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9A" w:rsidRPr="00D9218B" w:rsidRDefault="004071A3" w:rsidP="00365CB8">
      <w:r>
        <w:rPr>
          <w:noProof/>
        </w:rPr>
        <w:drawing>
          <wp:inline distT="0" distB="0" distL="0" distR="0">
            <wp:extent cx="2857500" cy="714375"/>
            <wp:effectExtent l="19050" t="0" r="0" b="0"/>
            <wp:docPr id="1" name="il_fi" descr="http://www.dyade.nl/internet/files.nsf/pages/DWEB_8NUDJD/$file/logo_erasmus_universit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yade.nl/internet/files.nsf/pages/DWEB_8NUDJD/$file/logo_erasmus_universiteit.jpg"/>
                    <pic:cNvPicPr>
                      <a:picLocks noChangeAspect="1" noChangeArrowheads="1"/>
                    </pic:cNvPicPr>
                  </pic:nvPicPr>
                  <pic:blipFill>
                    <a:blip r:embed="rId8" cstate="print"/>
                    <a:srcRect/>
                    <a:stretch>
                      <a:fillRect/>
                    </a:stretch>
                  </pic:blipFill>
                  <pic:spPr bwMode="auto">
                    <a:xfrm>
                      <a:off x="0" y="0"/>
                      <a:ext cx="2857500" cy="714375"/>
                    </a:xfrm>
                    <a:prstGeom prst="rect">
                      <a:avLst/>
                    </a:prstGeom>
                    <a:noFill/>
                    <a:ln w="9525">
                      <a:noFill/>
                      <a:miter lim="800000"/>
                      <a:headEnd/>
                      <a:tailEnd/>
                    </a:ln>
                  </pic:spPr>
                </pic:pic>
              </a:graphicData>
            </a:graphic>
          </wp:inline>
        </w:drawing>
      </w:r>
    </w:p>
    <w:p w:rsidR="0027459A" w:rsidRPr="00927ACB" w:rsidRDefault="00927ACB" w:rsidP="00365CB8">
      <w:r w:rsidRPr="00927ACB">
        <w:t>ERASMUS UNIVERSITY ROTTERDAM</w:t>
      </w:r>
    </w:p>
    <w:p w:rsidR="0027459A" w:rsidRPr="00927ACB" w:rsidRDefault="00927ACB" w:rsidP="00365CB8">
      <w:r w:rsidRPr="00927ACB">
        <w:t>Economics and Business economics</w:t>
      </w:r>
    </w:p>
    <w:p w:rsidR="00927ACB" w:rsidRPr="00927ACB" w:rsidRDefault="00927ACB" w:rsidP="00365CB8"/>
    <w:p w:rsidR="0027459A" w:rsidRPr="00927ACB" w:rsidRDefault="0027459A" w:rsidP="00365CB8"/>
    <w:p w:rsidR="0027459A" w:rsidRPr="00927ACB" w:rsidRDefault="0027459A" w:rsidP="00365CB8"/>
    <w:p w:rsidR="0027459A" w:rsidRPr="00927ACB" w:rsidRDefault="0027459A" w:rsidP="00365CB8"/>
    <w:p w:rsidR="0027459A" w:rsidRPr="00927ACB" w:rsidRDefault="0027459A" w:rsidP="00365CB8"/>
    <w:p w:rsidR="0027459A" w:rsidRDefault="0027459A" w:rsidP="00365CB8">
      <w:r w:rsidRPr="00D9218B">
        <w:t>BACHELOR THESIS</w:t>
      </w:r>
      <w:r w:rsidR="00902698">
        <w:t>:</w:t>
      </w:r>
    </w:p>
    <w:p w:rsidR="0027459A" w:rsidRPr="00C66B17" w:rsidRDefault="00927ACB" w:rsidP="00C66B17">
      <w:pPr>
        <w:pStyle w:val="NoSpacing"/>
        <w:spacing w:line="360" w:lineRule="auto"/>
        <w:rPr>
          <w:rFonts w:ascii="Times New Roman" w:hAnsi="Times New Roman"/>
          <w:sz w:val="24"/>
        </w:rPr>
      </w:pPr>
      <w:r>
        <w:rPr>
          <w:rFonts w:ascii="Times New Roman" w:hAnsi="Times New Roman"/>
          <w:sz w:val="24"/>
        </w:rPr>
        <w:t>A look at the f</w:t>
      </w:r>
      <w:r w:rsidR="00C66B17" w:rsidRPr="00C66B17">
        <w:rPr>
          <w:rFonts w:ascii="Times New Roman" w:hAnsi="Times New Roman"/>
          <w:sz w:val="24"/>
        </w:rPr>
        <w:t xml:space="preserve">actors that may have contributed to the </w:t>
      </w:r>
      <w:r>
        <w:rPr>
          <w:rFonts w:ascii="Times New Roman" w:hAnsi="Times New Roman"/>
          <w:sz w:val="24"/>
        </w:rPr>
        <w:t xml:space="preserve">Dutch </w:t>
      </w:r>
      <w:r w:rsidR="00902698" w:rsidRPr="00C66B17">
        <w:rPr>
          <w:rFonts w:ascii="Times New Roman" w:hAnsi="Times New Roman"/>
          <w:sz w:val="24"/>
        </w:rPr>
        <w:t xml:space="preserve">female labor force participation </w:t>
      </w:r>
    </w:p>
    <w:p w:rsidR="0027459A" w:rsidRPr="00D9218B" w:rsidRDefault="0027459A" w:rsidP="00365CB8"/>
    <w:p w:rsidR="0027459A" w:rsidRPr="00D9218B" w:rsidRDefault="0027459A" w:rsidP="00365CB8"/>
    <w:p w:rsidR="0027459A" w:rsidRPr="00D9218B" w:rsidRDefault="0027459A" w:rsidP="00365CB8"/>
    <w:p w:rsidR="0027459A" w:rsidRPr="00D9218B" w:rsidRDefault="0027459A" w:rsidP="00365CB8">
      <w:r w:rsidRPr="00D9218B">
        <w:t>Name: Shanella Petrona</w:t>
      </w:r>
    </w:p>
    <w:p w:rsidR="0027459A" w:rsidRPr="00D9218B" w:rsidRDefault="0027459A" w:rsidP="00365CB8">
      <w:r w:rsidRPr="00D9218B">
        <w:t>Student number: 327924</w:t>
      </w:r>
    </w:p>
    <w:p w:rsidR="0027459A" w:rsidRPr="00D9218B" w:rsidRDefault="0027459A" w:rsidP="00365CB8">
      <w:r w:rsidRPr="00D9218B">
        <w:t>Research supervisor: Dr. Yvonne Adema</w:t>
      </w:r>
    </w:p>
    <w:p w:rsidR="0027459A" w:rsidRPr="00D9218B" w:rsidRDefault="0027459A" w:rsidP="00365CB8">
      <w:r w:rsidRPr="00D9218B">
        <w:t xml:space="preserve">Date: </w:t>
      </w:r>
      <w:r w:rsidR="00927ACB">
        <w:t>July</w:t>
      </w:r>
      <w:r w:rsidR="002D2756" w:rsidRPr="00D9218B">
        <w:t xml:space="preserve"> 2012</w:t>
      </w:r>
    </w:p>
    <w:p w:rsidR="00E010B4" w:rsidRDefault="00E010B4" w:rsidP="00365CB8"/>
    <w:p w:rsidR="00935654" w:rsidRDefault="00935654" w:rsidP="00365CB8"/>
    <w:p w:rsidR="00B8348B" w:rsidRDefault="00B8348B" w:rsidP="00902698">
      <w:pPr>
        <w:pBdr>
          <w:bottom w:val="single" w:sz="4" w:space="1" w:color="auto"/>
        </w:pBdr>
        <w:rPr>
          <w:sz w:val="32"/>
        </w:rPr>
      </w:pPr>
      <w:r>
        <w:rPr>
          <w:sz w:val="32"/>
        </w:rPr>
        <w:lastRenderedPageBreak/>
        <w:t>Abstract</w:t>
      </w:r>
    </w:p>
    <w:p w:rsidR="00B8348B" w:rsidRDefault="00902698" w:rsidP="00902698">
      <w:pPr>
        <w:rPr>
          <w:sz w:val="32"/>
        </w:rPr>
      </w:pPr>
      <w:r>
        <w:t xml:space="preserve">Women have been emerging on the labor market in the Netherlands. This is claimed to be the </w:t>
      </w:r>
      <w:r w:rsidR="00C66B17">
        <w:t xml:space="preserve">result </w:t>
      </w:r>
      <w:r>
        <w:t xml:space="preserve">of various </w:t>
      </w:r>
      <w:r w:rsidR="00766249">
        <w:t>variables</w:t>
      </w:r>
      <w:r>
        <w:t xml:space="preserve">. This paper discusses the factors that may have influenced the decision of Dutch women to participate in the labor force. </w:t>
      </w:r>
      <w:r w:rsidR="00C66B17">
        <w:t>Existing literature t</w:t>
      </w:r>
      <w:r w:rsidR="00D662F7">
        <w:t xml:space="preserve">hat discusses these </w:t>
      </w:r>
      <w:r w:rsidR="00766249">
        <w:t>variables</w:t>
      </w:r>
      <w:r w:rsidR="00D662F7">
        <w:t xml:space="preserve"> </w:t>
      </w:r>
      <w:r w:rsidR="00C66B17">
        <w:t>is</w:t>
      </w:r>
      <w:r w:rsidR="00D662F7">
        <w:t xml:space="preserve"> presented. </w:t>
      </w:r>
      <w:r w:rsidR="00025102">
        <w:t xml:space="preserve">Literature published before 2011 discusses the factor childcare </w:t>
      </w:r>
      <w:r w:rsidR="00356142">
        <w:t xml:space="preserve">and </w:t>
      </w:r>
      <w:r w:rsidR="00025102">
        <w:t xml:space="preserve">argues that the price of child care plays a role in the labor market participation decision made by females. </w:t>
      </w:r>
      <w:r w:rsidR="00356142">
        <w:t xml:space="preserve">However, </w:t>
      </w:r>
      <w:r w:rsidR="00361D76">
        <w:t>since then authors</w:t>
      </w:r>
      <w:r w:rsidR="00356142">
        <w:t xml:space="preserve"> </w:t>
      </w:r>
      <w:r w:rsidR="00361D76">
        <w:t xml:space="preserve">have </w:t>
      </w:r>
      <w:r w:rsidR="00356142">
        <w:t>state</w:t>
      </w:r>
      <w:r w:rsidR="00361D76">
        <w:t>d</w:t>
      </w:r>
      <w:r w:rsidR="00356142">
        <w:t xml:space="preserve"> </w:t>
      </w:r>
      <w:r w:rsidR="00361D76">
        <w:t>that this is not the case</w:t>
      </w:r>
      <w:r w:rsidR="00356142">
        <w:t xml:space="preserve">. Other factors </w:t>
      </w:r>
      <w:r w:rsidR="00361D76">
        <w:t xml:space="preserve">that may have influenced the Dutch female labor force participation rate </w:t>
      </w:r>
      <w:r w:rsidR="00356142">
        <w:t xml:space="preserve">discussed in this thesis are </w:t>
      </w:r>
      <w:r w:rsidR="00361D76">
        <w:t xml:space="preserve">the following: </w:t>
      </w:r>
      <w:r w:rsidR="00356142">
        <w:t>cultu</w:t>
      </w:r>
      <w:r w:rsidR="00361D76">
        <w:t>r</w:t>
      </w:r>
      <w:r w:rsidR="00356142">
        <w:t xml:space="preserve">e, the real hourly wage rate, </w:t>
      </w:r>
      <w:r w:rsidR="00361D76">
        <w:t xml:space="preserve">fertility, </w:t>
      </w:r>
      <w:r w:rsidR="00356142">
        <w:t>growth, part-time female</w:t>
      </w:r>
      <w:r w:rsidR="00361D76">
        <w:t xml:space="preserve"> employment rate, full-time female</w:t>
      </w:r>
      <w:r w:rsidR="00356142">
        <w:t xml:space="preserve"> employment</w:t>
      </w:r>
      <w:r w:rsidR="00361D76">
        <w:t xml:space="preserve"> rate, policy, educational background, technology and the reservation wage. </w:t>
      </w:r>
      <w:r w:rsidR="00D662F7">
        <w:t xml:space="preserve">Furthermore, estimations are made to indicate whether or not the presented literature is applicable to the Netherlands. </w:t>
      </w:r>
      <w:r w:rsidR="00920AFC">
        <w:t>The finding</w:t>
      </w:r>
      <w:r w:rsidR="00766249">
        <w:t xml:space="preserve">s of this empirical analysis indicate that </w:t>
      </w:r>
      <w:r w:rsidR="00C66B17">
        <w:t xml:space="preserve">the only variable discussed that happens to have a significant effect on the Dutch </w:t>
      </w:r>
      <w:r w:rsidR="00766249">
        <w:t>female labor force participation rate</w:t>
      </w:r>
      <w:r w:rsidR="00146FFF">
        <w:t xml:space="preserve"> is </w:t>
      </w:r>
      <w:r w:rsidR="005A43A9">
        <w:t xml:space="preserve">when it is the only variable included in an estimation, is the </w:t>
      </w:r>
      <w:r w:rsidR="00146FFF">
        <w:t>tax reforms</w:t>
      </w:r>
      <w:r w:rsidR="00766249">
        <w:t>.</w:t>
      </w:r>
      <w:r w:rsidR="005A43A9">
        <w:t xml:space="preserve"> Moreover, in the full model the full time female employment rate seems to be the only variable to be of any significance.</w:t>
      </w:r>
      <w:r w:rsidR="00766249">
        <w:t xml:space="preserve"> </w:t>
      </w:r>
      <w:r w:rsidR="00C66B17">
        <w:t xml:space="preserve">Furthermore, I </w:t>
      </w:r>
      <w:r w:rsidR="001F7C1B">
        <w:t xml:space="preserve">examined whether </w:t>
      </w:r>
      <w:r w:rsidR="00C66B17">
        <w:t xml:space="preserve">the U-shaped relationship that existed between the labor force participation </w:t>
      </w:r>
      <w:r w:rsidR="001F7C1B">
        <w:t xml:space="preserve">rate and the growth for Turkey, </w:t>
      </w:r>
      <w:r w:rsidR="00C66B17">
        <w:t xml:space="preserve">does </w:t>
      </w:r>
      <w:r w:rsidR="001719CA">
        <w:t xml:space="preserve">hold for the Netherlands but due to insufficient data this cannot be </w:t>
      </w:r>
      <w:r w:rsidR="00ED2E25">
        <w:t>seen completely.</w:t>
      </w:r>
      <w:r w:rsidR="00B8348B">
        <w:rPr>
          <w:sz w:val="32"/>
        </w:rPr>
        <w:br w:type="page"/>
      </w:r>
      <w:r w:rsidR="005E62B2">
        <w:rPr>
          <w:sz w:val="32"/>
        </w:rPr>
        <w:lastRenderedPageBreak/>
        <w:t xml:space="preserve">Table of </w:t>
      </w:r>
      <w:r w:rsidR="00B8348B">
        <w:rPr>
          <w:sz w:val="32"/>
        </w:rPr>
        <w:t>Contents</w:t>
      </w:r>
    </w:p>
    <w:p w:rsidR="00C66B17" w:rsidRPr="00C66B17" w:rsidRDefault="00C66B17" w:rsidP="00902698">
      <w:pPr>
        <w:rPr>
          <w:sz w:val="28"/>
        </w:rPr>
      </w:pPr>
      <w:r>
        <w:rPr>
          <w:sz w:val="32"/>
        </w:rPr>
        <w:tab/>
      </w:r>
      <w:r>
        <w:rPr>
          <w:sz w:val="32"/>
        </w:rPr>
        <w:tab/>
      </w:r>
      <w:r>
        <w:rPr>
          <w:sz w:val="32"/>
        </w:rPr>
        <w:tab/>
      </w:r>
      <w:r>
        <w:rPr>
          <w:sz w:val="32"/>
        </w:rPr>
        <w:tab/>
      </w:r>
      <w:r>
        <w:rPr>
          <w:sz w:val="32"/>
        </w:rPr>
        <w:tab/>
      </w:r>
      <w:r>
        <w:rPr>
          <w:sz w:val="32"/>
        </w:rPr>
        <w:tab/>
      </w:r>
      <w:r>
        <w:rPr>
          <w:sz w:val="28"/>
        </w:rPr>
        <w:tab/>
      </w:r>
      <w:r>
        <w:rPr>
          <w:sz w:val="28"/>
        </w:rPr>
        <w:tab/>
      </w:r>
      <w:r>
        <w:rPr>
          <w:sz w:val="28"/>
        </w:rPr>
        <w:tab/>
      </w:r>
      <w:r>
        <w:rPr>
          <w:sz w:val="28"/>
        </w:rPr>
        <w:tab/>
      </w:r>
      <w:r>
        <w:rPr>
          <w:sz w:val="28"/>
        </w:rPr>
        <w:tab/>
      </w:r>
      <w:r w:rsidRPr="00C66B17">
        <w:t>Page</w:t>
      </w:r>
    </w:p>
    <w:p w:rsidR="001834B4" w:rsidRPr="001834B4" w:rsidRDefault="001834B4" w:rsidP="001834B4">
      <w:pPr>
        <w:numPr>
          <w:ilvl w:val="0"/>
          <w:numId w:val="10"/>
        </w:numPr>
        <w:rPr>
          <w:sz w:val="32"/>
        </w:rPr>
      </w:pPr>
      <w:r>
        <w:t>Introduction</w:t>
      </w:r>
      <w:r w:rsidR="00C66B17">
        <w:tab/>
      </w:r>
      <w:r w:rsidR="00C66B17">
        <w:tab/>
      </w:r>
      <w:r w:rsidR="00C66B17">
        <w:tab/>
      </w:r>
      <w:r w:rsidR="00C66B17">
        <w:tab/>
      </w:r>
      <w:r w:rsidR="00C66B17">
        <w:tab/>
      </w:r>
      <w:r w:rsidR="00C66B17">
        <w:tab/>
      </w:r>
      <w:r w:rsidR="00C66B17">
        <w:tab/>
      </w:r>
      <w:r w:rsidR="00C66B17">
        <w:tab/>
      </w:r>
      <w:r w:rsidR="00C66B17">
        <w:tab/>
        <w:t>4</w:t>
      </w:r>
      <w:r w:rsidR="00C66B17">
        <w:tab/>
      </w:r>
      <w:r w:rsidR="00C66B17">
        <w:tab/>
      </w:r>
    </w:p>
    <w:p w:rsidR="001834B4" w:rsidRDefault="001834B4" w:rsidP="001834B4">
      <w:pPr>
        <w:numPr>
          <w:ilvl w:val="0"/>
          <w:numId w:val="10"/>
        </w:numPr>
      </w:pPr>
      <w:r w:rsidRPr="001834B4">
        <w:t>The Neo-Classical Model of Labor-Leisure Choice Model</w:t>
      </w:r>
      <w:r w:rsidR="00146FFF">
        <w:tab/>
      </w:r>
      <w:r w:rsidR="00146FFF">
        <w:tab/>
      </w:r>
      <w:r w:rsidR="00146FFF">
        <w:tab/>
        <w:t>8</w:t>
      </w:r>
    </w:p>
    <w:p w:rsidR="001834B4" w:rsidRDefault="001834B4" w:rsidP="001834B4">
      <w:pPr>
        <w:numPr>
          <w:ilvl w:val="0"/>
          <w:numId w:val="10"/>
        </w:numPr>
      </w:pPr>
      <w:r>
        <w:t>Literature overview</w:t>
      </w:r>
    </w:p>
    <w:p w:rsidR="001834B4" w:rsidRDefault="001834B4" w:rsidP="001834B4">
      <w:pPr>
        <w:numPr>
          <w:ilvl w:val="1"/>
          <w:numId w:val="10"/>
        </w:numPr>
      </w:pPr>
      <w:r>
        <w:t>Childcare</w:t>
      </w:r>
      <w:r w:rsidR="00146FFF">
        <w:tab/>
      </w:r>
      <w:r w:rsidR="00146FFF">
        <w:tab/>
      </w:r>
      <w:r w:rsidR="00146FFF">
        <w:tab/>
      </w:r>
      <w:r w:rsidR="00146FFF">
        <w:tab/>
      </w:r>
      <w:r w:rsidR="00146FFF">
        <w:tab/>
      </w:r>
      <w:r w:rsidR="00146FFF">
        <w:tab/>
      </w:r>
      <w:r w:rsidR="00146FFF">
        <w:tab/>
      </w:r>
      <w:r w:rsidR="00146FFF">
        <w:tab/>
      </w:r>
      <w:r w:rsidR="00146FFF">
        <w:tab/>
        <w:t>12</w:t>
      </w:r>
    </w:p>
    <w:p w:rsidR="001834B4" w:rsidRDefault="001834B4" w:rsidP="001834B4">
      <w:pPr>
        <w:numPr>
          <w:ilvl w:val="1"/>
          <w:numId w:val="10"/>
        </w:numPr>
      </w:pPr>
      <w:r>
        <w:t>Culture</w:t>
      </w:r>
      <w:r w:rsidR="00146FFF">
        <w:tab/>
      </w:r>
      <w:r w:rsidR="00146FFF">
        <w:tab/>
      </w:r>
      <w:r w:rsidR="00146FFF">
        <w:tab/>
      </w:r>
      <w:r w:rsidR="00146FFF">
        <w:tab/>
      </w:r>
      <w:r w:rsidR="00146FFF">
        <w:tab/>
      </w:r>
      <w:r w:rsidR="00146FFF">
        <w:tab/>
      </w:r>
      <w:r w:rsidR="00146FFF">
        <w:tab/>
      </w:r>
      <w:r w:rsidR="00146FFF">
        <w:tab/>
      </w:r>
      <w:r w:rsidR="00146FFF">
        <w:tab/>
        <w:t>15</w:t>
      </w:r>
      <w:r w:rsidR="00146FFF">
        <w:tab/>
      </w:r>
    </w:p>
    <w:p w:rsidR="001834B4" w:rsidRDefault="001834B4" w:rsidP="001834B4">
      <w:pPr>
        <w:numPr>
          <w:ilvl w:val="1"/>
          <w:numId w:val="10"/>
        </w:numPr>
      </w:pPr>
      <w:r>
        <w:t>Economic Development</w:t>
      </w:r>
      <w:r w:rsidR="00146FFF">
        <w:tab/>
      </w:r>
      <w:r w:rsidR="00146FFF">
        <w:tab/>
      </w:r>
      <w:r w:rsidR="00146FFF">
        <w:tab/>
      </w:r>
      <w:r w:rsidR="00146FFF">
        <w:tab/>
      </w:r>
      <w:r w:rsidR="00146FFF">
        <w:tab/>
      </w:r>
      <w:r w:rsidR="00146FFF">
        <w:tab/>
      </w:r>
      <w:r w:rsidR="00146FFF">
        <w:tab/>
        <w:t>15</w:t>
      </w:r>
    </w:p>
    <w:p w:rsidR="001834B4" w:rsidRDefault="001834B4" w:rsidP="001834B4">
      <w:pPr>
        <w:numPr>
          <w:ilvl w:val="1"/>
          <w:numId w:val="10"/>
        </w:numPr>
      </w:pPr>
      <w:r>
        <w:t>Fertility</w:t>
      </w:r>
      <w:r w:rsidR="004E359C">
        <w:tab/>
      </w:r>
      <w:r w:rsidR="004E359C">
        <w:tab/>
      </w:r>
      <w:r w:rsidR="004E359C">
        <w:tab/>
      </w:r>
      <w:r w:rsidR="004E359C">
        <w:tab/>
      </w:r>
      <w:r w:rsidR="004E359C">
        <w:tab/>
      </w:r>
      <w:r w:rsidR="004E359C">
        <w:tab/>
      </w:r>
      <w:r w:rsidR="004E359C">
        <w:tab/>
      </w:r>
      <w:r w:rsidR="004E359C">
        <w:tab/>
      </w:r>
      <w:r w:rsidR="004E359C">
        <w:tab/>
        <w:t>16</w:t>
      </w:r>
    </w:p>
    <w:p w:rsidR="001834B4" w:rsidRDefault="001834B4" w:rsidP="001834B4">
      <w:pPr>
        <w:numPr>
          <w:ilvl w:val="1"/>
          <w:numId w:val="10"/>
        </w:numPr>
      </w:pPr>
      <w:r>
        <w:t>Real wage rate</w:t>
      </w:r>
      <w:r w:rsidR="004E359C">
        <w:tab/>
      </w:r>
      <w:r w:rsidR="004E359C">
        <w:tab/>
      </w:r>
      <w:r w:rsidR="004E359C">
        <w:tab/>
      </w:r>
      <w:r w:rsidR="004E359C">
        <w:tab/>
      </w:r>
      <w:r w:rsidR="004E359C">
        <w:tab/>
      </w:r>
      <w:r w:rsidR="004E359C">
        <w:tab/>
      </w:r>
      <w:r w:rsidR="004E359C">
        <w:tab/>
      </w:r>
      <w:r w:rsidR="004E359C">
        <w:tab/>
        <w:t>17</w:t>
      </w:r>
    </w:p>
    <w:p w:rsidR="001834B4" w:rsidRDefault="001834B4" w:rsidP="001834B4">
      <w:pPr>
        <w:numPr>
          <w:ilvl w:val="1"/>
          <w:numId w:val="10"/>
        </w:numPr>
      </w:pPr>
      <w:r>
        <w:t>Policy</w:t>
      </w:r>
      <w:r w:rsidR="004E359C">
        <w:tab/>
      </w:r>
      <w:r w:rsidR="004E359C">
        <w:tab/>
      </w:r>
      <w:r w:rsidR="004E359C">
        <w:tab/>
      </w:r>
      <w:r w:rsidR="005E62B2">
        <w:tab/>
      </w:r>
      <w:r w:rsidR="005E62B2">
        <w:tab/>
      </w:r>
      <w:r w:rsidR="005E62B2">
        <w:tab/>
      </w:r>
      <w:r w:rsidR="005E62B2">
        <w:tab/>
      </w:r>
      <w:r w:rsidR="005E62B2">
        <w:tab/>
      </w:r>
      <w:r w:rsidR="004E359C">
        <w:tab/>
      </w:r>
      <w:r w:rsidR="00F9588E">
        <w:t>18</w:t>
      </w:r>
      <w:r w:rsidR="004E359C">
        <w:tab/>
      </w:r>
      <w:r w:rsidR="004E359C">
        <w:tab/>
      </w:r>
    </w:p>
    <w:p w:rsidR="001834B4" w:rsidRDefault="001834B4" w:rsidP="001834B4">
      <w:pPr>
        <w:numPr>
          <w:ilvl w:val="1"/>
          <w:numId w:val="10"/>
        </w:numPr>
      </w:pPr>
      <w:r>
        <w:t>Other</w:t>
      </w:r>
      <w:r w:rsidR="00DE1B3C">
        <w:t xml:space="preserve"> factors</w:t>
      </w:r>
      <w:r w:rsidR="00F9588E">
        <w:tab/>
      </w:r>
      <w:r w:rsidR="00F9588E">
        <w:tab/>
      </w:r>
      <w:r w:rsidR="00F9588E">
        <w:tab/>
      </w:r>
      <w:r w:rsidR="00F9588E">
        <w:tab/>
      </w:r>
      <w:r w:rsidR="00F9588E">
        <w:tab/>
      </w:r>
      <w:r w:rsidR="00F9588E">
        <w:tab/>
      </w:r>
      <w:r w:rsidR="00F9588E">
        <w:tab/>
      </w:r>
      <w:r w:rsidR="00F9588E">
        <w:tab/>
        <w:t>19</w:t>
      </w:r>
    </w:p>
    <w:p w:rsidR="001834B4" w:rsidRDefault="001834B4" w:rsidP="001834B4">
      <w:pPr>
        <w:numPr>
          <w:ilvl w:val="0"/>
          <w:numId w:val="10"/>
        </w:numPr>
      </w:pPr>
      <w:r>
        <w:t>Empirical Analysis</w:t>
      </w:r>
      <w:r w:rsidR="00F9588E">
        <w:tab/>
      </w:r>
      <w:r w:rsidR="00F9588E">
        <w:tab/>
      </w:r>
      <w:r w:rsidR="00F9588E">
        <w:tab/>
      </w:r>
      <w:r w:rsidR="00F9588E">
        <w:tab/>
      </w:r>
      <w:r w:rsidR="00F9588E">
        <w:tab/>
      </w:r>
      <w:r w:rsidR="00F9588E">
        <w:tab/>
      </w:r>
      <w:r w:rsidR="00F9588E">
        <w:tab/>
      </w:r>
      <w:r w:rsidR="00F9588E">
        <w:tab/>
        <w:t>21</w:t>
      </w:r>
    </w:p>
    <w:p w:rsidR="001834B4" w:rsidRDefault="001834B4" w:rsidP="001834B4">
      <w:pPr>
        <w:numPr>
          <w:ilvl w:val="0"/>
          <w:numId w:val="10"/>
        </w:numPr>
      </w:pPr>
      <w:r>
        <w:t>Conclusion</w:t>
      </w:r>
      <w:r w:rsidR="00F334BB">
        <w:tab/>
      </w:r>
      <w:r w:rsidR="00F334BB">
        <w:tab/>
      </w:r>
      <w:r w:rsidR="00F334BB">
        <w:tab/>
      </w:r>
      <w:r w:rsidR="00F334BB">
        <w:tab/>
      </w:r>
      <w:r w:rsidR="00F334BB">
        <w:tab/>
      </w:r>
      <w:r w:rsidR="00F334BB">
        <w:tab/>
      </w:r>
      <w:r w:rsidR="00F334BB">
        <w:tab/>
      </w:r>
      <w:r w:rsidR="00F334BB">
        <w:tab/>
      </w:r>
      <w:r w:rsidR="00F334BB">
        <w:tab/>
        <w:t>27</w:t>
      </w:r>
    </w:p>
    <w:p w:rsidR="001834B4" w:rsidRDefault="001834B4" w:rsidP="001834B4">
      <w:pPr>
        <w:numPr>
          <w:ilvl w:val="0"/>
          <w:numId w:val="10"/>
        </w:numPr>
      </w:pPr>
      <w:r>
        <w:t>References</w:t>
      </w:r>
      <w:r w:rsidR="005E62B2">
        <w:tab/>
      </w:r>
      <w:r w:rsidR="005E62B2">
        <w:tab/>
      </w:r>
      <w:r w:rsidR="005E62B2">
        <w:tab/>
      </w:r>
      <w:r w:rsidR="005E62B2">
        <w:tab/>
      </w:r>
      <w:r w:rsidR="005E62B2">
        <w:tab/>
      </w:r>
      <w:r w:rsidR="005E62B2">
        <w:tab/>
      </w:r>
      <w:r w:rsidR="005E62B2">
        <w:tab/>
      </w:r>
      <w:r w:rsidR="005E62B2">
        <w:tab/>
      </w:r>
      <w:r w:rsidR="005E62B2">
        <w:tab/>
      </w:r>
      <w:r w:rsidR="00F334BB">
        <w:t>29</w:t>
      </w:r>
      <w:r w:rsidR="005E62B2">
        <w:tab/>
      </w:r>
      <w:r w:rsidR="005E62B2">
        <w:tab/>
      </w:r>
    </w:p>
    <w:p w:rsidR="001834B4" w:rsidRPr="001834B4" w:rsidRDefault="001834B4" w:rsidP="001834B4">
      <w:pPr>
        <w:numPr>
          <w:ilvl w:val="0"/>
          <w:numId w:val="10"/>
        </w:numPr>
      </w:pPr>
      <w:r>
        <w:t>Appendix</w:t>
      </w:r>
      <w:r w:rsidR="005E62B2">
        <w:tab/>
      </w:r>
      <w:r w:rsidR="005E62B2">
        <w:tab/>
      </w:r>
      <w:r w:rsidR="005E62B2">
        <w:tab/>
      </w:r>
      <w:r w:rsidR="005E62B2">
        <w:tab/>
      </w:r>
      <w:r w:rsidR="005E62B2">
        <w:tab/>
      </w:r>
      <w:r w:rsidR="005E62B2">
        <w:tab/>
      </w:r>
      <w:r w:rsidR="005E62B2">
        <w:tab/>
      </w:r>
      <w:r w:rsidR="005E62B2">
        <w:tab/>
      </w:r>
      <w:r w:rsidR="005E62B2">
        <w:tab/>
        <w:t>3</w:t>
      </w:r>
      <w:r w:rsidR="00F334BB">
        <w:t>2</w:t>
      </w:r>
    </w:p>
    <w:p w:rsidR="000722C5" w:rsidRDefault="00B8348B" w:rsidP="000314D4">
      <w:pPr>
        <w:numPr>
          <w:ilvl w:val="0"/>
          <w:numId w:val="11"/>
        </w:numPr>
        <w:pBdr>
          <w:bottom w:val="single" w:sz="4" w:space="1" w:color="auto"/>
        </w:pBdr>
        <w:rPr>
          <w:sz w:val="32"/>
        </w:rPr>
      </w:pPr>
      <w:r>
        <w:rPr>
          <w:sz w:val="32"/>
        </w:rPr>
        <w:br w:type="page"/>
      </w:r>
      <w:r w:rsidR="003D2E73" w:rsidRPr="00935654">
        <w:rPr>
          <w:sz w:val="32"/>
        </w:rPr>
        <w:lastRenderedPageBreak/>
        <w:t>Introduction</w:t>
      </w:r>
    </w:p>
    <w:p w:rsidR="008B1E45" w:rsidRDefault="00670A7E" w:rsidP="000314D4">
      <w:r w:rsidRPr="00D9218B">
        <w:t>Looking back at history we can conclude th</w:t>
      </w:r>
      <w:r w:rsidR="00042531">
        <w:t xml:space="preserve">at </w:t>
      </w:r>
      <w:r w:rsidR="008D73A3">
        <w:t>the labor supply of women was</w:t>
      </w:r>
      <w:r w:rsidR="00042531">
        <w:t xml:space="preserve"> limited</w:t>
      </w:r>
      <w:r w:rsidR="008D73A3">
        <w:t xml:space="preserve"> </w:t>
      </w:r>
      <w:r w:rsidRPr="00D9218B">
        <w:t xml:space="preserve">not only </w:t>
      </w:r>
      <w:r w:rsidR="008D73A3">
        <w:t xml:space="preserve">by </w:t>
      </w:r>
      <w:r w:rsidRPr="00D9218B">
        <w:t xml:space="preserve">their men, but also by a number of policies that were implemented in the earlier years. </w:t>
      </w:r>
      <w:r w:rsidR="006E51C1">
        <w:t xml:space="preserve">According to the </w:t>
      </w:r>
      <w:r w:rsidR="00C344B4">
        <w:t>t</w:t>
      </w:r>
      <w:r w:rsidR="006E51C1">
        <w:t>imeline for the Netherlands for the period 1945-2003</w:t>
      </w:r>
      <w:r w:rsidR="00A15E87">
        <w:t>,</w:t>
      </w:r>
      <w:r w:rsidR="006E51C1">
        <w:t xml:space="preserve"> </w:t>
      </w:r>
      <w:r w:rsidR="006061FF">
        <w:t>Dutch</w:t>
      </w:r>
      <w:r w:rsidR="006E51C1">
        <w:t xml:space="preserve"> women</w:t>
      </w:r>
      <w:r w:rsidR="006E51C1" w:rsidRPr="00D9218B">
        <w:t xml:space="preserve"> have made great progress</w:t>
      </w:r>
      <w:r w:rsidR="00A15E87">
        <w:t xml:space="preserve"> towards not only an embetterment</w:t>
      </w:r>
      <w:r w:rsidR="006E51C1" w:rsidRPr="00D9218B">
        <w:t xml:space="preserve"> of themselves, but also bettering the lives of their loved ones and the economy</w:t>
      </w:r>
      <w:r w:rsidR="006E51C1">
        <w:t xml:space="preserve">. </w:t>
      </w:r>
      <w:r w:rsidR="00A15E87">
        <w:t>W</w:t>
      </w:r>
      <w:r w:rsidR="005D6F9A">
        <w:t xml:space="preserve">omen began being active in areas outside of the household, including the labor market. </w:t>
      </w:r>
      <w:r w:rsidR="006E51C1">
        <w:t>For example in the year 1980 w</w:t>
      </w:r>
      <w:r w:rsidR="006E51C1" w:rsidRPr="006E51C1">
        <w:t>omen</w:t>
      </w:r>
      <w:r w:rsidR="006E51C1">
        <w:t xml:space="preserve">’s working rights began to </w:t>
      </w:r>
      <w:r w:rsidR="006061FF">
        <w:t>affect</w:t>
      </w:r>
      <w:r w:rsidR="006E51C1" w:rsidRPr="006E51C1">
        <w:t xml:space="preserve"> the right and duties of men, employers and government in </w:t>
      </w:r>
      <w:r w:rsidR="00A15E87">
        <w:t xml:space="preserve">different </w:t>
      </w:r>
      <w:r w:rsidR="006E51C1" w:rsidRPr="006E51C1">
        <w:t>policy plan</w:t>
      </w:r>
      <w:r w:rsidR="00A15E87">
        <w:t>s</w:t>
      </w:r>
      <w:r w:rsidR="006E51C1">
        <w:t xml:space="preserve">. In 1981, 33% of students enrolled at universities were of the female gender. </w:t>
      </w:r>
      <w:r w:rsidR="005D6F9A">
        <w:t>In the year 1984, the Dual Wage Earners Act was implemented. This act granted both partners the same basic tax allowance. In 1985, 28% of Dutch women wo</w:t>
      </w:r>
      <w:r w:rsidR="00A15E87">
        <w:t>rked in paid employment.  In 19</w:t>
      </w:r>
      <w:r w:rsidR="005D6F9A">
        <w:t xml:space="preserve">90, 36% of the mothers with children younger than the age of </w:t>
      </w:r>
      <w:r w:rsidR="00935654">
        <w:t>4</w:t>
      </w:r>
      <w:r w:rsidR="005D6F9A">
        <w:t xml:space="preserve"> were in paid employment. </w:t>
      </w:r>
      <w:r w:rsidR="00A15E87">
        <w:t xml:space="preserve">In the year 2001, </w:t>
      </w:r>
      <w:r w:rsidR="009D312C">
        <w:t>employers who presented their employees a wage compensation during their time of leave, received a benefit of a maxi</w:t>
      </w:r>
      <w:r w:rsidR="005608A4">
        <w:t>mum of 70% of the minimum wage.</w:t>
      </w:r>
      <w:r w:rsidR="00B8348B">
        <w:t xml:space="preserve"> </w:t>
      </w:r>
      <w:r w:rsidR="00E010B4" w:rsidRPr="00D9218B">
        <w:t xml:space="preserve">For several years the Netherlands has had one of the lowest </w:t>
      </w:r>
      <w:r w:rsidR="005608A4">
        <w:t xml:space="preserve">female </w:t>
      </w:r>
      <w:r w:rsidR="00E010B4" w:rsidRPr="00D9218B">
        <w:t>labor force participation rate.  However, this did not remain that way</w:t>
      </w:r>
      <w:r w:rsidR="00935654">
        <w:t xml:space="preserve"> and this can be seen in Figure 1 below</w:t>
      </w:r>
      <w:r w:rsidR="00E010B4" w:rsidRPr="00D9218B">
        <w:t xml:space="preserve">. In the 1990’s, the labor force participation of Dutch women increased greatly. </w:t>
      </w:r>
    </w:p>
    <w:p w:rsidR="008B1E45" w:rsidRDefault="008B1E45" w:rsidP="000314D4">
      <w:r>
        <w:br w:type="page"/>
      </w:r>
    </w:p>
    <w:p w:rsidR="00404F7F" w:rsidRPr="00935654" w:rsidRDefault="00C344B4" w:rsidP="000314D4">
      <w:pPr>
        <w:rPr>
          <w:b/>
          <w:sz w:val="20"/>
          <w:szCs w:val="20"/>
        </w:rPr>
      </w:pPr>
      <w:r>
        <w:rPr>
          <w:b/>
          <w:sz w:val="20"/>
          <w:szCs w:val="20"/>
        </w:rPr>
        <w:lastRenderedPageBreak/>
        <w:t>Figure 1: T</w:t>
      </w:r>
      <w:r w:rsidR="00404F7F" w:rsidRPr="00935654">
        <w:rPr>
          <w:b/>
          <w:sz w:val="20"/>
          <w:szCs w:val="20"/>
        </w:rPr>
        <w:t>rend of the female labor force part</w:t>
      </w:r>
      <w:r w:rsidR="004639F2">
        <w:rPr>
          <w:b/>
          <w:sz w:val="20"/>
          <w:szCs w:val="20"/>
        </w:rPr>
        <w:t xml:space="preserve">icipation rate in the </w:t>
      </w:r>
      <w:r w:rsidR="00404F7F" w:rsidRPr="00935654">
        <w:rPr>
          <w:b/>
          <w:sz w:val="20"/>
          <w:szCs w:val="20"/>
        </w:rPr>
        <w:t>Netherlands</w:t>
      </w:r>
    </w:p>
    <w:p w:rsidR="00404F7F" w:rsidRDefault="004071A3" w:rsidP="00F334BB">
      <w:pPr>
        <w:pStyle w:val="NoSpacing"/>
        <w:rPr>
          <w:noProof/>
        </w:rPr>
      </w:pPr>
      <w:r>
        <w:rPr>
          <w:noProof/>
        </w:rPr>
        <w:drawing>
          <wp:inline distT="0" distB="0" distL="0" distR="0">
            <wp:extent cx="3639857" cy="2735363"/>
            <wp:effectExtent l="10713" t="5452" r="7030" b="2385"/>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1E45" w:rsidRDefault="008B1E45" w:rsidP="00F334BB">
      <w:pPr>
        <w:pStyle w:val="NoSpacing"/>
        <w:rPr>
          <w:rFonts w:ascii="Times New Roman" w:hAnsi="Times New Roman"/>
          <w:b/>
          <w:noProof/>
          <w:sz w:val="20"/>
        </w:rPr>
      </w:pPr>
      <w:r w:rsidRPr="00F334BB">
        <w:rPr>
          <w:rFonts w:ascii="Times New Roman" w:hAnsi="Times New Roman"/>
          <w:b/>
          <w:noProof/>
          <w:sz w:val="20"/>
        </w:rPr>
        <w:t>Source: OECD</w:t>
      </w:r>
    </w:p>
    <w:p w:rsidR="00F334BB" w:rsidRPr="00F334BB" w:rsidRDefault="00F334BB" w:rsidP="00F334BB">
      <w:pPr>
        <w:pStyle w:val="NoSpacing"/>
        <w:rPr>
          <w:rFonts w:ascii="Times New Roman" w:hAnsi="Times New Roman"/>
          <w:b/>
          <w:noProof/>
          <w:sz w:val="20"/>
        </w:rPr>
      </w:pPr>
    </w:p>
    <w:p w:rsidR="004E7C61" w:rsidRDefault="00C159D3" w:rsidP="004E7C61">
      <w:pPr>
        <w:pStyle w:val="NoSpacing"/>
        <w:spacing w:line="360" w:lineRule="auto"/>
        <w:rPr>
          <w:rFonts w:ascii="Times New Roman" w:hAnsi="Times New Roman"/>
          <w:sz w:val="24"/>
          <w:szCs w:val="24"/>
        </w:rPr>
      </w:pPr>
      <w:r w:rsidRPr="000C3B86">
        <w:rPr>
          <w:rFonts w:ascii="Times New Roman" w:hAnsi="Times New Roman"/>
          <w:sz w:val="24"/>
          <w:szCs w:val="24"/>
        </w:rPr>
        <w:t xml:space="preserve">The aim of this thesis is to focus on the factors that may have contributed to the trend of the female labor force participation rate in the Netherlands between the years 1980 and 2010. For clarification reasons the terms labor force participation rate and labor supply are isolated from one another. The labor force refers to the percentage of the population that works or is willing to work. Tansel (2001) acknowledges that the female labor force participation rate is defined as the ratio of the female labor force which includes those employed and those unemployed but seeking work to the female population. This rate refers to the probability that a female works.  The term labor supply refers to the total number of hours a person wishes to work given the real wage rate on the labor market. </w:t>
      </w:r>
    </w:p>
    <w:p w:rsidR="004E7C61" w:rsidRDefault="004E7C61" w:rsidP="004E7C61">
      <w:pPr>
        <w:pStyle w:val="NoSpacing"/>
        <w:spacing w:line="360" w:lineRule="auto"/>
        <w:rPr>
          <w:rFonts w:ascii="Times New Roman" w:hAnsi="Times New Roman"/>
          <w:sz w:val="24"/>
          <w:szCs w:val="24"/>
        </w:rPr>
      </w:pPr>
    </w:p>
    <w:p w:rsidR="008D73A3" w:rsidRDefault="000C3B86" w:rsidP="004E7C61">
      <w:pPr>
        <w:pStyle w:val="NoSpacing"/>
        <w:spacing w:line="360" w:lineRule="auto"/>
        <w:rPr>
          <w:rFonts w:ascii="Times New Roman" w:hAnsi="Times New Roman"/>
          <w:sz w:val="24"/>
        </w:rPr>
      </w:pPr>
      <w:r w:rsidRPr="004E7C61">
        <w:rPr>
          <w:rFonts w:ascii="Times New Roman" w:hAnsi="Times New Roman"/>
          <w:sz w:val="24"/>
        </w:rPr>
        <w:t xml:space="preserve">As can be seen in Figure 1 </w:t>
      </w:r>
      <w:r w:rsidR="00920AFC" w:rsidRPr="004E7C61">
        <w:rPr>
          <w:rFonts w:ascii="Times New Roman" w:hAnsi="Times New Roman"/>
          <w:sz w:val="24"/>
        </w:rPr>
        <w:t>above, t</w:t>
      </w:r>
      <w:r w:rsidR="00E33357" w:rsidRPr="004E7C61">
        <w:rPr>
          <w:rFonts w:ascii="Times New Roman" w:hAnsi="Times New Roman"/>
          <w:sz w:val="24"/>
        </w:rPr>
        <w:t xml:space="preserve">he Netherlands has experienced a strong increase in the labor force participation </w:t>
      </w:r>
      <w:r w:rsidR="00013F27" w:rsidRPr="004E7C61">
        <w:rPr>
          <w:rFonts w:ascii="Times New Roman" w:hAnsi="Times New Roman"/>
          <w:sz w:val="24"/>
        </w:rPr>
        <w:t xml:space="preserve">rate </w:t>
      </w:r>
      <w:r w:rsidR="00E33357" w:rsidRPr="004E7C61">
        <w:rPr>
          <w:rFonts w:ascii="Times New Roman" w:hAnsi="Times New Roman"/>
          <w:sz w:val="24"/>
        </w:rPr>
        <w:t>of women during the period 1980 and 2010. According to Euwals</w:t>
      </w:r>
      <w:r w:rsidR="00920AFC" w:rsidRPr="004E7C61">
        <w:rPr>
          <w:rFonts w:ascii="Times New Roman" w:hAnsi="Times New Roman"/>
          <w:sz w:val="24"/>
        </w:rPr>
        <w:t xml:space="preserve"> et al.</w:t>
      </w:r>
      <w:r w:rsidR="00E33357" w:rsidRPr="004E7C61">
        <w:rPr>
          <w:rFonts w:ascii="Times New Roman" w:hAnsi="Times New Roman"/>
          <w:sz w:val="24"/>
        </w:rPr>
        <w:t xml:space="preserve"> (2007) the business cycle that took place between 1992 and 2004, was </w:t>
      </w:r>
      <w:r w:rsidR="004E7C61" w:rsidRPr="004E7C61">
        <w:rPr>
          <w:rFonts w:ascii="Times New Roman" w:hAnsi="Times New Roman"/>
          <w:sz w:val="24"/>
        </w:rPr>
        <w:t xml:space="preserve">an event that contributed to </w:t>
      </w:r>
      <w:r w:rsidR="00925BA2">
        <w:rPr>
          <w:rFonts w:ascii="Times New Roman" w:hAnsi="Times New Roman"/>
          <w:sz w:val="24"/>
        </w:rPr>
        <w:t>the trend of the</w:t>
      </w:r>
      <w:r w:rsidR="00E33357" w:rsidRPr="004E7C61">
        <w:rPr>
          <w:rFonts w:ascii="Times New Roman" w:hAnsi="Times New Roman"/>
          <w:sz w:val="24"/>
        </w:rPr>
        <w:t xml:space="preserve"> female </w:t>
      </w:r>
      <w:r w:rsidR="00013F27" w:rsidRPr="004E7C61">
        <w:rPr>
          <w:rFonts w:ascii="Times New Roman" w:hAnsi="Times New Roman"/>
          <w:sz w:val="24"/>
        </w:rPr>
        <w:t xml:space="preserve">labor force </w:t>
      </w:r>
      <w:r w:rsidR="00E33357" w:rsidRPr="004E7C61">
        <w:rPr>
          <w:rFonts w:ascii="Times New Roman" w:hAnsi="Times New Roman"/>
          <w:sz w:val="24"/>
        </w:rPr>
        <w:t>participation rate</w:t>
      </w:r>
      <w:r w:rsidR="00925BA2">
        <w:rPr>
          <w:rFonts w:ascii="Times New Roman" w:hAnsi="Times New Roman"/>
          <w:sz w:val="24"/>
        </w:rPr>
        <w:t>.</w:t>
      </w:r>
      <w:r w:rsidR="00920AFC" w:rsidRPr="004E7C61">
        <w:rPr>
          <w:rFonts w:ascii="Times New Roman" w:hAnsi="Times New Roman"/>
          <w:sz w:val="24"/>
        </w:rPr>
        <w:t xml:space="preserve">  </w:t>
      </w:r>
      <w:r w:rsidR="004E7C61" w:rsidRPr="004E7C61">
        <w:rPr>
          <w:rFonts w:ascii="Times New Roman" w:hAnsi="Times New Roman"/>
          <w:sz w:val="24"/>
        </w:rPr>
        <w:t xml:space="preserve">To mothers, not being able to provide your children with maternal care is a sacrifice that needs to be made in order to be able to participate in the labor market. Therefore, the opportunity cost for taking part in the labor force is higher for mothers than it is for single or cohabiting women. </w:t>
      </w:r>
      <w:r w:rsidR="004E7C61">
        <w:rPr>
          <w:rFonts w:ascii="Times New Roman" w:hAnsi="Times New Roman"/>
          <w:sz w:val="24"/>
        </w:rPr>
        <w:t xml:space="preserve">Euwals et al. (2007) argues that </w:t>
      </w:r>
      <w:r w:rsidR="004E7C61">
        <w:rPr>
          <w:rFonts w:ascii="Times New Roman" w:hAnsi="Times New Roman"/>
          <w:sz w:val="24"/>
        </w:rPr>
        <w:lastRenderedPageBreak/>
        <w:t xml:space="preserve">during a business cycle when the labor market is tight, the female labor force participation rate is likely to be higher. </w:t>
      </w:r>
      <w:r w:rsidR="00F74A3A">
        <w:rPr>
          <w:rFonts w:ascii="Times New Roman" w:hAnsi="Times New Roman"/>
          <w:sz w:val="24"/>
        </w:rPr>
        <w:t xml:space="preserve">A tight labor market indicates that there are more jobs than workers available to them. </w:t>
      </w:r>
      <w:r w:rsidR="002C4C7A">
        <w:rPr>
          <w:rFonts w:ascii="Times New Roman" w:hAnsi="Times New Roman"/>
          <w:sz w:val="24"/>
        </w:rPr>
        <w:t>This leads to</w:t>
      </w:r>
      <w:r w:rsidR="00F74A3A">
        <w:rPr>
          <w:rFonts w:ascii="Times New Roman" w:hAnsi="Times New Roman"/>
          <w:sz w:val="24"/>
        </w:rPr>
        <w:t xml:space="preserve"> an increase in the wage rate which can interpreted as an incentive to induce individuals into participating in the labor market. </w:t>
      </w:r>
      <w:r w:rsidR="00920AFC" w:rsidRPr="004E7C61">
        <w:rPr>
          <w:rFonts w:ascii="Times New Roman" w:hAnsi="Times New Roman"/>
          <w:sz w:val="24"/>
        </w:rPr>
        <w:t>The authors also</w:t>
      </w:r>
      <w:r w:rsidR="00E33357" w:rsidRPr="004E7C61">
        <w:rPr>
          <w:rFonts w:ascii="Times New Roman" w:hAnsi="Times New Roman"/>
          <w:sz w:val="24"/>
        </w:rPr>
        <w:t xml:space="preserve"> state that during the same period the effect of having children is less delicate to the participation rate of females. </w:t>
      </w:r>
      <w:r w:rsidR="00AF5493">
        <w:rPr>
          <w:rFonts w:ascii="Times New Roman" w:hAnsi="Times New Roman"/>
          <w:sz w:val="24"/>
        </w:rPr>
        <w:t>Also, the increase in education level is responsible for increase</w:t>
      </w:r>
      <w:r w:rsidR="00F4575D">
        <w:rPr>
          <w:rFonts w:ascii="Times New Roman" w:hAnsi="Times New Roman"/>
          <w:sz w:val="24"/>
        </w:rPr>
        <w:t>s</w:t>
      </w:r>
      <w:r w:rsidR="00AF5493">
        <w:rPr>
          <w:rFonts w:ascii="Times New Roman" w:hAnsi="Times New Roman"/>
          <w:sz w:val="24"/>
        </w:rPr>
        <w:t xml:space="preserve"> in the female labor force participation. </w:t>
      </w:r>
    </w:p>
    <w:p w:rsidR="008B1E45" w:rsidRDefault="008B1E45" w:rsidP="008D73A3">
      <w:pPr>
        <w:rPr>
          <w:b/>
          <w:sz w:val="20"/>
        </w:rPr>
      </w:pPr>
    </w:p>
    <w:p w:rsidR="0057553E" w:rsidRDefault="001D4E1E" w:rsidP="0057553E">
      <w:pPr>
        <w:rPr>
          <w:b/>
          <w:sz w:val="20"/>
        </w:rPr>
      </w:pPr>
      <w:r>
        <w:rPr>
          <w:b/>
          <w:sz w:val="20"/>
        </w:rPr>
        <w:t>Figure 2: T</w:t>
      </w:r>
      <w:r w:rsidR="00F263D5" w:rsidRPr="00F263D5">
        <w:rPr>
          <w:b/>
          <w:sz w:val="20"/>
        </w:rPr>
        <w:t>rend of part-time employment rate</w:t>
      </w:r>
      <w:r>
        <w:rPr>
          <w:b/>
          <w:sz w:val="20"/>
        </w:rPr>
        <w:t xml:space="preserve"> </w:t>
      </w:r>
      <w:r w:rsidR="0057553E">
        <w:rPr>
          <w:b/>
          <w:sz w:val="20"/>
        </w:rPr>
        <w:t>in the Ne</w:t>
      </w:r>
      <w:r w:rsidR="00F263D5" w:rsidRPr="00F263D5">
        <w:rPr>
          <w:b/>
          <w:sz w:val="20"/>
        </w:rPr>
        <w:t>therlands</w:t>
      </w:r>
    </w:p>
    <w:p w:rsidR="00F263D5" w:rsidRPr="0057553E" w:rsidRDefault="00F263D5" w:rsidP="00F334BB">
      <w:pPr>
        <w:pStyle w:val="NoSpacing"/>
      </w:pPr>
      <w:r w:rsidRPr="00F263D5">
        <w:t>.</w:t>
      </w:r>
      <w:r w:rsidR="004071A3">
        <w:rPr>
          <w:noProof/>
        </w:rPr>
        <w:drawing>
          <wp:inline distT="0" distB="0" distL="0" distR="0">
            <wp:extent cx="3640602" cy="2735364"/>
            <wp:effectExtent l="10665" t="5452" r="6333" b="2384"/>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1E45" w:rsidRPr="00F334BB" w:rsidRDefault="008B1E45" w:rsidP="00F334BB">
      <w:pPr>
        <w:pStyle w:val="NoSpacing"/>
        <w:rPr>
          <w:rFonts w:ascii="Times New Roman" w:hAnsi="Times New Roman"/>
          <w:b/>
          <w:sz w:val="20"/>
        </w:rPr>
      </w:pPr>
      <w:r w:rsidRPr="00F334BB">
        <w:rPr>
          <w:rFonts w:ascii="Times New Roman" w:hAnsi="Times New Roman"/>
          <w:b/>
          <w:noProof/>
          <w:sz w:val="20"/>
        </w:rPr>
        <w:t>Source: OECD</w:t>
      </w:r>
    </w:p>
    <w:p w:rsidR="00F263D5" w:rsidRDefault="00F263D5" w:rsidP="00F263D5">
      <w:pPr>
        <w:pStyle w:val="NoSpacing"/>
      </w:pPr>
    </w:p>
    <w:p w:rsidR="00E33357" w:rsidRPr="008D73A3" w:rsidRDefault="00E33357" w:rsidP="00E33357">
      <w:pPr>
        <w:pStyle w:val="ListParagraph"/>
        <w:ind w:left="0"/>
        <w:rPr>
          <w:rFonts w:ascii="Times New Roman" w:hAnsi="Times New Roman"/>
        </w:rPr>
      </w:pPr>
      <w:r w:rsidRPr="008D73A3">
        <w:rPr>
          <w:rFonts w:ascii="Times New Roman" w:hAnsi="Times New Roman"/>
        </w:rPr>
        <w:t xml:space="preserve">When comparing the Netherlands to other OECD countries, it has an average participation rate of its female inhabitants; however it </w:t>
      </w:r>
      <w:r w:rsidR="00920AFC" w:rsidRPr="008D73A3">
        <w:rPr>
          <w:rFonts w:ascii="Times New Roman" w:hAnsi="Times New Roman"/>
        </w:rPr>
        <w:t xml:space="preserve">has been and still </w:t>
      </w:r>
      <w:r w:rsidRPr="008D73A3">
        <w:rPr>
          <w:rFonts w:ascii="Times New Roman" w:hAnsi="Times New Roman"/>
        </w:rPr>
        <w:t xml:space="preserve">is the victim of a strong increase in its part-time employment. </w:t>
      </w:r>
      <w:r w:rsidR="006764C6" w:rsidRPr="008D73A3">
        <w:rPr>
          <w:rFonts w:ascii="Times New Roman" w:hAnsi="Times New Roman"/>
        </w:rPr>
        <w:t xml:space="preserve">This is illustrated in Figure 2 above. This figure displays an upward trend in the female part-time employment rate since the year 1990, which is in accordance with the literature mentioned by Euwals et al. (2007). </w:t>
      </w:r>
      <w:r w:rsidRPr="008D73A3">
        <w:rPr>
          <w:rFonts w:ascii="Times New Roman" w:hAnsi="Times New Roman"/>
        </w:rPr>
        <w:t xml:space="preserve">Euwals </w:t>
      </w:r>
      <w:r w:rsidR="00920AFC" w:rsidRPr="008D73A3">
        <w:rPr>
          <w:rFonts w:ascii="Times New Roman" w:hAnsi="Times New Roman"/>
        </w:rPr>
        <w:t xml:space="preserve">et al. </w:t>
      </w:r>
      <w:r w:rsidRPr="008D73A3">
        <w:rPr>
          <w:rFonts w:ascii="Times New Roman" w:hAnsi="Times New Roman"/>
        </w:rPr>
        <w:t>(2004</w:t>
      </w:r>
      <w:r w:rsidR="006764C6" w:rsidRPr="008D73A3">
        <w:rPr>
          <w:rFonts w:ascii="Times New Roman" w:hAnsi="Times New Roman"/>
        </w:rPr>
        <w:t>) explain this</w:t>
      </w:r>
      <w:r w:rsidRPr="008D73A3">
        <w:rPr>
          <w:rFonts w:ascii="Times New Roman" w:hAnsi="Times New Roman"/>
        </w:rPr>
        <w:t xml:space="preserve"> phenomenon. The authors conclude that the growth of part-time employment is strongly related to the fact that there has been a growth in the female labor force participation rate. Furthermore, shifts between the different sectors explain the i</w:t>
      </w:r>
      <w:r w:rsidR="00FE1A82" w:rsidRPr="008D73A3">
        <w:rPr>
          <w:rFonts w:ascii="Times New Roman" w:hAnsi="Times New Roman"/>
        </w:rPr>
        <w:t xml:space="preserve">ncrease in part-time employment, because laws on opening hours have been liberalized. Because of this, many firms are in favor </w:t>
      </w:r>
      <w:r w:rsidR="00C66B17" w:rsidRPr="008D73A3">
        <w:rPr>
          <w:rFonts w:ascii="Times New Roman" w:hAnsi="Times New Roman"/>
        </w:rPr>
        <w:t>of organizational</w:t>
      </w:r>
      <w:r w:rsidR="00FE1A82" w:rsidRPr="008D73A3">
        <w:rPr>
          <w:rFonts w:ascii="Times New Roman" w:hAnsi="Times New Roman"/>
        </w:rPr>
        <w:t xml:space="preserve"> flexibility </w:t>
      </w:r>
      <w:r w:rsidR="00FE1A82" w:rsidRPr="008D73A3">
        <w:rPr>
          <w:rFonts w:ascii="Times New Roman" w:hAnsi="Times New Roman"/>
        </w:rPr>
        <w:lastRenderedPageBreak/>
        <w:t>and this expla</w:t>
      </w:r>
      <w:r w:rsidR="00013F27" w:rsidRPr="008D73A3">
        <w:rPr>
          <w:rFonts w:ascii="Times New Roman" w:hAnsi="Times New Roman"/>
        </w:rPr>
        <w:t>i</w:t>
      </w:r>
      <w:r w:rsidR="00FE1A82" w:rsidRPr="008D73A3">
        <w:rPr>
          <w:rFonts w:ascii="Times New Roman" w:hAnsi="Times New Roman"/>
        </w:rPr>
        <w:t>n</w:t>
      </w:r>
      <w:r w:rsidR="00013F27" w:rsidRPr="008D73A3">
        <w:rPr>
          <w:rFonts w:ascii="Times New Roman" w:hAnsi="Times New Roman"/>
        </w:rPr>
        <w:t>s</w:t>
      </w:r>
      <w:r w:rsidR="00FE1A82" w:rsidRPr="008D73A3">
        <w:rPr>
          <w:rFonts w:ascii="Times New Roman" w:hAnsi="Times New Roman"/>
        </w:rPr>
        <w:t xml:space="preserve"> the growth of part-time employment. </w:t>
      </w:r>
      <w:r w:rsidRPr="008D73A3">
        <w:rPr>
          <w:rFonts w:ascii="Times New Roman" w:hAnsi="Times New Roman"/>
        </w:rPr>
        <w:t xml:space="preserve">The authors also investigate the demand side of labor and explain that firms may need more flexibility to adjust to the business cycles and the growing demand for products at non-standard working times. However, the authors also state that this reason cannot explain the growth in part-time employment, because at the end of the 1990’s, the economic growth of the Netherlands was high and firms should have already adjusted to this growth. </w:t>
      </w:r>
    </w:p>
    <w:p w:rsidR="00353462" w:rsidRDefault="00353462" w:rsidP="001778C0">
      <w:pPr>
        <w:pStyle w:val="ListParagraph"/>
        <w:ind w:left="0"/>
        <w:rPr>
          <w:rFonts w:ascii="Times New Roman" w:hAnsi="Times New Roman"/>
        </w:rPr>
      </w:pPr>
    </w:p>
    <w:p w:rsidR="001778C0" w:rsidRDefault="00E33357" w:rsidP="001778C0">
      <w:pPr>
        <w:pStyle w:val="ListParagraph"/>
        <w:ind w:left="0"/>
        <w:rPr>
          <w:rFonts w:ascii="Times New Roman" w:hAnsi="Times New Roman"/>
        </w:rPr>
      </w:pPr>
      <w:r w:rsidRPr="008D73A3">
        <w:rPr>
          <w:rFonts w:ascii="Times New Roman" w:hAnsi="Times New Roman"/>
        </w:rPr>
        <w:t xml:space="preserve">The international literature on human resource management and industrial relations reported an increase in demand and the use of flexible working agreements which describes to the part-time employment. From an international perspective, the increase in part-time work can be seen all over the world and it is hard to find an argument that explains this, according to </w:t>
      </w:r>
      <w:r w:rsidR="00C54DE3" w:rsidRPr="008D73A3">
        <w:rPr>
          <w:rFonts w:ascii="Times New Roman" w:hAnsi="Times New Roman"/>
        </w:rPr>
        <w:t>Euwals et al. (2004). E</w:t>
      </w:r>
      <w:r w:rsidRPr="008D73A3">
        <w:rPr>
          <w:rFonts w:ascii="Times New Roman" w:hAnsi="Times New Roman"/>
        </w:rPr>
        <w:t>uwals</w:t>
      </w:r>
      <w:r w:rsidR="00C54DE3" w:rsidRPr="008D73A3">
        <w:rPr>
          <w:rFonts w:ascii="Times New Roman" w:hAnsi="Times New Roman"/>
        </w:rPr>
        <w:t xml:space="preserve"> et al.</w:t>
      </w:r>
      <w:r w:rsidRPr="008D73A3">
        <w:rPr>
          <w:rFonts w:ascii="Times New Roman" w:hAnsi="Times New Roman"/>
        </w:rPr>
        <w:t xml:space="preserve"> (2007) established that the participation rate of females is likely to rise at </w:t>
      </w:r>
      <w:r w:rsidR="00C54DE3" w:rsidRPr="008D73A3">
        <w:rPr>
          <w:rFonts w:ascii="Times New Roman" w:hAnsi="Times New Roman"/>
        </w:rPr>
        <w:t>a much lower rate in the future</w:t>
      </w:r>
      <w:r w:rsidR="00185646" w:rsidRPr="008D73A3">
        <w:rPr>
          <w:rFonts w:ascii="Times New Roman" w:hAnsi="Times New Roman"/>
        </w:rPr>
        <w:t xml:space="preserve"> due </w:t>
      </w:r>
      <w:r w:rsidR="00AD37E4" w:rsidRPr="008D73A3">
        <w:rPr>
          <w:rFonts w:ascii="Times New Roman" w:hAnsi="Times New Roman"/>
        </w:rPr>
        <w:t xml:space="preserve">to the fact that they did not find any indications that </w:t>
      </w:r>
      <w:r w:rsidR="00AA38BD">
        <w:rPr>
          <w:rFonts w:ascii="Times New Roman" w:hAnsi="Times New Roman"/>
        </w:rPr>
        <w:t>social norms</w:t>
      </w:r>
      <w:r w:rsidR="00AD37E4" w:rsidRPr="008D73A3">
        <w:rPr>
          <w:rFonts w:ascii="Times New Roman" w:hAnsi="Times New Roman"/>
        </w:rPr>
        <w:t xml:space="preserve"> </w:t>
      </w:r>
      <w:r w:rsidR="00AA38BD">
        <w:rPr>
          <w:rFonts w:ascii="Times New Roman" w:hAnsi="Times New Roman"/>
        </w:rPr>
        <w:t>with regard to paid</w:t>
      </w:r>
      <w:r w:rsidR="00B41D70" w:rsidRPr="008D73A3">
        <w:rPr>
          <w:rFonts w:ascii="Times New Roman" w:hAnsi="Times New Roman"/>
        </w:rPr>
        <w:t xml:space="preserve"> employment will ever </w:t>
      </w:r>
      <w:r w:rsidR="00AA38BD">
        <w:rPr>
          <w:rFonts w:ascii="Times New Roman" w:hAnsi="Times New Roman"/>
        </w:rPr>
        <w:t>evolve again.</w:t>
      </w:r>
    </w:p>
    <w:p w:rsidR="001778C0" w:rsidRDefault="001778C0" w:rsidP="001778C0">
      <w:pPr>
        <w:pStyle w:val="ListParagraph"/>
        <w:ind w:left="0"/>
        <w:rPr>
          <w:rFonts w:ascii="Times New Roman" w:hAnsi="Times New Roman"/>
        </w:rPr>
      </w:pPr>
    </w:p>
    <w:p w:rsidR="00C159D3" w:rsidRPr="001778C0" w:rsidRDefault="00C159D3" w:rsidP="001778C0">
      <w:pPr>
        <w:pStyle w:val="ListParagraph"/>
        <w:ind w:left="0"/>
        <w:rPr>
          <w:rFonts w:ascii="Times New Roman" w:hAnsi="Times New Roman"/>
        </w:rPr>
      </w:pPr>
      <w:r w:rsidRPr="001778C0">
        <w:rPr>
          <w:rFonts w:ascii="Times New Roman" w:hAnsi="Times New Roman"/>
        </w:rPr>
        <w:t>This thesis is or</w:t>
      </w:r>
      <w:r w:rsidR="001778C0" w:rsidRPr="001778C0">
        <w:rPr>
          <w:rFonts w:ascii="Times New Roman" w:hAnsi="Times New Roman"/>
        </w:rPr>
        <w:t>ganized as follows. First, the neo-c</w:t>
      </w:r>
      <w:r w:rsidRPr="001778C0">
        <w:rPr>
          <w:rFonts w:ascii="Times New Roman" w:hAnsi="Times New Roman"/>
        </w:rPr>
        <w:t xml:space="preserve">lassical </w:t>
      </w:r>
      <w:r w:rsidR="001778C0" w:rsidRPr="001778C0">
        <w:rPr>
          <w:rFonts w:ascii="Times New Roman" w:hAnsi="Times New Roman"/>
        </w:rPr>
        <w:t>m</w:t>
      </w:r>
      <w:r w:rsidRPr="001778C0">
        <w:rPr>
          <w:rFonts w:ascii="Times New Roman" w:hAnsi="Times New Roman"/>
        </w:rPr>
        <w:t xml:space="preserve">odel of </w:t>
      </w:r>
      <w:r w:rsidR="001778C0" w:rsidRPr="001778C0">
        <w:rPr>
          <w:rFonts w:ascii="Times New Roman" w:hAnsi="Times New Roman"/>
        </w:rPr>
        <w:t>l</w:t>
      </w:r>
      <w:r w:rsidRPr="001778C0">
        <w:rPr>
          <w:rFonts w:ascii="Times New Roman" w:hAnsi="Times New Roman"/>
        </w:rPr>
        <w:t>abor-</w:t>
      </w:r>
      <w:r w:rsidR="001778C0" w:rsidRPr="001778C0">
        <w:rPr>
          <w:rFonts w:ascii="Times New Roman" w:hAnsi="Times New Roman"/>
        </w:rPr>
        <w:t>l</w:t>
      </w:r>
      <w:r w:rsidRPr="001778C0">
        <w:rPr>
          <w:rFonts w:ascii="Times New Roman" w:hAnsi="Times New Roman"/>
        </w:rPr>
        <w:t xml:space="preserve">eisure </w:t>
      </w:r>
      <w:r w:rsidR="001778C0" w:rsidRPr="001778C0">
        <w:rPr>
          <w:rFonts w:ascii="Times New Roman" w:hAnsi="Times New Roman"/>
        </w:rPr>
        <w:t>c</w:t>
      </w:r>
      <w:r w:rsidRPr="001778C0">
        <w:rPr>
          <w:rFonts w:ascii="Times New Roman" w:hAnsi="Times New Roman"/>
        </w:rPr>
        <w:t xml:space="preserve">hoice is discussed. This framework explains the behavior that should be expected from women who participate in the labor force. Next, </w:t>
      </w:r>
      <w:r w:rsidR="0065451D" w:rsidRPr="001778C0">
        <w:rPr>
          <w:rFonts w:ascii="Times New Roman" w:hAnsi="Times New Roman"/>
        </w:rPr>
        <w:t xml:space="preserve">literature that already </w:t>
      </w:r>
      <w:r w:rsidR="0065451D">
        <w:rPr>
          <w:rFonts w:ascii="Times New Roman" w:hAnsi="Times New Roman"/>
        </w:rPr>
        <w:t xml:space="preserve">exists, discusses </w:t>
      </w:r>
      <w:r w:rsidRPr="001778C0">
        <w:rPr>
          <w:rFonts w:ascii="Times New Roman" w:hAnsi="Times New Roman"/>
        </w:rPr>
        <w:t xml:space="preserve">the female labor force participation </w:t>
      </w:r>
      <w:r w:rsidR="0065451D">
        <w:rPr>
          <w:rFonts w:ascii="Times New Roman" w:hAnsi="Times New Roman"/>
        </w:rPr>
        <w:t>rate</w:t>
      </w:r>
      <w:r w:rsidRPr="001778C0">
        <w:rPr>
          <w:rFonts w:ascii="Times New Roman" w:hAnsi="Times New Roman"/>
        </w:rPr>
        <w:t>. Furthermore, an empirical analysis</w:t>
      </w:r>
      <w:r w:rsidR="001778C0" w:rsidRPr="001778C0">
        <w:rPr>
          <w:rFonts w:ascii="Times New Roman" w:hAnsi="Times New Roman"/>
        </w:rPr>
        <w:t xml:space="preserve"> is done where t</w:t>
      </w:r>
      <w:r w:rsidRPr="001778C0">
        <w:rPr>
          <w:rFonts w:ascii="Times New Roman" w:hAnsi="Times New Roman"/>
        </w:rPr>
        <w:t xml:space="preserve">he aim </w:t>
      </w:r>
      <w:r w:rsidR="001778C0" w:rsidRPr="001778C0">
        <w:rPr>
          <w:rFonts w:ascii="Times New Roman" w:hAnsi="Times New Roman"/>
        </w:rPr>
        <w:t xml:space="preserve">is </w:t>
      </w:r>
      <w:r w:rsidRPr="001778C0">
        <w:rPr>
          <w:rFonts w:ascii="Times New Roman" w:hAnsi="Times New Roman"/>
        </w:rPr>
        <w:t>to examine data pertaining to the female labor force participation rate in the Netherlands and factors that may have influenced it. Lastly, the conclusion is presented which summarizes the main findings of this thesis.</w:t>
      </w:r>
    </w:p>
    <w:p w:rsidR="00C159D3" w:rsidRPr="00F727F7" w:rsidRDefault="00C159D3" w:rsidP="00600DC2">
      <w:pPr>
        <w:pStyle w:val="ListParagraph"/>
        <w:ind w:left="0"/>
        <w:rPr>
          <w:rFonts w:ascii="Times New Roman" w:hAnsi="Times New Roman"/>
        </w:rPr>
      </w:pPr>
    </w:p>
    <w:p w:rsidR="00E33357" w:rsidRDefault="00E33357" w:rsidP="00960696"/>
    <w:p w:rsidR="00353462" w:rsidRPr="00D9218B" w:rsidRDefault="00353462" w:rsidP="00960696"/>
    <w:p w:rsidR="005A71E5" w:rsidRDefault="005A71E5" w:rsidP="00365CB8">
      <w:pPr>
        <w:pStyle w:val="ListParagraph"/>
      </w:pPr>
    </w:p>
    <w:p w:rsidR="00F334BB" w:rsidRDefault="00F334BB" w:rsidP="00365CB8">
      <w:pPr>
        <w:pStyle w:val="ListParagraph"/>
      </w:pPr>
    </w:p>
    <w:p w:rsidR="000722C5" w:rsidRDefault="00E33357" w:rsidP="000314D4">
      <w:pPr>
        <w:numPr>
          <w:ilvl w:val="0"/>
          <w:numId w:val="11"/>
        </w:numPr>
        <w:pBdr>
          <w:bottom w:val="single" w:sz="4" w:space="1" w:color="auto"/>
        </w:pBdr>
      </w:pPr>
      <w:r>
        <w:rPr>
          <w:sz w:val="32"/>
        </w:rPr>
        <w:t xml:space="preserve">The </w:t>
      </w:r>
      <w:r w:rsidR="00824AEA">
        <w:rPr>
          <w:sz w:val="32"/>
        </w:rPr>
        <w:t>n</w:t>
      </w:r>
      <w:r w:rsidRPr="00E33357">
        <w:rPr>
          <w:sz w:val="32"/>
        </w:rPr>
        <w:t>eo-</w:t>
      </w:r>
      <w:r w:rsidR="00824AEA">
        <w:rPr>
          <w:sz w:val="32"/>
        </w:rPr>
        <w:t>c</w:t>
      </w:r>
      <w:r w:rsidRPr="00E33357">
        <w:rPr>
          <w:sz w:val="32"/>
        </w:rPr>
        <w:t xml:space="preserve">lassical </w:t>
      </w:r>
      <w:r w:rsidR="00824AEA">
        <w:rPr>
          <w:sz w:val="32"/>
        </w:rPr>
        <w:t>m</w:t>
      </w:r>
      <w:r w:rsidRPr="00E33357">
        <w:rPr>
          <w:sz w:val="32"/>
        </w:rPr>
        <w:t xml:space="preserve">odel of </w:t>
      </w:r>
      <w:r w:rsidR="00824AEA">
        <w:rPr>
          <w:sz w:val="32"/>
        </w:rPr>
        <w:t>l</w:t>
      </w:r>
      <w:r w:rsidRPr="00E33357">
        <w:rPr>
          <w:sz w:val="32"/>
        </w:rPr>
        <w:t>abor-</w:t>
      </w:r>
      <w:r w:rsidR="00824AEA">
        <w:rPr>
          <w:sz w:val="32"/>
        </w:rPr>
        <w:t>l</w:t>
      </w:r>
      <w:r w:rsidRPr="00E33357">
        <w:rPr>
          <w:sz w:val="32"/>
        </w:rPr>
        <w:t xml:space="preserve">eisure </w:t>
      </w:r>
      <w:r w:rsidR="00824AEA">
        <w:rPr>
          <w:sz w:val="32"/>
        </w:rPr>
        <w:t>c</w:t>
      </w:r>
      <w:r w:rsidRPr="00E33357">
        <w:rPr>
          <w:sz w:val="32"/>
        </w:rPr>
        <w:t>hoice</w:t>
      </w:r>
    </w:p>
    <w:p w:rsidR="00056F45" w:rsidRPr="00056F45" w:rsidRDefault="00056F45" w:rsidP="00B76BB0">
      <w:pPr>
        <w:pStyle w:val="ListParagraph"/>
        <w:ind w:left="0"/>
        <w:rPr>
          <w:rFonts w:ascii="Times New Roman" w:hAnsi="Times New Roman"/>
          <w:i/>
        </w:rPr>
      </w:pPr>
      <w:r w:rsidRPr="00056F45">
        <w:rPr>
          <w:rFonts w:ascii="Times New Roman" w:hAnsi="Times New Roman"/>
          <w:i/>
        </w:rPr>
        <w:lastRenderedPageBreak/>
        <w:t xml:space="preserve">In this section I will discuss the neo-classical model of labor-leisure choice. This model explains the expected behavior of individuals when they need to decide on working or not. Furthermore, I briefly discuss how this decision differs between men and women. </w:t>
      </w:r>
    </w:p>
    <w:p w:rsidR="00056F45" w:rsidRDefault="00056F45" w:rsidP="00B76BB0">
      <w:pPr>
        <w:pStyle w:val="ListParagraph"/>
        <w:ind w:left="0"/>
        <w:rPr>
          <w:rFonts w:ascii="Times New Roman" w:hAnsi="Times New Roman"/>
        </w:rPr>
      </w:pPr>
    </w:p>
    <w:p w:rsidR="00B76BB0" w:rsidRDefault="000A2142" w:rsidP="00B76BB0">
      <w:pPr>
        <w:pStyle w:val="ListParagraph"/>
        <w:ind w:left="0"/>
        <w:rPr>
          <w:rFonts w:ascii="Times New Roman" w:hAnsi="Times New Roman"/>
        </w:rPr>
      </w:pPr>
      <w:r w:rsidRPr="008A2B4A">
        <w:rPr>
          <w:rFonts w:ascii="Times New Roman" w:hAnsi="Times New Roman"/>
        </w:rPr>
        <w:t xml:space="preserve">Everything in life is a choice </w:t>
      </w:r>
      <w:r w:rsidR="00902684" w:rsidRPr="008A2B4A">
        <w:rPr>
          <w:rFonts w:ascii="Times New Roman" w:hAnsi="Times New Roman"/>
        </w:rPr>
        <w:t>and so is participating in the labor force.</w:t>
      </w:r>
      <w:r w:rsidRPr="008A2B4A">
        <w:rPr>
          <w:rFonts w:ascii="Times New Roman" w:hAnsi="Times New Roman"/>
        </w:rPr>
        <w:t xml:space="preserve"> To explain this choice, the </w:t>
      </w:r>
      <w:r w:rsidR="008A2B4A" w:rsidRPr="008A2B4A">
        <w:rPr>
          <w:rFonts w:ascii="Times New Roman" w:hAnsi="Times New Roman"/>
        </w:rPr>
        <w:t>neo-classical model of labor-leisure choice</w:t>
      </w:r>
      <w:r w:rsidR="008A2B4A" w:rsidRPr="008A2B4A">
        <w:rPr>
          <w:rFonts w:ascii="Times New Roman" w:hAnsi="Times New Roman"/>
          <w:sz w:val="28"/>
        </w:rPr>
        <w:t xml:space="preserve"> </w:t>
      </w:r>
      <w:r w:rsidRPr="008D73A3">
        <w:rPr>
          <w:rFonts w:ascii="Times New Roman" w:hAnsi="Times New Roman"/>
        </w:rPr>
        <w:t>is. The basic</w:t>
      </w:r>
      <w:r w:rsidR="00022F0D" w:rsidRPr="008D73A3">
        <w:t xml:space="preserve"> </w:t>
      </w:r>
      <w:r w:rsidR="008A2B4A" w:rsidRPr="008A2B4A">
        <w:rPr>
          <w:rFonts w:ascii="Times New Roman" w:hAnsi="Times New Roman"/>
        </w:rPr>
        <w:t xml:space="preserve">neo-classical model of labor-leisure choice </w:t>
      </w:r>
      <w:r w:rsidR="00C139E1" w:rsidRPr="008D73A3">
        <w:rPr>
          <w:rFonts w:ascii="Times New Roman" w:hAnsi="Times New Roman"/>
        </w:rPr>
        <w:t>states that there is a tradeoff betwe</w:t>
      </w:r>
      <w:r w:rsidR="00DC431A" w:rsidRPr="008D73A3">
        <w:rPr>
          <w:rFonts w:ascii="Times New Roman" w:hAnsi="Times New Roman"/>
        </w:rPr>
        <w:t xml:space="preserve">en labor and leisure. Time can </w:t>
      </w:r>
      <w:r w:rsidR="00C139E1" w:rsidRPr="008D73A3">
        <w:rPr>
          <w:rFonts w:ascii="Times New Roman" w:hAnsi="Times New Roman"/>
        </w:rPr>
        <w:t>be used for two things: labor and leisure. Each person selects the combination of hours and leisure that maximizes his or her utility (satisfaction)</w:t>
      </w:r>
      <w:r w:rsidR="006061FF" w:rsidRPr="008D73A3">
        <w:rPr>
          <w:rFonts w:ascii="Times New Roman" w:hAnsi="Times New Roman"/>
        </w:rPr>
        <w:t>;</w:t>
      </w:r>
      <w:r w:rsidR="00E8356D" w:rsidRPr="008D73A3">
        <w:rPr>
          <w:rFonts w:ascii="Times New Roman" w:hAnsi="Times New Roman"/>
        </w:rPr>
        <w:t xml:space="preserve"> given by </w:t>
      </w:r>
      <w:r w:rsidR="00DC431A" w:rsidRPr="008D73A3">
        <w:rPr>
          <w:rFonts w:ascii="Times New Roman" w:hAnsi="Times New Roman"/>
        </w:rPr>
        <w:t xml:space="preserve">the </w:t>
      </w:r>
      <w:r w:rsidR="00E8356D" w:rsidRPr="008D73A3">
        <w:rPr>
          <w:rFonts w:ascii="Times New Roman" w:hAnsi="Times New Roman"/>
        </w:rPr>
        <w:t xml:space="preserve">index </w:t>
      </w:r>
      <w:r w:rsidR="00E8356D" w:rsidRPr="008B1E45">
        <w:rPr>
          <w:rFonts w:ascii="Times New Roman" w:hAnsi="Times New Roman"/>
          <w:i/>
        </w:rPr>
        <w:t>U</w:t>
      </w:r>
      <w:r w:rsidR="00C139E1" w:rsidRPr="008D73A3">
        <w:rPr>
          <w:rFonts w:ascii="Times New Roman" w:hAnsi="Times New Roman"/>
        </w:rPr>
        <w:t xml:space="preserve">. </w:t>
      </w:r>
      <w:r w:rsidR="00DC431A" w:rsidRPr="008D73A3">
        <w:rPr>
          <w:rFonts w:ascii="Times New Roman" w:hAnsi="Times New Roman"/>
        </w:rPr>
        <w:t>Individuals</w:t>
      </w:r>
      <w:r w:rsidR="00097E64" w:rsidRPr="008D73A3">
        <w:rPr>
          <w:rFonts w:ascii="Times New Roman" w:hAnsi="Times New Roman"/>
        </w:rPr>
        <w:t xml:space="preserve"> choose not to work if the </w:t>
      </w:r>
      <w:r w:rsidR="00DC431A" w:rsidRPr="008D73A3">
        <w:rPr>
          <w:rFonts w:ascii="Times New Roman" w:hAnsi="Times New Roman"/>
        </w:rPr>
        <w:t>value</w:t>
      </w:r>
      <w:r w:rsidR="00097E64" w:rsidRPr="008D73A3">
        <w:rPr>
          <w:rFonts w:ascii="Times New Roman" w:hAnsi="Times New Roman"/>
        </w:rPr>
        <w:t xml:space="preserve"> of leisure surpasses the market wage. </w:t>
      </w:r>
      <w:r w:rsidR="00157D73" w:rsidRPr="008D73A3">
        <w:rPr>
          <w:rFonts w:ascii="Times New Roman" w:hAnsi="Times New Roman"/>
        </w:rPr>
        <w:t xml:space="preserve">For </w:t>
      </w:r>
      <w:r w:rsidR="00DC431A" w:rsidRPr="008D73A3">
        <w:rPr>
          <w:rFonts w:ascii="Times New Roman" w:hAnsi="Times New Roman"/>
        </w:rPr>
        <w:t xml:space="preserve">those </w:t>
      </w:r>
      <w:r w:rsidR="00157D73" w:rsidRPr="008D73A3">
        <w:rPr>
          <w:rFonts w:ascii="Times New Roman" w:hAnsi="Times New Roman"/>
        </w:rPr>
        <w:t>individuals who are already taking part in the labor force and have a job</w:t>
      </w:r>
      <w:r w:rsidR="00DC431A" w:rsidRPr="008D73A3">
        <w:rPr>
          <w:rFonts w:ascii="Times New Roman" w:hAnsi="Times New Roman"/>
        </w:rPr>
        <w:t>,</w:t>
      </w:r>
      <w:r w:rsidR="009B6FC9" w:rsidRPr="008D73A3">
        <w:rPr>
          <w:rFonts w:ascii="Times New Roman" w:hAnsi="Times New Roman"/>
        </w:rPr>
        <w:t xml:space="preserve"> the opportunity cost of an extra hour of leisure is the hourly wage rate. </w:t>
      </w:r>
      <w:r w:rsidR="00760238" w:rsidRPr="008D73A3">
        <w:rPr>
          <w:rFonts w:ascii="Times New Roman" w:hAnsi="Times New Roman"/>
        </w:rPr>
        <w:t xml:space="preserve"> The utility of a person is given by an indifference curve. An indifference curve is a graph of different combinations that provide the individual with the same level of satisfaction. </w:t>
      </w:r>
      <w:r w:rsidR="00DF250B" w:rsidRPr="008D73A3">
        <w:rPr>
          <w:rFonts w:ascii="Times New Roman" w:hAnsi="Times New Roman"/>
        </w:rPr>
        <w:t xml:space="preserve">The higher the utility curve, the higher the level of satisfaction. Along the </w:t>
      </w:r>
      <w:r w:rsidR="000F4BAE" w:rsidRPr="008D73A3">
        <w:rPr>
          <w:rFonts w:ascii="Times New Roman" w:hAnsi="Times New Roman"/>
        </w:rPr>
        <w:t>horizontal</w:t>
      </w:r>
      <w:r w:rsidR="00DF250B" w:rsidRPr="008D73A3">
        <w:rPr>
          <w:rFonts w:ascii="Times New Roman" w:hAnsi="Times New Roman"/>
        </w:rPr>
        <w:t xml:space="preserve"> axis </w:t>
      </w:r>
      <w:r w:rsidR="000F4BAE" w:rsidRPr="008D73A3">
        <w:rPr>
          <w:rFonts w:ascii="Times New Roman" w:hAnsi="Times New Roman"/>
        </w:rPr>
        <w:t>are the maximum hours</w:t>
      </w:r>
      <w:r w:rsidR="00DF250B" w:rsidRPr="008D73A3">
        <w:rPr>
          <w:rFonts w:ascii="Times New Roman" w:hAnsi="Times New Roman"/>
        </w:rPr>
        <w:t xml:space="preserve"> of leisure.</w:t>
      </w:r>
      <w:r w:rsidR="00E8356D" w:rsidRPr="008D73A3">
        <w:rPr>
          <w:rFonts w:ascii="Times New Roman" w:hAnsi="Times New Roman"/>
        </w:rPr>
        <w:t xml:space="preserve"> On the vertical axis, index </w:t>
      </w:r>
      <w:r w:rsidR="00E8356D" w:rsidRPr="008B1E45">
        <w:rPr>
          <w:rFonts w:ascii="Times New Roman" w:hAnsi="Times New Roman"/>
          <w:i/>
        </w:rPr>
        <w:t xml:space="preserve">Y </w:t>
      </w:r>
      <w:r w:rsidR="00E8356D" w:rsidRPr="008D73A3">
        <w:rPr>
          <w:rFonts w:ascii="Times New Roman" w:hAnsi="Times New Roman"/>
        </w:rPr>
        <w:t xml:space="preserve">indicates an individual’s income.  </w:t>
      </w:r>
    </w:p>
    <w:p w:rsidR="00B76BB0" w:rsidRDefault="00B76BB0" w:rsidP="00B76BB0">
      <w:pPr>
        <w:pStyle w:val="ListParagraph"/>
        <w:ind w:left="0"/>
        <w:rPr>
          <w:rFonts w:ascii="Times New Roman" w:hAnsi="Times New Roman"/>
        </w:rPr>
      </w:pPr>
    </w:p>
    <w:p w:rsidR="00BF3441" w:rsidRPr="00B76BB0" w:rsidRDefault="00BF3441" w:rsidP="00B76BB0">
      <w:pPr>
        <w:pStyle w:val="ListParagraph"/>
        <w:ind w:left="0"/>
        <w:rPr>
          <w:rFonts w:ascii="Times New Roman" w:hAnsi="Times New Roman"/>
        </w:rPr>
      </w:pPr>
      <w:r w:rsidRPr="00BF3441">
        <w:rPr>
          <w:rFonts w:ascii="Times New Roman" w:hAnsi="Times New Roman"/>
          <w:b/>
          <w:sz w:val="20"/>
        </w:rPr>
        <w:t xml:space="preserve">Figure </w:t>
      </w:r>
      <w:r w:rsidR="005454F7">
        <w:rPr>
          <w:rFonts w:ascii="Times New Roman" w:hAnsi="Times New Roman"/>
          <w:b/>
          <w:sz w:val="20"/>
        </w:rPr>
        <w:t>3</w:t>
      </w:r>
      <w:r w:rsidRPr="00BF3441">
        <w:rPr>
          <w:rFonts w:ascii="Times New Roman" w:hAnsi="Times New Roman"/>
          <w:b/>
          <w:sz w:val="20"/>
        </w:rPr>
        <w:t>: Indifference Curves</w:t>
      </w:r>
    </w:p>
    <w:p w:rsidR="008B3C44" w:rsidRDefault="008F1902" w:rsidP="008B3C44">
      <w:pPr>
        <w:pStyle w:val="ListParagraph"/>
        <w:ind w:left="0"/>
        <w:rPr>
          <w:rFonts w:ascii="Times New Roman" w:hAnsi="Times New Roman"/>
        </w:rPr>
      </w:pPr>
      <w:r w:rsidRPr="008F1902">
        <w:rPr>
          <w:noProof/>
          <w:lang w:eastAsia="zh-TW"/>
        </w:rPr>
        <w:pict>
          <v:shapetype id="_x0000_t202" coordsize="21600,21600" o:spt="202" path="m,l,21600r21600,l21600,xe">
            <v:stroke joinstyle="miter"/>
            <v:path gradientshapeok="t" o:connecttype="rect"/>
          </v:shapetype>
          <v:shape id="_x0000_s1037" type="#_x0000_t202" style="position:absolute;margin-left:117.95pt;margin-top:1.9pt;width:22.1pt;height:28.85pt;z-index:251656704;mso-width-relative:margin;mso-height-relative:margin" stroked="f">
            <v:textbox style="mso-next-textbox:#_x0000_s1037">
              <w:txbxContent>
                <w:p w:rsidR="00BF3441" w:rsidRDefault="00BF3441">
                  <w:r>
                    <w:t>Y</w:t>
                  </w:r>
                </w:p>
              </w:txbxContent>
            </v:textbox>
          </v:shape>
        </w:pict>
      </w:r>
      <w:r w:rsidR="008B3C44">
        <w:rPr>
          <w:rFonts w:ascii="Times New Roman" w:hAnsi="Times New Roman"/>
        </w:rPr>
        <w:tab/>
      </w:r>
      <w:r w:rsidR="008B3C44">
        <w:rPr>
          <w:rFonts w:ascii="Times New Roman" w:hAnsi="Times New Roman"/>
        </w:rPr>
        <w:tab/>
      </w:r>
      <w:r w:rsidR="008B3C44">
        <w:rPr>
          <w:rFonts w:ascii="Times New Roman" w:hAnsi="Times New Roman"/>
        </w:rPr>
        <w:tab/>
      </w:r>
      <w:r w:rsidR="008B3C44">
        <w:rPr>
          <w:rFonts w:ascii="Times New Roman" w:hAnsi="Times New Roman"/>
        </w:rPr>
        <w:tab/>
      </w:r>
    </w:p>
    <w:p w:rsidR="00022F0D" w:rsidRPr="00902684" w:rsidRDefault="00022F0D" w:rsidP="00365CB8">
      <w:pPr>
        <w:pStyle w:val="ListParagraph"/>
        <w:rPr>
          <w:rFonts w:ascii="Times New Roman" w:hAnsi="Times New Roman"/>
        </w:rPr>
      </w:pPr>
    </w:p>
    <w:p w:rsidR="00022F0D" w:rsidRDefault="008B3C44" w:rsidP="00365CB8">
      <w:pPr>
        <w:pStyle w:val="ListParagraph"/>
      </w:pPr>
      <w:r>
        <w:tab/>
      </w:r>
      <w:r>
        <w:tab/>
      </w:r>
    </w:p>
    <w:p w:rsidR="00022F0D" w:rsidRDefault="00022F0D" w:rsidP="00365CB8">
      <w:pPr>
        <w:pStyle w:val="ListParagraph"/>
      </w:pPr>
    </w:p>
    <w:p w:rsidR="00022F0D" w:rsidRDefault="00022F0D" w:rsidP="00365CB8">
      <w:pPr>
        <w:pStyle w:val="ListParagraph"/>
      </w:pPr>
    </w:p>
    <w:p w:rsidR="00022F0D" w:rsidRDefault="00022F0D" w:rsidP="00365CB8">
      <w:pPr>
        <w:pStyle w:val="ListParagraph"/>
      </w:pPr>
    </w:p>
    <w:p w:rsidR="008B1E45" w:rsidRDefault="008F1902" w:rsidP="008B1E45">
      <w:pPr>
        <w:pStyle w:val="ListParagraph"/>
        <w:rPr>
          <w:rFonts w:ascii="Times New Roman" w:hAnsi="Times New Roman"/>
          <w:b/>
          <w:sz w:val="20"/>
        </w:rPr>
      </w:pPr>
      <w:r w:rsidRPr="008F1902">
        <w:rPr>
          <w:noProof/>
        </w:rPr>
        <w:pict>
          <v:shape id="_x0000_s1038" type="#_x0000_t202" style="position:absolute;left:0;text-align:left;margin-left:279.2pt;margin-top:2.2pt;width:43.3pt;height:20.1pt;z-index:251647488;mso-width-relative:margin;mso-height-relative:margin" stroked="f">
            <v:textbox style="mso-next-textbox:#_x0000_s1038">
              <w:txbxContent>
                <w:p w:rsidR="00BF3441" w:rsidRDefault="00BF3441" w:rsidP="00BF3441">
                  <w:r>
                    <w:t>L</w:t>
                  </w:r>
                </w:p>
              </w:txbxContent>
            </v:textbox>
          </v:shape>
        </w:pict>
      </w:r>
    </w:p>
    <w:p w:rsidR="00E374E8" w:rsidRDefault="005454F7" w:rsidP="00A22A12">
      <w:pPr>
        <w:pStyle w:val="ListParagraph"/>
        <w:ind w:left="0"/>
        <w:rPr>
          <w:rFonts w:ascii="Times New Roman" w:hAnsi="Times New Roman"/>
          <w:b/>
          <w:sz w:val="20"/>
        </w:rPr>
      </w:pPr>
      <w:r w:rsidRPr="00E374E8">
        <w:rPr>
          <w:rFonts w:ascii="Times New Roman" w:hAnsi="Times New Roman"/>
          <w:b/>
          <w:sz w:val="20"/>
        </w:rPr>
        <w:t xml:space="preserve">Source: </w:t>
      </w:r>
      <w:r w:rsidR="00E374E8" w:rsidRPr="00E374E8">
        <w:rPr>
          <w:rFonts w:ascii="Times New Roman" w:hAnsi="Times New Roman"/>
          <w:b/>
          <w:sz w:val="20"/>
        </w:rPr>
        <w:t>Borjas, G.J. 2010</w:t>
      </w:r>
    </w:p>
    <w:p w:rsidR="00F334BB" w:rsidRDefault="00F334BB" w:rsidP="00A22A12">
      <w:pPr>
        <w:pStyle w:val="ListParagraph"/>
        <w:ind w:left="0"/>
        <w:rPr>
          <w:rFonts w:ascii="Times New Roman" w:hAnsi="Times New Roman"/>
          <w:b/>
          <w:sz w:val="20"/>
        </w:rPr>
      </w:pPr>
    </w:p>
    <w:p w:rsidR="004F2E51" w:rsidRPr="00D9218B" w:rsidRDefault="009B6FC9" w:rsidP="004F2E51">
      <w:pPr>
        <w:pStyle w:val="ListParagraph"/>
        <w:ind w:left="0"/>
      </w:pPr>
      <w:r w:rsidRPr="000F4BAE">
        <w:rPr>
          <w:rFonts w:ascii="Times New Roman" w:hAnsi="Times New Roman"/>
        </w:rPr>
        <w:t>When a change in the wage rate takes place there are two different effects that may occur. The first effect is a su</w:t>
      </w:r>
      <w:r w:rsidR="008D1E33" w:rsidRPr="000F4BAE">
        <w:rPr>
          <w:rFonts w:ascii="Times New Roman" w:hAnsi="Times New Roman"/>
        </w:rPr>
        <w:t xml:space="preserve">bstitution effect. When the wage rate increases, the opportunity cost of leisure </w:t>
      </w:r>
      <w:r w:rsidR="001F741B" w:rsidRPr="000F4BAE">
        <w:rPr>
          <w:rFonts w:ascii="Times New Roman" w:hAnsi="Times New Roman"/>
        </w:rPr>
        <w:t xml:space="preserve">also increases.  Seeing that leisure becomes more expensive, individuals consume less leisure and spend more time at work. Thus, leisure is substituted by spending more time at work.  The </w:t>
      </w:r>
      <w:r w:rsidR="001F741B" w:rsidRPr="000F4BAE">
        <w:rPr>
          <w:rFonts w:ascii="Times New Roman" w:hAnsi="Times New Roman"/>
        </w:rPr>
        <w:lastRenderedPageBreak/>
        <w:t>other effect is known as the income effect. The income effect occurs as the wage rate rises and it leads to an increase in the individual’</w:t>
      </w:r>
      <w:r w:rsidR="00725DCE" w:rsidRPr="000F4BAE">
        <w:rPr>
          <w:rFonts w:ascii="Times New Roman" w:hAnsi="Times New Roman"/>
        </w:rPr>
        <w:t>s consumption of normal goods, under the assumption that as the wage rate rises there</w:t>
      </w:r>
      <w:r w:rsidR="000F4BAE" w:rsidRPr="000F4BAE">
        <w:rPr>
          <w:rFonts w:ascii="Times New Roman" w:hAnsi="Times New Roman"/>
        </w:rPr>
        <w:t xml:space="preserve"> i</w:t>
      </w:r>
      <w:r w:rsidR="00725DCE" w:rsidRPr="000F4BAE">
        <w:rPr>
          <w:rFonts w:ascii="Times New Roman" w:hAnsi="Times New Roman"/>
        </w:rPr>
        <w:t>s an increase in the real income.</w:t>
      </w:r>
      <w:r w:rsidR="00760238" w:rsidRPr="000F4BAE">
        <w:rPr>
          <w:rFonts w:ascii="Times New Roman" w:hAnsi="Times New Roman"/>
        </w:rPr>
        <w:t xml:space="preserve"> If someone values leisure as a normal good, then a higher wage rate will encourage a person to consume more leisure and thus reduces the hours of work seeing that an individual only has twenty-four hours of time to spend a day.</w:t>
      </w:r>
      <w:r w:rsidR="005E2030">
        <w:rPr>
          <w:rFonts w:ascii="Times New Roman" w:hAnsi="Times New Roman"/>
        </w:rPr>
        <w:t xml:space="preserve"> </w:t>
      </w:r>
      <w:r w:rsidR="00E8356D" w:rsidRPr="000F4BAE">
        <w:rPr>
          <w:rFonts w:ascii="Times New Roman" w:hAnsi="Times New Roman"/>
        </w:rPr>
        <w:t xml:space="preserve">The leisure-labor tradeoff is constrained to time and </w:t>
      </w:r>
      <w:r w:rsidR="00F918A1" w:rsidRPr="000F4BAE">
        <w:rPr>
          <w:rFonts w:ascii="Times New Roman" w:hAnsi="Times New Roman"/>
        </w:rPr>
        <w:t>goods.</w:t>
      </w:r>
      <w:r w:rsidR="007B5130">
        <w:rPr>
          <w:rStyle w:val="FootnoteReference"/>
          <w:rFonts w:ascii="Times New Roman" w:hAnsi="Times New Roman"/>
        </w:rPr>
        <w:footnoteReference w:id="1"/>
      </w:r>
      <w:r w:rsidR="005E2030">
        <w:rPr>
          <w:rFonts w:ascii="Times New Roman" w:hAnsi="Times New Roman"/>
        </w:rPr>
        <w:t xml:space="preserve"> </w:t>
      </w:r>
      <w:r w:rsidR="008B1E45">
        <w:rPr>
          <w:rFonts w:ascii="Times New Roman" w:hAnsi="Times New Roman"/>
        </w:rPr>
        <w:t>By</w:t>
      </w:r>
      <w:r w:rsidR="00F918A1" w:rsidRPr="005E2030">
        <w:rPr>
          <w:rFonts w:ascii="Times New Roman" w:hAnsi="Times New Roman"/>
        </w:rPr>
        <w:t xml:space="preserve"> combining both constraints the full income constraint is </w:t>
      </w:r>
      <w:r w:rsidR="008B1E45">
        <w:rPr>
          <w:rFonts w:ascii="Times New Roman" w:hAnsi="Times New Roman"/>
        </w:rPr>
        <w:t>formulated</w:t>
      </w:r>
      <w:r w:rsidR="00F918A1" w:rsidRPr="005E2030">
        <w:rPr>
          <w:rFonts w:ascii="Times New Roman" w:hAnsi="Times New Roman"/>
        </w:rPr>
        <w:t>.</w:t>
      </w:r>
      <w:r w:rsidR="004F2E51">
        <w:rPr>
          <w:rStyle w:val="FootnoteReference"/>
          <w:rFonts w:ascii="Times New Roman" w:hAnsi="Times New Roman"/>
        </w:rPr>
        <w:footnoteReference w:id="2"/>
      </w:r>
    </w:p>
    <w:p w:rsidR="00C04AA3" w:rsidRDefault="002E5629" w:rsidP="004F2E51">
      <w:pPr>
        <w:pStyle w:val="ListParagraph"/>
        <w:ind w:left="0"/>
        <w:rPr>
          <w:rFonts w:ascii="Times New Roman" w:hAnsi="Times New Roman"/>
        </w:rPr>
      </w:pPr>
      <w:r w:rsidRPr="004F2E51">
        <w:rPr>
          <w:rFonts w:ascii="Times New Roman" w:hAnsi="Times New Roman"/>
        </w:rPr>
        <w:t xml:space="preserve"> In </w:t>
      </w:r>
      <w:r w:rsidR="00CC2F73">
        <w:rPr>
          <w:rFonts w:ascii="Times New Roman" w:hAnsi="Times New Roman"/>
        </w:rPr>
        <w:t>Figure 3</w:t>
      </w:r>
      <w:r w:rsidRPr="004F2E51">
        <w:rPr>
          <w:rFonts w:ascii="Times New Roman" w:hAnsi="Times New Roman"/>
        </w:rPr>
        <w:t xml:space="preserve">, the maximum amount of leisure that an individual can consume is equal to the index </w:t>
      </w:r>
      <w:r w:rsidRPr="000A1D90">
        <w:rPr>
          <w:rFonts w:ascii="Times New Roman" w:hAnsi="Times New Roman"/>
          <w:i/>
        </w:rPr>
        <w:t>T</w:t>
      </w:r>
      <w:r w:rsidRPr="004F2E51">
        <w:rPr>
          <w:rFonts w:ascii="Times New Roman" w:hAnsi="Times New Roman"/>
        </w:rPr>
        <w:t xml:space="preserve">. </w:t>
      </w:r>
      <w:r w:rsidR="000A1D90">
        <w:rPr>
          <w:rFonts w:ascii="Times New Roman" w:hAnsi="Times New Roman"/>
        </w:rPr>
        <w:t xml:space="preserve"> </w:t>
      </w:r>
      <w:r w:rsidR="00DB6A0F" w:rsidRPr="004F2E51">
        <w:rPr>
          <w:rFonts w:ascii="Times New Roman" w:hAnsi="Times New Roman"/>
        </w:rPr>
        <w:t xml:space="preserve">The intercept of the budget constraint along the vertical axis equals </w:t>
      </w:r>
      <w:r w:rsidR="00DB6A0F" w:rsidRPr="000A1D90">
        <w:rPr>
          <w:rFonts w:ascii="Times New Roman" w:hAnsi="Times New Roman"/>
          <w:i/>
        </w:rPr>
        <w:t>wT/p</w:t>
      </w:r>
      <w:r w:rsidR="00DB6A0F" w:rsidRPr="004F2E51">
        <w:rPr>
          <w:rFonts w:ascii="Times New Roman" w:hAnsi="Times New Roman"/>
        </w:rPr>
        <w:t>. This is the real full income that a person might receive if he decides to spend all his time working.</w:t>
      </w:r>
      <w:r w:rsidR="00840471" w:rsidRPr="004F2E51">
        <w:rPr>
          <w:rFonts w:ascii="Times New Roman" w:hAnsi="Times New Roman"/>
        </w:rPr>
        <w:t xml:space="preserve">When the budget constraint and the utility function of an individual are combined in one graph, we are able to derive their optimal hours of </w:t>
      </w:r>
      <w:r w:rsidR="00ED4CB8" w:rsidRPr="004F2E51">
        <w:rPr>
          <w:rFonts w:ascii="Times New Roman" w:hAnsi="Times New Roman"/>
        </w:rPr>
        <w:t>work and leisure mix as seen below. The optimal hours of work and leisure</w:t>
      </w:r>
      <w:r w:rsidR="002F1C52">
        <w:rPr>
          <w:rFonts w:ascii="Times New Roman" w:hAnsi="Times New Roman"/>
        </w:rPr>
        <w:t xml:space="preserve"> mix is</w:t>
      </w:r>
      <w:r w:rsidR="00ED4CB8" w:rsidRPr="004F2E51">
        <w:rPr>
          <w:rFonts w:ascii="Times New Roman" w:hAnsi="Times New Roman"/>
        </w:rPr>
        <w:t xml:space="preserve"> where the budget </w:t>
      </w:r>
      <w:r w:rsidR="00BF6FB2" w:rsidRPr="004F2E51">
        <w:rPr>
          <w:rFonts w:ascii="Times New Roman" w:hAnsi="Times New Roman"/>
        </w:rPr>
        <w:t xml:space="preserve">constraint and the utility curve </w:t>
      </w:r>
      <w:r w:rsidR="000A1D90">
        <w:rPr>
          <w:rFonts w:ascii="Times New Roman" w:hAnsi="Times New Roman"/>
        </w:rPr>
        <w:t>are tangent</w:t>
      </w:r>
      <w:r w:rsidR="00BF6FB2" w:rsidRPr="004F2E51">
        <w:rPr>
          <w:rFonts w:ascii="Times New Roman" w:hAnsi="Times New Roman"/>
        </w:rPr>
        <w:t xml:space="preserve">. In the graph below, the optimal hours of leisure are equal to </w:t>
      </w:r>
      <w:r w:rsidR="00BF6FB2" w:rsidRPr="000A1D90">
        <w:rPr>
          <w:rFonts w:ascii="Times New Roman" w:hAnsi="Times New Roman"/>
          <w:i/>
        </w:rPr>
        <w:t>L*</w:t>
      </w:r>
      <w:r w:rsidR="00BF6FB2" w:rsidRPr="004F2E51">
        <w:rPr>
          <w:rFonts w:ascii="Times New Roman" w:hAnsi="Times New Roman"/>
        </w:rPr>
        <w:t xml:space="preserve">, where as the optimal hours of work are equal to </w:t>
      </w:r>
      <w:r w:rsidR="00BF6FB2" w:rsidRPr="000A1D90">
        <w:rPr>
          <w:rFonts w:ascii="Times New Roman" w:hAnsi="Times New Roman"/>
          <w:i/>
        </w:rPr>
        <w:t>H*</w:t>
      </w:r>
      <w:r w:rsidR="00BF6FB2" w:rsidRPr="004F2E51">
        <w:rPr>
          <w:rFonts w:ascii="Times New Roman" w:hAnsi="Times New Roman"/>
        </w:rPr>
        <w:t xml:space="preserve">. </w:t>
      </w:r>
      <w:r w:rsidR="00BF6FB2" w:rsidRPr="000A1D90">
        <w:rPr>
          <w:rFonts w:ascii="Times New Roman" w:hAnsi="Times New Roman"/>
          <w:i/>
        </w:rPr>
        <w:t>H*</w:t>
      </w:r>
      <w:r w:rsidR="00BF6FB2" w:rsidRPr="004F2E51">
        <w:rPr>
          <w:rFonts w:ascii="Times New Roman" w:hAnsi="Times New Roman"/>
        </w:rPr>
        <w:t xml:space="preserve"> is again calculated as </w:t>
      </w:r>
      <w:r w:rsidR="00BF6FB2" w:rsidRPr="000A1D90">
        <w:rPr>
          <w:rFonts w:ascii="Times New Roman" w:hAnsi="Times New Roman"/>
          <w:i/>
        </w:rPr>
        <w:t>T-L*</w:t>
      </w:r>
      <w:r w:rsidR="00BF6FB2" w:rsidRPr="004F2E51">
        <w:rPr>
          <w:rFonts w:ascii="Times New Roman" w:hAnsi="Times New Roman"/>
        </w:rPr>
        <w:t xml:space="preserve">. </w:t>
      </w:r>
    </w:p>
    <w:p w:rsidR="00172CDC" w:rsidRDefault="00172CDC" w:rsidP="004F2E51">
      <w:pPr>
        <w:pStyle w:val="ListParagraph"/>
        <w:ind w:left="0"/>
        <w:rPr>
          <w:rFonts w:ascii="Times New Roman" w:hAnsi="Times New Roman"/>
        </w:rPr>
      </w:pPr>
    </w:p>
    <w:p w:rsidR="00B76BB0" w:rsidRPr="00B76BB0" w:rsidRDefault="00B76BB0" w:rsidP="004F2E51">
      <w:pPr>
        <w:pStyle w:val="ListParagraph"/>
        <w:ind w:left="0"/>
        <w:rPr>
          <w:rFonts w:ascii="Times New Roman" w:hAnsi="Times New Roman"/>
          <w:b/>
          <w:sz w:val="20"/>
        </w:rPr>
      </w:pPr>
      <w:r w:rsidRPr="00B76BB0">
        <w:rPr>
          <w:rFonts w:ascii="Times New Roman" w:hAnsi="Times New Roman"/>
          <w:b/>
          <w:sz w:val="20"/>
        </w:rPr>
        <w:t xml:space="preserve">Figure </w:t>
      </w:r>
      <w:r w:rsidR="00362B0F">
        <w:rPr>
          <w:rFonts w:ascii="Times New Roman" w:hAnsi="Times New Roman"/>
          <w:b/>
          <w:sz w:val="20"/>
        </w:rPr>
        <w:t>4</w:t>
      </w:r>
      <w:r w:rsidRPr="00B76BB0">
        <w:rPr>
          <w:rFonts w:ascii="Times New Roman" w:hAnsi="Times New Roman"/>
          <w:b/>
          <w:sz w:val="20"/>
        </w:rPr>
        <w:t>: Optimal Consumption and Leisure</w:t>
      </w:r>
    </w:p>
    <w:p w:rsidR="00C04AA3" w:rsidRDefault="00C04AA3" w:rsidP="004F2E51">
      <w:pPr>
        <w:pStyle w:val="ListParagraph"/>
        <w:ind w:left="0"/>
        <w:rPr>
          <w:rFonts w:ascii="Times New Roman" w:hAnsi="Times New Roman"/>
        </w:rPr>
      </w:pPr>
    </w:p>
    <w:p w:rsidR="00C04AA3" w:rsidRDefault="00C04AA3" w:rsidP="004F2E51">
      <w:pPr>
        <w:pStyle w:val="ListParagraph"/>
        <w:ind w:left="0"/>
        <w:rPr>
          <w:rFonts w:ascii="Times New Roman" w:hAnsi="Times New Roman"/>
        </w:rPr>
      </w:pPr>
    </w:p>
    <w:p w:rsidR="00C04AA3" w:rsidRDefault="00C04AA3" w:rsidP="004F2E51">
      <w:pPr>
        <w:pStyle w:val="ListParagraph"/>
        <w:ind w:left="0"/>
        <w:rPr>
          <w:rFonts w:ascii="Times New Roman" w:hAnsi="Times New Roman"/>
        </w:rPr>
      </w:pPr>
    </w:p>
    <w:p w:rsidR="00C04AA3" w:rsidRDefault="00C04AA3" w:rsidP="004F2E51">
      <w:pPr>
        <w:pStyle w:val="ListParagraph"/>
        <w:ind w:left="0"/>
        <w:rPr>
          <w:rFonts w:ascii="Times New Roman" w:hAnsi="Times New Roman"/>
        </w:rPr>
      </w:pPr>
    </w:p>
    <w:p w:rsidR="00C04AA3" w:rsidRDefault="00C04AA3" w:rsidP="004F2E51">
      <w:pPr>
        <w:pStyle w:val="ListParagraph"/>
        <w:ind w:left="0"/>
        <w:rPr>
          <w:rFonts w:ascii="Times New Roman" w:hAnsi="Times New Roman"/>
        </w:rPr>
      </w:pPr>
    </w:p>
    <w:p w:rsidR="00E374E8" w:rsidRDefault="00E374E8" w:rsidP="00A22A12">
      <w:pPr>
        <w:pStyle w:val="ListParagraph"/>
        <w:ind w:left="0"/>
        <w:rPr>
          <w:rFonts w:ascii="Times New Roman" w:hAnsi="Times New Roman"/>
          <w:b/>
          <w:sz w:val="20"/>
        </w:rPr>
      </w:pPr>
      <w:r w:rsidRPr="00E374E8">
        <w:rPr>
          <w:rFonts w:ascii="Times New Roman" w:hAnsi="Times New Roman"/>
          <w:b/>
          <w:sz w:val="20"/>
        </w:rPr>
        <w:t>Source: Borjas, G.J. 2010</w:t>
      </w:r>
    </w:p>
    <w:p w:rsidR="003565B3" w:rsidRDefault="006C72A4" w:rsidP="0037383D">
      <w:pPr>
        <w:pStyle w:val="ListParagraph"/>
        <w:ind w:left="0"/>
        <w:rPr>
          <w:rFonts w:ascii="Times New Roman" w:hAnsi="Times New Roman"/>
        </w:rPr>
      </w:pPr>
      <w:r w:rsidRPr="008D73A3">
        <w:rPr>
          <w:rFonts w:ascii="Times New Roman" w:hAnsi="Times New Roman"/>
        </w:rPr>
        <w:lastRenderedPageBreak/>
        <w:t xml:space="preserve">The slope of the budget constraint </w:t>
      </w:r>
      <w:r w:rsidR="009D177F" w:rsidRPr="008D73A3">
        <w:rPr>
          <w:rFonts w:ascii="Times New Roman" w:hAnsi="Times New Roman"/>
        </w:rPr>
        <w:t xml:space="preserve">is equal to </w:t>
      </w:r>
      <w:r w:rsidR="009D177F" w:rsidRPr="000A1D90">
        <w:rPr>
          <w:rFonts w:ascii="Times New Roman" w:hAnsi="Times New Roman"/>
          <w:i/>
        </w:rPr>
        <w:t>–w</w:t>
      </w:r>
      <w:r w:rsidR="0049079B" w:rsidRPr="000A1D90">
        <w:rPr>
          <w:rFonts w:ascii="Times New Roman" w:hAnsi="Times New Roman"/>
          <w:i/>
        </w:rPr>
        <w:t>/p</w:t>
      </w:r>
      <w:r w:rsidR="009D177F" w:rsidRPr="008D73A3">
        <w:rPr>
          <w:rFonts w:ascii="Times New Roman" w:hAnsi="Times New Roman"/>
        </w:rPr>
        <w:t>, indicating that if a person is willing to sacrifice one hour of leisure they can then move up the budget line and purchase an extra w</w:t>
      </w:r>
      <w:r w:rsidR="00F10B31" w:rsidRPr="008D73A3">
        <w:rPr>
          <w:rFonts w:ascii="Times New Roman" w:hAnsi="Times New Roman"/>
        </w:rPr>
        <w:t xml:space="preserve"> worth of goods. The same holds if someone wants to consume an extra hour of leisure. The individual then gives up an extra w worth of goods to be able to consume an additional hour of leisure.</w:t>
      </w:r>
      <w:r w:rsidR="009D177F" w:rsidRPr="008D73A3">
        <w:rPr>
          <w:rFonts w:ascii="Times New Roman" w:hAnsi="Times New Roman"/>
        </w:rPr>
        <w:t xml:space="preserve"> </w:t>
      </w:r>
      <w:r w:rsidR="00BF6FB2" w:rsidRPr="008D73A3">
        <w:rPr>
          <w:rFonts w:ascii="Times New Roman" w:hAnsi="Times New Roman"/>
        </w:rPr>
        <w:t>If the market wage is low</w:t>
      </w:r>
      <w:r w:rsidR="0095452E" w:rsidRPr="008D73A3">
        <w:rPr>
          <w:rFonts w:ascii="Times New Roman" w:hAnsi="Times New Roman"/>
        </w:rPr>
        <w:t xml:space="preserve"> </w:t>
      </w:r>
      <w:r w:rsidR="009D2529">
        <w:rPr>
          <w:rFonts w:ascii="Times New Roman" w:hAnsi="Times New Roman"/>
        </w:rPr>
        <w:t xml:space="preserve">and </w:t>
      </w:r>
      <w:r w:rsidR="0095452E" w:rsidRPr="008D73A3">
        <w:rPr>
          <w:rFonts w:ascii="Times New Roman" w:hAnsi="Times New Roman"/>
        </w:rPr>
        <w:t xml:space="preserve">the opportunity cost of time is </w:t>
      </w:r>
      <w:r w:rsidR="009D2529">
        <w:rPr>
          <w:rFonts w:ascii="Times New Roman" w:hAnsi="Times New Roman"/>
        </w:rPr>
        <w:t>low</w:t>
      </w:r>
      <w:r w:rsidR="00BF6FB2" w:rsidRPr="008D73A3">
        <w:rPr>
          <w:rFonts w:ascii="Times New Roman" w:hAnsi="Times New Roman"/>
        </w:rPr>
        <w:t xml:space="preserve">, it </w:t>
      </w:r>
      <w:r w:rsidR="0095452E" w:rsidRPr="008D73A3">
        <w:rPr>
          <w:rFonts w:ascii="Times New Roman" w:hAnsi="Times New Roman"/>
        </w:rPr>
        <w:t xml:space="preserve">is most likely possible that </w:t>
      </w:r>
      <w:r w:rsidR="00BF6FB2" w:rsidRPr="008D73A3">
        <w:rPr>
          <w:rFonts w:ascii="Times New Roman" w:hAnsi="Times New Roman"/>
        </w:rPr>
        <w:t xml:space="preserve">a corner solution would take place. </w:t>
      </w:r>
      <w:r w:rsidR="0095452E" w:rsidRPr="008D73A3">
        <w:rPr>
          <w:rFonts w:ascii="Times New Roman" w:hAnsi="Times New Roman"/>
        </w:rPr>
        <w:t>This phenomenon indicates that an individual will work zero hours if the conditions mentioned above holds</w:t>
      </w:r>
      <w:r w:rsidR="003565B3" w:rsidRPr="008D73A3">
        <w:rPr>
          <w:rFonts w:ascii="Times New Roman" w:hAnsi="Times New Roman"/>
        </w:rPr>
        <w:t xml:space="preserve"> and chooses not to par</w:t>
      </w:r>
      <w:r w:rsidR="0095452E" w:rsidRPr="008D73A3">
        <w:rPr>
          <w:rFonts w:ascii="Times New Roman" w:hAnsi="Times New Roman"/>
        </w:rPr>
        <w:t xml:space="preserve">ticipate in the </w:t>
      </w:r>
      <w:r w:rsidR="003565B3" w:rsidRPr="008D73A3">
        <w:rPr>
          <w:rFonts w:ascii="Times New Roman" w:hAnsi="Times New Roman"/>
        </w:rPr>
        <w:t>labor force.</w:t>
      </w:r>
      <w:r w:rsidR="00A22A12">
        <w:rPr>
          <w:rFonts w:ascii="Times New Roman" w:hAnsi="Times New Roman"/>
        </w:rPr>
        <w:t xml:space="preserve"> </w:t>
      </w:r>
    </w:p>
    <w:p w:rsidR="00A22A12" w:rsidRPr="008D73A3" w:rsidRDefault="00A22A12" w:rsidP="0037383D">
      <w:pPr>
        <w:pStyle w:val="ListParagraph"/>
        <w:ind w:left="0"/>
        <w:rPr>
          <w:rFonts w:ascii="Times New Roman" w:hAnsi="Times New Roman"/>
        </w:rPr>
      </w:pPr>
    </w:p>
    <w:p w:rsidR="0049079B" w:rsidRPr="008D73A3" w:rsidRDefault="002D60AE" w:rsidP="0037383D">
      <w:pPr>
        <w:pStyle w:val="ListParagraph"/>
        <w:ind w:left="0"/>
        <w:rPr>
          <w:rFonts w:ascii="Times New Roman" w:hAnsi="Times New Roman"/>
        </w:rPr>
      </w:pPr>
      <w:r w:rsidRPr="008D73A3">
        <w:rPr>
          <w:rFonts w:ascii="Times New Roman" w:hAnsi="Times New Roman"/>
        </w:rPr>
        <w:t>Furthermore, the neo-classical model also takes non-labor income into consideration. This income can be explained as follow: non-l</w:t>
      </w:r>
      <w:r w:rsidR="0049079B" w:rsidRPr="008D73A3">
        <w:rPr>
          <w:rFonts w:ascii="Times New Roman" w:hAnsi="Times New Roman"/>
        </w:rPr>
        <w:t xml:space="preserve">abor income is unearned income that </w:t>
      </w:r>
      <w:r w:rsidRPr="008D73A3">
        <w:rPr>
          <w:rFonts w:ascii="Times New Roman" w:hAnsi="Times New Roman"/>
        </w:rPr>
        <w:t>may be received in the form of inte</w:t>
      </w:r>
      <w:r w:rsidR="0049079B" w:rsidRPr="008D73A3">
        <w:rPr>
          <w:rFonts w:ascii="Times New Roman" w:hAnsi="Times New Roman"/>
        </w:rPr>
        <w:t xml:space="preserve">rest payments, rent, dividends or </w:t>
      </w:r>
      <w:r w:rsidRPr="008D73A3">
        <w:rPr>
          <w:rFonts w:ascii="Times New Roman" w:hAnsi="Times New Roman"/>
        </w:rPr>
        <w:t>profits that do not vary with hours worked.</w:t>
      </w:r>
      <w:r w:rsidR="002252F6" w:rsidRPr="008D73A3">
        <w:rPr>
          <w:rFonts w:ascii="Times New Roman" w:hAnsi="Times New Roman"/>
        </w:rPr>
        <w:t xml:space="preserve"> </w:t>
      </w:r>
    </w:p>
    <w:p w:rsidR="00DA675F" w:rsidRPr="008D73A3" w:rsidRDefault="002252F6" w:rsidP="00702542">
      <w:pPr>
        <w:pStyle w:val="ListParagraph"/>
        <w:ind w:left="0"/>
        <w:rPr>
          <w:rFonts w:ascii="Times New Roman" w:hAnsi="Times New Roman"/>
        </w:rPr>
      </w:pPr>
      <w:r w:rsidRPr="008D73A3">
        <w:rPr>
          <w:rFonts w:ascii="Times New Roman" w:hAnsi="Times New Roman"/>
        </w:rPr>
        <w:t>When considering the non-labor income, the time constraint and the goods constraint are slightly adjusted</w:t>
      </w:r>
      <w:r w:rsidR="0049079B" w:rsidRPr="008D73A3">
        <w:rPr>
          <w:rFonts w:ascii="Times New Roman" w:hAnsi="Times New Roman"/>
        </w:rPr>
        <w:t>.</w:t>
      </w:r>
      <w:r w:rsidR="003E73B0" w:rsidRPr="008D73A3">
        <w:rPr>
          <w:rStyle w:val="FootnoteReference"/>
          <w:rFonts w:ascii="Times New Roman" w:hAnsi="Times New Roman"/>
        </w:rPr>
        <w:footnoteReference w:id="3"/>
      </w:r>
    </w:p>
    <w:p w:rsidR="00702542" w:rsidRPr="008D73A3" w:rsidRDefault="00702542" w:rsidP="00702542">
      <w:pPr>
        <w:pStyle w:val="ListParagraph"/>
        <w:ind w:left="0"/>
        <w:rPr>
          <w:rFonts w:ascii="Times New Roman" w:hAnsi="Times New Roman"/>
        </w:rPr>
      </w:pPr>
    </w:p>
    <w:p w:rsidR="00F57398" w:rsidRPr="008D73A3" w:rsidRDefault="00DA675F" w:rsidP="006C72A4">
      <w:pPr>
        <w:pStyle w:val="ListParagraph"/>
        <w:ind w:left="0"/>
        <w:rPr>
          <w:rFonts w:ascii="Times New Roman" w:hAnsi="Times New Roman"/>
        </w:rPr>
      </w:pPr>
      <w:r w:rsidRPr="008D73A3">
        <w:rPr>
          <w:rFonts w:ascii="Times New Roman" w:hAnsi="Times New Roman"/>
        </w:rPr>
        <w:t>The slope of the budget constraint remains the same</w:t>
      </w:r>
      <w:r w:rsidR="00BD6FF8" w:rsidRPr="008D73A3">
        <w:rPr>
          <w:rFonts w:ascii="Times New Roman" w:hAnsi="Times New Roman"/>
        </w:rPr>
        <w:t xml:space="preserve"> and is equal to </w:t>
      </w:r>
      <w:r w:rsidR="00BD6FF8" w:rsidRPr="00056F45">
        <w:rPr>
          <w:rFonts w:ascii="Times New Roman" w:hAnsi="Times New Roman"/>
          <w:i/>
        </w:rPr>
        <w:t>–w/p</w:t>
      </w:r>
      <w:r w:rsidR="00BD6FF8" w:rsidRPr="008D73A3">
        <w:rPr>
          <w:rFonts w:ascii="Times New Roman" w:hAnsi="Times New Roman"/>
        </w:rPr>
        <w:t>.</w:t>
      </w:r>
      <w:r w:rsidRPr="008D73A3">
        <w:rPr>
          <w:rFonts w:ascii="Times New Roman" w:hAnsi="Times New Roman"/>
        </w:rPr>
        <w:t xml:space="preserve"> </w:t>
      </w:r>
      <w:r w:rsidR="00BD6FF8" w:rsidRPr="008D73A3">
        <w:rPr>
          <w:rFonts w:ascii="Times New Roman" w:hAnsi="Times New Roman"/>
        </w:rPr>
        <w:t>H</w:t>
      </w:r>
      <w:r w:rsidRPr="008D73A3">
        <w:rPr>
          <w:rFonts w:ascii="Times New Roman" w:hAnsi="Times New Roman"/>
        </w:rPr>
        <w:t>owever</w:t>
      </w:r>
      <w:r w:rsidR="00BD6FF8" w:rsidRPr="008D73A3">
        <w:rPr>
          <w:rFonts w:ascii="Times New Roman" w:hAnsi="Times New Roman"/>
        </w:rPr>
        <w:t>,</w:t>
      </w:r>
      <w:r w:rsidRPr="008D73A3">
        <w:rPr>
          <w:rFonts w:ascii="Times New Roman" w:hAnsi="Times New Roman"/>
        </w:rPr>
        <w:t xml:space="preserve"> when a change in the non-labor income occurs, the budget constraint shifts vertically upward in the case of an increase</w:t>
      </w:r>
      <w:r w:rsidR="00BD6FF8" w:rsidRPr="008D73A3">
        <w:rPr>
          <w:rFonts w:ascii="Times New Roman" w:hAnsi="Times New Roman"/>
        </w:rPr>
        <w:t xml:space="preserve"> in the non-labor income a</w:t>
      </w:r>
      <w:r w:rsidRPr="008D73A3">
        <w:rPr>
          <w:rFonts w:ascii="Times New Roman" w:hAnsi="Times New Roman"/>
        </w:rPr>
        <w:t>nd vertically downward in the case of a decrease</w:t>
      </w:r>
      <w:r w:rsidR="00BD6FF8" w:rsidRPr="008D73A3">
        <w:rPr>
          <w:rFonts w:ascii="Times New Roman" w:hAnsi="Times New Roman"/>
        </w:rPr>
        <w:t>.</w:t>
      </w:r>
    </w:p>
    <w:p w:rsidR="00D44027" w:rsidRPr="008D73A3" w:rsidRDefault="0079290C" w:rsidP="0079290C">
      <w:pPr>
        <w:pStyle w:val="ListParagraph"/>
        <w:ind w:left="0"/>
        <w:rPr>
          <w:rFonts w:ascii="Times New Roman" w:hAnsi="Times New Roman"/>
        </w:rPr>
      </w:pPr>
      <w:r w:rsidRPr="008D73A3">
        <w:rPr>
          <w:rFonts w:ascii="Times New Roman" w:hAnsi="Times New Roman"/>
        </w:rPr>
        <w:t>The basic</w:t>
      </w:r>
      <w:r w:rsidRPr="008D73A3">
        <w:t xml:space="preserve"> </w:t>
      </w:r>
      <w:r w:rsidR="00A22A12">
        <w:rPr>
          <w:rFonts w:ascii="Times New Roman" w:hAnsi="Times New Roman"/>
        </w:rPr>
        <w:t>n</w:t>
      </w:r>
      <w:r w:rsidRPr="008D73A3">
        <w:rPr>
          <w:rFonts w:ascii="Times New Roman" w:hAnsi="Times New Roman"/>
        </w:rPr>
        <w:t>eo-</w:t>
      </w:r>
      <w:r w:rsidR="00A22A12">
        <w:rPr>
          <w:rFonts w:ascii="Times New Roman" w:hAnsi="Times New Roman"/>
        </w:rPr>
        <w:t>c</w:t>
      </w:r>
      <w:r w:rsidRPr="008D73A3">
        <w:rPr>
          <w:rFonts w:ascii="Times New Roman" w:hAnsi="Times New Roman"/>
        </w:rPr>
        <w:t xml:space="preserve">lassical </w:t>
      </w:r>
      <w:r w:rsidR="00A22A12">
        <w:rPr>
          <w:rFonts w:ascii="Times New Roman" w:hAnsi="Times New Roman"/>
        </w:rPr>
        <w:t>m</w:t>
      </w:r>
      <w:r w:rsidRPr="008D73A3">
        <w:rPr>
          <w:rFonts w:ascii="Times New Roman" w:hAnsi="Times New Roman"/>
        </w:rPr>
        <w:t xml:space="preserve">odel of </w:t>
      </w:r>
      <w:r w:rsidR="00A22A12">
        <w:rPr>
          <w:rFonts w:ascii="Times New Roman" w:hAnsi="Times New Roman"/>
        </w:rPr>
        <w:t>labor-leisure c</w:t>
      </w:r>
      <w:r w:rsidRPr="008D73A3">
        <w:rPr>
          <w:rFonts w:ascii="Times New Roman" w:hAnsi="Times New Roman"/>
        </w:rPr>
        <w:t xml:space="preserve">hoice </w:t>
      </w:r>
      <w:r w:rsidR="00F57398" w:rsidRPr="008D73A3">
        <w:rPr>
          <w:rFonts w:ascii="Times New Roman" w:hAnsi="Times New Roman"/>
        </w:rPr>
        <w:t xml:space="preserve">also considers income replacement programs and unemployment compensations. </w:t>
      </w:r>
      <w:r w:rsidR="007D6E82" w:rsidRPr="008D73A3">
        <w:rPr>
          <w:rFonts w:ascii="Times New Roman" w:hAnsi="Times New Roman"/>
        </w:rPr>
        <w:t xml:space="preserve">Under a complete income replacement program, the utility of a person will rise when </w:t>
      </w:r>
      <w:r w:rsidR="00AA7703" w:rsidRPr="008D73A3">
        <w:rPr>
          <w:rFonts w:ascii="Times New Roman" w:hAnsi="Times New Roman"/>
        </w:rPr>
        <w:t>t</w:t>
      </w:r>
      <w:r w:rsidR="007D6E82" w:rsidRPr="008D73A3">
        <w:rPr>
          <w:rFonts w:ascii="Times New Roman" w:hAnsi="Times New Roman"/>
        </w:rPr>
        <w:t>he</w:t>
      </w:r>
      <w:r w:rsidR="00AA7703" w:rsidRPr="008D73A3">
        <w:rPr>
          <w:rFonts w:ascii="Times New Roman" w:hAnsi="Times New Roman"/>
        </w:rPr>
        <w:t>y</w:t>
      </w:r>
      <w:r w:rsidR="007D6E82" w:rsidRPr="008D73A3">
        <w:rPr>
          <w:rFonts w:ascii="Times New Roman" w:hAnsi="Times New Roman"/>
        </w:rPr>
        <w:t xml:space="preserve"> become unemployed. However, in reality we have seen that a full </w:t>
      </w:r>
      <w:r w:rsidR="00A40C1A" w:rsidRPr="008D73A3">
        <w:rPr>
          <w:rFonts w:ascii="Times New Roman" w:hAnsi="Times New Roman"/>
        </w:rPr>
        <w:t xml:space="preserve">income replacement </w:t>
      </w:r>
      <w:r w:rsidR="007D6E82" w:rsidRPr="008D73A3">
        <w:rPr>
          <w:rFonts w:ascii="Times New Roman" w:hAnsi="Times New Roman"/>
        </w:rPr>
        <w:t>is not provided by a</w:t>
      </w:r>
      <w:r w:rsidR="00A40C1A" w:rsidRPr="008D73A3">
        <w:rPr>
          <w:rFonts w:ascii="Times New Roman" w:hAnsi="Times New Roman"/>
        </w:rPr>
        <w:t>ny</w:t>
      </w:r>
      <w:r w:rsidR="007D6E82" w:rsidRPr="008D73A3">
        <w:rPr>
          <w:rFonts w:ascii="Times New Roman" w:hAnsi="Times New Roman"/>
        </w:rPr>
        <w:t xml:space="preserve"> unemployment compensation plan.</w:t>
      </w:r>
      <w:r w:rsidRPr="008D73A3">
        <w:rPr>
          <w:rStyle w:val="FootnoteReference"/>
          <w:rFonts w:ascii="Times New Roman" w:hAnsi="Times New Roman"/>
        </w:rPr>
        <w:footnoteReference w:id="4"/>
      </w:r>
      <w:r w:rsidR="00842D06" w:rsidRPr="008D73A3">
        <w:rPr>
          <w:rFonts w:ascii="Times New Roman" w:hAnsi="Times New Roman"/>
        </w:rPr>
        <w:t xml:space="preserve"> </w:t>
      </w:r>
    </w:p>
    <w:p w:rsidR="00954571" w:rsidRPr="008D73A3" w:rsidRDefault="00954571" w:rsidP="0079290C">
      <w:pPr>
        <w:pStyle w:val="ListParagraph"/>
        <w:ind w:left="0"/>
        <w:rPr>
          <w:rFonts w:ascii="Times New Roman" w:hAnsi="Times New Roman"/>
        </w:rPr>
      </w:pPr>
    </w:p>
    <w:p w:rsidR="00F727F7" w:rsidRPr="008D73A3" w:rsidRDefault="00F525DC" w:rsidP="00E33357">
      <w:pPr>
        <w:pStyle w:val="ListParagraph"/>
        <w:ind w:left="0"/>
        <w:rPr>
          <w:rFonts w:ascii="Times New Roman" w:hAnsi="Times New Roman"/>
          <w:i/>
        </w:rPr>
      </w:pPr>
      <w:r w:rsidRPr="008D73A3">
        <w:rPr>
          <w:rFonts w:ascii="Times New Roman" w:hAnsi="Times New Roman"/>
        </w:rPr>
        <w:lastRenderedPageBreak/>
        <w:t>Borjas (</w:t>
      </w:r>
      <w:r w:rsidR="00B8348B" w:rsidRPr="008D73A3">
        <w:rPr>
          <w:rFonts w:ascii="Times New Roman" w:hAnsi="Times New Roman"/>
        </w:rPr>
        <w:t>2010</w:t>
      </w:r>
      <w:r w:rsidRPr="008D73A3">
        <w:rPr>
          <w:rFonts w:ascii="Times New Roman" w:hAnsi="Times New Roman"/>
        </w:rPr>
        <w:t>) explains that the</w:t>
      </w:r>
      <w:r w:rsidR="000E1DF8" w:rsidRPr="008D73A3">
        <w:rPr>
          <w:rFonts w:ascii="Times New Roman" w:hAnsi="Times New Roman"/>
        </w:rPr>
        <w:t xml:space="preserve"> female</w:t>
      </w:r>
      <w:r w:rsidRPr="008D73A3">
        <w:rPr>
          <w:rFonts w:ascii="Times New Roman" w:hAnsi="Times New Roman"/>
        </w:rPr>
        <w:t xml:space="preserve"> </w:t>
      </w:r>
      <w:r w:rsidR="000E1DF8" w:rsidRPr="008D73A3">
        <w:rPr>
          <w:rFonts w:ascii="Times New Roman" w:hAnsi="Times New Roman"/>
        </w:rPr>
        <w:t>decision concerning</w:t>
      </w:r>
      <w:r w:rsidRPr="008D73A3">
        <w:rPr>
          <w:rFonts w:ascii="Times New Roman" w:hAnsi="Times New Roman"/>
        </w:rPr>
        <w:t xml:space="preserve"> work</w:t>
      </w:r>
      <w:r w:rsidR="000E1DF8" w:rsidRPr="008D73A3">
        <w:rPr>
          <w:rFonts w:ascii="Times New Roman" w:hAnsi="Times New Roman"/>
        </w:rPr>
        <w:t>ing</w:t>
      </w:r>
      <w:r w:rsidRPr="008D73A3">
        <w:rPr>
          <w:rFonts w:ascii="Times New Roman" w:hAnsi="Times New Roman"/>
        </w:rPr>
        <w:t xml:space="preserve"> boils down to whether the terms of trade </w:t>
      </w:r>
      <w:r w:rsidR="000E1DF8" w:rsidRPr="008D73A3">
        <w:rPr>
          <w:rFonts w:ascii="Times New Roman" w:hAnsi="Times New Roman"/>
        </w:rPr>
        <w:t xml:space="preserve">are </w:t>
      </w:r>
      <w:r w:rsidRPr="008D73A3">
        <w:rPr>
          <w:rFonts w:ascii="Times New Roman" w:hAnsi="Times New Roman"/>
        </w:rPr>
        <w:t>sufficiently attractive to bribe a female into entering the labor market.</w:t>
      </w:r>
      <w:r w:rsidRPr="008D73A3">
        <w:rPr>
          <w:rStyle w:val="FootnoteReference"/>
          <w:rFonts w:ascii="Times New Roman" w:hAnsi="Times New Roman"/>
        </w:rPr>
        <w:footnoteReference w:id="5"/>
      </w:r>
      <w:r w:rsidR="00E33357" w:rsidRPr="008D73A3">
        <w:rPr>
          <w:rFonts w:ascii="Times New Roman" w:hAnsi="Times New Roman"/>
        </w:rPr>
        <w:t xml:space="preserve"> T</w:t>
      </w:r>
      <w:r w:rsidR="00AA1B56" w:rsidRPr="008D73A3">
        <w:rPr>
          <w:rFonts w:ascii="Times New Roman" w:hAnsi="Times New Roman"/>
        </w:rPr>
        <w:t xml:space="preserve">his simply means that a woman would compare working and not working and then choose which ever one she thinks she would gain the most from. </w:t>
      </w:r>
      <w:r w:rsidR="00E33357" w:rsidRPr="008D73A3">
        <w:rPr>
          <w:rFonts w:ascii="Times New Roman" w:hAnsi="Times New Roman"/>
        </w:rPr>
        <w:t xml:space="preserve">This comparison is done by females using the real wage rate and their reservation wage. When the real wage rate is high or </w:t>
      </w:r>
      <w:r w:rsidR="000E1DF8" w:rsidRPr="008D73A3">
        <w:rPr>
          <w:rFonts w:ascii="Times New Roman" w:hAnsi="Times New Roman"/>
        </w:rPr>
        <w:t xml:space="preserve">if it </w:t>
      </w:r>
      <w:r w:rsidR="00E33357" w:rsidRPr="008D73A3">
        <w:rPr>
          <w:rFonts w:ascii="Times New Roman" w:hAnsi="Times New Roman"/>
        </w:rPr>
        <w:t>increases, a woman is better off working because she may then increase her util</w:t>
      </w:r>
      <w:r w:rsidR="000E1DF8" w:rsidRPr="008D73A3">
        <w:rPr>
          <w:rFonts w:ascii="Times New Roman" w:hAnsi="Times New Roman"/>
        </w:rPr>
        <w:t>i</w:t>
      </w:r>
      <w:r w:rsidR="00E33357" w:rsidRPr="008D73A3">
        <w:rPr>
          <w:rFonts w:ascii="Times New Roman" w:hAnsi="Times New Roman"/>
        </w:rPr>
        <w:t>ty.</w:t>
      </w:r>
      <w:r w:rsidR="00056F45">
        <w:rPr>
          <w:rFonts w:ascii="Times New Roman" w:hAnsi="Times New Roman"/>
        </w:rPr>
        <w:t xml:space="preserve"> Women tend to add a high value to being able to provide their children with maternal child care, whereas this is not the case for men. The women consider much more factors when deciding if they should or should not participate in the labor market or if they do how intensive it should be. Men on the other hand do not consider as many factors as women, especially where child care is concerned. </w:t>
      </w:r>
    </w:p>
    <w:p w:rsidR="00F727F7" w:rsidRPr="008D73A3" w:rsidRDefault="00F727F7" w:rsidP="00F727F7">
      <w:pPr>
        <w:pStyle w:val="ListParagraph"/>
        <w:rPr>
          <w:rFonts w:ascii="Times New Roman" w:hAnsi="Times New Roman"/>
        </w:rPr>
      </w:pPr>
    </w:p>
    <w:p w:rsidR="00D44027" w:rsidRDefault="00D44027" w:rsidP="00365CB8">
      <w:pPr>
        <w:pStyle w:val="ListParagraph"/>
      </w:pPr>
    </w:p>
    <w:p w:rsidR="00056F45" w:rsidRDefault="00056F45" w:rsidP="00365CB8">
      <w:pPr>
        <w:pStyle w:val="ListParagraph"/>
      </w:pPr>
    </w:p>
    <w:p w:rsidR="00056F45" w:rsidRDefault="00056F45" w:rsidP="00365CB8">
      <w:pPr>
        <w:pStyle w:val="ListParagraph"/>
      </w:pPr>
    </w:p>
    <w:p w:rsidR="00056F45" w:rsidRDefault="00056F45" w:rsidP="00365CB8">
      <w:pPr>
        <w:pStyle w:val="ListParagraph"/>
      </w:pPr>
    </w:p>
    <w:p w:rsidR="00056F45" w:rsidRDefault="00056F4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D84675" w:rsidRDefault="00D84675" w:rsidP="00365CB8">
      <w:pPr>
        <w:pStyle w:val="ListParagraph"/>
      </w:pPr>
    </w:p>
    <w:p w:rsidR="000314D4" w:rsidRDefault="006D2B1A" w:rsidP="009D2529">
      <w:pPr>
        <w:pStyle w:val="ListParagraph"/>
        <w:numPr>
          <w:ilvl w:val="0"/>
          <w:numId w:val="11"/>
        </w:numPr>
        <w:pBdr>
          <w:bottom w:val="single" w:sz="4" w:space="1" w:color="auto"/>
        </w:pBdr>
        <w:rPr>
          <w:rFonts w:ascii="Times New Roman" w:hAnsi="Times New Roman"/>
          <w:sz w:val="32"/>
        </w:rPr>
      </w:pPr>
      <w:r w:rsidRPr="005F1054">
        <w:rPr>
          <w:rFonts w:ascii="Times New Roman" w:hAnsi="Times New Roman"/>
          <w:sz w:val="32"/>
        </w:rPr>
        <w:lastRenderedPageBreak/>
        <w:t>Literature Overview</w:t>
      </w:r>
    </w:p>
    <w:p w:rsidR="00056F45" w:rsidRDefault="00056F45" w:rsidP="000314D4">
      <w:pPr>
        <w:pStyle w:val="ListParagraph"/>
        <w:ind w:left="0"/>
        <w:rPr>
          <w:rFonts w:ascii="Times New Roman" w:hAnsi="Times New Roman"/>
          <w:b/>
        </w:rPr>
      </w:pPr>
    </w:p>
    <w:p w:rsidR="00056F45" w:rsidRPr="00056F45" w:rsidRDefault="00056F45" w:rsidP="000314D4">
      <w:pPr>
        <w:pStyle w:val="ListParagraph"/>
        <w:ind w:left="0"/>
        <w:rPr>
          <w:rFonts w:ascii="Times New Roman" w:hAnsi="Times New Roman"/>
          <w:i/>
        </w:rPr>
      </w:pPr>
      <w:r w:rsidRPr="00056F45">
        <w:rPr>
          <w:rFonts w:ascii="Times New Roman" w:hAnsi="Times New Roman"/>
          <w:i/>
        </w:rPr>
        <w:t xml:space="preserve">In this section I will discuss the existing literature pertaining to the decision </w:t>
      </w:r>
      <w:r>
        <w:rPr>
          <w:rFonts w:ascii="Times New Roman" w:hAnsi="Times New Roman"/>
          <w:i/>
        </w:rPr>
        <w:t xml:space="preserve">the </w:t>
      </w:r>
      <w:r w:rsidRPr="00056F45">
        <w:rPr>
          <w:rFonts w:ascii="Times New Roman" w:hAnsi="Times New Roman"/>
          <w:i/>
        </w:rPr>
        <w:t>female</w:t>
      </w:r>
      <w:r>
        <w:rPr>
          <w:rFonts w:ascii="Times New Roman" w:hAnsi="Times New Roman"/>
          <w:i/>
        </w:rPr>
        <w:t xml:space="preserve"> gender make concerning</w:t>
      </w:r>
      <w:r w:rsidRPr="00056F45">
        <w:rPr>
          <w:rFonts w:ascii="Times New Roman" w:hAnsi="Times New Roman"/>
          <w:i/>
        </w:rPr>
        <w:t xml:space="preserve"> participating in the labor market. Factors that are explained throughout the entire thesis are extensively discussed in this section.</w:t>
      </w:r>
    </w:p>
    <w:p w:rsidR="00056F45" w:rsidRDefault="00056F45" w:rsidP="000314D4">
      <w:pPr>
        <w:pStyle w:val="ListParagraph"/>
        <w:ind w:left="0"/>
        <w:rPr>
          <w:rFonts w:ascii="Times New Roman" w:hAnsi="Times New Roman"/>
          <w:b/>
        </w:rPr>
      </w:pPr>
    </w:p>
    <w:p w:rsidR="001E2A6C" w:rsidRPr="000314D4" w:rsidRDefault="000314D4" w:rsidP="000314D4">
      <w:pPr>
        <w:pStyle w:val="ListParagraph"/>
        <w:ind w:left="0"/>
        <w:rPr>
          <w:rFonts w:ascii="Times New Roman" w:hAnsi="Times New Roman"/>
          <w:sz w:val="32"/>
        </w:rPr>
      </w:pPr>
      <w:r>
        <w:rPr>
          <w:rFonts w:ascii="Times New Roman" w:hAnsi="Times New Roman"/>
          <w:b/>
        </w:rPr>
        <w:t xml:space="preserve">3.1 </w:t>
      </w:r>
      <w:r w:rsidR="001E2A6C" w:rsidRPr="000314D4">
        <w:rPr>
          <w:rFonts w:ascii="Times New Roman" w:hAnsi="Times New Roman"/>
          <w:b/>
        </w:rPr>
        <w:t>Childcare</w:t>
      </w:r>
    </w:p>
    <w:p w:rsidR="000A67C5" w:rsidRPr="008D73A3" w:rsidRDefault="005F1054" w:rsidP="005F1054">
      <w:pPr>
        <w:pStyle w:val="ListParagraph"/>
        <w:ind w:left="0"/>
        <w:rPr>
          <w:rFonts w:ascii="Times New Roman" w:hAnsi="Times New Roman"/>
        </w:rPr>
      </w:pPr>
      <w:r w:rsidRPr="008D73A3">
        <w:rPr>
          <w:rFonts w:ascii="Times New Roman" w:hAnsi="Times New Roman"/>
        </w:rPr>
        <w:t>P</w:t>
      </w:r>
      <w:r w:rsidR="008C0A69" w:rsidRPr="008D73A3">
        <w:rPr>
          <w:rFonts w:ascii="Times New Roman" w:hAnsi="Times New Roman"/>
        </w:rPr>
        <w:t xml:space="preserve">ublic spending on childcare in the Netherlands is of great importance. </w:t>
      </w:r>
      <w:r w:rsidR="00590EEC" w:rsidRPr="008D73A3">
        <w:rPr>
          <w:rFonts w:ascii="Times New Roman" w:hAnsi="Times New Roman"/>
        </w:rPr>
        <w:t xml:space="preserve">In </w:t>
      </w:r>
      <w:r w:rsidR="006F284A" w:rsidRPr="008D73A3">
        <w:rPr>
          <w:rFonts w:ascii="Times New Roman" w:hAnsi="Times New Roman"/>
        </w:rPr>
        <w:t>2004, the total amount of assistance ha</w:t>
      </w:r>
      <w:r w:rsidR="00E97350" w:rsidRPr="008D73A3">
        <w:rPr>
          <w:rFonts w:ascii="Times New Roman" w:hAnsi="Times New Roman"/>
        </w:rPr>
        <w:t>d</w:t>
      </w:r>
      <w:r w:rsidR="006F284A" w:rsidRPr="008D73A3">
        <w:rPr>
          <w:rFonts w:ascii="Times New Roman" w:hAnsi="Times New Roman"/>
        </w:rPr>
        <w:t xml:space="preserve"> increased with 2 million</w:t>
      </w:r>
      <w:r w:rsidRPr="008D73A3">
        <w:rPr>
          <w:rFonts w:ascii="Times New Roman" w:hAnsi="Times New Roman"/>
        </w:rPr>
        <w:t xml:space="preserve"> </w:t>
      </w:r>
      <w:r w:rsidR="00E97350" w:rsidRPr="008D73A3">
        <w:rPr>
          <w:rFonts w:ascii="Times New Roman" w:hAnsi="Times New Roman"/>
        </w:rPr>
        <w:t>Euros. This was actually a</w:t>
      </w:r>
      <w:r w:rsidRPr="008D73A3">
        <w:rPr>
          <w:rFonts w:ascii="Times New Roman" w:hAnsi="Times New Roman"/>
        </w:rPr>
        <w:t xml:space="preserve"> reduction </w:t>
      </w:r>
      <w:r w:rsidR="00E97350" w:rsidRPr="008D73A3">
        <w:rPr>
          <w:rFonts w:ascii="Times New Roman" w:hAnsi="Times New Roman"/>
        </w:rPr>
        <w:t>in growth in comparison with the previous years, due to the fact that</w:t>
      </w:r>
      <w:r w:rsidR="006F284A" w:rsidRPr="008D73A3">
        <w:rPr>
          <w:rFonts w:ascii="Times New Roman" w:hAnsi="Times New Roman"/>
        </w:rPr>
        <w:t xml:space="preserve"> the number of people to receive social benefits has witnessed a low increase. </w:t>
      </w:r>
      <w:r w:rsidR="006F284A" w:rsidRPr="008D73A3">
        <w:rPr>
          <w:rStyle w:val="FootnoteReference"/>
          <w:rFonts w:ascii="Times New Roman" w:hAnsi="Times New Roman"/>
        </w:rPr>
        <w:footnoteReference w:id="6"/>
      </w:r>
      <w:r w:rsidR="001D5E75" w:rsidRPr="008D73A3">
        <w:rPr>
          <w:rFonts w:ascii="Times New Roman" w:hAnsi="Times New Roman"/>
        </w:rPr>
        <w:t xml:space="preserve"> </w:t>
      </w:r>
      <w:r w:rsidR="00270E39" w:rsidRPr="008D73A3">
        <w:rPr>
          <w:rFonts w:ascii="Times New Roman" w:hAnsi="Times New Roman"/>
        </w:rPr>
        <w:t xml:space="preserve">However, public spending on childcare in the Netherlands has increased over the years. </w:t>
      </w:r>
    </w:p>
    <w:p w:rsidR="000A67C5" w:rsidRPr="008D73A3" w:rsidRDefault="000A67C5" w:rsidP="00365CB8">
      <w:pPr>
        <w:pStyle w:val="ListParagraph"/>
        <w:rPr>
          <w:rFonts w:ascii="Times New Roman" w:hAnsi="Times New Roman"/>
        </w:rPr>
      </w:pPr>
    </w:p>
    <w:p w:rsidR="00D44027" w:rsidRPr="008D73A3" w:rsidRDefault="00270E39" w:rsidP="005F1054">
      <w:pPr>
        <w:pStyle w:val="ListParagraph"/>
        <w:ind w:left="0"/>
        <w:rPr>
          <w:rFonts w:ascii="Times New Roman" w:hAnsi="Times New Roman"/>
        </w:rPr>
      </w:pPr>
      <w:r w:rsidRPr="008D73A3">
        <w:rPr>
          <w:rFonts w:ascii="Times New Roman" w:hAnsi="Times New Roman"/>
        </w:rPr>
        <w:t xml:space="preserve">When discussing childcare, the distinction between formal childcare and informal childcare needs to be made. </w:t>
      </w:r>
      <w:r w:rsidR="000A67C5" w:rsidRPr="008D73A3">
        <w:rPr>
          <w:rFonts w:ascii="Times New Roman" w:hAnsi="Times New Roman"/>
        </w:rPr>
        <w:t>Basically, formal childcare is paid childcare that is provid</w:t>
      </w:r>
      <w:r w:rsidR="00872795" w:rsidRPr="008D73A3">
        <w:rPr>
          <w:rFonts w:ascii="Times New Roman" w:hAnsi="Times New Roman"/>
        </w:rPr>
        <w:t xml:space="preserve">ed by a specialist </w:t>
      </w:r>
      <w:r w:rsidR="000A67C5" w:rsidRPr="008D73A3">
        <w:rPr>
          <w:rFonts w:ascii="Times New Roman" w:hAnsi="Times New Roman"/>
        </w:rPr>
        <w:t>and comes about through the market where parents are the demanders for childcare and the</w:t>
      </w:r>
      <w:r w:rsidR="002532E4" w:rsidRPr="008D73A3">
        <w:rPr>
          <w:rFonts w:ascii="Times New Roman" w:hAnsi="Times New Roman"/>
        </w:rPr>
        <w:t xml:space="preserve"> </w:t>
      </w:r>
      <w:r w:rsidR="000A67C5" w:rsidRPr="008D73A3">
        <w:rPr>
          <w:rFonts w:ascii="Times New Roman" w:hAnsi="Times New Roman"/>
        </w:rPr>
        <w:t>specialist</w:t>
      </w:r>
      <w:r w:rsidR="002532E4" w:rsidRPr="008D73A3">
        <w:rPr>
          <w:rFonts w:ascii="Times New Roman" w:hAnsi="Times New Roman"/>
        </w:rPr>
        <w:t>s</w:t>
      </w:r>
      <w:r w:rsidR="000A67C5" w:rsidRPr="008D73A3">
        <w:rPr>
          <w:rFonts w:ascii="Times New Roman" w:hAnsi="Times New Roman"/>
        </w:rPr>
        <w:t xml:space="preserve"> are the suppliers. Regulations and policies are present in the formal market. Informal childcare is most</w:t>
      </w:r>
      <w:r w:rsidR="002532E4" w:rsidRPr="008D73A3">
        <w:rPr>
          <w:rFonts w:ascii="Times New Roman" w:hAnsi="Times New Roman"/>
        </w:rPr>
        <w:t>ly</w:t>
      </w:r>
      <w:r w:rsidR="000A67C5" w:rsidRPr="008D73A3">
        <w:rPr>
          <w:rFonts w:ascii="Times New Roman" w:hAnsi="Times New Roman"/>
        </w:rPr>
        <w:t xml:space="preserve"> provided by family or friends via the informal sector, where no regulations or policies are present. Informal childcare may however, also be</w:t>
      </w:r>
      <w:r w:rsidR="002532E4" w:rsidRPr="008D73A3">
        <w:rPr>
          <w:rFonts w:ascii="Times New Roman" w:hAnsi="Times New Roman"/>
        </w:rPr>
        <w:t xml:space="preserve"> </w:t>
      </w:r>
      <w:r w:rsidR="000A67C5" w:rsidRPr="008D73A3">
        <w:rPr>
          <w:rFonts w:ascii="Times New Roman" w:hAnsi="Times New Roman"/>
        </w:rPr>
        <w:t xml:space="preserve">paid childcare. </w:t>
      </w:r>
    </w:p>
    <w:p w:rsidR="00884A81" w:rsidRPr="008D73A3" w:rsidRDefault="00884A81" w:rsidP="00365CB8">
      <w:pPr>
        <w:pStyle w:val="ListParagraph"/>
        <w:rPr>
          <w:rFonts w:ascii="Times New Roman" w:hAnsi="Times New Roman"/>
        </w:rPr>
      </w:pPr>
    </w:p>
    <w:p w:rsidR="005D56A0" w:rsidRPr="008D73A3" w:rsidRDefault="005D56A0" w:rsidP="002532E4">
      <w:pPr>
        <w:pStyle w:val="ListParagraph"/>
        <w:ind w:left="0"/>
        <w:rPr>
          <w:rFonts w:ascii="Times New Roman" w:hAnsi="Times New Roman"/>
          <w:bCs/>
        </w:rPr>
      </w:pPr>
      <w:r w:rsidRPr="008D73A3">
        <w:rPr>
          <w:rFonts w:ascii="Times New Roman" w:hAnsi="Times New Roman"/>
        </w:rPr>
        <w:t xml:space="preserve">The theory predicts that work-related expenses decrease </w:t>
      </w:r>
      <w:r w:rsidR="002532E4" w:rsidRPr="008D73A3">
        <w:rPr>
          <w:rFonts w:ascii="Times New Roman" w:hAnsi="Times New Roman"/>
        </w:rPr>
        <w:t>l</w:t>
      </w:r>
      <w:r w:rsidRPr="008D73A3">
        <w:rPr>
          <w:rFonts w:ascii="Times New Roman" w:hAnsi="Times New Roman"/>
        </w:rPr>
        <w:t>abor force participation. The labor force participation rate of women in general has witnessed a powerful increase. Also, the participation rate of women with children</w:t>
      </w:r>
      <w:r w:rsidR="00316691" w:rsidRPr="008D73A3">
        <w:rPr>
          <w:rFonts w:ascii="Times New Roman" w:hAnsi="Times New Roman"/>
        </w:rPr>
        <w:t xml:space="preserve"> has seen a sharp rise over the years. </w:t>
      </w:r>
      <w:r w:rsidR="00456038" w:rsidRPr="008D73A3">
        <w:rPr>
          <w:rFonts w:ascii="Times New Roman" w:hAnsi="Times New Roman"/>
          <w:bCs/>
        </w:rPr>
        <w:t xml:space="preserve">When mothers decide to take part in the labor force they </w:t>
      </w:r>
      <w:r w:rsidR="00F92139" w:rsidRPr="008D73A3">
        <w:rPr>
          <w:rFonts w:ascii="Times New Roman" w:hAnsi="Times New Roman"/>
          <w:bCs/>
        </w:rPr>
        <w:t xml:space="preserve">partly </w:t>
      </w:r>
      <w:r w:rsidR="00456038" w:rsidRPr="008D73A3">
        <w:rPr>
          <w:rFonts w:ascii="Times New Roman" w:hAnsi="Times New Roman"/>
          <w:bCs/>
        </w:rPr>
        <w:t xml:space="preserve">give up the opportunity to be able to provide their children with maternal care. The opportunity cost of participating in the labor force for women with children is thus the opportunity to provide their kids with maternal care. Naturally, all costs have their benefits. The benefits of mothers participating in the labor force are the </w:t>
      </w:r>
      <w:r w:rsidR="00456038" w:rsidRPr="008D73A3">
        <w:rPr>
          <w:rFonts w:ascii="Times New Roman" w:hAnsi="Times New Roman"/>
          <w:bCs/>
        </w:rPr>
        <w:lastRenderedPageBreak/>
        <w:t xml:space="preserve">wages that they earn, which enables them to consume </w:t>
      </w:r>
      <w:r w:rsidR="000937F8" w:rsidRPr="008D73A3">
        <w:rPr>
          <w:rFonts w:ascii="Times New Roman" w:hAnsi="Times New Roman"/>
          <w:bCs/>
        </w:rPr>
        <w:t xml:space="preserve">any additional </w:t>
      </w:r>
      <w:r w:rsidR="00456038" w:rsidRPr="008D73A3">
        <w:rPr>
          <w:rFonts w:ascii="Times New Roman" w:hAnsi="Times New Roman"/>
          <w:bCs/>
        </w:rPr>
        <w:t>products</w:t>
      </w:r>
      <w:r w:rsidR="00EF14F9" w:rsidRPr="008D73A3">
        <w:rPr>
          <w:rFonts w:ascii="Times New Roman" w:hAnsi="Times New Roman"/>
          <w:bCs/>
        </w:rPr>
        <w:t xml:space="preserve"> and enjoy working</w:t>
      </w:r>
      <w:r w:rsidR="00456038" w:rsidRPr="008D73A3">
        <w:rPr>
          <w:rFonts w:ascii="Times New Roman" w:hAnsi="Times New Roman"/>
          <w:bCs/>
        </w:rPr>
        <w:t xml:space="preserve">. </w:t>
      </w:r>
    </w:p>
    <w:p w:rsidR="00884A81" w:rsidRPr="008D73A3" w:rsidRDefault="00884A81" w:rsidP="00365CB8">
      <w:pPr>
        <w:pStyle w:val="ListParagraph"/>
        <w:rPr>
          <w:rFonts w:ascii="Times New Roman" w:hAnsi="Times New Roman"/>
        </w:rPr>
      </w:pPr>
    </w:p>
    <w:p w:rsidR="000953C5" w:rsidRPr="008D73A3" w:rsidRDefault="000953C5" w:rsidP="00D743EA">
      <w:pPr>
        <w:pStyle w:val="ListParagraph"/>
        <w:ind w:left="0"/>
        <w:rPr>
          <w:rFonts w:ascii="Times New Roman" w:hAnsi="Times New Roman"/>
        </w:rPr>
      </w:pPr>
      <w:r w:rsidRPr="008D73A3">
        <w:rPr>
          <w:rFonts w:ascii="Times New Roman" w:hAnsi="Times New Roman"/>
        </w:rPr>
        <w:t>Ribar (1992) compares the benefits of child care with the costs of child care. He does this by considering the quality of childcare as the benefits of childcare and the cost of childcare is represented by the direct and indirect cost per child per hour of the service supplied. The author also compares the costs and benefits of participating in the labor market</w:t>
      </w:r>
      <w:r w:rsidR="00CC4923" w:rsidRPr="008D73A3">
        <w:rPr>
          <w:rFonts w:ascii="Times New Roman" w:hAnsi="Times New Roman"/>
        </w:rPr>
        <w:t>. The benefits are the earnings which enables an individual to consume additional products. The cost are the expenses associated to being able to provide maternal child care. These costs are seen as opportunity cost. The author concludes that the labor supply of married women and childcare agreements are sensitive to changes in the wage rate. Furthermore, he concluded that</w:t>
      </w:r>
      <w:r w:rsidR="001C4859" w:rsidRPr="008D73A3">
        <w:rPr>
          <w:rFonts w:ascii="Times New Roman" w:hAnsi="Times New Roman"/>
        </w:rPr>
        <w:t xml:space="preserve"> policies that aim at increasing the effective wage rate lead to great increases in the demand for formal childcare. Moreover, the author also states that the labor supply of married women is sensitive to the cost of child care and policies that aim at subsidizing the cost of formal child care are probable at encouraging employment.</w:t>
      </w:r>
      <w:r w:rsidR="00EE1486" w:rsidRPr="008D73A3">
        <w:rPr>
          <w:rFonts w:ascii="Times New Roman" w:hAnsi="Times New Roman"/>
        </w:rPr>
        <w:t xml:space="preserve"> This is in accordance with Gathmann et al.</w:t>
      </w:r>
      <w:r w:rsidR="00EA4ECA" w:rsidRPr="008D73A3">
        <w:rPr>
          <w:rFonts w:ascii="Times New Roman" w:hAnsi="Times New Roman"/>
        </w:rPr>
        <w:t xml:space="preserve"> (2012). The author </w:t>
      </w:r>
      <w:r w:rsidR="00EE1486" w:rsidRPr="008D73A3">
        <w:rPr>
          <w:rFonts w:ascii="Times New Roman" w:hAnsi="Times New Roman"/>
        </w:rPr>
        <w:t>explain</w:t>
      </w:r>
      <w:r w:rsidR="00EA4ECA" w:rsidRPr="008D73A3">
        <w:rPr>
          <w:rFonts w:ascii="Times New Roman" w:hAnsi="Times New Roman"/>
        </w:rPr>
        <w:t>s</w:t>
      </w:r>
      <w:r w:rsidR="00EE1486" w:rsidRPr="008D73A3">
        <w:rPr>
          <w:rFonts w:ascii="Times New Roman" w:hAnsi="Times New Roman"/>
        </w:rPr>
        <w:t xml:space="preserve"> that raising the prices for public daycare attendance reduces the demand for public daycare in th</w:t>
      </w:r>
      <w:r w:rsidR="00EA4ECA" w:rsidRPr="008D73A3">
        <w:rPr>
          <w:rFonts w:ascii="Times New Roman" w:hAnsi="Times New Roman"/>
        </w:rPr>
        <w:t>e general population, prohibiting mothers to work more. In the paper by Kimmel (1998), the author concludes that child care prices are likely to hinder married mother’s decision on whether or not she is willing to participate in the labor force.</w:t>
      </w:r>
      <w:r w:rsidR="009152C1" w:rsidRPr="008D73A3">
        <w:rPr>
          <w:rFonts w:ascii="Times New Roman" w:hAnsi="Times New Roman"/>
        </w:rPr>
        <w:t xml:space="preserve"> The higher the price of child care the less likely the mother will work. </w:t>
      </w:r>
    </w:p>
    <w:p w:rsidR="000953C5" w:rsidRPr="008D73A3" w:rsidRDefault="000953C5" w:rsidP="00D743EA">
      <w:pPr>
        <w:pStyle w:val="ListParagraph"/>
        <w:ind w:left="0"/>
        <w:rPr>
          <w:rFonts w:ascii="Times New Roman" w:hAnsi="Times New Roman"/>
        </w:rPr>
      </w:pPr>
    </w:p>
    <w:p w:rsidR="00262412" w:rsidRPr="008D73A3" w:rsidRDefault="001A5ACD" w:rsidP="00D743EA">
      <w:pPr>
        <w:pStyle w:val="ListParagraph"/>
        <w:ind w:left="0"/>
        <w:rPr>
          <w:rFonts w:ascii="Times New Roman" w:hAnsi="Times New Roman"/>
        </w:rPr>
      </w:pPr>
      <w:r w:rsidRPr="008D73A3">
        <w:rPr>
          <w:rFonts w:ascii="Times New Roman" w:hAnsi="Times New Roman"/>
        </w:rPr>
        <w:t xml:space="preserve"> Connelly (1992) explains that the labor force participation rate of married women is sensitive to the average cost of child care. She measures the sensitivity two ways; first she measures it as the elasticity of the probability of participation due to change</w:t>
      </w:r>
      <w:r w:rsidR="000953C5" w:rsidRPr="008D73A3">
        <w:rPr>
          <w:rFonts w:ascii="Times New Roman" w:hAnsi="Times New Roman"/>
        </w:rPr>
        <w:t>s</w:t>
      </w:r>
      <w:r w:rsidRPr="008D73A3">
        <w:rPr>
          <w:rFonts w:ascii="Times New Roman" w:hAnsi="Times New Roman"/>
        </w:rPr>
        <w:t xml:space="preserve"> in the average cost of childcare. H</w:t>
      </w:r>
      <w:r w:rsidR="000953C5" w:rsidRPr="008D73A3">
        <w:rPr>
          <w:rFonts w:ascii="Times New Roman" w:hAnsi="Times New Roman"/>
        </w:rPr>
        <w:t>er other measure is done by</w:t>
      </w:r>
      <w:r w:rsidRPr="008D73A3">
        <w:rPr>
          <w:rFonts w:ascii="Times New Roman" w:hAnsi="Times New Roman"/>
        </w:rPr>
        <w:t xml:space="preserve"> </w:t>
      </w:r>
      <w:r w:rsidR="005329D8" w:rsidRPr="008D73A3">
        <w:rPr>
          <w:rFonts w:ascii="Times New Roman" w:hAnsi="Times New Roman"/>
        </w:rPr>
        <w:t>imitating</w:t>
      </w:r>
      <w:r w:rsidRPr="008D73A3">
        <w:rPr>
          <w:rFonts w:ascii="Times New Roman" w:hAnsi="Times New Roman"/>
        </w:rPr>
        <w:t xml:space="preserve"> how the probability of participation would face any</w:t>
      </w:r>
      <w:r w:rsidR="000953C5" w:rsidRPr="008D73A3">
        <w:rPr>
          <w:rFonts w:ascii="Times New Roman" w:hAnsi="Times New Roman"/>
        </w:rPr>
        <w:t xml:space="preserve"> changes if the cost of childcare changes. The author finds th</w:t>
      </w:r>
      <w:r w:rsidR="005329D8" w:rsidRPr="008D73A3">
        <w:rPr>
          <w:rFonts w:ascii="Times New Roman" w:hAnsi="Times New Roman"/>
        </w:rPr>
        <w:t>at if policies were implemented</w:t>
      </w:r>
      <w:r w:rsidR="000953C5" w:rsidRPr="008D73A3">
        <w:rPr>
          <w:rFonts w:ascii="Times New Roman" w:hAnsi="Times New Roman"/>
        </w:rPr>
        <w:t xml:space="preserve"> aiming at decreasing the average cost of childcare then we can expect a positive effect on the female labor force participation. Also, she adds that the labor force participation rate of mothers of preschoolers is due to the higher childcare costs that they have to deal with. </w:t>
      </w:r>
    </w:p>
    <w:p w:rsidR="00262412" w:rsidRPr="008D73A3" w:rsidRDefault="00262412" w:rsidP="00365CB8">
      <w:pPr>
        <w:pStyle w:val="ListParagraph"/>
        <w:rPr>
          <w:rFonts w:ascii="Times New Roman" w:hAnsi="Times New Roman"/>
        </w:rPr>
      </w:pPr>
    </w:p>
    <w:p w:rsidR="000F36FA" w:rsidRPr="008D73A3" w:rsidRDefault="008B7B92" w:rsidP="00D743EA">
      <w:pPr>
        <w:pStyle w:val="ListParagraph"/>
        <w:ind w:left="0"/>
        <w:rPr>
          <w:rFonts w:ascii="Times New Roman" w:hAnsi="Times New Roman"/>
        </w:rPr>
      </w:pPr>
      <w:r w:rsidRPr="008D73A3">
        <w:rPr>
          <w:rFonts w:ascii="Times New Roman" w:hAnsi="Times New Roman"/>
        </w:rPr>
        <w:lastRenderedPageBreak/>
        <w:t>Wetzels (2005) acknowledges that the Dut</w:t>
      </w:r>
      <w:r w:rsidR="00B916CD" w:rsidRPr="008D73A3">
        <w:rPr>
          <w:rFonts w:ascii="Times New Roman" w:hAnsi="Times New Roman"/>
        </w:rPr>
        <w:t>c</w:t>
      </w:r>
      <w:r w:rsidRPr="008D73A3">
        <w:rPr>
          <w:rFonts w:ascii="Times New Roman" w:hAnsi="Times New Roman"/>
        </w:rPr>
        <w:t>h government has decided to allow addition</w:t>
      </w:r>
      <w:r w:rsidR="00B916CD" w:rsidRPr="008D73A3">
        <w:rPr>
          <w:rFonts w:ascii="Times New Roman" w:hAnsi="Times New Roman"/>
        </w:rPr>
        <w:t xml:space="preserve">al growth in the availability </w:t>
      </w:r>
      <w:r w:rsidR="00D743EA" w:rsidRPr="008D73A3">
        <w:rPr>
          <w:rFonts w:ascii="Times New Roman" w:hAnsi="Times New Roman"/>
        </w:rPr>
        <w:t xml:space="preserve">of childcare </w:t>
      </w:r>
      <w:r w:rsidR="00B916CD" w:rsidRPr="008D73A3">
        <w:rPr>
          <w:rFonts w:ascii="Times New Roman" w:hAnsi="Times New Roman"/>
        </w:rPr>
        <w:t xml:space="preserve">and divide the costs between the government, employers and parents. </w:t>
      </w:r>
      <w:r w:rsidR="002C7B42" w:rsidRPr="008D73A3">
        <w:rPr>
          <w:rFonts w:ascii="Times New Roman" w:hAnsi="Times New Roman"/>
        </w:rPr>
        <w:t xml:space="preserve">In the Netherlands, </w:t>
      </w:r>
      <w:r w:rsidR="00716B51" w:rsidRPr="008D73A3">
        <w:rPr>
          <w:rFonts w:ascii="Times New Roman" w:hAnsi="Times New Roman"/>
        </w:rPr>
        <w:t>f</w:t>
      </w:r>
      <w:r w:rsidR="002C7B42" w:rsidRPr="008D73A3">
        <w:rPr>
          <w:rFonts w:ascii="Times New Roman" w:hAnsi="Times New Roman"/>
        </w:rPr>
        <w:t>ormal childcare is set according to a national recommended schedule based on family income</w:t>
      </w:r>
      <w:r w:rsidR="00716B51" w:rsidRPr="008D73A3">
        <w:rPr>
          <w:rFonts w:ascii="Times New Roman" w:hAnsi="Times New Roman"/>
        </w:rPr>
        <w:t>. The author</w:t>
      </w:r>
      <w:r w:rsidR="00D53C80" w:rsidRPr="008D73A3">
        <w:rPr>
          <w:rFonts w:ascii="Times New Roman" w:hAnsi="Times New Roman"/>
        </w:rPr>
        <w:t xml:space="preserve"> also states that Dutch mothers are less likely to participate in the labor force full time, but have the tendency to work part-time. Moreover, the author emphasizes the fact that the cost of child</w:t>
      </w:r>
      <w:r w:rsidR="005329D8" w:rsidRPr="008D73A3">
        <w:rPr>
          <w:rFonts w:ascii="Times New Roman" w:hAnsi="Times New Roman"/>
        </w:rPr>
        <w:t xml:space="preserve"> care has</w:t>
      </w:r>
      <w:r w:rsidR="00D53C80" w:rsidRPr="008D73A3">
        <w:rPr>
          <w:rFonts w:ascii="Times New Roman" w:hAnsi="Times New Roman"/>
        </w:rPr>
        <w:t xml:space="preserve"> an </w:t>
      </w:r>
      <w:r w:rsidR="005329D8" w:rsidRPr="008D73A3">
        <w:rPr>
          <w:rFonts w:ascii="Times New Roman" w:hAnsi="Times New Roman"/>
        </w:rPr>
        <w:t>effect</w:t>
      </w:r>
      <w:r w:rsidR="00D53C80" w:rsidRPr="008D73A3">
        <w:rPr>
          <w:rFonts w:ascii="Times New Roman" w:hAnsi="Times New Roman"/>
        </w:rPr>
        <w:t xml:space="preserve"> of diverting </w:t>
      </w:r>
      <w:r w:rsidR="005329D8" w:rsidRPr="008D73A3">
        <w:rPr>
          <w:rFonts w:ascii="Times New Roman" w:hAnsi="Times New Roman"/>
        </w:rPr>
        <w:t xml:space="preserve">from formal care </w:t>
      </w:r>
      <w:r w:rsidR="00212533" w:rsidRPr="008D73A3">
        <w:rPr>
          <w:rFonts w:ascii="Times New Roman" w:hAnsi="Times New Roman"/>
        </w:rPr>
        <w:t xml:space="preserve">which is expensive, to informal care that tends to be cheaper. </w:t>
      </w:r>
      <w:r w:rsidR="00766234" w:rsidRPr="008D73A3">
        <w:rPr>
          <w:rFonts w:ascii="Times New Roman" w:hAnsi="Times New Roman"/>
        </w:rPr>
        <w:t xml:space="preserve"> In the Netherlands childcare subsidies are given to parents to stimulate their participation in the labor market. Jaumotte (2003) explains that the effectiveness of childcare subsidies can be strengthened by also aiming at tax cuts. This gives low-</w:t>
      </w:r>
      <w:r w:rsidR="006061FF" w:rsidRPr="008D73A3">
        <w:rPr>
          <w:rFonts w:ascii="Times New Roman" w:hAnsi="Times New Roman"/>
        </w:rPr>
        <w:t>income</w:t>
      </w:r>
      <w:r w:rsidR="00766234" w:rsidRPr="008D73A3">
        <w:rPr>
          <w:rFonts w:ascii="Times New Roman" w:hAnsi="Times New Roman"/>
        </w:rPr>
        <w:t xml:space="preserve"> mothers an incentive to participate in the labor force, seeing that the labor supply of these types of mothe</w:t>
      </w:r>
      <w:r w:rsidR="00CA4F05" w:rsidRPr="008D73A3">
        <w:rPr>
          <w:rFonts w:ascii="Times New Roman" w:hAnsi="Times New Roman"/>
        </w:rPr>
        <w:t xml:space="preserve">rs is more likely to be elastic because it reacts strongly to </w:t>
      </w:r>
      <w:r w:rsidR="00C105A2" w:rsidRPr="008D73A3">
        <w:rPr>
          <w:rFonts w:ascii="Times New Roman" w:hAnsi="Times New Roman"/>
        </w:rPr>
        <w:t>any changes that happen to the wage rate.</w:t>
      </w:r>
    </w:p>
    <w:p w:rsidR="00C221CC" w:rsidRPr="008D73A3" w:rsidRDefault="00C221CC" w:rsidP="00365CB8">
      <w:pPr>
        <w:pStyle w:val="ListParagraph"/>
        <w:rPr>
          <w:rFonts w:ascii="Times New Roman" w:hAnsi="Times New Roman"/>
        </w:rPr>
      </w:pPr>
    </w:p>
    <w:p w:rsidR="00C221CC" w:rsidRPr="008D73A3" w:rsidRDefault="00C221CC" w:rsidP="001E445A">
      <w:pPr>
        <w:pStyle w:val="ListParagraph"/>
        <w:ind w:left="0"/>
        <w:rPr>
          <w:rFonts w:ascii="Times New Roman" w:hAnsi="Times New Roman"/>
        </w:rPr>
      </w:pPr>
      <w:r w:rsidRPr="008D73A3">
        <w:rPr>
          <w:rFonts w:ascii="Times New Roman" w:hAnsi="Times New Roman"/>
        </w:rPr>
        <w:t xml:space="preserve">According to the </w:t>
      </w:r>
      <w:r w:rsidR="00EE1486" w:rsidRPr="008D73A3">
        <w:rPr>
          <w:rFonts w:ascii="Times New Roman" w:hAnsi="Times New Roman"/>
        </w:rPr>
        <w:t xml:space="preserve">2007 study by the </w:t>
      </w:r>
      <w:r w:rsidR="00C66B17" w:rsidRPr="008D73A3">
        <w:rPr>
          <w:rFonts w:ascii="Times New Roman" w:hAnsi="Times New Roman"/>
        </w:rPr>
        <w:t>OECD all</w:t>
      </w:r>
      <w:r w:rsidRPr="008D73A3">
        <w:rPr>
          <w:rFonts w:ascii="Times New Roman" w:hAnsi="Times New Roman"/>
        </w:rPr>
        <w:t xml:space="preserve"> children under the age of 18 are eligible for children benefits. In the Netherlands, the majority of the </w:t>
      </w:r>
      <w:r w:rsidR="005C5CAC" w:rsidRPr="008D73A3">
        <w:rPr>
          <w:rFonts w:ascii="Times New Roman" w:hAnsi="Times New Roman"/>
        </w:rPr>
        <w:t>children only stay part of th</w:t>
      </w:r>
      <w:r w:rsidR="001E445A" w:rsidRPr="008D73A3">
        <w:rPr>
          <w:rFonts w:ascii="Times New Roman" w:hAnsi="Times New Roman"/>
        </w:rPr>
        <w:t>e entire working in child care.</w:t>
      </w:r>
      <w:r w:rsidR="001E445A" w:rsidRPr="008D73A3">
        <w:rPr>
          <w:rStyle w:val="FootnoteReference"/>
          <w:rFonts w:ascii="Times New Roman" w:hAnsi="Times New Roman"/>
        </w:rPr>
        <w:footnoteReference w:id="7"/>
      </w:r>
      <w:r w:rsidR="005C5CAC" w:rsidRPr="008D73A3">
        <w:rPr>
          <w:rFonts w:ascii="Times New Roman" w:hAnsi="Times New Roman"/>
        </w:rPr>
        <w:t xml:space="preserve"> </w:t>
      </w:r>
    </w:p>
    <w:p w:rsidR="000314D4" w:rsidRDefault="00726FFB" w:rsidP="000314D4">
      <w:pPr>
        <w:pStyle w:val="ListParagraph"/>
        <w:ind w:left="0"/>
        <w:rPr>
          <w:rFonts w:ascii="Times New Roman" w:hAnsi="Times New Roman"/>
        </w:rPr>
      </w:pPr>
      <w:r w:rsidRPr="008D73A3">
        <w:rPr>
          <w:rFonts w:ascii="Times New Roman" w:hAnsi="Times New Roman"/>
        </w:rPr>
        <w:t>All parents have the right to deduct formal childcare costs from their income for tax benefits, however only 21% of children are actually part of formal childcare. There are also policies that apply to the employer of individuals with children, where child</w:t>
      </w:r>
      <w:r w:rsidR="005329D8" w:rsidRPr="008D73A3">
        <w:rPr>
          <w:rFonts w:ascii="Times New Roman" w:hAnsi="Times New Roman"/>
        </w:rPr>
        <w:t xml:space="preserve"> </w:t>
      </w:r>
      <w:r w:rsidRPr="008D73A3">
        <w:rPr>
          <w:rFonts w:ascii="Times New Roman" w:hAnsi="Times New Roman"/>
        </w:rPr>
        <w:t>care is concerned.</w:t>
      </w:r>
      <w:r w:rsidR="001E445A" w:rsidRPr="008D73A3">
        <w:rPr>
          <w:rStyle w:val="FootnoteReference"/>
          <w:rFonts w:ascii="Times New Roman" w:hAnsi="Times New Roman"/>
        </w:rPr>
        <w:footnoteReference w:id="8"/>
      </w:r>
      <w:r w:rsidRPr="008D73A3">
        <w:rPr>
          <w:rFonts w:ascii="Times New Roman" w:hAnsi="Times New Roman"/>
        </w:rPr>
        <w:t xml:space="preserve"> </w:t>
      </w:r>
    </w:p>
    <w:p w:rsidR="00341DA2" w:rsidRDefault="00341DA2" w:rsidP="000314D4">
      <w:pPr>
        <w:pStyle w:val="ListParagraph"/>
        <w:ind w:left="0"/>
        <w:rPr>
          <w:rFonts w:ascii="Times New Roman" w:hAnsi="Times New Roman"/>
        </w:rPr>
      </w:pPr>
    </w:p>
    <w:p w:rsidR="009D2529" w:rsidRDefault="009D2529" w:rsidP="000314D4">
      <w:pPr>
        <w:pStyle w:val="ListParagraph"/>
        <w:ind w:left="0"/>
        <w:rPr>
          <w:rFonts w:ascii="Times New Roman" w:hAnsi="Times New Roman"/>
        </w:rPr>
      </w:pPr>
      <w:r>
        <w:rPr>
          <w:rFonts w:ascii="Times New Roman" w:hAnsi="Times New Roman"/>
        </w:rPr>
        <w:t xml:space="preserve">Even though the literature </w:t>
      </w:r>
      <w:r w:rsidR="00341DA2">
        <w:rPr>
          <w:rFonts w:ascii="Times New Roman" w:hAnsi="Times New Roman"/>
        </w:rPr>
        <w:t xml:space="preserve">just </w:t>
      </w:r>
      <w:r>
        <w:rPr>
          <w:rFonts w:ascii="Times New Roman" w:hAnsi="Times New Roman"/>
        </w:rPr>
        <w:t>presented discusses that</w:t>
      </w:r>
      <w:r w:rsidR="00341DA2">
        <w:rPr>
          <w:rFonts w:ascii="Times New Roman" w:hAnsi="Times New Roman"/>
        </w:rPr>
        <w:t xml:space="preserve"> child care benefits help induce mothers to the labor market, J</w:t>
      </w:r>
      <w:r>
        <w:rPr>
          <w:rFonts w:ascii="Times New Roman" w:hAnsi="Times New Roman"/>
        </w:rPr>
        <w:t>ongen (2011) explains that</w:t>
      </w:r>
      <w:r w:rsidR="00341DA2">
        <w:rPr>
          <w:rFonts w:ascii="Times New Roman" w:hAnsi="Times New Roman"/>
        </w:rPr>
        <w:t xml:space="preserve"> this is not the case. He explains that in order to stimulate mothers to work, the Dutch government cut the parental fee for formal child care in half. What we witnessed was not an increase in the employment rate, but a shift from informal child care to formal child care.</w:t>
      </w:r>
    </w:p>
    <w:p w:rsidR="009D2529" w:rsidRDefault="009D2529" w:rsidP="000314D4">
      <w:pPr>
        <w:pStyle w:val="ListParagraph"/>
        <w:ind w:left="0"/>
        <w:rPr>
          <w:rFonts w:ascii="Times New Roman" w:hAnsi="Times New Roman"/>
        </w:rPr>
      </w:pPr>
    </w:p>
    <w:p w:rsidR="006E6494" w:rsidRPr="008D73A3" w:rsidRDefault="000314D4" w:rsidP="000314D4">
      <w:pPr>
        <w:pStyle w:val="ListParagraph"/>
        <w:ind w:left="0"/>
        <w:rPr>
          <w:rFonts w:ascii="Times New Roman" w:hAnsi="Times New Roman"/>
        </w:rPr>
      </w:pPr>
      <w:r w:rsidRPr="008D73A3">
        <w:rPr>
          <w:rFonts w:ascii="Times New Roman" w:hAnsi="Times New Roman"/>
          <w:b/>
        </w:rPr>
        <w:lastRenderedPageBreak/>
        <w:t xml:space="preserve">3.2 </w:t>
      </w:r>
      <w:r w:rsidR="005D56A0" w:rsidRPr="008D73A3">
        <w:rPr>
          <w:rFonts w:ascii="Times New Roman" w:hAnsi="Times New Roman"/>
          <w:b/>
        </w:rPr>
        <w:t>C</w:t>
      </w:r>
      <w:r w:rsidR="00331C0E" w:rsidRPr="008D73A3">
        <w:rPr>
          <w:rFonts w:ascii="Times New Roman" w:hAnsi="Times New Roman"/>
          <w:b/>
        </w:rPr>
        <w:t>ulture</w:t>
      </w:r>
    </w:p>
    <w:p w:rsidR="00407A30" w:rsidRPr="008D73A3" w:rsidRDefault="00AD7E11" w:rsidP="003B288F">
      <w:pPr>
        <w:pStyle w:val="ListParagraph"/>
        <w:ind w:left="0"/>
        <w:rPr>
          <w:rFonts w:ascii="Times New Roman" w:hAnsi="Times New Roman"/>
        </w:rPr>
      </w:pPr>
      <w:r w:rsidRPr="008D73A3">
        <w:rPr>
          <w:rFonts w:ascii="Times New Roman" w:hAnsi="Times New Roman"/>
        </w:rPr>
        <w:t>From an international perspective, it can be concluded that culture does not play a role on whether or not females participate in the labor market. According to Reimer</w:t>
      </w:r>
      <w:r w:rsidR="00FA1010">
        <w:rPr>
          <w:rFonts w:ascii="Times New Roman" w:hAnsi="Times New Roman"/>
        </w:rPr>
        <w:t>s</w:t>
      </w:r>
      <w:r w:rsidRPr="008D73A3">
        <w:rPr>
          <w:rFonts w:ascii="Times New Roman" w:hAnsi="Times New Roman"/>
        </w:rPr>
        <w:t xml:space="preserve"> (1985), </w:t>
      </w:r>
      <w:r w:rsidR="00407A30" w:rsidRPr="008D73A3">
        <w:rPr>
          <w:rFonts w:ascii="Times New Roman" w:hAnsi="Times New Roman"/>
        </w:rPr>
        <w:t xml:space="preserve">no cultural difference in parameters appears to exist and </w:t>
      </w:r>
      <w:r w:rsidR="00FD2ADC" w:rsidRPr="008D73A3">
        <w:rPr>
          <w:rFonts w:ascii="Times New Roman" w:hAnsi="Times New Roman"/>
        </w:rPr>
        <w:t>the</w:t>
      </w:r>
      <w:r w:rsidR="003B288F" w:rsidRPr="008D73A3">
        <w:rPr>
          <w:rFonts w:ascii="Times New Roman" w:hAnsi="Times New Roman"/>
        </w:rPr>
        <w:t>i</w:t>
      </w:r>
      <w:r w:rsidR="00FD2ADC" w:rsidRPr="008D73A3">
        <w:rPr>
          <w:rFonts w:ascii="Times New Roman" w:hAnsi="Times New Roman"/>
        </w:rPr>
        <w:t xml:space="preserve">r </w:t>
      </w:r>
      <w:r w:rsidR="003B288F" w:rsidRPr="008D73A3">
        <w:rPr>
          <w:rFonts w:ascii="Times New Roman" w:hAnsi="Times New Roman"/>
        </w:rPr>
        <w:t xml:space="preserve">existence </w:t>
      </w:r>
      <w:r w:rsidR="00407A30" w:rsidRPr="008D73A3">
        <w:rPr>
          <w:rFonts w:ascii="Times New Roman" w:hAnsi="Times New Roman"/>
        </w:rPr>
        <w:t>can be explained due to differences measured in characteristics, especially culturally influenced characteristics such as language, family size and education. Moreover, in accordance with the paper by Reimer</w:t>
      </w:r>
      <w:r w:rsidR="00FA1010">
        <w:rPr>
          <w:rFonts w:ascii="Times New Roman" w:hAnsi="Times New Roman"/>
        </w:rPr>
        <w:t>s</w:t>
      </w:r>
      <w:r w:rsidR="00407A30" w:rsidRPr="008D73A3">
        <w:rPr>
          <w:rFonts w:ascii="Times New Roman" w:hAnsi="Times New Roman"/>
        </w:rPr>
        <w:t xml:space="preserve">, Levine (1993) states that </w:t>
      </w:r>
      <w:r w:rsidR="00E85745" w:rsidRPr="008D73A3">
        <w:rPr>
          <w:rFonts w:ascii="Times New Roman" w:hAnsi="Times New Roman"/>
        </w:rPr>
        <w:t xml:space="preserve">the </w:t>
      </w:r>
      <w:r w:rsidR="00407A30" w:rsidRPr="008D73A3">
        <w:rPr>
          <w:rFonts w:ascii="Times New Roman" w:hAnsi="Times New Roman"/>
        </w:rPr>
        <w:t xml:space="preserve">attitudes </w:t>
      </w:r>
      <w:r w:rsidR="00E85745" w:rsidRPr="008D73A3">
        <w:rPr>
          <w:rFonts w:ascii="Times New Roman" w:hAnsi="Times New Roman"/>
        </w:rPr>
        <w:t xml:space="preserve">of married women </w:t>
      </w:r>
      <w:r w:rsidR="00407A30" w:rsidRPr="008D73A3">
        <w:rPr>
          <w:rFonts w:ascii="Times New Roman" w:hAnsi="Times New Roman"/>
        </w:rPr>
        <w:t xml:space="preserve">are strongly correlated with their decision to work for pay.  </w:t>
      </w:r>
      <w:r w:rsidR="003B288F" w:rsidRPr="008D73A3">
        <w:rPr>
          <w:rFonts w:ascii="Times New Roman" w:hAnsi="Times New Roman"/>
        </w:rPr>
        <w:t xml:space="preserve">Even though both papers are indicating that culture does not play a role on the decision made by females to participate in the labor force, two papers are not sufficient to draw a general conclusion. </w:t>
      </w:r>
      <w:r w:rsidR="0084627C" w:rsidRPr="008D73A3">
        <w:rPr>
          <w:rFonts w:ascii="Times New Roman" w:hAnsi="Times New Roman"/>
        </w:rPr>
        <w:t>For f</w:t>
      </w:r>
      <w:r w:rsidR="003B288F" w:rsidRPr="008D73A3">
        <w:rPr>
          <w:rFonts w:ascii="Times New Roman" w:hAnsi="Times New Roman"/>
        </w:rPr>
        <w:t>urther research</w:t>
      </w:r>
      <w:r w:rsidR="0084627C" w:rsidRPr="008D73A3">
        <w:rPr>
          <w:rFonts w:ascii="Times New Roman" w:hAnsi="Times New Roman"/>
        </w:rPr>
        <w:t>, researchers</w:t>
      </w:r>
      <w:r w:rsidR="003B288F" w:rsidRPr="008D73A3">
        <w:rPr>
          <w:rFonts w:ascii="Times New Roman" w:hAnsi="Times New Roman"/>
        </w:rPr>
        <w:t xml:space="preserve"> m</w:t>
      </w:r>
      <w:r w:rsidR="0084627C" w:rsidRPr="008D73A3">
        <w:rPr>
          <w:rFonts w:ascii="Times New Roman" w:hAnsi="Times New Roman"/>
        </w:rPr>
        <w:t xml:space="preserve">ight </w:t>
      </w:r>
      <w:r w:rsidR="003B288F" w:rsidRPr="008D73A3">
        <w:rPr>
          <w:rFonts w:ascii="Times New Roman" w:hAnsi="Times New Roman"/>
        </w:rPr>
        <w:t xml:space="preserve">consider taking a </w:t>
      </w:r>
      <w:r w:rsidR="0084627C" w:rsidRPr="008D73A3">
        <w:rPr>
          <w:rFonts w:ascii="Times New Roman" w:hAnsi="Times New Roman"/>
        </w:rPr>
        <w:t>closer</w:t>
      </w:r>
      <w:r w:rsidR="003B288F" w:rsidRPr="008D73A3">
        <w:rPr>
          <w:rFonts w:ascii="Times New Roman" w:hAnsi="Times New Roman"/>
        </w:rPr>
        <w:t xml:space="preserve"> look at this </w:t>
      </w:r>
      <w:r w:rsidR="007D183D" w:rsidRPr="008D73A3">
        <w:rPr>
          <w:rFonts w:ascii="Times New Roman" w:hAnsi="Times New Roman"/>
        </w:rPr>
        <w:t>variable by gathering more literature on this topic</w:t>
      </w:r>
      <w:r w:rsidR="003B288F" w:rsidRPr="008D73A3">
        <w:rPr>
          <w:rFonts w:ascii="Times New Roman" w:hAnsi="Times New Roman"/>
        </w:rPr>
        <w:t>.</w:t>
      </w:r>
    </w:p>
    <w:p w:rsidR="00030F5B" w:rsidRPr="008D73A3" w:rsidRDefault="00030F5B" w:rsidP="00365CB8">
      <w:pPr>
        <w:pStyle w:val="ListParagraph"/>
        <w:rPr>
          <w:rFonts w:ascii="Times New Roman" w:hAnsi="Times New Roman"/>
        </w:rPr>
      </w:pPr>
    </w:p>
    <w:p w:rsidR="006E6494" w:rsidRPr="008D73A3" w:rsidRDefault="000314D4" w:rsidP="003B288F">
      <w:pPr>
        <w:pStyle w:val="ListParagraph"/>
        <w:ind w:left="0"/>
        <w:rPr>
          <w:rFonts w:ascii="Times New Roman" w:hAnsi="Times New Roman"/>
          <w:b/>
        </w:rPr>
      </w:pPr>
      <w:r w:rsidRPr="008D73A3">
        <w:rPr>
          <w:rFonts w:ascii="Times New Roman" w:hAnsi="Times New Roman"/>
          <w:b/>
        </w:rPr>
        <w:t xml:space="preserve">3.3 </w:t>
      </w:r>
      <w:r w:rsidR="006E6494" w:rsidRPr="008D73A3">
        <w:rPr>
          <w:rFonts w:ascii="Times New Roman" w:hAnsi="Times New Roman"/>
          <w:b/>
        </w:rPr>
        <w:t>Economic development</w:t>
      </w:r>
    </w:p>
    <w:p w:rsidR="00BE39DD" w:rsidRDefault="003B288F" w:rsidP="00BD17C2">
      <w:pPr>
        <w:pStyle w:val="ListParagraph"/>
        <w:ind w:left="0"/>
        <w:rPr>
          <w:rFonts w:ascii="Times New Roman" w:hAnsi="Times New Roman"/>
        </w:rPr>
      </w:pPr>
      <w:r w:rsidRPr="008D73A3">
        <w:rPr>
          <w:rFonts w:ascii="Times New Roman" w:hAnsi="Times New Roman"/>
        </w:rPr>
        <w:t>Various papers</w:t>
      </w:r>
      <w:r w:rsidR="000F36FA" w:rsidRPr="008D73A3">
        <w:rPr>
          <w:rFonts w:ascii="Times New Roman" w:hAnsi="Times New Roman"/>
        </w:rPr>
        <w:t xml:space="preserve"> that consider the</w:t>
      </w:r>
      <w:r w:rsidR="00BE39DD" w:rsidRPr="008D73A3">
        <w:rPr>
          <w:rFonts w:ascii="Times New Roman" w:hAnsi="Times New Roman"/>
        </w:rPr>
        <w:t xml:space="preserve"> female labor force participation rates from an international perspective have concluded that it has increased dramatically over the past years. </w:t>
      </w:r>
      <w:r w:rsidRPr="008D73A3">
        <w:rPr>
          <w:rFonts w:ascii="Times New Roman" w:hAnsi="Times New Roman"/>
        </w:rPr>
        <w:t>Tansel (2001) estimated</w:t>
      </w:r>
      <w:r w:rsidR="00357CB2" w:rsidRPr="008D73A3">
        <w:rPr>
          <w:rFonts w:ascii="Times New Roman" w:hAnsi="Times New Roman"/>
        </w:rPr>
        <w:t xml:space="preserve"> the relationship between </w:t>
      </w:r>
      <w:r w:rsidR="00B63BB8" w:rsidRPr="008D73A3">
        <w:rPr>
          <w:rFonts w:ascii="Times New Roman" w:hAnsi="Times New Roman"/>
        </w:rPr>
        <w:t xml:space="preserve">the female labor force participation and the logarithm of the per capita </w:t>
      </w:r>
      <w:r w:rsidR="001B43DE" w:rsidRPr="008D73A3">
        <w:rPr>
          <w:rFonts w:ascii="Times New Roman" w:hAnsi="Times New Roman"/>
        </w:rPr>
        <w:t>income</w:t>
      </w:r>
      <w:r w:rsidR="00B63BB8" w:rsidRPr="008D73A3">
        <w:rPr>
          <w:rFonts w:ascii="Times New Roman" w:hAnsi="Times New Roman"/>
        </w:rPr>
        <w:t xml:space="preserve"> of the provinces of Turkey.</w:t>
      </w:r>
      <w:r w:rsidR="00246B55" w:rsidRPr="008D73A3">
        <w:rPr>
          <w:rFonts w:ascii="Times New Roman" w:hAnsi="Times New Roman"/>
        </w:rPr>
        <w:t xml:space="preserve"> The author </w:t>
      </w:r>
      <w:r w:rsidR="00F57C3E" w:rsidRPr="008D73A3">
        <w:rPr>
          <w:rFonts w:ascii="Times New Roman" w:hAnsi="Times New Roman"/>
        </w:rPr>
        <w:t>examines</w:t>
      </w:r>
      <w:r w:rsidR="00246B55" w:rsidRPr="008D73A3">
        <w:rPr>
          <w:rFonts w:ascii="Times New Roman" w:hAnsi="Times New Roman"/>
        </w:rPr>
        <w:t xml:space="preserve"> the U-shaped relationship, which has been hypothesized by several researchers. The estimation shows that a U-shaped </w:t>
      </w:r>
      <w:r w:rsidR="00AD12DC" w:rsidRPr="008D73A3">
        <w:rPr>
          <w:rFonts w:ascii="Times New Roman" w:hAnsi="Times New Roman"/>
        </w:rPr>
        <w:t>does in fact exist between female labor force participation an</w:t>
      </w:r>
      <w:r w:rsidR="001B43DE" w:rsidRPr="008D73A3">
        <w:rPr>
          <w:rFonts w:ascii="Times New Roman" w:hAnsi="Times New Roman"/>
        </w:rPr>
        <w:t>d level of economic development</w:t>
      </w:r>
      <w:r w:rsidR="001B2B85" w:rsidRPr="008D73A3">
        <w:rPr>
          <w:rFonts w:ascii="Times New Roman" w:hAnsi="Times New Roman"/>
        </w:rPr>
        <w:t xml:space="preserve"> indicating</w:t>
      </w:r>
      <w:r w:rsidR="001B43DE" w:rsidRPr="008D73A3">
        <w:rPr>
          <w:rFonts w:ascii="Times New Roman" w:hAnsi="Times New Roman"/>
        </w:rPr>
        <w:t xml:space="preserve"> </w:t>
      </w:r>
      <w:r w:rsidR="001B2B85" w:rsidRPr="008D73A3">
        <w:rPr>
          <w:rFonts w:ascii="Times New Roman" w:hAnsi="Times New Roman"/>
        </w:rPr>
        <w:t xml:space="preserve">that the female </w:t>
      </w:r>
      <w:r w:rsidR="001B43DE" w:rsidRPr="008D73A3">
        <w:rPr>
          <w:rFonts w:ascii="Times New Roman" w:hAnsi="Times New Roman"/>
        </w:rPr>
        <w:t xml:space="preserve">labor force participation rate first decreases with economic growth and then after reaching its </w:t>
      </w:r>
      <w:r w:rsidR="00541470" w:rsidRPr="008D73A3">
        <w:rPr>
          <w:rFonts w:ascii="Times New Roman" w:hAnsi="Times New Roman"/>
        </w:rPr>
        <w:t>all time low rate, the female labor force participation rate then increases.</w:t>
      </w:r>
      <w:r w:rsidR="00211CB6" w:rsidRPr="008D73A3">
        <w:rPr>
          <w:rFonts w:ascii="Times New Roman" w:hAnsi="Times New Roman"/>
        </w:rPr>
        <w:t xml:space="preserve"> The author also found that a high rate of economic growth increased the female labor force participation, likely because it increases the work opportunities for women. Furthermore, female education was found to have a powerful effect on the female labor force participation.</w:t>
      </w:r>
      <w:r w:rsidR="00C67CD8" w:rsidRPr="008D73A3">
        <w:rPr>
          <w:rFonts w:ascii="Times New Roman" w:hAnsi="Times New Roman"/>
        </w:rPr>
        <w:t xml:space="preserve"> </w:t>
      </w:r>
      <w:r w:rsidR="00295484" w:rsidRPr="008D73A3">
        <w:rPr>
          <w:rFonts w:ascii="Times New Roman" w:hAnsi="Times New Roman"/>
        </w:rPr>
        <w:t xml:space="preserve">Psacharopoulos </w:t>
      </w:r>
      <w:r w:rsidR="0084627C" w:rsidRPr="008D73A3">
        <w:rPr>
          <w:rFonts w:ascii="Times New Roman" w:hAnsi="Times New Roman"/>
        </w:rPr>
        <w:t>et al.</w:t>
      </w:r>
      <w:r w:rsidR="0077405C" w:rsidRPr="008D73A3">
        <w:rPr>
          <w:rFonts w:ascii="Times New Roman" w:hAnsi="Times New Roman"/>
        </w:rPr>
        <w:t xml:space="preserve"> (1989) explain</w:t>
      </w:r>
      <w:r w:rsidR="00295484" w:rsidRPr="008D73A3">
        <w:rPr>
          <w:rFonts w:ascii="Times New Roman" w:hAnsi="Times New Roman"/>
        </w:rPr>
        <w:t xml:space="preserve"> that female employment is more dependent than male employment on the country's stage of economic development</w:t>
      </w:r>
      <w:r w:rsidR="00BD17C2" w:rsidRPr="008D73A3">
        <w:rPr>
          <w:rFonts w:ascii="Times New Roman" w:hAnsi="Times New Roman"/>
        </w:rPr>
        <w:t xml:space="preserve"> because</w:t>
      </w:r>
      <w:r w:rsidR="00721981" w:rsidRPr="008D73A3">
        <w:rPr>
          <w:rFonts w:ascii="Times New Roman" w:hAnsi="Times New Roman"/>
        </w:rPr>
        <w:t xml:space="preserve"> the female labor supply tends to be more elastic to changes in wages than the male labor supply. </w:t>
      </w:r>
    </w:p>
    <w:p w:rsidR="00A417C0" w:rsidRDefault="00A417C0" w:rsidP="00BD17C2">
      <w:pPr>
        <w:pStyle w:val="ListParagraph"/>
        <w:ind w:left="0"/>
        <w:rPr>
          <w:rFonts w:ascii="Times New Roman" w:hAnsi="Times New Roman"/>
        </w:rPr>
      </w:pPr>
    </w:p>
    <w:p w:rsidR="00A417C0" w:rsidRDefault="00A417C0" w:rsidP="00BD17C2">
      <w:pPr>
        <w:pStyle w:val="ListParagraph"/>
        <w:ind w:left="0"/>
        <w:rPr>
          <w:rFonts w:ascii="Times New Roman" w:hAnsi="Times New Roman"/>
        </w:rPr>
      </w:pPr>
    </w:p>
    <w:p w:rsidR="00A417C0" w:rsidRPr="008D73A3" w:rsidRDefault="00A417C0" w:rsidP="00BD17C2">
      <w:pPr>
        <w:pStyle w:val="ListParagraph"/>
        <w:ind w:left="0"/>
        <w:rPr>
          <w:rFonts w:ascii="Times New Roman" w:hAnsi="Times New Roman"/>
        </w:rPr>
      </w:pPr>
    </w:p>
    <w:p w:rsidR="001E2A6C" w:rsidRPr="008D73A3" w:rsidRDefault="000314D4" w:rsidP="003B5CC5">
      <w:pPr>
        <w:pStyle w:val="ListParagraph"/>
        <w:ind w:left="0"/>
        <w:rPr>
          <w:rFonts w:ascii="Times New Roman" w:hAnsi="Times New Roman"/>
          <w:b/>
        </w:rPr>
      </w:pPr>
      <w:r w:rsidRPr="008D73A3">
        <w:rPr>
          <w:rFonts w:ascii="Times New Roman" w:hAnsi="Times New Roman"/>
          <w:b/>
        </w:rPr>
        <w:lastRenderedPageBreak/>
        <w:t xml:space="preserve">3.4 </w:t>
      </w:r>
      <w:r w:rsidR="001E2A6C" w:rsidRPr="008D73A3">
        <w:rPr>
          <w:rFonts w:ascii="Times New Roman" w:hAnsi="Times New Roman"/>
          <w:b/>
        </w:rPr>
        <w:t>Fertility</w:t>
      </w:r>
    </w:p>
    <w:p w:rsidR="001E2A6C" w:rsidRPr="008D73A3" w:rsidRDefault="00266583" w:rsidP="003B5CC5">
      <w:pPr>
        <w:pStyle w:val="ListParagraph"/>
        <w:ind w:left="0"/>
        <w:rPr>
          <w:rFonts w:ascii="Times New Roman" w:hAnsi="Times New Roman"/>
        </w:rPr>
      </w:pPr>
      <w:r w:rsidRPr="008D73A3">
        <w:rPr>
          <w:rFonts w:ascii="Times New Roman" w:hAnsi="Times New Roman"/>
        </w:rPr>
        <w:t xml:space="preserve">The female labor force has increased strongly in most industrialized countries and many researchers have questioned </w:t>
      </w:r>
      <w:r w:rsidR="003B5CC5" w:rsidRPr="008D73A3">
        <w:rPr>
          <w:rFonts w:ascii="Times New Roman" w:hAnsi="Times New Roman"/>
        </w:rPr>
        <w:t>whether</w:t>
      </w:r>
      <w:r w:rsidRPr="008D73A3">
        <w:rPr>
          <w:rFonts w:ascii="Times New Roman" w:hAnsi="Times New Roman"/>
        </w:rPr>
        <w:t xml:space="preserve"> the fertility rate ha</w:t>
      </w:r>
      <w:r w:rsidR="00337C4D" w:rsidRPr="008D73A3">
        <w:rPr>
          <w:rFonts w:ascii="Times New Roman" w:hAnsi="Times New Roman"/>
        </w:rPr>
        <w:t>d</w:t>
      </w:r>
      <w:r w:rsidRPr="008D73A3">
        <w:rPr>
          <w:rFonts w:ascii="Times New Roman" w:hAnsi="Times New Roman"/>
        </w:rPr>
        <w:t xml:space="preserve"> an effect on this </w:t>
      </w:r>
      <w:r w:rsidR="00337C4D" w:rsidRPr="008D73A3">
        <w:rPr>
          <w:rFonts w:ascii="Times New Roman" w:hAnsi="Times New Roman"/>
        </w:rPr>
        <w:t>p</w:t>
      </w:r>
      <w:r w:rsidRPr="008D73A3">
        <w:rPr>
          <w:rFonts w:ascii="Times New Roman" w:hAnsi="Times New Roman"/>
        </w:rPr>
        <w:t xml:space="preserve">henomenon. </w:t>
      </w:r>
      <w:r w:rsidR="00337C4D" w:rsidRPr="008D73A3">
        <w:rPr>
          <w:rFonts w:ascii="Times New Roman" w:hAnsi="Times New Roman"/>
        </w:rPr>
        <w:t xml:space="preserve">Brewster </w:t>
      </w:r>
      <w:r w:rsidR="00A417C0">
        <w:rPr>
          <w:rFonts w:ascii="Times New Roman" w:hAnsi="Times New Roman"/>
        </w:rPr>
        <w:t xml:space="preserve">and </w:t>
      </w:r>
      <w:r w:rsidR="00A417C0" w:rsidRPr="00D9218B">
        <w:rPr>
          <w:rFonts w:ascii="Times New Roman" w:hAnsi="Times New Roman"/>
        </w:rPr>
        <w:t>Rindfuss</w:t>
      </w:r>
      <w:r w:rsidR="00337C4D" w:rsidRPr="008D73A3">
        <w:rPr>
          <w:rFonts w:ascii="Times New Roman" w:hAnsi="Times New Roman"/>
        </w:rPr>
        <w:t xml:space="preserve"> (2000) elaborate on the fact that women who work for pay have fewer children, on average, than women without children. </w:t>
      </w:r>
      <w:r w:rsidR="00B71068" w:rsidRPr="008D73A3">
        <w:rPr>
          <w:rFonts w:ascii="Times New Roman" w:hAnsi="Times New Roman"/>
        </w:rPr>
        <w:t xml:space="preserve">The authors explain that, women’s fertility influence their labor force behavior and that women’s labor force behavior influences their fertility. Furthermore, the authors mention that the presence of children and their ages influence whether women participate in the labor force. </w:t>
      </w:r>
      <w:r w:rsidR="00113617" w:rsidRPr="008D73A3">
        <w:rPr>
          <w:rFonts w:ascii="Times New Roman" w:hAnsi="Times New Roman"/>
        </w:rPr>
        <w:t>Women’s work patterns are powerfully attached to any adjustment</w:t>
      </w:r>
      <w:r w:rsidR="003B5CC5" w:rsidRPr="008D73A3">
        <w:rPr>
          <w:rFonts w:ascii="Times New Roman" w:hAnsi="Times New Roman"/>
        </w:rPr>
        <w:t xml:space="preserve">s made in their family status. </w:t>
      </w:r>
      <w:r w:rsidR="00DD096F" w:rsidRPr="008D73A3">
        <w:rPr>
          <w:rFonts w:ascii="Times New Roman" w:hAnsi="Times New Roman"/>
        </w:rPr>
        <w:t>Additionally, the authors also acknowledge the fact that when mothers return to work after paid leave or after the</w:t>
      </w:r>
      <w:r w:rsidR="003B5CC5" w:rsidRPr="008D73A3">
        <w:rPr>
          <w:rFonts w:ascii="Times New Roman" w:hAnsi="Times New Roman"/>
        </w:rPr>
        <w:t>y</w:t>
      </w:r>
      <w:r w:rsidR="00DD096F" w:rsidRPr="008D73A3">
        <w:rPr>
          <w:rFonts w:ascii="Times New Roman" w:hAnsi="Times New Roman"/>
        </w:rPr>
        <w:t xml:space="preserve"> have exited the labor force, they usually would return </w:t>
      </w:r>
      <w:r w:rsidR="00143938" w:rsidRPr="008D73A3">
        <w:rPr>
          <w:rFonts w:ascii="Times New Roman" w:hAnsi="Times New Roman"/>
        </w:rPr>
        <w:t>to the labor market on a part-time basis, hoping to</w:t>
      </w:r>
      <w:r w:rsidR="00DD096F" w:rsidRPr="008D73A3">
        <w:rPr>
          <w:rFonts w:ascii="Times New Roman" w:hAnsi="Times New Roman"/>
        </w:rPr>
        <w:t xml:space="preserve"> </w:t>
      </w:r>
      <w:r w:rsidR="00143938" w:rsidRPr="008D73A3">
        <w:rPr>
          <w:rFonts w:ascii="Times New Roman" w:hAnsi="Times New Roman"/>
        </w:rPr>
        <w:t>eas</w:t>
      </w:r>
      <w:r w:rsidR="00075C23" w:rsidRPr="008D73A3">
        <w:rPr>
          <w:rFonts w:ascii="Times New Roman" w:hAnsi="Times New Roman"/>
        </w:rPr>
        <w:t>e</w:t>
      </w:r>
      <w:r w:rsidR="00143938" w:rsidRPr="008D73A3">
        <w:rPr>
          <w:rFonts w:ascii="Times New Roman" w:hAnsi="Times New Roman"/>
        </w:rPr>
        <w:t xml:space="preserve"> the</w:t>
      </w:r>
      <w:r w:rsidR="00061C9A" w:rsidRPr="008D73A3">
        <w:rPr>
          <w:rFonts w:ascii="Times New Roman" w:hAnsi="Times New Roman"/>
        </w:rPr>
        <w:t xml:space="preserve"> intensity of their work-parenting decision</w:t>
      </w:r>
      <w:r w:rsidR="00143938" w:rsidRPr="008D73A3">
        <w:rPr>
          <w:rFonts w:ascii="Times New Roman" w:hAnsi="Times New Roman"/>
        </w:rPr>
        <w:t xml:space="preserve">. </w:t>
      </w:r>
    </w:p>
    <w:p w:rsidR="00075C23" w:rsidRPr="008D73A3" w:rsidRDefault="00075C23" w:rsidP="00075C23">
      <w:pPr>
        <w:pStyle w:val="ListParagraph"/>
        <w:ind w:left="0"/>
        <w:rPr>
          <w:rFonts w:ascii="Times New Roman" w:hAnsi="Times New Roman"/>
        </w:rPr>
      </w:pPr>
    </w:p>
    <w:p w:rsidR="00213396" w:rsidRPr="008D73A3" w:rsidRDefault="005E5BC8" w:rsidP="004E359C">
      <w:pPr>
        <w:pStyle w:val="ListParagraph"/>
        <w:ind w:left="0"/>
        <w:rPr>
          <w:rFonts w:ascii="Times New Roman" w:hAnsi="Times New Roman"/>
        </w:rPr>
      </w:pPr>
      <w:r w:rsidRPr="008D73A3">
        <w:rPr>
          <w:rFonts w:ascii="Times New Roman" w:hAnsi="Times New Roman"/>
        </w:rPr>
        <w:t xml:space="preserve">From an OECD panel perspective, authors Ahn </w:t>
      </w:r>
      <w:r w:rsidR="00A417C0">
        <w:rPr>
          <w:rFonts w:ascii="Times New Roman" w:hAnsi="Times New Roman"/>
        </w:rPr>
        <w:t>and Mira</w:t>
      </w:r>
      <w:r w:rsidRPr="008D73A3">
        <w:rPr>
          <w:rFonts w:ascii="Times New Roman" w:hAnsi="Times New Roman"/>
        </w:rPr>
        <w:t xml:space="preserve"> (20</w:t>
      </w:r>
      <w:r w:rsidR="009512A4" w:rsidRPr="008D73A3">
        <w:rPr>
          <w:rFonts w:ascii="Times New Roman" w:hAnsi="Times New Roman"/>
        </w:rPr>
        <w:t>0</w:t>
      </w:r>
      <w:r w:rsidRPr="008D73A3">
        <w:rPr>
          <w:rFonts w:ascii="Times New Roman" w:hAnsi="Times New Roman"/>
        </w:rPr>
        <w:t xml:space="preserve">0) argue that falling total fertility rates and increasing female participation rates can be seen. Also, the authors clarify that parental fertility decisions </w:t>
      </w:r>
      <w:r w:rsidR="00CC7980" w:rsidRPr="008D73A3">
        <w:rPr>
          <w:rFonts w:ascii="Times New Roman" w:hAnsi="Times New Roman"/>
        </w:rPr>
        <w:t xml:space="preserve">are likely to change if child care services are able to be bought. Moreover, Vlasblom </w:t>
      </w:r>
      <w:r w:rsidR="00A417C0">
        <w:rPr>
          <w:rFonts w:ascii="Times New Roman" w:hAnsi="Times New Roman"/>
        </w:rPr>
        <w:t xml:space="preserve">and </w:t>
      </w:r>
      <w:r w:rsidR="00A417C0" w:rsidRPr="00590EEC">
        <w:rPr>
          <w:rFonts w:ascii="Times New Roman" w:hAnsi="Times New Roman"/>
        </w:rPr>
        <w:t>Schippers</w:t>
      </w:r>
      <w:r w:rsidR="009512A4" w:rsidRPr="008D73A3">
        <w:rPr>
          <w:rFonts w:ascii="Times New Roman" w:hAnsi="Times New Roman"/>
        </w:rPr>
        <w:t xml:space="preserve"> </w:t>
      </w:r>
      <w:r w:rsidR="00CC7980" w:rsidRPr="008D73A3">
        <w:rPr>
          <w:rFonts w:ascii="Times New Roman" w:hAnsi="Times New Roman"/>
        </w:rPr>
        <w:t xml:space="preserve">(2006) explain that </w:t>
      </w:r>
      <w:r w:rsidR="00A417C0">
        <w:rPr>
          <w:rFonts w:ascii="Times New Roman" w:hAnsi="Times New Roman"/>
        </w:rPr>
        <w:t xml:space="preserve">there are </w:t>
      </w:r>
      <w:r w:rsidR="00CC7980" w:rsidRPr="008D73A3">
        <w:rPr>
          <w:rFonts w:ascii="Times New Roman" w:hAnsi="Times New Roman"/>
        </w:rPr>
        <w:t xml:space="preserve">numerous patterns </w:t>
      </w:r>
      <w:r w:rsidR="00A417C0">
        <w:rPr>
          <w:rFonts w:ascii="Times New Roman" w:hAnsi="Times New Roman"/>
        </w:rPr>
        <w:t xml:space="preserve">of </w:t>
      </w:r>
      <w:r w:rsidR="00CC7980" w:rsidRPr="008D73A3">
        <w:rPr>
          <w:rFonts w:ascii="Times New Roman" w:hAnsi="Times New Roman"/>
        </w:rPr>
        <w:t>care capable of being analyzed, but most patterns can be distinguished by the fact that women tend to lower their participation and hours worked with each additional child born. The authors explain that patterns also differ between women de</w:t>
      </w:r>
      <w:r w:rsidR="009250D4" w:rsidRPr="008D73A3">
        <w:rPr>
          <w:rFonts w:ascii="Times New Roman" w:hAnsi="Times New Roman"/>
        </w:rPr>
        <w:t>pending on their human capital</w:t>
      </w:r>
      <w:r w:rsidR="00075C23" w:rsidRPr="008D73A3">
        <w:rPr>
          <w:rFonts w:ascii="Times New Roman" w:hAnsi="Times New Roman"/>
        </w:rPr>
        <w:t xml:space="preserve">; </w:t>
      </w:r>
      <w:r w:rsidR="009250D4" w:rsidRPr="008D73A3">
        <w:rPr>
          <w:rFonts w:ascii="Times New Roman" w:hAnsi="Times New Roman"/>
        </w:rPr>
        <w:t xml:space="preserve">women with more human capital possess higher participation rates during all stages of their life cycle. </w:t>
      </w:r>
      <w:r w:rsidR="00F83A72" w:rsidRPr="008D73A3">
        <w:rPr>
          <w:rFonts w:ascii="Times New Roman" w:hAnsi="Times New Roman"/>
        </w:rPr>
        <w:t>It can be concluded that the fertility rate in the Netherlands</w:t>
      </w:r>
      <w:r w:rsidR="009512A4" w:rsidRPr="008D73A3">
        <w:rPr>
          <w:rFonts w:ascii="Times New Roman" w:hAnsi="Times New Roman"/>
        </w:rPr>
        <w:t xml:space="preserve"> portrays </w:t>
      </w:r>
      <w:r w:rsidR="00F83A72" w:rsidRPr="008D73A3">
        <w:rPr>
          <w:rFonts w:ascii="Times New Roman" w:hAnsi="Times New Roman"/>
        </w:rPr>
        <w:t>an average trend over the years</w:t>
      </w:r>
      <w:r w:rsidR="009512A4" w:rsidRPr="008D73A3">
        <w:rPr>
          <w:rFonts w:ascii="Times New Roman" w:hAnsi="Times New Roman"/>
        </w:rPr>
        <w:t xml:space="preserve"> as mentioned by the literature</w:t>
      </w:r>
      <w:r w:rsidR="00F83A72" w:rsidRPr="008D73A3">
        <w:rPr>
          <w:rFonts w:ascii="Times New Roman" w:hAnsi="Times New Roman"/>
        </w:rPr>
        <w:t>.</w:t>
      </w:r>
    </w:p>
    <w:p w:rsidR="00213396" w:rsidRDefault="00213396" w:rsidP="00365CB8">
      <w:pPr>
        <w:pStyle w:val="ListParagraph"/>
        <w:rPr>
          <w:rFonts w:ascii="Times New Roman" w:hAnsi="Times New Roman"/>
        </w:rPr>
      </w:pPr>
    </w:p>
    <w:p w:rsidR="0057553E" w:rsidRDefault="0057553E" w:rsidP="00365CB8">
      <w:pPr>
        <w:pStyle w:val="ListParagraph"/>
        <w:rPr>
          <w:rFonts w:ascii="Times New Roman" w:hAnsi="Times New Roman"/>
        </w:rPr>
      </w:pPr>
    </w:p>
    <w:p w:rsidR="0057553E" w:rsidRDefault="0057553E" w:rsidP="00365CB8">
      <w:pPr>
        <w:pStyle w:val="ListParagraph"/>
        <w:rPr>
          <w:rFonts w:ascii="Times New Roman" w:hAnsi="Times New Roman"/>
        </w:rPr>
      </w:pPr>
    </w:p>
    <w:p w:rsidR="0057553E" w:rsidRDefault="0057553E" w:rsidP="00365CB8">
      <w:pPr>
        <w:pStyle w:val="ListParagraph"/>
        <w:rPr>
          <w:rFonts w:ascii="Times New Roman" w:hAnsi="Times New Roman"/>
        </w:rPr>
      </w:pPr>
    </w:p>
    <w:p w:rsidR="0057553E" w:rsidRDefault="0057553E" w:rsidP="00365CB8">
      <w:pPr>
        <w:pStyle w:val="ListParagraph"/>
        <w:rPr>
          <w:rFonts w:ascii="Times New Roman" w:hAnsi="Times New Roman"/>
        </w:rPr>
      </w:pPr>
    </w:p>
    <w:p w:rsidR="0057553E" w:rsidRDefault="0057553E" w:rsidP="00365CB8">
      <w:pPr>
        <w:pStyle w:val="ListParagraph"/>
        <w:rPr>
          <w:rFonts w:ascii="Times New Roman" w:hAnsi="Times New Roman"/>
        </w:rPr>
      </w:pPr>
    </w:p>
    <w:p w:rsidR="0057553E" w:rsidRPr="008D73A3" w:rsidRDefault="0057553E" w:rsidP="00365CB8">
      <w:pPr>
        <w:pStyle w:val="ListParagraph"/>
        <w:rPr>
          <w:rFonts w:ascii="Times New Roman" w:hAnsi="Times New Roman"/>
        </w:rPr>
      </w:pPr>
    </w:p>
    <w:p w:rsidR="001E2A6C" w:rsidRPr="008D73A3" w:rsidRDefault="009D0F4D" w:rsidP="00075C23">
      <w:pPr>
        <w:pStyle w:val="ListParagraph"/>
        <w:ind w:left="0"/>
        <w:rPr>
          <w:rFonts w:ascii="Times New Roman" w:hAnsi="Times New Roman"/>
          <w:b/>
        </w:rPr>
      </w:pPr>
      <w:r w:rsidRPr="008D73A3">
        <w:rPr>
          <w:rFonts w:ascii="Times New Roman" w:hAnsi="Times New Roman"/>
          <w:b/>
        </w:rPr>
        <w:lastRenderedPageBreak/>
        <w:t xml:space="preserve">3.5 </w:t>
      </w:r>
      <w:r w:rsidR="003A4956" w:rsidRPr="008D73A3">
        <w:rPr>
          <w:rFonts w:ascii="Times New Roman" w:hAnsi="Times New Roman"/>
          <w:b/>
        </w:rPr>
        <w:t>Real</w:t>
      </w:r>
      <w:r w:rsidR="001E2A6C" w:rsidRPr="008D73A3">
        <w:rPr>
          <w:rFonts w:ascii="Times New Roman" w:hAnsi="Times New Roman"/>
          <w:b/>
        </w:rPr>
        <w:t xml:space="preserve"> wage</w:t>
      </w:r>
      <w:r w:rsidR="003A4956" w:rsidRPr="008D73A3">
        <w:rPr>
          <w:rFonts w:ascii="Times New Roman" w:hAnsi="Times New Roman"/>
          <w:b/>
        </w:rPr>
        <w:t xml:space="preserve"> rate</w:t>
      </w:r>
    </w:p>
    <w:p w:rsidR="00747F95" w:rsidRPr="008D73A3" w:rsidRDefault="007F3523" w:rsidP="00747F95">
      <w:pPr>
        <w:pStyle w:val="ListParagraph"/>
        <w:ind w:left="0"/>
        <w:rPr>
          <w:rFonts w:ascii="Times New Roman" w:hAnsi="Times New Roman"/>
        </w:rPr>
      </w:pPr>
      <w:r w:rsidRPr="008D73A3">
        <w:rPr>
          <w:rFonts w:ascii="Times New Roman" w:hAnsi="Times New Roman"/>
        </w:rPr>
        <w:t>Th</w:t>
      </w:r>
      <w:r w:rsidR="003A4956" w:rsidRPr="008D73A3">
        <w:rPr>
          <w:rFonts w:ascii="Times New Roman" w:hAnsi="Times New Roman"/>
        </w:rPr>
        <w:t>e th</w:t>
      </w:r>
      <w:r w:rsidRPr="008D73A3">
        <w:rPr>
          <w:rFonts w:ascii="Times New Roman" w:hAnsi="Times New Roman"/>
        </w:rPr>
        <w:t>eor</w:t>
      </w:r>
      <w:r w:rsidR="00747F95" w:rsidRPr="008D73A3">
        <w:rPr>
          <w:rFonts w:ascii="Times New Roman" w:hAnsi="Times New Roman"/>
        </w:rPr>
        <w:t>y</w:t>
      </w:r>
      <w:r w:rsidRPr="008D73A3">
        <w:rPr>
          <w:rFonts w:ascii="Times New Roman" w:hAnsi="Times New Roman"/>
        </w:rPr>
        <w:t xml:space="preserve"> has added sufficient emphasis on the fact that the key determinant for an increase in </w:t>
      </w:r>
    </w:p>
    <w:p w:rsidR="002E0EE0" w:rsidRPr="008D73A3" w:rsidRDefault="007F3523" w:rsidP="00747F95">
      <w:pPr>
        <w:pStyle w:val="ListParagraph"/>
        <w:ind w:left="0"/>
        <w:rPr>
          <w:rFonts w:ascii="Times New Roman" w:hAnsi="Times New Roman"/>
        </w:rPr>
      </w:pPr>
      <w:r w:rsidRPr="008D73A3">
        <w:rPr>
          <w:rFonts w:ascii="Times New Roman" w:hAnsi="Times New Roman"/>
        </w:rPr>
        <w:t xml:space="preserve">the participation rate of women is changes in the </w:t>
      </w:r>
      <w:r w:rsidR="003A4956" w:rsidRPr="008D73A3">
        <w:rPr>
          <w:rFonts w:ascii="Times New Roman" w:hAnsi="Times New Roman"/>
        </w:rPr>
        <w:t xml:space="preserve">real </w:t>
      </w:r>
      <w:r w:rsidRPr="008D73A3">
        <w:rPr>
          <w:rFonts w:ascii="Times New Roman" w:hAnsi="Times New Roman"/>
        </w:rPr>
        <w:t>wage rate.</w:t>
      </w:r>
      <w:r w:rsidR="003A4956" w:rsidRPr="008D73A3">
        <w:rPr>
          <w:rStyle w:val="FootnoteReference"/>
          <w:rFonts w:ascii="Times New Roman" w:hAnsi="Times New Roman"/>
        </w:rPr>
        <w:footnoteReference w:id="9"/>
      </w:r>
      <w:r w:rsidRPr="008D73A3">
        <w:rPr>
          <w:rFonts w:ascii="Times New Roman" w:hAnsi="Times New Roman"/>
        </w:rPr>
        <w:t xml:space="preserve">  As the </w:t>
      </w:r>
      <w:r w:rsidR="003A4956" w:rsidRPr="008D73A3">
        <w:rPr>
          <w:rFonts w:ascii="Times New Roman" w:hAnsi="Times New Roman"/>
        </w:rPr>
        <w:t xml:space="preserve">real </w:t>
      </w:r>
      <w:r w:rsidRPr="008D73A3">
        <w:rPr>
          <w:rFonts w:ascii="Times New Roman" w:hAnsi="Times New Roman"/>
        </w:rPr>
        <w:t xml:space="preserve">wage </w:t>
      </w:r>
    </w:p>
    <w:p w:rsidR="002E0EE0" w:rsidRPr="008D73A3" w:rsidRDefault="007F3523" w:rsidP="002E0EE0">
      <w:pPr>
        <w:pStyle w:val="ListParagraph"/>
        <w:ind w:left="0"/>
        <w:rPr>
          <w:rFonts w:ascii="Times New Roman" w:hAnsi="Times New Roman"/>
        </w:rPr>
      </w:pPr>
      <w:r w:rsidRPr="008D73A3">
        <w:rPr>
          <w:rFonts w:ascii="Times New Roman" w:hAnsi="Times New Roman"/>
        </w:rPr>
        <w:t xml:space="preserve">increases women who did not participate in the labor force are now actively taking part in it. The increase in the </w:t>
      </w:r>
      <w:r w:rsidR="003A4956" w:rsidRPr="008D73A3">
        <w:rPr>
          <w:rFonts w:ascii="Times New Roman" w:hAnsi="Times New Roman"/>
        </w:rPr>
        <w:t xml:space="preserve">real </w:t>
      </w:r>
      <w:r w:rsidRPr="008D73A3">
        <w:rPr>
          <w:rFonts w:ascii="Times New Roman" w:hAnsi="Times New Roman"/>
        </w:rPr>
        <w:t xml:space="preserve">wage rate is the incentive that causes women to re-allocate their time from leisure or the household sector, to the labor market.  Any minor increase in the </w:t>
      </w:r>
      <w:r w:rsidR="003A4956" w:rsidRPr="008D73A3">
        <w:rPr>
          <w:rFonts w:ascii="Times New Roman" w:hAnsi="Times New Roman"/>
        </w:rPr>
        <w:t xml:space="preserve">real </w:t>
      </w:r>
      <w:r w:rsidR="002E0EE0" w:rsidRPr="008D73A3">
        <w:rPr>
          <w:rFonts w:ascii="Times New Roman" w:hAnsi="Times New Roman"/>
        </w:rPr>
        <w:t>wage</w:t>
      </w:r>
    </w:p>
    <w:p w:rsidR="002E0EE0" w:rsidRPr="008D73A3" w:rsidRDefault="007F3523" w:rsidP="002E0EE0">
      <w:pPr>
        <w:pStyle w:val="ListParagraph"/>
        <w:ind w:left="0"/>
        <w:rPr>
          <w:rFonts w:ascii="Times New Roman" w:hAnsi="Times New Roman"/>
        </w:rPr>
      </w:pPr>
      <w:r w:rsidRPr="008D73A3">
        <w:rPr>
          <w:rFonts w:ascii="Times New Roman" w:hAnsi="Times New Roman"/>
        </w:rPr>
        <w:t>rate tends to decrease the value of the household production</w:t>
      </w:r>
      <w:r w:rsidR="00075C23" w:rsidRPr="008D73A3">
        <w:rPr>
          <w:rFonts w:ascii="Times New Roman" w:hAnsi="Times New Roman"/>
        </w:rPr>
        <w:t>, indicating that the female la</w:t>
      </w:r>
      <w:r w:rsidR="002E0EE0" w:rsidRPr="008D73A3">
        <w:rPr>
          <w:rFonts w:ascii="Times New Roman" w:hAnsi="Times New Roman"/>
        </w:rPr>
        <w:t>bor</w:t>
      </w:r>
    </w:p>
    <w:p w:rsidR="002E0EE0" w:rsidRPr="008D73A3" w:rsidRDefault="00075C23" w:rsidP="002E0EE0">
      <w:pPr>
        <w:pStyle w:val="ListParagraph"/>
        <w:ind w:left="0"/>
        <w:rPr>
          <w:rFonts w:ascii="Times New Roman" w:hAnsi="Times New Roman"/>
        </w:rPr>
      </w:pPr>
      <w:r w:rsidRPr="008D73A3">
        <w:rPr>
          <w:rFonts w:ascii="Times New Roman" w:hAnsi="Times New Roman"/>
        </w:rPr>
        <w:t>force participation decision is strongly influenced by the real wage rate</w:t>
      </w:r>
      <w:r w:rsidR="007F3523" w:rsidRPr="008D73A3">
        <w:rPr>
          <w:rFonts w:ascii="Times New Roman" w:hAnsi="Times New Roman"/>
        </w:rPr>
        <w:t xml:space="preserve">. </w:t>
      </w:r>
    </w:p>
    <w:p w:rsidR="002E0EE0" w:rsidRPr="008D73A3" w:rsidRDefault="002E0EE0" w:rsidP="002E0EE0">
      <w:pPr>
        <w:pStyle w:val="ListParagraph"/>
        <w:ind w:left="0"/>
        <w:jc w:val="center"/>
        <w:rPr>
          <w:rFonts w:ascii="Times New Roman" w:hAnsi="Times New Roman"/>
        </w:rPr>
      </w:pPr>
    </w:p>
    <w:p w:rsidR="00F83A72" w:rsidRPr="008D73A3" w:rsidRDefault="00F83A72" w:rsidP="002E0EE0">
      <w:pPr>
        <w:pStyle w:val="ListParagraph"/>
        <w:ind w:left="0"/>
        <w:jc w:val="center"/>
        <w:rPr>
          <w:rFonts w:ascii="Times New Roman" w:hAnsi="Times New Roman"/>
        </w:rPr>
      </w:pPr>
    </w:p>
    <w:p w:rsidR="00FB37D8" w:rsidRDefault="007F3523" w:rsidP="00FB37D8">
      <w:pPr>
        <w:pStyle w:val="ListParagraph"/>
        <w:ind w:left="0"/>
        <w:rPr>
          <w:rFonts w:ascii="Times New Roman" w:hAnsi="Times New Roman"/>
        </w:rPr>
      </w:pPr>
      <w:r w:rsidRPr="008D73A3">
        <w:rPr>
          <w:rFonts w:ascii="Times New Roman" w:hAnsi="Times New Roman"/>
        </w:rPr>
        <w:t xml:space="preserve">Depending on </w:t>
      </w:r>
      <w:r w:rsidR="00246B55" w:rsidRPr="008D73A3">
        <w:rPr>
          <w:rFonts w:ascii="Times New Roman" w:hAnsi="Times New Roman"/>
        </w:rPr>
        <w:t>an</w:t>
      </w:r>
      <w:r w:rsidRPr="008D73A3">
        <w:rPr>
          <w:rFonts w:ascii="Times New Roman" w:hAnsi="Times New Roman"/>
        </w:rPr>
        <w:t xml:space="preserve"> </w:t>
      </w:r>
      <w:r w:rsidR="00246B55" w:rsidRPr="008D73A3">
        <w:rPr>
          <w:rFonts w:ascii="Times New Roman" w:hAnsi="Times New Roman"/>
        </w:rPr>
        <w:t>individual’s</w:t>
      </w:r>
      <w:r w:rsidRPr="008D73A3">
        <w:rPr>
          <w:rFonts w:ascii="Times New Roman" w:hAnsi="Times New Roman"/>
        </w:rPr>
        <w:t xml:space="preserve"> preference, a wage increase would most likely cause them to substitute time away from household production and towards work in the labor market. </w:t>
      </w:r>
      <w:r w:rsidR="009E41C1" w:rsidRPr="008D73A3">
        <w:rPr>
          <w:rFonts w:ascii="Times New Roman" w:hAnsi="Times New Roman"/>
        </w:rPr>
        <w:t>T</w:t>
      </w:r>
      <w:r w:rsidR="00A605BE" w:rsidRPr="008D73A3">
        <w:rPr>
          <w:rFonts w:ascii="Times New Roman" w:hAnsi="Times New Roman"/>
        </w:rPr>
        <w:t>he graph below illustrates</w:t>
      </w:r>
      <w:r w:rsidR="002E0EE0" w:rsidRPr="008D73A3">
        <w:rPr>
          <w:rFonts w:ascii="Times New Roman" w:hAnsi="Times New Roman"/>
        </w:rPr>
        <w:t xml:space="preserve"> </w:t>
      </w:r>
      <w:r w:rsidR="009E41C1" w:rsidRPr="008D73A3">
        <w:rPr>
          <w:rFonts w:ascii="Times New Roman" w:hAnsi="Times New Roman"/>
        </w:rPr>
        <w:t>the evolution of the real hourly minimum wage in the Netherlands</w:t>
      </w:r>
      <w:r w:rsidR="005272DF" w:rsidRPr="008D73A3">
        <w:rPr>
          <w:rFonts w:ascii="Times New Roman" w:hAnsi="Times New Roman"/>
        </w:rPr>
        <w:t xml:space="preserve"> </w:t>
      </w:r>
      <w:r w:rsidR="009E41C1" w:rsidRPr="008D73A3">
        <w:rPr>
          <w:rFonts w:ascii="Times New Roman" w:hAnsi="Times New Roman"/>
        </w:rPr>
        <w:t>for the period 1980 to 2010.</w:t>
      </w:r>
    </w:p>
    <w:p w:rsidR="00FB37D8" w:rsidRDefault="00FB37D8" w:rsidP="00FB37D8">
      <w:pPr>
        <w:pStyle w:val="ListParagraph"/>
        <w:ind w:left="0"/>
        <w:rPr>
          <w:rFonts w:ascii="Times New Roman" w:hAnsi="Times New Roman"/>
        </w:rPr>
      </w:pPr>
    </w:p>
    <w:p w:rsidR="002E0EE0" w:rsidRPr="00FB37D8" w:rsidRDefault="002E0EE0" w:rsidP="00FB37D8">
      <w:pPr>
        <w:pStyle w:val="ListParagraph"/>
        <w:ind w:left="0"/>
        <w:rPr>
          <w:rFonts w:ascii="Times New Roman" w:hAnsi="Times New Roman"/>
        </w:rPr>
      </w:pPr>
      <w:r w:rsidRPr="004639F2">
        <w:rPr>
          <w:rFonts w:ascii="Times New Roman" w:hAnsi="Times New Roman"/>
          <w:b/>
          <w:sz w:val="20"/>
        </w:rPr>
        <w:t xml:space="preserve">Figure </w:t>
      </w:r>
      <w:r w:rsidR="00FB37D8">
        <w:rPr>
          <w:rFonts w:ascii="Times New Roman" w:hAnsi="Times New Roman"/>
          <w:b/>
          <w:sz w:val="20"/>
        </w:rPr>
        <w:t>5</w:t>
      </w:r>
      <w:r w:rsidRPr="004639F2">
        <w:rPr>
          <w:rFonts w:ascii="Times New Roman" w:hAnsi="Times New Roman"/>
          <w:b/>
          <w:sz w:val="20"/>
        </w:rPr>
        <w:t xml:space="preserve">: </w:t>
      </w:r>
      <w:r>
        <w:rPr>
          <w:rFonts w:ascii="Times New Roman" w:hAnsi="Times New Roman"/>
          <w:b/>
          <w:sz w:val="20"/>
        </w:rPr>
        <w:t>The real hourly minimum wage rates for the Netherlands in the period 1980 until 2010</w:t>
      </w:r>
    </w:p>
    <w:p w:rsidR="009E41C1" w:rsidRPr="005F1054" w:rsidRDefault="002E0EE0" w:rsidP="00851E5E">
      <w:pPr>
        <w:pStyle w:val="ListParagraph"/>
        <w:ind w:left="0"/>
        <w:rPr>
          <w:rFonts w:ascii="Times New Roman" w:hAnsi="Times New Roman"/>
        </w:rPr>
      </w:pPr>
      <w:r>
        <w:rPr>
          <w:rFonts w:ascii="Times New Roman" w:hAnsi="Times New Roman"/>
        </w:rPr>
        <w:t xml:space="preserve"> </w:t>
      </w:r>
      <w:r w:rsidR="004071A3">
        <w:rPr>
          <w:noProof/>
        </w:rPr>
        <w:drawing>
          <wp:inline distT="0" distB="0" distL="0" distR="0">
            <wp:extent cx="3766164" cy="2723231"/>
            <wp:effectExtent l="6261" t="5968" r="9000" b="4476"/>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72DF" w:rsidRDefault="00FB37D8" w:rsidP="0057553E">
      <w:pPr>
        <w:pStyle w:val="ListParagraph"/>
        <w:ind w:left="0"/>
        <w:rPr>
          <w:rFonts w:ascii="Times New Roman" w:hAnsi="Times New Roman"/>
          <w:b/>
          <w:sz w:val="20"/>
        </w:rPr>
      </w:pPr>
      <w:r w:rsidRPr="00FB37D8">
        <w:rPr>
          <w:rFonts w:ascii="Times New Roman" w:hAnsi="Times New Roman"/>
          <w:b/>
          <w:sz w:val="20"/>
        </w:rPr>
        <w:t xml:space="preserve">Source: </w:t>
      </w:r>
      <w:r w:rsidR="006B2CB2">
        <w:rPr>
          <w:rFonts w:ascii="Times New Roman" w:hAnsi="Times New Roman"/>
          <w:b/>
          <w:sz w:val="20"/>
        </w:rPr>
        <w:t>CBS</w:t>
      </w:r>
    </w:p>
    <w:p w:rsidR="00FB37D8" w:rsidRPr="00FB37D8" w:rsidRDefault="00FB37D8" w:rsidP="00FB37D8">
      <w:pPr>
        <w:pStyle w:val="ListParagraph"/>
        <w:rPr>
          <w:rFonts w:ascii="Times New Roman" w:hAnsi="Times New Roman"/>
          <w:b/>
          <w:sz w:val="20"/>
        </w:rPr>
      </w:pPr>
    </w:p>
    <w:p w:rsidR="005272DF" w:rsidRDefault="003070C1" w:rsidP="005D3FF3">
      <w:pPr>
        <w:pStyle w:val="ListParagraph"/>
        <w:ind w:left="0"/>
        <w:rPr>
          <w:rFonts w:ascii="Times New Roman" w:hAnsi="Times New Roman"/>
          <w:noProof/>
        </w:rPr>
      </w:pPr>
      <w:r w:rsidRPr="008D73A3">
        <w:rPr>
          <w:rFonts w:ascii="Times New Roman" w:hAnsi="Times New Roman"/>
        </w:rPr>
        <w:lastRenderedPageBreak/>
        <w:t xml:space="preserve">According to Aghion </w:t>
      </w:r>
      <w:r w:rsidR="00213396" w:rsidRPr="008D73A3">
        <w:rPr>
          <w:rFonts w:ascii="Times New Roman" w:hAnsi="Times New Roman"/>
        </w:rPr>
        <w:t>et al.</w:t>
      </w:r>
      <w:r w:rsidRPr="008D73A3">
        <w:rPr>
          <w:rFonts w:ascii="Times New Roman" w:hAnsi="Times New Roman"/>
        </w:rPr>
        <w:t xml:space="preserve"> (2008), t</w:t>
      </w:r>
      <w:r w:rsidR="00331C0E" w:rsidRPr="008D73A3">
        <w:rPr>
          <w:rFonts w:ascii="Times New Roman" w:hAnsi="Times New Roman"/>
        </w:rPr>
        <w:t>he government may choose to suspend or alter the increase if the unemployment rate is above a certain level.</w:t>
      </w:r>
      <w:r w:rsidR="0057553E">
        <w:rPr>
          <w:rFonts w:ascii="Times New Roman" w:hAnsi="Times New Roman"/>
        </w:rPr>
        <w:t xml:space="preserve"> </w:t>
      </w:r>
      <w:r w:rsidR="006E51C1" w:rsidRPr="008D73A3">
        <w:rPr>
          <w:rFonts w:ascii="Times New Roman" w:hAnsi="Times New Roman"/>
          <w:noProof/>
        </w:rPr>
        <w:t xml:space="preserve">According to the theory, an increase in the </w:t>
      </w:r>
      <w:r w:rsidR="006113B0" w:rsidRPr="008D73A3">
        <w:rPr>
          <w:rFonts w:ascii="Times New Roman" w:hAnsi="Times New Roman"/>
          <w:noProof/>
        </w:rPr>
        <w:t>real</w:t>
      </w:r>
      <w:r w:rsidR="006E51C1" w:rsidRPr="008D73A3">
        <w:rPr>
          <w:rFonts w:ascii="Times New Roman" w:hAnsi="Times New Roman"/>
          <w:noProof/>
        </w:rPr>
        <w:t xml:space="preserve"> wage </w:t>
      </w:r>
      <w:r w:rsidR="006113B0" w:rsidRPr="008D73A3">
        <w:rPr>
          <w:rFonts w:ascii="Times New Roman" w:hAnsi="Times New Roman"/>
          <w:noProof/>
        </w:rPr>
        <w:t xml:space="preserve">rate </w:t>
      </w:r>
      <w:r w:rsidR="006E51C1" w:rsidRPr="008D73A3">
        <w:rPr>
          <w:rFonts w:ascii="Times New Roman" w:hAnsi="Times New Roman"/>
          <w:noProof/>
        </w:rPr>
        <w:t>should be an incentive for an individual to participate (more), in the labor market.</w:t>
      </w:r>
    </w:p>
    <w:p w:rsidR="0057553E" w:rsidRPr="008D73A3" w:rsidRDefault="0057553E" w:rsidP="005D3FF3">
      <w:pPr>
        <w:pStyle w:val="ListParagraph"/>
        <w:ind w:left="0"/>
        <w:rPr>
          <w:rFonts w:ascii="Times New Roman" w:hAnsi="Times New Roman"/>
          <w:noProof/>
        </w:rPr>
      </w:pPr>
    </w:p>
    <w:p w:rsidR="001E2A6C" w:rsidRPr="008D73A3" w:rsidRDefault="009D0F4D" w:rsidP="00F55FC8">
      <w:pPr>
        <w:pStyle w:val="ListParagraph"/>
        <w:ind w:left="0"/>
        <w:rPr>
          <w:rFonts w:ascii="Times New Roman" w:hAnsi="Times New Roman"/>
          <w:b/>
        </w:rPr>
      </w:pPr>
      <w:r w:rsidRPr="008D73A3">
        <w:rPr>
          <w:rFonts w:ascii="Times New Roman" w:hAnsi="Times New Roman"/>
          <w:b/>
        </w:rPr>
        <w:t xml:space="preserve">3.6 </w:t>
      </w:r>
      <w:r w:rsidR="001E2A6C" w:rsidRPr="008D73A3">
        <w:rPr>
          <w:rFonts w:ascii="Times New Roman" w:hAnsi="Times New Roman"/>
          <w:b/>
        </w:rPr>
        <w:t>Policy</w:t>
      </w:r>
    </w:p>
    <w:p w:rsidR="005272DF" w:rsidRPr="008D73A3" w:rsidRDefault="002D3BBE" w:rsidP="00F55FC8">
      <w:pPr>
        <w:pStyle w:val="ListParagraph"/>
        <w:ind w:left="0"/>
        <w:rPr>
          <w:rFonts w:ascii="Times New Roman" w:hAnsi="Times New Roman"/>
        </w:rPr>
      </w:pPr>
      <w:r w:rsidRPr="008D73A3">
        <w:rPr>
          <w:rFonts w:ascii="Times New Roman" w:hAnsi="Times New Roman"/>
        </w:rPr>
        <w:t>In recent years a number of policy reforms have taken place to stimulate participation in the labor force, especia</w:t>
      </w:r>
      <w:r w:rsidR="00143938" w:rsidRPr="008D73A3">
        <w:rPr>
          <w:rFonts w:ascii="Times New Roman" w:hAnsi="Times New Roman"/>
        </w:rPr>
        <w:t xml:space="preserve">lly </w:t>
      </w:r>
      <w:r w:rsidR="00F55FC8" w:rsidRPr="008D73A3">
        <w:rPr>
          <w:rFonts w:ascii="Times New Roman" w:hAnsi="Times New Roman"/>
        </w:rPr>
        <w:t>concerning</w:t>
      </w:r>
      <w:r w:rsidR="00143938" w:rsidRPr="008D73A3">
        <w:rPr>
          <w:rFonts w:ascii="Times New Roman" w:hAnsi="Times New Roman"/>
        </w:rPr>
        <w:t xml:space="preserve"> female</w:t>
      </w:r>
      <w:r w:rsidR="00A94010" w:rsidRPr="008D73A3">
        <w:rPr>
          <w:rFonts w:ascii="Times New Roman" w:hAnsi="Times New Roman"/>
        </w:rPr>
        <w:t>s</w:t>
      </w:r>
      <w:r w:rsidRPr="008D73A3">
        <w:rPr>
          <w:rFonts w:ascii="Times New Roman" w:hAnsi="Times New Roman"/>
        </w:rPr>
        <w:t>.</w:t>
      </w:r>
      <w:r w:rsidR="006A2A81" w:rsidRPr="008D73A3">
        <w:rPr>
          <w:rFonts w:ascii="Times New Roman" w:hAnsi="Times New Roman"/>
        </w:rPr>
        <w:t xml:space="preserve"> </w:t>
      </w:r>
      <w:r w:rsidR="00F55FC8" w:rsidRPr="008D73A3">
        <w:rPr>
          <w:rFonts w:ascii="Times New Roman" w:hAnsi="Times New Roman"/>
        </w:rPr>
        <w:t xml:space="preserve">The theory explains </w:t>
      </w:r>
      <w:r w:rsidR="006A2A81" w:rsidRPr="008D73A3">
        <w:rPr>
          <w:rFonts w:ascii="Times New Roman" w:hAnsi="Times New Roman"/>
        </w:rPr>
        <w:t xml:space="preserve">that taxes usually distort any market where they are being implemented, and </w:t>
      </w:r>
      <w:r w:rsidR="00130186" w:rsidRPr="008D73A3">
        <w:rPr>
          <w:rFonts w:ascii="Times New Roman" w:hAnsi="Times New Roman"/>
        </w:rPr>
        <w:t>this</w:t>
      </w:r>
      <w:r w:rsidR="006A2A81" w:rsidRPr="008D73A3">
        <w:rPr>
          <w:rFonts w:ascii="Times New Roman" w:hAnsi="Times New Roman"/>
        </w:rPr>
        <w:t xml:space="preserve"> is </w:t>
      </w:r>
      <w:r w:rsidR="000626DE" w:rsidRPr="008D73A3">
        <w:rPr>
          <w:rFonts w:ascii="Times New Roman" w:hAnsi="Times New Roman"/>
        </w:rPr>
        <w:t xml:space="preserve">also </w:t>
      </w:r>
      <w:r w:rsidR="006A2A81" w:rsidRPr="008D73A3">
        <w:rPr>
          <w:rFonts w:ascii="Times New Roman" w:hAnsi="Times New Roman"/>
        </w:rPr>
        <w:t>the case for the labor market.</w:t>
      </w:r>
      <w:r w:rsidR="000626DE" w:rsidRPr="008D73A3">
        <w:rPr>
          <w:rFonts w:ascii="Times New Roman" w:hAnsi="Times New Roman"/>
        </w:rPr>
        <w:t xml:space="preserve"> Jaumotte (2003) </w:t>
      </w:r>
      <w:r w:rsidR="008951BE" w:rsidRPr="008D73A3">
        <w:rPr>
          <w:rFonts w:ascii="Times New Roman" w:hAnsi="Times New Roman"/>
        </w:rPr>
        <w:t xml:space="preserve">emphasizes </w:t>
      </w:r>
      <w:r w:rsidR="000626DE" w:rsidRPr="008D73A3">
        <w:rPr>
          <w:rFonts w:ascii="Times New Roman" w:hAnsi="Times New Roman"/>
        </w:rPr>
        <w:t>the fact that a tax system a</w:t>
      </w:r>
      <w:r w:rsidR="00A94010" w:rsidRPr="008D73A3">
        <w:rPr>
          <w:rFonts w:ascii="Times New Roman" w:hAnsi="Times New Roman"/>
        </w:rPr>
        <w:t>dds</w:t>
      </w:r>
      <w:r w:rsidR="000626DE" w:rsidRPr="008D73A3">
        <w:rPr>
          <w:rFonts w:ascii="Times New Roman" w:hAnsi="Times New Roman"/>
        </w:rPr>
        <w:t xml:space="preserve"> distortions on the labor supply decisions of mothers, wives and women extensively.</w:t>
      </w:r>
    </w:p>
    <w:p w:rsidR="005272DF" w:rsidRPr="008D73A3" w:rsidRDefault="005272DF" w:rsidP="00365CB8">
      <w:pPr>
        <w:pStyle w:val="ListParagraph"/>
        <w:rPr>
          <w:rFonts w:ascii="Times New Roman" w:hAnsi="Times New Roman"/>
        </w:rPr>
      </w:pPr>
    </w:p>
    <w:p w:rsidR="00016C53" w:rsidRPr="008D73A3" w:rsidRDefault="009F0AE3" w:rsidP="00A13137">
      <w:pPr>
        <w:pStyle w:val="ListParagraph"/>
        <w:ind w:left="0"/>
        <w:rPr>
          <w:rFonts w:ascii="Times New Roman" w:hAnsi="Times New Roman"/>
        </w:rPr>
      </w:pPr>
      <w:r w:rsidRPr="008D73A3">
        <w:rPr>
          <w:rFonts w:ascii="Times New Roman" w:hAnsi="Times New Roman"/>
        </w:rPr>
        <w:t xml:space="preserve">Since the beginning of the 1970’s the tax policy in OECD countries has focused on equal treatment of individuals instead of focusing on equal treatment of families. The policies were (and some still are) aimed at providing individuals with incentives to work, </w:t>
      </w:r>
      <w:r w:rsidR="00F44098" w:rsidRPr="008D73A3">
        <w:rPr>
          <w:rFonts w:ascii="Times New Roman" w:hAnsi="Times New Roman"/>
        </w:rPr>
        <w:t xml:space="preserve">incentives that were </w:t>
      </w:r>
      <w:r w:rsidRPr="008D73A3">
        <w:rPr>
          <w:rFonts w:ascii="Times New Roman" w:hAnsi="Times New Roman"/>
        </w:rPr>
        <w:t xml:space="preserve">mainly </w:t>
      </w:r>
      <w:r w:rsidR="00F44098" w:rsidRPr="008D73A3">
        <w:rPr>
          <w:rFonts w:ascii="Times New Roman" w:hAnsi="Times New Roman"/>
        </w:rPr>
        <w:t>targeted at</w:t>
      </w:r>
      <w:r w:rsidRPr="008D73A3">
        <w:rPr>
          <w:rFonts w:ascii="Times New Roman" w:hAnsi="Times New Roman"/>
        </w:rPr>
        <w:t xml:space="preserve"> married women. </w:t>
      </w:r>
      <w:r w:rsidR="00F44098" w:rsidRPr="008D73A3">
        <w:rPr>
          <w:rFonts w:ascii="Times New Roman" w:hAnsi="Times New Roman"/>
        </w:rPr>
        <w:t>A</w:t>
      </w:r>
      <w:r w:rsidRPr="008D73A3">
        <w:rPr>
          <w:rFonts w:ascii="Times New Roman" w:hAnsi="Times New Roman"/>
        </w:rPr>
        <w:t xml:space="preserve"> reduction of the total deadweight loss of the tax system may occur, if the marginal tax rates are lower for individuals who have a more elastic labor supply </w:t>
      </w:r>
      <w:r w:rsidR="00355A73" w:rsidRPr="008D73A3">
        <w:rPr>
          <w:rFonts w:ascii="Times New Roman" w:hAnsi="Times New Roman"/>
        </w:rPr>
        <w:t xml:space="preserve">indicating that their labor supply is more sensitive to marginal tax rates.  </w:t>
      </w:r>
      <w:r w:rsidR="00016C53" w:rsidRPr="008D73A3">
        <w:rPr>
          <w:rFonts w:ascii="Times New Roman" w:hAnsi="Times New Roman"/>
        </w:rPr>
        <w:t xml:space="preserve">Jaumotte (2003) </w:t>
      </w:r>
      <w:r w:rsidR="00355A73" w:rsidRPr="008D73A3">
        <w:rPr>
          <w:rFonts w:ascii="Times New Roman" w:hAnsi="Times New Roman"/>
        </w:rPr>
        <w:t xml:space="preserve">further </w:t>
      </w:r>
      <w:r w:rsidR="00016C53" w:rsidRPr="008D73A3">
        <w:rPr>
          <w:rFonts w:ascii="Times New Roman" w:hAnsi="Times New Roman"/>
        </w:rPr>
        <w:t>explains</w:t>
      </w:r>
      <w:r w:rsidR="00355A73" w:rsidRPr="008D73A3">
        <w:rPr>
          <w:rFonts w:ascii="Times New Roman" w:hAnsi="Times New Roman"/>
        </w:rPr>
        <w:t xml:space="preserve"> that in most OECD countries married women are taxed more </w:t>
      </w:r>
      <w:r w:rsidR="0057553E">
        <w:rPr>
          <w:rFonts w:ascii="Times New Roman" w:hAnsi="Times New Roman"/>
        </w:rPr>
        <w:t xml:space="preserve">strongly </w:t>
      </w:r>
      <w:r w:rsidR="00355A73" w:rsidRPr="008D73A3">
        <w:rPr>
          <w:rFonts w:ascii="Times New Roman" w:hAnsi="Times New Roman"/>
        </w:rPr>
        <w:t>than men and single women.</w:t>
      </w:r>
      <w:r w:rsidR="00016C53" w:rsidRPr="008D73A3">
        <w:rPr>
          <w:rFonts w:ascii="Times New Roman" w:hAnsi="Times New Roman"/>
        </w:rPr>
        <w:t xml:space="preserve"> Before the 1970’s the OECD implemented policies that were aimed at stimulating equal rights for families. Since then, the focus has been on equal rights of individuals.</w:t>
      </w:r>
    </w:p>
    <w:p w:rsidR="00016C53" w:rsidRPr="008D73A3" w:rsidRDefault="00016C53" w:rsidP="00A13137">
      <w:pPr>
        <w:pStyle w:val="ListParagraph"/>
        <w:ind w:left="0"/>
        <w:rPr>
          <w:rFonts w:ascii="Times New Roman" w:hAnsi="Times New Roman"/>
        </w:rPr>
      </w:pPr>
    </w:p>
    <w:p w:rsidR="00E97350" w:rsidRPr="008D73A3" w:rsidRDefault="00A13137" w:rsidP="00566302">
      <w:pPr>
        <w:pStyle w:val="ListParagraph"/>
        <w:ind w:left="0"/>
        <w:rPr>
          <w:rFonts w:ascii="Times New Roman" w:hAnsi="Times New Roman"/>
        </w:rPr>
      </w:pPr>
      <w:r w:rsidRPr="008D73A3">
        <w:rPr>
          <w:rFonts w:ascii="Times New Roman" w:hAnsi="Times New Roman"/>
        </w:rPr>
        <w:t xml:space="preserve"> </w:t>
      </w:r>
      <w:r w:rsidR="001D470B" w:rsidRPr="008D73A3">
        <w:rPr>
          <w:rFonts w:ascii="Times New Roman" w:hAnsi="Times New Roman"/>
        </w:rPr>
        <w:t>The unemployment insurance in the Netherlands pays 70% of the last earned wage</w:t>
      </w:r>
      <w:r w:rsidR="00F44098" w:rsidRPr="008D73A3">
        <w:rPr>
          <w:rFonts w:ascii="Times New Roman" w:hAnsi="Times New Roman"/>
        </w:rPr>
        <w:t xml:space="preserve"> for an extent of time depending</w:t>
      </w:r>
      <w:r w:rsidR="00DB139D" w:rsidRPr="008D73A3">
        <w:rPr>
          <w:rFonts w:ascii="Times New Roman" w:hAnsi="Times New Roman"/>
        </w:rPr>
        <w:t xml:space="preserve"> on an individual’s age. Subsidies are given to individuals who are entitled to benefits that are lower than the minimum income. Also, unemployment and social benefits are taxable in the Netherlands, whereas housing and family benefits are</w:t>
      </w:r>
      <w:r w:rsidRPr="008D73A3">
        <w:rPr>
          <w:rFonts w:ascii="Times New Roman" w:hAnsi="Times New Roman"/>
        </w:rPr>
        <w:t xml:space="preserve"> </w:t>
      </w:r>
      <w:r w:rsidR="00DB139D" w:rsidRPr="008D73A3">
        <w:rPr>
          <w:rFonts w:ascii="Times New Roman" w:hAnsi="Times New Roman"/>
        </w:rPr>
        <w:t>n</w:t>
      </w:r>
      <w:r w:rsidRPr="008D73A3">
        <w:rPr>
          <w:rFonts w:ascii="Times New Roman" w:hAnsi="Times New Roman"/>
        </w:rPr>
        <w:t>o</w:t>
      </w:r>
      <w:r w:rsidR="00DB139D" w:rsidRPr="008D73A3">
        <w:rPr>
          <w:rFonts w:ascii="Times New Roman" w:hAnsi="Times New Roman"/>
        </w:rPr>
        <w:t>t</w:t>
      </w:r>
      <w:r w:rsidR="005272DF" w:rsidRPr="008D73A3">
        <w:rPr>
          <w:rFonts w:ascii="Times New Roman" w:hAnsi="Times New Roman"/>
        </w:rPr>
        <w:t>.</w:t>
      </w:r>
      <w:r w:rsidR="00B8348B" w:rsidRPr="008D73A3">
        <w:rPr>
          <w:rFonts w:ascii="Times New Roman" w:hAnsi="Times New Roman"/>
        </w:rPr>
        <w:t xml:space="preserve"> </w:t>
      </w:r>
      <w:r w:rsidR="00AB69A2" w:rsidRPr="008D73A3">
        <w:rPr>
          <w:rFonts w:ascii="Times New Roman" w:hAnsi="Times New Roman"/>
        </w:rPr>
        <w:t>There are also a variety of tax credits that, if eligible, a tax payer might face in the Netherlands. When discussing the female labor force participation rate in the Netherlands, the child credit, combination credit and single parent credit play a key role.</w:t>
      </w:r>
    </w:p>
    <w:p w:rsidR="00E41850" w:rsidRPr="008D73A3" w:rsidRDefault="007F0882" w:rsidP="00566302">
      <w:pPr>
        <w:pStyle w:val="ListParagraph"/>
        <w:ind w:left="0"/>
        <w:rPr>
          <w:rFonts w:ascii="Times New Roman" w:hAnsi="Times New Roman"/>
        </w:rPr>
      </w:pPr>
      <w:r w:rsidRPr="008D73A3">
        <w:rPr>
          <w:rFonts w:ascii="Times New Roman" w:hAnsi="Times New Roman"/>
        </w:rPr>
        <w:lastRenderedPageBreak/>
        <w:t xml:space="preserve">Bosch </w:t>
      </w:r>
      <w:r w:rsidR="00DE1B3C">
        <w:rPr>
          <w:rFonts w:ascii="Times New Roman" w:hAnsi="Times New Roman"/>
        </w:rPr>
        <w:t xml:space="preserve">and </w:t>
      </w:r>
      <w:r w:rsidR="00DE1B3C" w:rsidRPr="00DE1B3C">
        <w:rPr>
          <w:rFonts w:ascii="Times New Roman" w:hAnsi="Times New Roman"/>
        </w:rPr>
        <w:t>van der Klauw</w:t>
      </w:r>
      <w:r w:rsidR="00DE1B3C">
        <w:rPr>
          <w:rFonts w:ascii="Times New Roman" w:hAnsi="Times New Roman"/>
        </w:rPr>
        <w:t xml:space="preserve"> (</w:t>
      </w:r>
      <w:r w:rsidRPr="008D73A3">
        <w:rPr>
          <w:rFonts w:ascii="Times New Roman" w:hAnsi="Times New Roman"/>
        </w:rPr>
        <w:t>2</w:t>
      </w:r>
      <w:r w:rsidR="006A78BB" w:rsidRPr="008D73A3">
        <w:rPr>
          <w:rFonts w:ascii="Times New Roman" w:hAnsi="Times New Roman"/>
        </w:rPr>
        <w:t>0</w:t>
      </w:r>
      <w:r w:rsidRPr="008D73A3">
        <w:rPr>
          <w:rFonts w:ascii="Times New Roman" w:hAnsi="Times New Roman"/>
        </w:rPr>
        <w:t xml:space="preserve">12) explain that the </w:t>
      </w:r>
      <w:r w:rsidR="00A13137" w:rsidRPr="008D73A3">
        <w:rPr>
          <w:rFonts w:ascii="Times New Roman" w:hAnsi="Times New Roman"/>
        </w:rPr>
        <w:t xml:space="preserve">Dutch </w:t>
      </w:r>
      <w:r w:rsidRPr="008D73A3">
        <w:rPr>
          <w:rFonts w:ascii="Times New Roman" w:hAnsi="Times New Roman"/>
        </w:rPr>
        <w:t>2001 tax reform was implemented to stimulate the labor supply of female</w:t>
      </w:r>
      <w:r w:rsidR="00A13137" w:rsidRPr="008D73A3">
        <w:rPr>
          <w:rFonts w:ascii="Times New Roman" w:hAnsi="Times New Roman"/>
        </w:rPr>
        <w:t>s</w:t>
      </w:r>
      <w:r w:rsidRPr="008D73A3">
        <w:rPr>
          <w:rFonts w:ascii="Times New Roman" w:hAnsi="Times New Roman"/>
        </w:rPr>
        <w:t>.</w:t>
      </w:r>
      <w:r w:rsidR="000500B0" w:rsidRPr="008D73A3">
        <w:rPr>
          <w:rFonts w:ascii="Times New Roman" w:hAnsi="Times New Roman"/>
        </w:rPr>
        <w:t xml:space="preserve"> What the tax reform of 2001 actually did was replace the general</w:t>
      </w:r>
      <w:r w:rsidR="00824015" w:rsidRPr="008D73A3">
        <w:rPr>
          <w:rFonts w:ascii="Times New Roman" w:hAnsi="Times New Roman"/>
        </w:rPr>
        <w:t xml:space="preserve"> allowance</w:t>
      </w:r>
      <w:r w:rsidR="000500B0" w:rsidRPr="008D73A3">
        <w:rPr>
          <w:rFonts w:ascii="Times New Roman" w:hAnsi="Times New Roman"/>
        </w:rPr>
        <w:t xml:space="preserve">, by substituting it with a tax credit. </w:t>
      </w:r>
      <w:r w:rsidR="00016C53" w:rsidRPr="008D73A3">
        <w:rPr>
          <w:rFonts w:ascii="Times New Roman" w:hAnsi="Times New Roman"/>
        </w:rPr>
        <w:t xml:space="preserve">A general allowance is a minimum that is not taxed. Any additional earnings above that general allowance would then be taxed according to the </w:t>
      </w:r>
      <w:r w:rsidR="00566302" w:rsidRPr="008D73A3">
        <w:rPr>
          <w:rFonts w:ascii="Times New Roman" w:hAnsi="Times New Roman"/>
        </w:rPr>
        <w:t xml:space="preserve">four income brackets with increasing marginal tax rate. A characteristic of the general allowance is that it can be transferred to the partner, if it cannot be fully used. </w:t>
      </w:r>
      <w:r w:rsidR="000500B0" w:rsidRPr="008D73A3">
        <w:rPr>
          <w:rFonts w:ascii="Times New Roman" w:hAnsi="Times New Roman"/>
        </w:rPr>
        <w:t>A tax credit is a f</w:t>
      </w:r>
      <w:r w:rsidR="007B19C2" w:rsidRPr="008D73A3">
        <w:rPr>
          <w:rFonts w:ascii="Times New Roman" w:hAnsi="Times New Roman"/>
        </w:rPr>
        <w:t>ixed</w:t>
      </w:r>
      <w:r w:rsidR="00E32BF5" w:rsidRPr="008D73A3">
        <w:rPr>
          <w:rFonts w:ascii="Times New Roman" w:hAnsi="Times New Roman"/>
        </w:rPr>
        <w:t xml:space="preserve"> discount on the total amount of taxes an individual is entitled to pay.</w:t>
      </w:r>
      <w:r w:rsidR="00824015" w:rsidRPr="008D73A3">
        <w:rPr>
          <w:rFonts w:ascii="Times New Roman" w:hAnsi="Times New Roman"/>
        </w:rPr>
        <w:t xml:space="preserve"> L</w:t>
      </w:r>
      <w:r w:rsidR="00084C66" w:rsidRPr="008D73A3">
        <w:rPr>
          <w:rFonts w:ascii="Times New Roman" w:hAnsi="Times New Roman"/>
        </w:rPr>
        <w:t xml:space="preserve">ike the general </w:t>
      </w:r>
      <w:r w:rsidR="00D7423B" w:rsidRPr="008D73A3">
        <w:rPr>
          <w:rFonts w:ascii="Times New Roman" w:hAnsi="Times New Roman"/>
        </w:rPr>
        <w:t>allowance, the tax credit is also able to be transferred between partners.</w:t>
      </w:r>
      <w:r w:rsidR="00084C66" w:rsidRPr="008D73A3">
        <w:rPr>
          <w:rFonts w:ascii="Times New Roman" w:hAnsi="Times New Roman"/>
        </w:rPr>
        <w:t xml:space="preserve"> The authors further state that the 2001 tax reform actually reduced the income tax for all individuals. Furthermore, the authors found that the 2001 </w:t>
      </w:r>
      <w:r w:rsidR="00562EB0" w:rsidRPr="008D73A3">
        <w:rPr>
          <w:rFonts w:ascii="Times New Roman" w:hAnsi="Times New Roman"/>
        </w:rPr>
        <w:t xml:space="preserve">Dutch </w:t>
      </w:r>
      <w:r w:rsidR="00084C66" w:rsidRPr="008D73A3">
        <w:rPr>
          <w:rFonts w:ascii="Times New Roman" w:hAnsi="Times New Roman"/>
        </w:rPr>
        <w:t>tax reform</w:t>
      </w:r>
      <w:r w:rsidR="00562EB0" w:rsidRPr="008D73A3">
        <w:rPr>
          <w:rFonts w:ascii="Times New Roman" w:hAnsi="Times New Roman"/>
        </w:rPr>
        <w:t xml:space="preserve"> did have a significant effect of the female labor force participation rate in the Netherlands. According to them the tax reform increased the average weekly hours worked by </w:t>
      </w:r>
      <w:r w:rsidR="00505C4E" w:rsidRPr="008D73A3">
        <w:rPr>
          <w:rFonts w:ascii="Times New Roman" w:hAnsi="Times New Roman"/>
        </w:rPr>
        <w:t xml:space="preserve">females with </w:t>
      </w:r>
      <w:r w:rsidR="00562EB0" w:rsidRPr="008D73A3">
        <w:rPr>
          <w:rFonts w:ascii="Times New Roman" w:hAnsi="Times New Roman"/>
        </w:rPr>
        <w:t>2% of the average working hours in the population</w:t>
      </w:r>
      <w:r w:rsidR="00FC678F" w:rsidRPr="008D73A3">
        <w:rPr>
          <w:rFonts w:ascii="Times New Roman" w:hAnsi="Times New Roman"/>
        </w:rPr>
        <w:t xml:space="preserve"> </w:t>
      </w:r>
      <w:r w:rsidR="007A0853" w:rsidRPr="008D73A3">
        <w:rPr>
          <w:rFonts w:ascii="Times New Roman" w:hAnsi="Times New Roman"/>
        </w:rPr>
        <w:t xml:space="preserve">The OECD (2002) </w:t>
      </w:r>
      <w:r w:rsidR="00505C4E" w:rsidRPr="008D73A3">
        <w:rPr>
          <w:rFonts w:ascii="Times New Roman" w:hAnsi="Times New Roman"/>
        </w:rPr>
        <w:t xml:space="preserve">study </w:t>
      </w:r>
      <w:r w:rsidR="007A0853" w:rsidRPr="008D73A3">
        <w:rPr>
          <w:rFonts w:ascii="Times New Roman" w:hAnsi="Times New Roman"/>
        </w:rPr>
        <w:t>also mentions that neutral tax treatment for second earners can be seen as an incentive to convince married women to participate more in the labor market. Overall it can be concluded that the tax cut encouraged more women to work.</w:t>
      </w:r>
    </w:p>
    <w:p w:rsidR="00E41850" w:rsidRPr="008D73A3" w:rsidRDefault="00E41850" w:rsidP="00365CB8">
      <w:pPr>
        <w:pStyle w:val="ListParagraph"/>
        <w:rPr>
          <w:rFonts w:ascii="Times New Roman" w:hAnsi="Times New Roman"/>
        </w:rPr>
      </w:pPr>
    </w:p>
    <w:p w:rsidR="007F3523" w:rsidRPr="008D73A3" w:rsidRDefault="007F3523" w:rsidP="009D0F4D">
      <w:pPr>
        <w:pStyle w:val="ListParagraph"/>
        <w:numPr>
          <w:ilvl w:val="1"/>
          <w:numId w:val="15"/>
        </w:numPr>
        <w:rPr>
          <w:rFonts w:ascii="Times New Roman" w:hAnsi="Times New Roman"/>
          <w:b/>
        </w:rPr>
      </w:pPr>
      <w:r w:rsidRPr="008D73A3">
        <w:rPr>
          <w:rFonts w:ascii="Times New Roman" w:hAnsi="Times New Roman"/>
          <w:b/>
        </w:rPr>
        <w:t>Other</w:t>
      </w:r>
      <w:r w:rsidR="00DE1B3C">
        <w:rPr>
          <w:rFonts w:ascii="Times New Roman" w:hAnsi="Times New Roman"/>
          <w:b/>
        </w:rPr>
        <w:t xml:space="preserve"> factors</w:t>
      </w:r>
    </w:p>
    <w:p w:rsidR="00AD07E2" w:rsidRPr="00D9218B" w:rsidRDefault="00B31080" w:rsidP="004D7D9E">
      <w:pPr>
        <w:pStyle w:val="NoSpacing"/>
        <w:spacing w:line="360" w:lineRule="auto"/>
        <w:rPr>
          <w:rFonts w:ascii="Times New Roman" w:hAnsi="Times New Roman"/>
          <w:sz w:val="24"/>
        </w:rPr>
      </w:pPr>
      <w:r w:rsidRPr="008D73A3">
        <w:rPr>
          <w:rFonts w:ascii="Times New Roman" w:hAnsi="Times New Roman"/>
          <w:sz w:val="24"/>
          <w:szCs w:val="24"/>
        </w:rPr>
        <w:t xml:space="preserve">In addition to the factors already mentioned above, the literature explains that other factors may play a </w:t>
      </w:r>
      <w:r w:rsidR="007510F8" w:rsidRPr="008D73A3">
        <w:rPr>
          <w:rFonts w:ascii="Times New Roman" w:hAnsi="Times New Roman"/>
          <w:sz w:val="24"/>
          <w:szCs w:val="24"/>
        </w:rPr>
        <w:t xml:space="preserve">role in the </w:t>
      </w:r>
      <w:r w:rsidR="00085CC8" w:rsidRPr="008D73A3">
        <w:rPr>
          <w:rFonts w:ascii="Times New Roman" w:hAnsi="Times New Roman"/>
          <w:sz w:val="24"/>
          <w:szCs w:val="24"/>
        </w:rPr>
        <w:t>female labor force participation</w:t>
      </w:r>
      <w:r w:rsidR="007510F8" w:rsidRPr="008D73A3">
        <w:rPr>
          <w:rFonts w:ascii="Times New Roman" w:hAnsi="Times New Roman"/>
          <w:sz w:val="24"/>
          <w:szCs w:val="24"/>
        </w:rPr>
        <w:t xml:space="preserve">.  </w:t>
      </w:r>
      <w:r w:rsidR="009D0F4D" w:rsidRPr="008D73A3">
        <w:rPr>
          <w:rFonts w:ascii="Times New Roman" w:hAnsi="Times New Roman"/>
          <w:sz w:val="24"/>
          <w:szCs w:val="24"/>
        </w:rPr>
        <w:t>F</w:t>
      </w:r>
      <w:r w:rsidR="00807EE8" w:rsidRPr="008D73A3">
        <w:rPr>
          <w:rFonts w:ascii="Times New Roman" w:hAnsi="Times New Roman"/>
          <w:sz w:val="24"/>
          <w:szCs w:val="24"/>
        </w:rPr>
        <w:t>or starters</w:t>
      </w:r>
      <w:r w:rsidR="009D0F4D" w:rsidRPr="008D73A3">
        <w:rPr>
          <w:rFonts w:ascii="Times New Roman" w:hAnsi="Times New Roman"/>
          <w:sz w:val="24"/>
          <w:szCs w:val="24"/>
        </w:rPr>
        <w:t xml:space="preserve"> </w:t>
      </w:r>
      <w:r w:rsidR="00807EE8" w:rsidRPr="008D73A3">
        <w:rPr>
          <w:rFonts w:ascii="Times New Roman" w:hAnsi="Times New Roman"/>
          <w:sz w:val="24"/>
          <w:szCs w:val="24"/>
        </w:rPr>
        <w:t>t</w:t>
      </w:r>
      <w:r w:rsidR="007F3523" w:rsidRPr="008D73A3">
        <w:rPr>
          <w:rFonts w:ascii="Times New Roman" w:hAnsi="Times New Roman"/>
          <w:sz w:val="24"/>
          <w:szCs w:val="24"/>
        </w:rPr>
        <w:t>echnology</w:t>
      </w:r>
      <w:r w:rsidR="00807EE8" w:rsidRPr="008D73A3">
        <w:rPr>
          <w:rFonts w:ascii="Times New Roman" w:hAnsi="Times New Roman"/>
          <w:sz w:val="24"/>
          <w:szCs w:val="24"/>
        </w:rPr>
        <w:t xml:space="preserve"> is discussed.</w:t>
      </w:r>
      <w:r w:rsidR="007F3523" w:rsidRPr="008D73A3">
        <w:rPr>
          <w:rFonts w:ascii="Times New Roman" w:hAnsi="Times New Roman"/>
          <w:sz w:val="24"/>
          <w:szCs w:val="24"/>
        </w:rPr>
        <w:t xml:space="preserve"> </w:t>
      </w:r>
      <w:r w:rsidR="002D2756" w:rsidRPr="008D73A3">
        <w:rPr>
          <w:rFonts w:ascii="Times New Roman" w:hAnsi="Times New Roman"/>
          <w:sz w:val="24"/>
          <w:szCs w:val="24"/>
        </w:rPr>
        <w:t>The female labor force participation is influenced by technology. Stoves, washing machines, microwaves are just a few examples of the time-saving technological advances that  have been developed over the years and tend to help women cut back drastically on the time spent doing household tasks.  These technologies have made it possible for women to have</w:t>
      </w:r>
      <w:r w:rsidR="00113617" w:rsidRPr="008D73A3">
        <w:rPr>
          <w:rFonts w:ascii="Times New Roman" w:hAnsi="Times New Roman"/>
          <w:sz w:val="24"/>
          <w:szCs w:val="24"/>
        </w:rPr>
        <w:t xml:space="preserve"> more time on their hands. </w:t>
      </w:r>
      <w:r w:rsidR="00AB69A2" w:rsidRPr="008D73A3">
        <w:rPr>
          <w:rFonts w:ascii="Times New Roman" w:hAnsi="Times New Roman"/>
          <w:sz w:val="24"/>
          <w:szCs w:val="24"/>
        </w:rPr>
        <w:t>Time that may</w:t>
      </w:r>
      <w:r w:rsidR="00113617" w:rsidRPr="008D73A3">
        <w:rPr>
          <w:rFonts w:ascii="Times New Roman" w:hAnsi="Times New Roman"/>
          <w:sz w:val="24"/>
          <w:szCs w:val="24"/>
        </w:rPr>
        <w:t xml:space="preserve"> either be spent on leisure or better yet working and taking part in the</w:t>
      </w:r>
      <w:r w:rsidR="00113617" w:rsidRPr="00D9218B">
        <w:rPr>
          <w:rFonts w:ascii="Times New Roman" w:hAnsi="Times New Roman"/>
          <w:sz w:val="24"/>
        </w:rPr>
        <w:t xml:space="preserve"> labor market.</w:t>
      </w:r>
      <w:r w:rsidR="004D7D9E">
        <w:rPr>
          <w:rFonts w:ascii="Times New Roman" w:hAnsi="Times New Roman"/>
          <w:sz w:val="24"/>
        </w:rPr>
        <w:t xml:space="preserve"> Furthermore, the l</w:t>
      </w:r>
      <w:r w:rsidR="00B25C19">
        <w:rPr>
          <w:rFonts w:ascii="Times New Roman" w:hAnsi="Times New Roman"/>
          <w:sz w:val="24"/>
        </w:rPr>
        <w:t>iterature explains</w:t>
      </w:r>
      <w:r w:rsidR="007A0853">
        <w:rPr>
          <w:rFonts w:ascii="Times New Roman" w:hAnsi="Times New Roman"/>
          <w:sz w:val="24"/>
        </w:rPr>
        <w:t xml:space="preserve"> that the education level that females possess</w:t>
      </w:r>
      <w:r w:rsidR="00B25C19">
        <w:rPr>
          <w:rFonts w:ascii="Times New Roman" w:hAnsi="Times New Roman"/>
          <w:sz w:val="24"/>
        </w:rPr>
        <w:t xml:space="preserve"> </w:t>
      </w:r>
      <w:r w:rsidR="007A0853">
        <w:rPr>
          <w:rFonts w:ascii="Times New Roman" w:hAnsi="Times New Roman"/>
          <w:sz w:val="24"/>
        </w:rPr>
        <w:t>also play an important role in their decision</w:t>
      </w:r>
      <w:r w:rsidR="007510F8">
        <w:rPr>
          <w:rFonts w:ascii="Times New Roman" w:hAnsi="Times New Roman"/>
          <w:sz w:val="24"/>
        </w:rPr>
        <w:t xml:space="preserve"> </w:t>
      </w:r>
      <w:r w:rsidR="007A0853">
        <w:rPr>
          <w:rFonts w:ascii="Times New Roman" w:hAnsi="Times New Roman"/>
          <w:sz w:val="24"/>
        </w:rPr>
        <w:t>to participate in the labor force or not. Women who have a higher education level are more likely to return to the labor market after they have given birth, in comparison to females with a lower education level</w:t>
      </w:r>
      <w:r w:rsidR="00217CD2">
        <w:rPr>
          <w:rFonts w:ascii="Times New Roman" w:hAnsi="Times New Roman"/>
          <w:sz w:val="24"/>
        </w:rPr>
        <w:t>.</w:t>
      </w:r>
      <w:r w:rsidR="004D7D9E">
        <w:rPr>
          <w:rFonts w:ascii="Times New Roman" w:hAnsi="Times New Roman"/>
          <w:sz w:val="24"/>
        </w:rPr>
        <w:t xml:space="preserve"> Lastly the reservation wage is discussed.</w:t>
      </w:r>
      <w:r w:rsidR="00AD07E2">
        <w:rPr>
          <w:rFonts w:ascii="Times New Roman" w:hAnsi="Times New Roman"/>
          <w:sz w:val="24"/>
        </w:rPr>
        <w:t xml:space="preserve"> </w:t>
      </w:r>
      <w:r w:rsidR="00AD07E2">
        <w:rPr>
          <w:rFonts w:ascii="Times New Roman" w:hAnsi="Times New Roman"/>
          <w:sz w:val="24"/>
          <w:szCs w:val="24"/>
        </w:rPr>
        <w:t>T</w:t>
      </w:r>
      <w:r w:rsidR="00AD07E2" w:rsidRPr="00D9218B">
        <w:rPr>
          <w:rFonts w:ascii="Times New Roman" w:hAnsi="Times New Roman"/>
          <w:sz w:val="24"/>
          <w:szCs w:val="24"/>
        </w:rPr>
        <w:t>he reservation wage can be defined as the absolute value of the slope of an individual’s indifference curve at the point that corresponds with zero hours of work.</w:t>
      </w:r>
      <w:r w:rsidR="00AD07E2">
        <w:rPr>
          <w:rFonts w:ascii="Times New Roman" w:hAnsi="Times New Roman"/>
          <w:sz w:val="24"/>
          <w:szCs w:val="24"/>
        </w:rPr>
        <w:t xml:space="preserve"> </w:t>
      </w:r>
      <w:r w:rsidR="007510F8">
        <w:rPr>
          <w:rFonts w:ascii="Times New Roman" w:hAnsi="Times New Roman"/>
          <w:sz w:val="24"/>
          <w:szCs w:val="24"/>
        </w:rPr>
        <w:t xml:space="preserve">It is the </w:t>
      </w:r>
      <w:r w:rsidR="007510F8">
        <w:rPr>
          <w:rFonts w:ascii="Times New Roman" w:hAnsi="Times New Roman"/>
          <w:sz w:val="24"/>
          <w:szCs w:val="24"/>
        </w:rPr>
        <w:lastRenderedPageBreak/>
        <w:t>wage that persuades individuals to accept a job or not. The higher the reservation wage of a person lies, the harder it is to persuade them to accept a job offer.</w:t>
      </w:r>
      <w:r w:rsidR="00523B33">
        <w:rPr>
          <w:rFonts w:ascii="Times New Roman" w:hAnsi="Times New Roman"/>
          <w:sz w:val="24"/>
          <w:szCs w:val="24"/>
        </w:rPr>
        <w:t xml:space="preserve"> The opposite also holds that the lower the reservation wage of an individual, the easier it is for employers to convince them to accept a job offer. </w:t>
      </w:r>
      <w:r w:rsidR="007510F8">
        <w:rPr>
          <w:rFonts w:ascii="Times New Roman" w:hAnsi="Times New Roman"/>
          <w:sz w:val="24"/>
          <w:szCs w:val="24"/>
        </w:rPr>
        <w:t>Borjas (</w:t>
      </w:r>
      <w:r w:rsidR="00DC68AA">
        <w:rPr>
          <w:rFonts w:ascii="Times New Roman" w:hAnsi="Times New Roman"/>
          <w:sz w:val="24"/>
          <w:szCs w:val="24"/>
        </w:rPr>
        <w:t>2010)</w:t>
      </w:r>
      <w:r w:rsidR="007510F8">
        <w:rPr>
          <w:rFonts w:ascii="Times New Roman" w:hAnsi="Times New Roman"/>
          <w:sz w:val="24"/>
          <w:szCs w:val="24"/>
        </w:rPr>
        <w:t xml:space="preserve"> explains that the reservatio</w:t>
      </w:r>
      <w:r w:rsidR="00471B24">
        <w:rPr>
          <w:rFonts w:ascii="Times New Roman" w:hAnsi="Times New Roman"/>
          <w:sz w:val="24"/>
          <w:szCs w:val="24"/>
        </w:rPr>
        <w:t>n wages of females has witnessed a decrease over the years because of new technologies. These new technologies have caused a decrease in the amount of time that women are needed at home, causing a decrease in their reservation wage.</w:t>
      </w:r>
      <w:r w:rsidR="007510F8">
        <w:rPr>
          <w:rFonts w:ascii="Times New Roman" w:hAnsi="Times New Roman"/>
          <w:sz w:val="24"/>
          <w:szCs w:val="24"/>
        </w:rPr>
        <w:t xml:space="preserve"> </w:t>
      </w:r>
      <w:r w:rsidR="00523B33">
        <w:rPr>
          <w:rFonts w:ascii="Times New Roman" w:hAnsi="Times New Roman"/>
          <w:sz w:val="24"/>
          <w:szCs w:val="24"/>
        </w:rPr>
        <w:t xml:space="preserve">This can be a seen as a possible reason as to why more females are participating in the labor force. </w:t>
      </w:r>
    </w:p>
    <w:p w:rsidR="002340F8" w:rsidRDefault="002340F8" w:rsidP="002810A0">
      <w:pPr>
        <w:pStyle w:val="NoSpacing"/>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F9588E" w:rsidRDefault="00F9588E"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076AC2" w:rsidRDefault="00076AC2" w:rsidP="00076AC2">
      <w:pPr>
        <w:pStyle w:val="NoSpacing"/>
        <w:ind w:left="360"/>
        <w:rPr>
          <w:rFonts w:ascii="Times New Roman" w:hAnsi="Times New Roman"/>
        </w:rPr>
      </w:pPr>
    </w:p>
    <w:p w:rsidR="00182172" w:rsidRPr="00076AC2" w:rsidRDefault="00DA323B" w:rsidP="00076AC2">
      <w:pPr>
        <w:pStyle w:val="NoSpacing"/>
        <w:numPr>
          <w:ilvl w:val="0"/>
          <w:numId w:val="16"/>
        </w:numPr>
        <w:pBdr>
          <w:bottom w:val="single" w:sz="4" w:space="1" w:color="auto"/>
        </w:pBdr>
        <w:rPr>
          <w:rFonts w:ascii="Times New Roman" w:hAnsi="Times New Roman"/>
        </w:rPr>
      </w:pPr>
      <w:r w:rsidRPr="00182172">
        <w:rPr>
          <w:rFonts w:ascii="Times New Roman" w:hAnsi="Times New Roman"/>
          <w:sz w:val="32"/>
          <w:szCs w:val="32"/>
        </w:rPr>
        <w:lastRenderedPageBreak/>
        <w:t>Empirical analysis</w:t>
      </w:r>
    </w:p>
    <w:p w:rsidR="00182172" w:rsidRPr="00182172" w:rsidRDefault="00182172" w:rsidP="00182172">
      <w:pPr>
        <w:pStyle w:val="NoSpacing"/>
        <w:rPr>
          <w:rFonts w:ascii="Times New Roman" w:hAnsi="Times New Roman"/>
          <w:sz w:val="32"/>
          <w:szCs w:val="32"/>
        </w:rPr>
      </w:pPr>
    </w:p>
    <w:p w:rsidR="008F3EEB" w:rsidRPr="008F3EEB" w:rsidRDefault="008F3EEB" w:rsidP="00365CB8">
      <w:r>
        <w:rPr>
          <w:i/>
        </w:rPr>
        <w:t xml:space="preserve">In this section I will examine data collected for the Netherlands for the period 1980 until 2010. This purpose of examining this data is to indicate if the literature discussed is applicable to the Netherlands. </w:t>
      </w:r>
    </w:p>
    <w:p w:rsidR="004474A2" w:rsidRDefault="00EA2337" w:rsidP="00365CB8">
      <w:r>
        <w:t xml:space="preserve">To examine whether the </w:t>
      </w:r>
      <w:r w:rsidR="00976B03">
        <w:t xml:space="preserve">findings of the </w:t>
      </w:r>
      <w:r>
        <w:t>literature</w:t>
      </w:r>
      <w:r w:rsidR="00976B03">
        <w:t xml:space="preserve"> discussed</w:t>
      </w:r>
      <w:r>
        <w:t xml:space="preserve"> is applicable </w:t>
      </w:r>
      <w:r w:rsidR="007363A4">
        <w:t>f</w:t>
      </w:r>
      <w:r>
        <w:t>o</w:t>
      </w:r>
      <w:r w:rsidR="007363A4">
        <w:t>r</w:t>
      </w:r>
      <w:r>
        <w:t xml:space="preserve"> the Netherlands, data has been collected from the databases of the Central Bureau of Statistics </w:t>
      </w:r>
      <w:r w:rsidR="007825A1">
        <w:t>(CBS</w:t>
      </w:r>
      <w:r w:rsidR="007363A4">
        <w:t xml:space="preserve">) </w:t>
      </w:r>
      <w:r w:rsidR="007825A1">
        <w:t xml:space="preserve">and from the </w:t>
      </w:r>
      <w:r w:rsidR="007825A1" w:rsidRPr="007825A1">
        <w:t>Organization for Economic Co-operation and Development (OECD</w:t>
      </w:r>
      <w:r w:rsidR="007825A1">
        <w:t xml:space="preserve">). The </w:t>
      </w:r>
      <w:r w:rsidR="005C53EE">
        <w:t xml:space="preserve">data for </w:t>
      </w:r>
      <w:r w:rsidR="007825A1">
        <w:t xml:space="preserve">the </w:t>
      </w:r>
      <w:r w:rsidR="00CF418C">
        <w:t xml:space="preserve">various </w:t>
      </w:r>
      <w:r w:rsidR="005C53EE">
        <w:t>variable</w:t>
      </w:r>
      <w:r w:rsidR="00A7583D">
        <w:t>s</w:t>
      </w:r>
      <w:r w:rsidR="00CF418C">
        <w:rPr>
          <w:rStyle w:val="FootnoteReference"/>
        </w:rPr>
        <w:footnoteReference w:id="10"/>
      </w:r>
      <w:r w:rsidR="00CF418C">
        <w:t xml:space="preserve"> </w:t>
      </w:r>
      <w:r w:rsidR="007825A1">
        <w:t xml:space="preserve">has been collected for the year 1980 up until the year 2010. </w:t>
      </w:r>
    </w:p>
    <w:p w:rsidR="00163586" w:rsidRDefault="000754BF" w:rsidP="00365CB8">
      <w:r>
        <w:t>Table 2</w:t>
      </w:r>
      <w:r w:rsidR="00A5737D">
        <w:t xml:space="preserve"> in the appendix</w:t>
      </w:r>
      <w:r>
        <w:t xml:space="preserve"> illustrates that the number of observations for the full-time and part-time female labor force participation rate is equal to 22. After collecting data for the years 1980 up to 2010, it can be concluded that there is </w:t>
      </w:r>
      <w:r w:rsidR="00CA366E">
        <w:t xml:space="preserve">a great number of </w:t>
      </w:r>
      <w:r>
        <w:t>missing data for these variables.</w:t>
      </w:r>
      <w:r w:rsidR="00CA366E">
        <w:t xml:space="preserve"> Furthermore, we see that the mean for the full-time female employment</w:t>
      </w:r>
      <w:r w:rsidR="004F385D">
        <w:t xml:space="preserve"> after it has been differenced</w:t>
      </w:r>
      <w:r w:rsidR="00CA366E">
        <w:t xml:space="preserve"> is negative, indicating that this full time employment rate must have been frequently negative throughout the examined period. </w:t>
      </w:r>
      <w:r>
        <w:t xml:space="preserve"> </w:t>
      </w:r>
    </w:p>
    <w:p w:rsidR="008F3EEB" w:rsidRPr="00B856B2" w:rsidRDefault="008F3EEB" w:rsidP="00365CB8">
      <w:r>
        <w:t>A correlation matrix is illustrated by table 3</w:t>
      </w:r>
      <w:r w:rsidR="00A5737D">
        <w:t xml:space="preserve"> in the appendix</w:t>
      </w:r>
      <w:r>
        <w:t xml:space="preserve">, indicating the correlation amongst the difference variables. A correlation value of 0.8 or 0.9 is considered a high correlation, whereas a correlation of 0.2 or 0.3 is considered a low correlation. </w:t>
      </w:r>
      <w:r w:rsidR="00B856B2">
        <w:t xml:space="preserve">We see that the variables growth and the real hourly minimum wage rate are never highly correlated with any factors. The </w:t>
      </w:r>
      <w:r w:rsidR="00B856B2" w:rsidRPr="00B856B2">
        <w:rPr>
          <w:i/>
        </w:rPr>
        <w:t>PFE</w:t>
      </w:r>
      <w:r w:rsidR="00B856B2">
        <w:t xml:space="preserve"> is highly correlated with </w:t>
      </w:r>
      <w:r w:rsidR="00B856B2" w:rsidRPr="00B856B2">
        <w:rPr>
          <w:i/>
        </w:rPr>
        <w:t>dummy2001</w:t>
      </w:r>
      <w:r w:rsidR="00B856B2">
        <w:t xml:space="preserve">, indicating that there is a very close relationship between these two variables. Also, </w:t>
      </w:r>
      <w:r w:rsidR="00B856B2" w:rsidRPr="00B856B2">
        <w:rPr>
          <w:i/>
        </w:rPr>
        <w:t>FFE</w:t>
      </w:r>
      <w:r w:rsidR="00B856B2">
        <w:t xml:space="preserve"> seems to be highly negatively correlated with </w:t>
      </w:r>
      <w:r w:rsidR="00B856B2" w:rsidRPr="00B856B2">
        <w:rPr>
          <w:i/>
        </w:rPr>
        <w:t>LFP</w:t>
      </w:r>
      <w:r w:rsidR="00B856B2">
        <w:t xml:space="preserve"> and </w:t>
      </w:r>
      <w:r w:rsidR="00B856B2" w:rsidRPr="00B856B2">
        <w:rPr>
          <w:i/>
        </w:rPr>
        <w:t>FER</w:t>
      </w:r>
      <w:r w:rsidR="00B856B2">
        <w:t xml:space="preserve">. This denotes that if </w:t>
      </w:r>
      <w:r w:rsidR="00B856B2" w:rsidRPr="00B856B2">
        <w:rPr>
          <w:i/>
        </w:rPr>
        <w:t>LFP</w:t>
      </w:r>
      <w:r w:rsidR="00B856B2">
        <w:t xml:space="preserve"> or </w:t>
      </w:r>
      <w:r w:rsidR="00B856B2" w:rsidRPr="00B856B2">
        <w:rPr>
          <w:i/>
        </w:rPr>
        <w:t>FER</w:t>
      </w:r>
      <w:r w:rsidR="00B856B2">
        <w:t xml:space="preserve"> is high then </w:t>
      </w:r>
      <w:r w:rsidR="00B856B2" w:rsidRPr="00B856B2">
        <w:rPr>
          <w:i/>
        </w:rPr>
        <w:t>FFE</w:t>
      </w:r>
      <w:r w:rsidR="00B856B2">
        <w:t xml:space="preserve"> would be low. This actually is in accordance with the literature discussed in this thesis. If the labor supply or fertility rate of women would increase, we can expect a decrease in the full-time employment rate seeing that women would want to provide their children with maternal care.  The variable </w:t>
      </w:r>
      <w:r w:rsidR="00B856B2" w:rsidRPr="00B856B2">
        <w:rPr>
          <w:i/>
        </w:rPr>
        <w:t>FER</w:t>
      </w:r>
      <w:r w:rsidR="00B856B2">
        <w:t xml:space="preserve"> is highly positively correlated with </w:t>
      </w:r>
      <w:r w:rsidR="00B856B2" w:rsidRPr="00B856B2">
        <w:rPr>
          <w:i/>
        </w:rPr>
        <w:t xml:space="preserve">dummy2001 </w:t>
      </w:r>
      <w:r w:rsidR="00B856B2">
        <w:t xml:space="preserve">and </w:t>
      </w:r>
      <w:r w:rsidR="00B856B2" w:rsidRPr="00B856B2">
        <w:rPr>
          <w:i/>
        </w:rPr>
        <w:t>LFP</w:t>
      </w:r>
      <w:r w:rsidR="00B856B2">
        <w:t xml:space="preserve">. </w:t>
      </w:r>
      <w:r w:rsidR="00B856B2" w:rsidRPr="00B856B2">
        <w:rPr>
          <w:i/>
        </w:rPr>
        <w:t>Dummy2001</w:t>
      </w:r>
      <w:r w:rsidR="00B856B2">
        <w:t xml:space="preserve"> seems to be highly correlated with the variables </w:t>
      </w:r>
      <w:r w:rsidR="00B856B2" w:rsidRPr="00B856B2">
        <w:rPr>
          <w:i/>
        </w:rPr>
        <w:t>FER</w:t>
      </w:r>
      <w:r w:rsidR="00B856B2">
        <w:t xml:space="preserve"> and </w:t>
      </w:r>
      <w:r w:rsidR="00B856B2" w:rsidRPr="00B856B2">
        <w:rPr>
          <w:i/>
        </w:rPr>
        <w:t>PFE</w:t>
      </w:r>
      <w:r w:rsidR="00B856B2">
        <w:t xml:space="preserve">. </w:t>
      </w:r>
    </w:p>
    <w:p w:rsidR="004474A2" w:rsidRDefault="004474A2" w:rsidP="00365CB8">
      <w:r>
        <w:lastRenderedPageBreak/>
        <w:t>I first started off by testing the data to see if it was stationary or not.</w:t>
      </w:r>
      <w:r>
        <w:rPr>
          <w:rStyle w:val="FootnoteReference"/>
        </w:rPr>
        <w:footnoteReference w:id="11"/>
      </w:r>
      <w:r>
        <w:t xml:space="preserve"> The only variable that happened to not have a unit root was the variable growth. The next thing I did was made the variables that had a unit root stationary by taking their first difference. </w:t>
      </w:r>
      <w:r>
        <w:rPr>
          <w:rStyle w:val="FootnoteReference"/>
        </w:rPr>
        <w:footnoteReference w:id="12"/>
      </w:r>
      <w:r>
        <w:t xml:space="preserve"> After doing this all the variables were now stationary. </w:t>
      </w:r>
    </w:p>
    <w:p w:rsidR="007825A1" w:rsidRDefault="004474A2" w:rsidP="00365CB8">
      <w:r>
        <w:t>Next, t</w:t>
      </w:r>
      <w:r w:rsidR="007825A1">
        <w:t xml:space="preserve">o see whether these </w:t>
      </w:r>
      <w:r w:rsidR="00A7583D">
        <w:t>variables</w:t>
      </w:r>
      <w:r w:rsidR="007825A1">
        <w:t xml:space="preserve"> have </w:t>
      </w:r>
      <w:r w:rsidR="00A7583D">
        <w:t xml:space="preserve">had </w:t>
      </w:r>
      <w:r w:rsidR="007363A4">
        <w:t xml:space="preserve">any </w:t>
      </w:r>
      <w:r w:rsidR="007825A1">
        <w:t>influence</w:t>
      </w:r>
      <w:r w:rsidR="00A7583D">
        <w:t xml:space="preserve"> on</w:t>
      </w:r>
      <w:r w:rsidR="007825A1">
        <w:t xml:space="preserve"> the female labor force participation </w:t>
      </w:r>
      <w:r w:rsidR="007363A4">
        <w:t xml:space="preserve">rate </w:t>
      </w:r>
      <w:r w:rsidR="007825A1">
        <w:t xml:space="preserve">in the Netherlands during the period 1980 until 2010 the following </w:t>
      </w:r>
      <w:r w:rsidR="005377F3">
        <w:t xml:space="preserve">full model </w:t>
      </w:r>
      <w:r w:rsidR="006B31EC">
        <w:t>estimation is made</w:t>
      </w:r>
      <w:r w:rsidR="00C77850">
        <w:t>;</w:t>
      </w:r>
    </w:p>
    <w:p w:rsidR="007825A1" w:rsidRPr="00566302" w:rsidRDefault="00DD53BB" w:rsidP="00566302">
      <w:pPr>
        <w:rPr>
          <w:sz w:val="22"/>
        </w:rPr>
      </w:pPr>
      <w:r w:rsidRPr="00566302">
        <w:rPr>
          <w:i/>
          <w:sz w:val="22"/>
        </w:rPr>
        <w:t>L</w:t>
      </w:r>
      <w:r w:rsidR="00BD4031" w:rsidRPr="00566302">
        <w:rPr>
          <w:i/>
          <w:sz w:val="22"/>
        </w:rPr>
        <w:t>FP</w:t>
      </w:r>
      <w:r w:rsidR="007825A1" w:rsidRPr="00566302">
        <w:rPr>
          <w:i/>
          <w:sz w:val="22"/>
        </w:rPr>
        <w:t>= C +</w:t>
      </w:r>
      <w:r w:rsidR="00241F4A" w:rsidRPr="00566302">
        <w:rPr>
          <w:i/>
          <w:sz w:val="22"/>
        </w:rPr>
        <w:t xml:space="preserve"> </w:t>
      </w:r>
      <w:r w:rsidR="007825A1" w:rsidRPr="00566302">
        <w:rPr>
          <w:i/>
          <w:sz w:val="22"/>
        </w:rPr>
        <w:t>β1</w:t>
      </w:r>
      <w:r w:rsidR="004474A2" w:rsidRPr="00566302">
        <w:rPr>
          <w:i/>
          <w:sz w:val="22"/>
        </w:rPr>
        <w:t>D_</w:t>
      </w:r>
      <w:r w:rsidR="00241F4A" w:rsidRPr="00566302">
        <w:rPr>
          <w:i/>
          <w:sz w:val="22"/>
        </w:rPr>
        <w:t>F</w:t>
      </w:r>
      <w:r w:rsidR="00BD4031" w:rsidRPr="00566302">
        <w:rPr>
          <w:i/>
          <w:sz w:val="22"/>
        </w:rPr>
        <w:t>ER</w:t>
      </w:r>
      <w:r w:rsidR="00241F4A" w:rsidRPr="00566302">
        <w:rPr>
          <w:i/>
          <w:sz w:val="22"/>
        </w:rPr>
        <w:t xml:space="preserve"> + β2</w:t>
      </w:r>
      <w:r w:rsidR="004474A2" w:rsidRPr="00566302">
        <w:rPr>
          <w:i/>
          <w:sz w:val="22"/>
        </w:rPr>
        <w:t>D_</w:t>
      </w:r>
      <w:r w:rsidR="00241F4A" w:rsidRPr="00566302">
        <w:rPr>
          <w:i/>
          <w:sz w:val="22"/>
        </w:rPr>
        <w:t>F</w:t>
      </w:r>
      <w:r w:rsidR="00BD4031" w:rsidRPr="00566302">
        <w:rPr>
          <w:i/>
          <w:sz w:val="22"/>
        </w:rPr>
        <w:t>FE</w:t>
      </w:r>
      <w:r w:rsidR="00241F4A" w:rsidRPr="00566302">
        <w:rPr>
          <w:i/>
          <w:sz w:val="22"/>
        </w:rPr>
        <w:t xml:space="preserve"> + β3G</w:t>
      </w:r>
      <w:r w:rsidR="00BD4031" w:rsidRPr="00566302">
        <w:rPr>
          <w:i/>
          <w:sz w:val="22"/>
        </w:rPr>
        <w:t>ROWTH</w:t>
      </w:r>
      <w:r w:rsidR="00241F4A" w:rsidRPr="00566302">
        <w:rPr>
          <w:i/>
          <w:sz w:val="22"/>
        </w:rPr>
        <w:t xml:space="preserve"> + β4</w:t>
      </w:r>
      <w:r w:rsidR="004474A2" w:rsidRPr="00566302">
        <w:rPr>
          <w:i/>
          <w:sz w:val="22"/>
        </w:rPr>
        <w:t>D_</w:t>
      </w:r>
      <w:r w:rsidR="00241F4A" w:rsidRPr="00566302">
        <w:rPr>
          <w:i/>
          <w:sz w:val="22"/>
        </w:rPr>
        <w:t>M</w:t>
      </w:r>
      <w:r w:rsidR="00BD4031" w:rsidRPr="00566302">
        <w:rPr>
          <w:i/>
          <w:sz w:val="22"/>
        </w:rPr>
        <w:t>IN</w:t>
      </w:r>
      <w:r w:rsidR="00241F4A" w:rsidRPr="00566302">
        <w:rPr>
          <w:i/>
          <w:sz w:val="22"/>
        </w:rPr>
        <w:t xml:space="preserve"> + β5</w:t>
      </w:r>
      <w:r w:rsidR="004474A2" w:rsidRPr="00566302">
        <w:rPr>
          <w:i/>
          <w:sz w:val="22"/>
        </w:rPr>
        <w:t>D_</w:t>
      </w:r>
      <w:r w:rsidR="00241F4A" w:rsidRPr="00566302">
        <w:rPr>
          <w:i/>
          <w:sz w:val="22"/>
        </w:rPr>
        <w:t>P</w:t>
      </w:r>
      <w:r w:rsidR="00BD4031" w:rsidRPr="00566302">
        <w:rPr>
          <w:i/>
          <w:sz w:val="22"/>
        </w:rPr>
        <w:t>FE</w:t>
      </w:r>
      <w:r w:rsidR="00241F4A" w:rsidRPr="00566302">
        <w:rPr>
          <w:i/>
          <w:sz w:val="22"/>
        </w:rPr>
        <w:t xml:space="preserve"> + β6D</w:t>
      </w:r>
      <w:r w:rsidR="00BD4031" w:rsidRPr="00566302">
        <w:rPr>
          <w:i/>
          <w:sz w:val="22"/>
        </w:rPr>
        <w:t>UMMY</w:t>
      </w:r>
      <w:r w:rsidR="00241F4A" w:rsidRPr="00566302">
        <w:rPr>
          <w:i/>
          <w:sz w:val="22"/>
        </w:rPr>
        <w:t>2001 +</w:t>
      </w:r>
      <w:r w:rsidR="00BD4031" w:rsidRPr="00566302">
        <w:rPr>
          <w:i/>
          <w:sz w:val="22"/>
        </w:rPr>
        <w:t xml:space="preserve"> e </w:t>
      </w:r>
      <w:r w:rsidR="00241F4A" w:rsidRPr="00566302">
        <w:rPr>
          <w:sz w:val="22"/>
        </w:rPr>
        <w:t xml:space="preserve">(1) </w:t>
      </w:r>
    </w:p>
    <w:p w:rsidR="005377F3" w:rsidRDefault="00E17001" w:rsidP="00365CB8">
      <w:r>
        <w:t>The result of the estimation</w:t>
      </w:r>
      <w:r>
        <w:rPr>
          <w:rStyle w:val="FootnoteReference"/>
        </w:rPr>
        <w:footnoteReference w:id="13"/>
      </w:r>
      <w:r>
        <w:t xml:space="preserve"> indicate that the </w:t>
      </w:r>
      <w:r w:rsidR="004474A2">
        <w:t xml:space="preserve">only variable that seems to have an effect on the </w:t>
      </w:r>
      <w:r>
        <w:t xml:space="preserve">labor force participation rate </w:t>
      </w:r>
      <w:r w:rsidR="004474A2">
        <w:t>in the full model is the</w:t>
      </w:r>
      <w:r>
        <w:t xml:space="preserve"> full time female employment rate</w:t>
      </w:r>
      <w:r w:rsidR="00C66B17">
        <w:t>.</w:t>
      </w:r>
      <w:r w:rsidR="004474A2">
        <w:t xml:space="preserve"> The other variables, </w:t>
      </w:r>
      <w:r>
        <w:t>accord</w:t>
      </w:r>
      <w:r w:rsidR="004474A2">
        <w:t>ing to</w:t>
      </w:r>
      <w:r>
        <w:t xml:space="preserve"> th</w:t>
      </w:r>
      <w:r w:rsidR="004474A2">
        <w:t>e</w:t>
      </w:r>
      <w:r>
        <w:t xml:space="preserve"> regression, happen to have no significant effect on the labor force participation rate of </w:t>
      </w:r>
      <w:r w:rsidR="004474A2">
        <w:t>Dutch women</w:t>
      </w:r>
      <w:r>
        <w:t>.</w:t>
      </w:r>
      <w:r w:rsidR="00E635D7">
        <w:t xml:space="preserve"> Furthermore, </w:t>
      </w:r>
      <w:r w:rsidR="00651203">
        <w:t>to see whether the</w:t>
      </w:r>
      <w:r w:rsidR="00E635D7">
        <w:t xml:space="preserve"> variable</w:t>
      </w:r>
      <w:r w:rsidR="00651203">
        <w:t>s have an individual effect on</w:t>
      </w:r>
      <w:r w:rsidR="00E635D7">
        <w:t xml:space="preserve"> the labor force participation rate</w:t>
      </w:r>
      <w:r w:rsidR="00651203">
        <w:t xml:space="preserve">, individual regressions </w:t>
      </w:r>
      <w:r w:rsidR="00AE61D0">
        <w:t>we</w:t>
      </w:r>
      <w:r w:rsidR="00651203">
        <w:t>re estimated.</w:t>
      </w:r>
      <w:r w:rsidR="00651203">
        <w:rPr>
          <w:rStyle w:val="FootnoteReference"/>
        </w:rPr>
        <w:footnoteReference w:id="14"/>
      </w:r>
      <w:r w:rsidR="00651203">
        <w:t xml:space="preserve"> It just happens that the only variable that does have a significant effect on the </w:t>
      </w:r>
      <w:r w:rsidR="0008210C">
        <w:t xml:space="preserve">female </w:t>
      </w:r>
      <w:r w:rsidR="00651203">
        <w:t xml:space="preserve">labor force participation rate when it is taken as the sole x-variable is </w:t>
      </w:r>
      <w:r w:rsidR="0008210C" w:rsidRPr="008F3EEB">
        <w:rPr>
          <w:i/>
        </w:rPr>
        <w:t>dummy2001</w:t>
      </w:r>
      <w:r w:rsidR="0008210C">
        <w:t>, indicating that the tax reform had a positive significant effect on the female labor force participation</w:t>
      </w:r>
      <w:r w:rsidR="00651203">
        <w:t>.</w:t>
      </w:r>
    </w:p>
    <w:p w:rsidR="00EB4BF9" w:rsidRDefault="00EB4BF9" w:rsidP="00365CB8">
      <w:r>
        <w:t xml:space="preserve">Model 7 considers the variables </w:t>
      </w:r>
      <w:r w:rsidR="006B40D6">
        <w:rPr>
          <w:i/>
        </w:rPr>
        <w:t>D</w:t>
      </w:r>
      <w:r w:rsidRPr="008F3EEB">
        <w:rPr>
          <w:i/>
        </w:rPr>
        <w:t>_</w:t>
      </w:r>
      <w:r w:rsidR="006B40D6">
        <w:rPr>
          <w:i/>
        </w:rPr>
        <w:t>FFE</w:t>
      </w:r>
      <w:r w:rsidRPr="008F3EEB">
        <w:t>,</w:t>
      </w:r>
      <w:r w:rsidRPr="008F3EEB">
        <w:rPr>
          <w:i/>
        </w:rPr>
        <w:t xml:space="preserve"> </w:t>
      </w:r>
      <w:r w:rsidR="006B40D6">
        <w:rPr>
          <w:i/>
        </w:rPr>
        <w:t>D_PFE</w:t>
      </w:r>
      <w:r w:rsidRPr="008F3EEB">
        <w:rPr>
          <w:i/>
        </w:rPr>
        <w:t xml:space="preserve"> </w:t>
      </w:r>
      <w:r w:rsidRPr="008F3EEB">
        <w:t>and</w:t>
      </w:r>
      <w:r w:rsidRPr="008F3EEB">
        <w:rPr>
          <w:i/>
        </w:rPr>
        <w:t xml:space="preserve"> </w:t>
      </w:r>
      <w:r w:rsidR="006B40D6">
        <w:rPr>
          <w:i/>
        </w:rPr>
        <w:t>Dummy</w:t>
      </w:r>
      <w:r w:rsidRPr="008F3EEB">
        <w:rPr>
          <w:i/>
        </w:rPr>
        <w:t>2001</w:t>
      </w:r>
      <w:r>
        <w:t xml:space="preserve">.  This estimation was done to indicate if the 2001 tax reform </w:t>
      </w:r>
      <w:r w:rsidR="00BC7F38">
        <w:t xml:space="preserve">in corporation with the </w:t>
      </w:r>
      <w:r w:rsidR="006B40D6">
        <w:t xml:space="preserve">other </w:t>
      </w:r>
      <w:r w:rsidR="00BC7F38">
        <w:t>variables</w:t>
      </w:r>
      <w:r w:rsidR="006B40D6">
        <w:t xml:space="preserve"> mentioned,</w:t>
      </w:r>
      <w:r w:rsidR="00BC7F38">
        <w:t xml:space="preserve"> had an effect on t</w:t>
      </w:r>
      <w:r w:rsidR="006B40D6">
        <w:t>he labor force participation rat</w:t>
      </w:r>
      <w:r w:rsidR="00BC7F38">
        <w:t>e</w:t>
      </w:r>
      <w:r>
        <w:t>. Even though neither variables have a significant effect on the labor force participation rate</w:t>
      </w:r>
      <w:r>
        <w:rPr>
          <w:rStyle w:val="FootnoteReference"/>
        </w:rPr>
        <w:footnoteReference w:id="15"/>
      </w:r>
      <w:r w:rsidR="00BC7F38">
        <w:t>, t</w:t>
      </w:r>
      <w:r>
        <w:t xml:space="preserve">he variables </w:t>
      </w:r>
      <w:r w:rsidR="006B40D6">
        <w:rPr>
          <w:i/>
        </w:rPr>
        <w:t>D</w:t>
      </w:r>
      <w:r w:rsidRPr="006B40D6">
        <w:rPr>
          <w:i/>
        </w:rPr>
        <w:t>_</w:t>
      </w:r>
      <w:r w:rsidR="006B40D6">
        <w:rPr>
          <w:i/>
        </w:rPr>
        <w:t>PFE</w:t>
      </w:r>
      <w:r>
        <w:t xml:space="preserve">, </w:t>
      </w:r>
      <w:r w:rsidR="006B40D6">
        <w:rPr>
          <w:i/>
        </w:rPr>
        <w:t>Dummy</w:t>
      </w:r>
      <w:r w:rsidRPr="006B40D6">
        <w:rPr>
          <w:i/>
        </w:rPr>
        <w:t>2001</w:t>
      </w:r>
      <w:r>
        <w:t xml:space="preserve"> and </w:t>
      </w:r>
      <w:r w:rsidR="006B40D6">
        <w:rPr>
          <w:i/>
        </w:rPr>
        <w:t>LFP</w:t>
      </w:r>
      <w:r>
        <w:t xml:space="preserve"> happen to be strongly correlated with one another.</w:t>
      </w:r>
      <w:r w:rsidR="006B40D6" w:rsidRPr="006B40D6">
        <w:rPr>
          <w:rStyle w:val="FootnoteReference"/>
        </w:rPr>
        <w:t xml:space="preserve"> </w:t>
      </w:r>
      <w:r w:rsidR="006B40D6">
        <w:rPr>
          <w:rStyle w:val="FootnoteReference"/>
        </w:rPr>
        <w:footnoteReference w:id="16"/>
      </w:r>
      <w:r w:rsidR="006C2DF6">
        <w:t xml:space="preserve"> </w:t>
      </w:r>
      <w:r w:rsidR="006B40D6">
        <w:t xml:space="preserve"> This indicates that the insignificance of </w:t>
      </w:r>
      <w:r w:rsidR="006B40D6" w:rsidRPr="006B40D6">
        <w:rPr>
          <w:i/>
        </w:rPr>
        <w:t>Dummy2001</w:t>
      </w:r>
      <w:r w:rsidR="006B40D6">
        <w:t xml:space="preserve"> could be caused by multicollinearity. Multicollinearity increases thee standard errors of the </w:t>
      </w:r>
      <w:r w:rsidR="006B40D6">
        <w:lastRenderedPageBreak/>
        <w:t>coefficients and this can lead to variables that may have been independently significant becoming insignificant.</w:t>
      </w:r>
    </w:p>
    <w:p w:rsidR="00BC7F38" w:rsidRDefault="003E2E4D" w:rsidP="00EC5F70">
      <w:r>
        <w:t xml:space="preserve">Model 8 </w:t>
      </w:r>
      <w:r w:rsidR="004E5CB7">
        <w:t xml:space="preserve">states that </w:t>
      </w:r>
      <w:r w:rsidR="00BC7F38">
        <w:t xml:space="preserve">when the variables </w:t>
      </w:r>
      <w:r w:rsidR="006B40D6" w:rsidRPr="006B40D6">
        <w:rPr>
          <w:i/>
        </w:rPr>
        <w:t>D_PFE</w:t>
      </w:r>
      <w:r w:rsidR="00C66B17">
        <w:t xml:space="preserve">, </w:t>
      </w:r>
      <w:r w:rsidR="006B40D6" w:rsidRPr="006B40D6">
        <w:rPr>
          <w:i/>
        </w:rPr>
        <w:t>D_FFE</w:t>
      </w:r>
      <w:r w:rsidR="00BC7F38">
        <w:t xml:space="preserve">, </w:t>
      </w:r>
      <w:r w:rsidR="006B40D6" w:rsidRPr="006B40D6">
        <w:rPr>
          <w:i/>
        </w:rPr>
        <w:t>GROWTH</w:t>
      </w:r>
      <w:r w:rsidR="00BC7F38">
        <w:t xml:space="preserve">, </w:t>
      </w:r>
      <w:r w:rsidR="006B40D6" w:rsidRPr="006B40D6">
        <w:rPr>
          <w:i/>
        </w:rPr>
        <w:t>MIN</w:t>
      </w:r>
      <w:r w:rsidR="00BC7F38">
        <w:t xml:space="preserve"> and </w:t>
      </w:r>
      <w:r w:rsidR="006B40D6" w:rsidRPr="006B40D6">
        <w:rPr>
          <w:i/>
        </w:rPr>
        <w:t>D</w:t>
      </w:r>
      <w:r w:rsidR="00BC7F38" w:rsidRPr="006B40D6">
        <w:rPr>
          <w:i/>
        </w:rPr>
        <w:t>ummy2001</w:t>
      </w:r>
      <w:r w:rsidR="00BC7F38">
        <w:t xml:space="preserve"> are included together in </w:t>
      </w:r>
      <w:r w:rsidR="006B40D6">
        <w:t xml:space="preserve">estimation </w:t>
      </w:r>
      <w:r w:rsidR="00BC7F38">
        <w:t xml:space="preserve">none of the variables have a significant effect on the labor force participation rate. However, if we look at the correlation matrix it is clear that all the variables except for the variable growth are positively correlated with the </w:t>
      </w:r>
      <w:r w:rsidR="00F249EB">
        <w:t>labor force participation rate</w:t>
      </w:r>
      <w:r w:rsidR="002600C4">
        <w:t>.</w:t>
      </w:r>
      <w:r w:rsidR="00F249EB">
        <w:t xml:space="preserve"> </w:t>
      </w:r>
      <w:r w:rsidR="002600C4">
        <w:t xml:space="preserve">Seeing that </w:t>
      </w:r>
      <w:r w:rsidR="002600C4" w:rsidRPr="002600C4">
        <w:rPr>
          <w:i/>
        </w:rPr>
        <w:t xml:space="preserve">GROWTH </w:t>
      </w:r>
      <w:r w:rsidR="002600C4">
        <w:t xml:space="preserve">is not positively correlated with </w:t>
      </w:r>
      <w:r w:rsidR="002600C4" w:rsidRPr="002600C4">
        <w:rPr>
          <w:i/>
        </w:rPr>
        <w:t>LFP</w:t>
      </w:r>
      <w:r w:rsidR="002600C4">
        <w:t>, I decided to not include it in a model. However, w</w:t>
      </w:r>
      <w:r w:rsidR="00F249EB">
        <w:t xml:space="preserve">hen growth is not included in a model, it still can be seen that the variables do not have a significant effect on the labor force participation rate, even though there is a positive correlation present. </w:t>
      </w:r>
      <w:r w:rsidR="002600C4">
        <w:t xml:space="preserve">The only independent variable that was significant is </w:t>
      </w:r>
      <w:r w:rsidR="002600C4" w:rsidRPr="002600C4">
        <w:rPr>
          <w:i/>
        </w:rPr>
        <w:t>Dummy2001</w:t>
      </w:r>
      <w:r w:rsidR="002600C4">
        <w:t>. In this model it happens to not be significant indicating that multicollinearity might also be a problem here.</w:t>
      </w:r>
      <w:r w:rsidR="00F249EB">
        <w:t xml:space="preserve"> </w:t>
      </w:r>
    </w:p>
    <w:p w:rsidR="00E87DA6" w:rsidRDefault="00EC5F70" w:rsidP="00EC5F70">
      <w:r>
        <w:t>Jongen (2011) explains that the female labor supply is quick to react to monetary incentives. Therefore, it is expected that the real hourly minimum wage and the tax refo</w:t>
      </w:r>
      <w:r w:rsidR="002340F8">
        <w:t xml:space="preserve">rm that took place in 2001 </w:t>
      </w:r>
      <w:r>
        <w:t xml:space="preserve">should have positively influenced the female labor force participation rate. However, this was not the case. In the full model estimation, neither variables have a significant effect on the labor force participation rate of females. </w:t>
      </w:r>
      <w:r w:rsidR="003943D6">
        <w:t xml:space="preserve">However, the variable </w:t>
      </w:r>
      <w:r w:rsidR="002600C4" w:rsidRPr="002600C4">
        <w:rPr>
          <w:i/>
        </w:rPr>
        <w:t>D_FFE</w:t>
      </w:r>
      <w:r w:rsidR="003943D6">
        <w:t xml:space="preserve"> is significant in the full model indicating </w:t>
      </w:r>
      <w:r w:rsidR="002600C4">
        <w:t>and independently insignificant</w:t>
      </w:r>
      <w:r w:rsidR="003943D6">
        <w:t xml:space="preserve">. </w:t>
      </w:r>
      <w:r w:rsidR="002600C4">
        <w:t xml:space="preserve">Moreover, the correlation of </w:t>
      </w:r>
      <w:r w:rsidR="002600C4" w:rsidRPr="002600C4">
        <w:rPr>
          <w:i/>
        </w:rPr>
        <w:t>FFE</w:t>
      </w:r>
      <w:r w:rsidR="002600C4">
        <w:rPr>
          <w:i/>
        </w:rPr>
        <w:t xml:space="preserve"> </w:t>
      </w:r>
      <w:r w:rsidR="002600C4" w:rsidRPr="002600C4">
        <w:t>seems to be highly negatively correlated</w:t>
      </w:r>
      <w:r w:rsidR="002600C4">
        <w:rPr>
          <w:i/>
        </w:rPr>
        <w:t xml:space="preserve"> </w:t>
      </w:r>
      <w:r w:rsidR="002600C4">
        <w:t xml:space="preserve">with the variables </w:t>
      </w:r>
      <w:r w:rsidR="002600C4" w:rsidRPr="002600C4">
        <w:rPr>
          <w:i/>
        </w:rPr>
        <w:t>FER</w:t>
      </w:r>
      <w:r w:rsidR="002600C4">
        <w:t xml:space="preserve"> and </w:t>
      </w:r>
      <w:r w:rsidR="002600C4" w:rsidRPr="002600C4">
        <w:rPr>
          <w:i/>
        </w:rPr>
        <w:t>LFP</w:t>
      </w:r>
      <w:r w:rsidR="002600C4">
        <w:t xml:space="preserve">. </w:t>
      </w:r>
      <w:r w:rsidR="009D409A">
        <w:t xml:space="preserve">This means that the significant effect of </w:t>
      </w:r>
      <w:r w:rsidR="009D409A" w:rsidRPr="009D409A">
        <w:rPr>
          <w:i/>
        </w:rPr>
        <w:t>D_FFE</w:t>
      </w:r>
      <w:r w:rsidR="009D409A">
        <w:t xml:space="preserve"> on </w:t>
      </w:r>
      <w:r w:rsidR="009D409A" w:rsidRPr="009D409A">
        <w:rPr>
          <w:i/>
        </w:rPr>
        <w:t>D_LFP</w:t>
      </w:r>
      <w:r w:rsidR="009D409A">
        <w:t xml:space="preserve"> must be caused by the presence of multicollinearity.</w:t>
      </w:r>
    </w:p>
    <w:p w:rsidR="00401F9A" w:rsidRDefault="002600C4" w:rsidP="00401F9A">
      <w:r>
        <w:rPr>
          <w:bCs/>
        </w:rPr>
        <w:t>T</w:t>
      </w:r>
      <w:r w:rsidR="00F57C3E">
        <w:rPr>
          <w:bCs/>
        </w:rPr>
        <w:t>ansel (2001)</w:t>
      </w:r>
      <w:r w:rsidR="00F57C3E">
        <w:t xml:space="preserve"> argues that there has been a sharp decrease in the labor force participation rate of Turkey </w:t>
      </w:r>
      <w:r w:rsidR="003002C2">
        <w:t>recently;</w:t>
      </w:r>
      <w:r w:rsidR="00F57C3E">
        <w:t xml:space="preserve"> however the rate of decline has been slowing down. Furthermore, the author</w:t>
      </w:r>
      <w:r w:rsidR="003002C2">
        <w:t xml:space="preserve"> measures </w:t>
      </w:r>
      <w:r w:rsidR="003002C2" w:rsidRPr="003002C2">
        <w:t xml:space="preserve">economic development </w:t>
      </w:r>
      <w:r w:rsidR="003002C2">
        <w:t xml:space="preserve">by </w:t>
      </w:r>
      <w:r w:rsidR="003002C2" w:rsidRPr="003002C2">
        <w:t>us</w:t>
      </w:r>
      <w:r w:rsidR="003002C2">
        <w:t>ing</w:t>
      </w:r>
      <w:r w:rsidR="003002C2" w:rsidRPr="003002C2">
        <w:t xml:space="preserve"> the logarithm of the per capita Gross</w:t>
      </w:r>
      <w:r w:rsidR="003002C2">
        <w:t xml:space="preserve"> </w:t>
      </w:r>
      <w:r w:rsidR="003002C2" w:rsidRPr="003002C2">
        <w:t>Provincial Produc</w:t>
      </w:r>
      <w:r w:rsidR="003002C2">
        <w:t xml:space="preserve">t and concludes that a U-shaped relationship does exist </w:t>
      </w:r>
      <w:r w:rsidR="003002C2" w:rsidRPr="003002C2">
        <w:t>between</w:t>
      </w:r>
      <w:r w:rsidR="003002C2">
        <w:t xml:space="preserve"> </w:t>
      </w:r>
      <w:r w:rsidR="003002C2" w:rsidRPr="003002C2">
        <w:t>female labor force participation and level of economic development</w:t>
      </w:r>
      <w:r w:rsidR="003002C2">
        <w:t xml:space="preserve">. In this paper, </w:t>
      </w:r>
      <w:r w:rsidR="0008210C">
        <w:t xml:space="preserve">I also examined to see if this U-shaped relationship existed for the Netherlands. Figure </w:t>
      </w:r>
      <w:r w:rsidR="00795008">
        <w:t>6</w:t>
      </w:r>
      <w:r w:rsidR="005454F7">
        <w:t xml:space="preserve"> </w:t>
      </w:r>
      <w:r w:rsidR="0008210C">
        <w:t xml:space="preserve">illustrates </w:t>
      </w:r>
      <w:r w:rsidR="005454F7">
        <w:t>that this is not applicable to the Netherlands.</w:t>
      </w:r>
    </w:p>
    <w:p w:rsidR="002600C4" w:rsidRDefault="002600C4" w:rsidP="00401F9A">
      <w:pPr>
        <w:rPr>
          <w:b/>
          <w:sz w:val="20"/>
        </w:rPr>
      </w:pPr>
    </w:p>
    <w:p w:rsidR="005454F7" w:rsidRDefault="005454F7" w:rsidP="00401F9A">
      <w:pPr>
        <w:rPr>
          <w:b/>
          <w:sz w:val="20"/>
        </w:rPr>
      </w:pPr>
      <w:r w:rsidRPr="005454F7">
        <w:rPr>
          <w:b/>
          <w:sz w:val="20"/>
        </w:rPr>
        <w:lastRenderedPageBreak/>
        <w:t xml:space="preserve">Figure </w:t>
      </w:r>
      <w:r w:rsidR="002810A0">
        <w:rPr>
          <w:b/>
          <w:sz w:val="20"/>
        </w:rPr>
        <w:t>6</w:t>
      </w:r>
      <w:r w:rsidRPr="005454F7">
        <w:rPr>
          <w:b/>
          <w:sz w:val="20"/>
        </w:rPr>
        <w:t>: Relationship between the Dutch female labor force participation rate and growth</w:t>
      </w:r>
    </w:p>
    <w:p w:rsidR="009D409A" w:rsidRDefault="004071A3" w:rsidP="009D409A">
      <w:pPr>
        <w:pStyle w:val="NoSpacing"/>
        <w:rPr>
          <w:noProof/>
        </w:rPr>
      </w:pPr>
      <w:r>
        <w:rPr>
          <w:noProof/>
        </w:rPr>
        <w:drawing>
          <wp:inline distT="0" distB="0" distL="0" distR="0">
            <wp:extent cx="4117383" cy="2727621"/>
            <wp:effectExtent l="10978" t="6054" r="5489"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1F9A" w:rsidRDefault="00401F9A" w:rsidP="009D409A">
      <w:pPr>
        <w:pStyle w:val="NoSpacing"/>
        <w:rPr>
          <w:rFonts w:ascii="Times New Roman" w:hAnsi="Times New Roman"/>
          <w:b/>
          <w:noProof/>
          <w:sz w:val="20"/>
        </w:rPr>
      </w:pPr>
      <w:r w:rsidRPr="009D409A">
        <w:rPr>
          <w:rFonts w:ascii="Times New Roman" w:hAnsi="Times New Roman"/>
          <w:b/>
          <w:noProof/>
          <w:sz w:val="20"/>
        </w:rPr>
        <w:t>Source: OECD</w:t>
      </w:r>
    </w:p>
    <w:p w:rsidR="009D409A" w:rsidRPr="009D409A" w:rsidRDefault="009D409A" w:rsidP="009D409A">
      <w:pPr>
        <w:pStyle w:val="NoSpacing"/>
        <w:rPr>
          <w:rFonts w:ascii="Times New Roman" w:hAnsi="Times New Roman"/>
          <w:b/>
          <w:noProof/>
          <w:sz w:val="20"/>
        </w:rPr>
      </w:pPr>
    </w:p>
    <w:p w:rsidR="00FD43D8" w:rsidRDefault="009D409A" w:rsidP="005454F7">
      <w:pPr>
        <w:rPr>
          <w:noProof/>
        </w:rPr>
      </w:pPr>
      <w:r>
        <w:rPr>
          <w:noProof/>
        </w:rPr>
        <w:t>F</w:t>
      </w:r>
      <w:r w:rsidR="005454F7">
        <w:rPr>
          <w:noProof/>
        </w:rPr>
        <w:t xml:space="preserve">igure </w:t>
      </w:r>
      <w:r>
        <w:rPr>
          <w:noProof/>
        </w:rPr>
        <w:t xml:space="preserve">6 </w:t>
      </w:r>
      <w:r w:rsidR="00083AF7">
        <w:rPr>
          <w:noProof/>
        </w:rPr>
        <w:t xml:space="preserve">illustrates that a U-shaped relationship does </w:t>
      </w:r>
      <w:r w:rsidR="003E2E4D">
        <w:rPr>
          <w:noProof/>
        </w:rPr>
        <w:t>e</w:t>
      </w:r>
      <w:r w:rsidR="00083AF7">
        <w:rPr>
          <w:noProof/>
        </w:rPr>
        <w:t>xist between the female</w:t>
      </w:r>
      <w:r w:rsidR="00CA7418">
        <w:rPr>
          <w:noProof/>
        </w:rPr>
        <w:t xml:space="preserve"> labor force participation rate</w:t>
      </w:r>
      <w:r w:rsidR="003E2E4D">
        <w:rPr>
          <w:noProof/>
        </w:rPr>
        <w:t xml:space="preserve"> and</w:t>
      </w:r>
      <w:r w:rsidR="00CA7418">
        <w:rPr>
          <w:noProof/>
        </w:rPr>
        <w:t xml:space="preserve"> </w:t>
      </w:r>
      <w:r w:rsidR="003E2E4D">
        <w:rPr>
          <w:noProof/>
        </w:rPr>
        <w:t>growth</w:t>
      </w:r>
      <w:r w:rsidR="00083AF7">
        <w:rPr>
          <w:noProof/>
        </w:rPr>
        <w:t xml:space="preserve">. </w:t>
      </w:r>
      <w:r w:rsidR="003245B1">
        <w:rPr>
          <w:noProof/>
        </w:rPr>
        <w:t>I</w:t>
      </w:r>
      <w:r w:rsidR="00CA7418">
        <w:rPr>
          <w:noProof/>
        </w:rPr>
        <w:t>t can be</w:t>
      </w:r>
      <w:r w:rsidR="003245B1">
        <w:rPr>
          <w:noProof/>
        </w:rPr>
        <w:t xml:space="preserve"> concluded that the relationship between the Dutch female</w:t>
      </w:r>
      <w:r w:rsidR="00CA7418">
        <w:rPr>
          <w:noProof/>
        </w:rPr>
        <w:t xml:space="preserve"> labor force participation rate </w:t>
      </w:r>
      <w:r w:rsidR="003245B1">
        <w:rPr>
          <w:noProof/>
        </w:rPr>
        <w:t>and</w:t>
      </w:r>
      <w:r w:rsidR="003943D6">
        <w:rPr>
          <w:noProof/>
        </w:rPr>
        <w:t xml:space="preserve"> </w:t>
      </w:r>
      <w:r w:rsidR="003245B1">
        <w:rPr>
          <w:noProof/>
        </w:rPr>
        <w:t>growth</w:t>
      </w:r>
      <w:r w:rsidR="00FD43D8">
        <w:rPr>
          <w:noProof/>
        </w:rPr>
        <w:t xml:space="preserve"> does display a U-shape trend but </w:t>
      </w:r>
      <w:r w:rsidR="003E2E4D">
        <w:rPr>
          <w:noProof/>
        </w:rPr>
        <w:t>this cannot entirely be seen.</w:t>
      </w:r>
      <w:r w:rsidR="00CA7418">
        <w:rPr>
          <w:noProof/>
        </w:rPr>
        <w:t xml:space="preserve"> To </w:t>
      </w:r>
      <w:r w:rsidR="00331B0B">
        <w:rPr>
          <w:noProof/>
        </w:rPr>
        <w:t>illustrate whether this phenomenon is completely true for the Netherlands</w:t>
      </w:r>
      <w:r w:rsidR="00FD43D8">
        <w:rPr>
          <w:noProof/>
        </w:rPr>
        <w:t>e more data is needed. However, this th</w:t>
      </w:r>
      <w:r w:rsidR="003943D6">
        <w:rPr>
          <w:noProof/>
        </w:rPr>
        <w:t>e</w:t>
      </w:r>
      <w:r w:rsidR="00FD43D8">
        <w:rPr>
          <w:noProof/>
        </w:rPr>
        <w:t xml:space="preserve">sis only discusses data for the year 1980 until the year 2010. Researchers might want to gather more data if they are considering examining this phenomenon in the future. </w:t>
      </w:r>
    </w:p>
    <w:p w:rsidR="00F70695" w:rsidRDefault="00BB3403" w:rsidP="0076296E">
      <w:pPr>
        <w:pStyle w:val="NoSpacing"/>
        <w:spacing w:line="360" w:lineRule="auto"/>
        <w:rPr>
          <w:rFonts w:ascii="Times New Roman" w:hAnsi="Times New Roman"/>
          <w:sz w:val="24"/>
          <w:szCs w:val="24"/>
        </w:rPr>
      </w:pPr>
      <w:r>
        <w:rPr>
          <w:rFonts w:ascii="Times New Roman" w:hAnsi="Times New Roman"/>
          <w:sz w:val="24"/>
          <w:szCs w:val="24"/>
        </w:rPr>
        <w:t xml:space="preserve">After briefly discussing </w:t>
      </w:r>
      <w:r w:rsidR="00EB2684">
        <w:rPr>
          <w:rFonts w:ascii="Times New Roman" w:hAnsi="Times New Roman"/>
          <w:sz w:val="24"/>
          <w:szCs w:val="24"/>
        </w:rPr>
        <w:t>the results of the regressions made, the variable fertility deserves a bit more at</w:t>
      </w:r>
      <w:r>
        <w:rPr>
          <w:rFonts w:ascii="Times New Roman" w:hAnsi="Times New Roman"/>
          <w:sz w:val="24"/>
          <w:szCs w:val="24"/>
        </w:rPr>
        <w:t>tention</w:t>
      </w:r>
      <w:r w:rsidR="00EB2684">
        <w:rPr>
          <w:rFonts w:ascii="Times New Roman" w:hAnsi="Times New Roman"/>
          <w:sz w:val="24"/>
          <w:szCs w:val="24"/>
        </w:rPr>
        <w:t>.</w:t>
      </w:r>
      <w:r>
        <w:rPr>
          <w:rFonts w:ascii="Times New Roman" w:hAnsi="Times New Roman"/>
          <w:sz w:val="24"/>
          <w:szCs w:val="24"/>
        </w:rPr>
        <w:t xml:space="preserve"> </w:t>
      </w:r>
      <w:r w:rsidR="00C77850" w:rsidRPr="00EA304A">
        <w:rPr>
          <w:rFonts w:ascii="Times New Roman" w:hAnsi="Times New Roman"/>
          <w:sz w:val="24"/>
          <w:szCs w:val="24"/>
        </w:rPr>
        <w:t xml:space="preserve">Brewster </w:t>
      </w:r>
      <w:r w:rsidR="00DB5033">
        <w:rPr>
          <w:rFonts w:ascii="Times New Roman" w:hAnsi="Times New Roman"/>
          <w:sz w:val="24"/>
          <w:szCs w:val="24"/>
        </w:rPr>
        <w:t>and Rindfuss</w:t>
      </w:r>
      <w:r w:rsidR="002A6678" w:rsidRPr="00EA304A">
        <w:rPr>
          <w:rFonts w:ascii="Times New Roman" w:hAnsi="Times New Roman"/>
          <w:sz w:val="24"/>
          <w:szCs w:val="24"/>
        </w:rPr>
        <w:t xml:space="preserve"> </w:t>
      </w:r>
      <w:r w:rsidR="00C77850" w:rsidRPr="00EA304A">
        <w:rPr>
          <w:rFonts w:ascii="Times New Roman" w:hAnsi="Times New Roman"/>
          <w:sz w:val="24"/>
          <w:szCs w:val="24"/>
        </w:rPr>
        <w:t xml:space="preserve">(2000) have argued that it is not clear </w:t>
      </w:r>
      <w:r w:rsidR="00F17CCB" w:rsidRPr="00EA304A">
        <w:rPr>
          <w:rFonts w:ascii="Times New Roman" w:hAnsi="Times New Roman"/>
          <w:sz w:val="24"/>
          <w:szCs w:val="24"/>
        </w:rPr>
        <w:t>whether women have limited their</w:t>
      </w:r>
      <w:r w:rsidR="00EA304A" w:rsidRPr="00EA304A">
        <w:rPr>
          <w:rFonts w:ascii="Times New Roman" w:hAnsi="Times New Roman"/>
          <w:sz w:val="24"/>
          <w:szCs w:val="24"/>
        </w:rPr>
        <w:t xml:space="preserve"> </w:t>
      </w:r>
      <w:r w:rsidR="00F17CCB" w:rsidRPr="00EA304A">
        <w:rPr>
          <w:rFonts w:ascii="Times New Roman" w:hAnsi="Times New Roman"/>
          <w:sz w:val="24"/>
          <w:szCs w:val="24"/>
        </w:rPr>
        <w:t>f</w:t>
      </w:r>
      <w:r w:rsidR="00C77850" w:rsidRPr="00EA304A">
        <w:rPr>
          <w:rFonts w:ascii="Times New Roman" w:hAnsi="Times New Roman"/>
          <w:sz w:val="24"/>
          <w:szCs w:val="24"/>
        </w:rPr>
        <w:t>ertility</w:t>
      </w:r>
      <w:r w:rsidR="009312DC">
        <w:rPr>
          <w:rFonts w:ascii="Times New Roman" w:hAnsi="Times New Roman"/>
          <w:sz w:val="24"/>
          <w:szCs w:val="24"/>
        </w:rPr>
        <w:t xml:space="preserve"> </w:t>
      </w:r>
      <w:r w:rsidR="00C77850" w:rsidRPr="00EA304A">
        <w:rPr>
          <w:rFonts w:ascii="Times New Roman" w:hAnsi="Times New Roman"/>
          <w:sz w:val="24"/>
          <w:szCs w:val="24"/>
        </w:rPr>
        <w:t>decisions i</w:t>
      </w:r>
      <w:r w:rsidR="00CD0772" w:rsidRPr="00EA304A">
        <w:rPr>
          <w:rFonts w:ascii="Times New Roman" w:hAnsi="Times New Roman"/>
          <w:sz w:val="24"/>
          <w:szCs w:val="24"/>
        </w:rPr>
        <w:t>n</w:t>
      </w:r>
      <w:r w:rsidR="00C77850" w:rsidRPr="00EA304A">
        <w:rPr>
          <w:rFonts w:ascii="Times New Roman" w:hAnsi="Times New Roman"/>
          <w:sz w:val="24"/>
          <w:szCs w:val="24"/>
        </w:rPr>
        <w:t xml:space="preserve"> order to</w:t>
      </w:r>
      <w:r w:rsidR="00CD0772" w:rsidRPr="00EA304A">
        <w:rPr>
          <w:rFonts w:ascii="Times New Roman" w:hAnsi="Times New Roman"/>
          <w:sz w:val="24"/>
          <w:szCs w:val="24"/>
        </w:rPr>
        <w:t xml:space="preserve"> participate in the labor force, or if </w:t>
      </w:r>
      <w:r w:rsidR="00F17CCB" w:rsidRPr="00EA304A">
        <w:rPr>
          <w:rFonts w:ascii="Times New Roman" w:hAnsi="Times New Roman"/>
          <w:sz w:val="24"/>
          <w:szCs w:val="24"/>
        </w:rPr>
        <w:t xml:space="preserve">women work according to </w:t>
      </w:r>
      <w:r w:rsidR="00A7583D" w:rsidRPr="00EA304A">
        <w:rPr>
          <w:rFonts w:ascii="Times New Roman" w:hAnsi="Times New Roman"/>
          <w:sz w:val="24"/>
          <w:szCs w:val="24"/>
        </w:rPr>
        <w:t>it</w:t>
      </w:r>
      <w:r w:rsidR="009312DC">
        <w:rPr>
          <w:rFonts w:ascii="Times New Roman" w:hAnsi="Times New Roman"/>
          <w:sz w:val="24"/>
          <w:szCs w:val="24"/>
        </w:rPr>
        <w:t xml:space="preserve"> </w:t>
      </w:r>
      <w:r w:rsidR="009818DE" w:rsidRPr="00EA304A">
        <w:rPr>
          <w:rFonts w:ascii="Times New Roman" w:hAnsi="Times New Roman"/>
          <w:sz w:val="24"/>
          <w:szCs w:val="24"/>
        </w:rPr>
        <w:t xml:space="preserve">being </w:t>
      </w:r>
      <w:r w:rsidR="00F17CCB" w:rsidRPr="00EA304A">
        <w:rPr>
          <w:rFonts w:ascii="Times New Roman" w:hAnsi="Times New Roman"/>
          <w:sz w:val="24"/>
          <w:szCs w:val="24"/>
        </w:rPr>
        <w:t>permitte</w:t>
      </w:r>
      <w:r w:rsidR="009818DE" w:rsidRPr="00EA304A">
        <w:rPr>
          <w:rFonts w:ascii="Times New Roman" w:hAnsi="Times New Roman"/>
          <w:sz w:val="24"/>
          <w:szCs w:val="24"/>
        </w:rPr>
        <w:t>d</w:t>
      </w:r>
      <w:r w:rsidR="00F17CCB" w:rsidRPr="00EA304A">
        <w:rPr>
          <w:rFonts w:ascii="Times New Roman" w:hAnsi="Times New Roman"/>
          <w:sz w:val="24"/>
          <w:szCs w:val="24"/>
        </w:rPr>
        <w:t xml:space="preserve"> by their fertility.</w:t>
      </w:r>
      <w:r w:rsidR="00AE569C" w:rsidRPr="00EA304A">
        <w:rPr>
          <w:rFonts w:ascii="Times New Roman" w:hAnsi="Times New Roman"/>
          <w:sz w:val="24"/>
          <w:szCs w:val="24"/>
        </w:rPr>
        <w:t xml:space="preserve"> </w:t>
      </w:r>
      <w:r w:rsidR="00A03196" w:rsidRPr="00EA304A">
        <w:rPr>
          <w:rFonts w:ascii="Times New Roman" w:hAnsi="Times New Roman"/>
          <w:sz w:val="24"/>
          <w:szCs w:val="24"/>
        </w:rPr>
        <w:t>Ahn et al (2000) state that the correlation between fertility and the female labor force participation has been negative and significant up until the 1980’s. However, since then the correlation between the two variables has become positive and</w:t>
      </w:r>
      <w:r w:rsidR="00D7349B">
        <w:rPr>
          <w:rFonts w:ascii="Times New Roman" w:hAnsi="Times New Roman"/>
          <w:sz w:val="24"/>
          <w:szCs w:val="24"/>
        </w:rPr>
        <w:t xml:space="preserve"> </w:t>
      </w:r>
      <w:r w:rsidR="00A03196" w:rsidRPr="00EA304A">
        <w:rPr>
          <w:rFonts w:ascii="Times New Roman" w:hAnsi="Times New Roman"/>
          <w:sz w:val="24"/>
          <w:szCs w:val="24"/>
        </w:rPr>
        <w:t xml:space="preserve">significant. </w:t>
      </w:r>
      <w:r w:rsidR="00D7349B">
        <w:rPr>
          <w:rFonts w:ascii="Times New Roman" w:hAnsi="Times New Roman"/>
          <w:sz w:val="24"/>
          <w:szCs w:val="24"/>
        </w:rPr>
        <w:t>Moreover, c</w:t>
      </w:r>
      <w:r w:rsidR="00A03196" w:rsidRPr="00EA304A">
        <w:rPr>
          <w:rFonts w:ascii="Times New Roman" w:hAnsi="Times New Roman"/>
          <w:sz w:val="24"/>
          <w:szCs w:val="24"/>
        </w:rPr>
        <w:t xml:space="preserve">orrelation does not necessarily </w:t>
      </w:r>
      <w:r w:rsidR="00EA304A" w:rsidRPr="00EA304A">
        <w:rPr>
          <w:rFonts w:ascii="Times New Roman" w:hAnsi="Times New Roman"/>
          <w:sz w:val="24"/>
          <w:szCs w:val="24"/>
        </w:rPr>
        <w:t>imply</w:t>
      </w:r>
      <w:r w:rsidR="00A03196" w:rsidRPr="00EA304A">
        <w:rPr>
          <w:rFonts w:ascii="Times New Roman" w:hAnsi="Times New Roman"/>
          <w:sz w:val="24"/>
          <w:szCs w:val="24"/>
        </w:rPr>
        <w:t xml:space="preserve"> causation. To examine whether women limiting their fertility decision has </w:t>
      </w:r>
      <w:r w:rsidR="00EA304A" w:rsidRPr="00EA304A">
        <w:rPr>
          <w:rFonts w:ascii="Times New Roman" w:hAnsi="Times New Roman"/>
          <w:sz w:val="24"/>
          <w:szCs w:val="24"/>
        </w:rPr>
        <w:t>led</w:t>
      </w:r>
      <w:r w:rsidR="00A03196" w:rsidRPr="00EA304A">
        <w:rPr>
          <w:rFonts w:ascii="Times New Roman" w:hAnsi="Times New Roman"/>
          <w:sz w:val="24"/>
          <w:szCs w:val="24"/>
        </w:rPr>
        <w:t xml:space="preserve"> to an increase in their labor force </w:t>
      </w:r>
      <w:r w:rsidR="00A03196" w:rsidRPr="00EA304A">
        <w:rPr>
          <w:rFonts w:ascii="Times New Roman" w:hAnsi="Times New Roman"/>
          <w:sz w:val="24"/>
          <w:szCs w:val="24"/>
        </w:rPr>
        <w:lastRenderedPageBreak/>
        <w:t xml:space="preserve">participation, a Granger Causality </w:t>
      </w:r>
      <w:r w:rsidR="00EA304A">
        <w:rPr>
          <w:rFonts w:ascii="Times New Roman" w:hAnsi="Times New Roman"/>
          <w:sz w:val="24"/>
          <w:szCs w:val="24"/>
        </w:rPr>
        <w:t>approach is take</w:t>
      </w:r>
      <w:r w:rsidR="00A03196" w:rsidRPr="00EA304A">
        <w:rPr>
          <w:rFonts w:ascii="Times New Roman" w:hAnsi="Times New Roman"/>
          <w:sz w:val="24"/>
          <w:szCs w:val="24"/>
        </w:rPr>
        <w:t>n.</w:t>
      </w:r>
      <w:r w:rsidR="00A03196" w:rsidRPr="00EA304A">
        <w:rPr>
          <w:rStyle w:val="FootnoteReference"/>
          <w:rFonts w:ascii="Times New Roman" w:hAnsi="Times New Roman"/>
          <w:sz w:val="24"/>
          <w:szCs w:val="24"/>
        </w:rPr>
        <w:footnoteReference w:id="17"/>
      </w:r>
      <w:r w:rsidR="00EB2684">
        <w:rPr>
          <w:rFonts w:ascii="Times New Roman" w:hAnsi="Times New Roman"/>
          <w:sz w:val="24"/>
          <w:szCs w:val="24"/>
        </w:rPr>
        <w:t xml:space="preserve"> </w:t>
      </w:r>
      <w:r w:rsidR="0008210C" w:rsidRPr="0008210C">
        <w:rPr>
          <w:rFonts w:ascii="Times New Roman" w:hAnsi="Times New Roman"/>
          <w:sz w:val="24"/>
          <w:szCs w:val="24"/>
        </w:rPr>
        <w:t xml:space="preserve">The Granger approach explains how much of the x variable, in this case </w:t>
      </w:r>
      <w:r w:rsidR="00DB5033">
        <w:rPr>
          <w:rFonts w:ascii="Times New Roman" w:hAnsi="Times New Roman"/>
          <w:sz w:val="24"/>
          <w:szCs w:val="24"/>
        </w:rPr>
        <w:t>fertility</w:t>
      </w:r>
      <w:r w:rsidR="0008210C" w:rsidRPr="0008210C">
        <w:rPr>
          <w:rFonts w:ascii="Times New Roman" w:hAnsi="Times New Roman"/>
          <w:sz w:val="24"/>
          <w:szCs w:val="24"/>
        </w:rPr>
        <w:t>, explains the y-variable which is the female labor force participation and vice versa. Also, this approach is usually taken when researchers believe that there is a two-way causation and this is the reason why it is used in this paper</w:t>
      </w:r>
      <w:r w:rsidR="0008210C">
        <w:rPr>
          <w:rFonts w:ascii="Times New Roman" w:hAnsi="Times New Roman"/>
          <w:sz w:val="24"/>
          <w:szCs w:val="24"/>
        </w:rPr>
        <w:t xml:space="preserve">. </w:t>
      </w:r>
      <w:r w:rsidR="00E91B50">
        <w:rPr>
          <w:rFonts w:ascii="Times New Roman" w:hAnsi="Times New Roman"/>
          <w:sz w:val="24"/>
          <w:szCs w:val="24"/>
        </w:rPr>
        <w:t>From the results</w:t>
      </w:r>
      <w:r w:rsidR="00EB2684">
        <w:rPr>
          <w:rFonts w:ascii="Times New Roman" w:hAnsi="Times New Roman"/>
          <w:sz w:val="24"/>
          <w:szCs w:val="24"/>
        </w:rPr>
        <w:t xml:space="preserve"> </w:t>
      </w:r>
      <w:r w:rsidR="00E91B50">
        <w:rPr>
          <w:rFonts w:ascii="Times New Roman" w:hAnsi="Times New Roman"/>
          <w:sz w:val="24"/>
          <w:szCs w:val="24"/>
        </w:rPr>
        <w:t xml:space="preserve">we can conclude that </w:t>
      </w:r>
      <w:r w:rsidR="00EB2684">
        <w:rPr>
          <w:rFonts w:ascii="Times New Roman" w:hAnsi="Times New Roman"/>
          <w:sz w:val="24"/>
          <w:szCs w:val="24"/>
        </w:rPr>
        <w:t xml:space="preserve">we cannot reject the null hypothesis which states that fertility </w:t>
      </w:r>
      <w:r w:rsidR="00EB2684" w:rsidRPr="00EB2684">
        <w:rPr>
          <w:rFonts w:ascii="Times New Roman" w:hAnsi="Times New Roman"/>
          <w:sz w:val="24"/>
          <w:szCs w:val="24"/>
        </w:rPr>
        <w:t xml:space="preserve">does not Granger Cause </w:t>
      </w:r>
      <w:r w:rsidR="00EB2684">
        <w:rPr>
          <w:rFonts w:ascii="Times New Roman" w:hAnsi="Times New Roman"/>
          <w:sz w:val="24"/>
          <w:szCs w:val="24"/>
        </w:rPr>
        <w:t>labor force participation, meaning that fertility does not cause labor force participation. However, we do reject the null hypothesis t</w:t>
      </w:r>
      <w:r w:rsidR="00DB5033">
        <w:rPr>
          <w:rFonts w:ascii="Times New Roman" w:hAnsi="Times New Roman"/>
          <w:sz w:val="24"/>
          <w:szCs w:val="24"/>
        </w:rPr>
        <w:t xml:space="preserve">hat labor force participation </w:t>
      </w:r>
      <w:r w:rsidR="00EB2684" w:rsidRPr="00EB2684">
        <w:rPr>
          <w:rFonts w:ascii="Times New Roman" w:hAnsi="Times New Roman"/>
          <w:sz w:val="24"/>
          <w:szCs w:val="24"/>
        </w:rPr>
        <w:t xml:space="preserve">does not Granger cause </w:t>
      </w:r>
      <w:r w:rsidR="00EB2684">
        <w:rPr>
          <w:rFonts w:ascii="Times New Roman" w:hAnsi="Times New Roman"/>
          <w:sz w:val="24"/>
          <w:szCs w:val="24"/>
        </w:rPr>
        <w:t>fertility. This means that the causality runs one-way from labor force participation to fertility</w:t>
      </w:r>
      <w:r w:rsidR="00170750">
        <w:rPr>
          <w:rFonts w:ascii="Times New Roman" w:hAnsi="Times New Roman"/>
          <w:sz w:val="24"/>
          <w:szCs w:val="24"/>
        </w:rPr>
        <w:t xml:space="preserve"> and not the other way.</w:t>
      </w:r>
      <w:r w:rsidR="00A8586C">
        <w:rPr>
          <w:rFonts w:ascii="Times New Roman" w:hAnsi="Times New Roman"/>
          <w:sz w:val="24"/>
          <w:szCs w:val="24"/>
        </w:rPr>
        <w:t xml:space="preserve"> </w:t>
      </w:r>
      <w:r w:rsidR="00170750">
        <w:rPr>
          <w:rFonts w:ascii="Times New Roman" w:hAnsi="Times New Roman"/>
          <w:sz w:val="24"/>
          <w:szCs w:val="24"/>
        </w:rPr>
        <w:t xml:space="preserve">Considering any estimations that </w:t>
      </w:r>
      <w:r w:rsidR="003663CD">
        <w:rPr>
          <w:rFonts w:ascii="Times New Roman" w:hAnsi="Times New Roman"/>
          <w:sz w:val="24"/>
          <w:szCs w:val="24"/>
        </w:rPr>
        <w:t>include the variable fertility, it can almost be conc</w:t>
      </w:r>
      <w:r w:rsidR="00DB5033">
        <w:rPr>
          <w:rFonts w:ascii="Times New Roman" w:hAnsi="Times New Roman"/>
          <w:sz w:val="24"/>
          <w:szCs w:val="24"/>
        </w:rPr>
        <w:t>luded that fertility is always in</w:t>
      </w:r>
      <w:r w:rsidR="003663CD">
        <w:rPr>
          <w:rFonts w:ascii="Times New Roman" w:hAnsi="Times New Roman"/>
          <w:sz w:val="24"/>
          <w:szCs w:val="24"/>
        </w:rPr>
        <w:t>significant</w:t>
      </w:r>
      <w:r w:rsidR="00DB5033">
        <w:rPr>
          <w:rFonts w:ascii="Times New Roman" w:hAnsi="Times New Roman"/>
          <w:sz w:val="24"/>
          <w:szCs w:val="24"/>
        </w:rPr>
        <w:t>.</w:t>
      </w:r>
      <w:r w:rsidR="003663CD">
        <w:rPr>
          <w:rFonts w:ascii="Times New Roman" w:hAnsi="Times New Roman"/>
          <w:sz w:val="24"/>
          <w:szCs w:val="24"/>
        </w:rPr>
        <w:t xml:space="preserve"> </w:t>
      </w:r>
    </w:p>
    <w:p w:rsidR="00DB5033" w:rsidRDefault="00DB5033" w:rsidP="0076296E">
      <w:pPr>
        <w:pStyle w:val="NoSpacing"/>
        <w:spacing w:line="360" w:lineRule="auto"/>
        <w:rPr>
          <w:rFonts w:ascii="Times New Roman" w:hAnsi="Times New Roman"/>
          <w:sz w:val="24"/>
          <w:szCs w:val="24"/>
        </w:rPr>
      </w:pPr>
    </w:p>
    <w:p w:rsidR="006A0727" w:rsidRDefault="0076296E" w:rsidP="0076296E">
      <w:pPr>
        <w:pStyle w:val="NoSpacing"/>
        <w:spacing w:line="360" w:lineRule="auto"/>
        <w:rPr>
          <w:rFonts w:ascii="Times New Roman" w:hAnsi="Times New Roman"/>
          <w:sz w:val="24"/>
          <w:szCs w:val="24"/>
        </w:rPr>
      </w:pPr>
      <w:r>
        <w:rPr>
          <w:rFonts w:ascii="Times New Roman" w:hAnsi="Times New Roman"/>
          <w:sz w:val="24"/>
          <w:szCs w:val="24"/>
        </w:rPr>
        <w:t>Another possibility is to take a Two</w:t>
      </w:r>
      <w:r w:rsidR="00535976">
        <w:rPr>
          <w:rFonts w:ascii="Times New Roman" w:hAnsi="Times New Roman"/>
          <w:sz w:val="24"/>
          <w:szCs w:val="24"/>
        </w:rPr>
        <w:t xml:space="preserve"> Stage </w:t>
      </w:r>
      <w:r>
        <w:rPr>
          <w:rFonts w:ascii="Times New Roman" w:hAnsi="Times New Roman"/>
          <w:sz w:val="24"/>
          <w:szCs w:val="24"/>
        </w:rPr>
        <w:t>Least Squared Model approach. This is quite easy to do with any statistical program, however an instrument</w:t>
      </w:r>
      <w:r w:rsidR="002D7DCD">
        <w:rPr>
          <w:rFonts w:ascii="Times New Roman" w:hAnsi="Times New Roman"/>
          <w:sz w:val="24"/>
          <w:szCs w:val="24"/>
        </w:rPr>
        <w:t xml:space="preserve"> is</w:t>
      </w:r>
      <w:r>
        <w:rPr>
          <w:rFonts w:ascii="Times New Roman" w:hAnsi="Times New Roman"/>
          <w:sz w:val="24"/>
          <w:szCs w:val="24"/>
        </w:rPr>
        <w:t xml:space="preserve"> needed. In this case an appropriate instrument would be a variable that is correlated with the fertility rate but not with the female labor force participation rate. Finding such an instrument is quite difficult therefore this approach was not taken in this paper. </w:t>
      </w:r>
    </w:p>
    <w:p w:rsidR="006A0727" w:rsidRDefault="006A0727" w:rsidP="0076296E">
      <w:pPr>
        <w:pStyle w:val="NoSpacing"/>
        <w:spacing w:line="360" w:lineRule="auto"/>
        <w:rPr>
          <w:rFonts w:ascii="Times New Roman" w:hAnsi="Times New Roman"/>
          <w:sz w:val="24"/>
          <w:szCs w:val="24"/>
        </w:rPr>
      </w:pPr>
    </w:p>
    <w:p w:rsidR="0076296E" w:rsidRDefault="0076296E" w:rsidP="0076296E">
      <w:pPr>
        <w:pStyle w:val="NoSpacing"/>
        <w:spacing w:line="360" w:lineRule="auto"/>
        <w:rPr>
          <w:rFonts w:ascii="Times New Roman" w:hAnsi="Times New Roman"/>
          <w:sz w:val="24"/>
          <w:szCs w:val="24"/>
        </w:rPr>
      </w:pPr>
      <w:r>
        <w:rPr>
          <w:rFonts w:ascii="Times New Roman" w:hAnsi="Times New Roman"/>
          <w:sz w:val="24"/>
          <w:szCs w:val="24"/>
        </w:rPr>
        <w:t xml:space="preserve">Furthermore, the literature did mention that financial incentives are more likely to effect the labor force participation of females in comparison </w:t>
      </w:r>
      <w:r w:rsidR="006A0727">
        <w:rPr>
          <w:rFonts w:ascii="Times New Roman" w:hAnsi="Times New Roman"/>
          <w:sz w:val="24"/>
          <w:szCs w:val="24"/>
        </w:rPr>
        <w:t>to</w:t>
      </w:r>
      <w:r>
        <w:rPr>
          <w:rFonts w:ascii="Times New Roman" w:hAnsi="Times New Roman"/>
          <w:sz w:val="24"/>
          <w:szCs w:val="24"/>
        </w:rPr>
        <w:t xml:space="preserve"> the male gender. A financial incentive that was left out of the empirical analysis was the price of child</w:t>
      </w:r>
      <w:r w:rsidR="0031006C">
        <w:rPr>
          <w:rFonts w:ascii="Times New Roman" w:hAnsi="Times New Roman"/>
          <w:sz w:val="24"/>
          <w:szCs w:val="24"/>
        </w:rPr>
        <w:t xml:space="preserve"> </w:t>
      </w:r>
      <w:r>
        <w:rPr>
          <w:rFonts w:ascii="Times New Roman" w:hAnsi="Times New Roman"/>
          <w:sz w:val="24"/>
          <w:szCs w:val="24"/>
        </w:rPr>
        <w:t xml:space="preserve">care. It was not included because data could not be collected for this variable via any of the databases that were previously mentioned. Moreover, it would have been impossible to collect data for a variable that might have been a substitute for the price of childcare in the short period of time that was given to complete this paper. Researchers who are interested in this phenomenon can take this variable into consideration when any future analyses are being made. </w:t>
      </w:r>
    </w:p>
    <w:p w:rsidR="00F42713" w:rsidRDefault="00F42713" w:rsidP="00160665">
      <w:pPr>
        <w:pStyle w:val="NoSpacing"/>
        <w:spacing w:line="360" w:lineRule="auto"/>
        <w:rPr>
          <w:rFonts w:ascii="Times New Roman" w:hAnsi="Times New Roman"/>
          <w:sz w:val="24"/>
          <w:szCs w:val="24"/>
        </w:rPr>
      </w:pPr>
    </w:p>
    <w:p w:rsidR="00160665" w:rsidRDefault="00F42713" w:rsidP="00160665">
      <w:pPr>
        <w:pStyle w:val="NoSpacing"/>
        <w:spacing w:line="360" w:lineRule="auto"/>
        <w:rPr>
          <w:rFonts w:ascii="Times New Roman" w:hAnsi="Times New Roman"/>
          <w:sz w:val="24"/>
          <w:szCs w:val="24"/>
        </w:rPr>
      </w:pPr>
      <w:r>
        <w:rPr>
          <w:rFonts w:ascii="Times New Roman" w:hAnsi="Times New Roman"/>
          <w:sz w:val="24"/>
          <w:szCs w:val="24"/>
        </w:rPr>
        <w:t>After estimating the regressions, I tested the models for the assumptions of the OLS-approach. The residuals of models 1</w:t>
      </w:r>
      <w:r w:rsidR="00C66B17">
        <w:rPr>
          <w:rFonts w:ascii="Times New Roman" w:hAnsi="Times New Roman"/>
          <w:sz w:val="24"/>
          <w:szCs w:val="24"/>
        </w:rPr>
        <w:t>, 4, 5</w:t>
      </w:r>
      <w:r>
        <w:rPr>
          <w:rFonts w:ascii="Times New Roman" w:hAnsi="Times New Roman"/>
          <w:sz w:val="24"/>
          <w:szCs w:val="24"/>
        </w:rPr>
        <w:t xml:space="preserve">, and 9 are not normally distributed. </w:t>
      </w:r>
      <w:r w:rsidR="0031006C">
        <w:rPr>
          <w:rFonts w:ascii="Times New Roman" w:hAnsi="Times New Roman"/>
          <w:sz w:val="24"/>
          <w:szCs w:val="24"/>
        </w:rPr>
        <w:t xml:space="preserve">Furthermore, the models 6 </w:t>
      </w:r>
      <w:r w:rsidR="0031006C">
        <w:rPr>
          <w:rFonts w:ascii="Times New Roman" w:hAnsi="Times New Roman"/>
          <w:sz w:val="24"/>
          <w:szCs w:val="24"/>
        </w:rPr>
        <w:lastRenderedPageBreak/>
        <w:t xml:space="preserve">and 10 </w:t>
      </w:r>
      <w:r>
        <w:rPr>
          <w:rFonts w:ascii="Times New Roman" w:hAnsi="Times New Roman"/>
          <w:sz w:val="24"/>
          <w:szCs w:val="24"/>
        </w:rPr>
        <w:t>have displayed autocorrelation. Because of these violations of OLS I adjusted the models 1,4,5,6 and 10 by using the Newey-West ( HAC) standard error. This reduce</w:t>
      </w:r>
      <w:r w:rsidR="00E87DA6">
        <w:rPr>
          <w:rFonts w:ascii="Times New Roman" w:hAnsi="Times New Roman"/>
          <w:sz w:val="24"/>
          <w:szCs w:val="24"/>
        </w:rPr>
        <w:t>s the standard errors making estimations a bit</w:t>
      </w:r>
      <w:r>
        <w:rPr>
          <w:rFonts w:ascii="Times New Roman" w:hAnsi="Times New Roman"/>
          <w:sz w:val="24"/>
          <w:szCs w:val="24"/>
        </w:rPr>
        <w:t xml:space="preserve"> more accurate. </w:t>
      </w:r>
    </w:p>
    <w:p w:rsidR="00160665" w:rsidRDefault="00160665" w:rsidP="00160665">
      <w:pPr>
        <w:pStyle w:val="NoSpacing"/>
        <w:spacing w:line="360" w:lineRule="auto"/>
        <w:rPr>
          <w:rFonts w:ascii="Times New Roman" w:hAnsi="Times New Roman"/>
          <w:sz w:val="24"/>
          <w:szCs w:val="24"/>
        </w:rPr>
      </w:pPr>
    </w:p>
    <w:p w:rsidR="00160665" w:rsidRDefault="00160665" w:rsidP="00160665">
      <w:pPr>
        <w:pStyle w:val="NoSpacing"/>
        <w:spacing w:line="360" w:lineRule="auto"/>
        <w:rPr>
          <w:rFonts w:ascii="Times New Roman" w:hAnsi="Times New Roman"/>
          <w:sz w:val="24"/>
          <w:szCs w:val="24"/>
        </w:rPr>
      </w:pPr>
      <w:r>
        <w:rPr>
          <w:rFonts w:ascii="Times New Roman" w:hAnsi="Times New Roman"/>
          <w:sz w:val="24"/>
          <w:szCs w:val="24"/>
        </w:rPr>
        <w:t xml:space="preserve">Furthermore, a Breusch-Pagan approach was taken to examine whether the residuals were homoscedastic or not.  Model 6 is the only model that </w:t>
      </w:r>
      <w:r w:rsidR="00E87DA6">
        <w:rPr>
          <w:rFonts w:ascii="Times New Roman" w:hAnsi="Times New Roman"/>
          <w:sz w:val="24"/>
          <w:szCs w:val="24"/>
        </w:rPr>
        <w:t xml:space="preserve">violates the assumption of </w:t>
      </w:r>
      <w:r w:rsidR="00E87DA6" w:rsidRPr="00E87DA6">
        <w:rPr>
          <w:rFonts w:ascii="Times New Roman" w:hAnsi="Times New Roman"/>
          <w:sz w:val="24"/>
          <w:szCs w:val="24"/>
        </w:rPr>
        <w:t xml:space="preserve">homoskedastic </w:t>
      </w:r>
      <w:r>
        <w:rPr>
          <w:rFonts w:ascii="Times New Roman" w:hAnsi="Times New Roman"/>
          <w:sz w:val="24"/>
          <w:szCs w:val="24"/>
        </w:rPr>
        <w:t>residuals</w:t>
      </w:r>
      <w:r w:rsidR="00E87DA6">
        <w:rPr>
          <w:rFonts w:ascii="Times New Roman" w:hAnsi="Times New Roman"/>
          <w:sz w:val="24"/>
          <w:szCs w:val="24"/>
        </w:rPr>
        <w:t>.</w:t>
      </w:r>
      <w:r>
        <w:rPr>
          <w:rFonts w:ascii="Times New Roman" w:hAnsi="Times New Roman"/>
          <w:sz w:val="24"/>
          <w:szCs w:val="24"/>
        </w:rPr>
        <w:t xml:space="preserve"> Model 6 is also the only model that violates two of the OLS assumptions, indicating that the parameter estimates of this model are less reliable.  </w:t>
      </w:r>
    </w:p>
    <w:p w:rsidR="00A14CA7" w:rsidRDefault="00DB5033" w:rsidP="00DB5033">
      <w:pPr>
        <w:pStyle w:val="NoSpacing"/>
        <w:numPr>
          <w:ilvl w:val="0"/>
          <w:numId w:val="16"/>
        </w:numPr>
        <w:pBdr>
          <w:bottom w:val="single" w:sz="4" w:space="1" w:color="auto"/>
        </w:pBdr>
        <w:spacing w:line="360" w:lineRule="auto"/>
        <w:rPr>
          <w:rFonts w:ascii="Times New Roman" w:hAnsi="Times New Roman"/>
          <w:sz w:val="32"/>
          <w:szCs w:val="24"/>
        </w:rPr>
      </w:pPr>
      <w:r>
        <w:rPr>
          <w:rFonts w:ascii="Times New Roman" w:hAnsi="Times New Roman"/>
          <w:sz w:val="24"/>
          <w:szCs w:val="24"/>
        </w:rPr>
        <w:br w:type="page"/>
      </w:r>
      <w:r w:rsidR="00C74DCE" w:rsidRPr="00C74DCE">
        <w:rPr>
          <w:rFonts w:ascii="Times New Roman" w:hAnsi="Times New Roman"/>
          <w:sz w:val="32"/>
          <w:szCs w:val="24"/>
        </w:rPr>
        <w:lastRenderedPageBreak/>
        <w:t>Conclusion</w:t>
      </w:r>
    </w:p>
    <w:p w:rsidR="008332D5" w:rsidRPr="008332D5" w:rsidRDefault="008332D5" w:rsidP="008332D5">
      <w:pPr>
        <w:pStyle w:val="NoSpacing"/>
        <w:spacing w:line="360" w:lineRule="auto"/>
        <w:rPr>
          <w:rFonts w:ascii="Times New Roman" w:hAnsi="Times New Roman"/>
          <w:sz w:val="24"/>
          <w:szCs w:val="24"/>
        </w:rPr>
      </w:pPr>
    </w:p>
    <w:p w:rsidR="00C814A9" w:rsidRDefault="008332D5" w:rsidP="00F83A72">
      <w:pPr>
        <w:pStyle w:val="NoSpacing"/>
        <w:spacing w:line="360" w:lineRule="auto"/>
        <w:rPr>
          <w:rFonts w:ascii="Times New Roman" w:hAnsi="Times New Roman"/>
          <w:sz w:val="24"/>
          <w:szCs w:val="24"/>
        </w:rPr>
      </w:pPr>
      <w:r>
        <w:rPr>
          <w:rFonts w:ascii="Times New Roman" w:hAnsi="Times New Roman"/>
          <w:sz w:val="24"/>
          <w:szCs w:val="24"/>
        </w:rPr>
        <w:t xml:space="preserve">This thesis analyzed the variables that may have influenced the female labor force participation rate in the Netherlands during the period 1980 until 2010. It is clear that there has been an increase in the Dutch female labor force participation rate but there seems to be sufficient discussion about what were the sources of this phenomenon. This thesis explains </w:t>
      </w:r>
      <w:r w:rsidR="00B01327">
        <w:rPr>
          <w:rFonts w:ascii="Times New Roman" w:hAnsi="Times New Roman"/>
          <w:sz w:val="24"/>
          <w:szCs w:val="24"/>
        </w:rPr>
        <w:t xml:space="preserve">various </w:t>
      </w:r>
      <w:r w:rsidR="006B74C2">
        <w:rPr>
          <w:rFonts w:ascii="Times New Roman" w:hAnsi="Times New Roman"/>
          <w:sz w:val="24"/>
          <w:szCs w:val="24"/>
        </w:rPr>
        <w:t>variables that may have affected the Dutch female labor force participation rate over the years.</w:t>
      </w:r>
      <w:r w:rsidR="00B01327">
        <w:rPr>
          <w:rFonts w:ascii="Times New Roman" w:hAnsi="Times New Roman"/>
          <w:sz w:val="24"/>
          <w:szCs w:val="24"/>
        </w:rPr>
        <w:t xml:space="preserve"> </w:t>
      </w:r>
    </w:p>
    <w:p w:rsidR="00C814A9" w:rsidRDefault="00C814A9" w:rsidP="00F83A72">
      <w:pPr>
        <w:pStyle w:val="NoSpacing"/>
        <w:spacing w:line="360" w:lineRule="auto"/>
        <w:rPr>
          <w:rFonts w:ascii="Times New Roman" w:hAnsi="Times New Roman"/>
          <w:sz w:val="24"/>
          <w:szCs w:val="24"/>
        </w:rPr>
      </w:pPr>
    </w:p>
    <w:p w:rsidR="00B01327" w:rsidRDefault="00B01327" w:rsidP="00F83A72">
      <w:pPr>
        <w:pStyle w:val="NoSpacing"/>
        <w:spacing w:line="360" w:lineRule="auto"/>
        <w:rPr>
          <w:rFonts w:ascii="Times New Roman" w:hAnsi="Times New Roman"/>
          <w:sz w:val="24"/>
          <w:szCs w:val="24"/>
        </w:rPr>
      </w:pPr>
      <w:r>
        <w:rPr>
          <w:rFonts w:ascii="Times New Roman" w:hAnsi="Times New Roman"/>
          <w:sz w:val="24"/>
          <w:szCs w:val="24"/>
        </w:rPr>
        <w:t xml:space="preserve">The literature explains that there has been an increase in the female labor force participation rate in the Netherlands. Moreover, there has even been a stronger increase in the part-time employment of Dutch women. Furthermore, the literature discusses that the female labor supply </w:t>
      </w:r>
    </w:p>
    <w:p w:rsidR="00C814A9" w:rsidRDefault="00B01327" w:rsidP="00F83A72">
      <w:pPr>
        <w:pStyle w:val="NoSpacing"/>
        <w:spacing w:line="360" w:lineRule="auto"/>
        <w:rPr>
          <w:rFonts w:ascii="Times New Roman" w:hAnsi="Times New Roman"/>
          <w:sz w:val="24"/>
          <w:szCs w:val="24"/>
        </w:rPr>
      </w:pPr>
      <w:r>
        <w:rPr>
          <w:rFonts w:ascii="Times New Roman" w:hAnsi="Times New Roman"/>
          <w:sz w:val="24"/>
          <w:szCs w:val="24"/>
        </w:rPr>
        <w:t>tends to be much more elastic to changes in wages and the economic development of a country in comparison with the male labor supply. Also, the literature adds that the price of child care is a strong determ</w:t>
      </w:r>
      <w:r w:rsidR="0067191A">
        <w:rPr>
          <w:rFonts w:ascii="Times New Roman" w:hAnsi="Times New Roman"/>
          <w:sz w:val="24"/>
          <w:szCs w:val="24"/>
        </w:rPr>
        <w:t>ina</w:t>
      </w:r>
      <w:r>
        <w:rPr>
          <w:rFonts w:ascii="Times New Roman" w:hAnsi="Times New Roman"/>
          <w:sz w:val="24"/>
          <w:szCs w:val="24"/>
        </w:rPr>
        <w:t>nt in the decision women make concerning taking part in the labor force</w:t>
      </w:r>
      <w:r w:rsidR="0067191A">
        <w:rPr>
          <w:rFonts w:ascii="Times New Roman" w:hAnsi="Times New Roman"/>
          <w:sz w:val="24"/>
          <w:szCs w:val="24"/>
        </w:rPr>
        <w:t xml:space="preserve"> </w:t>
      </w:r>
      <w:r>
        <w:rPr>
          <w:rFonts w:ascii="Times New Roman" w:hAnsi="Times New Roman"/>
          <w:sz w:val="24"/>
          <w:szCs w:val="24"/>
        </w:rPr>
        <w:t xml:space="preserve">Subsidies that help to lower these cost for mothers, are seen as an incentive </w:t>
      </w:r>
      <w:r w:rsidR="003D4DE3">
        <w:rPr>
          <w:rFonts w:ascii="Times New Roman" w:hAnsi="Times New Roman"/>
          <w:sz w:val="24"/>
          <w:szCs w:val="24"/>
        </w:rPr>
        <w:t xml:space="preserve">that </w:t>
      </w:r>
      <w:r w:rsidR="0067191A">
        <w:rPr>
          <w:rFonts w:ascii="Times New Roman" w:hAnsi="Times New Roman"/>
          <w:sz w:val="24"/>
          <w:szCs w:val="24"/>
        </w:rPr>
        <w:t>induce</w:t>
      </w:r>
      <w:r w:rsidR="003D4DE3">
        <w:rPr>
          <w:rFonts w:ascii="Times New Roman" w:hAnsi="Times New Roman"/>
          <w:sz w:val="24"/>
          <w:szCs w:val="24"/>
        </w:rPr>
        <w:t xml:space="preserve"> women into participating in the labor force.</w:t>
      </w:r>
      <w:r w:rsidR="0067191A">
        <w:rPr>
          <w:rFonts w:ascii="Times New Roman" w:hAnsi="Times New Roman"/>
          <w:sz w:val="24"/>
          <w:szCs w:val="24"/>
        </w:rPr>
        <w:t xml:space="preserve"> The literature also discusses that this is not the case for the Netherlands. After policy makers cut the cost of formal childcare in half, we see that the labor supply of women did not increase. What actually happened was a switch from informal child care arrangements to formal child care</w:t>
      </w:r>
      <w:r w:rsidR="003D4DE3">
        <w:rPr>
          <w:rFonts w:ascii="Times New Roman" w:hAnsi="Times New Roman"/>
          <w:sz w:val="24"/>
          <w:szCs w:val="24"/>
        </w:rPr>
        <w:t xml:space="preserve"> </w:t>
      </w:r>
      <w:r w:rsidR="0067191A">
        <w:rPr>
          <w:rFonts w:ascii="Times New Roman" w:hAnsi="Times New Roman"/>
          <w:sz w:val="24"/>
          <w:szCs w:val="24"/>
        </w:rPr>
        <w:t xml:space="preserve">arrangements. </w:t>
      </w:r>
    </w:p>
    <w:p w:rsidR="00C814A9" w:rsidRDefault="00C814A9" w:rsidP="00F83A72">
      <w:pPr>
        <w:pStyle w:val="NoSpacing"/>
        <w:spacing w:line="360" w:lineRule="auto"/>
        <w:rPr>
          <w:rFonts w:ascii="Times New Roman" w:hAnsi="Times New Roman"/>
          <w:sz w:val="24"/>
          <w:szCs w:val="24"/>
        </w:rPr>
      </w:pPr>
    </w:p>
    <w:p w:rsidR="00057A9A" w:rsidRDefault="003D4DE3" w:rsidP="00F83A72">
      <w:pPr>
        <w:pStyle w:val="NoSpacing"/>
        <w:spacing w:line="360" w:lineRule="auto"/>
        <w:rPr>
          <w:rFonts w:ascii="Times New Roman" w:hAnsi="Times New Roman"/>
          <w:sz w:val="24"/>
          <w:szCs w:val="24"/>
        </w:rPr>
      </w:pPr>
      <w:r>
        <w:rPr>
          <w:rFonts w:ascii="Times New Roman" w:hAnsi="Times New Roman"/>
          <w:sz w:val="24"/>
          <w:szCs w:val="24"/>
        </w:rPr>
        <w:t>In addition, the decision to participate in the labor force re</w:t>
      </w:r>
      <w:r w:rsidR="0055337E">
        <w:rPr>
          <w:rFonts w:ascii="Times New Roman" w:hAnsi="Times New Roman"/>
          <w:sz w:val="24"/>
          <w:szCs w:val="24"/>
        </w:rPr>
        <w:t xml:space="preserve">sponds greatly to monetary incentives indicating that any tax cuts </w:t>
      </w:r>
      <w:r w:rsidR="0036568F">
        <w:rPr>
          <w:rFonts w:ascii="Times New Roman" w:hAnsi="Times New Roman"/>
          <w:sz w:val="24"/>
          <w:szCs w:val="24"/>
        </w:rPr>
        <w:t xml:space="preserve">or increases in the real hourly wage rate </w:t>
      </w:r>
      <w:r w:rsidR="0055337E">
        <w:rPr>
          <w:rFonts w:ascii="Times New Roman" w:hAnsi="Times New Roman"/>
          <w:sz w:val="24"/>
          <w:szCs w:val="24"/>
        </w:rPr>
        <w:t xml:space="preserve">would stimulate women to work more. </w:t>
      </w:r>
      <w:r w:rsidR="002810A0">
        <w:rPr>
          <w:rFonts w:ascii="Times New Roman" w:hAnsi="Times New Roman"/>
          <w:sz w:val="24"/>
          <w:szCs w:val="24"/>
        </w:rPr>
        <w:t>Likewise, some literature explain</w:t>
      </w:r>
      <w:r w:rsidR="00C814A9">
        <w:rPr>
          <w:rFonts w:ascii="Times New Roman" w:hAnsi="Times New Roman"/>
          <w:sz w:val="24"/>
          <w:szCs w:val="24"/>
        </w:rPr>
        <w:t>s</w:t>
      </w:r>
      <w:r w:rsidR="002810A0">
        <w:rPr>
          <w:rFonts w:ascii="Times New Roman" w:hAnsi="Times New Roman"/>
          <w:sz w:val="24"/>
          <w:szCs w:val="24"/>
        </w:rPr>
        <w:t xml:space="preserve"> that culture does not play a role in the decision females make as to whether they should or should not participate in the labor force. Th</w:t>
      </w:r>
      <w:r w:rsidR="00F83A72">
        <w:rPr>
          <w:rFonts w:ascii="Times New Roman" w:hAnsi="Times New Roman"/>
          <w:sz w:val="24"/>
          <w:szCs w:val="24"/>
        </w:rPr>
        <w:t xml:space="preserve">e literature also explains that from an international perspective the fertility rates have been decreasing as more women happen to be taking part in the labor market. </w:t>
      </w:r>
    </w:p>
    <w:p w:rsidR="00057A9A" w:rsidRDefault="00057A9A" w:rsidP="00F83A72">
      <w:pPr>
        <w:pStyle w:val="NoSpacing"/>
        <w:spacing w:line="360" w:lineRule="auto"/>
        <w:rPr>
          <w:rFonts w:ascii="Times New Roman" w:hAnsi="Times New Roman"/>
          <w:sz w:val="24"/>
          <w:szCs w:val="24"/>
        </w:rPr>
      </w:pPr>
    </w:p>
    <w:p w:rsidR="00F83A72" w:rsidRDefault="00F83A72" w:rsidP="00F83A72">
      <w:pPr>
        <w:pStyle w:val="NoSpacing"/>
        <w:spacing w:line="360" w:lineRule="auto"/>
        <w:rPr>
          <w:rFonts w:ascii="Times New Roman" w:hAnsi="Times New Roman"/>
          <w:sz w:val="24"/>
          <w:szCs w:val="24"/>
        </w:rPr>
      </w:pPr>
      <w:r>
        <w:rPr>
          <w:rFonts w:ascii="Times New Roman" w:hAnsi="Times New Roman"/>
          <w:sz w:val="24"/>
          <w:szCs w:val="24"/>
        </w:rPr>
        <w:t>For the Netherlands, an average fertility rate between the periods 1980 to 2010 can be seen. Some literature also explains that t</w:t>
      </w:r>
      <w:r w:rsidR="002810A0">
        <w:rPr>
          <w:rFonts w:ascii="Times New Roman" w:hAnsi="Times New Roman"/>
          <w:sz w:val="24"/>
          <w:szCs w:val="24"/>
        </w:rPr>
        <w:t xml:space="preserve">he relationship between fertility and participating in the labor force is </w:t>
      </w:r>
      <w:r>
        <w:rPr>
          <w:rFonts w:ascii="Times New Roman" w:hAnsi="Times New Roman"/>
          <w:sz w:val="24"/>
          <w:szCs w:val="24"/>
        </w:rPr>
        <w:t xml:space="preserve">unclear. Other factors such as the reservation wages, technology and educational </w:t>
      </w:r>
      <w:r>
        <w:rPr>
          <w:rFonts w:ascii="Times New Roman" w:hAnsi="Times New Roman"/>
          <w:sz w:val="24"/>
          <w:szCs w:val="24"/>
        </w:rPr>
        <w:lastRenderedPageBreak/>
        <w:t>background were</w:t>
      </w:r>
      <w:r w:rsidR="00057A9A">
        <w:rPr>
          <w:rFonts w:ascii="Times New Roman" w:hAnsi="Times New Roman"/>
          <w:sz w:val="24"/>
          <w:szCs w:val="24"/>
        </w:rPr>
        <w:t xml:space="preserve"> discussed as well</w:t>
      </w:r>
      <w:r>
        <w:rPr>
          <w:rFonts w:ascii="Times New Roman" w:hAnsi="Times New Roman"/>
          <w:sz w:val="24"/>
          <w:szCs w:val="24"/>
        </w:rPr>
        <w:t>. Technology influences the reservation wage by decreasing the amount of time that women are needed on the household, allowing them to be able to use this free time in the labor market. Besides technology and the reservation wage, the lit</w:t>
      </w:r>
      <w:r w:rsidR="00B1672C">
        <w:rPr>
          <w:rFonts w:ascii="Times New Roman" w:hAnsi="Times New Roman"/>
          <w:sz w:val="24"/>
          <w:szCs w:val="24"/>
        </w:rPr>
        <w:t xml:space="preserve">erature explains that women who </w:t>
      </w:r>
      <w:r w:rsidR="00B1672C">
        <w:rPr>
          <w:rFonts w:ascii="Times New Roman" w:hAnsi="Times New Roman"/>
          <w:sz w:val="24"/>
        </w:rPr>
        <w:t>have a higher education level are more likely to return to the labor market after they have given birth</w:t>
      </w:r>
      <w:r w:rsidR="00B1672C">
        <w:rPr>
          <w:rFonts w:ascii="Times New Roman" w:hAnsi="Times New Roman"/>
          <w:sz w:val="24"/>
          <w:szCs w:val="24"/>
        </w:rPr>
        <w:t>.</w:t>
      </w:r>
    </w:p>
    <w:p w:rsidR="00E967F2" w:rsidRDefault="00E967F2" w:rsidP="00F83A72">
      <w:pPr>
        <w:pStyle w:val="NoSpacing"/>
        <w:spacing w:line="360" w:lineRule="auto"/>
        <w:rPr>
          <w:rFonts w:ascii="Times New Roman" w:hAnsi="Times New Roman"/>
          <w:sz w:val="24"/>
          <w:szCs w:val="24"/>
        </w:rPr>
      </w:pPr>
    </w:p>
    <w:p w:rsidR="00851E5E" w:rsidRDefault="00E967F2" w:rsidP="00F83A72">
      <w:pPr>
        <w:pStyle w:val="NoSpacing"/>
        <w:spacing w:line="360" w:lineRule="auto"/>
        <w:rPr>
          <w:rFonts w:ascii="Times New Roman" w:hAnsi="Times New Roman"/>
          <w:sz w:val="24"/>
          <w:szCs w:val="24"/>
        </w:rPr>
      </w:pPr>
      <w:r>
        <w:rPr>
          <w:rFonts w:ascii="Times New Roman" w:hAnsi="Times New Roman"/>
          <w:sz w:val="24"/>
          <w:szCs w:val="24"/>
        </w:rPr>
        <w:t xml:space="preserve">After gathering data for as much variables discussed in the literature overview as possible, this data was then tested to see if these variables really do in fact have an effect on the labor force participation rate. </w:t>
      </w:r>
      <w:r w:rsidR="002B3C51">
        <w:rPr>
          <w:rFonts w:ascii="Times New Roman" w:hAnsi="Times New Roman"/>
          <w:sz w:val="24"/>
          <w:szCs w:val="24"/>
        </w:rPr>
        <w:t xml:space="preserve">Even though the literature discusses that the price of child care seems to have a great effect on the labor force participation rate, note that this thesis disregards the price of child care due to the fact that data for this variable could not have been collected in the period of time given for completion. </w:t>
      </w:r>
      <w:r>
        <w:rPr>
          <w:rFonts w:ascii="Times New Roman" w:hAnsi="Times New Roman"/>
          <w:sz w:val="24"/>
          <w:szCs w:val="24"/>
        </w:rPr>
        <w:t xml:space="preserve">I found that in the full model the only variable to have a significant effect on the labor force participation rate was </w:t>
      </w:r>
      <w:r w:rsidR="00851E5E">
        <w:rPr>
          <w:rFonts w:ascii="Times New Roman" w:hAnsi="Times New Roman"/>
          <w:i/>
          <w:sz w:val="24"/>
          <w:szCs w:val="24"/>
        </w:rPr>
        <w:t>D_FFE</w:t>
      </w:r>
      <w:r>
        <w:rPr>
          <w:rFonts w:ascii="Times New Roman" w:hAnsi="Times New Roman"/>
          <w:sz w:val="24"/>
          <w:szCs w:val="24"/>
        </w:rPr>
        <w:t xml:space="preserve">, indicating that the </w:t>
      </w:r>
      <w:r w:rsidR="00851E5E">
        <w:rPr>
          <w:rFonts w:ascii="Times New Roman" w:hAnsi="Times New Roman"/>
          <w:sz w:val="24"/>
          <w:szCs w:val="24"/>
        </w:rPr>
        <w:t>the full-time female employment rate has a significant effect o</w:t>
      </w:r>
      <w:r>
        <w:rPr>
          <w:rFonts w:ascii="Times New Roman" w:hAnsi="Times New Roman"/>
          <w:sz w:val="24"/>
          <w:szCs w:val="24"/>
        </w:rPr>
        <w:t xml:space="preserve">n the labor force. The other variables had an insignificant effect in the full model estimation. Moreover, when estimations are made for each variable individually, testing it against the labor force participation rate, it can be concluded that </w:t>
      </w:r>
      <w:r w:rsidR="00851E5E">
        <w:rPr>
          <w:rFonts w:ascii="Times New Roman" w:hAnsi="Times New Roman"/>
          <w:i/>
          <w:sz w:val="24"/>
          <w:szCs w:val="24"/>
        </w:rPr>
        <w:t>D</w:t>
      </w:r>
      <w:r w:rsidRPr="009C0D78">
        <w:rPr>
          <w:rFonts w:ascii="Times New Roman" w:hAnsi="Times New Roman"/>
          <w:i/>
          <w:sz w:val="24"/>
          <w:szCs w:val="24"/>
        </w:rPr>
        <w:t xml:space="preserve">ummy2001 </w:t>
      </w:r>
      <w:r>
        <w:rPr>
          <w:rFonts w:ascii="Times New Roman" w:hAnsi="Times New Roman"/>
          <w:sz w:val="24"/>
          <w:szCs w:val="24"/>
        </w:rPr>
        <w:t xml:space="preserve">is the only variable to have a significant effect. In addition the correlation matrix shows that </w:t>
      </w:r>
      <w:r w:rsidR="00851E5E">
        <w:rPr>
          <w:rFonts w:ascii="Times New Roman" w:hAnsi="Times New Roman"/>
          <w:sz w:val="24"/>
          <w:szCs w:val="24"/>
        </w:rPr>
        <w:t xml:space="preserve">there are highly positive and negative correlation between the variables presented. This multicollinearity that might be present can be a reason why </w:t>
      </w:r>
      <w:r w:rsidR="00851E5E" w:rsidRPr="00851E5E">
        <w:rPr>
          <w:rFonts w:ascii="Times New Roman" w:hAnsi="Times New Roman"/>
          <w:i/>
          <w:sz w:val="24"/>
          <w:szCs w:val="24"/>
        </w:rPr>
        <w:t>Dummy2001</w:t>
      </w:r>
      <w:r w:rsidR="00851E5E">
        <w:rPr>
          <w:rFonts w:ascii="Times New Roman" w:hAnsi="Times New Roman"/>
          <w:sz w:val="24"/>
          <w:szCs w:val="24"/>
        </w:rPr>
        <w:t xml:space="preserve"> was independently significant, which was not the case in the full model. It might also explain why </w:t>
      </w:r>
      <w:r w:rsidR="00851E5E" w:rsidRPr="00851E5E">
        <w:rPr>
          <w:rFonts w:ascii="Times New Roman" w:hAnsi="Times New Roman"/>
          <w:i/>
          <w:sz w:val="24"/>
          <w:szCs w:val="24"/>
        </w:rPr>
        <w:t>D_FFE</w:t>
      </w:r>
      <w:r w:rsidR="00851E5E">
        <w:rPr>
          <w:rFonts w:ascii="Times New Roman" w:hAnsi="Times New Roman"/>
          <w:sz w:val="24"/>
          <w:szCs w:val="24"/>
        </w:rPr>
        <w:t xml:space="preserve"> was independently insignificant but when included in the full model it was significant. Further, testing for the existence of multicollinearity was not done in this thesis.</w:t>
      </w:r>
    </w:p>
    <w:p w:rsidR="001719CA" w:rsidRDefault="001719CA" w:rsidP="000561BD"/>
    <w:p w:rsidR="000561BD" w:rsidRDefault="00E967F2" w:rsidP="000561BD">
      <w:r>
        <w:t xml:space="preserve">The theory discussed </w:t>
      </w:r>
      <w:r w:rsidR="002B3C51">
        <w:t xml:space="preserve">a U-shaped relationship that exists between the </w:t>
      </w:r>
      <w:r w:rsidR="001719CA">
        <w:t xml:space="preserve">growth </w:t>
      </w:r>
      <w:r w:rsidR="002B3C51">
        <w:t xml:space="preserve">and the female labor force participation rate for Turkey. When examining this phenomenon for the Netherlands we see that this is </w:t>
      </w:r>
      <w:r w:rsidR="003E2E4D">
        <w:t>also</w:t>
      </w:r>
      <w:r w:rsidR="002B3C51">
        <w:t xml:space="preserve"> the case. The relationship that exist between growth and the female labor force participation rate </w:t>
      </w:r>
      <w:r w:rsidR="001719CA">
        <w:t xml:space="preserve">does in fact </w:t>
      </w:r>
      <w:r w:rsidR="002B3C51">
        <w:t xml:space="preserve">exhibit </w:t>
      </w:r>
      <w:r w:rsidR="003E2E4D">
        <w:t>a</w:t>
      </w:r>
      <w:r w:rsidR="002B3C51">
        <w:t xml:space="preserve"> U-shaped form, however this cannot be seen completely due to the lack of data.</w:t>
      </w:r>
    </w:p>
    <w:p w:rsidR="001719CA" w:rsidRDefault="001719CA" w:rsidP="000561BD"/>
    <w:p w:rsidR="005E62B2" w:rsidRPr="00D9218B" w:rsidRDefault="005E62B2" w:rsidP="000561BD">
      <w:pPr>
        <w:numPr>
          <w:ilvl w:val="0"/>
          <w:numId w:val="16"/>
        </w:numPr>
        <w:pBdr>
          <w:bottom w:val="single" w:sz="4" w:space="1" w:color="auto"/>
        </w:pBdr>
      </w:pPr>
      <w:r w:rsidRPr="000561BD">
        <w:rPr>
          <w:sz w:val="32"/>
        </w:rPr>
        <w:lastRenderedPageBreak/>
        <w:t>References</w:t>
      </w:r>
    </w:p>
    <w:p w:rsidR="005E62B2" w:rsidRPr="00EC6270" w:rsidRDefault="005E62B2" w:rsidP="00EC6270">
      <w:pPr>
        <w:pStyle w:val="NoSpacing"/>
        <w:spacing w:line="360" w:lineRule="auto"/>
        <w:rPr>
          <w:rFonts w:ascii="Times New Roman" w:hAnsi="Times New Roman"/>
          <w:sz w:val="24"/>
          <w:szCs w:val="24"/>
        </w:rPr>
      </w:pPr>
      <w:r w:rsidRPr="00EC6270">
        <w:rPr>
          <w:rFonts w:ascii="Times New Roman" w:hAnsi="Times New Roman"/>
          <w:sz w:val="24"/>
          <w:szCs w:val="24"/>
        </w:rPr>
        <w:t xml:space="preserve">Aghion, Philippe. Algan, Yann. Cahuc Pierre. January 2008. Can Policy Infuence Culture? Minimum Wage and the Quality of Labor Relations. </w:t>
      </w:r>
      <w:r w:rsidRPr="00EC6270">
        <w:rPr>
          <w:rFonts w:ascii="Times New Roman" w:hAnsi="Times New Roman"/>
          <w:i/>
          <w:sz w:val="24"/>
          <w:szCs w:val="24"/>
        </w:rPr>
        <w:t xml:space="preserve">Centre Pour La Recherche Economique Et Ses Applications. </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EC6270">
      <w:pPr>
        <w:pStyle w:val="NoSpacing"/>
        <w:spacing w:line="360" w:lineRule="auto"/>
        <w:rPr>
          <w:rFonts w:ascii="Times New Roman" w:hAnsi="Times New Roman"/>
          <w:sz w:val="24"/>
          <w:szCs w:val="24"/>
        </w:rPr>
      </w:pPr>
      <w:r w:rsidRPr="00EC6270">
        <w:rPr>
          <w:rFonts w:ascii="Times New Roman" w:hAnsi="Times New Roman"/>
          <w:sz w:val="24"/>
          <w:szCs w:val="24"/>
        </w:rPr>
        <w:t xml:space="preserve">Ahn, Namkee. Mira, Pedro. 2000. A note on the changing relationship between fertility and female employmeny rates in developed countries. </w:t>
      </w:r>
      <w:r w:rsidRPr="00EC6270">
        <w:rPr>
          <w:rFonts w:ascii="Times New Roman" w:hAnsi="Times New Roman"/>
          <w:i/>
          <w:sz w:val="24"/>
          <w:szCs w:val="24"/>
        </w:rPr>
        <w:t>Population Economics</w:t>
      </w:r>
      <w:r w:rsidRPr="00EC6270">
        <w:rPr>
          <w:rFonts w:ascii="Times New Roman" w:hAnsi="Times New Roman"/>
          <w:sz w:val="24"/>
          <w:szCs w:val="24"/>
        </w:rPr>
        <w:t>. Spain.</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EC6270">
      <w:pPr>
        <w:pStyle w:val="NoSpacing"/>
        <w:spacing w:line="360" w:lineRule="auto"/>
        <w:rPr>
          <w:rFonts w:ascii="Times New Roman" w:hAnsi="Times New Roman"/>
          <w:sz w:val="24"/>
          <w:szCs w:val="24"/>
        </w:rPr>
      </w:pPr>
      <w:r w:rsidRPr="00EC6270">
        <w:rPr>
          <w:rFonts w:ascii="Times New Roman" w:hAnsi="Times New Roman"/>
          <w:sz w:val="24"/>
          <w:szCs w:val="24"/>
        </w:rPr>
        <w:t>Borjas, G.J. 2010. Labor Economics. 5</w:t>
      </w:r>
      <w:r w:rsidRPr="00EC6270">
        <w:rPr>
          <w:rFonts w:ascii="Times New Roman" w:hAnsi="Times New Roman"/>
          <w:sz w:val="24"/>
          <w:szCs w:val="24"/>
          <w:vertAlign w:val="superscript"/>
        </w:rPr>
        <w:t>th</w:t>
      </w:r>
      <w:r w:rsidRPr="00EC6270">
        <w:rPr>
          <w:rFonts w:ascii="Times New Roman" w:hAnsi="Times New Roman"/>
          <w:sz w:val="24"/>
          <w:szCs w:val="24"/>
        </w:rPr>
        <w:t xml:space="preserve"> edition. McGraw-Hill.</w:t>
      </w:r>
    </w:p>
    <w:p w:rsidR="00976B03" w:rsidRPr="00EC6270" w:rsidRDefault="00976B03" w:rsidP="00976B03">
      <w:pPr>
        <w:pStyle w:val="NoSpacing"/>
        <w:spacing w:line="360" w:lineRule="auto"/>
        <w:ind w:left="284"/>
        <w:rPr>
          <w:rFonts w:ascii="Times New Roman" w:hAnsi="Times New Roman"/>
          <w:sz w:val="24"/>
          <w:szCs w:val="24"/>
          <w:lang w:val="nl-NL"/>
        </w:rPr>
      </w:pPr>
    </w:p>
    <w:p w:rsidR="005E62B2" w:rsidRPr="00EC6270" w:rsidRDefault="005E62B2" w:rsidP="00EC6270">
      <w:pPr>
        <w:pStyle w:val="NoSpacing"/>
        <w:spacing w:line="360" w:lineRule="auto"/>
        <w:rPr>
          <w:rFonts w:ascii="Times New Roman" w:hAnsi="Times New Roman"/>
          <w:sz w:val="24"/>
          <w:szCs w:val="24"/>
        </w:rPr>
      </w:pPr>
      <w:r w:rsidRPr="00EC6270">
        <w:rPr>
          <w:rFonts w:ascii="Times New Roman" w:hAnsi="Times New Roman"/>
          <w:sz w:val="24"/>
          <w:szCs w:val="24"/>
          <w:lang w:val="nl-NL"/>
        </w:rPr>
        <w:t xml:space="preserve">Bosch, Nicole. van der Klauw, Bas. 2012. </w:t>
      </w:r>
      <w:r w:rsidRPr="00EC6270">
        <w:rPr>
          <w:rFonts w:ascii="Times New Roman" w:hAnsi="Times New Roman"/>
          <w:sz w:val="24"/>
          <w:szCs w:val="24"/>
        </w:rPr>
        <w:t>Analyzing female labor supply – Evidence from a Dutch ta</w:t>
      </w:r>
      <w:r w:rsidR="000561BD" w:rsidRPr="00EC6270">
        <w:rPr>
          <w:rFonts w:ascii="Times New Roman" w:hAnsi="Times New Roman"/>
          <w:sz w:val="24"/>
          <w:szCs w:val="24"/>
        </w:rPr>
        <w:t>x</w:t>
      </w:r>
      <w:r w:rsidRPr="00EC6270">
        <w:rPr>
          <w:rFonts w:ascii="Times New Roman" w:hAnsi="Times New Roman"/>
          <w:sz w:val="24"/>
          <w:szCs w:val="24"/>
        </w:rPr>
        <w:t xml:space="preserve"> reform. </w:t>
      </w:r>
      <w:r w:rsidRPr="00EC6270">
        <w:rPr>
          <w:rFonts w:ascii="Times New Roman" w:hAnsi="Times New Roman"/>
          <w:i/>
          <w:sz w:val="24"/>
          <w:szCs w:val="24"/>
        </w:rPr>
        <w:t>Labour Economics 19</w:t>
      </w:r>
      <w:r w:rsidRPr="00EC6270">
        <w:rPr>
          <w:rFonts w:ascii="Times New Roman" w:hAnsi="Times New Roman"/>
          <w:sz w:val="24"/>
          <w:szCs w:val="24"/>
        </w:rPr>
        <w:t>. CPB Netherlands Bureau for Economic Policy Analysis.</w:t>
      </w:r>
      <w:r w:rsidR="00AE4B24" w:rsidRPr="00EC6270">
        <w:rPr>
          <w:rFonts w:ascii="Times New Roman" w:hAnsi="Times New Roman"/>
          <w:sz w:val="24"/>
          <w:szCs w:val="24"/>
        </w:rPr>
        <w:t xml:space="preserve"> Pages 271-280.</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EC6270">
      <w:pPr>
        <w:pStyle w:val="NoSpacing"/>
        <w:spacing w:line="360" w:lineRule="auto"/>
        <w:rPr>
          <w:rFonts w:ascii="Times New Roman" w:hAnsi="Times New Roman"/>
          <w:i/>
          <w:sz w:val="24"/>
          <w:szCs w:val="24"/>
        </w:rPr>
      </w:pPr>
      <w:r w:rsidRPr="00EC6270">
        <w:rPr>
          <w:rFonts w:ascii="Times New Roman" w:hAnsi="Times New Roman"/>
          <w:sz w:val="24"/>
          <w:szCs w:val="24"/>
        </w:rPr>
        <w:t xml:space="preserve">Brewster, Karin. Rindfuss, Ronald. 2000. Fertility and women’s employment in industrialized nations. </w:t>
      </w:r>
      <w:r w:rsidRPr="00EC6270">
        <w:rPr>
          <w:rFonts w:ascii="Times New Roman" w:hAnsi="Times New Roman"/>
          <w:i/>
          <w:sz w:val="24"/>
          <w:szCs w:val="24"/>
        </w:rPr>
        <w:t>Annual Review of Sociology, Vol. 26.</w:t>
      </w:r>
      <w:r w:rsidR="000561BD" w:rsidRPr="00EC6270">
        <w:rPr>
          <w:sz w:val="24"/>
          <w:szCs w:val="24"/>
        </w:rPr>
        <w:t xml:space="preserve"> </w:t>
      </w:r>
      <w:r w:rsidR="000561BD" w:rsidRPr="00EC6270">
        <w:rPr>
          <w:rFonts w:ascii="Times New Roman" w:hAnsi="Times New Roman"/>
          <w:sz w:val="24"/>
          <w:szCs w:val="24"/>
        </w:rPr>
        <w:t>Pages 271-296.</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EC6270">
      <w:pPr>
        <w:pStyle w:val="NoSpacing"/>
        <w:spacing w:line="360" w:lineRule="auto"/>
        <w:rPr>
          <w:rStyle w:val="Hyperlink"/>
          <w:rFonts w:ascii="Times New Roman" w:hAnsi="Times New Roman"/>
          <w:color w:val="auto"/>
          <w:sz w:val="24"/>
          <w:szCs w:val="24"/>
          <w:u w:val="none"/>
        </w:rPr>
      </w:pPr>
      <w:r w:rsidRPr="00EC6270">
        <w:rPr>
          <w:rFonts w:ascii="Times New Roman" w:hAnsi="Times New Roman"/>
          <w:sz w:val="24"/>
          <w:szCs w:val="24"/>
        </w:rPr>
        <w:t>Centr</w:t>
      </w:r>
      <w:r w:rsidR="00851E5E" w:rsidRPr="00EC6270">
        <w:rPr>
          <w:rFonts w:ascii="Times New Roman" w:hAnsi="Times New Roman"/>
          <w:sz w:val="24"/>
          <w:szCs w:val="24"/>
        </w:rPr>
        <w:t>a</w:t>
      </w:r>
      <w:r w:rsidRPr="00EC6270">
        <w:rPr>
          <w:rFonts w:ascii="Times New Roman" w:hAnsi="Times New Roman"/>
          <w:sz w:val="24"/>
          <w:szCs w:val="24"/>
        </w:rPr>
        <w:t xml:space="preserve">al Bureau voor Statistiek. 2012. </w:t>
      </w:r>
      <w:hyperlink r:id="rId13" w:history="1">
        <w:r w:rsidRPr="00EC6270">
          <w:rPr>
            <w:rStyle w:val="Hyperlink"/>
            <w:rFonts w:ascii="Times New Roman" w:hAnsi="Times New Roman"/>
            <w:sz w:val="24"/>
            <w:szCs w:val="24"/>
          </w:rPr>
          <w:t>http://www.cbs.nl/nl-NL/menu/themas/inkomen-bestedingen/publicaties/artikelen/archief/2010/2010-3132-wm.htm</w:t>
        </w:r>
      </w:hyperlink>
      <w:r w:rsidRPr="00EC6270">
        <w:rPr>
          <w:rStyle w:val="Hyperlink"/>
          <w:rFonts w:ascii="Times New Roman" w:hAnsi="Times New Roman"/>
          <w:sz w:val="24"/>
          <w:szCs w:val="24"/>
          <w:u w:val="none"/>
        </w:rPr>
        <w:t xml:space="preserve"> </w:t>
      </w:r>
      <w:r w:rsidRPr="00EC6270">
        <w:rPr>
          <w:rStyle w:val="Hyperlink"/>
          <w:rFonts w:ascii="Times New Roman" w:hAnsi="Times New Roman"/>
          <w:color w:val="auto"/>
          <w:sz w:val="24"/>
          <w:szCs w:val="24"/>
          <w:u w:val="none"/>
        </w:rPr>
        <w:t>[Downloaded May 15th 2012]</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EC6270">
      <w:pPr>
        <w:pStyle w:val="NoSpacing"/>
        <w:spacing w:line="360" w:lineRule="auto"/>
        <w:rPr>
          <w:rFonts w:ascii="Times New Roman" w:hAnsi="Times New Roman"/>
          <w:sz w:val="24"/>
          <w:szCs w:val="24"/>
        </w:rPr>
      </w:pPr>
      <w:r w:rsidRPr="00EC6270">
        <w:rPr>
          <w:rFonts w:ascii="Times New Roman" w:hAnsi="Times New Roman"/>
          <w:sz w:val="24"/>
          <w:szCs w:val="24"/>
        </w:rPr>
        <w:t xml:space="preserve">Conelly, Rachel. February 1992. The Effect of Child Care Costs on Married Women's Labor Force Participation. </w:t>
      </w:r>
      <w:r w:rsidRPr="00EC6270">
        <w:rPr>
          <w:rFonts w:ascii="Times New Roman" w:hAnsi="Times New Roman"/>
          <w:i/>
          <w:sz w:val="24"/>
          <w:szCs w:val="24"/>
        </w:rPr>
        <w:t>The Review of Economics and Statistics, Vol. 74, No</w:t>
      </w:r>
      <w:r w:rsidRPr="00EC6270">
        <w:rPr>
          <w:rFonts w:ascii="Times New Roman" w:hAnsi="Times New Roman"/>
          <w:sz w:val="24"/>
          <w:szCs w:val="24"/>
        </w:rPr>
        <w:t xml:space="preserve">. </w:t>
      </w:r>
      <w:r w:rsidRPr="00EC6270">
        <w:rPr>
          <w:rFonts w:ascii="Times New Roman" w:hAnsi="Times New Roman"/>
          <w:i/>
          <w:sz w:val="24"/>
          <w:szCs w:val="24"/>
        </w:rPr>
        <w:t>1</w:t>
      </w:r>
      <w:r w:rsidRPr="00EC6270">
        <w:rPr>
          <w:rFonts w:ascii="Times New Roman" w:hAnsi="Times New Roman"/>
          <w:sz w:val="24"/>
          <w:szCs w:val="24"/>
        </w:rPr>
        <w:t>.</w:t>
      </w:r>
      <w:r w:rsidR="0060563B" w:rsidRPr="00EC6270">
        <w:rPr>
          <w:rFonts w:ascii="Times New Roman" w:hAnsi="Times New Roman"/>
          <w:sz w:val="24"/>
          <w:szCs w:val="24"/>
        </w:rPr>
        <w:t xml:space="preserve"> Pages 83-90.</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EC6270">
      <w:pPr>
        <w:pStyle w:val="NoSpacing"/>
        <w:spacing w:line="360" w:lineRule="auto"/>
        <w:rPr>
          <w:rFonts w:ascii="Times New Roman" w:hAnsi="Times New Roman"/>
          <w:sz w:val="24"/>
          <w:szCs w:val="24"/>
        </w:rPr>
      </w:pPr>
      <w:r w:rsidRPr="00EC6270">
        <w:rPr>
          <w:rFonts w:ascii="Times New Roman" w:hAnsi="Times New Roman"/>
          <w:sz w:val="24"/>
          <w:szCs w:val="24"/>
        </w:rPr>
        <w:t xml:space="preserve">Euwals, Rob. Hogerbrugge, Maurice. April 2004. Explaining the growth of part-time employment: factors of supply and demand.  </w:t>
      </w:r>
      <w:r w:rsidRPr="00EC6270">
        <w:rPr>
          <w:rFonts w:ascii="Times New Roman" w:hAnsi="Times New Roman"/>
          <w:i/>
          <w:sz w:val="24"/>
          <w:szCs w:val="24"/>
        </w:rPr>
        <w:t>CPB Discussion Paper.</w:t>
      </w:r>
      <w:r w:rsidRPr="00EC6270">
        <w:rPr>
          <w:rFonts w:ascii="Times New Roman" w:hAnsi="Times New Roman"/>
          <w:sz w:val="24"/>
          <w:szCs w:val="24"/>
        </w:rPr>
        <w:t xml:space="preserve"> </w:t>
      </w:r>
      <w:r w:rsidR="000561BD" w:rsidRPr="00EC6270">
        <w:rPr>
          <w:rFonts w:ascii="Times New Roman" w:hAnsi="Times New Roman"/>
          <w:i/>
          <w:sz w:val="24"/>
          <w:szCs w:val="24"/>
        </w:rPr>
        <w:t xml:space="preserve">No. 31. </w:t>
      </w:r>
      <w:r w:rsidRPr="00EC6270">
        <w:rPr>
          <w:rFonts w:ascii="Times New Roman" w:hAnsi="Times New Roman"/>
          <w:sz w:val="24"/>
          <w:szCs w:val="24"/>
        </w:rPr>
        <w:t>The Hague, Netherlands.</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lastRenderedPageBreak/>
        <w:t>Euwals, Rob. Knoef, Marike. Van Vuuren, Daniel. December 6 2007. The trend in female labour force participation: What can be expected for the future?</w:t>
      </w:r>
      <w:r w:rsidRPr="00EC6270">
        <w:rPr>
          <w:rFonts w:ascii="Times New Roman" w:hAnsi="Times New Roman"/>
          <w:i/>
          <w:sz w:val="24"/>
          <w:szCs w:val="24"/>
        </w:rPr>
        <w:t>. CPB Discussion Paper.</w:t>
      </w:r>
      <w:r w:rsidRPr="00EC6270">
        <w:rPr>
          <w:rFonts w:ascii="Times New Roman" w:hAnsi="Times New Roman"/>
          <w:sz w:val="24"/>
          <w:szCs w:val="24"/>
        </w:rPr>
        <w:t xml:space="preserve"> </w:t>
      </w:r>
      <w:r w:rsidR="000561BD" w:rsidRPr="00EC6270">
        <w:rPr>
          <w:rFonts w:ascii="Times New Roman" w:hAnsi="Times New Roman"/>
          <w:i/>
          <w:sz w:val="24"/>
          <w:szCs w:val="24"/>
        </w:rPr>
        <w:t xml:space="preserve">No.93. </w:t>
      </w:r>
      <w:r w:rsidRPr="00EC6270">
        <w:rPr>
          <w:rFonts w:ascii="Times New Roman" w:hAnsi="Times New Roman"/>
          <w:sz w:val="24"/>
          <w:szCs w:val="24"/>
        </w:rPr>
        <w:t>The Hague, Netherlands.</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 xml:space="preserve">Gathmann, Christina. Sass, Björn. March 2012. Taxing Childcare: Effects on Family Labor Supply and Children. CESifo Working Paper No. 3776. </w:t>
      </w:r>
    </w:p>
    <w:p w:rsidR="00976B03" w:rsidRPr="00EC6270" w:rsidRDefault="00976B03" w:rsidP="00976B03">
      <w:pPr>
        <w:pStyle w:val="NoSpacing"/>
        <w:spacing w:line="360" w:lineRule="auto"/>
        <w:ind w:left="360"/>
        <w:rPr>
          <w:rFonts w:ascii="Times New Roman" w:hAnsi="Times New Roman"/>
          <w:sz w:val="24"/>
          <w:szCs w:val="24"/>
          <w:lang w:val="de-DE"/>
        </w:rPr>
      </w:pPr>
    </w:p>
    <w:p w:rsidR="005E62B2" w:rsidRPr="00EC6270" w:rsidRDefault="005E62B2" w:rsidP="00DF26BF">
      <w:pPr>
        <w:pStyle w:val="NoSpacing"/>
        <w:spacing w:line="360" w:lineRule="auto"/>
        <w:rPr>
          <w:rFonts w:ascii="Times New Roman" w:hAnsi="Times New Roman"/>
          <w:i/>
          <w:sz w:val="24"/>
          <w:szCs w:val="24"/>
        </w:rPr>
      </w:pPr>
      <w:r w:rsidRPr="00EC6270">
        <w:rPr>
          <w:rFonts w:ascii="Times New Roman" w:hAnsi="Times New Roman"/>
          <w:sz w:val="24"/>
          <w:szCs w:val="24"/>
        </w:rPr>
        <w:t xml:space="preserve">Jaumotte, Florence. 2003. Labour force participation of women: empirical evidence on the role of policy and other determinants in OECD countries. </w:t>
      </w:r>
      <w:r w:rsidRPr="00EC6270">
        <w:rPr>
          <w:rFonts w:ascii="Times New Roman" w:hAnsi="Times New Roman"/>
          <w:i/>
          <w:sz w:val="24"/>
          <w:szCs w:val="24"/>
        </w:rPr>
        <w:t>OECD Economic Studies, No 37.</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Jongen, Egbert. August 30</w:t>
      </w:r>
      <w:r w:rsidRPr="00EC6270">
        <w:rPr>
          <w:rFonts w:ascii="Times New Roman" w:hAnsi="Times New Roman"/>
          <w:sz w:val="24"/>
          <w:szCs w:val="24"/>
          <w:vertAlign w:val="superscript"/>
        </w:rPr>
        <w:t>th</w:t>
      </w:r>
      <w:r w:rsidRPr="00EC6270">
        <w:rPr>
          <w:rFonts w:ascii="Times New Roman" w:hAnsi="Times New Roman"/>
          <w:sz w:val="24"/>
          <w:szCs w:val="24"/>
        </w:rPr>
        <w:t xml:space="preserve"> 2011. Do childcare subsidies increase employment? A cautionary tale from the Netherlands.</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Kimmel, Jean. 1998. Child care costs as a barrier to employment for single and married mothers. Harvard College and the Massachusetts Institute of Technology.</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 xml:space="preserve">Levine, David. 1993. The effect of non-traditional attitudes on married women’s labor supply. </w:t>
      </w:r>
      <w:r w:rsidRPr="00EC6270">
        <w:rPr>
          <w:rFonts w:ascii="Times New Roman" w:hAnsi="Times New Roman"/>
          <w:i/>
          <w:sz w:val="24"/>
          <w:szCs w:val="24"/>
        </w:rPr>
        <w:t>Journal of Economic Psychology 14</w:t>
      </w:r>
      <w:r w:rsidRPr="00EC6270">
        <w:rPr>
          <w:rFonts w:ascii="Times New Roman" w:hAnsi="Times New Roman"/>
          <w:sz w:val="24"/>
          <w:szCs w:val="24"/>
        </w:rPr>
        <w:t>. USA.</w:t>
      </w:r>
      <w:r w:rsidR="00E47B83" w:rsidRPr="00EC6270">
        <w:rPr>
          <w:rFonts w:ascii="Times New Roman" w:hAnsi="Times New Roman"/>
          <w:sz w:val="24"/>
          <w:szCs w:val="24"/>
        </w:rPr>
        <w:t>Pages 665-669.</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OECD. 2002. Social Policy Division - Directorate of Employment, Labour and Social Affairs: Country chapter - Benefits and Wages.</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OECD. 2007. OECD Social, Employment and Migration Working Papers. France.</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DF26BF" w:rsidP="00DF26BF">
      <w:pPr>
        <w:pStyle w:val="NoSpacing"/>
        <w:autoSpaceDE w:val="0"/>
        <w:autoSpaceDN w:val="0"/>
        <w:adjustRightInd w:val="0"/>
        <w:spacing w:line="360" w:lineRule="auto"/>
        <w:rPr>
          <w:rFonts w:ascii="Times New Roman" w:hAnsi="Times New Roman"/>
          <w:sz w:val="24"/>
          <w:szCs w:val="24"/>
        </w:rPr>
      </w:pPr>
      <w:r>
        <w:rPr>
          <w:rFonts w:ascii="Times New Roman" w:hAnsi="Times New Roman"/>
          <w:sz w:val="24"/>
          <w:szCs w:val="24"/>
        </w:rPr>
        <w:t>O</w:t>
      </w:r>
      <w:r w:rsidR="005E62B2" w:rsidRPr="00EC6270">
        <w:rPr>
          <w:rFonts w:ascii="Times New Roman" w:hAnsi="Times New Roman"/>
          <w:sz w:val="24"/>
          <w:szCs w:val="24"/>
        </w:rPr>
        <w:t xml:space="preserve">rganisation for Economic Co-operation and development. </w:t>
      </w:r>
      <w:hyperlink r:id="rId14" w:history="1">
        <w:r w:rsidR="005E62B2" w:rsidRPr="00EC6270">
          <w:rPr>
            <w:rStyle w:val="Hyperlink"/>
            <w:rFonts w:ascii="Times New Roman" w:hAnsi="Times New Roman"/>
            <w:sz w:val="24"/>
            <w:szCs w:val="24"/>
          </w:rPr>
          <w:t>http://stats.oecd.org/Index.aspx?DatasetCode=LFS_SEXAGE_I_R#</w:t>
        </w:r>
      </w:hyperlink>
      <w:r w:rsidR="005E62B2" w:rsidRPr="00EC6270">
        <w:rPr>
          <w:rFonts w:ascii="Times New Roman" w:hAnsi="Times New Roman"/>
          <w:sz w:val="24"/>
          <w:szCs w:val="24"/>
        </w:rPr>
        <w:t xml:space="preserve"> [Downloaded May 6</w:t>
      </w:r>
      <w:r w:rsidR="005E62B2" w:rsidRPr="00EC6270">
        <w:rPr>
          <w:rFonts w:ascii="Times New Roman" w:hAnsi="Times New Roman"/>
          <w:sz w:val="24"/>
          <w:szCs w:val="24"/>
          <w:vertAlign w:val="superscript"/>
        </w:rPr>
        <w:t>th</w:t>
      </w:r>
      <w:r w:rsidR="005E62B2" w:rsidRPr="00EC6270">
        <w:rPr>
          <w:rFonts w:ascii="Times New Roman" w:hAnsi="Times New Roman"/>
          <w:sz w:val="24"/>
          <w:szCs w:val="24"/>
        </w:rPr>
        <w:t xml:space="preserve"> 2012]</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 xml:space="preserve">Psacharopoulos, George. Tzannatos, Zafiris. 1989. Female Labor Force Participation: An International Perspective. </w:t>
      </w:r>
      <w:r w:rsidRPr="00EC6270">
        <w:rPr>
          <w:rFonts w:ascii="Times New Roman" w:hAnsi="Times New Roman"/>
          <w:i/>
          <w:sz w:val="24"/>
          <w:szCs w:val="24"/>
        </w:rPr>
        <w:t>The International Bank for Reconstruction and Development /The World Bank.</w:t>
      </w: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lastRenderedPageBreak/>
        <w:t xml:space="preserve">Reimers, Cordella. 1985. Cultural Differences in Labor Force Participation Among Married . Women. </w:t>
      </w:r>
      <w:r w:rsidRPr="00EC6270">
        <w:rPr>
          <w:rFonts w:ascii="Times New Roman" w:hAnsi="Times New Roman"/>
          <w:i/>
          <w:sz w:val="24"/>
          <w:szCs w:val="24"/>
        </w:rPr>
        <w:t>The American Economic Review, Vol. 75, No. 2.</w:t>
      </w:r>
      <w:r w:rsidR="000E223A" w:rsidRPr="00EC6270">
        <w:rPr>
          <w:rFonts w:ascii="Times New Roman" w:hAnsi="Times New Roman"/>
          <w:sz w:val="24"/>
          <w:szCs w:val="24"/>
        </w:rPr>
        <w:t>Pages 251-255.</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 xml:space="preserve">Ribar, David. 1992. Child Care and the Labor Supply of Married Women. </w:t>
      </w:r>
      <w:r w:rsidRPr="00EC6270">
        <w:rPr>
          <w:rFonts w:ascii="Times New Roman" w:hAnsi="Times New Roman"/>
          <w:i/>
          <w:sz w:val="24"/>
          <w:szCs w:val="24"/>
        </w:rPr>
        <w:t xml:space="preserve">The Journal of </w:t>
      </w:r>
      <w:r w:rsidR="00DC3DEF" w:rsidRPr="00EC6270">
        <w:rPr>
          <w:rFonts w:ascii="Times New Roman" w:hAnsi="Times New Roman"/>
          <w:i/>
          <w:sz w:val="24"/>
          <w:szCs w:val="24"/>
        </w:rPr>
        <w:t xml:space="preserve">Human Resources, Vol 27,No. 1. </w:t>
      </w:r>
      <w:r w:rsidR="00DC3DEF" w:rsidRPr="00EC6270">
        <w:rPr>
          <w:rFonts w:ascii="Times New Roman" w:hAnsi="Times New Roman"/>
          <w:sz w:val="24"/>
          <w:szCs w:val="24"/>
        </w:rPr>
        <w:t>Pages 134-165.</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i/>
          <w:sz w:val="24"/>
          <w:szCs w:val="24"/>
        </w:rPr>
      </w:pPr>
      <w:r w:rsidRPr="00EC6270">
        <w:rPr>
          <w:rFonts w:ascii="Times New Roman" w:hAnsi="Times New Roman"/>
          <w:sz w:val="24"/>
          <w:szCs w:val="24"/>
        </w:rPr>
        <w:t xml:space="preserve">Tansel, Aysit. 2001. Economic development and female labor force participation in Turkey: Time-series evidence and cross-province estimates. </w:t>
      </w:r>
      <w:r w:rsidRPr="00EC6270">
        <w:rPr>
          <w:rFonts w:ascii="Times New Roman" w:hAnsi="Times New Roman"/>
          <w:i/>
          <w:sz w:val="24"/>
          <w:szCs w:val="24"/>
        </w:rPr>
        <w:t>Middle East Technical University.</w:t>
      </w:r>
      <w:r w:rsidRPr="00EC6270">
        <w:rPr>
          <w:rFonts w:ascii="Times New Roman" w:hAnsi="Times New Roman"/>
          <w:sz w:val="24"/>
          <w:szCs w:val="24"/>
        </w:rPr>
        <w:t xml:space="preserve"> Turkey.</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 xml:space="preserve">van Soest Arthur. Das, Marcel. 2001. Family Labor Supply and Proposed Tax Reforms in the Netherlands. </w:t>
      </w:r>
      <w:r w:rsidR="00286E14" w:rsidRPr="00EC6270">
        <w:rPr>
          <w:rFonts w:ascii="Times New Roman" w:hAnsi="Times New Roman"/>
          <w:i/>
          <w:sz w:val="24"/>
          <w:szCs w:val="24"/>
        </w:rPr>
        <w:t xml:space="preserve">De Economist 149, No.2. </w:t>
      </w:r>
      <w:r w:rsidRPr="00EC6270">
        <w:rPr>
          <w:rFonts w:ascii="Times New Roman" w:hAnsi="Times New Roman"/>
          <w:i/>
          <w:sz w:val="24"/>
          <w:szCs w:val="24"/>
        </w:rPr>
        <w:t xml:space="preserve"> </w:t>
      </w:r>
      <w:r w:rsidR="00286E14" w:rsidRPr="00EC6270">
        <w:rPr>
          <w:rFonts w:ascii="Times New Roman" w:hAnsi="Times New Roman"/>
          <w:sz w:val="24"/>
          <w:szCs w:val="24"/>
        </w:rPr>
        <w:t>Pages 191-218.</w:t>
      </w:r>
    </w:p>
    <w:p w:rsidR="00976B03" w:rsidRPr="00EC6270" w:rsidRDefault="00976B03" w:rsidP="00976B03">
      <w:pPr>
        <w:pStyle w:val="NoSpacing"/>
        <w:spacing w:line="360" w:lineRule="auto"/>
        <w:ind w:left="284"/>
        <w:rPr>
          <w:rFonts w:ascii="Times New Roman" w:hAnsi="Times New Roman"/>
          <w:sz w:val="24"/>
          <w:szCs w:val="24"/>
        </w:rPr>
      </w:pPr>
    </w:p>
    <w:p w:rsidR="005E62B2" w:rsidRPr="00EC6270" w:rsidRDefault="005E62B2" w:rsidP="00DF26BF">
      <w:pPr>
        <w:pStyle w:val="NoSpacing"/>
        <w:spacing w:line="360" w:lineRule="auto"/>
        <w:rPr>
          <w:rFonts w:ascii="Times New Roman" w:hAnsi="Times New Roman"/>
          <w:i/>
          <w:sz w:val="24"/>
          <w:szCs w:val="24"/>
        </w:rPr>
      </w:pPr>
      <w:r w:rsidRPr="00EC6270">
        <w:rPr>
          <w:rFonts w:ascii="Times New Roman" w:hAnsi="Times New Roman"/>
          <w:sz w:val="24"/>
          <w:szCs w:val="24"/>
        </w:rPr>
        <w:t xml:space="preserve">Vlasblom, Jan. Schippers, Joop. June 2006. Changing dynamics in female employment around childbirth: evidence from Germany, the Netherlands and the UK. </w:t>
      </w:r>
      <w:r w:rsidRPr="00EC6270">
        <w:rPr>
          <w:rFonts w:ascii="Times New Roman" w:hAnsi="Times New Roman"/>
          <w:i/>
          <w:sz w:val="24"/>
          <w:szCs w:val="24"/>
        </w:rPr>
        <w:t>Volume 20(2)</w:t>
      </w:r>
      <w:r w:rsidRPr="00EC6270">
        <w:rPr>
          <w:rFonts w:ascii="Times New Roman" w:hAnsi="Times New Roman"/>
          <w:sz w:val="24"/>
          <w:szCs w:val="24"/>
        </w:rPr>
        <w:t xml:space="preserve">. Sage Publications. New Delhi. </w:t>
      </w:r>
    </w:p>
    <w:p w:rsidR="00EC6270" w:rsidRPr="00EC6270" w:rsidRDefault="00EC6270" w:rsidP="00976B03">
      <w:pPr>
        <w:pStyle w:val="NoSpacing"/>
        <w:spacing w:line="360" w:lineRule="auto"/>
        <w:ind w:left="284"/>
        <w:rPr>
          <w:rFonts w:ascii="Times New Roman" w:hAnsi="Times New Roman"/>
          <w:sz w:val="24"/>
          <w:szCs w:val="24"/>
        </w:rPr>
      </w:pPr>
    </w:p>
    <w:p w:rsidR="00B03ADC" w:rsidRPr="00EC6270" w:rsidRDefault="005E62B2" w:rsidP="00DF26BF">
      <w:pPr>
        <w:pStyle w:val="NoSpacing"/>
        <w:spacing w:line="360" w:lineRule="auto"/>
        <w:rPr>
          <w:rFonts w:ascii="Times New Roman" w:hAnsi="Times New Roman"/>
          <w:sz w:val="24"/>
          <w:szCs w:val="24"/>
        </w:rPr>
      </w:pPr>
      <w:r w:rsidRPr="00EC6270">
        <w:rPr>
          <w:rFonts w:ascii="Times New Roman" w:hAnsi="Times New Roman"/>
          <w:sz w:val="24"/>
          <w:szCs w:val="24"/>
        </w:rPr>
        <w:t>Wetzels, Cecile. 2005. Supply and price of childcare and female labour force participation in the Netherlands</w:t>
      </w:r>
      <w:r w:rsidRPr="00EC6270">
        <w:rPr>
          <w:rFonts w:ascii="Times New Roman" w:hAnsi="Times New Roman"/>
          <w:i/>
          <w:sz w:val="24"/>
          <w:szCs w:val="24"/>
        </w:rPr>
        <w:t>. Labour 19. 171-209.</w:t>
      </w:r>
    </w:p>
    <w:p w:rsidR="003939D8" w:rsidRPr="00B03ADC" w:rsidRDefault="00B03ADC" w:rsidP="001719CA">
      <w:pPr>
        <w:pStyle w:val="NoSpacing"/>
        <w:numPr>
          <w:ilvl w:val="0"/>
          <w:numId w:val="16"/>
        </w:numPr>
        <w:pBdr>
          <w:bottom w:val="single" w:sz="4" w:space="1" w:color="auto"/>
        </w:pBdr>
        <w:spacing w:line="360" w:lineRule="auto"/>
        <w:rPr>
          <w:rFonts w:ascii="Times New Roman" w:hAnsi="Times New Roman"/>
          <w:sz w:val="24"/>
          <w:szCs w:val="24"/>
        </w:rPr>
      </w:pPr>
      <w:r>
        <w:rPr>
          <w:rFonts w:ascii="Times New Roman" w:hAnsi="Times New Roman"/>
          <w:sz w:val="24"/>
          <w:szCs w:val="24"/>
        </w:rPr>
        <w:br w:type="page"/>
      </w:r>
      <w:r w:rsidR="003939D8" w:rsidRPr="00B03ADC">
        <w:rPr>
          <w:rFonts w:ascii="Times New Roman" w:hAnsi="Times New Roman"/>
          <w:sz w:val="32"/>
        </w:rPr>
        <w:lastRenderedPageBreak/>
        <w:t>Appendix</w:t>
      </w:r>
    </w:p>
    <w:p w:rsidR="00F334BB" w:rsidRDefault="00F334BB" w:rsidP="00E30BEC">
      <w:pPr>
        <w:pStyle w:val="NoSpacing"/>
        <w:spacing w:line="360" w:lineRule="auto"/>
        <w:rPr>
          <w:rFonts w:ascii="Times New Roman" w:hAnsi="Times New Roman"/>
          <w:b/>
          <w:sz w:val="24"/>
        </w:rPr>
      </w:pPr>
    </w:p>
    <w:p w:rsidR="0076296E" w:rsidRPr="009B02BE" w:rsidRDefault="0076296E" w:rsidP="00E30BEC">
      <w:pPr>
        <w:pStyle w:val="NoSpacing"/>
        <w:spacing w:line="360" w:lineRule="auto"/>
        <w:rPr>
          <w:rFonts w:ascii="Times New Roman" w:hAnsi="Times New Roman"/>
          <w:b/>
          <w:sz w:val="24"/>
        </w:rPr>
      </w:pPr>
      <w:r w:rsidRPr="009B02BE">
        <w:rPr>
          <w:rFonts w:ascii="Times New Roman" w:hAnsi="Times New Roman"/>
          <w:b/>
          <w:sz w:val="24"/>
        </w:rPr>
        <w:t>Table 1</w:t>
      </w:r>
      <w:r w:rsidR="00FB63CC" w:rsidRPr="009B02BE">
        <w:rPr>
          <w:rFonts w:ascii="Times New Roman" w:hAnsi="Times New Roman"/>
          <w:b/>
          <w:sz w:val="24"/>
        </w:rPr>
        <w:t>: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1"/>
        <w:gridCol w:w="3339"/>
        <w:gridCol w:w="2876"/>
      </w:tblGrid>
      <w:tr w:rsidR="00DF4745" w:rsidRPr="00E529AE" w:rsidTr="00DF4745">
        <w:tc>
          <w:tcPr>
            <w:tcW w:w="3361" w:type="dxa"/>
            <w:shd w:val="clear" w:color="auto" w:fill="auto"/>
          </w:tcPr>
          <w:p w:rsidR="00DF4745" w:rsidRPr="009B02BE" w:rsidRDefault="00DF4745" w:rsidP="00365CB8">
            <w:pPr>
              <w:rPr>
                <w:sz w:val="22"/>
                <w:szCs w:val="22"/>
              </w:rPr>
            </w:pPr>
            <w:r w:rsidRPr="009B02BE">
              <w:rPr>
                <w:sz w:val="22"/>
                <w:szCs w:val="22"/>
              </w:rPr>
              <w:t>Variable name</w:t>
            </w:r>
          </w:p>
        </w:tc>
        <w:tc>
          <w:tcPr>
            <w:tcW w:w="3339" w:type="dxa"/>
            <w:shd w:val="clear" w:color="auto" w:fill="auto"/>
          </w:tcPr>
          <w:p w:rsidR="00DF4745" w:rsidRPr="009B02BE" w:rsidRDefault="00DF4745" w:rsidP="00365CB8">
            <w:pPr>
              <w:rPr>
                <w:sz w:val="22"/>
                <w:szCs w:val="22"/>
              </w:rPr>
            </w:pPr>
            <w:r w:rsidRPr="009B02BE">
              <w:rPr>
                <w:sz w:val="22"/>
                <w:szCs w:val="22"/>
              </w:rPr>
              <w:t>Explanation</w:t>
            </w:r>
          </w:p>
        </w:tc>
        <w:tc>
          <w:tcPr>
            <w:tcW w:w="2876" w:type="dxa"/>
          </w:tcPr>
          <w:p w:rsidR="00DF4745" w:rsidRPr="009B02BE" w:rsidRDefault="00DF4745" w:rsidP="00365CB8">
            <w:pPr>
              <w:rPr>
                <w:sz w:val="22"/>
                <w:szCs w:val="22"/>
              </w:rPr>
            </w:pPr>
            <w:r w:rsidRPr="009B02BE">
              <w:rPr>
                <w:sz w:val="22"/>
                <w:szCs w:val="22"/>
              </w:rPr>
              <w:t>Remarks</w:t>
            </w:r>
          </w:p>
        </w:tc>
      </w:tr>
      <w:tr w:rsidR="00DF4745" w:rsidRPr="00E529AE" w:rsidTr="00DF4745">
        <w:tc>
          <w:tcPr>
            <w:tcW w:w="3361" w:type="dxa"/>
            <w:shd w:val="clear" w:color="auto" w:fill="auto"/>
          </w:tcPr>
          <w:p w:rsidR="00DF4745" w:rsidRPr="009B02BE" w:rsidRDefault="002A5977" w:rsidP="00365CB8">
            <w:pPr>
              <w:rPr>
                <w:sz w:val="22"/>
                <w:szCs w:val="22"/>
              </w:rPr>
            </w:pPr>
            <w:r w:rsidRPr="009B02BE">
              <w:rPr>
                <w:sz w:val="22"/>
                <w:szCs w:val="22"/>
              </w:rPr>
              <w:t>LFP</w:t>
            </w:r>
          </w:p>
        </w:tc>
        <w:tc>
          <w:tcPr>
            <w:tcW w:w="3339" w:type="dxa"/>
            <w:shd w:val="clear" w:color="auto" w:fill="auto"/>
          </w:tcPr>
          <w:p w:rsidR="00DF4745" w:rsidRPr="009B02BE" w:rsidRDefault="00BE49FC" w:rsidP="009B02BE">
            <w:pPr>
              <w:rPr>
                <w:sz w:val="22"/>
                <w:szCs w:val="22"/>
              </w:rPr>
            </w:pPr>
            <w:r>
              <w:rPr>
                <w:sz w:val="22"/>
                <w:szCs w:val="22"/>
              </w:rPr>
              <w:t>T</w:t>
            </w:r>
            <w:r w:rsidR="009B02BE" w:rsidRPr="009B02BE">
              <w:rPr>
                <w:sz w:val="22"/>
                <w:szCs w:val="22"/>
              </w:rPr>
              <w:t>he f</w:t>
            </w:r>
            <w:r w:rsidR="00DF4745" w:rsidRPr="009B02BE">
              <w:rPr>
                <w:sz w:val="22"/>
                <w:szCs w:val="22"/>
              </w:rPr>
              <w:t>emale labor force participation</w:t>
            </w:r>
            <w:r w:rsidR="00794853" w:rsidRPr="009B02BE">
              <w:rPr>
                <w:sz w:val="22"/>
                <w:szCs w:val="22"/>
              </w:rPr>
              <w:t xml:space="preserve"> rate</w:t>
            </w:r>
          </w:p>
        </w:tc>
        <w:tc>
          <w:tcPr>
            <w:tcW w:w="2876" w:type="dxa"/>
          </w:tcPr>
          <w:p w:rsidR="00DF4745" w:rsidRPr="009B02BE" w:rsidRDefault="00DF4745" w:rsidP="00365CB8">
            <w:pPr>
              <w:rPr>
                <w:sz w:val="22"/>
                <w:szCs w:val="22"/>
              </w:rPr>
            </w:pPr>
          </w:p>
        </w:tc>
      </w:tr>
      <w:tr w:rsidR="00BE49FC" w:rsidRPr="00E529AE" w:rsidTr="00DF4745">
        <w:tc>
          <w:tcPr>
            <w:tcW w:w="3361" w:type="dxa"/>
            <w:shd w:val="clear" w:color="auto" w:fill="auto"/>
          </w:tcPr>
          <w:p w:rsidR="00BE49FC" w:rsidRPr="009B02BE" w:rsidRDefault="00BE49FC" w:rsidP="00BE49FC">
            <w:pPr>
              <w:rPr>
                <w:sz w:val="22"/>
                <w:szCs w:val="22"/>
              </w:rPr>
            </w:pPr>
            <w:r w:rsidRPr="00BE49FC">
              <w:rPr>
                <w:sz w:val="22"/>
                <w:szCs w:val="22"/>
              </w:rPr>
              <w:t>D_LFP</w:t>
            </w:r>
            <w:r w:rsidRPr="00BE49FC">
              <w:rPr>
                <w:sz w:val="22"/>
                <w:szCs w:val="22"/>
              </w:rPr>
              <w:tab/>
            </w:r>
          </w:p>
        </w:tc>
        <w:tc>
          <w:tcPr>
            <w:tcW w:w="3339" w:type="dxa"/>
            <w:shd w:val="clear" w:color="auto" w:fill="auto"/>
          </w:tcPr>
          <w:p w:rsidR="00BE49FC" w:rsidRPr="009B02BE" w:rsidRDefault="000A6197" w:rsidP="009B02BE">
            <w:pPr>
              <w:rPr>
                <w:sz w:val="22"/>
                <w:szCs w:val="22"/>
              </w:rPr>
            </w:pPr>
            <w:r>
              <w:rPr>
                <w:sz w:val="22"/>
                <w:szCs w:val="22"/>
              </w:rPr>
              <w:t xml:space="preserve">First </w:t>
            </w:r>
            <w:r w:rsidR="00362B0F">
              <w:rPr>
                <w:sz w:val="22"/>
                <w:szCs w:val="22"/>
              </w:rPr>
              <w:t>e differenced</w:t>
            </w:r>
            <w:r w:rsidR="00362B0F" w:rsidRPr="00BE49FC">
              <w:rPr>
                <w:sz w:val="22"/>
                <w:szCs w:val="22"/>
              </w:rPr>
              <w:t xml:space="preserve"> </w:t>
            </w:r>
            <w:r w:rsidR="00BE49FC" w:rsidRPr="00BE49FC">
              <w:rPr>
                <w:sz w:val="22"/>
                <w:szCs w:val="22"/>
              </w:rPr>
              <w:t>value for the female labor force participation rate</w:t>
            </w:r>
          </w:p>
        </w:tc>
        <w:tc>
          <w:tcPr>
            <w:tcW w:w="2876" w:type="dxa"/>
          </w:tcPr>
          <w:p w:rsidR="00BE49FC" w:rsidRPr="009B02BE" w:rsidRDefault="00BE49FC" w:rsidP="00365CB8">
            <w:pPr>
              <w:rPr>
                <w:sz w:val="22"/>
                <w:szCs w:val="22"/>
              </w:rPr>
            </w:pPr>
          </w:p>
        </w:tc>
      </w:tr>
      <w:tr w:rsidR="00DF4745" w:rsidRPr="00E529AE" w:rsidTr="00DF4745">
        <w:tc>
          <w:tcPr>
            <w:tcW w:w="3361" w:type="dxa"/>
            <w:shd w:val="clear" w:color="auto" w:fill="auto"/>
          </w:tcPr>
          <w:p w:rsidR="00DF4745" w:rsidRPr="009B02BE" w:rsidRDefault="002A5977" w:rsidP="00365CB8">
            <w:pPr>
              <w:rPr>
                <w:sz w:val="22"/>
                <w:szCs w:val="22"/>
              </w:rPr>
            </w:pPr>
            <w:r w:rsidRPr="009B02BE">
              <w:rPr>
                <w:sz w:val="22"/>
                <w:szCs w:val="22"/>
              </w:rPr>
              <w:t>FER</w:t>
            </w:r>
          </w:p>
        </w:tc>
        <w:tc>
          <w:tcPr>
            <w:tcW w:w="3339" w:type="dxa"/>
            <w:shd w:val="clear" w:color="auto" w:fill="auto"/>
          </w:tcPr>
          <w:p w:rsidR="00DF4745" w:rsidRPr="009B02BE" w:rsidRDefault="00BE49FC" w:rsidP="009B02BE">
            <w:pPr>
              <w:rPr>
                <w:sz w:val="22"/>
                <w:szCs w:val="22"/>
              </w:rPr>
            </w:pPr>
            <w:r>
              <w:rPr>
                <w:sz w:val="22"/>
                <w:szCs w:val="22"/>
              </w:rPr>
              <w:t>T</w:t>
            </w:r>
            <w:r w:rsidR="009B02BE" w:rsidRPr="009B02BE">
              <w:rPr>
                <w:sz w:val="22"/>
                <w:szCs w:val="22"/>
              </w:rPr>
              <w:t>he t</w:t>
            </w:r>
            <w:r w:rsidR="00794853" w:rsidRPr="009B02BE">
              <w:rPr>
                <w:sz w:val="22"/>
                <w:szCs w:val="22"/>
              </w:rPr>
              <w:t>otal</w:t>
            </w:r>
            <w:r w:rsidR="00DF4745" w:rsidRPr="009B02BE">
              <w:rPr>
                <w:sz w:val="22"/>
                <w:szCs w:val="22"/>
              </w:rPr>
              <w:t xml:space="preserve"> fertility rate</w:t>
            </w:r>
            <w:r w:rsidR="00794853" w:rsidRPr="009B02BE">
              <w:rPr>
                <w:sz w:val="22"/>
                <w:szCs w:val="22"/>
              </w:rPr>
              <w:t>s</w:t>
            </w:r>
            <w:r w:rsidR="00DF4745" w:rsidRPr="009B02BE">
              <w:rPr>
                <w:sz w:val="22"/>
                <w:szCs w:val="22"/>
              </w:rPr>
              <w:t xml:space="preserve"> per female</w:t>
            </w:r>
          </w:p>
        </w:tc>
        <w:tc>
          <w:tcPr>
            <w:tcW w:w="2876" w:type="dxa"/>
          </w:tcPr>
          <w:p w:rsidR="00DF4745" w:rsidRPr="009B02BE" w:rsidRDefault="00DF4745" w:rsidP="00365CB8">
            <w:pPr>
              <w:rPr>
                <w:sz w:val="22"/>
                <w:szCs w:val="22"/>
              </w:rPr>
            </w:pPr>
          </w:p>
        </w:tc>
      </w:tr>
      <w:tr w:rsidR="00BE49FC" w:rsidRPr="00E529AE" w:rsidTr="00DF4745">
        <w:tc>
          <w:tcPr>
            <w:tcW w:w="3361" w:type="dxa"/>
            <w:shd w:val="clear" w:color="auto" w:fill="auto"/>
          </w:tcPr>
          <w:p w:rsidR="00BE49FC" w:rsidRPr="006D65A4" w:rsidRDefault="00BE49FC" w:rsidP="00196B68">
            <w:r w:rsidRPr="006D65A4">
              <w:t>D_FER</w:t>
            </w:r>
          </w:p>
        </w:tc>
        <w:tc>
          <w:tcPr>
            <w:tcW w:w="3339" w:type="dxa"/>
            <w:shd w:val="clear" w:color="auto" w:fill="auto"/>
          </w:tcPr>
          <w:p w:rsidR="00BE49FC" w:rsidRDefault="000A6197" w:rsidP="00196B68">
            <w:r>
              <w:rPr>
                <w:sz w:val="22"/>
                <w:szCs w:val="22"/>
              </w:rPr>
              <w:t xml:space="preserve">First </w:t>
            </w:r>
            <w:r w:rsidR="00362B0F">
              <w:rPr>
                <w:sz w:val="22"/>
                <w:szCs w:val="22"/>
              </w:rPr>
              <w:t>e differenced</w:t>
            </w:r>
            <w:r w:rsidR="00362B0F" w:rsidRPr="00BE49FC">
              <w:rPr>
                <w:sz w:val="22"/>
                <w:szCs w:val="22"/>
              </w:rPr>
              <w:t xml:space="preserve"> </w:t>
            </w:r>
            <w:r w:rsidR="00BE49FC" w:rsidRPr="006D65A4">
              <w:t>value for the total fertility rates per female</w:t>
            </w:r>
          </w:p>
        </w:tc>
        <w:tc>
          <w:tcPr>
            <w:tcW w:w="2876" w:type="dxa"/>
          </w:tcPr>
          <w:p w:rsidR="00BE49FC" w:rsidRPr="009B02BE" w:rsidRDefault="00BE49FC" w:rsidP="00365CB8">
            <w:pPr>
              <w:rPr>
                <w:sz w:val="22"/>
                <w:szCs w:val="22"/>
              </w:rPr>
            </w:pPr>
          </w:p>
        </w:tc>
      </w:tr>
      <w:tr w:rsidR="00DF4745" w:rsidRPr="00E529AE" w:rsidTr="00DF4745">
        <w:tc>
          <w:tcPr>
            <w:tcW w:w="3361" w:type="dxa"/>
            <w:shd w:val="clear" w:color="auto" w:fill="auto"/>
          </w:tcPr>
          <w:p w:rsidR="00DF4745" w:rsidRPr="009B02BE" w:rsidRDefault="002A5977" w:rsidP="00365CB8">
            <w:pPr>
              <w:rPr>
                <w:sz w:val="22"/>
                <w:szCs w:val="22"/>
              </w:rPr>
            </w:pPr>
            <w:r w:rsidRPr="009B02BE">
              <w:rPr>
                <w:sz w:val="22"/>
                <w:szCs w:val="22"/>
              </w:rPr>
              <w:t>FFE</w:t>
            </w:r>
          </w:p>
        </w:tc>
        <w:tc>
          <w:tcPr>
            <w:tcW w:w="3339" w:type="dxa"/>
            <w:shd w:val="clear" w:color="auto" w:fill="auto"/>
          </w:tcPr>
          <w:p w:rsidR="00DF4745" w:rsidRPr="009B02BE" w:rsidRDefault="00BE49FC" w:rsidP="009B02BE">
            <w:pPr>
              <w:rPr>
                <w:sz w:val="22"/>
                <w:szCs w:val="22"/>
              </w:rPr>
            </w:pPr>
            <w:r>
              <w:rPr>
                <w:sz w:val="22"/>
                <w:szCs w:val="22"/>
              </w:rPr>
              <w:t>T</w:t>
            </w:r>
            <w:r w:rsidR="009B02BE" w:rsidRPr="009B02BE">
              <w:rPr>
                <w:sz w:val="22"/>
                <w:szCs w:val="22"/>
              </w:rPr>
              <w:t>he f</w:t>
            </w:r>
            <w:r w:rsidR="00DF4745" w:rsidRPr="009B02BE">
              <w:rPr>
                <w:sz w:val="22"/>
                <w:szCs w:val="22"/>
              </w:rPr>
              <w:t>ull-time employment of female</w:t>
            </w:r>
          </w:p>
        </w:tc>
        <w:tc>
          <w:tcPr>
            <w:tcW w:w="2876" w:type="dxa"/>
          </w:tcPr>
          <w:p w:rsidR="00DF4745" w:rsidRPr="009B02BE" w:rsidRDefault="00794853" w:rsidP="00365CB8">
            <w:pPr>
              <w:rPr>
                <w:sz w:val="22"/>
                <w:szCs w:val="22"/>
              </w:rPr>
            </w:pPr>
            <w:r w:rsidRPr="009B02BE">
              <w:rPr>
                <w:sz w:val="22"/>
                <w:szCs w:val="22"/>
              </w:rPr>
              <w:t>Runs from the year 1980 until 2010. Observations for the years 1980, 1981, 1982, 1983, 1985 and 1987 are missing</w:t>
            </w:r>
          </w:p>
        </w:tc>
      </w:tr>
      <w:tr w:rsidR="00BE49FC" w:rsidRPr="00E529AE" w:rsidTr="00DF4745">
        <w:tc>
          <w:tcPr>
            <w:tcW w:w="3361" w:type="dxa"/>
            <w:shd w:val="clear" w:color="auto" w:fill="auto"/>
          </w:tcPr>
          <w:p w:rsidR="00BE49FC" w:rsidRPr="009B02BE" w:rsidRDefault="00BE49FC" w:rsidP="00365CB8">
            <w:pPr>
              <w:rPr>
                <w:sz w:val="22"/>
                <w:szCs w:val="22"/>
              </w:rPr>
            </w:pPr>
            <w:r>
              <w:rPr>
                <w:sz w:val="22"/>
                <w:szCs w:val="22"/>
              </w:rPr>
              <w:t>D_FFE</w:t>
            </w:r>
          </w:p>
        </w:tc>
        <w:tc>
          <w:tcPr>
            <w:tcW w:w="3339" w:type="dxa"/>
            <w:shd w:val="clear" w:color="auto" w:fill="auto"/>
          </w:tcPr>
          <w:p w:rsidR="00BE49FC" w:rsidRPr="009B02BE" w:rsidRDefault="000A6197" w:rsidP="00362B0F">
            <w:pPr>
              <w:rPr>
                <w:sz w:val="22"/>
                <w:szCs w:val="22"/>
              </w:rPr>
            </w:pPr>
            <w:r>
              <w:rPr>
                <w:sz w:val="22"/>
                <w:szCs w:val="22"/>
              </w:rPr>
              <w:t xml:space="preserve">First </w:t>
            </w:r>
            <w:r w:rsidR="00362B0F">
              <w:rPr>
                <w:sz w:val="22"/>
                <w:szCs w:val="22"/>
              </w:rPr>
              <w:t>differenced</w:t>
            </w:r>
            <w:r w:rsidR="00BE49FC" w:rsidRPr="00BE49FC">
              <w:rPr>
                <w:sz w:val="22"/>
                <w:szCs w:val="22"/>
              </w:rPr>
              <w:t xml:space="preserve"> value for the full-time employment of female</w:t>
            </w:r>
          </w:p>
        </w:tc>
        <w:tc>
          <w:tcPr>
            <w:tcW w:w="2876" w:type="dxa"/>
          </w:tcPr>
          <w:p w:rsidR="00BE49FC" w:rsidRPr="009B02BE" w:rsidRDefault="00BE49FC" w:rsidP="00365CB8">
            <w:pPr>
              <w:rPr>
                <w:sz w:val="22"/>
                <w:szCs w:val="22"/>
              </w:rPr>
            </w:pPr>
            <w:r w:rsidRPr="00BE49FC">
              <w:rPr>
                <w:sz w:val="22"/>
                <w:szCs w:val="22"/>
              </w:rPr>
              <w:t>Runs from the year 1980 until 2010. Observations for the years 1980, 1981, 1982, 1983, 1985 and 1987 are missing</w:t>
            </w:r>
          </w:p>
        </w:tc>
      </w:tr>
      <w:tr w:rsidR="00BE49FC" w:rsidRPr="00E529AE" w:rsidTr="00DF4745">
        <w:tc>
          <w:tcPr>
            <w:tcW w:w="3361" w:type="dxa"/>
            <w:shd w:val="clear" w:color="auto" w:fill="auto"/>
          </w:tcPr>
          <w:p w:rsidR="00BE49FC" w:rsidRDefault="00BE49FC" w:rsidP="00365CB8">
            <w:pPr>
              <w:rPr>
                <w:sz w:val="22"/>
                <w:szCs w:val="22"/>
              </w:rPr>
            </w:pPr>
            <w:r>
              <w:rPr>
                <w:sz w:val="22"/>
                <w:szCs w:val="22"/>
              </w:rPr>
              <w:t>PFE</w:t>
            </w:r>
          </w:p>
        </w:tc>
        <w:tc>
          <w:tcPr>
            <w:tcW w:w="3339" w:type="dxa"/>
            <w:shd w:val="clear" w:color="auto" w:fill="auto"/>
          </w:tcPr>
          <w:p w:rsidR="00BE49FC" w:rsidRPr="00D92A13" w:rsidRDefault="00BE49FC" w:rsidP="00196B68">
            <w:r>
              <w:t>T</w:t>
            </w:r>
            <w:r w:rsidRPr="00D92A13">
              <w:t>he part-time employment of female</w:t>
            </w:r>
          </w:p>
        </w:tc>
        <w:tc>
          <w:tcPr>
            <w:tcW w:w="2876" w:type="dxa"/>
          </w:tcPr>
          <w:p w:rsidR="00BE49FC" w:rsidRDefault="00BE49FC" w:rsidP="00196B68">
            <w:r w:rsidRPr="00D92A13">
              <w:t>Runs from the year 1980 until 2010. Observations for the years 1980, 1981, 1982, 1983, 1985 and 1987 are missing</w:t>
            </w:r>
          </w:p>
        </w:tc>
      </w:tr>
      <w:tr w:rsidR="00794853" w:rsidRPr="00E529AE" w:rsidTr="00DF4745">
        <w:tc>
          <w:tcPr>
            <w:tcW w:w="3361" w:type="dxa"/>
            <w:shd w:val="clear" w:color="auto" w:fill="auto"/>
          </w:tcPr>
          <w:p w:rsidR="00794853" w:rsidRPr="009B02BE" w:rsidRDefault="009B02BE" w:rsidP="00365CB8">
            <w:pPr>
              <w:rPr>
                <w:sz w:val="22"/>
                <w:szCs w:val="22"/>
              </w:rPr>
            </w:pPr>
            <w:r w:rsidRPr="009B02BE">
              <w:rPr>
                <w:sz w:val="22"/>
                <w:szCs w:val="22"/>
              </w:rPr>
              <w:lastRenderedPageBreak/>
              <w:t>D_</w:t>
            </w:r>
            <w:r w:rsidR="002A5977" w:rsidRPr="009B02BE">
              <w:rPr>
                <w:sz w:val="22"/>
                <w:szCs w:val="22"/>
              </w:rPr>
              <w:t>PFE</w:t>
            </w:r>
          </w:p>
        </w:tc>
        <w:tc>
          <w:tcPr>
            <w:tcW w:w="3339" w:type="dxa"/>
            <w:shd w:val="clear" w:color="auto" w:fill="auto"/>
          </w:tcPr>
          <w:p w:rsidR="00794853" w:rsidRPr="009B02BE" w:rsidRDefault="000A6197" w:rsidP="009B02BE">
            <w:pPr>
              <w:rPr>
                <w:sz w:val="22"/>
                <w:szCs w:val="22"/>
              </w:rPr>
            </w:pPr>
            <w:r>
              <w:rPr>
                <w:sz w:val="22"/>
                <w:szCs w:val="22"/>
              </w:rPr>
              <w:t>First</w:t>
            </w:r>
            <w:r w:rsidR="00362B0F">
              <w:rPr>
                <w:sz w:val="22"/>
                <w:szCs w:val="22"/>
              </w:rPr>
              <w:t xml:space="preserve"> differenced</w:t>
            </w:r>
            <w:r w:rsidR="00362B0F" w:rsidRPr="00BE49FC">
              <w:rPr>
                <w:sz w:val="22"/>
                <w:szCs w:val="22"/>
              </w:rPr>
              <w:t xml:space="preserve"> </w:t>
            </w:r>
            <w:r w:rsidR="009B02BE" w:rsidRPr="009B02BE">
              <w:rPr>
                <w:sz w:val="22"/>
                <w:szCs w:val="22"/>
              </w:rPr>
              <w:t>value for the p</w:t>
            </w:r>
            <w:r w:rsidR="00794853" w:rsidRPr="009B02BE">
              <w:rPr>
                <w:sz w:val="22"/>
                <w:szCs w:val="22"/>
              </w:rPr>
              <w:t>art-time employment of female</w:t>
            </w:r>
          </w:p>
        </w:tc>
        <w:tc>
          <w:tcPr>
            <w:tcW w:w="2876" w:type="dxa"/>
          </w:tcPr>
          <w:p w:rsidR="00794853" w:rsidRPr="009B02BE" w:rsidRDefault="00794853" w:rsidP="00365CB8">
            <w:pPr>
              <w:rPr>
                <w:sz w:val="22"/>
                <w:szCs w:val="22"/>
              </w:rPr>
            </w:pPr>
            <w:r w:rsidRPr="009B02BE">
              <w:rPr>
                <w:sz w:val="22"/>
                <w:szCs w:val="22"/>
              </w:rPr>
              <w:t>Runs from the year 1980 until 2010. Observations for the years 1980, 1981, 1982, 1983, 1985 and 1987 are missing</w:t>
            </w:r>
          </w:p>
        </w:tc>
      </w:tr>
      <w:tr w:rsidR="00794853" w:rsidRPr="00E529AE" w:rsidTr="009B02BE">
        <w:trPr>
          <w:trHeight w:val="1672"/>
        </w:trPr>
        <w:tc>
          <w:tcPr>
            <w:tcW w:w="3361" w:type="dxa"/>
            <w:shd w:val="clear" w:color="auto" w:fill="auto"/>
          </w:tcPr>
          <w:p w:rsidR="00794853" w:rsidRPr="009B02BE" w:rsidRDefault="002A5977" w:rsidP="00365CB8">
            <w:pPr>
              <w:rPr>
                <w:sz w:val="22"/>
                <w:szCs w:val="22"/>
              </w:rPr>
            </w:pPr>
            <w:r w:rsidRPr="009B02BE">
              <w:rPr>
                <w:sz w:val="22"/>
                <w:szCs w:val="22"/>
              </w:rPr>
              <w:t>GROWTH</w:t>
            </w:r>
          </w:p>
        </w:tc>
        <w:tc>
          <w:tcPr>
            <w:tcW w:w="3339" w:type="dxa"/>
            <w:shd w:val="clear" w:color="auto" w:fill="auto"/>
          </w:tcPr>
          <w:p w:rsidR="00794853" w:rsidRPr="009B02BE" w:rsidRDefault="00BE49FC" w:rsidP="009B02BE">
            <w:pPr>
              <w:rPr>
                <w:sz w:val="22"/>
                <w:szCs w:val="22"/>
              </w:rPr>
            </w:pPr>
            <w:r>
              <w:rPr>
                <w:sz w:val="22"/>
                <w:szCs w:val="22"/>
              </w:rPr>
              <w:t>T</w:t>
            </w:r>
            <w:r w:rsidR="00794853" w:rsidRPr="009B02BE">
              <w:rPr>
                <w:sz w:val="22"/>
                <w:szCs w:val="22"/>
              </w:rPr>
              <w:t>he gross domestic product measured per year, based on the previous year</w:t>
            </w:r>
          </w:p>
        </w:tc>
        <w:tc>
          <w:tcPr>
            <w:tcW w:w="2876" w:type="dxa"/>
          </w:tcPr>
          <w:p w:rsidR="00794853" w:rsidRPr="009B02BE" w:rsidRDefault="00794853" w:rsidP="00365CB8">
            <w:pPr>
              <w:rPr>
                <w:sz w:val="22"/>
                <w:szCs w:val="22"/>
              </w:rPr>
            </w:pPr>
          </w:p>
        </w:tc>
      </w:tr>
      <w:tr w:rsidR="003245B1" w:rsidRPr="00E529AE" w:rsidTr="009B02BE">
        <w:trPr>
          <w:trHeight w:val="1672"/>
        </w:trPr>
        <w:tc>
          <w:tcPr>
            <w:tcW w:w="3361" w:type="dxa"/>
            <w:shd w:val="clear" w:color="auto" w:fill="auto"/>
          </w:tcPr>
          <w:p w:rsidR="003245B1" w:rsidRPr="009B02BE" w:rsidRDefault="003245B1" w:rsidP="00B81B9F">
            <w:pPr>
              <w:rPr>
                <w:sz w:val="22"/>
                <w:szCs w:val="22"/>
              </w:rPr>
            </w:pPr>
            <w:r w:rsidRPr="009B02BE">
              <w:rPr>
                <w:sz w:val="22"/>
                <w:szCs w:val="22"/>
              </w:rPr>
              <w:t>GROWTH</w:t>
            </w:r>
            <w:r>
              <w:rPr>
                <w:sz w:val="22"/>
                <w:szCs w:val="22"/>
              </w:rPr>
              <w:t>^2</w:t>
            </w:r>
          </w:p>
        </w:tc>
        <w:tc>
          <w:tcPr>
            <w:tcW w:w="3339" w:type="dxa"/>
            <w:shd w:val="clear" w:color="auto" w:fill="auto"/>
          </w:tcPr>
          <w:p w:rsidR="003245B1" w:rsidRDefault="003245B1" w:rsidP="009B02BE">
            <w:pPr>
              <w:rPr>
                <w:sz w:val="22"/>
                <w:szCs w:val="22"/>
              </w:rPr>
            </w:pPr>
            <w:r>
              <w:rPr>
                <w:sz w:val="22"/>
                <w:szCs w:val="22"/>
              </w:rPr>
              <w:t>T</w:t>
            </w:r>
            <w:r w:rsidRPr="009B02BE">
              <w:rPr>
                <w:sz w:val="22"/>
                <w:szCs w:val="22"/>
              </w:rPr>
              <w:t>he gross domestic product measured per year, based on the previous year</w:t>
            </w:r>
            <w:r>
              <w:rPr>
                <w:sz w:val="22"/>
                <w:szCs w:val="22"/>
              </w:rPr>
              <w:t xml:space="preserve"> to the power of 2</w:t>
            </w:r>
          </w:p>
        </w:tc>
        <w:tc>
          <w:tcPr>
            <w:tcW w:w="2876" w:type="dxa"/>
          </w:tcPr>
          <w:p w:rsidR="003245B1" w:rsidRPr="009B02BE" w:rsidRDefault="003245B1" w:rsidP="00365CB8">
            <w:pPr>
              <w:rPr>
                <w:sz w:val="22"/>
                <w:szCs w:val="22"/>
              </w:rPr>
            </w:pPr>
          </w:p>
        </w:tc>
      </w:tr>
      <w:tr w:rsidR="003245B1" w:rsidRPr="00E529AE" w:rsidTr="009B02BE">
        <w:trPr>
          <w:trHeight w:val="1672"/>
        </w:trPr>
        <w:tc>
          <w:tcPr>
            <w:tcW w:w="3361" w:type="dxa"/>
            <w:shd w:val="clear" w:color="auto" w:fill="auto"/>
          </w:tcPr>
          <w:p w:rsidR="003245B1" w:rsidRPr="009B02BE" w:rsidRDefault="003245B1" w:rsidP="00365CB8">
            <w:pPr>
              <w:rPr>
                <w:sz w:val="22"/>
                <w:szCs w:val="22"/>
              </w:rPr>
            </w:pPr>
            <w:r>
              <w:rPr>
                <w:sz w:val="22"/>
                <w:szCs w:val="22"/>
              </w:rPr>
              <w:t>MIN</w:t>
            </w:r>
          </w:p>
        </w:tc>
        <w:tc>
          <w:tcPr>
            <w:tcW w:w="3339" w:type="dxa"/>
            <w:shd w:val="clear" w:color="auto" w:fill="auto"/>
          </w:tcPr>
          <w:p w:rsidR="003245B1" w:rsidRDefault="003245B1" w:rsidP="009B02BE">
            <w:pPr>
              <w:rPr>
                <w:sz w:val="22"/>
                <w:szCs w:val="22"/>
              </w:rPr>
            </w:pPr>
            <w:r>
              <w:rPr>
                <w:sz w:val="22"/>
                <w:szCs w:val="22"/>
              </w:rPr>
              <w:t>T</w:t>
            </w:r>
            <w:r w:rsidRPr="00BE49FC">
              <w:rPr>
                <w:sz w:val="22"/>
                <w:szCs w:val="22"/>
              </w:rPr>
              <w:t>he real hourly minimum wage rate</w:t>
            </w:r>
          </w:p>
        </w:tc>
        <w:tc>
          <w:tcPr>
            <w:tcW w:w="2876" w:type="dxa"/>
          </w:tcPr>
          <w:p w:rsidR="003245B1" w:rsidRPr="009B02BE" w:rsidRDefault="003245B1" w:rsidP="00365CB8">
            <w:pPr>
              <w:rPr>
                <w:sz w:val="22"/>
                <w:szCs w:val="22"/>
              </w:rPr>
            </w:pPr>
          </w:p>
        </w:tc>
      </w:tr>
      <w:tr w:rsidR="003245B1" w:rsidRPr="00E529AE" w:rsidTr="00DF4745">
        <w:tc>
          <w:tcPr>
            <w:tcW w:w="3361" w:type="dxa"/>
            <w:shd w:val="clear" w:color="auto" w:fill="auto"/>
          </w:tcPr>
          <w:p w:rsidR="003245B1" w:rsidRPr="009B02BE" w:rsidRDefault="003245B1" w:rsidP="00365CB8">
            <w:pPr>
              <w:rPr>
                <w:sz w:val="22"/>
                <w:szCs w:val="22"/>
              </w:rPr>
            </w:pPr>
            <w:r>
              <w:rPr>
                <w:sz w:val="22"/>
                <w:szCs w:val="22"/>
              </w:rPr>
              <w:t>D_</w:t>
            </w:r>
            <w:r w:rsidRPr="009B02BE">
              <w:rPr>
                <w:sz w:val="22"/>
                <w:szCs w:val="22"/>
              </w:rPr>
              <w:t>MIN</w:t>
            </w:r>
          </w:p>
        </w:tc>
        <w:tc>
          <w:tcPr>
            <w:tcW w:w="3339" w:type="dxa"/>
            <w:shd w:val="clear" w:color="auto" w:fill="auto"/>
          </w:tcPr>
          <w:p w:rsidR="003245B1" w:rsidRPr="009B02BE" w:rsidRDefault="00ED2E25" w:rsidP="009B02BE">
            <w:pPr>
              <w:rPr>
                <w:sz w:val="22"/>
                <w:szCs w:val="22"/>
              </w:rPr>
            </w:pPr>
            <w:r>
              <w:rPr>
                <w:sz w:val="22"/>
                <w:szCs w:val="22"/>
              </w:rPr>
              <w:t>First</w:t>
            </w:r>
            <w:r w:rsidR="00362B0F">
              <w:rPr>
                <w:sz w:val="22"/>
                <w:szCs w:val="22"/>
              </w:rPr>
              <w:t xml:space="preserve"> differenced</w:t>
            </w:r>
            <w:r w:rsidR="00362B0F" w:rsidRPr="00BE49FC">
              <w:rPr>
                <w:sz w:val="22"/>
                <w:szCs w:val="22"/>
              </w:rPr>
              <w:t xml:space="preserve"> </w:t>
            </w:r>
            <w:r w:rsidR="003245B1">
              <w:t>value for the</w:t>
            </w:r>
            <w:r w:rsidR="003245B1" w:rsidRPr="009B02BE">
              <w:rPr>
                <w:sz w:val="22"/>
                <w:szCs w:val="22"/>
              </w:rPr>
              <w:t xml:space="preserve"> </w:t>
            </w:r>
            <w:r w:rsidR="003245B1">
              <w:rPr>
                <w:sz w:val="22"/>
                <w:szCs w:val="22"/>
              </w:rPr>
              <w:t>r</w:t>
            </w:r>
            <w:r w:rsidR="003245B1" w:rsidRPr="009B02BE">
              <w:rPr>
                <w:sz w:val="22"/>
                <w:szCs w:val="22"/>
              </w:rPr>
              <w:t>eal hourly minimum wage rate</w:t>
            </w:r>
          </w:p>
        </w:tc>
        <w:tc>
          <w:tcPr>
            <w:tcW w:w="2876" w:type="dxa"/>
          </w:tcPr>
          <w:p w:rsidR="003245B1" w:rsidRPr="009B02BE" w:rsidRDefault="003245B1" w:rsidP="00365CB8">
            <w:pPr>
              <w:rPr>
                <w:sz w:val="22"/>
                <w:szCs w:val="22"/>
              </w:rPr>
            </w:pPr>
          </w:p>
        </w:tc>
      </w:tr>
      <w:tr w:rsidR="003245B1" w:rsidRPr="00E529AE" w:rsidTr="00DF4745">
        <w:tc>
          <w:tcPr>
            <w:tcW w:w="3361" w:type="dxa"/>
            <w:shd w:val="clear" w:color="auto" w:fill="auto"/>
          </w:tcPr>
          <w:p w:rsidR="003245B1" w:rsidRPr="009B02BE" w:rsidRDefault="003245B1" w:rsidP="00365CB8">
            <w:pPr>
              <w:rPr>
                <w:sz w:val="22"/>
                <w:szCs w:val="22"/>
              </w:rPr>
            </w:pPr>
            <w:r w:rsidRPr="009B02BE">
              <w:rPr>
                <w:sz w:val="22"/>
                <w:szCs w:val="22"/>
              </w:rPr>
              <w:t>DUMMY2001</w:t>
            </w:r>
          </w:p>
        </w:tc>
        <w:tc>
          <w:tcPr>
            <w:tcW w:w="3339" w:type="dxa"/>
            <w:shd w:val="clear" w:color="auto" w:fill="auto"/>
          </w:tcPr>
          <w:p w:rsidR="003245B1" w:rsidRPr="009B02BE" w:rsidRDefault="003245B1" w:rsidP="00365CB8">
            <w:pPr>
              <w:rPr>
                <w:sz w:val="22"/>
                <w:szCs w:val="22"/>
              </w:rPr>
            </w:pPr>
            <w:r w:rsidRPr="009B02BE">
              <w:rPr>
                <w:sz w:val="22"/>
                <w:szCs w:val="22"/>
              </w:rPr>
              <w:t xml:space="preserve">Dummy for the tax reform </w:t>
            </w:r>
          </w:p>
        </w:tc>
        <w:tc>
          <w:tcPr>
            <w:tcW w:w="2876" w:type="dxa"/>
          </w:tcPr>
          <w:p w:rsidR="003245B1" w:rsidRPr="009B02BE" w:rsidRDefault="003245B1" w:rsidP="00365CB8">
            <w:pPr>
              <w:rPr>
                <w:sz w:val="22"/>
                <w:szCs w:val="22"/>
              </w:rPr>
            </w:pPr>
            <w:r w:rsidRPr="009B02BE">
              <w:rPr>
                <w:sz w:val="22"/>
                <w:szCs w:val="22"/>
              </w:rPr>
              <w:t>1 for the years 2001 until 2010 and 0 for the years 1980 until 2000</w:t>
            </w:r>
          </w:p>
        </w:tc>
      </w:tr>
    </w:tbl>
    <w:p w:rsidR="009B02BE" w:rsidRDefault="00FB63CC" w:rsidP="00E30BEC">
      <w:pPr>
        <w:pStyle w:val="NoSpacing"/>
        <w:spacing w:line="360" w:lineRule="auto"/>
        <w:rPr>
          <w:rFonts w:ascii="Times New Roman" w:hAnsi="Times New Roman"/>
          <w:b/>
          <w:sz w:val="24"/>
        </w:rPr>
      </w:pPr>
      <w:r>
        <w:br w:type="page"/>
      </w:r>
      <w:r w:rsidR="009B02BE" w:rsidRPr="009B02BE">
        <w:rPr>
          <w:rFonts w:ascii="Times New Roman" w:hAnsi="Times New Roman"/>
          <w:b/>
          <w:sz w:val="24"/>
        </w:rPr>
        <w:lastRenderedPageBreak/>
        <w:t>Table 2: Descriptive Statistics</w:t>
      </w:r>
    </w:p>
    <w:p w:rsidR="00E30BEC" w:rsidRDefault="00E30BEC" w:rsidP="00E6279F">
      <w:pPr>
        <w:pStyle w:val="NoSpacing"/>
        <w:rPr>
          <w:rFonts w:ascii="Times New Roman" w:hAnsi="Times New Roman"/>
          <w:b/>
          <w:sz w:val="24"/>
        </w:rPr>
      </w:pPr>
    </w:p>
    <w:p w:rsidR="00E30BEC" w:rsidRDefault="00E30BEC" w:rsidP="00E30BEC">
      <w:pPr>
        <w:pStyle w:val="NoSpacing"/>
        <w:pBdr>
          <w:top w:val="single" w:sz="4" w:space="1" w:color="auto"/>
          <w:bottom w:val="single" w:sz="4" w:space="1" w:color="auto"/>
        </w:pBdr>
        <w:rPr>
          <w:rFonts w:ascii="Times New Roman" w:hAnsi="Times New Roman"/>
          <w:b/>
          <w:sz w:val="24"/>
        </w:rPr>
      </w:pPr>
      <w:r>
        <w:rPr>
          <w:rFonts w:ascii="Times New Roman" w:hAnsi="Times New Roman"/>
          <w:b/>
          <w:sz w:val="24"/>
        </w:rPr>
        <w:t>Variable</w:t>
      </w:r>
      <w:r>
        <w:rPr>
          <w:rFonts w:ascii="Times New Roman" w:hAnsi="Times New Roman"/>
          <w:b/>
          <w:sz w:val="24"/>
        </w:rPr>
        <w:tab/>
        <w:t>Observations</w:t>
      </w:r>
      <w:r>
        <w:rPr>
          <w:rFonts w:ascii="Times New Roman" w:hAnsi="Times New Roman"/>
          <w:b/>
          <w:sz w:val="24"/>
        </w:rPr>
        <w:tab/>
      </w:r>
      <w:r>
        <w:rPr>
          <w:rFonts w:ascii="Times New Roman" w:hAnsi="Times New Roman"/>
          <w:b/>
          <w:sz w:val="24"/>
        </w:rPr>
        <w:tab/>
        <w:t>Mean</w:t>
      </w:r>
      <w:r>
        <w:rPr>
          <w:rFonts w:ascii="Times New Roman" w:hAnsi="Times New Roman"/>
          <w:b/>
          <w:sz w:val="24"/>
        </w:rPr>
        <w:tab/>
      </w:r>
      <w:r>
        <w:rPr>
          <w:rFonts w:ascii="Times New Roman" w:hAnsi="Times New Roman"/>
          <w:b/>
          <w:sz w:val="24"/>
        </w:rPr>
        <w:tab/>
        <w:t>Maximum</w:t>
      </w:r>
      <w:r>
        <w:rPr>
          <w:rFonts w:ascii="Times New Roman" w:hAnsi="Times New Roman"/>
          <w:b/>
          <w:sz w:val="24"/>
        </w:rPr>
        <w:tab/>
        <w:t xml:space="preserve">Minimum </w:t>
      </w:r>
      <w:r>
        <w:rPr>
          <w:rFonts w:ascii="Times New Roman" w:hAnsi="Times New Roman"/>
          <w:b/>
          <w:sz w:val="24"/>
        </w:rPr>
        <w:tab/>
        <w:t>Std.Deviation</w:t>
      </w:r>
    </w:p>
    <w:p w:rsidR="00E30BEC" w:rsidRDefault="00E30BEC" w:rsidP="00E30BEC">
      <w:pPr>
        <w:pStyle w:val="NoSpacing"/>
        <w:spacing w:line="360" w:lineRule="auto"/>
        <w:rPr>
          <w:rFonts w:ascii="Times New Roman" w:hAnsi="Times New Roman"/>
          <w:sz w:val="24"/>
        </w:rPr>
      </w:pPr>
      <w:r>
        <w:rPr>
          <w:rFonts w:ascii="Times New Roman" w:hAnsi="Times New Roman"/>
          <w:sz w:val="24"/>
        </w:rPr>
        <w:t>D_LFP</w:t>
      </w:r>
      <w:r w:rsidR="00D04F6D">
        <w:rPr>
          <w:rFonts w:ascii="Times New Roman" w:hAnsi="Times New Roman"/>
          <w:sz w:val="24"/>
        </w:rPr>
        <w:tab/>
      </w:r>
      <w:r w:rsidR="00D04F6D">
        <w:rPr>
          <w:rFonts w:ascii="Times New Roman" w:hAnsi="Times New Roman"/>
          <w:sz w:val="24"/>
        </w:rPr>
        <w:tab/>
      </w:r>
      <w:r w:rsidR="00A75F51">
        <w:rPr>
          <w:rFonts w:ascii="Times New Roman" w:hAnsi="Times New Roman"/>
          <w:sz w:val="24"/>
        </w:rPr>
        <w:tab/>
      </w:r>
      <w:r w:rsidR="00D04F6D">
        <w:rPr>
          <w:rFonts w:ascii="Times New Roman" w:hAnsi="Times New Roman"/>
          <w:sz w:val="24"/>
        </w:rPr>
        <w:t>30</w:t>
      </w:r>
      <w:r w:rsidR="00D04F6D">
        <w:rPr>
          <w:rFonts w:ascii="Times New Roman" w:hAnsi="Times New Roman"/>
          <w:sz w:val="24"/>
        </w:rPr>
        <w:tab/>
      </w:r>
      <w:r w:rsidR="00D04F6D">
        <w:rPr>
          <w:rFonts w:ascii="Times New Roman" w:hAnsi="Times New Roman"/>
          <w:sz w:val="24"/>
        </w:rPr>
        <w:tab/>
        <w:t>1.2356</w:t>
      </w:r>
      <w:r w:rsidR="00D04F6D">
        <w:rPr>
          <w:rFonts w:ascii="Times New Roman" w:hAnsi="Times New Roman"/>
          <w:sz w:val="24"/>
        </w:rPr>
        <w:tab/>
      </w:r>
      <w:r w:rsidR="00D04F6D">
        <w:rPr>
          <w:rFonts w:ascii="Times New Roman" w:hAnsi="Times New Roman"/>
          <w:sz w:val="24"/>
        </w:rPr>
        <w:tab/>
        <w:t>7.5581</w:t>
      </w:r>
      <w:r w:rsidR="00D04F6D">
        <w:rPr>
          <w:rFonts w:ascii="Times New Roman" w:hAnsi="Times New Roman"/>
          <w:sz w:val="24"/>
        </w:rPr>
        <w:tab/>
      </w:r>
      <w:r w:rsidR="00D04F6D">
        <w:rPr>
          <w:rFonts w:ascii="Times New Roman" w:hAnsi="Times New Roman"/>
          <w:sz w:val="24"/>
        </w:rPr>
        <w:tab/>
        <w:t>-0.4536</w:t>
      </w:r>
      <w:r w:rsidR="00D04F6D">
        <w:rPr>
          <w:rFonts w:ascii="Times New Roman" w:hAnsi="Times New Roman"/>
          <w:sz w:val="24"/>
        </w:rPr>
        <w:tab/>
        <w:t>1.3504</w:t>
      </w:r>
    </w:p>
    <w:p w:rsidR="00E30BEC" w:rsidRDefault="00E30BEC" w:rsidP="00E30BEC">
      <w:pPr>
        <w:pStyle w:val="NoSpacing"/>
        <w:spacing w:line="360" w:lineRule="auto"/>
        <w:rPr>
          <w:rFonts w:ascii="Times New Roman" w:hAnsi="Times New Roman"/>
          <w:sz w:val="24"/>
        </w:rPr>
      </w:pPr>
      <w:r>
        <w:rPr>
          <w:rFonts w:ascii="Times New Roman" w:hAnsi="Times New Roman"/>
          <w:sz w:val="24"/>
        </w:rPr>
        <w:t>D_FER</w:t>
      </w:r>
      <w:r w:rsidR="00D04F6D">
        <w:rPr>
          <w:rFonts w:ascii="Times New Roman" w:hAnsi="Times New Roman"/>
          <w:sz w:val="24"/>
        </w:rPr>
        <w:tab/>
      </w:r>
      <w:r w:rsidR="00A75F51">
        <w:rPr>
          <w:rFonts w:ascii="Times New Roman" w:hAnsi="Times New Roman"/>
          <w:sz w:val="24"/>
        </w:rPr>
        <w:tab/>
      </w:r>
      <w:r w:rsidR="00D04F6D">
        <w:rPr>
          <w:rFonts w:ascii="Times New Roman" w:hAnsi="Times New Roman"/>
          <w:sz w:val="24"/>
        </w:rPr>
        <w:t>29</w:t>
      </w:r>
      <w:r w:rsidR="00D04F6D">
        <w:rPr>
          <w:rFonts w:ascii="Times New Roman" w:hAnsi="Times New Roman"/>
          <w:sz w:val="24"/>
        </w:rPr>
        <w:tab/>
      </w:r>
      <w:r w:rsidR="00D04F6D">
        <w:rPr>
          <w:rFonts w:ascii="Times New Roman" w:hAnsi="Times New Roman"/>
          <w:sz w:val="24"/>
        </w:rPr>
        <w:tab/>
        <w:t>0.0065</w:t>
      </w:r>
      <w:r w:rsidR="00D04F6D">
        <w:rPr>
          <w:rFonts w:ascii="Times New Roman" w:hAnsi="Times New Roman"/>
          <w:sz w:val="24"/>
        </w:rPr>
        <w:tab/>
      </w:r>
      <w:r w:rsidR="00D04F6D">
        <w:rPr>
          <w:rFonts w:ascii="Times New Roman" w:hAnsi="Times New Roman"/>
          <w:sz w:val="24"/>
        </w:rPr>
        <w:tab/>
        <w:t>0.0710</w:t>
      </w:r>
      <w:r w:rsidR="00D04F6D">
        <w:rPr>
          <w:rFonts w:ascii="Times New Roman" w:hAnsi="Times New Roman"/>
          <w:sz w:val="24"/>
        </w:rPr>
        <w:tab/>
      </w:r>
      <w:r w:rsidR="00D04F6D">
        <w:rPr>
          <w:rFonts w:ascii="Times New Roman" w:hAnsi="Times New Roman"/>
          <w:sz w:val="24"/>
        </w:rPr>
        <w:tab/>
        <w:t>-0.0670</w:t>
      </w:r>
      <w:r w:rsidR="00D04F6D">
        <w:rPr>
          <w:rFonts w:ascii="Times New Roman" w:hAnsi="Times New Roman"/>
          <w:sz w:val="24"/>
        </w:rPr>
        <w:tab/>
        <w:t>0.0333</w:t>
      </w:r>
    </w:p>
    <w:p w:rsidR="00E30BEC" w:rsidRDefault="00E30BEC" w:rsidP="00E30BEC">
      <w:pPr>
        <w:pStyle w:val="NoSpacing"/>
        <w:spacing w:line="360" w:lineRule="auto"/>
        <w:rPr>
          <w:rFonts w:ascii="Times New Roman" w:hAnsi="Times New Roman"/>
          <w:sz w:val="24"/>
        </w:rPr>
      </w:pPr>
      <w:r>
        <w:rPr>
          <w:rFonts w:ascii="Times New Roman" w:hAnsi="Times New Roman"/>
          <w:sz w:val="24"/>
        </w:rPr>
        <w:t>D_FFE</w:t>
      </w:r>
      <w:r w:rsidR="0029479C">
        <w:rPr>
          <w:rFonts w:ascii="Times New Roman" w:hAnsi="Times New Roman"/>
          <w:sz w:val="24"/>
        </w:rPr>
        <w:tab/>
      </w:r>
      <w:r w:rsidR="0029479C">
        <w:rPr>
          <w:rFonts w:ascii="Times New Roman" w:hAnsi="Times New Roman"/>
          <w:sz w:val="24"/>
        </w:rPr>
        <w:tab/>
      </w:r>
      <w:r w:rsidR="00A75F51">
        <w:rPr>
          <w:rFonts w:ascii="Times New Roman" w:hAnsi="Times New Roman"/>
          <w:sz w:val="24"/>
        </w:rPr>
        <w:tab/>
      </w:r>
      <w:r w:rsidR="0029479C">
        <w:rPr>
          <w:rFonts w:ascii="Times New Roman" w:hAnsi="Times New Roman"/>
          <w:sz w:val="24"/>
        </w:rPr>
        <w:t>22</w:t>
      </w:r>
      <w:r w:rsidR="0029479C">
        <w:rPr>
          <w:rFonts w:ascii="Times New Roman" w:hAnsi="Times New Roman"/>
          <w:sz w:val="24"/>
        </w:rPr>
        <w:tab/>
      </w:r>
      <w:r w:rsidR="0029479C">
        <w:rPr>
          <w:rFonts w:ascii="Times New Roman" w:hAnsi="Times New Roman"/>
          <w:sz w:val="24"/>
        </w:rPr>
        <w:tab/>
        <w:t>-0.1223</w:t>
      </w:r>
      <w:r w:rsidR="0029479C">
        <w:rPr>
          <w:rFonts w:ascii="Times New Roman" w:hAnsi="Times New Roman"/>
          <w:sz w:val="24"/>
        </w:rPr>
        <w:tab/>
        <w:t>0.0809</w:t>
      </w:r>
      <w:r w:rsidR="0029479C">
        <w:rPr>
          <w:rFonts w:ascii="Times New Roman" w:hAnsi="Times New Roman"/>
          <w:sz w:val="24"/>
        </w:rPr>
        <w:tab/>
      </w:r>
      <w:r w:rsidR="0029479C">
        <w:rPr>
          <w:rFonts w:ascii="Times New Roman" w:hAnsi="Times New Roman"/>
          <w:sz w:val="24"/>
        </w:rPr>
        <w:tab/>
        <w:t>-0.5850</w:t>
      </w:r>
      <w:r w:rsidR="0029479C">
        <w:rPr>
          <w:rFonts w:ascii="Times New Roman" w:hAnsi="Times New Roman"/>
          <w:sz w:val="24"/>
        </w:rPr>
        <w:tab/>
        <w:t>0.1676</w:t>
      </w:r>
    </w:p>
    <w:p w:rsidR="00E30BEC" w:rsidRDefault="00E30BEC" w:rsidP="00E30BEC">
      <w:pPr>
        <w:pStyle w:val="NoSpacing"/>
        <w:spacing w:line="360" w:lineRule="auto"/>
        <w:rPr>
          <w:rFonts w:ascii="Times New Roman" w:hAnsi="Times New Roman"/>
          <w:sz w:val="24"/>
        </w:rPr>
      </w:pPr>
      <w:r>
        <w:rPr>
          <w:rFonts w:ascii="Times New Roman" w:hAnsi="Times New Roman"/>
          <w:sz w:val="24"/>
        </w:rPr>
        <w:t>D_PFE</w:t>
      </w:r>
      <w:r w:rsidR="0029479C">
        <w:rPr>
          <w:rFonts w:ascii="Times New Roman" w:hAnsi="Times New Roman"/>
          <w:sz w:val="24"/>
        </w:rPr>
        <w:tab/>
      </w:r>
      <w:r w:rsidR="0029479C">
        <w:rPr>
          <w:rFonts w:ascii="Times New Roman" w:hAnsi="Times New Roman"/>
          <w:sz w:val="24"/>
        </w:rPr>
        <w:tab/>
      </w:r>
      <w:r w:rsidR="00A75F51">
        <w:rPr>
          <w:rFonts w:ascii="Times New Roman" w:hAnsi="Times New Roman"/>
          <w:sz w:val="24"/>
        </w:rPr>
        <w:tab/>
      </w:r>
      <w:r w:rsidR="0029479C">
        <w:rPr>
          <w:rFonts w:ascii="Times New Roman" w:hAnsi="Times New Roman"/>
          <w:sz w:val="24"/>
        </w:rPr>
        <w:t>22</w:t>
      </w:r>
      <w:r w:rsidR="0029479C">
        <w:rPr>
          <w:rFonts w:ascii="Times New Roman" w:hAnsi="Times New Roman"/>
          <w:sz w:val="24"/>
        </w:rPr>
        <w:tab/>
      </w:r>
      <w:r w:rsidR="0029479C">
        <w:rPr>
          <w:rFonts w:ascii="Times New Roman" w:hAnsi="Times New Roman"/>
          <w:sz w:val="24"/>
        </w:rPr>
        <w:tab/>
        <w:t>0.1168</w:t>
      </w:r>
      <w:r w:rsidR="0029479C">
        <w:rPr>
          <w:rFonts w:ascii="Times New Roman" w:hAnsi="Times New Roman"/>
          <w:sz w:val="24"/>
        </w:rPr>
        <w:tab/>
      </w:r>
      <w:r w:rsidR="0029479C">
        <w:rPr>
          <w:rFonts w:ascii="Times New Roman" w:hAnsi="Times New Roman"/>
          <w:sz w:val="24"/>
        </w:rPr>
        <w:tab/>
        <w:t>0.3410</w:t>
      </w:r>
      <w:r w:rsidR="0029479C">
        <w:rPr>
          <w:rFonts w:ascii="Times New Roman" w:hAnsi="Times New Roman"/>
          <w:sz w:val="24"/>
        </w:rPr>
        <w:tab/>
      </w:r>
      <w:r w:rsidR="0029479C">
        <w:rPr>
          <w:rFonts w:ascii="Times New Roman" w:hAnsi="Times New Roman"/>
          <w:sz w:val="24"/>
        </w:rPr>
        <w:tab/>
        <w:t>-0.2357</w:t>
      </w:r>
      <w:r w:rsidR="0029479C">
        <w:rPr>
          <w:rFonts w:ascii="Times New Roman" w:hAnsi="Times New Roman"/>
          <w:sz w:val="24"/>
        </w:rPr>
        <w:tab/>
        <w:t>0.1474</w:t>
      </w:r>
    </w:p>
    <w:p w:rsidR="00E30BEC" w:rsidRDefault="00E30BEC" w:rsidP="00E30BEC">
      <w:pPr>
        <w:pStyle w:val="NoSpacing"/>
        <w:spacing w:line="360" w:lineRule="auto"/>
        <w:rPr>
          <w:rFonts w:ascii="Times New Roman" w:hAnsi="Times New Roman"/>
          <w:sz w:val="24"/>
        </w:rPr>
      </w:pPr>
      <w:r>
        <w:rPr>
          <w:rFonts w:ascii="Times New Roman" w:hAnsi="Times New Roman"/>
          <w:sz w:val="24"/>
        </w:rPr>
        <w:t>GROWTH</w:t>
      </w:r>
      <w:r w:rsidR="0029479C">
        <w:rPr>
          <w:rFonts w:ascii="Times New Roman" w:hAnsi="Times New Roman"/>
          <w:sz w:val="24"/>
        </w:rPr>
        <w:tab/>
      </w:r>
      <w:r w:rsidR="00A75F51">
        <w:rPr>
          <w:rFonts w:ascii="Times New Roman" w:hAnsi="Times New Roman"/>
          <w:sz w:val="24"/>
        </w:rPr>
        <w:tab/>
      </w:r>
      <w:r w:rsidR="0029479C">
        <w:rPr>
          <w:rFonts w:ascii="Times New Roman" w:hAnsi="Times New Roman"/>
          <w:sz w:val="24"/>
        </w:rPr>
        <w:t>31</w:t>
      </w:r>
      <w:r w:rsidR="0029479C">
        <w:rPr>
          <w:rFonts w:ascii="Times New Roman" w:hAnsi="Times New Roman"/>
          <w:sz w:val="24"/>
        </w:rPr>
        <w:tab/>
      </w:r>
      <w:r w:rsidR="0029479C">
        <w:rPr>
          <w:rFonts w:ascii="Times New Roman" w:hAnsi="Times New Roman"/>
          <w:sz w:val="24"/>
        </w:rPr>
        <w:tab/>
        <w:t>2.3002</w:t>
      </w:r>
      <w:r w:rsidR="0029479C">
        <w:rPr>
          <w:rFonts w:ascii="Times New Roman" w:hAnsi="Times New Roman"/>
          <w:sz w:val="24"/>
        </w:rPr>
        <w:tab/>
      </w:r>
      <w:r w:rsidR="0029479C">
        <w:rPr>
          <w:rFonts w:ascii="Times New Roman" w:hAnsi="Times New Roman"/>
          <w:sz w:val="24"/>
        </w:rPr>
        <w:tab/>
        <w:t>4.6844</w:t>
      </w:r>
      <w:r w:rsidR="0029479C">
        <w:rPr>
          <w:rFonts w:ascii="Times New Roman" w:hAnsi="Times New Roman"/>
          <w:sz w:val="24"/>
        </w:rPr>
        <w:tab/>
      </w:r>
      <w:r w:rsidR="0029479C">
        <w:rPr>
          <w:rFonts w:ascii="Times New Roman" w:hAnsi="Times New Roman"/>
          <w:sz w:val="24"/>
        </w:rPr>
        <w:tab/>
        <w:t>-3.5367</w:t>
      </w:r>
      <w:r w:rsidR="0029479C">
        <w:rPr>
          <w:rFonts w:ascii="Times New Roman" w:hAnsi="Times New Roman"/>
          <w:sz w:val="24"/>
        </w:rPr>
        <w:tab/>
        <w:t>1.8222</w:t>
      </w:r>
    </w:p>
    <w:p w:rsidR="00E30BEC" w:rsidRDefault="00E30BEC" w:rsidP="00E30BEC">
      <w:pPr>
        <w:pStyle w:val="NoSpacing"/>
        <w:spacing w:line="360" w:lineRule="auto"/>
        <w:rPr>
          <w:rFonts w:ascii="Times New Roman" w:hAnsi="Times New Roman"/>
          <w:sz w:val="24"/>
        </w:rPr>
      </w:pPr>
      <w:r>
        <w:rPr>
          <w:rFonts w:ascii="Times New Roman" w:hAnsi="Times New Roman"/>
          <w:sz w:val="24"/>
        </w:rPr>
        <w:t>D_MIN</w:t>
      </w:r>
      <w:r w:rsidR="0029479C">
        <w:rPr>
          <w:rFonts w:ascii="Times New Roman" w:hAnsi="Times New Roman"/>
          <w:sz w:val="24"/>
        </w:rPr>
        <w:tab/>
      </w:r>
      <w:r w:rsidR="00A75F51">
        <w:rPr>
          <w:rFonts w:ascii="Times New Roman" w:hAnsi="Times New Roman"/>
          <w:sz w:val="24"/>
        </w:rPr>
        <w:tab/>
      </w:r>
      <w:r w:rsidR="0029479C">
        <w:rPr>
          <w:rFonts w:ascii="Times New Roman" w:hAnsi="Times New Roman"/>
          <w:sz w:val="24"/>
        </w:rPr>
        <w:t>30</w:t>
      </w:r>
      <w:r w:rsidR="0029479C">
        <w:rPr>
          <w:rFonts w:ascii="Times New Roman" w:hAnsi="Times New Roman"/>
          <w:sz w:val="24"/>
        </w:rPr>
        <w:tab/>
      </w:r>
      <w:r w:rsidR="0029479C">
        <w:rPr>
          <w:rFonts w:ascii="Times New Roman" w:hAnsi="Times New Roman"/>
          <w:sz w:val="24"/>
        </w:rPr>
        <w:tab/>
        <w:t>0.0060</w:t>
      </w:r>
      <w:r w:rsidR="0029479C">
        <w:rPr>
          <w:rFonts w:ascii="Times New Roman" w:hAnsi="Times New Roman"/>
          <w:sz w:val="24"/>
        </w:rPr>
        <w:tab/>
      </w:r>
      <w:r w:rsidR="0029479C">
        <w:rPr>
          <w:rFonts w:ascii="Times New Roman" w:hAnsi="Times New Roman"/>
          <w:sz w:val="24"/>
        </w:rPr>
        <w:tab/>
        <w:t>1.8200</w:t>
      </w:r>
      <w:r w:rsidR="0029479C">
        <w:rPr>
          <w:rFonts w:ascii="Times New Roman" w:hAnsi="Times New Roman"/>
          <w:sz w:val="24"/>
        </w:rPr>
        <w:tab/>
      </w:r>
      <w:r w:rsidR="0029479C">
        <w:rPr>
          <w:rFonts w:ascii="Times New Roman" w:hAnsi="Times New Roman"/>
          <w:sz w:val="24"/>
        </w:rPr>
        <w:tab/>
        <w:t>-2.2700</w:t>
      </w:r>
      <w:r w:rsidR="0029479C">
        <w:rPr>
          <w:rFonts w:ascii="Times New Roman" w:hAnsi="Times New Roman"/>
          <w:sz w:val="24"/>
        </w:rPr>
        <w:tab/>
      </w:r>
      <w:r w:rsidR="00A75F51">
        <w:rPr>
          <w:rFonts w:ascii="Times New Roman" w:hAnsi="Times New Roman"/>
          <w:sz w:val="24"/>
        </w:rPr>
        <w:t>0.9099</w:t>
      </w:r>
    </w:p>
    <w:p w:rsidR="00E30BEC" w:rsidRPr="00E30BEC" w:rsidRDefault="00E30BEC" w:rsidP="00E30BEC">
      <w:pPr>
        <w:pStyle w:val="NoSpacing"/>
        <w:spacing w:line="360" w:lineRule="auto"/>
        <w:rPr>
          <w:rFonts w:ascii="Times New Roman" w:hAnsi="Times New Roman"/>
          <w:sz w:val="24"/>
        </w:rPr>
      </w:pPr>
      <w:r>
        <w:rPr>
          <w:rFonts w:ascii="Times New Roman" w:hAnsi="Times New Roman"/>
          <w:sz w:val="24"/>
        </w:rPr>
        <w:t>DUMMY2001</w:t>
      </w:r>
      <w:r w:rsidR="00A75F51">
        <w:rPr>
          <w:rFonts w:ascii="Times New Roman" w:hAnsi="Times New Roman"/>
          <w:sz w:val="24"/>
        </w:rPr>
        <w:tab/>
      </w:r>
      <w:r w:rsidR="00A75F51">
        <w:rPr>
          <w:rFonts w:ascii="Times New Roman" w:hAnsi="Times New Roman"/>
          <w:sz w:val="24"/>
        </w:rPr>
        <w:tab/>
        <w:t>31</w:t>
      </w:r>
      <w:r w:rsidR="00A75F51">
        <w:rPr>
          <w:rFonts w:ascii="Times New Roman" w:hAnsi="Times New Roman"/>
          <w:sz w:val="24"/>
        </w:rPr>
        <w:tab/>
      </w:r>
      <w:r w:rsidR="00A75F51">
        <w:rPr>
          <w:rFonts w:ascii="Times New Roman" w:hAnsi="Times New Roman"/>
          <w:sz w:val="24"/>
        </w:rPr>
        <w:tab/>
        <w:t>0.3226</w:t>
      </w:r>
      <w:r w:rsidR="00A75F51">
        <w:rPr>
          <w:rFonts w:ascii="Times New Roman" w:hAnsi="Times New Roman"/>
          <w:sz w:val="24"/>
        </w:rPr>
        <w:tab/>
      </w:r>
      <w:r w:rsidR="00A75F51">
        <w:rPr>
          <w:rFonts w:ascii="Times New Roman" w:hAnsi="Times New Roman"/>
          <w:sz w:val="24"/>
        </w:rPr>
        <w:tab/>
        <w:t>1.0000</w:t>
      </w:r>
      <w:r w:rsidR="00A75F51">
        <w:rPr>
          <w:rFonts w:ascii="Times New Roman" w:hAnsi="Times New Roman"/>
          <w:sz w:val="24"/>
        </w:rPr>
        <w:tab/>
      </w:r>
      <w:r w:rsidR="00A75F51">
        <w:rPr>
          <w:rFonts w:ascii="Times New Roman" w:hAnsi="Times New Roman"/>
          <w:sz w:val="24"/>
        </w:rPr>
        <w:tab/>
        <w:t>0.0000</w:t>
      </w:r>
      <w:r w:rsidR="00A75F51">
        <w:rPr>
          <w:rFonts w:ascii="Times New Roman" w:hAnsi="Times New Roman"/>
          <w:sz w:val="24"/>
        </w:rPr>
        <w:tab/>
      </w:r>
      <w:r w:rsidR="00A75F51">
        <w:rPr>
          <w:rFonts w:ascii="Times New Roman" w:hAnsi="Times New Roman"/>
          <w:sz w:val="24"/>
        </w:rPr>
        <w:tab/>
        <w:t>0.4752</w:t>
      </w:r>
      <w:r w:rsidR="00A75F51">
        <w:rPr>
          <w:rFonts w:ascii="Times New Roman" w:hAnsi="Times New Roman"/>
          <w:sz w:val="24"/>
        </w:rPr>
        <w:tab/>
      </w:r>
      <w:r w:rsidR="00A75F51">
        <w:rPr>
          <w:rFonts w:ascii="Times New Roman" w:hAnsi="Times New Roman"/>
          <w:sz w:val="24"/>
        </w:rPr>
        <w:tab/>
      </w:r>
      <w:r w:rsidR="00A75F51">
        <w:rPr>
          <w:rFonts w:ascii="Times New Roman" w:hAnsi="Times New Roman"/>
          <w:sz w:val="24"/>
        </w:rPr>
        <w:tab/>
      </w:r>
      <w:r w:rsidR="00A75F51">
        <w:rPr>
          <w:rFonts w:ascii="Times New Roman" w:hAnsi="Times New Roman"/>
          <w:sz w:val="24"/>
        </w:rPr>
        <w:tab/>
      </w:r>
    </w:p>
    <w:p w:rsidR="00E30BEC" w:rsidRDefault="00E30BEC" w:rsidP="00E6279F">
      <w:pPr>
        <w:pStyle w:val="NoSpacing"/>
        <w:rPr>
          <w:rFonts w:ascii="Times New Roman" w:hAnsi="Times New Roman"/>
          <w:b/>
          <w:sz w:val="24"/>
        </w:rPr>
      </w:pPr>
      <w:r w:rsidRPr="00E30BEC">
        <w:rPr>
          <w:rFonts w:ascii="Times New Roman" w:hAnsi="Times New Roman"/>
          <w:b/>
          <w:sz w:val="24"/>
        </w:rPr>
        <w:t xml:space="preserve">Table 3: </w:t>
      </w:r>
      <w:r w:rsidR="00331D55">
        <w:rPr>
          <w:rFonts w:ascii="Times New Roman" w:hAnsi="Times New Roman"/>
          <w:b/>
          <w:sz w:val="24"/>
        </w:rPr>
        <w:t>Correlation Matrix</w:t>
      </w:r>
    </w:p>
    <w:p w:rsidR="00E30BEC" w:rsidRDefault="00E30BEC" w:rsidP="00E6279F">
      <w:pPr>
        <w:pStyle w:val="NoSpacing"/>
        <w:rPr>
          <w:rFonts w:ascii="Times New Roman" w:hAnsi="Times New Roman"/>
          <w:b/>
          <w:sz w:val="24"/>
        </w:rPr>
      </w:pPr>
    </w:p>
    <w:p w:rsidR="00B91AFB" w:rsidRDefault="00E30BEC"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rPr>
      </w:pPr>
      <w:r>
        <w:rPr>
          <w:rFonts w:ascii="Times New Roman" w:hAnsi="Times New Roman"/>
          <w:b/>
          <w:sz w:val="24"/>
        </w:rPr>
        <w:t>Correlation</w:t>
      </w:r>
      <w:r w:rsidR="00507083">
        <w:rPr>
          <w:rFonts w:ascii="Times New Roman" w:hAnsi="Times New Roman"/>
          <w:b/>
          <w:sz w:val="24"/>
        </w:rPr>
        <w:tab/>
      </w:r>
      <w:r w:rsidR="00507083" w:rsidRPr="00507083">
        <w:rPr>
          <w:rFonts w:ascii="Times New Roman" w:hAnsi="Times New Roman"/>
          <w:b/>
        </w:rPr>
        <w:t>GROWTH</w:t>
      </w:r>
      <w:r w:rsidR="00507083" w:rsidRPr="00507083">
        <w:rPr>
          <w:rFonts w:ascii="Times New Roman" w:hAnsi="Times New Roman"/>
          <w:b/>
        </w:rPr>
        <w:tab/>
        <w:t>PFE</w:t>
      </w:r>
      <w:r w:rsidR="00507083">
        <w:rPr>
          <w:rFonts w:ascii="Times New Roman" w:hAnsi="Times New Roman"/>
          <w:b/>
        </w:rPr>
        <w:tab/>
      </w:r>
      <w:r w:rsidR="00507083" w:rsidRPr="00507083">
        <w:rPr>
          <w:rFonts w:ascii="Times New Roman" w:hAnsi="Times New Roman"/>
          <w:b/>
        </w:rPr>
        <w:t>MIN</w:t>
      </w:r>
      <w:r w:rsidR="00507083">
        <w:rPr>
          <w:rFonts w:ascii="Times New Roman" w:hAnsi="Times New Roman"/>
          <w:b/>
        </w:rPr>
        <w:tab/>
      </w:r>
      <w:r w:rsidR="00507083" w:rsidRPr="00507083">
        <w:rPr>
          <w:rFonts w:ascii="Times New Roman" w:hAnsi="Times New Roman"/>
          <w:b/>
        </w:rPr>
        <w:t>FFE</w:t>
      </w:r>
      <w:r w:rsidR="00507083" w:rsidRPr="00507083">
        <w:rPr>
          <w:rFonts w:ascii="Times New Roman" w:hAnsi="Times New Roman"/>
          <w:b/>
        </w:rPr>
        <w:tab/>
        <w:t>FER</w:t>
      </w:r>
      <w:r w:rsidR="00507083" w:rsidRPr="00507083">
        <w:rPr>
          <w:rFonts w:ascii="Times New Roman" w:hAnsi="Times New Roman"/>
          <w:b/>
        </w:rPr>
        <w:tab/>
        <w:t>DUMMY2001</w:t>
      </w:r>
      <w:r w:rsidR="00507083">
        <w:rPr>
          <w:rFonts w:ascii="Times New Roman" w:hAnsi="Times New Roman"/>
          <w:b/>
        </w:rPr>
        <w:t xml:space="preserve">   </w:t>
      </w:r>
      <w:r w:rsidR="00507083" w:rsidRPr="00507083">
        <w:rPr>
          <w:rFonts w:ascii="Times New Roman" w:hAnsi="Times New Roman"/>
          <w:b/>
        </w:rPr>
        <w:t>LFP</w:t>
      </w:r>
      <w:r w:rsidR="00B91AFB" w:rsidRPr="00507083">
        <w:rPr>
          <w:rFonts w:ascii="Times New Roman" w:hAnsi="Times New Roman"/>
          <w:b/>
        </w:rPr>
        <w:tab/>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rPr>
      </w:pPr>
      <w:r w:rsidRPr="00507083">
        <w:rPr>
          <w:rFonts w:ascii="Times New Roman" w:hAnsi="Times New Roman"/>
          <w:b/>
        </w:rPr>
        <w:t>GROWTH</w:t>
      </w:r>
      <w:r w:rsidRPr="00507083">
        <w:rPr>
          <w:rFonts w:ascii="Times New Roman" w:hAnsi="Times New Roman"/>
          <w:b/>
        </w:rPr>
        <w:tab/>
      </w:r>
      <w:r w:rsidRPr="00507083">
        <w:rPr>
          <w:rFonts w:ascii="Times New Roman" w:hAnsi="Times New Roman"/>
        </w:rPr>
        <w:t>1.00</w:t>
      </w:r>
      <w:r w:rsidRPr="00507083">
        <w:rPr>
          <w:rFonts w:ascii="Times New Roman" w:hAnsi="Times New Roman"/>
        </w:rPr>
        <w:tab/>
      </w:r>
      <w:r w:rsidRPr="00507083">
        <w:rPr>
          <w:rFonts w:ascii="Times New Roman" w:hAnsi="Times New Roman"/>
        </w:rPr>
        <w:tab/>
        <w:t>-0.44</w:t>
      </w:r>
      <w:r w:rsidRPr="00507083">
        <w:rPr>
          <w:rFonts w:ascii="Times New Roman" w:hAnsi="Times New Roman"/>
        </w:rPr>
        <w:tab/>
        <w:t>-0.26</w:t>
      </w:r>
      <w:r w:rsidRPr="00507083">
        <w:rPr>
          <w:rFonts w:ascii="Times New Roman" w:hAnsi="Times New Roman"/>
        </w:rPr>
        <w:tab/>
        <w:t>0.33</w:t>
      </w:r>
      <w:r w:rsidRPr="00507083">
        <w:rPr>
          <w:rFonts w:ascii="Times New Roman" w:hAnsi="Times New Roman"/>
        </w:rPr>
        <w:tab/>
        <w:t>-0.50</w:t>
      </w:r>
      <w:r w:rsidRPr="00507083">
        <w:rPr>
          <w:rFonts w:ascii="Times New Roman" w:hAnsi="Times New Roman"/>
        </w:rPr>
        <w:tab/>
        <w:t>-0.54</w:t>
      </w:r>
      <w:r w:rsidRPr="00507083">
        <w:rPr>
          <w:rFonts w:ascii="Times New Roman" w:hAnsi="Times New Roman"/>
        </w:rPr>
        <w:tab/>
      </w:r>
      <w:r w:rsidRPr="00507083">
        <w:rPr>
          <w:rFonts w:ascii="Times New Roman" w:hAnsi="Times New Roman"/>
        </w:rPr>
        <w:tab/>
        <w:t>-0.34</w:t>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507083">
        <w:rPr>
          <w:rFonts w:ascii="Times New Roman" w:hAnsi="Times New Roman"/>
          <w:b/>
        </w:rPr>
        <w:t>PFE</w:t>
      </w:r>
      <w:r>
        <w:rPr>
          <w:rFonts w:ascii="Times New Roman" w:hAnsi="Times New Roman"/>
          <w:b/>
        </w:rPr>
        <w:tab/>
      </w:r>
      <w:r>
        <w:rPr>
          <w:rFonts w:ascii="Times New Roman" w:hAnsi="Times New Roman"/>
          <w:b/>
        </w:rPr>
        <w:tab/>
      </w:r>
      <w:r w:rsidRPr="00507083">
        <w:rPr>
          <w:rFonts w:ascii="Times New Roman" w:hAnsi="Times New Roman"/>
        </w:rPr>
        <w:t>-0.44</w:t>
      </w:r>
      <w:r w:rsidRPr="00507083">
        <w:rPr>
          <w:rFonts w:ascii="Times New Roman" w:hAnsi="Times New Roman"/>
        </w:rPr>
        <w:tab/>
      </w:r>
      <w:r w:rsidRPr="00507083">
        <w:rPr>
          <w:rFonts w:ascii="Times New Roman" w:hAnsi="Times New Roman"/>
        </w:rPr>
        <w:tab/>
        <w:t>1.00</w:t>
      </w:r>
      <w:r w:rsidRPr="00507083">
        <w:rPr>
          <w:rFonts w:ascii="Times New Roman" w:hAnsi="Times New Roman"/>
        </w:rPr>
        <w:tab/>
        <w:t>0.09</w:t>
      </w:r>
      <w:r w:rsidRPr="00507083">
        <w:rPr>
          <w:rFonts w:ascii="Times New Roman" w:hAnsi="Times New Roman"/>
        </w:rPr>
        <w:tab/>
        <w:t>-0.62</w:t>
      </w:r>
      <w:r w:rsidRPr="00507083">
        <w:rPr>
          <w:rFonts w:ascii="Times New Roman" w:hAnsi="Times New Roman"/>
        </w:rPr>
        <w:tab/>
        <w:t>0.77</w:t>
      </w:r>
      <w:r w:rsidRPr="00507083">
        <w:rPr>
          <w:rFonts w:ascii="Times New Roman" w:hAnsi="Times New Roman"/>
        </w:rPr>
        <w:tab/>
        <w:t>0.80</w:t>
      </w:r>
      <w:r w:rsidRPr="00507083">
        <w:rPr>
          <w:rFonts w:ascii="Times New Roman" w:hAnsi="Times New Roman"/>
        </w:rPr>
        <w:tab/>
      </w:r>
      <w:r w:rsidRPr="00507083">
        <w:rPr>
          <w:rFonts w:ascii="Times New Roman" w:hAnsi="Times New Roman"/>
        </w:rPr>
        <w:tab/>
        <w:t>0.67</w:t>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507083">
        <w:rPr>
          <w:rFonts w:ascii="Times New Roman" w:hAnsi="Times New Roman"/>
          <w:b/>
        </w:rPr>
        <w:t>MIN</w:t>
      </w:r>
      <w:r>
        <w:rPr>
          <w:rFonts w:ascii="Times New Roman" w:hAnsi="Times New Roman"/>
          <w:b/>
        </w:rPr>
        <w:tab/>
      </w:r>
      <w:r>
        <w:rPr>
          <w:rFonts w:ascii="Times New Roman" w:hAnsi="Times New Roman"/>
          <w:b/>
        </w:rPr>
        <w:tab/>
      </w:r>
      <w:r w:rsidRPr="00507083">
        <w:rPr>
          <w:rFonts w:ascii="Times New Roman" w:hAnsi="Times New Roman"/>
        </w:rPr>
        <w:t>-0.26</w:t>
      </w:r>
      <w:r w:rsidRPr="00507083">
        <w:rPr>
          <w:rFonts w:ascii="Times New Roman" w:hAnsi="Times New Roman"/>
        </w:rPr>
        <w:tab/>
      </w:r>
      <w:r w:rsidRPr="00507083">
        <w:rPr>
          <w:rFonts w:ascii="Times New Roman" w:hAnsi="Times New Roman"/>
        </w:rPr>
        <w:tab/>
        <w:t>0.09</w:t>
      </w:r>
      <w:r w:rsidRPr="00507083">
        <w:rPr>
          <w:rFonts w:ascii="Times New Roman" w:hAnsi="Times New Roman"/>
        </w:rPr>
        <w:tab/>
        <w:t>1.00</w:t>
      </w:r>
      <w:r w:rsidRPr="00507083">
        <w:rPr>
          <w:rFonts w:ascii="Times New Roman" w:hAnsi="Times New Roman"/>
        </w:rPr>
        <w:tab/>
        <w:t>-0.46</w:t>
      </w:r>
      <w:r w:rsidRPr="00507083">
        <w:rPr>
          <w:rFonts w:ascii="Times New Roman" w:hAnsi="Times New Roman"/>
        </w:rPr>
        <w:tab/>
        <w:t>0.27</w:t>
      </w:r>
      <w:r w:rsidRPr="00507083">
        <w:rPr>
          <w:rFonts w:ascii="Times New Roman" w:hAnsi="Times New Roman"/>
        </w:rPr>
        <w:tab/>
        <w:t>0.28</w:t>
      </w:r>
      <w:r w:rsidRPr="00507083">
        <w:rPr>
          <w:rFonts w:ascii="Times New Roman" w:hAnsi="Times New Roman"/>
        </w:rPr>
        <w:tab/>
      </w:r>
      <w:r w:rsidRPr="00507083">
        <w:rPr>
          <w:rFonts w:ascii="Times New Roman" w:hAnsi="Times New Roman"/>
        </w:rPr>
        <w:tab/>
        <w:t>0.45</w:t>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507083">
        <w:rPr>
          <w:rFonts w:ascii="Times New Roman" w:hAnsi="Times New Roman"/>
          <w:b/>
        </w:rPr>
        <w:t>FFE</w:t>
      </w:r>
      <w:r>
        <w:rPr>
          <w:rFonts w:ascii="Times New Roman" w:hAnsi="Times New Roman"/>
          <w:b/>
        </w:rPr>
        <w:tab/>
      </w:r>
      <w:r>
        <w:rPr>
          <w:rFonts w:ascii="Times New Roman" w:hAnsi="Times New Roman"/>
          <w:b/>
        </w:rPr>
        <w:tab/>
      </w:r>
      <w:r w:rsidRPr="00507083">
        <w:rPr>
          <w:rFonts w:ascii="Times New Roman" w:hAnsi="Times New Roman"/>
        </w:rPr>
        <w:t>0.33</w:t>
      </w:r>
      <w:r w:rsidRPr="00507083">
        <w:rPr>
          <w:rFonts w:ascii="Times New Roman" w:hAnsi="Times New Roman"/>
        </w:rPr>
        <w:tab/>
      </w:r>
      <w:r w:rsidRPr="00507083">
        <w:rPr>
          <w:rFonts w:ascii="Times New Roman" w:hAnsi="Times New Roman"/>
        </w:rPr>
        <w:tab/>
        <w:t>-0.62</w:t>
      </w:r>
      <w:r w:rsidRPr="00507083">
        <w:rPr>
          <w:rFonts w:ascii="Times New Roman" w:hAnsi="Times New Roman"/>
        </w:rPr>
        <w:tab/>
        <w:t>-0.46</w:t>
      </w:r>
      <w:r w:rsidRPr="00507083">
        <w:rPr>
          <w:rFonts w:ascii="Times New Roman" w:hAnsi="Times New Roman"/>
        </w:rPr>
        <w:tab/>
        <w:t>1.00</w:t>
      </w:r>
      <w:r w:rsidRPr="00507083">
        <w:rPr>
          <w:rFonts w:ascii="Times New Roman" w:hAnsi="Times New Roman"/>
        </w:rPr>
        <w:tab/>
        <w:t>-0.86</w:t>
      </w:r>
      <w:r w:rsidRPr="00507083">
        <w:rPr>
          <w:rFonts w:ascii="Times New Roman" w:hAnsi="Times New Roman"/>
        </w:rPr>
        <w:tab/>
        <w:t>-0.76</w:t>
      </w:r>
      <w:r w:rsidRPr="00507083">
        <w:rPr>
          <w:rFonts w:ascii="Times New Roman" w:hAnsi="Times New Roman"/>
        </w:rPr>
        <w:tab/>
      </w:r>
      <w:r w:rsidRPr="00507083">
        <w:rPr>
          <w:rFonts w:ascii="Times New Roman" w:hAnsi="Times New Roman"/>
        </w:rPr>
        <w:tab/>
        <w:t>-0.98</w:t>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507083">
        <w:rPr>
          <w:rFonts w:ascii="Times New Roman" w:hAnsi="Times New Roman"/>
          <w:b/>
        </w:rPr>
        <w:t>FER</w:t>
      </w:r>
      <w:r>
        <w:rPr>
          <w:rFonts w:ascii="Times New Roman" w:hAnsi="Times New Roman"/>
          <w:b/>
        </w:rPr>
        <w:tab/>
      </w:r>
      <w:r>
        <w:rPr>
          <w:rFonts w:ascii="Times New Roman" w:hAnsi="Times New Roman"/>
          <w:b/>
        </w:rPr>
        <w:tab/>
      </w:r>
      <w:r w:rsidRPr="002D2F05">
        <w:rPr>
          <w:rFonts w:ascii="Times New Roman" w:hAnsi="Times New Roman"/>
        </w:rPr>
        <w:t>-0.50</w:t>
      </w:r>
      <w:r w:rsidRPr="002D2F05">
        <w:rPr>
          <w:rFonts w:ascii="Times New Roman" w:hAnsi="Times New Roman"/>
        </w:rPr>
        <w:tab/>
      </w:r>
      <w:r w:rsidRPr="002D2F05">
        <w:rPr>
          <w:rFonts w:ascii="Times New Roman" w:hAnsi="Times New Roman"/>
        </w:rPr>
        <w:tab/>
        <w:t>0.77</w:t>
      </w:r>
      <w:r w:rsidRPr="002D2F05">
        <w:rPr>
          <w:rFonts w:ascii="Times New Roman" w:hAnsi="Times New Roman"/>
        </w:rPr>
        <w:tab/>
        <w:t>0.27</w:t>
      </w:r>
      <w:r w:rsidRPr="002D2F05">
        <w:rPr>
          <w:rFonts w:ascii="Times New Roman" w:hAnsi="Times New Roman"/>
        </w:rPr>
        <w:tab/>
        <w:t>-0.86</w:t>
      </w:r>
      <w:r w:rsidRPr="002D2F05">
        <w:rPr>
          <w:rFonts w:ascii="Times New Roman" w:hAnsi="Times New Roman"/>
        </w:rPr>
        <w:tab/>
        <w:t>1.00</w:t>
      </w:r>
      <w:r w:rsidRPr="002D2F05">
        <w:rPr>
          <w:rFonts w:ascii="Times New Roman" w:hAnsi="Times New Roman"/>
        </w:rPr>
        <w:tab/>
        <w:t>0.85</w:t>
      </w:r>
      <w:r w:rsidR="002D2F05" w:rsidRPr="002D2F05">
        <w:rPr>
          <w:rFonts w:ascii="Times New Roman" w:hAnsi="Times New Roman"/>
        </w:rPr>
        <w:tab/>
      </w:r>
      <w:r w:rsidRPr="002D2F05">
        <w:rPr>
          <w:rFonts w:ascii="Times New Roman" w:hAnsi="Times New Roman"/>
        </w:rPr>
        <w:tab/>
        <w:t>0.85</w:t>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507083">
        <w:rPr>
          <w:rFonts w:ascii="Times New Roman" w:hAnsi="Times New Roman"/>
          <w:b/>
        </w:rPr>
        <w:t>DUMMY2001</w:t>
      </w:r>
      <w:r w:rsidR="002D2F05">
        <w:rPr>
          <w:rFonts w:ascii="Times New Roman" w:hAnsi="Times New Roman"/>
          <w:b/>
        </w:rPr>
        <w:tab/>
        <w:t>-</w:t>
      </w:r>
      <w:r w:rsidR="002D2F05" w:rsidRPr="002D2F05">
        <w:rPr>
          <w:rFonts w:ascii="Times New Roman" w:hAnsi="Times New Roman"/>
        </w:rPr>
        <w:t>0.54</w:t>
      </w:r>
      <w:r w:rsidR="002D2F05" w:rsidRPr="002D2F05">
        <w:rPr>
          <w:rFonts w:ascii="Times New Roman" w:hAnsi="Times New Roman"/>
        </w:rPr>
        <w:tab/>
      </w:r>
      <w:r w:rsidR="002D2F05" w:rsidRPr="002D2F05">
        <w:rPr>
          <w:rFonts w:ascii="Times New Roman" w:hAnsi="Times New Roman"/>
        </w:rPr>
        <w:tab/>
        <w:t>0.80</w:t>
      </w:r>
      <w:r w:rsidR="002D2F05" w:rsidRPr="002D2F05">
        <w:rPr>
          <w:rFonts w:ascii="Times New Roman" w:hAnsi="Times New Roman"/>
        </w:rPr>
        <w:tab/>
        <w:t>0.28</w:t>
      </w:r>
      <w:r w:rsidR="002D2F05" w:rsidRPr="002D2F05">
        <w:rPr>
          <w:rFonts w:ascii="Times New Roman" w:hAnsi="Times New Roman"/>
        </w:rPr>
        <w:tab/>
        <w:t>-0.76</w:t>
      </w:r>
      <w:r w:rsidR="002D2F05" w:rsidRPr="002D2F05">
        <w:rPr>
          <w:rFonts w:ascii="Times New Roman" w:hAnsi="Times New Roman"/>
        </w:rPr>
        <w:tab/>
        <w:t>0.85</w:t>
      </w:r>
      <w:r w:rsidR="002D2F05" w:rsidRPr="002D2F05">
        <w:rPr>
          <w:rFonts w:ascii="Times New Roman" w:hAnsi="Times New Roman"/>
        </w:rPr>
        <w:tab/>
        <w:t>1.00</w:t>
      </w:r>
      <w:r w:rsidR="002D2F05" w:rsidRPr="002D2F05">
        <w:rPr>
          <w:rFonts w:ascii="Times New Roman" w:hAnsi="Times New Roman"/>
        </w:rPr>
        <w:tab/>
      </w:r>
      <w:r w:rsidR="002D2F05" w:rsidRPr="002D2F05">
        <w:rPr>
          <w:rFonts w:ascii="Times New Roman" w:hAnsi="Times New Roman"/>
        </w:rPr>
        <w:tab/>
        <w:t>0.74</w:t>
      </w:r>
    </w:p>
    <w:p w:rsidR="00507083" w:rsidRPr="00507083" w:rsidRDefault="00507083" w:rsidP="005070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507083">
        <w:rPr>
          <w:rFonts w:ascii="Times New Roman" w:hAnsi="Times New Roman"/>
          <w:b/>
        </w:rPr>
        <w:t>LFP</w:t>
      </w:r>
      <w:r w:rsidR="002D2F05">
        <w:rPr>
          <w:rFonts w:ascii="Times New Roman" w:hAnsi="Times New Roman"/>
          <w:b/>
        </w:rPr>
        <w:tab/>
      </w:r>
      <w:r w:rsidR="002D2F05">
        <w:rPr>
          <w:rFonts w:ascii="Times New Roman" w:hAnsi="Times New Roman"/>
          <w:b/>
        </w:rPr>
        <w:tab/>
      </w:r>
      <w:r w:rsidR="002D2F05" w:rsidRPr="004A16CD">
        <w:rPr>
          <w:rFonts w:ascii="Times New Roman" w:hAnsi="Times New Roman"/>
        </w:rPr>
        <w:t>-0.34</w:t>
      </w:r>
      <w:r w:rsidR="002D2F05" w:rsidRPr="004A16CD">
        <w:rPr>
          <w:rFonts w:ascii="Times New Roman" w:hAnsi="Times New Roman"/>
        </w:rPr>
        <w:tab/>
      </w:r>
      <w:r w:rsidR="002D2F05" w:rsidRPr="004A16CD">
        <w:rPr>
          <w:rFonts w:ascii="Times New Roman" w:hAnsi="Times New Roman"/>
        </w:rPr>
        <w:tab/>
        <w:t>0.67</w:t>
      </w:r>
      <w:r w:rsidR="002D2F05" w:rsidRPr="004A16CD">
        <w:rPr>
          <w:rFonts w:ascii="Times New Roman" w:hAnsi="Times New Roman"/>
        </w:rPr>
        <w:tab/>
      </w:r>
      <w:r w:rsidR="004A16CD" w:rsidRPr="004A16CD">
        <w:rPr>
          <w:rFonts w:ascii="Times New Roman" w:hAnsi="Times New Roman"/>
        </w:rPr>
        <w:t>0.45</w:t>
      </w:r>
      <w:r w:rsidR="004A16CD" w:rsidRPr="004A16CD">
        <w:rPr>
          <w:rFonts w:ascii="Times New Roman" w:hAnsi="Times New Roman"/>
        </w:rPr>
        <w:tab/>
        <w:t>-0.98</w:t>
      </w:r>
      <w:r w:rsidR="004A16CD" w:rsidRPr="004A16CD">
        <w:rPr>
          <w:rFonts w:ascii="Times New Roman" w:hAnsi="Times New Roman"/>
        </w:rPr>
        <w:tab/>
        <w:t>0.85</w:t>
      </w:r>
      <w:r w:rsidR="004A16CD" w:rsidRPr="004A16CD">
        <w:rPr>
          <w:rFonts w:ascii="Times New Roman" w:hAnsi="Times New Roman"/>
        </w:rPr>
        <w:tab/>
        <w:t>0.74</w:t>
      </w:r>
      <w:r w:rsidR="004A16CD" w:rsidRPr="004A16CD">
        <w:rPr>
          <w:rFonts w:ascii="Times New Roman" w:hAnsi="Times New Roman"/>
        </w:rPr>
        <w:tab/>
      </w:r>
      <w:r w:rsidR="004A16CD" w:rsidRPr="004A16CD">
        <w:rPr>
          <w:rFonts w:ascii="Times New Roman" w:hAnsi="Times New Roman"/>
        </w:rPr>
        <w:tab/>
        <w:t>1.00</w:t>
      </w:r>
    </w:p>
    <w:p w:rsidR="006A1F0E" w:rsidRDefault="006A1F0E" w:rsidP="002271B5">
      <w:pPr>
        <w:pStyle w:val="NoSpacing"/>
        <w:spacing w:line="360" w:lineRule="auto"/>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EB4BF9" w:rsidRDefault="00EB4BF9" w:rsidP="002271B5">
      <w:pPr>
        <w:pStyle w:val="NoSpacing"/>
        <w:spacing w:line="360" w:lineRule="auto"/>
        <w:rPr>
          <w:rFonts w:ascii="Times New Roman" w:hAnsi="Times New Roman"/>
          <w:b/>
          <w:sz w:val="24"/>
        </w:rPr>
      </w:pPr>
    </w:p>
    <w:p w:rsidR="00FB63CC" w:rsidRDefault="00FB63CC" w:rsidP="002271B5">
      <w:pPr>
        <w:pStyle w:val="NoSpacing"/>
        <w:spacing w:line="360" w:lineRule="auto"/>
        <w:rPr>
          <w:rFonts w:ascii="Times New Roman" w:hAnsi="Times New Roman"/>
          <w:b/>
          <w:sz w:val="24"/>
        </w:rPr>
      </w:pPr>
      <w:r w:rsidRPr="00E6279F">
        <w:rPr>
          <w:rFonts w:ascii="Times New Roman" w:hAnsi="Times New Roman"/>
          <w:b/>
          <w:sz w:val="24"/>
        </w:rPr>
        <w:lastRenderedPageBreak/>
        <w:t xml:space="preserve">Table </w:t>
      </w:r>
      <w:r w:rsidR="00E30BEC">
        <w:rPr>
          <w:rFonts w:ascii="Times New Roman" w:hAnsi="Times New Roman"/>
          <w:b/>
          <w:sz w:val="24"/>
        </w:rPr>
        <w:t>4</w:t>
      </w:r>
      <w:r w:rsidRPr="00E6279F">
        <w:rPr>
          <w:rFonts w:ascii="Times New Roman" w:hAnsi="Times New Roman"/>
          <w:b/>
          <w:sz w:val="24"/>
        </w:rPr>
        <w:t>: Unit-root test results</w:t>
      </w:r>
    </w:p>
    <w:p w:rsidR="00A14CA7" w:rsidRPr="00E6279F" w:rsidRDefault="00A14CA7" w:rsidP="00E6279F">
      <w:pPr>
        <w:pStyle w:val="NoSpacing"/>
        <w:rPr>
          <w:rFonts w:ascii="Times New Roman" w:hAnsi="Times New Roman"/>
          <w:b/>
          <w:sz w:val="24"/>
        </w:rPr>
      </w:pPr>
    </w:p>
    <w:p w:rsidR="00E6279F" w:rsidRPr="00A14CA7" w:rsidRDefault="00E6279F" w:rsidP="00E6279F">
      <w:pPr>
        <w:pStyle w:val="NoSpacing"/>
        <w:rPr>
          <w:rFonts w:ascii="Times New Roman" w:hAnsi="Times New Roman"/>
          <w:sz w:val="24"/>
        </w:rPr>
      </w:pPr>
      <w:r w:rsidRPr="00A14CA7">
        <w:rPr>
          <w:rFonts w:ascii="Times New Roman" w:hAnsi="Times New Roman"/>
          <w:sz w:val="24"/>
        </w:rPr>
        <w:t>H0= time series has a unit root</w:t>
      </w:r>
    </w:p>
    <w:p w:rsidR="00E6279F" w:rsidRPr="00E6279F" w:rsidRDefault="00E6279F" w:rsidP="00E6279F">
      <w:pPr>
        <w:pStyle w:val="NoSpacing"/>
        <w:rPr>
          <w:rFonts w:ascii="Times New Roman" w:hAnsi="Times New Roman"/>
          <w:b/>
          <w:sz w:val="24"/>
        </w:rPr>
      </w:pPr>
      <w:r w:rsidRPr="00A14CA7">
        <w:rPr>
          <w:rFonts w:ascii="Times New Roman" w:hAnsi="Times New Roman"/>
          <w:sz w:val="24"/>
        </w:rPr>
        <w:t>H1: the time series does not have a unit root</w:t>
      </w:r>
      <w:r w:rsidRPr="00E6279F">
        <w:rPr>
          <w:rFonts w:ascii="Times New Roman" w:hAnsi="Times New Roman"/>
          <w:b/>
          <w:sz w:val="24"/>
        </w:rPr>
        <w:tab/>
      </w:r>
    </w:p>
    <w:p w:rsidR="00E6279F" w:rsidRPr="00EE6659" w:rsidRDefault="00E6279F" w:rsidP="00E6279F">
      <w:pPr>
        <w:pStyle w:val="NoSpacing"/>
      </w:pPr>
    </w:p>
    <w:p w:rsidR="00FB63CC" w:rsidRPr="007D2B81" w:rsidRDefault="00FB63CC" w:rsidP="007D2B81">
      <w:pPr>
        <w:pBdr>
          <w:top w:val="single" w:sz="4" w:space="1" w:color="auto"/>
          <w:bottom w:val="single" w:sz="4" w:space="1" w:color="auto"/>
        </w:pBdr>
        <w:rPr>
          <w:b/>
        </w:rPr>
      </w:pPr>
      <w:r w:rsidRPr="007D2B81">
        <w:rPr>
          <w:b/>
        </w:rPr>
        <w:t>Variable</w:t>
      </w:r>
      <w:r w:rsidRPr="007D2B81">
        <w:rPr>
          <w:b/>
        </w:rPr>
        <w:tab/>
      </w:r>
      <w:r w:rsidR="00E327E8" w:rsidRPr="007D2B81">
        <w:rPr>
          <w:b/>
        </w:rPr>
        <w:t>Test for unit root in</w:t>
      </w:r>
      <w:r w:rsidR="00E327E8" w:rsidRPr="007D2B81">
        <w:rPr>
          <w:b/>
        </w:rPr>
        <w:tab/>
      </w:r>
      <w:r w:rsidR="00E327E8" w:rsidRPr="007D2B81">
        <w:rPr>
          <w:b/>
        </w:rPr>
        <w:tab/>
        <w:t>Include in test equation</w:t>
      </w:r>
      <w:r w:rsidR="00E327E8" w:rsidRPr="007D2B81">
        <w:rPr>
          <w:b/>
        </w:rPr>
        <w:tab/>
      </w:r>
      <w:r w:rsidRPr="007D2B81">
        <w:rPr>
          <w:b/>
        </w:rPr>
        <w:t>P-value</w:t>
      </w:r>
      <w:r w:rsidRPr="007D2B81">
        <w:rPr>
          <w:b/>
        </w:rPr>
        <w:tab/>
      </w:r>
      <w:r w:rsidRPr="007D2B81">
        <w:rPr>
          <w:b/>
        </w:rPr>
        <w:tab/>
      </w:r>
    </w:p>
    <w:p w:rsidR="00FB63CC" w:rsidRDefault="00FB63CC" w:rsidP="00FB63CC">
      <w:r>
        <w:t>LFP</w:t>
      </w:r>
      <w:r>
        <w:tab/>
      </w:r>
      <w:r>
        <w:tab/>
      </w:r>
      <w:r w:rsidR="0073005B">
        <w:t>Level</w:t>
      </w:r>
      <w:r>
        <w:tab/>
      </w:r>
      <w:r w:rsidR="00E327E8">
        <w:tab/>
      </w:r>
      <w:r w:rsidR="00E327E8">
        <w:tab/>
      </w:r>
      <w:r w:rsidR="00E327E8">
        <w:tab/>
      </w:r>
      <w:r w:rsidR="0073005B">
        <w:t>Trend and intercept</w:t>
      </w:r>
      <w:r w:rsidR="00E327E8">
        <w:tab/>
      </w:r>
      <w:r w:rsidR="0073005B">
        <w:tab/>
      </w:r>
      <w:r w:rsidRPr="00FB63CC">
        <w:t>0.5670</w:t>
      </w:r>
    </w:p>
    <w:p w:rsidR="00FB63CC" w:rsidRDefault="00FB63CC" w:rsidP="00FB63CC">
      <w:r>
        <w:t>FER</w:t>
      </w:r>
      <w:r>
        <w:tab/>
      </w:r>
      <w:r>
        <w:tab/>
      </w:r>
      <w:r w:rsidR="006A5BFD">
        <w:t>Level</w:t>
      </w:r>
      <w:r>
        <w:tab/>
      </w:r>
      <w:r w:rsidR="00E327E8">
        <w:tab/>
      </w:r>
      <w:r w:rsidR="00E327E8">
        <w:tab/>
      </w:r>
      <w:r w:rsidR="00E327E8">
        <w:tab/>
      </w:r>
      <w:r w:rsidR="006A5BFD">
        <w:t>Trend and intercept</w:t>
      </w:r>
      <w:r w:rsidR="00E327E8">
        <w:tab/>
      </w:r>
      <w:r w:rsidR="00E327E8">
        <w:tab/>
      </w:r>
      <w:r>
        <w:t>0.</w:t>
      </w:r>
      <w:r w:rsidR="006A5BFD">
        <w:t>1709</w:t>
      </w:r>
    </w:p>
    <w:p w:rsidR="00FB63CC" w:rsidRDefault="00FB63CC" w:rsidP="00FB63CC">
      <w:r>
        <w:t>FFE</w:t>
      </w:r>
      <w:r w:rsidR="006A5BFD">
        <w:tab/>
      </w:r>
      <w:r w:rsidR="006A5BFD">
        <w:tab/>
        <w:t>Level</w:t>
      </w:r>
      <w:r w:rsidR="006A5BFD">
        <w:tab/>
      </w:r>
      <w:r w:rsidR="006A5BFD">
        <w:tab/>
      </w:r>
      <w:r w:rsidR="006A5BFD">
        <w:tab/>
      </w:r>
      <w:r w:rsidR="006A5BFD">
        <w:tab/>
        <w:t>Trend and intercept</w:t>
      </w:r>
      <w:r w:rsidR="006A5BFD">
        <w:tab/>
      </w:r>
      <w:r w:rsidR="006A5BFD">
        <w:tab/>
        <w:t>0.3186</w:t>
      </w:r>
    </w:p>
    <w:p w:rsidR="00FB63CC" w:rsidRDefault="00FB63CC" w:rsidP="00FB63CC">
      <w:r>
        <w:t>PFE</w:t>
      </w:r>
      <w:r w:rsidR="006A5BFD">
        <w:tab/>
      </w:r>
      <w:r w:rsidR="006A5BFD">
        <w:tab/>
        <w:t>Level</w:t>
      </w:r>
      <w:r w:rsidR="006A5BFD">
        <w:tab/>
      </w:r>
      <w:r w:rsidR="006A5BFD">
        <w:tab/>
      </w:r>
      <w:r w:rsidR="006A5BFD">
        <w:tab/>
      </w:r>
      <w:r w:rsidR="006A5BFD">
        <w:tab/>
        <w:t>Trend and intercept</w:t>
      </w:r>
      <w:r w:rsidR="006A5BFD">
        <w:tab/>
      </w:r>
      <w:r w:rsidR="006A5BFD">
        <w:tab/>
      </w:r>
      <w:r w:rsidR="006A5BFD" w:rsidRPr="006A5BFD">
        <w:t>0.0874</w:t>
      </w:r>
    </w:p>
    <w:p w:rsidR="006A5BFD" w:rsidRDefault="006A5BFD" w:rsidP="00FB63CC">
      <w:r>
        <w:t>GROWTH</w:t>
      </w:r>
      <w:r>
        <w:tab/>
        <w:t>Level</w:t>
      </w:r>
      <w:r>
        <w:tab/>
      </w:r>
      <w:r>
        <w:tab/>
      </w:r>
      <w:r>
        <w:tab/>
      </w:r>
      <w:r>
        <w:tab/>
        <w:t>Trend</w:t>
      </w:r>
      <w:r>
        <w:tab/>
      </w:r>
      <w:r>
        <w:tab/>
      </w:r>
      <w:r>
        <w:tab/>
      </w:r>
      <w:r>
        <w:tab/>
      </w:r>
      <w:r w:rsidRPr="006A5BFD">
        <w:t>0.0018</w:t>
      </w:r>
    </w:p>
    <w:p w:rsidR="00FB63CC" w:rsidRDefault="00FB63CC" w:rsidP="006A5BFD">
      <w:pPr>
        <w:pBdr>
          <w:bottom w:val="single" w:sz="4" w:space="1" w:color="auto"/>
        </w:pBdr>
      </w:pPr>
      <w:r>
        <w:t>MIN</w:t>
      </w:r>
      <w:r w:rsidR="006A5BFD">
        <w:tab/>
      </w:r>
      <w:r w:rsidR="006A5BFD">
        <w:tab/>
        <w:t>Level</w:t>
      </w:r>
      <w:r w:rsidR="006A5BFD">
        <w:tab/>
      </w:r>
      <w:r w:rsidR="006A5BFD">
        <w:tab/>
      </w:r>
      <w:r w:rsidR="006A5BFD">
        <w:tab/>
      </w:r>
      <w:r w:rsidR="006A5BFD">
        <w:tab/>
        <w:t>Trend and intercept</w:t>
      </w:r>
      <w:r w:rsidR="006A5BFD">
        <w:tab/>
      </w:r>
      <w:r w:rsidR="006A5BFD">
        <w:tab/>
      </w:r>
      <w:r w:rsidR="006A5BFD" w:rsidRPr="006A5BFD">
        <w:t>0.2309</w:t>
      </w:r>
    </w:p>
    <w:p w:rsidR="006A5BFD" w:rsidRPr="007D2B81" w:rsidRDefault="00DB605E" w:rsidP="006A5BFD">
      <w:pPr>
        <w:jc w:val="right"/>
        <w:rPr>
          <w:b/>
        </w:rPr>
      </w:pPr>
      <w:r w:rsidRPr="007D2B81">
        <w:rPr>
          <w:b/>
        </w:rPr>
        <w:t>P-value</w:t>
      </w:r>
      <w:r w:rsidR="007D2B81" w:rsidRPr="007D2B81">
        <w:rPr>
          <w:b/>
        </w:rPr>
        <w:t xml:space="preserve"> &lt;0.05</w:t>
      </w:r>
    </w:p>
    <w:p w:rsidR="006A5BFD" w:rsidRPr="00EE6659" w:rsidRDefault="0073005B" w:rsidP="00365CB8">
      <w:pPr>
        <w:rPr>
          <w:b/>
        </w:rPr>
      </w:pPr>
      <w:r w:rsidRPr="00EE6659">
        <w:rPr>
          <w:b/>
        </w:rPr>
        <w:t>Table</w:t>
      </w:r>
      <w:r w:rsidR="00EE6659" w:rsidRPr="00EE6659">
        <w:rPr>
          <w:b/>
        </w:rPr>
        <w:t xml:space="preserve"> </w:t>
      </w:r>
      <w:r w:rsidR="0087391F">
        <w:rPr>
          <w:b/>
        </w:rPr>
        <w:t>5</w:t>
      </w:r>
      <w:r w:rsidRPr="00EE6659">
        <w:rPr>
          <w:b/>
        </w:rPr>
        <w:t xml:space="preserve">: </w:t>
      </w:r>
      <w:r w:rsidR="006A5BFD" w:rsidRPr="00EE6659">
        <w:rPr>
          <w:b/>
        </w:rPr>
        <w:t>First Differences</w:t>
      </w:r>
      <w:r w:rsidR="0008210C">
        <w:rPr>
          <w:b/>
        </w:rPr>
        <w:t xml:space="preserve"> </w:t>
      </w:r>
    </w:p>
    <w:p w:rsidR="007D2B81" w:rsidRDefault="007D2B81" w:rsidP="007D2B81">
      <w:pPr>
        <w:pBdr>
          <w:top w:val="single" w:sz="4" w:space="1" w:color="auto"/>
          <w:bottom w:val="single" w:sz="4" w:space="1" w:color="auto"/>
        </w:pBdr>
      </w:pPr>
      <w:r w:rsidRPr="007D2B81">
        <w:rPr>
          <w:b/>
        </w:rPr>
        <w:t>Variable</w:t>
      </w:r>
      <w:r w:rsidRPr="007D2B81">
        <w:rPr>
          <w:b/>
        </w:rPr>
        <w:tab/>
        <w:t>Test for unit root in</w:t>
      </w:r>
      <w:r w:rsidRPr="007D2B81">
        <w:rPr>
          <w:b/>
        </w:rPr>
        <w:tab/>
      </w:r>
      <w:r w:rsidRPr="007D2B81">
        <w:rPr>
          <w:b/>
        </w:rPr>
        <w:tab/>
        <w:t>Include in test equation</w:t>
      </w:r>
      <w:r w:rsidRPr="007D2B81">
        <w:rPr>
          <w:b/>
        </w:rPr>
        <w:tab/>
        <w:t>P-value</w:t>
      </w:r>
      <w:r w:rsidRPr="007D2B81">
        <w:rPr>
          <w:b/>
        </w:rPr>
        <w:tab/>
      </w:r>
    </w:p>
    <w:p w:rsidR="007D2B81" w:rsidRDefault="007D2B81" w:rsidP="00365CB8">
      <w:r>
        <w:t>D_LFP</w:t>
      </w:r>
      <w:r>
        <w:tab/>
      </w:r>
      <w:r>
        <w:tab/>
        <w:t>Level</w:t>
      </w:r>
      <w:r>
        <w:tab/>
      </w:r>
      <w:r>
        <w:tab/>
      </w:r>
      <w:r>
        <w:tab/>
      </w:r>
      <w:r>
        <w:tab/>
        <w:t>Intercept</w:t>
      </w:r>
      <w:r>
        <w:tab/>
      </w:r>
      <w:r>
        <w:tab/>
      </w:r>
      <w:r>
        <w:tab/>
      </w:r>
      <w:r w:rsidRPr="007D2B81">
        <w:t>0.0001</w:t>
      </w:r>
    </w:p>
    <w:p w:rsidR="007D2B81" w:rsidRDefault="007D2B81" w:rsidP="00365CB8">
      <w:r>
        <w:t>D_FER</w:t>
      </w:r>
      <w:r>
        <w:tab/>
        <w:t>Level</w:t>
      </w:r>
      <w:r>
        <w:tab/>
      </w:r>
      <w:r>
        <w:tab/>
      </w:r>
      <w:r>
        <w:tab/>
      </w:r>
      <w:r>
        <w:tab/>
        <w:t>Intercept</w:t>
      </w:r>
      <w:r>
        <w:tab/>
      </w:r>
      <w:r>
        <w:tab/>
      </w:r>
      <w:r>
        <w:tab/>
      </w:r>
      <w:r w:rsidRPr="007D2B81">
        <w:t>0.0077</w:t>
      </w:r>
    </w:p>
    <w:p w:rsidR="007D2B81" w:rsidRDefault="007D2B81" w:rsidP="00365CB8">
      <w:r>
        <w:t>D_FFE</w:t>
      </w:r>
      <w:r>
        <w:tab/>
      </w:r>
      <w:r>
        <w:tab/>
        <w:t>Level</w:t>
      </w:r>
      <w:r>
        <w:tab/>
      </w:r>
      <w:r>
        <w:tab/>
      </w:r>
      <w:r>
        <w:tab/>
      </w:r>
      <w:r>
        <w:tab/>
        <w:t>Intercept</w:t>
      </w:r>
      <w:r>
        <w:tab/>
      </w:r>
      <w:r>
        <w:tab/>
      </w:r>
      <w:r>
        <w:tab/>
      </w:r>
      <w:r w:rsidRPr="007D2B81">
        <w:t>0.0009</w:t>
      </w:r>
    </w:p>
    <w:p w:rsidR="007D2B81" w:rsidRDefault="007D2B81" w:rsidP="00365CB8">
      <w:r>
        <w:t>D_PFE</w:t>
      </w:r>
      <w:r>
        <w:tab/>
      </w:r>
      <w:r>
        <w:tab/>
        <w:t>Level</w:t>
      </w:r>
      <w:r>
        <w:tab/>
      </w:r>
      <w:r>
        <w:tab/>
      </w:r>
      <w:r>
        <w:tab/>
      </w:r>
      <w:r>
        <w:tab/>
        <w:t>Intercept</w:t>
      </w:r>
      <w:r>
        <w:tab/>
      </w:r>
      <w:r>
        <w:tab/>
      </w:r>
      <w:r>
        <w:tab/>
      </w:r>
      <w:r w:rsidRPr="007D2B81">
        <w:t>0.0002</w:t>
      </w:r>
    </w:p>
    <w:p w:rsidR="00BC3049" w:rsidRDefault="00BC3049" w:rsidP="00BC3049">
      <w:pPr>
        <w:pBdr>
          <w:bottom w:val="single" w:sz="4" w:space="1" w:color="auto"/>
        </w:pBdr>
      </w:pPr>
      <w:r>
        <w:t>D_MIN</w:t>
      </w:r>
      <w:r>
        <w:tab/>
        <w:t>Level</w:t>
      </w:r>
      <w:r>
        <w:tab/>
      </w:r>
      <w:r>
        <w:tab/>
      </w:r>
      <w:r>
        <w:tab/>
      </w:r>
      <w:r>
        <w:tab/>
        <w:t>Intercept</w:t>
      </w:r>
      <w:r>
        <w:tab/>
      </w:r>
      <w:r>
        <w:tab/>
      </w:r>
      <w:r>
        <w:tab/>
      </w:r>
      <w:r w:rsidRPr="00BC3049">
        <w:t>0.0010</w:t>
      </w:r>
    </w:p>
    <w:p w:rsidR="00BC3049" w:rsidRPr="007D2B81" w:rsidRDefault="00DB605E" w:rsidP="00BC3049">
      <w:pPr>
        <w:jc w:val="right"/>
        <w:rPr>
          <w:b/>
        </w:rPr>
      </w:pPr>
      <w:r w:rsidRPr="007D2B81">
        <w:rPr>
          <w:b/>
        </w:rPr>
        <w:t>P-value</w:t>
      </w:r>
      <w:r w:rsidR="00BC3049" w:rsidRPr="007D2B81">
        <w:rPr>
          <w:b/>
        </w:rPr>
        <w:t xml:space="preserve"> &lt;0.05</w:t>
      </w:r>
    </w:p>
    <w:p w:rsidR="007F44E8" w:rsidRDefault="00FB63CC" w:rsidP="00DD2183">
      <w:pPr>
        <w:rPr>
          <w:b/>
        </w:rPr>
      </w:pPr>
      <w:r>
        <w:br w:type="page"/>
      </w:r>
      <w:r w:rsidR="001573A8" w:rsidRPr="00EE6659">
        <w:rPr>
          <w:b/>
        </w:rPr>
        <w:lastRenderedPageBreak/>
        <w:t xml:space="preserve">Table </w:t>
      </w:r>
      <w:r w:rsidR="0087391F">
        <w:rPr>
          <w:b/>
        </w:rPr>
        <w:t>6</w:t>
      </w:r>
      <w:r w:rsidR="007F44E8" w:rsidRPr="00EE6659">
        <w:rPr>
          <w:b/>
        </w:rPr>
        <w:t>: Ordinary Least Square estimates of the variables that may have influence the female labor force participation rate in the Netherlands</w:t>
      </w:r>
    </w:p>
    <w:p w:rsidR="00E6279F" w:rsidRPr="00BB6D12" w:rsidRDefault="00E6279F" w:rsidP="00E6279F">
      <w:pPr>
        <w:pStyle w:val="NoSpacing"/>
        <w:rPr>
          <w:rFonts w:ascii="Times New Roman" w:hAnsi="Times New Roman"/>
          <w:sz w:val="24"/>
          <w:u w:val="single"/>
        </w:rPr>
      </w:pPr>
      <w:r w:rsidRPr="00BB6D12">
        <w:rPr>
          <w:rFonts w:ascii="Times New Roman" w:hAnsi="Times New Roman"/>
          <w:sz w:val="24"/>
          <w:u w:val="single"/>
        </w:rPr>
        <w:t>Jarque Bera-test for normality</w:t>
      </w:r>
    </w:p>
    <w:p w:rsidR="00E6279F" w:rsidRPr="00BB6D12" w:rsidRDefault="00E6279F" w:rsidP="00E6279F">
      <w:pPr>
        <w:pStyle w:val="NoSpacing"/>
        <w:rPr>
          <w:rFonts w:ascii="Times New Roman" w:hAnsi="Times New Roman"/>
          <w:sz w:val="24"/>
        </w:rPr>
      </w:pPr>
      <w:r w:rsidRPr="00BB6D12">
        <w:rPr>
          <w:rFonts w:ascii="Times New Roman" w:hAnsi="Times New Roman"/>
          <w:sz w:val="24"/>
        </w:rPr>
        <w:t>H0: sample is normally distributed</w:t>
      </w:r>
    </w:p>
    <w:p w:rsidR="00E6279F" w:rsidRPr="00BB6D12" w:rsidRDefault="00E6279F" w:rsidP="00E6279F">
      <w:pPr>
        <w:pStyle w:val="NoSpacing"/>
        <w:rPr>
          <w:rFonts w:ascii="Times New Roman" w:hAnsi="Times New Roman"/>
          <w:sz w:val="24"/>
        </w:rPr>
      </w:pPr>
      <w:r w:rsidRPr="00BB6D12">
        <w:rPr>
          <w:rFonts w:ascii="Times New Roman" w:hAnsi="Times New Roman"/>
          <w:sz w:val="24"/>
        </w:rPr>
        <w:t>H1: sample not normally distributed</w:t>
      </w:r>
    </w:p>
    <w:p w:rsidR="00E6279F" w:rsidRPr="00BB6D12" w:rsidRDefault="00E6279F" w:rsidP="00E6279F">
      <w:pPr>
        <w:pStyle w:val="NoSpacing"/>
        <w:rPr>
          <w:rFonts w:ascii="Times New Roman" w:hAnsi="Times New Roman"/>
          <w:sz w:val="24"/>
        </w:rPr>
      </w:pPr>
    </w:p>
    <w:p w:rsidR="00E6279F" w:rsidRPr="00BB6D12" w:rsidRDefault="00E6279F" w:rsidP="00E6279F">
      <w:pPr>
        <w:pStyle w:val="NoSpacing"/>
        <w:rPr>
          <w:rFonts w:ascii="Times New Roman" w:hAnsi="Times New Roman"/>
          <w:sz w:val="24"/>
          <w:u w:val="single"/>
        </w:rPr>
      </w:pPr>
      <w:r w:rsidRPr="00BB6D12">
        <w:rPr>
          <w:rFonts w:ascii="Times New Roman" w:hAnsi="Times New Roman"/>
          <w:sz w:val="24"/>
          <w:u w:val="single"/>
        </w:rPr>
        <w:t>LM-test</w:t>
      </w:r>
    </w:p>
    <w:p w:rsidR="00E6279F" w:rsidRPr="00BB6D12" w:rsidRDefault="00E6279F" w:rsidP="00E6279F">
      <w:pPr>
        <w:pStyle w:val="NoSpacing"/>
        <w:rPr>
          <w:rFonts w:ascii="Times New Roman" w:hAnsi="Times New Roman"/>
          <w:sz w:val="24"/>
        </w:rPr>
      </w:pPr>
      <w:r w:rsidRPr="00BB6D12">
        <w:rPr>
          <w:rFonts w:ascii="Times New Roman" w:hAnsi="Times New Roman"/>
          <w:sz w:val="24"/>
        </w:rPr>
        <w:t>H0</w:t>
      </w:r>
      <w:r w:rsidR="00BB6D12" w:rsidRPr="00BB6D12">
        <w:rPr>
          <w:rFonts w:ascii="Times New Roman" w:hAnsi="Times New Roman"/>
          <w:sz w:val="24"/>
        </w:rPr>
        <w:t>: No autocorrelation</w:t>
      </w:r>
    </w:p>
    <w:p w:rsidR="00BB6D12" w:rsidRPr="00BB6D12" w:rsidRDefault="00BB6D12" w:rsidP="00E6279F">
      <w:pPr>
        <w:pStyle w:val="NoSpacing"/>
        <w:rPr>
          <w:rFonts w:ascii="Times New Roman" w:hAnsi="Times New Roman"/>
          <w:sz w:val="24"/>
        </w:rPr>
      </w:pPr>
      <w:r w:rsidRPr="00BB6D12">
        <w:rPr>
          <w:rFonts w:ascii="Times New Roman" w:hAnsi="Times New Roman"/>
          <w:sz w:val="24"/>
        </w:rPr>
        <w:t>H1: autocorrelation</w:t>
      </w:r>
    </w:p>
    <w:p w:rsidR="00BB6D12" w:rsidRPr="00BB6D12" w:rsidRDefault="00BB6D12" w:rsidP="00E6279F">
      <w:pPr>
        <w:pStyle w:val="NoSpacing"/>
        <w:rPr>
          <w:rFonts w:ascii="Times New Roman" w:hAnsi="Times New Roman"/>
          <w:sz w:val="24"/>
        </w:rPr>
      </w:pPr>
    </w:p>
    <w:p w:rsidR="00BB6D12" w:rsidRPr="00BB6D12" w:rsidRDefault="00BB6D12" w:rsidP="00E6279F">
      <w:pPr>
        <w:pStyle w:val="NoSpacing"/>
        <w:rPr>
          <w:rFonts w:ascii="Times New Roman" w:hAnsi="Times New Roman"/>
          <w:sz w:val="24"/>
          <w:u w:val="single"/>
        </w:rPr>
      </w:pPr>
      <w:r w:rsidRPr="00BB6D12">
        <w:rPr>
          <w:rFonts w:ascii="Times New Roman" w:hAnsi="Times New Roman"/>
          <w:sz w:val="24"/>
          <w:u w:val="single"/>
        </w:rPr>
        <w:t>Breush-Pagan test</w:t>
      </w:r>
    </w:p>
    <w:p w:rsidR="00BB6D12" w:rsidRPr="00BB6D12" w:rsidRDefault="00BB6D12" w:rsidP="00E6279F">
      <w:pPr>
        <w:pStyle w:val="NoSpacing"/>
        <w:rPr>
          <w:rFonts w:ascii="Times New Roman" w:hAnsi="Times New Roman"/>
          <w:sz w:val="24"/>
        </w:rPr>
      </w:pPr>
      <w:r w:rsidRPr="00BB6D12">
        <w:rPr>
          <w:rFonts w:ascii="Times New Roman" w:hAnsi="Times New Roman"/>
          <w:sz w:val="24"/>
        </w:rPr>
        <w:t xml:space="preserve">H0: </w:t>
      </w:r>
      <w:r w:rsidR="00DB605E" w:rsidRPr="00BB6D12">
        <w:rPr>
          <w:rFonts w:ascii="Times New Roman" w:hAnsi="Times New Roman"/>
          <w:sz w:val="24"/>
        </w:rPr>
        <w:t>Homoscedasticity</w:t>
      </w:r>
    </w:p>
    <w:p w:rsidR="00BB6D12" w:rsidRPr="00BB6D12" w:rsidRDefault="00BB6D12" w:rsidP="00E6279F">
      <w:pPr>
        <w:pStyle w:val="NoSpacing"/>
        <w:rPr>
          <w:rFonts w:ascii="Times New Roman" w:hAnsi="Times New Roman"/>
          <w:sz w:val="24"/>
        </w:rPr>
      </w:pPr>
      <w:r w:rsidRPr="00BB6D12">
        <w:rPr>
          <w:rFonts w:ascii="Times New Roman" w:hAnsi="Times New Roman"/>
          <w:sz w:val="24"/>
        </w:rPr>
        <w:t>H1: Heteroskedasticity</w:t>
      </w:r>
    </w:p>
    <w:p w:rsidR="00E6279F" w:rsidRPr="00EE6659" w:rsidRDefault="00E6279F" w:rsidP="00DD2183">
      <w:pPr>
        <w:rPr>
          <w:b/>
        </w:rPr>
      </w:pPr>
    </w:p>
    <w:p w:rsidR="002A5977" w:rsidRPr="00EE6659" w:rsidRDefault="007F44E8" w:rsidP="00EE6659">
      <w:pPr>
        <w:pBdr>
          <w:top w:val="single" w:sz="4" w:space="1" w:color="auto"/>
          <w:bottom w:val="single" w:sz="4" w:space="1" w:color="auto"/>
        </w:pBdr>
        <w:rPr>
          <w:b/>
        </w:rPr>
      </w:pPr>
      <w:r w:rsidRPr="00EE6659">
        <w:rPr>
          <w:b/>
        </w:rPr>
        <w:t>Variables</w:t>
      </w:r>
      <w:r w:rsidRPr="00EE6659">
        <w:rPr>
          <w:b/>
        </w:rPr>
        <w:tab/>
      </w:r>
      <w:r w:rsidR="002A5977" w:rsidRPr="00EE6659">
        <w:rPr>
          <w:b/>
        </w:rPr>
        <w:tab/>
      </w:r>
      <w:r w:rsidRPr="00EE6659">
        <w:rPr>
          <w:b/>
        </w:rPr>
        <w:t>Model 1</w:t>
      </w:r>
      <w:r w:rsidRPr="00EE6659">
        <w:rPr>
          <w:b/>
        </w:rPr>
        <w:tab/>
        <w:t>Model 2</w:t>
      </w:r>
      <w:r w:rsidRPr="00EE6659">
        <w:rPr>
          <w:b/>
        </w:rPr>
        <w:tab/>
        <w:t>Model 3</w:t>
      </w:r>
      <w:r w:rsidRPr="00EE6659">
        <w:rPr>
          <w:b/>
        </w:rPr>
        <w:tab/>
        <w:t>Model 4</w:t>
      </w:r>
      <w:r w:rsidRPr="00EE6659">
        <w:rPr>
          <w:b/>
        </w:rPr>
        <w:tab/>
        <w:t>Model 5</w:t>
      </w:r>
    </w:p>
    <w:p w:rsidR="002A5977" w:rsidRDefault="00DD2183" w:rsidP="00365CB8">
      <w:r>
        <w:t>D_</w:t>
      </w:r>
      <w:r w:rsidR="002A5977">
        <w:t>FER</w:t>
      </w:r>
      <w:r w:rsidR="002F6D15">
        <w:tab/>
      </w:r>
      <w:r w:rsidR="003F7213">
        <w:tab/>
      </w:r>
      <w:r w:rsidR="00893E5A">
        <w:t>-0.9853</w:t>
      </w:r>
      <w:r w:rsidR="002F6D15">
        <w:tab/>
      </w:r>
      <w:r w:rsidR="003F60C3">
        <w:tab/>
      </w:r>
      <w:r w:rsidR="003F60C3">
        <w:tab/>
      </w:r>
    </w:p>
    <w:p w:rsidR="002A5977" w:rsidRPr="002A5977" w:rsidRDefault="00DD2183" w:rsidP="00365CB8">
      <w:r>
        <w:t>D_</w:t>
      </w:r>
      <w:r w:rsidR="002A5977" w:rsidRPr="002A5977">
        <w:t>FFE</w:t>
      </w:r>
      <w:r w:rsidR="002F6D15">
        <w:tab/>
      </w:r>
      <w:r w:rsidR="002F6D15">
        <w:tab/>
      </w:r>
      <w:r w:rsidR="002F6D15">
        <w:tab/>
      </w:r>
      <w:r w:rsidR="002F6D15">
        <w:tab/>
      </w:r>
      <w:r w:rsidR="003F7213">
        <w:tab/>
      </w:r>
      <w:r w:rsidR="00893E5A">
        <w:t>0.9546</w:t>
      </w:r>
    </w:p>
    <w:p w:rsidR="002A5977" w:rsidRPr="002A5977" w:rsidRDefault="00DD2183" w:rsidP="00365CB8">
      <w:r>
        <w:t>D_</w:t>
      </w:r>
      <w:r w:rsidR="002A5977" w:rsidRPr="002A5977">
        <w:t>PFE</w:t>
      </w:r>
      <w:r w:rsidR="003F60C3">
        <w:tab/>
      </w:r>
      <w:r w:rsidR="003F60C3">
        <w:tab/>
      </w:r>
      <w:r w:rsidR="003F60C3">
        <w:tab/>
      </w:r>
      <w:r w:rsidR="003F60C3">
        <w:tab/>
      </w:r>
      <w:r w:rsidR="003F60C3">
        <w:tab/>
      </w:r>
      <w:r w:rsidR="003F60C3">
        <w:tab/>
      </w:r>
      <w:r w:rsidR="003F7213">
        <w:tab/>
      </w:r>
      <w:r w:rsidR="00893E5A">
        <w:t>-0.7114</w:t>
      </w:r>
    </w:p>
    <w:p w:rsidR="00DD2183" w:rsidRDefault="002A5977" w:rsidP="00365CB8">
      <w:r w:rsidRPr="002A5977">
        <w:t>GROWTH</w:t>
      </w:r>
      <w:r w:rsidR="003F60C3">
        <w:tab/>
      </w:r>
      <w:r w:rsidR="003F60C3">
        <w:tab/>
      </w:r>
      <w:r w:rsidR="003F60C3">
        <w:tab/>
      </w:r>
      <w:r w:rsidR="003F60C3">
        <w:tab/>
      </w:r>
      <w:r w:rsidR="003F60C3">
        <w:tab/>
      </w:r>
      <w:r w:rsidR="003F60C3">
        <w:tab/>
      </w:r>
      <w:r w:rsidR="003F60C3">
        <w:tab/>
      </w:r>
      <w:r w:rsidR="003F60C3">
        <w:tab/>
      </w:r>
      <w:r w:rsidR="005C2A9F" w:rsidRPr="005C2A9F">
        <w:t>0.6264</w:t>
      </w:r>
    </w:p>
    <w:p w:rsidR="008F7795" w:rsidRDefault="005C2A9F" w:rsidP="00365CB8">
      <w:r>
        <w:t>D_</w:t>
      </w:r>
      <w:r w:rsidR="002A5977" w:rsidRPr="002A5977">
        <w:t>MIN</w:t>
      </w:r>
      <w:r w:rsidR="003F60C3">
        <w:tab/>
      </w:r>
      <w:r w:rsidR="003F60C3">
        <w:tab/>
      </w:r>
      <w:r>
        <w:tab/>
      </w:r>
      <w:r>
        <w:tab/>
      </w:r>
      <w:r>
        <w:tab/>
      </w:r>
      <w:r>
        <w:tab/>
      </w:r>
      <w:r>
        <w:tab/>
      </w:r>
      <w:r>
        <w:tab/>
      </w:r>
      <w:r>
        <w:tab/>
      </w:r>
      <w:r>
        <w:tab/>
      </w:r>
      <w:r w:rsidRPr="005C2A9F">
        <w:t>0.7395</w:t>
      </w:r>
    </w:p>
    <w:p w:rsidR="00EE6659" w:rsidRDefault="008F7795" w:rsidP="00365CB8">
      <w:r>
        <w:t>DUMMY2001</w:t>
      </w:r>
      <w:r w:rsidR="003F60C3">
        <w:tab/>
      </w:r>
      <w:r w:rsidR="003F60C3">
        <w:tab/>
      </w:r>
      <w:r w:rsidR="003F60C3">
        <w:tab/>
      </w:r>
      <w:r w:rsidR="003F60C3">
        <w:tab/>
      </w:r>
      <w:r w:rsidR="003F60C3">
        <w:tab/>
      </w:r>
      <w:r w:rsidR="003F60C3">
        <w:tab/>
      </w:r>
      <w:r w:rsidR="003F60C3">
        <w:tab/>
      </w:r>
      <w:r w:rsidR="003F7213">
        <w:tab/>
      </w:r>
      <w:r w:rsidR="003F60C3">
        <w:tab/>
      </w:r>
    </w:p>
    <w:p w:rsidR="00FB63CC" w:rsidRDefault="00FB63CC" w:rsidP="00FB63CC">
      <w:r w:rsidRPr="002A5977">
        <w:t>CONSTANT</w:t>
      </w:r>
      <w:r>
        <w:tab/>
      </w:r>
      <w:r>
        <w:tab/>
      </w:r>
      <w:r w:rsidR="00DD2183" w:rsidRPr="00DD2183">
        <w:t>1.2731</w:t>
      </w:r>
      <w:r>
        <w:t>*</w:t>
      </w:r>
      <w:r>
        <w:tab/>
      </w:r>
      <w:r w:rsidR="00893E5A">
        <w:t>1.1514</w:t>
      </w:r>
      <w:r>
        <w:t>*</w:t>
      </w:r>
      <w:r>
        <w:tab/>
      </w:r>
      <w:r w:rsidR="00DD2183" w:rsidRPr="00DD2183">
        <w:t>1.117</w:t>
      </w:r>
      <w:r w:rsidR="00893E5A">
        <w:t>8</w:t>
      </w:r>
      <w:r>
        <w:t>*</w:t>
      </w:r>
      <w:r>
        <w:tab/>
      </w:r>
      <w:r w:rsidR="00DD2183" w:rsidRPr="00DD2183">
        <w:t>1.1670</w:t>
      </w:r>
      <w:r>
        <w:t>*</w:t>
      </w:r>
      <w:r>
        <w:tab/>
      </w:r>
      <w:r w:rsidR="00EE6659" w:rsidRPr="00EE6659">
        <w:t>1.2337</w:t>
      </w:r>
      <w:r>
        <w:t>*</w:t>
      </w:r>
    </w:p>
    <w:p w:rsidR="008F7795" w:rsidRDefault="008F7795" w:rsidP="008F7795">
      <w:r>
        <w:t>R-SQUARED</w:t>
      </w:r>
      <w:r>
        <w:tab/>
      </w:r>
      <w:r>
        <w:tab/>
        <w:t>0.0006</w:t>
      </w:r>
      <w:r>
        <w:tab/>
      </w:r>
      <w:r>
        <w:tab/>
      </w:r>
      <w:r w:rsidRPr="00893E5A">
        <w:t>0.06</w:t>
      </w:r>
      <w:r>
        <w:t xml:space="preserve">50 </w:t>
      </w:r>
      <w:r>
        <w:tab/>
      </w:r>
      <w:r w:rsidRPr="00893E5A">
        <w:t>0.0279</w:t>
      </w:r>
      <w:r>
        <w:tab/>
      </w:r>
      <w:r>
        <w:tab/>
      </w:r>
      <w:r w:rsidRPr="00893E5A">
        <w:t>0.0017</w:t>
      </w:r>
      <w:r>
        <w:tab/>
      </w:r>
      <w:r>
        <w:tab/>
      </w:r>
      <w:r w:rsidRPr="00893E5A">
        <w:t>0.0418</w:t>
      </w:r>
      <w:r>
        <w:tab/>
      </w:r>
    </w:p>
    <w:p w:rsidR="008F7795" w:rsidRDefault="008F7795" w:rsidP="008F7795">
      <w:r>
        <w:t>LM-</w:t>
      </w:r>
      <w:r w:rsidR="00DB605E">
        <w:t>TEST (</w:t>
      </w:r>
      <w:r>
        <w:t>2 lags)</w:t>
      </w:r>
      <w:r>
        <w:tab/>
      </w:r>
      <w:r w:rsidR="005C2A9F" w:rsidRPr="005C2A9F">
        <w:t>0.6819</w:t>
      </w:r>
      <w:r>
        <w:tab/>
      </w:r>
      <w:r>
        <w:tab/>
      </w:r>
      <w:r w:rsidR="005C2A9F" w:rsidRPr="005C2A9F">
        <w:t>0.3895</w:t>
      </w:r>
      <w:r>
        <w:tab/>
      </w:r>
      <w:r>
        <w:tab/>
      </w:r>
      <w:r w:rsidR="005C2A9F" w:rsidRPr="005C2A9F">
        <w:t>0.3343</w:t>
      </w:r>
      <w:r>
        <w:tab/>
      </w:r>
      <w:r>
        <w:tab/>
      </w:r>
      <w:r w:rsidRPr="00893E5A">
        <w:t>0.6624</w:t>
      </w:r>
      <w:r>
        <w:tab/>
      </w:r>
      <w:r>
        <w:tab/>
      </w:r>
      <w:r w:rsidRPr="00023B82">
        <w:t>0.7678</w:t>
      </w:r>
    </w:p>
    <w:p w:rsidR="008F7795" w:rsidRDefault="008F7795" w:rsidP="008F7795">
      <w:r>
        <w:t>NORMALITY</w:t>
      </w:r>
      <w:r w:rsidRPr="00AF489A">
        <w:t>-</w:t>
      </w:r>
      <w:r>
        <w:t>TEST</w:t>
      </w:r>
      <w:r w:rsidRPr="00FB63CC">
        <w:t xml:space="preserve"> </w:t>
      </w:r>
      <w:r>
        <w:tab/>
        <w:t>0.0000</w:t>
      </w:r>
      <w:r>
        <w:tab/>
      </w:r>
      <w:r>
        <w:tab/>
        <w:t>0.8274</w:t>
      </w:r>
      <w:r>
        <w:tab/>
      </w:r>
      <w:r>
        <w:tab/>
        <w:t>0.8289</w:t>
      </w:r>
      <w:r>
        <w:tab/>
      </w:r>
      <w:r>
        <w:tab/>
        <w:t>0.0000</w:t>
      </w:r>
      <w:r>
        <w:tab/>
      </w:r>
      <w:r>
        <w:tab/>
        <w:t>0.0000</w:t>
      </w:r>
    </w:p>
    <w:p w:rsidR="00DB313C" w:rsidRDefault="008534B8" w:rsidP="008F7795">
      <w:r>
        <w:t>BREUSCH-PAGAN</w:t>
      </w:r>
      <w:r w:rsidR="005C2A9F">
        <w:t xml:space="preserve"> 0.9990</w:t>
      </w:r>
      <w:r w:rsidR="005C2A9F">
        <w:tab/>
      </w:r>
      <w:r w:rsidR="005C2A9F">
        <w:tab/>
      </w:r>
      <w:r w:rsidR="00C65DC5">
        <w:t>0.2735</w:t>
      </w:r>
      <w:r w:rsidR="00C65DC5">
        <w:tab/>
      </w:r>
      <w:r w:rsidR="00C65DC5">
        <w:tab/>
        <w:t>0.7706</w:t>
      </w:r>
      <w:r w:rsidR="00C65DC5">
        <w:tab/>
      </w:r>
      <w:r w:rsidR="00C65DC5">
        <w:tab/>
        <w:t>0.8192</w:t>
      </w:r>
      <w:r w:rsidR="00C65DC5">
        <w:tab/>
      </w:r>
      <w:r w:rsidR="00C65DC5">
        <w:tab/>
        <w:t>0.0662</w:t>
      </w:r>
    </w:p>
    <w:p w:rsidR="002A5977" w:rsidRPr="003F7213" w:rsidRDefault="003F7213" w:rsidP="003F7213">
      <w:pPr>
        <w:pBdr>
          <w:top w:val="single" w:sz="4" w:space="1" w:color="auto"/>
        </w:pBdr>
        <w:rPr>
          <w:b/>
        </w:rPr>
      </w:pPr>
      <w:r>
        <w:tab/>
      </w:r>
      <w:r>
        <w:tab/>
      </w:r>
      <w:r>
        <w:tab/>
      </w:r>
      <w:r>
        <w:tab/>
      </w:r>
      <w:r>
        <w:tab/>
      </w:r>
      <w:r>
        <w:tab/>
      </w:r>
      <w:r>
        <w:tab/>
      </w:r>
      <w:r>
        <w:tab/>
      </w:r>
      <w:r>
        <w:tab/>
      </w:r>
      <w:r w:rsidRPr="003F7213">
        <w:rPr>
          <w:b/>
        </w:rPr>
        <w:tab/>
      </w:r>
      <w:r w:rsidR="001F386A" w:rsidRPr="003F7213">
        <w:rPr>
          <w:b/>
        </w:rPr>
        <w:t>*p</w:t>
      </w:r>
      <w:r w:rsidR="002A5977" w:rsidRPr="003F7213">
        <w:rPr>
          <w:b/>
        </w:rPr>
        <w:t>-value &lt; 0.05</w:t>
      </w:r>
    </w:p>
    <w:p w:rsidR="003B2382" w:rsidRDefault="003B2382" w:rsidP="00365CB8">
      <w:pPr>
        <w:rPr>
          <w:b/>
        </w:rPr>
      </w:pPr>
      <w:r w:rsidRPr="00CE754F">
        <w:rPr>
          <w:b/>
        </w:rPr>
        <w:lastRenderedPageBreak/>
        <w:t xml:space="preserve">Table </w:t>
      </w:r>
      <w:r w:rsidR="0087391F">
        <w:rPr>
          <w:b/>
        </w:rPr>
        <w:t>7</w:t>
      </w:r>
      <w:r w:rsidRPr="00CE754F">
        <w:rPr>
          <w:b/>
        </w:rPr>
        <w:t>: Ordinary Least Square estimates of the variables that may have influence the female labor force participation rate in the Netherlands</w:t>
      </w:r>
    </w:p>
    <w:p w:rsidR="00BB6D12" w:rsidRPr="00BB6D12" w:rsidRDefault="00BB6D12" w:rsidP="00BB6D12">
      <w:pPr>
        <w:pStyle w:val="NoSpacing"/>
        <w:rPr>
          <w:rFonts w:ascii="Times New Roman" w:hAnsi="Times New Roman"/>
          <w:sz w:val="24"/>
          <w:u w:val="single"/>
        </w:rPr>
      </w:pPr>
      <w:r w:rsidRPr="00BB6D12">
        <w:rPr>
          <w:rFonts w:ascii="Times New Roman" w:hAnsi="Times New Roman"/>
          <w:sz w:val="24"/>
          <w:u w:val="single"/>
        </w:rPr>
        <w:t>Jarque Bera-test for normality</w:t>
      </w:r>
    </w:p>
    <w:p w:rsidR="00BB6D12" w:rsidRPr="00BB6D12" w:rsidRDefault="00BB6D12" w:rsidP="00BB6D12">
      <w:pPr>
        <w:pStyle w:val="NoSpacing"/>
        <w:rPr>
          <w:rFonts w:ascii="Times New Roman" w:hAnsi="Times New Roman"/>
          <w:sz w:val="24"/>
        </w:rPr>
      </w:pPr>
      <w:r w:rsidRPr="00BB6D12">
        <w:rPr>
          <w:rFonts w:ascii="Times New Roman" w:hAnsi="Times New Roman"/>
          <w:sz w:val="24"/>
        </w:rPr>
        <w:t>H0: sample is normally distributed</w:t>
      </w:r>
    </w:p>
    <w:p w:rsidR="00BB6D12" w:rsidRPr="00BB6D12" w:rsidRDefault="00BB6D12" w:rsidP="00BB6D12">
      <w:pPr>
        <w:pStyle w:val="NoSpacing"/>
        <w:rPr>
          <w:rFonts w:ascii="Times New Roman" w:hAnsi="Times New Roman"/>
          <w:sz w:val="24"/>
        </w:rPr>
      </w:pPr>
      <w:r w:rsidRPr="00BB6D12">
        <w:rPr>
          <w:rFonts w:ascii="Times New Roman" w:hAnsi="Times New Roman"/>
          <w:sz w:val="24"/>
        </w:rPr>
        <w:t>H1: sample not normally distributed</w:t>
      </w:r>
    </w:p>
    <w:p w:rsidR="00BB6D12" w:rsidRPr="00BB6D12" w:rsidRDefault="00BB6D12" w:rsidP="00BB6D12">
      <w:pPr>
        <w:pStyle w:val="NoSpacing"/>
        <w:rPr>
          <w:rFonts w:ascii="Times New Roman" w:hAnsi="Times New Roman"/>
          <w:sz w:val="24"/>
        </w:rPr>
      </w:pPr>
    </w:p>
    <w:p w:rsidR="00BB6D12" w:rsidRPr="00BB6D12" w:rsidRDefault="00BB6D12" w:rsidP="00BB6D12">
      <w:pPr>
        <w:pStyle w:val="NoSpacing"/>
        <w:rPr>
          <w:rFonts w:ascii="Times New Roman" w:hAnsi="Times New Roman"/>
          <w:sz w:val="24"/>
          <w:u w:val="single"/>
        </w:rPr>
      </w:pPr>
      <w:r w:rsidRPr="00BB6D12">
        <w:rPr>
          <w:rFonts w:ascii="Times New Roman" w:hAnsi="Times New Roman"/>
          <w:sz w:val="24"/>
          <w:u w:val="single"/>
        </w:rPr>
        <w:t>LM-test</w:t>
      </w:r>
    </w:p>
    <w:p w:rsidR="00BB6D12" w:rsidRPr="00BB6D12" w:rsidRDefault="00BB6D12" w:rsidP="00BB6D12">
      <w:pPr>
        <w:pStyle w:val="NoSpacing"/>
        <w:rPr>
          <w:rFonts w:ascii="Times New Roman" w:hAnsi="Times New Roman"/>
          <w:sz w:val="24"/>
        </w:rPr>
      </w:pPr>
      <w:r w:rsidRPr="00BB6D12">
        <w:rPr>
          <w:rFonts w:ascii="Times New Roman" w:hAnsi="Times New Roman"/>
          <w:sz w:val="24"/>
        </w:rPr>
        <w:t>H0: No autocorrelation</w:t>
      </w:r>
    </w:p>
    <w:p w:rsidR="00BB6D12" w:rsidRPr="00BB6D12" w:rsidRDefault="00BB6D12" w:rsidP="00BB6D12">
      <w:pPr>
        <w:pStyle w:val="NoSpacing"/>
        <w:rPr>
          <w:rFonts w:ascii="Times New Roman" w:hAnsi="Times New Roman"/>
          <w:sz w:val="24"/>
        </w:rPr>
      </w:pPr>
      <w:r w:rsidRPr="00BB6D12">
        <w:rPr>
          <w:rFonts w:ascii="Times New Roman" w:hAnsi="Times New Roman"/>
          <w:sz w:val="24"/>
        </w:rPr>
        <w:t>H1: autocorrelation</w:t>
      </w:r>
    </w:p>
    <w:p w:rsidR="00BB6D12" w:rsidRPr="00BB6D12" w:rsidRDefault="00BB6D12" w:rsidP="00BB6D12">
      <w:pPr>
        <w:pStyle w:val="NoSpacing"/>
        <w:rPr>
          <w:rFonts w:ascii="Times New Roman" w:hAnsi="Times New Roman"/>
          <w:sz w:val="24"/>
        </w:rPr>
      </w:pPr>
    </w:p>
    <w:p w:rsidR="00BB6D12" w:rsidRPr="00BB6D12" w:rsidRDefault="00BB6D12" w:rsidP="00BB6D12">
      <w:pPr>
        <w:pStyle w:val="NoSpacing"/>
        <w:rPr>
          <w:rFonts w:ascii="Times New Roman" w:hAnsi="Times New Roman"/>
          <w:sz w:val="24"/>
          <w:u w:val="single"/>
        </w:rPr>
      </w:pPr>
      <w:r w:rsidRPr="00BB6D12">
        <w:rPr>
          <w:rFonts w:ascii="Times New Roman" w:hAnsi="Times New Roman"/>
          <w:sz w:val="24"/>
          <w:u w:val="single"/>
        </w:rPr>
        <w:t>Breush-P</w:t>
      </w:r>
      <w:r w:rsidR="005579EF">
        <w:rPr>
          <w:rFonts w:ascii="Times New Roman" w:hAnsi="Times New Roman"/>
          <w:sz w:val="24"/>
          <w:u w:val="single"/>
        </w:rPr>
        <w:t xml:space="preserve">agan </w:t>
      </w:r>
      <w:r w:rsidRPr="00BB6D12">
        <w:rPr>
          <w:rFonts w:ascii="Times New Roman" w:hAnsi="Times New Roman"/>
          <w:sz w:val="24"/>
          <w:u w:val="single"/>
        </w:rPr>
        <w:t>test</w:t>
      </w:r>
    </w:p>
    <w:p w:rsidR="00BB6D12" w:rsidRPr="00BB6D12" w:rsidRDefault="00BB6D12" w:rsidP="00BB6D12">
      <w:pPr>
        <w:pStyle w:val="NoSpacing"/>
        <w:rPr>
          <w:rFonts w:ascii="Times New Roman" w:hAnsi="Times New Roman"/>
          <w:sz w:val="24"/>
        </w:rPr>
      </w:pPr>
      <w:r w:rsidRPr="00BB6D12">
        <w:rPr>
          <w:rFonts w:ascii="Times New Roman" w:hAnsi="Times New Roman"/>
          <w:sz w:val="24"/>
        </w:rPr>
        <w:t>H0: Homoskedasticity</w:t>
      </w:r>
    </w:p>
    <w:p w:rsidR="00BB6D12" w:rsidRPr="00BB6D12" w:rsidRDefault="00BB6D12" w:rsidP="00BB6D12">
      <w:pPr>
        <w:pStyle w:val="NoSpacing"/>
        <w:rPr>
          <w:rFonts w:ascii="Times New Roman" w:hAnsi="Times New Roman"/>
          <w:sz w:val="24"/>
        </w:rPr>
      </w:pPr>
      <w:r w:rsidRPr="00BB6D12">
        <w:rPr>
          <w:rFonts w:ascii="Times New Roman" w:hAnsi="Times New Roman"/>
          <w:sz w:val="24"/>
        </w:rPr>
        <w:t>H1: Heteroskedasticity</w:t>
      </w:r>
    </w:p>
    <w:p w:rsidR="00BB6D12" w:rsidRPr="00CE754F" w:rsidRDefault="00BB6D12" w:rsidP="00365CB8">
      <w:pPr>
        <w:rPr>
          <w:b/>
        </w:rPr>
      </w:pPr>
    </w:p>
    <w:p w:rsidR="003B2382" w:rsidRPr="00CE754F" w:rsidRDefault="003B2382" w:rsidP="00CE754F">
      <w:pPr>
        <w:pBdr>
          <w:top w:val="single" w:sz="4" w:space="1" w:color="auto"/>
          <w:bottom w:val="single" w:sz="4" w:space="1" w:color="auto"/>
        </w:pBdr>
        <w:rPr>
          <w:b/>
        </w:rPr>
      </w:pPr>
      <w:r w:rsidRPr="00CE754F">
        <w:rPr>
          <w:b/>
        </w:rPr>
        <w:t>Variables</w:t>
      </w:r>
      <w:r w:rsidRPr="00CE754F">
        <w:rPr>
          <w:b/>
        </w:rPr>
        <w:tab/>
      </w:r>
      <w:r w:rsidRPr="00CE754F">
        <w:rPr>
          <w:b/>
        </w:rPr>
        <w:tab/>
        <w:t>Model 6</w:t>
      </w:r>
      <w:r w:rsidRPr="00CE754F">
        <w:rPr>
          <w:b/>
        </w:rPr>
        <w:tab/>
        <w:t>Model 7</w:t>
      </w:r>
      <w:r w:rsidRPr="00CE754F">
        <w:rPr>
          <w:b/>
        </w:rPr>
        <w:tab/>
        <w:t>Model 8</w:t>
      </w:r>
      <w:r w:rsidRPr="00CE754F">
        <w:rPr>
          <w:b/>
        </w:rPr>
        <w:tab/>
        <w:t>Model 9</w:t>
      </w:r>
      <w:r w:rsidRPr="00CE754F">
        <w:rPr>
          <w:b/>
        </w:rPr>
        <w:tab/>
        <w:t>Model 10</w:t>
      </w:r>
    </w:p>
    <w:p w:rsidR="003B2382" w:rsidRDefault="00F972A9" w:rsidP="00365CB8">
      <w:r>
        <w:t>D_</w:t>
      </w:r>
      <w:r w:rsidR="003F7213">
        <w:t>FER</w:t>
      </w:r>
      <w:r w:rsidR="003F7213">
        <w:tab/>
      </w:r>
      <w:r w:rsidR="003F7213">
        <w:tab/>
      </w:r>
      <w:r w:rsidR="003F7213">
        <w:tab/>
      </w:r>
      <w:r w:rsidR="003B2382">
        <w:tab/>
      </w:r>
      <w:r w:rsidR="008534B8">
        <w:tab/>
      </w:r>
      <w:r w:rsidR="00445FB9">
        <w:tab/>
      </w:r>
      <w:r w:rsidR="008534B8">
        <w:tab/>
      </w:r>
      <w:r w:rsidR="00445FB9">
        <w:tab/>
      </w:r>
      <w:r w:rsidR="005579EF">
        <w:tab/>
      </w:r>
      <w:r>
        <w:tab/>
      </w:r>
      <w:r w:rsidR="00812060">
        <w:t>5.6246</w:t>
      </w:r>
    </w:p>
    <w:p w:rsidR="003B2382" w:rsidRPr="002A5977" w:rsidRDefault="00F972A9" w:rsidP="00365CB8">
      <w:r>
        <w:t>D_</w:t>
      </w:r>
      <w:r w:rsidR="003B2382" w:rsidRPr="002A5977">
        <w:t>FFE</w:t>
      </w:r>
      <w:r w:rsidR="003B2382">
        <w:tab/>
      </w:r>
      <w:r w:rsidR="003B2382">
        <w:tab/>
      </w:r>
      <w:r w:rsidR="003F7213">
        <w:tab/>
      </w:r>
      <w:r>
        <w:tab/>
      </w:r>
      <w:r>
        <w:tab/>
      </w:r>
      <w:r w:rsidR="00A60AFE">
        <w:t>1.5780</w:t>
      </w:r>
      <w:r w:rsidR="0032040C">
        <w:tab/>
      </w:r>
      <w:r w:rsidR="0032040C">
        <w:tab/>
      </w:r>
      <w:r w:rsidR="00F57008" w:rsidRPr="00F57008">
        <w:t>1.551811</w:t>
      </w:r>
      <w:r>
        <w:tab/>
      </w:r>
      <w:r>
        <w:tab/>
      </w:r>
      <w:r>
        <w:tab/>
        <w:t>1.8230</w:t>
      </w:r>
      <w:r w:rsidR="00812060">
        <w:t>*</w:t>
      </w:r>
    </w:p>
    <w:p w:rsidR="003B2382" w:rsidRPr="002A5977" w:rsidRDefault="00F972A9" w:rsidP="00365CB8">
      <w:r>
        <w:t>D_</w:t>
      </w:r>
      <w:r w:rsidR="003B2382" w:rsidRPr="002A5977">
        <w:t>PFE</w:t>
      </w:r>
      <w:r w:rsidR="003B2382">
        <w:tab/>
      </w:r>
      <w:r w:rsidR="003B2382">
        <w:tab/>
      </w:r>
      <w:r w:rsidR="003F7213">
        <w:tab/>
      </w:r>
      <w:r w:rsidR="003F7213">
        <w:tab/>
      </w:r>
      <w:r w:rsidR="003F7213">
        <w:tab/>
      </w:r>
      <w:r w:rsidR="00A60AFE">
        <w:t>-0.9904</w:t>
      </w:r>
      <w:r>
        <w:tab/>
      </w:r>
      <w:r w:rsidR="00F57008">
        <w:t>-0.7742</w:t>
      </w:r>
      <w:r>
        <w:tab/>
      </w:r>
      <w:r w:rsidR="0032040C">
        <w:tab/>
      </w:r>
      <w:r w:rsidR="0032040C">
        <w:tab/>
      </w:r>
      <w:r w:rsidR="00812060">
        <w:t>-1.2125</w:t>
      </w:r>
    </w:p>
    <w:p w:rsidR="003B2382" w:rsidRPr="002A5977" w:rsidRDefault="003B2382" w:rsidP="00365CB8">
      <w:r w:rsidRPr="002A5977">
        <w:t>GROWTH</w:t>
      </w:r>
      <w:r w:rsidR="00445FB9">
        <w:tab/>
      </w:r>
      <w:r w:rsidR="00445FB9">
        <w:tab/>
      </w:r>
      <w:r w:rsidR="00445FB9">
        <w:tab/>
      </w:r>
      <w:r w:rsidR="00445FB9">
        <w:tab/>
      </w:r>
      <w:r w:rsidR="00445FB9">
        <w:tab/>
      </w:r>
      <w:r w:rsidR="00445FB9">
        <w:tab/>
      </w:r>
      <w:r w:rsidR="00F57008">
        <w:t>0.0507</w:t>
      </w:r>
      <w:r w:rsidR="008534B8">
        <w:tab/>
      </w:r>
      <w:r w:rsidR="00445FB9">
        <w:tab/>
      </w:r>
      <w:r w:rsidR="005579EF">
        <w:t>-0.0824</w:t>
      </w:r>
      <w:r>
        <w:tab/>
      </w:r>
      <w:r w:rsidR="00812060">
        <w:t>0.0259</w:t>
      </w:r>
    </w:p>
    <w:p w:rsidR="003B2382" w:rsidRPr="002A5977" w:rsidRDefault="00F972A9" w:rsidP="00365CB8">
      <w:r>
        <w:t>D_</w:t>
      </w:r>
      <w:r w:rsidR="003B2382" w:rsidRPr="002A5977">
        <w:t>MIN</w:t>
      </w:r>
      <w:r w:rsidR="003B2382">
        <w:tab/>
      </w:r>
      <w:r w:rsidR="003F7213">
        <w:tab/>
      </w:r>
      <w:r w:rsidR="003F7213">
        <w:tab/>
      </w:r>
      <w:r w:rsidR="003F7213">
        <w:tab/>
      </w:r>
      <w:r w:rsidR="003F7213">
        <w:tab/>
      </w:r>
      <w:r w:rsidR="003F7213">
        <w:tab/>
      </w:r>
      <w:r w:rsidR="00F57008">
        <w:t>0.0793</w:t>
      </w:r>
      <w:r w:rsidR="003F7213">
        <w:tab/>
      </w:r>
      <w:r w:rsidR="003F7213">
        <w:tab/>
      </w:r>
      <w:r w:rsidR="005579EF">
        <w:t>0.4598</w:t>
      </w:r>
      <w:r w:rsidR="003F7213">
        <w:tab/>
      </w:r>
      <w:r w:rsidR="00812060">
        <w:tab/>
        <w:t>0.0400</w:t>
      </w:r>
      <w:r w:rsidR="003B2382">
        <w:tab/>
      </w:r>
    </w:p>
    <w:p w:rsidR="003B2382" w:rsidRDefault="003B2382" w:rsidP="00365CB8">
      <w:r w:rsidRPr="002A5977">
        <w:t>DUMMY2001</w:t>
      </w:r>
      <w:r>
        <w:tab/>
      </w:r>
      <w:r w:rsidR="009D7997">
        <w:tab/>
      </w:r>
      <w:r w:rsidR="00E6279F" w:rsidRPr="00E6279F">
        <w:t>18.084</w:t>
      </w:r>
      <w:r w:rsidR="00E6279F">
        <w:t>2*</w:t>
      </w:r>
      <w:r w:rsidR="0032040C">
        <w:tab/>
      </w:r>
      <w:r w:rsidR="00A60AFE">
        <w:t>0.5923*</w:t>
      </w:r>
      <w:r w:rsidR="0032040C">
        <w:tab/>
      </w:r>
      <w:r w:rsidR="00F57008">
        <w:t>-0.5310</w:t>
      </w:r>
      <w:r w:rsidR="00812060">
        <w:tab/>
      </w:r>
      <w:r w:rsidR="005579EF">
        <w:t>-1.0142</w:t>
      </w:r>
      <w:r w:rsidR="00812060">
        <w:tab/>
        <w:t>-0.4795</w:t>
      </w:r>
    </w:p>
    <w:p w:rsidR="003B2382" w:rsidRDefault="003B2382" w:rsidP="00365CB8">
      <w:r w:rsidRPr="002A5977">
        <w:t>CONSTANT</w:t>
      </w:r>
      <w:r>
        <w:tab/>
      </w:r>
      <w:r w:rsidR="00E6279F">
        <w:tab/>
      </w:r>
      <w:r w:rsidR="00E6279F" w:rsidRPr="00E6279F">
        <w:t>51.355</w:t>
      </w:r>
      <w:r w:rsidR="00E6279F">
        <w:t>3</w:t>
      </w:r>
      <w:r w:rsidR="00812060">
        <w:tab/>
      </w:r>
      <w:r w:rsidR="00A60AFE">
        <w:t>1.6125</w:t>
      </w:r>
      <w:r w:rsidR="0032040C">
        <w:tab/>
      </w:r>
      <w:r w:rsidR="00A60AFE">
        <w:tab/>
      </w:r>
      <w:r w:rsidR="00F57008">
        <w:t>1.4264</w:t>
      </w:r>
      <w:r w:rsidR="00F57008">
        <w:tab/>
        <w:t>*</w:t>
      </w:r>
      <w:r w:rsidR="00812060">
        <w:tab/>
      </w:r>
      <w:r w:rsidR="005579EF">
        <w:t>1.7579</w:t>
      </w:r>
      <w:r w:rsidR="00812060">
        <w:tab/>
      </w:r>
      <w:r w:rsidR="00DC68AA">
        <w:t>*</w:t>
      </w:r>
      <w:r w:rsidR="00812060">
        <w:tab/>
        <w:t>1.5139</w:t>
      </w:r>
      <w:r w:rsidR="00DC68AA">
        <w:t>*</w:t>
      </w:r>
    </w:p>
    <w:p w:rsidR="00E6279F" w:rsidRDefault="00E6279F" w:rsidP="00DB313C">
      <w:r w:rsidRPr="00E6279F">
        <w:t>R-SQUARED</w:t>
      </w:r>
      <w:r w:rsidRPr="00E6279F">
        <w:tab/>
      </w:r>
      <w:r>
        <w:tab/>
        <w:t>0.5404</w:t>
      </w:r>
      <w:r w:rsidR="00812060">
        <w:tab/>
      </w:r>
      <w:r w:rsidR="00812060">
        <w:tab/>
      </w:r>
      <w:r w:rsidR="00E51F2A">
        <w:t>0.3258</w:t>
      </w:r>
      <w:r w:rsidR="0032040C">
        <w:tab/>
      </w:r>
      <w:r w:rsidR="0032040C">
        <w:tab/>
      </w:r>
      <w:r w:rsidR="00812060">
        <w:tab/>
      </w:r>
      <w:r w:rsidR="00812060">
        <w:tab/>
      </w:r>
      <w:r w:rsidR="005579EF">
        <w:t>0.1453</w:t>
      </w:r>
      <w:r w:rsidR="00812060">
        <w:tab/>
      </w:r>
      <w:r w:rsidR="00812060">
        <w:tab/>
        <w:t>0.4123</w:t>
      </w:r>
    </w:p>
    <w:p w:rsidR="00E6279F" w:rsidRDefault="00E6279F" w:rsidP="00DB313C">
      <w:r w:rsidRPr="00E6279F">
        <w:t>LM-</w:t>
      </w:r>
      <w:r w:rsidR="00E967F2" w:rsidRPr="00E6279F">
        <w:t>TEST (</w:t>
      </w:r>
      <w:r w:rsidRPr="00E6279F">
        <w:t>2 lags)</w:t>
      </w:r>
      <w:r>
        <w:tab/>
      </w:r>
      <w:r w:rsidRPr="00E6279F">
        <w:t>0.0000</w:t>
      </w:r>
      <w:r w:rsidR="00812060">
        <w:tab/>
      </w:r>
      <w:r w:rsidR="00812060">
        <w:tab/>
      </w:r>
      <w:r w:rsidR="0032040C">
        <w:t>0.1313</w:t>
      </w:r>
      <w:r w:rsidR="00812060">
        <w:tab/>
      </w:r>
      <w:r w:rsidR="00812060">
        <w:tab/>
      </w:r>
      <w:r w:rsidR="00812060">
        <w:tab/>
      </w:r>
      <w:r w:rsidR="00812060">
        <w:tab/>
      </w:r>
      <w:r w:rsidR="00DC68AA" w:rsidRPr="00DC68AA">
        <w:t>0.4196</w:t>
      </w:r>
      <w:r w:rsidR="00812060">
        <w:tab/>
      </w:r>
      <w:r w:rsidR="00812060">
        <w:tab/>
      </w:r>
      <w:r w:rsidR="00812060" w:rsidRPr="00812060">
        <w:t>0.0082</w:t>
      </w:r>
    </w:p>
    <w:p w:rsidR="00DB313C" w:rsidRDefault="00E6279F" w:rsidP="00DB313C">
      <w:r>
        <w:t>NORMALITY-TEST</w:t>
      </w:r>
      <w:r>
        <w:tab/>
        <w:t>0.6438</w:t>
      </w:r>
      <w:r w:rsidR="00812060">
        <w:tab/>
      </w:r>
      <w:r w:rsidR="00812060">
        <w:tab/>
      </w:r>
      <w:r w:rsidR="0032040C">
        <w:t>0.5015</w:t>
      </w:r>
      <w:r w:rsidR="00812060">
        <w:tab/>
      </w:r>
      <w:r w:rsidR="00812060">
        <w:tab/>
      </w:r>
      <w:r w:rsidR="00812060">
        <w:tab/>
      </w:r>
      <w:r w:rsidR="00812060">
        <w:tab/>
      </w:r>
      <w:r w:rsidR="00DC68AA">
        <w:t>0.0000</w:t>
      </w:r>
      <w:r w:rsidR="00812060">
        <w:tab/>
      </w:r>
      <w:r w:rsidR="00812060">
        <w:tab/>
        <w:t>0.5112</w:t>
      </w:r>
    </w:p>
    <w:p w:rsidR="00A83090" w:rsidRDefault="008534B8" w:rsidP="00DB313C">
      <w:r>
        <w:t>BREUSCH-PAGAN</w:t>
      </w:r>
      <w:r>
        <w:tab/>
      </w:r>
      <w:r w:rsidR="00C65DC5">
        <w:t>0.0024</w:t>
      </w:r>
      <w:r w:rsidR="00C65DC5">
        <w:tab/>
      </w:r>
      <w:r w:rsidR="00C65DC5">
        <w:tab/>
      </w:r>
      <w:r w:rsidR="00A83090">
        <w:t>0.4705</w:t>
      </w:r>
      <w:r w:rsidR="00A83090">
        <w:tab/>
      </w:r>
      <w:r w:rsidR="00A83090">
        <w:tab/>
        <w:t>0.2621</w:t>
      </w:r>
      <w:r w:rsidR="00A83090">
        <w:tab/>
      </w:r>
      <w:r w:rsidR="00A83090">
        <w:tab/>
        <w:t>0.0671</w:t>
      </w:r>
      <w:r w:rsidR="00A83090">
        <w:tab/>
      </w:r>
      <w:r w:rsidR="00A83090">
        <w:tab/>
        <w:t>0.4902</w:t>
      </w:r>
    </w:p>
    <w:p w:rsidR="003B2382" w:rsidRPr="003F7213" w:rsidRDefault="003F7213" w:rsidP="003F7213">
      <w:pPr>
        <w:pBdr>
          <w:top w:val="single" w:sz="4" w:space="1" w:color="auto"/>
        </w:pBdr>
        <w:rPr>
          <w:b/>
        </w:rPr>
      </w:pPr>
      <w:r>
        <w:tab/>
      </w:r>
      <w:r>
        <w:tab/>
      </w:r>
      <w:r>
        <w:tab/>
      </w:r>
      <w:r>
        <w:tab/>
      </w:r>
      <w:r>
        <w:tab/>
      </w:r>
      <w:r>
        <w:tab/>
      </w:r>
      <w:r>
        <w:tab/>
      </w:r>
      <w:r>
        <w:tab/>
      </w:r>
      <w:r>
        <w:tab/>
      </w:r>
      <w:r w:rsidRPr="003F7213">
        <w:rPr>
          <w:b/>
        </w:rPr>
        <w:tab/>
      </w:r>
      <w:r w:rsidR="003B2382" w:rsidRPr="003F7213">
        <w:rPr>
          <w:b/>
        </w:rPr>
        <w:t>*p-value &lt; 0.05</w:t>
      </w:r>
    </w:p>
    <w:p w:rsidR="00915DAC" w:rsidRPr="0087391F" w:rsidRDefault="00F972A9" w:rsidP="00365CB8">
      <w:pPr>
        <w:rPr>
          <w:b/>
        </w:rPr>
      </w:pPr>
      <w:r w:rsidRPr="0087391F">
        <w:rPr>
          <w:b/>
        </w:rPr>
        <w:lastRenderedPageBreak/>
        <w:t>T</w:t>
      </w:r>
      <w:r w:rsidR="001573A8" w:rsidRPr="0087391F">
        <w:rPr>
          <w:b/>
        </w:rPr>
        <w:t xml:space="preserve">able </w:t>
      </w:r>
      <w:r w:rsidR="0087391F" w:rsidRPr="0087391F">
        <w:rPr>
          <w:b/>
        </w:rPr>
        <w:t>8</w:t>
      </w:r>
      <w:r w:rsidR="00915DAC" w:rsidRPr="0087391F">
        <w:rPr>
          <w:b/>
        </w:rPr>
        <w:t>: Granger Causality Tests FER and LFP</w:t>
      </w:r>
    </w:p>
    <w:p w:rsidR="00915DAC" w:rsidRPr="00915DAC" w:rsidRDefault="00915DAC" w:rsidP="00B020BF">
      <w:pPr>
        <w:pStyle w:val="NoSpacing"/>
        <w:pBdr>
          <w:top w:val="single" w:sz="12" w:space="1" w:color="auto"/>
        </w:pBdr>
        <w:rPr>
          <w:rFonts w:ascii="Times New Roman" w:hAnsi="Times New Roman"/>
          <w:b/>
        </w:rPr>
      </w:pPr>
      <w:r w:rsidRPr="00915DAC">
        <w:rPr>
          <w:rFonts w:ascii="Times New Roman" w:hAnsi="Times New Roman"/>
          <w:b/>
        </w:rPr>
        <w:t>Lags: 2</w:t>
      </w:r>
    </w:p>
    <w:p w:rsidR="00915DAC" w:rsidRDefault="00915DAC" w:rsidP="00365CB8">
      <w:r w:rsidRPr="00915DAC">
        <w:t>Null Hypothesis:</w:t>
      </w:r>
      <w:r w:rsidRPr="00915DAC">
        <w:tab/>
      </w:r>
      <w:r w:rsidRPr="00915DAC">
        <w:tab/>
      </w:r>
      <w:r w:rsidRPr="00915DAC">
        <w:tab/>
      </w:r>
      <w:r w:rsidRPr="00915DAC">
        <w:tab/>
        <w:t>Obs</w:t>
      </w:r>
      <w:r w:rsidRPr="00915DAC">
        <w:tab/>
        <w:t>F-Statistics</w:t>
      </w:r>
      <w:r w:rsidRPr="00915DAC">
        <w:tab/>
        <w:t>Probability</w:t>
      </w:r>
    </w:p>
    <w:p w:rsidR="00915DAC" w:rsidRPr="00B020BF" w:rsidRDefault="00915DAC" w:rsidP="00365CB8">
      <w:r w:rsidRPr="00B020BF">
        <w:t xml:space="preserve">FER </w:t>
      </w:r>
      <w:r w:rsidR="00B020BF" w:rsidRPr="00B020BF">
        <w:t>does not Granger Cause LFP</w:t>
      </w:r>
      <w:r w:rsidR="00B020BF">
        <w:tab/>
      </w:r>
      <w:r w:rsidR="00B020BF">
        <w:tab/>
        <w:t>28</w:t>
      </w:r>
      <w:r w:rsidR="00B020BF">
        <w:tab/>
        <w:t>0.67030</w:t>
      </w:r>
      <w:r w:rsidR="00B020BF">
        <w:tab/>
      </w:r>
      <w:r w:rsidR="00B020BF">
        <w:tab/>
        <w:t>0.5213</w:t>
      </w:r>
      <w:r w:rsidR="00B020BF">
        <w:tab/>
      </w:r>
    </w:p>
    <w:p w:rsidR="00B020BF" w:rsidRDefault="00B020BF" w:rsidP="00365CB8">
      <w:r w:rsidRPr="00B020BF">
        <w:t>LFP does not Granger cause FER</w:t>
      </w:r>
      <w:r>
        <w:tab/>
      </w:r>
      <w:r>
        <w:tab/>
      </w:r>
      <w:r>
        <w:tab/>
        <w:t>4.25905</w:t>
      </w:r>
      <w:r>
        <w:tab/>
      </w:r>
      <w:r>
        <w:tab/>
        <w:t>0.0267</w:t>
      </w:r>
    </w:p>
    <w:p w:rsidR="00B020BF" w:rsidRPr="00915DAC" w:rsidRDefault="00B020BF" w:rsidP="00365CB8"/>
    <w:p w:rsidR="00915DAC" w:rsidRPr="00915DAC" w:rsidRDefault="00915DAC" w:rsidP="00A14CA7">
      <w:r w:rsidRPr="00915DAC">
        <w:br/>
      </w:r>
    </w:p>
    <w:p w:rsidR="00344BF5" w:rsidRPr="00D9218B" w:rsidRDefault="00344BF5" w:rsidP="005E62B2">
      <w:pPr>
        <w:rPr>
          <w:i/>
        </w:rPr>
      </w:pPr>
    </w:p>
    <w:sectPr w:rsidR="00344BF5" w:rsidRPr="00D9218B" w:rsidSect="00EC78FF">
      <w:footerReference w:type="defaul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E0C" w:rsidRDefault="00C22E0C" w:rsidP="00365CB8">
      <w:r>
        <w:separator/>
      </w:r>
    </w:p>
  </w:endnote>
  <w:endnote w:type="continuationSeparator" w:id="0">
    <w:p w:rsidR="00C22E0C" w:rsidRDefault="00C22E0C" w:rsidP="00365C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EB8" w:rsidRDefault="008F1902" w:rsidP="00365CB8">
    <w:pPr>
      <w:pStyle w:val="Footer"/>
    </w:pPr>
    <w:fldSimple w:instr=" PAGE   \* MERGEFORMAT ">
      <w:r w:rsidR="00EA0F04">
        <w:rPr>
          <w:noProof/>
        </w:rPr>
        <w:t>1</w:t>
      </w:r>
    </w:fldSimple>
  </w:p>
  <w:p w:rsidR="006E6494" w:rsidRDefault="006E6494" w:rsidP="00365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E0C" w:rsidRDefault="00C22E0C" w:rsidP="00365CB8">
      <w:r>
        <w:separator/>
      </w:r>
    </w:p>
  </w:footnote>
  <w:footnote w:type="continuationSeparator" w:id="0">
    <w:p w:rsidR="00C22E0C" w:rsidRDefault="00C22E0C" w:rsidP="00365CB8">
      <w:r>
        <w:continuationSeparator/>
      </w:r>
    </w:p>
  </w:footnote>
  <w:footnote w:id="1">
    <w:p w:rsidR="007B5130" w:rsidRDefault="007B5130" w:rsidP="004F2E51">
      <w:pPr>
        <w:pStyle w:val="NoSpacing"/>
        <w:rPr>
          <w:rFonts w:ascii="Times New Roman" w:hAnsi="Times New Roman"/>
          <w:sz w:val="20"/>
        </w:rPr>
      </w:pPr>
      <w:r w:rsidRPr="004F2E51">
        <w:rPr>
          <w:rStyle w:val="FootnoteReference"/>
          <w:rFonts w:ascii="Times New Roman" w:hAnsi="Times New Roman"/>
          <w:sz w:val="20"/>
        </w:rPr>
        <w:footnoteRef/>
      </w:r>
      <w:r w:rsidRPr="004F2E51">
        <w:rPr>
          <w:rFonts w:ascii="Times New Roman" w:hAnsi="Times New Roman"/>
          <w:sz w:val="20"/>
        </w:rPr>
        <w:t xml:space="preserve"> The time constraint is given by the following:</w:t>
      </w:r>
      <w:r w:rsidR="005E2030" w:rsidRPr="004F2E51">
        <w:rPr>
          <w:rFonts w:ascii="Times New Roman" w:hAnsi="Times New Roman"/>
          <w:sz w:val="20"/>
        </w:rPr>
        <w:t xml:space="preserve"> </w:t>
      </w:r>
      <w:r w:rsidRPr="000A1D90">
        <w:rPr>
          <w:rFonts w:ascii="Times New Roman" w:hAnsi="Times New Roman"/>
          <w:i/>
          <w:sz w:val="20"/>
        </w:rPr>
        <w:t>H+L=T</w:t>
      </w:r>
      <w:r w:rsidR="005E2030" w:rsidRPr="004F2E51">
        <w:rPr>
          <w:rFonts w:ascii="Times New Roman" w:hAnsi="Times New Roman"/>
          <w:sz w:val="20"/>
        </w:rPr>
        <w:t>; w</w:t>
      </w:r>
      <w:r w:rsidRPr="004F2E51">
        <w:rPr>
          <w:rFonts w:ascii="Times New Roman" w:hAnsi="Times New Roman"/>
          <w:sz w:val="20"/>
        </w:rPr>
        <w:t>here:</w:t>
      </w:r>
      <w:r w:rsidR="005E2030" w:rsidRPr="004F2E51">
        <w:rPr>
          <w:rFonts w:ascii="Times New Roman" w:hAnsi="Times New Roman"/>
          <w:sz w:val="20"/>
        </w:rPr>
        <w:t xml:space="preserve"> </w:t>
      </w:r>
      <w:r w:rsidRPr="000A1D90">
        <w:rPr>
          <w:rFonts w:ascii="Times New Roman" w:hAnsi="Times New Roman"/>
          <w:i/>
          <w:sz w:val="20"/>
        </w:rPr>
        <w:t>H</w:t>
      </w:r>
      <w:r w:rsidRPr="004F2E51">
        <w:rPr>
          <w:rFonts w:ascii="Times New Roman" w:hAnsi="Times New Roman"/>
          <w:sz w:val="20"/>
        </w:rPr>
        <w:t>= hours of work</w:t>
      </w:r>
      <w:r w:rsidR="005E2030" w:rsidRPr="004F2E51">
        <w:rPr>
          <w:rFonts w:ascii="Times New Roman" w:hAnsi="Times New Roman"/>
          <w:sz w:val="20"/>
        </w:rPr>
        <w:t xml:space="preserve">, </w:t>
      </w:r>
      <w:r w:rsidRPr="000A1D90">
        <w:rPr>
          <w:rFonts w:ascii="Times New Roman" w:hAnsi="Times New Roman"/>
          <w:i/>
          <w:sz w:val="20"/>
        </w:rPr>
        <w:t>L</w:t>
      </w:r>
      <w:r w:rsidRPr="004F2E51">
        <w:rPr>
          <w:rFonts w:ascii="Times New Roman" w:hAnsi="Times New Roman"/>
          <w:sz w:val="20"/>
        </w:rPr>
        <w:t>= hours of leisure</w:t>
      </w:r>
      <w:r w:rsidR="005E2030" w:rsidRPr="004F2E51">
        <w:rPr>
          <w:rFonts w:ascii="Times New Roman" w:hAnsi="Times New Roman"/>
          <w:sz w:val="20"/>
        </w:rPr>
        <w:t xml:space="preserve"> and </w:t>
      </w:r>
      <w:r w:rsidRPr="000A1D90">
        <w:rPr>
          <w:rFonts w:ascii="Times New Roman" w:hAnsi="Times New Roman"/>
          <w:i/>
          <w:sz w:val="20"/>
        </w:rPr>
        <w:t>T</w:t>
      </w:r>
      <w:r w:rsidRPr="004F2E51">
        <w:rPr>
          <w:rFonts w:ascii="Times New Roman" w:hAnsi="Times New Roman"/>
          <w:sz w:val="20"/>
        </w:rPr>
        <w:t>= total available time</w:t>
      </w:r>
      <w:r w:rsidR="005E2030" w:rsidRPr="004F2E51">
        <w:rPr>
          <w:rFonts w:ascii="Times New Roman" w:hAnsi="Times New Roman"/>
          <w:sz w:val="20"/>
        </w:rPr>
        <w:t xml:space="preserve">. </w:t>
      </w:r>
      <w:r w:rsidRPr="004F2E51">
        <w:rPr>
          <w:rFonts w:ascii="Times New Roman" w:hAnsi="Times New Roman"/>
          <w:sz w:val="20"/>
        </w:rPr>
        <w:t>The goods constraint is given by:</w:t>
      </w:r>
      <w:r w:rsidR="005E2030" w:rsidRPr="004F2E51">
        <w:rPr>
          <w:rFonts w:ascii="Times New Roman" w:hAnsi="Times New Roman"/>
          <w:sz w:val="20"/>
        </w:rPr>
        <w:t xml:space="preserve"> </w:t>
      </w:r>
      <w:r w:rsidRPr="000A1D90">
        <w:rPr>
          <w:rFonts w:ascii="Times New Roman" w:hAnsi="Times New Roman"/>
          <w:i/>
          <w:sz w:val="20"/>
        </w:rPr>
        <w:t>wH</w:t>
      </w:r>
      <w:r w:rsidRPr="004F2E51">
        <w:rPr>
          <w:rFonts w:ascii="Times New Roman" w:hAnsi="Times New Roman"/>
          <w:sz w:val="20"/>
        </w:rPr>
        <w:t xml:space="preserve">= </w:t>
      </w:r>
      <w:r w:rsidRPr="000A1D90">
        <w:rPr>
          <w:rFonts w:ascii="Times New Roman" w:hAnsi="Times New Roman"/>
          <w:i/>
          <w:sz w:val="20"/>
        </w:rPr>
        <w:t>pY</w:t>
      </w:r>
      <w:r w:rsidR="005E2030" w:rsidRPr="004F2E51">
        <w:rPr>
          <w:rFonts w:ascii="Times New Roman" w:hAnsi="Times New Roman"/>
          <w:sz w:val="20"/>
        </w:rPr>
        <w:t>; w</w:t>
      </w:r>
      <w:r w:rsidRPr="004F2E51">
        <w:rPr>
          <w:rFonts w:ascii="Times New Roman" w:hAnsi="Times New Roman"/>
          <w:sz w:val="20"/>
        </w:rPr>
        <w:t>here:</w:t>
      </w:r>
      <w:r w:rsidRPr="000A1D90">
        <w:rPr>
          <w:rFonts w:ascii="Times New Roman" w:hAnsi="Times New Roman"/>
          <w:i/>
          <w:sz w:val="20"/>
        </w:rPr>
        <w:t>w</w:t>
      </w:r>
      <w:r w:rsidRPr="004F2E51">
        <w:rPr>
          <w:rFonts w:ascii="Times New Roman" w:hAnsi="Times New Roman"/>
          <w:sz w:val="20"/>
        </w:rPr>
        <w:t xml:space="preserve"> = wage rate</w:t>
      </w:r>
      <w:r w:rsidR="005E2030" w:rsidRPr="004F2E51">
        <w:rPr>
          <w:rFonts w:ascii="Times New Roman" w:hAnsi="Times New Roman"/>
          <w:sz w:val="20"/>
        </w:rPr>
        <w:t xml:space="preserve">, </w:t>
      </w:r>
      <w:r w:rsidRPr="000A1D90">
        <w:rPr>
          <w:rFonts w:ascii="Times New Roman" w:hAnsi="Times New Roman"/>
          <w:i/>
          <w:sz w:val="20"/>
        </w:rPr>
        <w:t>H</w:t>
      </w:r>
      <w:r w:rsidRPr="004F2E51">
        <w:rPr>
          <w:rFonts w:ascii="Times New Roman" w:hAnsi="Times New Roman"/>
          <w:sz w:val="20"/>
        </w:rPr>
        <w:t xml:space="preserve"> = hours of work</w:t>
      </w:r>
      <w:r w:rsidR="005E2030" w:rsidRPr="004F2E51">
        <w:rPr>
          <w:rFonts w:ascii="Times New Roman" w:hAnsi="Times New Roman"/>
          <w:sz w:val="20"/>
        </w:rPr>
        <w:t xml:space="preserve">, </w:t>
      </w:r>
      <w:r w:rsidRPr="000A1D90">
        <w:rPr>
          <w:rFonts w:ascii="Times New Roman" w:hAnsi="Times New Roman"/>
          <w:i/>
          <w:sz w:val="20"/>
        </w:rPr>
        <w:t>p</w:t>
      </w:r>
      <w:r w:rsidRPr="004F2E51">
        <w:rPr>
          <w:rFonts w:ascii="Times New Roman" w:hAnsi="Times New Roman"/>
          <w:sz w:val="20"/>
        </w:rPr>
        <w:t xml:space="preserve"> = price index for real income</w:t>
      </w:r>
      <w:r w:rsidR="005E2030" w:rsidRPr="004F2E51">
        <w:rPr>
          <w:rFonts w:ascii="Times New Roman" w:hAnsi="Times New Roman"/>
          <w:sz w:val="20"/>
        </w:rPr>
        <w:t xml:space="preserve"> and  </w:t>
      </w:r>
      <w:r w:rsidRPr="000A1D90">
        <w:rPr>
          <w:rFonts w:ascii="Times New Roman" w:hAnsi="Times New Roman"/>
          <w:i/>
          <w:sz w:val="20"/>
        </w:rPr>
        <w:t>Y</w:t>
      </w:r>
      <w:r w:rsidRPr="004F2E51">
        <w:rPr>
          <w:rFonts w:ascii="Times New Roman" w:hAnsi="Times New Roman"/>
          <w:sz w:val="20"/>
        </w:rPr>
        <w:t xml:space="preserve"> = real income</w:t>
      </w:r>
      <w:r w:rsidR="004F2E51" w:rsidRPr="004F2E51">
        <w:rPr>
          <w:rFonts w:ascii="Times New Roman" w:hAnsi="Times New Roman"/>
          <w:sz w:val="20"/>
        </w:rPr>
        <w:t>.</w:t>
      </w:r>
    </w:p>
    <w:p w:rsidR="004F2E51" w:rsidRPr="004F2E51" w:rsidRDefault="004F2E51" w:rsidP="004F2E51">
      <w:pPr>
        <w:pStyle w:val="NoSpacing"/>
        <w:rPr>
          <w:rFonts w:ascii="Times New Roman" w:hAnsi="Times New Roman"/>
          <w:sz w:val="20"/>
        </w:rPr>
      </w:pPr>
    </w:p>
  </w:footnote>
  <w:footnote w:id="2">
    <w:p w:rsidR="00C04AA3" w:rsidRPr="00C04AA3" w:rsidRDefault="004F2E51" w:rsidP="004F2E51">
      <w:pPr>
        <w:pStyle w:val="NoSpacing"/>
        <w:rPr>
          <w:rFonts w:ascii="Times New Roman" w:hAnsi="Times New Roman"/>
          <w:sz w:val="20"/>
        </w:rPr>
      </w:pPr>
      <w:r w:rsidRPr="004F2E51">
        <w:rPr>
          <w:rStyle w:val="FootnoteReference"/>
          <w:rFonts w:ascii="Times New Roman" w:hAnsi="Times New Roman"/>
          <w:sz w:val="20"/>
        </w:rPr>
        <w:footnoteRef/>
      </w:r>
      <w:r w:rsidRPr="004F2E51">
        <w:rPr>
          <w:rFonts w:ascii="Times New Roman" w:hAnsi="Times New Roman"/>
          <w:sz w:val="20"/>
        </w:rPr>
        <w:t xml:space="preserve"> Satisfying both equations and rewriting the time constraint as </w:t>
      </w:r>
      <w:r w:rsidRPr="000A1D90">
        <w:rPr>
          <w:rFonts w:ascii="Times New Roman" w:hAnsi="Times New Roman"/>
          <w:i/>
          <w:sz w:val="20"/>
        </w:rPr>
        <w:t>T-L</w:t>
      </w:r>
      <w:r w:rsidRPr="004F2E51">
        <w:rPr>
          <w:rFonts w:ascii="Times New Roman" w:hAnsi="Times New Roman"/>
          <w:sz w:val="20"/>
        </w:rPr>
        <w:t xml:space="preserve"> = </w:t>
      </w:r>
      <w:r w:rsidRPr="000A1D90">
        <w:rPr>
          <w:rFonts w:ascii="Times New Roman" w:hAnsi="Times New Roman"/>
          <w:i/>
          <w:sz w:val="20"/>
        </w:rPr>
        <w:t>H</w:t>
      </w:r>
      <w:r w:rsidRPr="004F2E51">
        <w:rPr>
          <w:rFonts w:ascii="Times New Roman" w:hAnsi="Times New Roman"/>
          <w:sz w:val="20"/>
        </w:rPr>
        <w:t xml:space="preserve">, it is then possible to substitute this into the goods constraint and the result is the full-income constraint: </w:t>
      </w:r>
      <w:r w:rsidRPr="000A1D90">
        <w:rPr>
          <w:rFonts w:ascii="Times New Roman" w:hAnsi="Times New Roman"/>
          <w:i/>
          <w:sz w:val="20"/>
        </w:rPr>
        <w:t>pY</w:t>
      </w:r>
      <w:r w:rsidRPr="004F2E51">
        <w:rPr>
          <w:rFonts w:ascii="Times New Roman" w:hAnsi="Times New Roman"/>
          <w:sz w:val="20"/>
        </w:rPr>
        <w:t xml:space="preserve"> = </w:t>
      </w:r>
      <w:r w:rsidRPr="000A1D90">
        <w:rPr>
          <w:rFonts w:ascii="Times New Roman" w:hAnsi="Times New Roman"/>
          <w:i/>
          <w:sz w:val="20"/>
        </w:rPr>
        <w:t>wT</w:t>
      </w:r>
      <w:r w:rsidRPr="004F2E51">
        <w:rPr>
          <w:rFonts w:ascii="Times New Roman" w:hAnsi="Times New Roman"/>
          <w:sz w:val="20"/>
        </w:rPr>
        <w:t>-</w:t>
      </w:r>
      <w:r w:rsidRPr="000A1D90">
        <w:rPr>
          <w:rFonts w:ascii="Times New Roman" w:hAnsi="Times New Roman"/>
          <w:i/>
          <w:sz w:val="20"/>
        </w:rPr>
        <w:t>wL</w:t>
      </w:r>
      <w:r w:rsidR="008864CC">
        <w:rPr>
          <w:rFonts w:ascii="Times New Roman" w:hAnsi="Times New Roman"/>
          <w:sz w:val="20"/>
        </w:rPr>
        <w:t xml:space="preserve">, </w:t>
      </w:r>
      <w:r w:rsidRPr="000A1D90">
        <w:rPr>
          <w:rFonts w:ascii="Times New Roman" w:hAnsi="Times New Roman"/>
          <w:i/>
          <w:sz w:val="20"/>
        </w:rPr>
        <w:t>wT</w:t>
      </w:r>
      <w:r w:rsidRPr="004F2E51">
        <w:rPr>
          <w:rFonts w:ascii="Times New Roman" w:hAnsi="Times New Roman"/>
          <w:sz w:val="20"/>
        </w:rPr>
        <w:t xml:space="preserve"> = the full income and gives the maximum possible income a person can earn. </w:t>
      </w:r>
      <w:r w:rsidRPr="000A1D90">
        <w:rPr>
          <w:rFonts w:ascii="Times New Roman" w:hAnsi="Times New Roman"/>
          <w:i/>
          <w:sz w:val="20"/>
        </w:rPr>
        <w:t>wL</w:t>
      </w:r>
      <w:r w:rsidRPr="004F2E51">
        <w:rPr>
          <w:rFonts w:ascii="Times New Roman" w:hAnsi="Times New Roman"/>
          <w:sz w:val="20"/>
        </w:rPr>
        <w:t xml:space="preserve"> =  the definite cost of leisure time and </w:t>
      </w:r>
      <w:r w:rsidRPr="000A1D90">
        <w:rPr>
          <w:rFonts w:ascii="Times New Roman" w:hAnsi="Times New Roman"/>
          <w:i/>
          <w:sz w:val="20"/>
        </w:rPr>
        <w:t>pY</w:t>
      </w:r>
      <w:r w:rsidRPr="004F2E51">
        <w:rPr>
          <w:rFonts w:ascii="Times New Roman" w:hAnsi="Times New Roman"/>
          <w:sz w:val="20"/>
        </w:rPr>
        <w:t xml:space="preserve"> = absolute cost of goods and services.Another way to rewrite the equation </w:t>
      </w:r>
      <w:r w:rsidRPr="000A1D90">
        <w:rPr>
          <w:rFonts w:ascii="Times New Roman" w:hAnsi="Times New Roman"/>
          <w:i/>
          <w:sz w:val="20"/>
        </w:rPr>
        <w:t>pY</w:t>
      </w:r>
      <w:r w:rsidRPr="004F2E51">
        <w:rPr>
          <w:rFonts w:ascii="Times New Roman" w:hAnsi="Times New Roman"/>
          <w:sz w:val="20"/>
        </w:rPr>
        <w:t xml:space="preserve"> = </w:t>
      </w:r>
      <w:r w:rsidRPr="000A1D90">
        <w:rPr>
          <w:rFonts w:ascii="Times New Roman" w:hAnsi="Times New Roman"/>
          <w:i/>
          <w:sz w:val="20"/>
        </w:rPr>
        <w:t>wT-wL</w:t>
      </w:r>
      <w:r w:rsidRPr="004F2E51">
        <w:rPr>
          <w:rFonts w:ascii="Times New Roman" w:hAnsi="Times New Roman"/>
          <w:sz w:val="20"/>
        </w:rPr>
        <w:t xml:space="preserve">, is </w:t>
      </w:r>
      <w:r w:rsidRPr="000A1D90">
        <w:rPr>
          <w:rFonts w:ascii="Times New Roman" w:hAnsi="Times New Roman"/>
          <w:i/>
          <w:sz w:val="20"/>
        </w:rPr>
        <w:t>Y</w:t>
      </w:r>
      <w:r w:rsidRPr="004F2E51">
        <w:rPr>
          <w:rFonts w:ascii="Times New Roman" w:hAnsi="Times New Roman"/>
          <w:sz w:val="20"/>
        </w:rPr>
        <w:t xml:space="preserve"> = </w:t>
      </w:r>
      <w:r w:rsidRPr="000A1D90">
        <w:rPr>
          <w:rFonts w:ascii="Times New Roman" w:hAnsi="Times New Roman"/>
          <w:i/>
          <w:sz w:val="20"/>
        </w:rPr>
        <w:t>-(w/p)L + (w/p)T</w:t>
      </w:r>
      <w:r w:rsidRPr="004F2E51">
        <w:rPr>
          <w:rFonts w:ascii="Times New Roman" w:hAnsi="Times New Roman"/>
          <w:sz w:val="20"/>
        </w:rPr>
        <w:t>. This equation describes the relationship between the real income and the hours of leisure.</w:t>
      </w:r>
    </w:p>
  </w:footnote>
  <w:footnote w:id="3">
    <w:p w:rsidR="003E73B0" w:rsidRPr="003E73B0" w:rsidRDefault="003E73B0">
      <w:pPr>
        <w:pStyle w:val="FootnoteText"/>
      </w:pPr>
      <w:r>
        <w:rPr>
          <w:rStyle w:val="FootnoteReference"/>
        </w:rPr>
        <w:footnoteRef/>
      </w:r>
      <w:r>
        <w:t xml:space="preserve"> </w:t>
      </w:r>
      <w:r w:rsidRPr="00E374E8">
        <w:rPr>
          <w:rFonts w:ascii="Times New Roman" w:hAnsi="Times New Roman"/>
        </w:rPr>
        <w:t xml:space="preserve">The time constraint is given by </w:t>
      </w:r>
      <w:r w:rsidR="00702542" w:rsidRPr="000A1D90">
        <w:rPr>
          <w:rFonts w:ascii="Times New Roman" w:hAnsi="Times New Roman"/>
          <w:i/>
        </w:rPr>
        <w:t>H</w:t>
      </w:r>
      <w:r w:rsidR="00702542" w:rsidRPr="00E374E8">
        <w:rPr>
          <w:rFonts w:ascii="Times New Roman" w:hAnsi="Times New Roman"/>
        </w:rPr>
        <w:t xml:space="preserve"> + </w:t>
      </w:r>
      <w:r w:rsidR="00702542" w:rsidRPr="000A1D90">
        <w:rPr>
          <w:rFonts w:ascii="Times New Roman" w:hAnsi="Times New Roman"/>
          <w:i/>
        </w:rPr>
        <w:t>L</w:t>
      </w:r>
      <w:r w:rsidR="00702542" w:rsidRPr="00E374E8">
        <w:rPr>
          <w:rFonts w:ascii="Times New Roman" w:hAnsi="Times New Roman"/>
        </w:rPr>
        <w:t xml:space="preserve"> = </w:t>
      </w:r>
      <w:r w:rsidR="00702542" w:rsidRPr="000A1D90">
        <w:rPr>
          <w:rFonts w:ascii="Times New Roman" w:hAnsi="Times New Roman"/>
          <w:i/>
        </w:rPr>
        <w:t>T</w:t>
      </w:r>
      <w:r w:rsidR="00702542" w:rsidRPr="00E374E8">
        <w:rPr>
          <w:rFonts w:ascii="Times New Roman" w:hAnsi="Times New Roman"/>
        </w:rPr>
        <w:t xml:space="preserve">. Goods constraint:   </w:t>
      </w:r>
      <w:r w:rsidR="00702542" w:rsidRPr="000A1D90">
        <w:rPr>
          <w:rFonts w:ascii="Times New Roman" w:hAnsi="Times New Roman"/>
          <w:i/>
        </w:rPr>
        <w:t>wH</w:t>
      </w:r>
      <w:r w:rsidR="00702542" w:rsidRPr="00E374E8">
        <w:rPr>
          <w:rFonts w:ascii="Times New Roman" w:hAnsi="Times New Roman"/>
        </w:rPr>
        <w:t xml:space="preserve"> + </w:t>
      </w:r>
      <w:r w:rsidR="00702542" w:rsidRPr="000A1D90">
        <w:rPr>
          <w:rFonts w:ascii="Times New Roman" w:hAnsi="Times New Roman"/>
          <w:i/>
        </w:rPr>
        <w:t>A</w:t>
      </w:r>
      <w:r w:rsidR="00702542" w:rsidRPr="00E374E8">
        <w:rPr>
          <w:rFonts w:ascii="Times New Roman" w:hAnsi="Times New Roman"/>
        </w:rPr>
        <w:t xml:space="preserve"> = </w:t>
      </w:r>
      <w:r w:rsidR="00702542" w:rsidRPr="000A1D90">
        <w:rPr>
          <w:rFonts w:ascii="Times New Roman" w:hAnsi="Times New Roman"/>
          <w:i/>
        </w:rPr>
        <w:t>pY</w:t>
      </w:r>
      <w:r w:rsidR="00702542" w:rsidRPr="00E374E8">
        <w:rPr>
          <w:rFonts w:ascii="Times New Roman" w:hAnsi="Times New Roman"/>
        </w:rPr>
        <w:t xml:space="preserve">. Where: </w:t>
      </w:r>
      <w:r w:rsidR="00702542" w:rsidRPr="000A1D90">
        <w:rPr>
          <w:rFonts w:ascii="Times New Roman" w:hAnsi="Times New Roman"/>
          <w:i/>
        </w:rPr>
        <w:t>w</w:t>
      </w:r>
      <w:r w:rsidR="00702542" w:rsidRPr="00E374E8">
        <w:rPr>
          <w:rFonts w:ascii="Times New Roman" w:hAnsi="Times New Roman"/>
        </w:rPr>
        <w:t xml:space="preserve"> = wage rate,</w:t>
      </w:r>
      <w:r w:rsidR="00702542" w:rsidRPr="000A1D90">
        <w:rPr>
          <w:rFonts w:ascii="Times New Roman" w:hAnsi="Times New Roman"/>
          <w:i/>
        </w:rPr>
        <w:t xml:space="preserve"> H</w:t>
      </w:r>
      <w:r w:rsidR="00702542" w:rsidRPr="00E374E8">
        <w:rPr>
          <w:rFonts w:ascii="Times New Roman" w:hAnsi="Times New Roman"/>
        </w:rPr>
        <w:t xml:space="preserve"> = hours of work, </w:t>
      </w:r>
      <w:r w:rsidR="00702542" w:rsidRPr="000A1D90">
        <w:rPr>
          <w:rFonts w:ascii="Times New Roman" w:hAnsi="Times New Roman"/>
          <w:i/>
        </w:rPr>
        <w:t>p</w:t>
      </w:r>
      <w:r w:rsidR="00702542" w:rsidRPr="00E374E8">
        <w:rPr>
          <w:rFonts w:ascii="Times New Roman" w:hAnsi="Times New Roman"/>
        </w:rPr>
        <w:t xml:space="preserve"> = price index for real income, </w:t>
      </w:r>
      <w:r w:rsidR="00702542" w:rsidRPr="000A1D90">
        <w:rPr>
          <w:rFonts w:ascii="Times New Roman" w:hAnsi="Times New Roman"/>
          <w:i/>
        </w:rPr>
        <w:t>Y</w:t>
      </w:r>
      <w:r w:rsidR="00702542" w:rsidRPr="00E374E8">
        <w:rPr>
          <w:rFonts w:ascii="Times New Roman" w:hAnsi="Times New Roman"/>
        </w:rPr>
        <w:t xml:space="preserve"> = real income and </w:t>
      </w:r>
      <w:r w:rsidR="00702542" w:rsidRPr="000A1D90">
        <w:rPr>
          <w:rFonts w:ascii="Times New Roman" w:hAnsi="Times New Roman"/>
          <w:i/>
        </w:rPr>
        <w:t>A</w:t>
      </w:r>
      <w:r w:rsidR="00702542" w:rsidRPr="00E374E8">
        <w:rPr>
          <w:rFonts w:ascii="Times New Roman" w:hAnsi="Times New Roman"/>
        </w:rPr>
        <w:t>= total amount of non-labor income.</w:t>
      </w:r>
    </w:p>
  </w:footnote>
  <w:footnote w:id="4">
    <w:p w:rsidR="0079290C" w:rsidRPr="00E374E8" w:rsidRDefault="0079290C" w:rsidP="0079290C">
      <w:pPr>
        <w:pStyle w:val="FootnoteText"/>
        <w:rPr>
          <w:rFonts w:ascii="Times New Roman" w:hAnsi="Times New Roman"/>
        </w:rPr>
      </w:pPr>
      <w:r>
        <w:rPr>
          <w:rStyle w:val="FootnoteReference"/>
        </w:rPr>
        <w:footnoteRef/>
      </w:r>
      <w:r>
        <w:t xml:space="preserve"> </w:t>
      </w:r>
      <w:r w:rsidRPr="00E374E8">
        <w:rPr>
          <w:rFonts w:ascii="Times New Roman" w:hAnsi="Times New Roman"/>
        </w:rPr>
        <w:t>According to the OECD (2002) the unemployment benefits in the Netherlands, includes three types of benefits:</w:t>
      </w:r>
    </w:p>
    <w:p w:rsidR="0079290C" w:rsidRPr="00E374E8" w:rsidRDefault="0079290C" w:rsidP="00FB1807">
      <w:pPr>
        <w:pStyle w:val="FootnoteText"/>
        <w:rPr>
          <w:rFonts w:ascii="Times New Roman" w:hAnsi="Times New Roman"/>
        </w:rPr>
      </w:pPr>
      <w:r w:rsidRPr="00E374E8">
        <w:rPr>
          <w:rFonts w:ascii="Times New Roman" w:hAnsi="Times New Roman"/>
        </w:rPr>
        <w:t>1. the earnings related benefit (half a year up till 5 years)</w:t>
      </w:r>
    </w:p>
    <w:p w:rsidR="0079290C" w:rsidRPr="00E374E8" w:rsidRDefault="0079290C" w:rsidP="00FB1807">
      <w:pPr>
        <w:pStyle w:val="FootnoteText"/>
        <w:rPr>
          <w:rFonts w:ascii="Times New Roman" w:hAnsi="Times New Roman"/>
        </w:rPr>
      </w:pPr>
      <w:r w:rsidRPr="00E374E8">
        <w:rPr>
          <w:rFonts w:ascii="Times New Roman" w:hAnsi="Times New Roman"/>
        </w:rPr>
        <w:t>2. the follow-up benefit (2 years, for people 57½ and older till a maximum of 3½ years)</w:t>
      </w:r>
    </w:p>
    <w:p w:rsidR="0079290C" w:rsidRPr="00FB1807" w:rsidRDefault="0079290C" w:rsidP="00FB1807">
      <w:pPr>
        <w:pStyle w:val="FootnoteText"/>
        <w:rPr>
          <w:rFonts w:ascii="Times New Roman" w:hAnsi="Times New Roman"/>
        </w:rPr>
      </w:pPr>
      <w:r w:rsidRPr="00E374E8">
        <w:rPr>
          <w:rFonts w:ascii="Times New Roman" w:hAnsi="Times New Roman"/>
        </w:rPr>
        <w:t>3. the short-term benefit (max. half a year) fo</w:t>
      </w:r>
      <w:r w:rsidR="00FB1807">
        <w:rPr>
          <w:rFonts w:ascii="Times New Roman" w:hAnsi="Times New Roman"/>
        </w:rPr>
        <w:t xml:space="preserve">r persons who are not eligible </w:t>
      </w:r>
      <w:r w:rsidRPr="00E374E8">
        <w:rPr>
          <w:rFonts w:ascii="Times New Roman" w:hAnsi="Times New Roman"/>
        </w:rPr>
        <w:t>for 1. and 2. (2. and 3. are minimum-wage related benefits).</w:t>
      </w:r>
    </w:p>
  </w:footnote>
  <w:footnote w:id="5">
    <w:p w:rsidR="00F525DC" w:rsidRPr="00F525DC" w:rsidRDefault="00F525DC">
      <w:pPr>
        <w:pStyle w:val="FootnoteText"/>
      </w:pPr>
      <w:r w:rsidRPr="00E374E8">
        <w:rPr>
          <w:rStyle w:val="FootnoteReference"/>
          <w:rFonts w:ascii="Times New Roman" w:hAnsi="Times New Roman"/>
        </w:rPr>
        <w:footnoteRef/>
      </w:r>
      <w:r w:rsidRPr="00E374E8">
        <w:rPr>
          <w:rFonts w:ascii="Times New Roman" w:hAnsi="Times New Roman"/>
        </w:rPr>
        <w:t xml:space="preserve"> The terms of trade is the rate at which leisure </w:t>
      </w:r>
      <w:r w:rsidR="0083297C" w:rsidRPr="00E374E8">
        <w:rPr>
          <w:rFonts w:ascii="Times New Roman" w:hAnsi="Times New Roman"/>
        </w:rPr>
        <w:t>can be traded for additional consumption.</w:t>
      </w:r>
    </w:p>
  </w:footnote>
  <w:footnote w:id="6">
    <w:p w:rsidR="006F284A" w:rsidRPr="00AD07E2" w:rsidRDefault="006F284A" w:rsidP="00365CB8">
      <w:pPr>
        <w:pStyle w:val="FootnoteText"/>
      </w:pPr>
      <w:r>
        <w:rPr>
          <w:rStyle w:val="FootnoteReference"/>
        </w:rPr>
        <w:footnoteRef/>
      </w:r>
      <w:r>
        <w:t xml:space="preserve"> </w:t>
      </w:r>
      <w:r w:rsidR="00851E5E" w:rsidRPr="00851E5E">
        <w:rPr>
          <w:rFonts w:ascii="Times New Roman" w:hAnsi="Times New Roman"/>
        </w:rPr>
        <w:t>Centraal Bureau voor Statistiek</w:t>
      </w:r>
    </w:p>
  </w:footnote>
  <w:footnote w:id="7">
    <w:p w:rsidR="001E445A" w:rsidRPr="001E445A" w:rsidRDefault="001E445A">
      <w:pPr>
        <w:pStyle w:val="FootnoteText"/>
      </w:pPr>
      <w:r w:rsidRPr="00A62BCE">
        <w:rPr>
          <w:rStyle w:val="FootnoteReference"/>
          <w:rFonts w:ascii="Times New Roman" w:hAnsi="Times New Roman"/>
        </w:rPr>
        <w:footnoteRef/>
      </w:r>
      <w:r w:rsidRPr="00A62BCE">
        <w:rPr>
          <w:rFonts w:ascii="Times New Roman" w:hAnsi="Times New Roman"/>
        </w:rPr>
        <w:t xml:space="preserve"> </w:t>
      </w:r>
      <w:r w:rsidR="00A62BCE" w:rsidRPr="00A62BCE">
        <w:rPr>
          <w:rFonts w:ascii="Times New Roman" w:hAnsi="Times New Roman"/>
        </w:rPr>
        <w:t>The</w:t>
      </w:r>
      <w:r w:rsidR="00A62BCE" w:rsidRPr="00A62BCE">
        <w:t xml:space="preserve"> </w:t>
      </w:r>
      <w:r w:rsidRPr="005F1054">
        <w:rPr>
          <w:rFonts w:ascii="Times New Roman" w:hAnsi="Times New Roman"/>
        </w:rPr>
        <w:t>benefits that parents receive on a monthly basis for childcare is calculated based on a function on the parents’ pooled taxable income and of course the number of children that are actually making use of childcare.</w:t>
      </w:r>
      <w:r w:rsidRPr="001E445A">
        <w:t xml:space="preserve"> </w:t>
      </w:r>
      <w:r w:rsidRPr="001E445A">
        <w:rPr>
          <w:rFonts w:ascii="Times New Roman" w:hAnsi="Times New Roman"/>
        </w:rPr>
        <w:t xml:space="preserve">Some municipalities are able to provide free child care for children of single parents who receive social benefits and their income is lower than 130% of the minimum wage. </w:t>
      </w:r>
    </w:p>
  </w:footnote>
  <w:footnote w:id="8">
    <w:p w:rsidR="001E445A" w:rsidRPr="003F7BCB" w:rsidRDefault="001E445A" w:rsidP="003F7BCB">
      <w:pPr>
        <w:pStyle w:val="FootnoteText"/>
      </w:pPr>
    </w:p>
  </w:footnote>
  <w:footnote w:id="9">
    <w:p w:rsidR="003A4956" w:rsidRPr="00747F95" w:rsidRDefault="003A4956" w:rsidP="00365CB8">
      <w:pPr>
        <w:pStyle w:val="FootnoteText"/>
        <w:rPr>
          <w:rFonts w:ascii="Times New Roman" w:hAnsi="Times New Roman"/>
        </w:rPr>
      </w:pPr>
      <w:r w:rsidRPr="00747F95">
        <w:rPr>
          <w:rStyle w:val="FootnoteReference"/>
          <w:rFonts w:ascii="Times New Roman" w:hAnsi="Times New Roman"/>
        </w:rPr>
        <w:footnoteRef/>
      </w:r>
      <w:r w:rsidRPr="00747F95">
        <w:rPr>
          <w:rFonts w:ascii="Times New Roman" w:hAnsi="Times New Roman"/>
        </w:rPr>
        <w:t xml:space="preserve"> The real wage rate can be defined as</w:t>
      </w:r>
      <w:r w:rsidR="00747F95" w:rsidRPr="00747F95">
        <w:rPr>
          <w:rFonts w:ascii="Times New Roman" w:hAnsi="Times New Roman"/>
        </w:rPr>
        <w:t xml:space="preserve"> the wage rate corrected for inflation.</w:t>
      </w:r>
    </w:p>
  </w:footnote>
  <w:footnote w:id="10">
    <w:p w:rsidR="00CF418C" w:rsidRPr="002F5B9B" w:rsidRDefault="00CF418C" w:rsidP="00365CB8">
      <w:pPr>
        <w:pStyle w:val="FootnoteText"/>
        <w:rPr>
          <w:rFonts w:ascii="Times New Roman" w:hAnsi="Times New Roman"/>
        </w:rPr>
      </w:pPr>
      <w:r w:rsidRPr="002F5B9B">
        <w:rPr>
          <w:rStyle w:val="FootnoteReference"/>
          <w:rFonts w:ascii="Times New Roman" w:hAnsi="Times New Roman"/>
        </w:rPr>
        <w:footnoteRef/>
      </w:r>
      <w:r w:rsidRPr="002F5B9B">
        <w:rPr>
          <w:rFonts w:ascii="Times New Roman" w:hAnsi="Times New Roman"/>
        </w:rPr>
        <w:t xml:space="preserve"> </w:t>
      </w:r>
      <w:r w:rsidR="00B95A5F" w:rsidRPr="002F5B9B">
        <w:rPr>
          <w:rFonts w:ascii="Times New Roman" w:hAnsi="Times New Roman"/>
        </w:rPr>
        <w:t>See</w:t>
      </w:r>
      <w:r w:rsidR="00795008" w:rsidRPr="002F5B9B">
        <w:rPr>
          <w:rFonts w:ascii="Times New Roman" w:hAnsi="Times New Roman"/>
        </w:rPr>
        <w:t xml:space="preserve"> A</w:t>
      </w:r>
      <w:r w:rsidR="00B95A5F" w:rsidRPr="002F5B9B">
        <w:rPr>
          <w:rFonts w:ascii="Times New Roman" w:hAnsi="Times New Roman"/>
        </w:rPr>
        <w:t>ppendix</w:t>
      </w:r>
      <w:r w:rsidR="0076296E" w:rsidRPr="002F5B9B">
        <w:rPr>
          <w:rFonts w:ascii="Times New Roman" w:hAnsi="Times New Roman"/>
        </w:rPr>
        <w:t xml:space="preserve"> </w:t>
      </w:r>
      <w:r w:rsidR="00795008" w:rsidRPr="002F5B9B">
        <w:rPr>
          <w:rFonts w:ascii="Times New Roman" w:hAnsi="Times New Roman"/>
        </w:rPr>
        <w:t>T</w:t>
      </w:r>
      <w:r w:rsidR="0076296E" w:rsidRPr="002F5B9B">
        <w:rPr>
          <w:rFonts w:ascii="Times New Roman" w:hAnsi="Times New Roman"/>
        </w:rPr>
        <w:t>able 1</w:t>
      </w:r>
      <w:r w:rsidR="00795008" w:rsidRPr="002F5B9B">
        <w:rPr>
          <w:rFonts w:ascii="Times New Roman" w:hAnsi="Times New Roman"/>
        </w:rPr>
        <w:t>:Definitions</w:t>
      </w:r>
      <w:r w:rsidR="004E5CB7">
        <w:rPr>
          <w:rFonts w:ascii="Times New Roman" w:hAnsi="Times New Roman"/>
        </w:rPr>
        <w:t>.</w:t>
      </w:r>
    </w:p>
  </w:footnote>
  <w:footnote w:id="11">
    <w:p w:rsidR="004474A2" w:rsidRPr="006B40D6" w:rsidRDefault="004474A2">
      <w:pPr>
        <w:pStyle w:val="FootnoteText"/>
        <w:rPr>
          <w:rFonts w:ascii="Times New Roman" w:hAnsi="Times New Roman"/>
        </w:rPr>
      </w:pPr>
      <w:r w:rsidRPr="006B40D6">
        <w:rPr>
          <w:rStyle w:val="FootnoteReference"/>
          <w:rFonts w:ascii="Times New Roman" w:hAnsi="Times New Roman"/>
        </w:rPr>
        <w:footnoteRef/>
      </w:r>
      <w:r w:rsidRPr="006B40D6">
        <w:rPr>
          <w:rFonts w:ascii="Times New Roman" w:hAnsi="Times New Roman"/>
        </w:rPr>
        <w:t xml:space="preserve"> See </w:t>
      </w:r>
      <w:r w:rsidR="002F5B9B" w:rsidRPr="006B40D6">
        <w:rPr>
          <w:rFonts w:ascii="Times New Roman" w:hAnsi="Times New Roman"/>
        </w:rPr>
        <w:t>Appendix Table 4: Unit-root test results</w:t>
      </w:r>
      <w:r w:rsidR="004E5CB7" w:rsidRPr="006B40D6">
        <w:rPr>
          <w:rFonts w:ascii="Times New Roman" w:hAnsi="Times New Roman"/>
        </w:rPr>
        <w:t>.</w:t>
      </w:r>
    </w:p>
  </w:footnote>
  <w:footnote w:id="12">
    <w:p w:rsidR="004474A2" w:rsidRPr="006B40D6" w:rsidRDefault="004474A2">
      <w:pPr>
        <w:pStyle w:val="FootnoteText"/>
        <w:rPr>
          <w:rFonts w:ascii="Times New Roman" w:hAnsi="Times New Roman"/>
        </w:rPr>
      </w:pPr>
      <w:r w:rsidRPr="006B40D6">
        <w:rPr>
          <w:rStyle w:val="FootnoteReference"/>
          <w:rFonts w:ascii="Times New Roman" w:hAnsi="Times New Roman"/>
        </w:rPr>
        <w:footnoteRef/>
      </w:r>
      <w:r w:rsidRPr="006B40D6">
        <w:rPr>
          <w:rFonts w:ascii="Times New Roman" w:hAnsi="Times New Roman"/>
        </w:rPr>
        <w:t xml:space="preserve"> </w:t>
      </w:r>
      <w:r w:rsidR="002F5B9B" w:rsidRPr="006B40D6">
        <w:rPr>
          <w:rFonts w:ascii="Times New Roman" w:hAnsi="Times New Roman"/>
        </w:rPr>
        <w:t>See A</w:t>
      </w:r>
      <w:r w:rsidRPr="006B40D6">
        <w:rPr>
          <w:rFonts w:ascii="Times New Roman" w:hAnsi="Times New Roman"/>
        </w:rPr>
        <w:t xml:space="preserve">ppendix </w:t>
      </w:r>
      <w:r w:rsidR="002F5B9B" w:rsidRPr="006B40D6">
        <w:rPr>
          <w:rFonts w:ascii="Times New Roman" w:hAnsi="Times New Roman"/>
        </w:rPr>
        <w:t>T</w:t>
      </w:r>
      <w:r w:rsidRPr="006B40D6">
        <w:rPr>
          <w:rFonts w:ascii="Times New Roman" w:hAnsi="Times New Roman"/>
        </w:rPr>
        <w:t>able 5</w:t>
      </w:r>
      <w:r w:rsidR="002F5B9B" w:rsidRPr="006B40D6">
        <w:rPr>
          <w:rFonts w:ascii="Times New Roman" w:hAnsi="Times New Roman"/>
        </w:rPr>
        <w:t>: First Differences</w:t>
      </w:r>
      <w:r w:rsidR="004E5CB7" w:rsidRPr="006B40D6">
        <w:rPr>
          <w:rFonts w:ascii="Times New Roman" w:hAnsi="Times New Roman"/>
        </w:rPr>
        <w:t>.</w:t>
      </w:r>
    </w:p>
  </w:footnote>
  <w:footnote w:id="13">
    <w:p w:rsidR="00E17001" w:rsidRPr="006B40D6" w:rsidRDefault="00E17001" w:rsidP="00365CB8">
      <w:pPr>
        <w:pStyle w:val="FootnoteText"/>
        <w:rPr>
          <w:rFonts w:ascii="Times New Roman" w:hAnsi="Times New Roman"/>
        </w:rPr>
      </w:pPr>
      <w:r w:rsidRPr="006B40D6">
        <w:rPr>
          <w:rStyle w:val="FootnoteReference"/>
          <w:rFonts w:ascii="Times New Roman" w:hAnsi="Times New Roman"/>
        </w:rPr>
        <w:footnoteRef/>
      </w:r>
      <w:r w:rsidR="002F5B9B" w:rsidRPr="006B40D6">
        <w:rPr>
          <w:rFonts w:ascii="Times New Roman" w:hAnsi="Times New Roman"/>
        </w:rPr>
        <w:t xml:space="preserve"> See A</w:t>
      </w:r>
      <w:r w:rsidRPr="006B40D6">
        <w:rPr>
          <w:rFonts w:ascii="Times New Roman" w:hAnsi="Times New Roman"/>
        </w:rPr>
        <w:t xml:space="preserve">ppendix </w:t>
      </w:r>
      <w:r w:rsidR="004E5CB7" w:rsidRPr="006B40D6">
        <w:rPr>
          <w:rFonts w:ascii="Times New Roman" w:hAnsi="Times New Roman"/>
        </w:rPr>
        <w:t>T</w:t>
      </w:r>
      <w:r w:rsidRPr="006B40D6">
        <w:rPr>
          <w:rFonts w:ascii="Times New Roman" w:hAnsi="Times New Roman"/>
        </w:rPr>
        <w:t xml:space="preserve">able </w:t>
      </w:r>
      <w:r w:rsidR="00E87DA6" w:rsidRPr="006B40D6">
        <w:rPr>
          <w:rFonts w:ascii="Times New Roman" w:hAnsi="Times New Roman"/>
        </w:rPr>
        <w:t>7</w:t>
      </w:r>
      <w:r w:rsidRPr="006B40D6">
        <w:rPr>
          <w:rFonts w:ascii="Times New Roman" w:hAnsi="Times New Roman"/>
        </w:rPr>
        <w:t xml:space="preserve"> model </w:t>
      </w:r>
      <w:r w:rsidR="00E87DA6" w:rsidRPr="006B40D6">
        <w:rPr>
          <w:rFonts w:ascii="Times New Roman" w:hAnsi="Times New Roman"/>
        </w:rPr>
        <w:t>10</w:t>
      </w:r>
      <w:r w:rsidR="006C0F73" w:rsidRPr="006B40D6">
        <w:rPr>
          <w:rFonts w:ascii="Times New Roman" w:hAnsi="Times New Roman"/>
        </w:rPr>
        <w:t>.</w:t>
      </w:r>
    </w:p>
  </w:footnote>
  <w:footnote w:id="14">
    <w:p w:rsidR="00651203" w:rsidRPr="006B40D6" w:rsidRDefault="00651203" w:rsidP="00365CB8">
      <w:pPr>
        <w:pStyle w:val="FootnoteText"/>
        <w:rPr>
          <w:rFonts w:ascii="Times New Roman" w:hAnsi="Times New Roman"/>
        </w:rPr>
      </w:pPr>
      <w:r w:rsidRPr="006B40D6">
        <w:rPr>
          <w:rStyle w:val="FootnoteReference"/>
          <w:rFonts w:ascii="Times New Roman" w:hAnsi="Times New Roman"/>
        </w:rPr>
        <w:footnoteRef/>
      </w:r>
      <w:r w:rsidR="002F5B9B" w:rsidRPr="006B40D6">
        <w:rPr>
          <w:rFonts w:ascii="Times New Roman" w:hAnsi="Times New Roman"/>
        </w:rPr>
        <w:t xml:space="preserve"> See A</w:t>
      </w:r>
      <w:r w:rsidRPr="006B40D6">
        <w:rPr>
          <w:rFonts w:ascii="Times New Roman" w:hAnsi="Times New Roman"/>
        </w:rPr>
        <w:t xml:space="preserve">ppendix </w:t>
      </w:r>
      <w:r w:rsidR="004E5CB7" w:rsidRPr="006B40D6">
        <w:rPr>
          <w:rFonts w:ascii="Times New Roman" w:hAnsi="Times New Roman"/>
        </w:rPr>
        <w:t>T</w:t>
      </w:r>
      <w:r w:rsidRPr="006B40D6">
        <w:rPr>
          <w:rFonts w:ascii="Times New Roman" w:hAnsi="Times New Roman"/>
        </w:rPr>
        <w:t xml:space="preserve">able </w:t>
      </w:r>
      <w:r w:rsidR="004E5CB7" w:rsidRPr="006B40D6">
        <w:rPr>
          <w:rFonts w:ascii="Times New Roman" w:hAnsi="Times New Roman"/>
        </w:rPr>
        <w:t>6</w:t>
      </w:r>
      <w:r w:rsidRPr="006B40D6">
        <w:rPr>
          <w:rFonts w:ascii="Times New Roman" w:hAnsi="Times New Roman"/>
        </w:rPr>
        <w:t xml:space="preserve"> model 1-</w:t>
      </w:r>
      <w:r w:rsidR="004E5CB7" w:rsidRPr="006B40D6">
        <w:rPr>
          <w:rFonts w:ascii="Times New Roman" w:hAnsi="Times New Roman"/>
        </w:rPr>
        <w:t>5 and Table 7 model 7</w:t>
      </w:r>
      <w:r w:rsidR="006C0F73" w:rsidRPr="006B40D6">
        <w:rPr>
          <w:rFonts w:ascii="Times New Roman" w:hAnsi="Times New Roman"/>
        </w:rPr>
        <w:t>.</w:t>
      </w:r>
    </w:p>
  </w:footnote>
  <w:footnote w:id="15">
    <w:p w:rsidR="00EB4BF9" w:rsidRPr="00EB4BF9" w:rsidRDefault="00EB4BF9">
      <w:pPr>
        <w:pStyle w:val="FootnoteText"/>
      </w:pPr>
      <w:r w:rsidRPr="006B40D6">
        <w:rPr>
          <w:rStyle w:val="FootnoteReference"/>
          <w:rFonts w:ascii="Times New Roman" w:hAnsi="Times New Roman"/>
        </w:rPr>
        <w:footnoteRef/>
      </w:r>
      <w:r w:rsidRPr="006B40D6">
        <w:rPr>
          <w:rFonts w:ascii="Times New Roman" w:hAnsi="Times New Roman"/>
        </w:rPr>
        <w:t xml:space="preserve"> See Appendix Table 7 Model 7.</w:t>
      </w:r>
    </w:p>
  </w:footnote>
  <w:footnote w:id="16">
    <w:p w:rsidR="006B40D6" w:rsidRPr="006B40D6" w:rsidRDefault="006B40D6" w:rsidP="006B40D6">
      <w:pPr>
        <w:pStyle w:val="FootnoteText"/>
        <w:rPr>
          <w:rFonts w:ascii="Times New Roman" w:hAnsi="Times New Roman"/>
        </w:rPr>
      </w:pPr>
      <w:r w:rsidRPr="006B40D6">
        <w:rPr>
          <w:rStyle w:val="FootnoteReference"/>
          <w:rFonts w:ascii="Times New Roman" w:hAnsi="Times New Roman"/>
        </w:rPr>
        <w:footnoteRef/>
      </w:r>
      <w:r w:rsidRPr="006B40D6">
        <w:rPr>
          <w:rFonts w:ascii="Times New Roman" w:hAnsi="Times New Roman"/>
        </w:rPr>
        <w:t xml:space="preserve"> See Appendix Table 3</w:t>
      </w:r>
    </w:p>
  </w:footnote>
  <w:footnote w:id="17">
    <w:p w:rsidR="00A03196" w:rsidRPr="003943D6" w:rsidRDefault="00A03196" w:rsidP="00365CB8">
      <w:pPr>
        <w:pStyle w:val="FootnoteText"/>
        <w:rPr>
          <w:rFonts w:ascii="Times New Roman" w:hAnsi="Times New Roman"/>
        </w:rPr>
      </w:pPr>
      <w:r w:rsidRPr="003943D6">
        <w:rPr>
          <w:rStyle w:val="FootnoteReference"/>
          <w:rFonts w:ascii="Times New Roman" w:hAnsi="Times New Roman"/>
        </w:rPr>
        <w:footnoteRef/>
      </w:r>
      <w:r w:rsidRPr="003943D6">
        <w:rPr>
          <w:rFonts w:ascii="Times New Roman" w:hAnsi="Times New Roman"/>
        </w:rPr>
        <w:t xml:space="preserve"> See </w:t>
      </w:r>
      <w:r w:rsidR="003943D6" w:rsidRPr="003943D6">
        <w:rPr>
          <w:rFonts w:ascii="Times New Roman" w:hAnsi="Times New Roman"/>
        </w:rPr>
        <w:t>A</w:t>
      </w:r>
      <w:r w:rsidRPr="003943D6">
        <w:rPr>
          <w:rFonts w:ascii="Times New Roman" w:hAnsi="Times New Roman"/>
        </w:rPr>
        <w:t xml:space="preserve">ppendix </w:t>
      </w:r>
      <w:r w:rsidR="003943D6" w:rsidRPr="003943D6">
        <w:rPr>
          <w:rFonts w:ascii="Times New Roman" w:hAnsi="Times New Roman"/>
        </w:rPr>
        <w:t>T</w:t>
      </w:r>
      <w:r w:rsidR="00EB2684" w:rsidRPr="003943D6">
        <w:rPr>
          <w:rFonts w:ascii="Times New Roman" w:hAnsi="Times New Roman"/>
        </w:rPr>
        <w:t xml:space="preserve">able </w:t>
      </w:r>
      <w:r w:rsidR="00AD1B60" w:rsidRPr="003943D6">
        <w:rPr>
          <w:rFonts w:ascii="Times New Roman" w:hAnsi="Times New Roman"/>
        </w:rPr>
        <w:t>8</w:t>
      </w:r>
      <w:r w:rsidR="003663CD" w:rsidRPr="003943D6">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B82"/>
    <w:multiLevelType w:val="hybridMultilevel"/>
    <w:tmpl w:val="A8F0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2412"/>
    <w:multiLevelType w:val="hybridMultilevel"/>
    <w:tmpl w:val="222E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346A"/>
    <w:multiLevelType w:val="hybridMultilevel"/>
    <w:tmpl w:val="21947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F1C66"/>
    <w:multiLevelType w:val="hybridMultilevel"/>
    <w:tmpl w:val="37E24B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754750"/>
    <w:multiLevelType w:val="hybridMultilevel"/>
    <w:tmpl w:val="2F2C2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F1601"/>
    <w:multiLevelType w:val="hybridMultilevel"/>
    <w:tmpl w:val="9914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17042"/>
    <w:multiLevelType w:val="multilevel"/>
    <w:tmpl w:val="BF58089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633C59"/>
    <w:multiLevelType w:val="multilevel"/>
    <w:tmpl w:val="4E5EF22C"/>
    <w:lvl w:ilvl="0">
      <w:start w:val="1"/>
      <w:numFmt w:val="decimal"/>
      <w:lvlText w:val="%1."/>
      <w:lvlJc w:val="left"/>
      <w:pPr>
        <w:ind w:left="1080" w:hanging="360"/>
      </w:pPr>
      <w:rPr>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2D572E7B"/>
    <w:multiLevelType w:val="hybridMultilevel"/>
    <w:tmpl w:val="BC06CAD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2DD051F9"/>
    <w:multiLevelType w:val="hybridMultilevel"/>
    <w:tmpl w:val="16AC3786"/>
    <w:lvl w:ilvl="0" w:tplc="32BE0566">
      <w:start w:val="1"/>
      <w:numFmt w:val="decimal"/>
      <w:lvlText w:val="%1."/>
      <w:lvlJc w:val="left"/>
      <w:pPr>
        <w:ind w:left="720" w:hanging="360"/>
      </w:pPr>
      <w:rPr>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63BC0"/>
    <w:multiLevelType w:val="hybridMultilevel"/>
    <w:tmpl w:val="DB02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D15DE"/>
    <w:multiLevelType w:val="multilevel"/>
    <w:tmpl w:val="40BA8DC8"/>
    <w:lvl w:ilvl="0">
      <w:start w:val="4"/>
      <w:numFmt w:val="decimal"/>
      <w:lvlText w:val="%1."/>
      <w:lvlJc w:val="left"/>
      <w:pPr>
        <w:ind w:left="360" w:hanging="360"/>
      </w:pPr>
      <w:rPr>
        <w:rFonts w:hint="default"/>
        <w:sz w:val="32"/>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61B4902"/>
    <w:multiLevelType w:val="hybridMultilevel"/>
    <w:tmpl w:val="1F6007E6"/>
    <w:lvl w:ilvl="0" w:tplc="32BE0566">
      <w:start w:val="1"/>
      <w:numFmt w:val="decimal"/>
      <w:lvlText w:val="%1."/>
      <w:lvlJc w:val="left"/>
      <w:pPr>
        <w:ind w:left="644" w:hanging="360"/>
      </w:pPr>
      <w:rPr>
        <w:b w:val="0"/>
        <w:i w:val="0"/>
        <w:color w:val="auto"/>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D934C43"/>
    <w:multiLevelType w:val="hybridMultilevel"/>
    <w:tmpl w:val="C494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86A91"/>
    <w:multiLevelType w:val="multilevel"/>
    <w:tmpl w:val="4E5EF22C"/>
    <w:lvl w:ilvl="0">
      <w:start w:val="1"/>
      <w:numFmt w:val="decimal"/>
      <w:lvlText w:val="%1."/>
      <w:lvlJc w:val="left"/>
      <w:pPr>
        <w:ind w:left="720" w:hanging="360"/>
      </w:pPr>
      <w:rPr>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E2B625E"/>
    <w:multiLevelType w:val="multilevel"/>
    <w:tmpl w:val="05CA5FA2"/>
    <w:lvl w:ilvl="0">
      <w:start w:val="1"/>
      <w:numFmt w:val="decimal"/>
      <w:lvlText w:val="%1."/>
      <w:lvlJc w:val="left"/>
      <w:pPr>
        <w:ind w:left="720" w:hanging="360"/>
      </w:pPr>
      <w:rPr>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6C445FF"/>
    <w:multiLevelType w:val="hybridMultilevel"/>
    <w:tmpl w:val="10D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94A2D"/>
    <w:multiLevelType w:val="hybridMultilevel"/>
    <w:tmpl w:val="C7CC87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12"/>
  </w:num>
  <w:num w:numId="4">
    <w:abstractNumId w:val="16"/>
  </w:num>
  <w:num w:numId="5">
    <w:abstractNumId w:val="10"/>
  </w:num>
  <w:num w:numId="6">
    <w:abstractNumId w:val="0"/>
  </w:num>
  <w:num w:numId="7">
    <w:abstractNumId w:val="9"/>
  </w:num>
  <w:num w:numId="8">
    <w:abstractNumId w:val="5"/>
  </w:num>
  <w:num w:numId="9">
    <w:abstractNumId w:val="17"/>
  </w:num>
  <w:num w:numId="10">
    <w:abstractNumId w:val="14"/>
  </w:num>
  <w:num w:numId="11">
    <w:abstractNumId w:val="15"/>
  </w:num>
  <w:num w:numId="12">
    <w:abstractNumId w:val="7"/>
  </w:num>
  <w:num w:numId="13">
    <w:abstractNumId w:val="3"/>
  </w:num>
  <w:num w:numId="14">
    <w:abstractNumId w:val="13"/>
  </w:num>
  <w:num w:numId="15">
    <w:abstractNumId w:val="6"/>
  </w:num>
  <w:num w:numId="16">
    <w:abstractNumId w:val="11"/>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7459A"/>
    <w:rsid w:val="00013F27"/>
    <w:rsid w:val="00016C53"/>
    <w:rsid w:val="00022F0D"/>
    <w:rsid w:val="00023B82"/>
    <w:rsid w:val="00025102"/>
    <w:rsid w:val="00030F5B"/>
    <w:rsid w:val="000314D4"/>
    <w:rsid w:val="00042531"/>
    <w:rsid w:val="000500B0"/>
    <w:rsid w:val="000561BD"/>
    <w:rsid w:val="00056F45"/>
    <w:rsid w:val="00057A9A"/>
    <w:rsid w:val="00061C9A"/>
    <w:rsid w:val="000626DE"/>
    <w:rsid w:val="000701DC"/>
    <w:rsid w:val="000722C5"/>
    <w:rsid w:val="000754BF"/>
    <w:rsid w:val="00075C23"/>
    <w:rsid w:val="00076458"/>
    <w:rsid w:val="00076AC2"/>
    <w:rsid w:val="0008210C"/>
    <w:rsid w:val="00083AF7"/>
    <w:rsid w:val="00084C66"/>
    <w:rsid w:val="00085CC8"/>
    <w:rsid w:val="000937F8"/>
    <w:rsid w:val="000953C5"/>
    <w:rsid w:val="00097E64"/>
    <w:rsid w:val="000A1D90"/>
    <w:rsid w:val="000A1E66"/>
    <w:rsid w:val="000A2142"/>
    <w:rsid w:val="000A6197"/>
    <w:rsid w:val="000A67C5"/>
    <w:rsid w:val="000B6582"/>
    <w:rsid w:val="000C3B86"/>
    <w:rsid w:val="000E1DF8"/>
    <w:rsid w:val="000E223A"/>
    <w:rsid w:val="000F36FA"/>
    <w:rsid w:val="000F4BAE"/>
    <w:rsid w:val="00101580"/>
    <w:rsid w:val="0010731A"/>
    <w:rsid w:val="00111702"/>
    <w:rsid w:val="00113617"/>
    <w:rsid w:val="00114072"/>
    <w:rsid w:val="00115913"/>
    <w:rsid w:val="001215F6"/>
    <w:rsid w:val="0012305D"/>
    <w:rsid w:val="0012493D"/>
    <w:rsid w:val="00130186"/>
    <w:rsid w:val="001426C1"/>
    <w:rsid w:val="00143938"/>
    <w:rsid w:val="00146FFF"/>
    <w:rsid w:val="00155934"/>
    <w:rsid w:val="00155EB8"/>
    <w:rsid w:val="001573A8"/>
    <w:rsid w:val="00157D73"/>
    <w:rsid w:val="00160665"/>
    <w:rsid w:val="00163586"/>
    <w:rsid w:val="00163A98"/>
    <w:rsid w:val="00170750"/>
    <w:rsid w:val="001719CA"/>
    <w:rsid w:val="00172C47"/>
    <w:rsid w:val="00172CDC"/>
    <w:rsid w:val="001778C0"/>
    <w:rsid w:val="001809F1"/>
    <w:rsid w:val="00181639"/>
    <w:rsid w:val="00182172"/>
    <w:rsid w:val="001834B4"/>
    <w:rsid w:val="00185646"/>
    <w:rsid w:val="00196B68"/>
    <w:rsid w:val="001A281A"/>
    <w:rsid w:val="001A5ACD"/>
    <w:rsid w:val="001B2B85"/>
    <w:rsid w:val="001B43DE"/>
    <w:rsid w:val="001C33E7"/>
    <w:rsid w:val="001C4859"/>
    <w:rsid w:val="001D470B"/>
    <w:rsid w:val="001D4E1E"/>
    <w:rsid w:val="001D5E75"/>
    <w:rsid w:val="001D60CB"/>
    <w:rsid w:val="001E2A6C"/>
    <w:rsid w:val="001E445A"/>
    <w:rsid w:val="001F386A"/>
    <w:rsid w:val="001F3CC0"/>
    <w:rsid w:val="001F569B"/>
    <w:rsid w:val="001F741B"/>
    <w:rsid w:val="001F7C1B"/>
    <w:rsid w:val="00211CB6"/>
    <w:rsid w:val="00212533"/>
    <w:rsid w:val="00213396"/>
    <w:rsid w:val="00217CD2"/>
    <w:rsid w:val="002252F6"/>
    <w:rsid w:val="002259B7"/>
    <w:rsid w:val="002271B5"/>
    <w:rsid w:val="00231616"/>
    <w:rsid w:val="002340F8"/>
    <w:rsid w:val="002342E8"/>
    <w:rsid w:val="002379AB"/>
    <w:rsid w:val="00241F4A"/>
    <w:rsid w:val="00246B55"/>
    <w:rsid w:val="002532E4"/>
    <w:rsid w:val="002600C4"/>
    <w:rsid w:val="00262412"/>
    <w:rsid w:val="00266583"/>
    <w:rsid w:val="00270E39"/>
    <w:rsid w:val="0027459A"/>
    <w:rsid w:val="002778C7"/>
    <w:rsid w:val="002810A0"/>
    <w:rsid w:val="00286E14"/>
    <w:rsid w:val="00291CAA"/>
    <w:rsid w:val="0029479C"/>
    <w:rsid w:val="00295484"/>
    <w:rsid w:val="002A5977"/>
    <w:rsid w:val="002A6678"/>
    <w:rsid w:val="002B3C51"/>
    <w:rsid w:val="002B3DF3"/>
    <w:rsid w:val="002B554B"/>
    <w:rsid w:val="002C4C7A"/>
    <w:rsid w:val="002C7B42"/>
    <w:rsid w:val="002D2756"/>
    <w:rsid w:val="002D2F05"/>
    <w:rsid w:val="002D3BBE"/>
    <w:rsid w:val="002D4B45"/>
    <w:rsid w:val="002D60AE"/>
    <w:rsid w:val="002D7DCD"/>
    <w:rsid w:val="002E0EE0"/>
    <w:rsid w:val="002E5629"/>
    <w:rsid w:val="002F1C52"/>
    <w:rsid w:val="002F5B9B"/>
    <w:rsid w:val="002F6D15"/>
    <w:rsid w:val="003002C2"/>
    <w:rsid w:val="0030387E"/>
    <w:rsid w:val="003070C1"/>
    <w:rsid w:val="0031006C"/>
    <w:rsid w:val="00316691"/>
    <w:rsid w:val="00317102"/>
    <w:rsid w:val="0032040C"/>
    <w:rsid w:val="003208EA"/>
    <w:rsid w:val="003245B1"/>
    <w:rsid w:val="00331B0B"/>
    <w:rsid w:val="00331C0E"/>
    <w:rsid w:val="00331D55"/>
    <w:rsid w:val="00337C4D"/>
    <w:rsid w:val="00341DA2"/>
    <w:rsid w:val="00344BF5"/>
    <w:rsid w:val="00353462"/>
    <w:rsid w:val="00353ACD"/>
    <w:rsid w:val="0035445E"/>
    <w:rsid w:val="00355A73"/>
    <w:rsid w:val="00356142"/>
    <w:rsid w:val="003565B3"/>
    <w:rsid w:val="00357CB2"/>
    <w:rsid w:val="00361D76"/>
    <w:rsid w:val="00362B0F"/>
    <w:rsid w:val="0036568F"/>
    <w:rsid w:val="00365CB8"/>
    <w:rsid w:val="003663CD"/>
    <w:rsid w:val="00372399"/>
    <w:rsid w:val="0037383D"/>
    <w:rsid w:val="00373FC1"/>
    <w:rsid w:val="00375435"/>
    <w:rsid w:val="003939D8"/>
    <w:rsid w:val="003943D6"/>
    <w:rsid w:val="003A4956"/>
    <w:rsid w:val="003B2382"/>
    <w:rsid w:val="003B288F"/>
    <w:rsid w:val="003B5CC5"/>
    <w:rsid w:val="003C4BEF"/>
    <w:rsid w:val="003C51B8"/>
    <w:rsid w:val="003C53D2"/>
    <w:rsid w:val="003D01EB"/>
    <w:rsid w:val="003D2E73"/>
    <w:rsid w:val="003D4DE3"/>
    <w:rsid w:val="003E2E4D"/>
    <w:rsid w:val="003E3C94"/>
    <w:rsid w:val="003E4874"/>
    <w:rsid w:val="003E73B0"/>
    <w:rsid w:val="003F60C3"/>
    <w:rsid w:val="003F7213"/>
    <w:rsid w:val="003F7BCB"/>
    <w:rsid w:val="00401F9A"/>
    <w:rsid w:val="00404F7F"/>
    <w:rsid w:val="004071A3"/>
    <w:rsid w:val="00407A30"/>
    <w:rsid w:val="0041297B"/>
    <w:rsid w:val="00417701"/>
    <w:rsid w:val="004446C9"/>
    <w:rsid w:val="00445FB9"/>
    <w:rsid w:val="004474A2"/>
    <w:rsid w:val="00452B18"/>
    <w:rsid w:val="00453994"/>
    <w:rsid w:val="00456038"/>
    <w:rsid w:val="004629DA"/>
    <w:rsid w:val="004639F2"/>
    <w:rsid w:val="00471B24"/>
    <w:rsid w:val="004777A2"/>
    <w:rsid w:val="0049079B"/>
    <w:rsid w:val="0049323F"/>
    <w:rsid w:val="004A16CD"/>
    <w:rsid w:val="004D2DD8"/>
    <w:rsid w:val="004D7D9E"/>
    <w:rsid w:val="004E359C"/>
    <w:rsid w:val="004E5CB7"/>
    <w:rsid w:val="004E7C61"/>
    <w:rsid w:val="004F2E51"/>
    <w:rsid w:val="004F385D"/>
    <w:rsid w:val="00505C4E"/>
    <w:rsid w:val="00507083"/>
    <w:rsid w:val="0051071D"/>
    <w:rsid w:val="00511200"/>
    <w:rsid w:val="00512748"/>
    <w:rsid w:val="00514AB5"/>
    <w:rsid w:val="00515CE1"/>
    <w:rsid w:val="00516903"/>
    <w:rsid w:val="00516F16"/>
    <w:rsid w:val="00523B33"/>
    <w:rsid w:val="00526C5A"/>
    <w:rsid w:val="005272DF"/>
    <w:rsid w:val="005329D8"/>
    <w:rsid w:val="00534A1B"/>
    <w:rsid w:val="00535976"/>
    <w:rsid w:val="005377F3"/>
    <w:rsid w:val="00541470"/>
    <w:rsid w:val="00541B3A"/>
    <w:rsid w:val="005454F7"/>
    <w:rsid w:val="00545FFF"/>
    <w:rsid w:val="0055337E"/>
    <w:rsid w:val="0055641F"/>
    <w:rsid w:val="005579EF"/>
    <w:rsid w:val="005608A4"/>
    <w:rsid w:val="00562EB0"/>
    <w:rsid w:val="00566302"/>
    <w:rsid w:val="0057553E"/>
    <w:rsid w:val="00580992"/>
    <w:rsid w:val="00590EEC"/>
    <w:rsid w:val="00591B94"/>
    <w:rsid w:val="00593EE2"/>
    <w:rsid w:val="00594F95"/>
    <w:rsid w:val="005A43A9"/>
    <w:rsid w:val="005A71E5"/>
    <w:rsid w:val="005C2A9F"/>
    <w:rsid w:val="005C53EE"/>
    <w:rsid w:val="005C5CAC"/>
    <w:rsid w:val="005D3FF3"/>
    <w:rsid w:val="005D56A0"/>
    <w:rsid w:val="005D6F9A"/>
    <w:rsid w:val="005E2030"/>
    <w:rsid w:val="005E5BC8"/>
    <w:rsid w:val="005E62B2"/>
    <w:rsid w:val="005E74AC"/>
    <w:rsid w:val="005F1054"/>
    <w:rsid w:val="005F3AC4"/>
    <w:rsid w:val="00600DC2"/>
    <w:rsid w:val="00602037"/>
    <w:rsid w:val="0060563B"/>
    <w:rsid w:val="006061FF"/>
    <w:rsid w:val="00607095"/>
    <w:rsid w:val="006113B0"/>
    <w:rsid w:val="0061751B"/>
    <w:rsid w:val="00636064"/>
    <w:rsid w:val="006437BC"/>
    <w:rsid w:val="00650A17"/>
    <w:rsid w:val="00651203"/>
    <w:rsid w:val="0065451D"/>
    <w:rsid w:val="0066200A"/>
    <w:rsid w:val="00667281"/>
    <w:rsid w:val="00670A7E"/>
    <w:rsid w:val="0067191A"/>
    <w:rsid w:val="006764C6"/>
    <w:rsid w:val="006932C7"/>
    <w:rsid w:val="006A0727"/>
    <w:rsid w:val="006A1F0E"/>
    <w:rsid w:val="006A2A81"/>
    <w:rsid w:val="006A5485"/>
    <w:rsid w:val="006A5BFD"/>
    <w:rsid w:val="006A78BB"/>
    <w:rsid w:val="006B2CB2"/>
    <w:rsid w:val="006B31EC"/>
    <w:rsid w:val="006B3A5F"/>
    <w:rsid w:val="006B40D6"/>
    <w:rsid w:val="006B5A84"/>
    <w:rsid w:val="006B74C2"/>
    <w:rsid w:val="006C0F73"/>
    <w:rsid w:val="006C2DF6"/>
    <w:rsid w:val="006C6BDA"/>
    <w:rsid w:val="006C72A4"/>
    <w:rsid w:val="006D2B1A"/>
    <w:rsid w:val="006E20C7"/>
    <w:rsid w:val="006E51C1"/>
    <w:rsid w:val="006E6494"/>
    <w:rsid w:val="006F284A"/>
    <w:rsid w:val="00702542"/>
    <w:rsid w:val="00716B51"/>
    <w:rsid w:val="00721981"/>
    <w:rsid w:val="00725DCE"/>
    <w:rsid w:val="00726FFB"/>
    <w:rsid w:val="0073005B"/>
    <w:rsid w:val="007363A4"/>
    <w:rsid w:val="00736961"/>
    <w:rsid w:val="007437B8"/>
    <w:rsid w:val="00747F95"/>
    <w:rsid w:val="007510F8"/>
    <w:rsid w:val="00751F99"/>
    <w:rsid w:val="00760238"/>
    <w:rsid w:val="0076296E"/>
    <w:rsid w:val="00766234"/>
    <w:rsid w:val="00766249"/>
    <w:rsid w:val="0077405C"/>
    <w:rsid w:val="007825A1"/>
    <w:rsid w:val="00785927"/>
    <w:rsid w:val="00792845"/>
    <w:rsid w:val="0079290C"/>
    <w:rsid w:val="00794853"/>
    <w:rsid w:val="007948CE"/>
    <w:rsid w:val="00795008"/>
    <w:rsid w:val="00795331"/>
    <w:rsid w:val="007A0853"/>
    <w:rsid w:val="007A4161"/>
    <w:rsid w:val="007B19C2"/>
    <w:rsid w:val="007B1C27"/>
    <w:rsid w:val="007B5130"/>
    <w:rsid w:val="007C404A"/>
    <w:rsid w:val="007D183D"/>
    <w:rsid w:val="007D2B81"/>
    <w:rsid w:val="007D6E82"/>
    <w:rsid w:val="007F0882"/>
    <w:rsid w:val="007F24FC"/>
    <w:rsid w:val="007F2BDD"/>
    <w:rsid w:val="007F3523"/>
    <w:rsid w:val="007F44E8"/>
    <w:rsid w:val="008019C0"/>
    <w:rsid w:val="00807EE8"/>
    <w:rsid w:val="00812060"/>
    <w:rsid w:val="008239DA"/>
    <w:rsid w:val="00824015"/>
    <w:rsid w:val="008248BE"/>
    <w:rsid w:val="00824AEA"/>
    <w:rsid w:val="0083297C"/>
    <w:rsid w:val="008332D5"/>
    <w:rsid w:val="00834C6E"/>
    <w:rsid w:val="00840471"/>
    <w:rsid w:val="00842D06"/>
    <w:rsid w:val="0084627C"/>
    <w:rsid w:val="00851E5E"/>
    <w:rsid w:val="008534B8"/>
    <w:rsid w:val="008604B4"/>
    <w:rsid w:val="00872795"/>
    <w:rsid w:val="0087391F"/>
    <w:rsid w:val="00876401"/>
    <w:rsid w:val="0088254F"/>
    <w:rsid w:val="00884A81"/>
    <w:rsid w:val="008864CC"/>
    <w:rsid w:val="00893E5A"/>
    <w:rsid w:val="008951BE"/>
    <w:rsid w:val="008A2B4A"/>
    <w:rsid w:val="008B1E45"/>
    <w:rsid w:val="008B3C44"/>
    <w:rsid w:val="008B7B92"/>
    <w:rsid w:val="008C0A69"/>
    <w:rsid w:val="008D1E33"/>
    <w:rsid w:val="008D73A3"/>
    <w:rsid w:val="008F1902"/>
    <w:rsid w:val="008F3EEB"/>
    <w:rsid w:val="008F7795"/>
    <w:rsid w:val="00902684"/>
    <w:rsid w:val="00902698"/>
    <w:rsid w:val="00905828"/>
    <w:rsid w:val="00910C44"/>
    <w:rsid w:val="0091411D"/>
    <w:rsid w:val="00914D71"/>
    <w:rsid w:val="009152C1"/>
    <w:rsid w:val="00915DAC"/>
    <w:rsid w:val="00920AFC"/>
    <w:rsid w:val="0092109E"/>
    <w:rsid w:val="00923BE4"/>
    <w:rsid w:val="009241E0"/>
    <w:rsid w:val="00924F9E"/>
    <w:rsid w:val="009250D4"/>
    <w:rsid w:val="00925BA2"/>
    <w:rsid w:val="00927ACB"/>
    <w:rsid w:val="009312DC"/>
    <w:rsid w:val="00931334"/>
    <w:rsid w:val="00932A42"/>
    <w:rsid w:val="00934A7B"/>
    <w:rsid w:val="00935654"/>
    <w:rsid w:val="00940AF8"/>
    <w:rsid w:val="009512A4"/>
    <w:rsid w:val="00953FEE"/>
    <w:rsid w:val="0095452E"/>
    <w:rsid w:val="00954571"/>
    <w:rsid w:val="00960696"/>
    <w:rsid w:val="00961863"/>
    <w:rsid w:val="00966DD0"/>
    <w:rsid w:val="00976B03"/>
    <w:rsid w:val="00977AFA"/>
    <w:rsid w:val="009818DE"/>
    <w:rsid w:val="00984B21"/>
    <w:rsid w:val="00997627"/>
    <w:rsid w:val="009A69F7"/>
    <w:rsid w:val="009B02BE"/>
    <w:rsid w:val="009B6FC9"/>
    <w:rsid w:val="009C0D78"/>
    <w:rsid w:val="009C31BD"/>
    <w:rsid w:val="009C3D84"/>
    <w:rsid w:val="009D0F4D"/>
    <w:rsid w:val="009D177F"/>
    <w:rsid w:val="009D2529"/>
    <w:rsid w:val="009D312C"/>
    <w:rsid w:val="009D409A"/>
    <w:rsid w:val="009D45F7"/>
    <w:rsid w:val="009D7997"/>
    <w:rsid w:val="009E25C9"/>
    <w:rsid w:val="009E41C1"/>
    <w:rsid w:val="009E576C"/>
    <w:rsid w:val="009E7619"/>
    <w:rsid w:val="009F0AE3"/>
    <w:rsid w:val="009F607A"/>
    <w:rsid w:val="009F701C"/>
    <w:rsid w:val="00A03196"/>
    <w:rsid w:val="00A13137"/>
    <w:rsid w:val="00A14CA7"/>
    <w:rsid w:val="00A15649"/>
    <w:rsid w:val="00A158E8"/>
    <w:rsid w:val="00A15E87"/>
    <w:rsid w:val="00A22A12"/>
    <w:rsid w:val="00A40C1A"/>
    <w:rsid w:val="00A417C0"/>
    <w:rsid w:val="00A5737D"/>
    <w:rsid w:val="00A605BE"/>
    <w:rsid w:val="00A60AFE"/>
    <w:rsid w:val="00A62BCE"/>
    <w:rsid w:val="00A7038B"/>
    <w:rsid w:val="00A75018"/>
    <w:rsid w:val="00A7583D"/>
    <w:rsid w:val="00A75F51"/>
    <w:rsid w:val="00A83090"/>
    <w:rsid w:val="00A8586C"/>
    <w:rsid w:val="00A931CB"/>
    <w:rsid w:val="00A94010"/>
    <w:rsid w:val="00AA1B56"/>
    <w:rsid w:val="00AA38BD"/>
    <w:rsid w:val="00AA5A8C"/>
    <w:rsid w:val="00AA624C"/>
    <w:rsid w:val="00AA7703"/>
    <w:rsid w:val="00AB69A2"/>
    <w:rsid w:val="00AD07E2"/>
    <w:rsid w:val="00AD12DC"/>
    <w:rsid w:val="00AD1B60"/>
    <w:rsid w:val="00AD37E4"/>
    <w:rsid w:val="00AD7E11"/>
    <w:rsid w:val="00AE32C8"/>
    <w:rsid w:val="00AE3411"/>
    <w:rsid w:val="00AE4B24"/>
    <w:rsid w:val="00AE569C"/>
    <w:rsid w:val="00AE61D0"/>
    <w:rsid w:val="00AF489A"/>
    <w:rsid w:val="00AF5493"/>
    <w:rsid w:val="00B01327"/>
    <w:rsid w:val="00B020BF"/>
    <w:rsid w:val="00B03ADC"/>
    <w:rsid w:val="00B11D96"/>
    <w:rsid w:val="00B12FA9"/>
    <w:rsid w:val="00B1672C"/>
    <w:rsid w:val="00B25C19"/>
    <w:rsid w:val="00B30563"/>
    <w:rsid w:val="00B31080"/>
    <w:rsid w:val="00B321B0"/>
    <w:rsid w:val="00B416A8"/>
    <w:rsid w:val="00B41D70"/>
    <w:rsid w:val="00B63BB8"/>
    <w:rsid w:val="00B71068"/>
    <w:rsid w:val="00B76BB0"/>
    <w:rsid w:val="00B8199A"/>
    <w:rsid w:val="00B81B9F"/>
    <w:rsid w:val="00B8348B"/>
    <w:rsid w:val="00B856B2"/>
    <w:rsid w:val="00B916CD"/>
    <w:rsid w:val="00B91AFB"/>
    <w:rsid w:val="00B95A5F"/>
    <w:rsid w:val="00BB3403"/>
    <w:rsid w:val="00BB6D12"/>
    <w:rsid w:val="00BC125B"/>
    <w:rsid w:val="00BC12FA"/>
    <w:rsid w:val="00BC3049"/>
    <w:rsid w:val="00BC3A22"/>
    <w:rsid w:val="00BC7F38"/>
    <w:rsid w:val="00BD17C2"/>
    <w:rsid w:val="00BD4031"/>
    <w:rsid w:val="00BD6FF8"/>
    <w:rsid w:val="00BE39DD"/>
    <w:rsid w:val="00BE49FC"/>
    <w:rsid w:val="00BF3441"/>
    <w:rsid w:val="00BF6FB2"/>
    <w:rsid w:val="00C04AA3"/>
    <w:rsid w:val="00C0639E"/>
    <w:rsid w:val="00C105A2"/>
    <w:rsid w:val="00C139E1"/>
    <w:rsid w:val="00C159D3"/>
    <w:rsid w:val="00C221CC"/>
    <w:rsid w:val="00C22E0C"/>
    <w:rsid w:val="00C270E2"/>
    <w:rsid w:val="00C307B5"/>
    <w:rsid w:val="00C344B4"/>
    <w:rsid w:val="00C45A92"/>
    <w:rsid w:val="00C508EB"/>
    <w:rsid w:val="00C517A4"/>
    <w:rsid w:val="00C54DE3"/>
    <w:rsid w:val="00C6113B"/>
    <w:rsid w:val="00C6498D"/>
    <w:rsid w:val="00C65DC5"/>
    <w:rsid w:val="00C66B17"/>
    <w:rsid w:val="00C67CD8"/>
    <w:rsid w:val="00C74DCE"/>
    <w:rsid w:val="00C77850"/>
    <w:rsid w:val="00C814A9"/>
    <w:rsid w:val="00CA366E"/>
    <w:rsid w:val="00CA4F05"/>
    <w:rsid w:val="00CA7418"/>
    <w:rsid w:val="00CC2F73"/>
    <w:rsid w:val="00CC4923"/>
    <w:rsid w:val="00CC66F8"/>
    <w:rsid w:val="00CC7980"/>
    <w:rsid w:val="00CD0772"/>
    <w:rsid w:val="00CD3387"/>
    <w:rsid w:val="00CD5C85"/>
    <w:rsid w:val="00CE23DF"/>
    <w:rsid w:val="00CE754F"/>
    <w:rsid w:val="00CF418C"/>
    <w:rsid w:val="00D04F6D"/>
    <w:rsid w:val="00D12D24"/>
    <w:rsid w:val="00D36DED"/>
    <w:rsid w:val="00D44027"/>
    <w:rsid w:val="00D4549B"/>
    <w:rsid w:val="00D46560"/>
    <w:rsid w:val="00D53C80"/>
    <w:rsid w:val="00D55F28"/>
    <w:rsid w:val="00D662F7"/>
    <w:rsid w:val="00D7349B"/>
    <w:rsid w:val="00D7397B"/>
    <w:rsid w:val="00D7423B"/>
    <w:rsid w:val="00D743EA"/>
    <w:rsid w:val="00D82C8E"/>
    <w:rsid w:val="00D84675"/>
    <w:rsid w:val="00D9218B"/>
    <w:rsid w:val="00DA2935"/>
    <w:rsid w:val="00DA2ECD"/>
    <w:rsid w:val="00DA323B"/>
    <w:rsid w:val="00DA3717"/>
    <w:rsid w:val="00DA675F"/>
    <w:rsid w:val="00DA7CB9"/>
    <w:rsid w:val="00DB139D"/>
    <w:rsid w:val="00DB313C"/>
    <w:rsid w:val="00DB4BDC"/>
    <w:rsid w:val="00DB5033"/>
    <w:rsid w:val="00DB5450"/>
    <w:rsid w:val="00DB605E"/>
    <w:rsid w:val="00DB6A0F"/>
    <w:rsid w:val="00DC3DEF"/>
    <w:rsid w:val="00DC431A"/>
    <w:rsid w:val="00DC68AA"/>
    <w:rsid w:val="00DD096F"/>
    <w:rsid w:val="00DD2183"/>
    <w:rsid w:val="00DD53BB"/>
    <w:rsid w:val="00DE1B3C"/>
    <w:rsid w:val="00DF21E0"/>
    <w:rsid w:val="00DF250B"/>
    <w:rsid w:val="00DF26BF"/>
    <w:rsid w:val="00DF4745"/>
    <w:rsid w:val="00E010B4"/>
    <w:rsid w:val="00E17001"/>
    <w:rsid w:val="00E30BEC"/>
    <w:rsid w:val="00E327E8"/>
    <w:rsid w:val="00E32BF5"/>
    <w:rsid w:val="00E33357"/>
    <w:rsid w:val="00E374E8"/>
    <w:rsid w:val="00E41850"/>
    <w:rsid w:val="00E45BB8"/>
    <w:rsid w:val="00E47B83"/>
    <w:rsid w:val="00E5108F"/>
    <w:rsid w:val="00E51F2A"/>
    <w:rsid w:val="00E529AE"/>
    <w:rsid w:val="00E56ADD"/>
    <w:rsid w:val="00E57BF1"/>
    <w:rsid w:val="00E6279F"/>
    <w:rsid w:val="00E635D7"/>
    <w:rsid w:val="00E8356D"/>
    <w:rsid w:val="00E85745"/>
    <w:rsid w:val="00E87DA6"/>
    <w:rsid w:val="00E90A72"/>
    <w:rsid w:val="00E91AEC"/>
    <w:rsid w:val="00E91B50"/>
    <w:rsid w:val="00E91F0E"/>
    <w:rsid w:val="00E967F2"/>
    <w:rsid w:val="00E97350"/>
    <w:rsid w:val="00EA0F04"/>
    <w:rsid w:val="00EA2337"/>
    <w:rsid w:val="00EA304A"/>
    <w:rsid w:val="00EA4ECA"/>
    <w:rsid w:val="00EB2684"/>
    <w:rsid w:val="00EB3ACD"/>
    <w:rsid w:val="00EB4BF9"/>
    <w:rsid w:val="00EC5F70"/>
    <w:rsid w:val="00EC6270"/>
    <w:rsid w:val="00EC78FF"/>
    <w:rsid w:val="00ED2E25"/>
    <w:rsid w:val="00ED4CB8"/>
    <w:rsid w:val="00EE1486"/>
    <w:rsid w:val="00EE1A03"/>
    <w:rsid w:val="00EE55AD"/>
    <w:rsid w:val="00EE6659"/>
    <w:rsid w:val="00EF14F9"/>
    <w:rsid w:val="00EF163E"/>
    <w:rsid w:val="00F0267A"/>
    <w:rsid w:val="00F10B31"/>
    <w:rsid w:val="00F16BAE"/>
    <w:rsid w:val="00F17CCB"/>
    <w:rsid w:val="00F249EB"/>
    <w:rsid w:val="00F250E1"/>
    <w:rsid w:val="00F263D5"/>
    <w:rsid w:val="00F334BB"/>
    <w:rsid w:val="00F34D6D"/>
    <w:rsid w:val="00F358F4"/>
    <w:rsid w:val="00F42713"/>
    <w:rsid w:val="00F44098"/>
    <w:rsid w:val="00F4575D"/>
    <w:rsid w:val="00F525DC"/>
    <w:rsid w:val="00F5524A"/>
    <w:rsid w:val="00F55FC8"/>
    <w:rsid w:val="00F57008"/>
    <w:rsid w:val="00F57398"/>
    <w:rsid w:val="00F57C3E"/>
    <w:rsid w:val="00F65014"/>
    <w:rsid w:val="00F70695"/>
    <w:rsid w:val="00F727F7"/>
    <w:rsid w:val="00F74A3A"/>
    <w:rsid w:val="00F772B9"/>
    <w:rsid w:val="00F8079E"/>
    <w:rsid w:val="00F83A72"/>
    <w:rsid w:val="00F918A1"/>
    <w:rsid w:val="00F91C68"/>
    <w:rsid w:val="00F92139"/>
    <w:rsid w:val="00F92E8C"/>
    <w:rsid w:val="00F9588E"/>
    <w:rsid w:val="00F972A9"/>
    <w:rsid w:val="00FA1010"/>
    <w:rsid w:val="00FA3F31"/>
    <w:rsid w:val="00FA7E63"/>
    <w:rsid w:val="00FB1807"/>
    <w:rsid w:val="00FB37D8"/>
    <w:rsid w:val="00FB3DDD"/>
    <w:rsid w:val="00FB4047"/>
    <w:rsid w:val="00FB63CC"/>
    <w:rsid w:val="00FC678F"/>
    <w:rsid w:val="00FD2ADC"/>
    <w:rsid w:val="00FD43D8"/>
    <w:rsid w:val="00FE1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B8"/>
    <w:pPr>
      <w:spacing w:after="200" w:line="36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7459A"/>
    <w:rPr>
      <w:rFonts w:ascii="Tahoma" w:hAnsi="Tahoma" w:cs="Tahoma"/>
      <w:sz w:val="16"/>
      <w:szCs w:val="16"/>
    </w:rPr>
  </w:style>
  <w:style w:type="paragraph" w:styleId="FootnoteText">
    <w:name w:val="footnote text"/>
    <w:basedOn w:val="Normal"/>
    <w:link w:val="FootnoteTextChar"/>
    <w:uiPriority w:val="99"/>
    <w:unhideWhenUsed/>
    <w:rsid w:val="006437BC"/>
    <w:pPr>
      <w:spacing w:after="0" w:line="240" w:lineRule="auto"/>
    </w:pPr>
    <w:rPr>
      <w:rFonts w:ascii="Calibri" w:hAnsi="Calibri"/>
      <w:sz w:val="20"/>
      <w:szCs w:val="20"/>
    </w:rPr>
  </w:style>
  <w:style w:type="character" w:customStyle="1" w:styleId="FootnoteTextChar">
    <w:name w:val="Footnote Text Char"/>
    <w:link w:val="FootnoteText"/>
    <w:uiPriority w:val="99"/>
    <w:rsid w:val="006437BC"/>
    <w:rPr>
      <w:sz w:val="20"/>
      <w:szCs w:val="20"/>
    </w:rPr>
  </w:style>
  <w:style w:type="character" w:styleId="FootnoteReference">
    <w:name w:val="footnote reference"/>
    <w:uiPriority w:val="99"/>
    <w:semiHidden/>
    <w:unhideWhenUsed/>
    <w:rsid w:val="006437BC"/>
    <w:rPr>
      <w:vertAlign w:val="superscript"/>
    </w:rPr>
  </w:style>
  <w:style w:type="paragraph" w:styleId="ListParagraph">
    <w:name w:val="List Paragraph"/>
    <w:basedOn w:val="Normal"/>
    <w:uiPriority w:val="34"/>
    <w:qFormat/>
    <w:rsid w:val="003D2E73"/>
    <w:pPr>
      <w:ind w:left="720"/>
      <w:contextualSpacing/>
    </w:pPr>
    <w:rPr>
      <w:rFonts w:ascii="Calibri" w:hAnsi="Calibri"/>
    </w:rPr>
  </w:style>
  <w:style w:type="paragraph" w:styleId="Header">
    <w:name w:val="header"/>
    <w:basedOn w:val="Normal"/>
    <w:link w:val="HeaderChar"/>
    <w:uiPriority w:val="99"/>
    <w:unhideWhenUsed/>
    <w:rsid w:val="00E8356D"/>
    <w:pPr>
      <w:tabs>
        <w:tab w:val="center" w:pos="4513"/>
        <w:tab w:val="right" w:pos="9026"/>
      </w:tabs>
    </w:pPr>
    <w:rPr>
      <w:rFonts w:ascii="Calibri" w:hAnsi="Calibri"/>
      <w:sz w:val="22"/>
      <w:szCs w:val="22"/>
    </w:rPr>
  </w:style>
  <w:style w:type="character" w:customStyle="1" w:styleId="HeaderChar">
    <w:name w:val="Header Char"/>
    <w:link w:val="Header"/>
    <w:uiPriority w:val="99"/>
    <w:rsid w:val="00E8356D"/>
    <w:rPr>
      <w:sz w:val="22"/>
      <w:szCs w:val="22"/>
    </w:rPr>
  </w:style>
  <w:style w:type="paragraph" w:styleId="Footer">
    <w:name w:val="footer"/>
    <w:basedOn w:val="Normal"/>
    <w:link w:val="FooterChar"/>
    <w:uiPriority w:val="99"/>
    <w:unhideWhenUsed/>
    <w:rsid w:val="00E8356D"/>
    <w:pPr>
      <w:tabs>
        <w:tab w:val="center" w:pos="4513"/>
        <w:tab w:val="right" w:pos="9026"/>
      </w:tabs>
    </w:pPr>
    <w:rPr>
      <w:rFonts w:ascii="Calibri" w:hAnsi="Calibri"/>
      <w:sz w:val="22"/>
      <w:szCs w:val="22"/>
    </w:rPr>
  </w:style>
  <w:style w:type="character" w:customStyle="1" w:styleId="FooterChar">
    <w:name w:val="Footer Char"/>
    <w:link w:val="Footer"/>
    <w:uiPriority w:val="99"/>
    <w:rsid w:val="00E8356D"/>
    <w:rPr>
      <w:sz w:val="22"/>
      <w:szCs w:val="22"/>
    </w:rPr>
  </w:style>
  <w:style w:type="paragraph" w:styleId="NoSpacing">
    <w:name w:val="No Spacing"/>
    <w:uiPriority w:val="1"/>
    <w:qFormat/>
    <w:rsid w:val="00344BF5"/>
    <w:rPr>
      <w:sz w:val="22"/>
      <w:szCs w:val="22"/>
    </w:rPr>
  </w:style>
  <w:style w:type="character" w:styleId="Hyperlink">
    <w:name w:val="Hyperlink"/>
    <w:uiPriority w:val="99"/>
    <w:unhideWhenUsed/>
    <w:rsid w:val="00344BF5"/>
    <w:rPr>
      <w:color w:val="0000FF"/>
      <w:u w:val="single"/>
    </w:rPr>
  </w:style>
  <w:style w:type="table" w:styleId="TableGrid">
    <w:name w:val="Table Grid"/>
    <w:basedOn w:val="TableNormal"/>
    <w:uiPriority w:val="59"/>
    <w:rsid w:val="007C4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902488">
      <w:bodyDiv w:val="1"/>
      <w:marLeft w:val="0"/>
      <w:marRight w:val="0"/>
      <w:marTop w:val="0"/>
      <w:marBottom w:val="0"/>
      <w:divBdr>
        <w:top w:val="none" w:sz="0" w:space="0" w:color="auto"/>
        <w:left w:val="none" w:sz="0" w:space="0" w:color="auto"/>
        <w:bottom w:val="none" w:sz="0" w:space="0" w:color="auto"/>
        <w:right w:val="none" w:sz="0" w:space="0" w:color="auto"/>
      </w:divBdr>
    </w:div>
    <w:div w:id="502163587">
      <w:bodyDiv w:val="1"/>
      <w:marLeft w:val="0"/>
      <w:marRight w:val="0"/>
      <w:marTop w:val="0"/>
      <w:marBottom w:val="0"/>
      <w:divBdr>
        <w:top w:val="none" w:sz="0" w:space="0" w:color="auto"/>
        <w:left w:val="none" w:sz="0" w:space="0" w:color="auto"/>
        <w:bottom w:val="none" w:sz="0" w:space="0" w:color="auto"/>
        <w:right w:val="none" w:sz="0" w:space="0" w:color="auto"/>
      </w:divBdr>
      <w:divsChild>
        <w:div w:id="311102923">
          <w:marLeft w:val="547"/>
          <w:marRight w:val="0"/>
          <w:marTop w:val="134"/>
          <w:marBottom w:val="0"/>
          <w:divBdr>
            <w:top w:val="none" w:sz="0" w:space="0" w:color="auto"/>
            <w:left w:val="none" w:sz="0" w:space="0" w:color="auto"/>
            <w:bottom w:val="none" w:sz="0" w:space="0" w:color="auto"/>
            <w:right w:val="none" w:sz="0" w:space="0" w:color="auto"/>
          </w:divBdr>
        </w:div>
      </w:divsChild>
    </w:div>
    <w:div w:id="930965093">
      <w:bodyDiv w:val="1"/>
      <w:marLeft w:val="0"/>
      <w:marRight w:val="0"/>
      <w:marTop w:val="0"/>
      <w:marBottom w:val="0"/>
      <w:divBdr>
        <w:top w:val="none" w:sz="0" w:space="0" w:color="auto"/>
        <w:left w:val="none" w:sz="0" w:space="0" w:color="auto"/>
        <w:bottom w:val="none" w:sz="0" w:space="0" w:color="auto"/>
        <w:right w:val="none" w:sz="0" w:space="0" w:color="auto"/>
      </w:divBdr>
      <w:divsChild>
        <w:div w:id="74475680">
          <w:marLeft w:val="1166"/>
          <w:marRight w:val="0"/>
          <w:marTop w:val="134"/>
          <w:marBottom w:val="0"/>
          <w:divBdr>
            <w:top w:val="none" w:sz="0" w:space="0" w:color="auto"/>
            <w:left w:val="none" w:sz="0" w:space="0" w:color="auto"/>
            <w:bottom w:val="none" w:sz="0" w:space="0" w:color="auto"/>
            <w:right w:val="none" w:sz="0" w:space="0" w:color="auto"/>
          </w:divBdr>
        </w:div>
        <w:div w:id="1454521456">
          <w:marLeft w:val="1166"/>
          <w:marRight w:val="0"/>
          <w:marTop w:val="134"/>
          <w:marBottom w:val="0"/>
          <w:divBdr>
            <w:top w:val="none" w:sz="0" w:space="0" w:color="auto"/>
            <w:left w:val="none" w:sz="0" w:space="0" w:color="auto"/>
            <w:bottom w:val="none" w:sz="0" w:space="0" w:color="auto"/>
            <w:right w:val="none" w:sz="0" w:space="0" w:color="auto"/>
          </w:divBdr>
        </w:div>
      </w:divsChild>
    </w:div>
    <w:div w:id="1067921822">
      <w:bodyDiv w:val="1"/>
      <w:marLeft w:val="0"/>
      <w:marRight w:val="0"/>
      <w:marTop w:val="0"/>
      <w:marBottom w:val="0"/>
      <w:divBdr>
        <w:top w:val="none" w:sz="0" w:space="0" w:color="auto"/>
        <w:left w:val="none" w:sz="0" w:space="0" w:color="auto"/>
        <w:bottom w:val="none" w:sz="0" w:space="0" w:color="auto"/>
        <w:right w:val="none" w:sz="0" w:space="0" w:color="auto"/>
      </w:divBdr>
      <w:divsChild>
        <w:div w:id="1210609173">
          <w:marLeft w:val="0"/>
          <w:marRight w:val="0"/>
          <w:marTop w:val="0"/>
          <w:marBottom w:val="0"/>
          <w:divBdr>
            <w:top w:val="none" w:sz="0" w:space="0" w:color="auto"/>
            <w:left w:val="none" w:sz="0" w:space="0" w:color="auto"/>
            <w:bottom w:val="none" w:sz="0" w:space="0" w:color="auto"/>
            <w:right w:val="none" w:sz="0" w:space="0" w:color="auto"/>
          </w:divBdr>
          <w:divsChild>
            <w:div w:id="289939787">
              <w:marLeft w:val="2700"/>
              <w:marRight w:val="2250"/>
              <w:marTop w:val="600"/>
              <w:marBottom w:val="0"/>
              <w:divBdr>
                <w:top w:val="none" w:sz="0" w:space="0" w:color="auto"/>
                <w:left w:val="none" w:sz="0" w:space="0" w:color="auto"/>
                <w:bottom w:val="none" w:sz="0" w:space="0" w:color="auto"/>
                <w:right w:val="none" w:sz="0" w:space="0" w:color="auto"/>
              </w:divBdr>
              <w:divsChild>
                <w:div w:id="224219846">
                  <w:marLeft w:val="0"/>
                  <w:marRight w:val="0"/>
                  <w:marTop w:val="0"/>
                  <w:marBottom w:val="225"/>
                  <w:divBdr>
                    <w:top w:val="none" w:sz="0" w:space="0" w:color="auto"/>
                    <w:left w:val="none" w:sz="0" w:space="0" w:color="auto"/>
                    <w:bottom w:val="none" w:sz="0" w:space="0" w:color="auto"/>
                    <w:right w:val="none" w:sz="0" w:space="0" w:color="auto"/>
                  </w:divBdr>
                  <w:divsChild>
                    <w:div w:id="1286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bs.nl/nl-NL/menu/themas/inkomen-bestedingen/publicaties/artikelen/archief/2010/2010-3132-wm.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tats.oecd.org/Index.aspx?DatasetCode=LFS_SEXAGE_I_R"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Bachelor%20Thesis\Data%20Revis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Bachelor%20Thesis\Data%20Revised.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V:\Bachelor%20Thesis\Data%20Revised.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Bachelor%20Thesis\Data%20Revis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28096315661444"/>
          <c:y val="0.201476684573307"/>
          <c:w val="0.76572075524886085"/>
          <c:h val="0.65650517984317458"/>
        </c:manualLayout>
      </c:layout>
      <c:lineChart>
        <c:grouping val="standard"/>
        <c:ser>
          <c:idx val="0"/>
          <c:order val="0"/>
          <c:tx>
            <c:strRef>
              <c:f>'LFS (women)'!$A$2</c:f>
              <c:strCache>
                <c:ptCount val="1"/>
                <c:pt idx="0">
                  <c:v>Labour force participation rate(women)</c:v>
                </c:pt>
              </c:strCache>
            </c:strRef>
          </c:tx>
          <c:spPr>
            <a:ln>
              <a:solidFill>
                <a:sysClr val="windowText" lastClr="000000"/>
              </a:solidFill>
            </a:ln>
          </c:spPr>
          <c:marker>
            <c:symbol val="none"/>
          </c:marker>
          <c:cat>
            <c:numRef>
              <c:f>'LFS (women)'!$B$1:$AF$1</c:f>
              <c:numCache>
                <c:formatCode>Standaard</c:formatCode>
                <c:ptCount val="3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numCache>
            </c:numRef>
          </c:cat>
          <c:val>
            <c:numRef>
              <c:f>'LFS (women)'!$B$2:$AF$2</c:f>
              <c:numCache>
                <c:formatCode>Standaard</c:formatCode>
                <c:ptCount val="31"/>
                <c:pt idx="0">
                  <c:v>36.333377000000006</c:v>
                </c:pt>
                <c:pt idx="1">
                  <c:v>38.422321000000011</c:v>
                </c:pt>
                <c:pt idx="2">
                  <c:v>39.421170000000011</c:v>
                </c:pt>
                <c:pt idx="3">
                  <c:v>40.527853</c:v>
                </c:pt>
                <c:pt idx="4">
                  <c:v>40.733025000000012</c:v>
                </c:pt>
                <c:pt idx="5">
                  <c:v>40.997326000000001</c:v>
                </c:pt>
                <c:pt idx="6">
                  <c:v>41.377636999999993</c:v>
                </c:pt>
                <c:pt idx="7">
                  <c:v>48.935743000000002</c:v>
                </c:pt>
                <c:pt idx="8">
                  <c:v>50.637959000000002</c:v>
                </c:pt>
                <c:pt idx="9">
                  <c:v>51.060456000000002</c:v>
                </c:pt>
                <c:pt idx="10">
                  <c:v>53.095426000000003</c:v>
                </c:pt>
                <c:pt idx="11">
                  <c:v>54.486676999999993</c:v>
                </c:pt>
                <c:pt idx="12">
                  <c:v>54.951950999999994</c:v>
                </c:pt>
                <c:pt idx="13">
                  <c:v>56.331706999999994</c:v>
                </c:pt>
                <c:pt idx="14">
                  <c:v>57.264791000000002</c:v>
                </c:pt>
                <c:pt idx="15">
                  <c:v>59.315148000000001</c:v>
                </c:pt>
                <c:pt idx="16">
                  <c:v>60.046234000000005</c:v>
                </c:pt>
                <c:pt idx="17">
                  <c:v>61.888313000000011</c:v>
                </c:pt>
                <c:pt idx="18">
                  <c:v>62.834225000000004</c:v>
                </c:pt>
                <c:pt idx="19">
                  <c:v>64.240927000000042</c:v>
                </c:pt>
                <c:pt idx="20">
                  <c:v>65.558911999999978</c:v>
                </c:pt>
                <c:pt idx="21">
                  <c:v>65.74751500000005</c:v>
                </c:pt>
                <c:pt idx="22">
                  <c:v>67.138863000000001</c:v>
                </c:pt>
                <c:pt idx="23">
                  <c:v>66.685215999999983</c:v>
                </c:pt>
                <c:pt idx="24">
                  <c:v>67.455620999999994</c:v>
                </c:pt>
                <c:pt idx="25">
                  <c:v>68.455015000000003</c:v>
                </c:pt>
                <c:pt idx="26">
                  <c:v>69.223693999999995</c:v>
                </c:pt>
                <c:pt idx="27">
                  <c:v>70.969519000000048</c:v>
                </c:pt>
                <c:pt idx="28">
                  <c:v>72.249680000000026</c:v>
                </c:pt>
                <c:pt idx="29">
                  <c:v>73.069198</c:v>
                </c:pt>
                <c:pt idx="30">
                  <c:v>73.400182000000001</c:v>
                </c:pt>
              </c:numCache>
            </c:numRef>
          </c:val>
        </c:ser>
        <c:marker val="1"/>
        <c:axId val="75063680"/>
        <c:axId val="75065216"/>
      </c:lineChart>
      <c:catAx>
        <c:axId val="75063680"/>
        <c:scaling>
          <c:orientation val="minMax"/>
        </c:scaling>
        <c:axPos val="b"/>
        <c:numFmt formatCode="Standaard" sourceLinked="1"/>
        <c:majorTickMark val="in"/>
        <c:minorTickMark val="in"/>
        <c:tickLblPos val="nextTo"/>
        <c:txPr>
          <a:bodyPr/>
          <a:lstStyle/>
          <a:p>
            <a:pPr>
              <a:defRPr>
                <a:latin typeface="Times New Roman" pitchFamily="18" charset="0"/>
                <a:cs typeface="Times New Roman" pitchFamily="18" charset="0"/>
              </a:defRPr>
            </a:pPr>
            <a:endParaRPr lang="en-US"/>
          </a:p>
        </c:txPr>
        <c:crossAx val="75065216"/>
        <c:crosses val="autoZero"/>
        <c:auto val="1"/>
        <c:lblAlgn val="ctr"/>
        <c:lblOffset val="100"/>
        <c:tickLblSkip val="5"/>
        <c:tickMarkSkip val="5"/>
      </c:catAx>
      <c:valAx>
        <c:axId val="75065216"/>
        <c:scaling>
          <c:orientation val="minMax"/>
          <c:max val="80"/>
          <c:min val="0"/>
        </c:scaling>
        <c:axPos val="l"/>
        <c:majorGridlines/>
        <c:numFmt formatCode="Standaard" sourceLinked="1"/>
        <c:majorTickMark val="in"/>
        <c:minorTickMark val="in"/>
        <c:tickLblPos val="low"/>
        <c:txPr>
          <a:bodyPr/>
          <a:lstStyle/>
          <a:p>
            <a:pPr>
              <a:defRPr>
                <a:latin typeface="Times New Roman" pitchFamily="18" charset="0"/>
                <a:cs typeface="Times New Roman" pitchFamily="18" charset="0"/>
              </a:defRPr>
            </a:pPr>
            <a:endParaRPr lang="en-US"/>
          </a:p>
        </c:txPr>
        <c:crossAx val="75063680"/>
        <c:crosses val="autoZero"/>
        <c:crossBetween val="between"/>
        <c:majorUnit val="20"/>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124696571036525"/>
          <c:y val="0.19431854381614433"/>
          <c:w val="0.7649605133931584"/>
          <c:h val="0.70272501362212614"/>
        </c:manualLayout>
      </c:layout>
      <c:lineChart>
        <c:grouping val="standard"/>
        <c:ser>
          <c:idx val="0"/>
          <c:order val="0"/>
          <c:tx>
            <c:strRef>
              <c:f>Sheet2!$B$1</c:f>
              <c:strCache>
                <c:ptCount val="1"/>
                <c:pt idx="0">
                  <c:v>Part time employment</c:v>
                </c:pt>
              </c:strCache>
            </c:strRef>
          </c:tx>
          <c:spPr>
            <a:ln>
              <a:solidFill>
                <a:sysClr val="windowText" lastClr="000000"/>
              </a:solidFill>
            </a:ln>
          </c:spPr>
          <c:marker>
            <c:symbol val="none"/>
          </c:marker>
          <c:cat>
            <c:numRef>
              <c:f>Sheet2!$A$9:$A$32</c:f>
              <c:numCache>
                <c:formatCode>Standaard</c:formatCode>
                <c:ptCount val="24"/>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numCache>
            </c:numRef>
          </c:cat>
          <c:val>
            <c:numRef>
              <c:f>Sheet2!$B$9:$B$39</c:f>
              <c:numCache>
                <c:formatCode>Standaard</c:formatCode>
                <c:ptCount val="31"/>
                <c:pt idx="0">
                  <c:v>14.123166393222821</c:v>
                </c:pt>
                <c:pt idx="1">
                  <c:v>14.281302842464591</c:v>
                </c:pt>
                <c:pt idx="2">
                  <c:v>14.252182090583146</c:v>
                </c:pt>
                <c:pt idx="3">
                  <c:v>14.210979404601975</c:v>
                </c:pt>
                <c:pt idx="4">
                  <c:v>14.551932278574908</c:v>
                </c:pt>
                <c:pt idx="5">
                  <c:v>14.539235844237099</c:v>
                </c:pt>
                <c:pt idx="6">
                  <c:v>14.57992161724073</c:v>
                </c:pt>
                <c:pt idx="7">
                  <c:v>14.61642388834303</c:v>
                </c:pt>
                <c:pt idx="8">
                  <c:v>14.862315794868882</c:v>
                </c:pt>
                <c:pt idx="9">
                  <c:v>15.191993603975819</c:v>
                </c:pt>
                <c:pt idx="10">
                  <c:v>15.49139861396722</c:v>
                </c:pt>
                <c:pt idx="11">
                  <c:v>15.255725359068455</c:v>
                </c:pt>
                <c:pt idx="12">
                  <c:v>15.50395589418615</c:v>
                </c:pt>
                <c:pt idx="13">
                  <c:v>15.507351778089848</c:v>
                </c:pt>
                <c:pt idx="14">
                  <c:v>15.777872623485299</c:v>
                </c:pt>
                <c:pt idx="15">
                  <c:v>15.956921416439528</c:v>
                </c:pt>
                <c:pt idx="16">
                  <c:v>15.969851433524745</c:v>
                </c:pt>
                <c:pt idx="17">
                  <c:v>16.08972942409692</c:v>
                </c:pt>
                <c:pt idx="18">
                  <c:v>16.053825710635969</c:v>
                </c:pt>
                <c:pt idx="19">
                  <c:v>16.18398854909729</c:v>
                </c:pt>
                <c:pt idx="20">
                  <c:v>16.34561604602634</c:v>
                </c:pt>
                <c:pt idx="21">
                  <c:v>16.585639069808909</c:v>
                </c:pt>
                <c:pt idx="22">
                  <c:v>16.692922564633925</c:v>
                </c:pt>
                <c:pt idx="23">
                  <c:v>16.813993886473639</c:v>
                </c:pt>
              </c:numCache>
            </c:numRef>
          </c:val>
        </c:ser>
        <c:marker val="1"/>
        <c:axId val="75101696"/>
        <c:axId val="75103232"/>
      </c:lineChart>
      <c:catAx>
        <c:axId val="75101696"/>
        <c:scaling>
          <c:orientation val="minMax"/>
        </c:scaling>
        <c:axPos val="b"/>
        <c:numFmt formatCode="Standaard" sourceLinked="1"/>
        <c:tickLblPos val="nextTo"/>
        <c:crossAx val="75103232"/>
        <c:crosses val="autoZero"/>
        <c:auto val="1"/>
        <c:lblAlgn val="ctr"/>
        <c:lblOffset val="100"/>
        <c:tickLblSkip val="4"/>
        <c:tickMarkSkip val="4"/>
      </c:catAx>
      <c:valAx>
        <c:axId val="75103232"/>
        <c:scaling>
          <c:orientation val="minMax"/>
          <c:max val="20"/>
          <c:min val="0"/>
        </c:scaling>
        <c:axPos val="l"/>
        <c:majorGridlines/>
        <c:numFmt formatCode="Standaard" sourceLinked="1"/>
        <c:tickLblPos val="nextTo"/>
        <c:txPr>
          <a:bodyPr/>
          <a:lstStyle/>
          <a:p>
            <a:pPr>
              <a:defRPr>
                <a:latin typeface="Times New Roman" pitchFamily="18" charset="0"/>
                <a:cs typeface="Times New Roman" pitchFamily="18" charset="0"/>
              </a:defRPr>
            </a:pPr>
            <a:endParaRPr lang="en-US"/>
          </a:p>
        </c:txPr>
        <c:crossAx val="75101696"/>
        <c:crosses val="autoZero"/>
        <c:crossBetween val="between"/>
        <c:majorUnit val="2"/>
      </c:valAx>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988407699037624E-2"/>
          <c:y val="0.14850721784776932"/>
          <c:w val="0.80163692038495149"/>
          <c:h val="0.67995734908136451"/>
        </c:manualLayout>
      </c:layout>
      <c:lineChart>
        <c:grouping val="standard"/>
        <c:ser>
          <c:idx val="0"/>
          <c:order val="0"/>
          <c:tx>
            <c:strRef>
              <c:f>'Real hourly minimum wages'!$A$2</c:f>
              <c:strCache>
                <c:ptCount val="1"/>
                <c:pt idx="0">
                  <c:v> Real hourly minimum wages</c:v>
                </c:pt>
              </c:strCache>
            </c:strRef>
          </c:tx>
          <c:spPr>
            <a:ln>
              <a:solidFill>
                <a:sysClr val="windowText" lastClr="000000"/>
              </a:solidFill>
            </a:ln>
          </c:spPr>
          <c:marker>
            <c:symbol val="none"/>
          </c:marker>
          <c:cat>
            <c:numRef>
              <c:f>'Real hourly minimum wages'!$B$1:$AF$1</c:f>
              <c:numCache>
                <c:formatCode>Standaard</c:formatCode>
                <c:ptCount val="3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numCache>
            </c:numRef>
          </c:cat>
          <c:val>
            <c:numRef>
              <c:f>'Real hourly minimum wages'!$B$2:$AF$2</c:f>
              <c:numCache>
                <c:formatCode>Standaard</c:formatCode>
                <c:ptCount val="31"/>
                <c:pt idx="0">
                  <c:v>9.81</c:v>
                </c:pt>
                <c:pt idx="1">
                  <c:v>7.54</c:v>
                </c:pt>
                <c:pt idx="2">
                  <c:v>7.01</c:v>
                </c:pt>
                <c:pt idx="3">
                  <c:v>6.52</c:v>
                </c:pt>
                <c:pt idx="4">
                  <c:v>5.45</c:v>
                </c:pt>
                <c:pt idx="5">
                  <c:v>5.1499999999999995</c:v>
                </c:pt>
                <c:pt idx="6">
                  <c:v>6.9700000000000024</c:v>
                </c:pt>
                <c:pt idx="7">
                  <c:v>8.49</c:v>
                </c:pt>
                <c:pt idx="8">
                  <c:v>8.6399999999999988</c:v>
                </c:pt>
                <c:pt idx="9">
                  <c:v>7.9700000000000024</c:v>
                </c:pt>
                <c:pt idx="10">
                  <c:v>9.2100000000000009</c:v>
                </c:pt>
                <c:pt idx="11">
                  <c:v>8.9600000000000026</c:v>
                </c:pt>
                <c:pt idx="12">
                  <c:v>9.52</c:v>
                </c:pt>
                <c:pt idx="13">
                  <c:v>8.850000000000005</c:v>
                </c:pt>
                <c:pt idx="14">
                  <c:v>8.7800000000000011</c:v>
                </c:pt>
                <c:pt idx="15">
                  <c:v>9.76</c:v>
                </c:pt>
                <c:pt idx="16">
                  <c:v>9.25</c:v>
                </c:pt>
                <c:pt idx="17">
                  <c:v>7.96</c:v>
                </c:pt>
                <c:pt idx="18">
                  <c:v>7.88</c:v>
                </c:pt>
                <c:pt idx="19">
                  <c:v>7.6199999999999974</c:v>
                </c:pt>
                <c:pt idx="20">
                  <c:v>6.6199999999999974</c:v>
                </c:pt>
                <c:pt idx="21">
                  <c:v>6.54</c:v>
                </c:pt>
                <c:pt idx="22">
                  <c:v>6.96</c:v>
                </c:pt>
                <c:pt idx="23">
                  <c:v>8.43</c:v>
                </c:pt>
                <c:pt idx="24">
                  <c:v>9.2100000000000009</c:v>
                </c:pt>
                <c:pt idx="25">
                  <c:v>9.08</c:v>
                </c:pt>
                <c:pt idx="26">
                  <c:v>9.15</c:v>
                </c:pt>
                <c:pt idx="27">
                  <c:v>10.06</c:v>
                </c:pt>
                <c:pt idx="28">
                  <c:v>10.8</c:v>
                </c:pt>
                <c:pt idx="29">
                  <c:v>10.450000000000005</c:v>
                </c:pt>
                <c:pt idx="30">
                  <c:v>9.99</c:v>
                </c:pt>
              </c:numCache>
            </c:numRef>
          </c:val>
        </c:ser>
        <c:marker val="1"/>
        <c:axId val="76523776"/>
        <c:axId val="76533760"/>
      </c:lineChart>
      <c:catAx>
        <c:axId val="76523776"/>
        <c:scaling>
          <c:orientation val="minMax"/>
        </c:scaling>
        <c:axPos val="b"/>
        <c:numFmt formatCode="Standaard" sourceLinked="1"/>
        <c:tickLblPos val="nextTo"/>
        <c:crossAx val="76533760"/>
        <c:crosses val="autoZero"/>
        <c:auto val="1"/>
        <c:lblAlgn val="ctr"/>
        <c:lblOffset val="100"/>
        <c:tickLblSkip val="5"/>
      </c:catAx>
      <c:valAx>
        <c:axId val="76533760"/>
        <c:scaling>
          <c:orientation val="minMax"/>
        </c:scaling>
        <c:axPos val="l"/>
        <c:majorGridlines/>
        <c:numFmt formatCode="Standaard" sourceLinked="1"/>
        <c:tickLblPos val="nextTo"/>
        <c:crossAx val="76523776"/>
        <c:crosses val="autoZero"/>
        <c:crossBetween val="between"/>
      </c:valAx>
    </c:plotArea>
    <c:plotVisOnly val="1"/>
    <c:dispBlanksAs val="gap"/>
  </c:chart>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4.1847112860892356E-2"/>
          <c:y val="0.19491907261592326"/>
          <c:w val="0.81222244094488194"/>
          <c:h val="0.68910104986876652"/>
        </c:manualLayout>
      </c:layout>
      <c:scatterChart>
        <c:scatterStyle val="lineMarker"/>
        <c:ser>
          <c:idx val="0"/>
          <c:order val="0"/>
          <c:spPr>
            <a:ln w="28575">
              <a:noFill/>
            </a:ln>
          </c:spPr>
          <c:trendline>
            <c:trendlineType val="poly"/>
            <c:order val="2"/>
          </c:trendline>
          <c:xVal>
            <c:numRef>
              <c:f>Sheet1!$E$2:$E$32</c:f>
              <c:numCache>
                <c:formatCode>Standaard</c:formatCode>
                <c:ptCount val="31"/>
                <c:pt idx="0">
                  <c:v>1.1789640132565526</c:v>
                </c:pt>
                <c:pt idx="1">
                  <c:v>-0.24384190326665708</c:v>
                </c:pt>
                <c:pt idx="2">
                  <c:v>0.21572137417762977</c:v>
                </c:pt>
                <c:pt idx="3">
                  <c:v>0.72752830300728699</c:v>
                </c:pt>
                <c:pt idx="4">
                  <c:v>1.1189634956868402</c:v>
                </c:pt>
                <c:pt idx="5">
                  <c:v>0.9478591014241815</c:v>
                </c:pt>
                <c:pt idx="6">
                  <c:v>1.0249570582230141</c:v>
                </c:pt>
                <c:pt idx="7">
                  <c:v>0.65816671596526521</c:v>
                </c:pt>
                <c:pt idx="8">
                  <c:v>1.2358258448286386</c:v>
                </c:pt>
                <c:pt idx="9">
                  <c:v>1.4861970216867784</c:v>
                </c:pt>
                <c:pt idx="10">
                  <c:v>1.4310590101768839</c:v>
                </c:pt>
                <c:pt idx="11">
                  <c:v>0.89160383665109588</c:v>
                </c:pt>
                <c:pt idx="12">
                  <c:v>0.53419645748196809</c:v>
                </c:pt>
                <c:pt idx="13">
                  <c:v>0.22921818030147637</c:v>
                </c:pt>
                <c:pt idx="14">
                  <c:v>1.0855555056124779</c:v>
                </c:pt>
                <c:pt idx="15">
                  <c:v>1.136543175974396</c:v>
                </c:pt>
                <c:pt idx="16">
                  <c:v>1.2256913065257409</c:v>
                </c:pt>
                <c:pt idx="17">
                  <c:v>1.4535895816247708</c:v>
                </c:pt>
                <c:pt idx="18">
                  <c:v>1.3669749448805504</c:v>
                </c:pt>
                <c:pt idx="19">
                  <c:v>1.5442338890441578</c:v>
                </c:pt>
                <c:pt idx="20">
                  <c:v>1.3714438018108717</c:v>
                </c:pt>
                <c:pt idx="21">
                  <c:v>0.65537090379960761</c:v>
                </c:pt>
                <c:pt idx="22">
                  <c:v>-2.5728839840438735</c:v>
                </c:pt>
                <c:pt idx="23">
                  <c:v>-1.091823584461266</c:v>
                </c:pt>
                <c:pt idx="24">
                  <c:v>0.80491861634757644</c:v>
                </c:pt>
                <c:pt idx="25">
                  <c:v>0.71611486998945628</c:v>
                </c:pt>
                <c:pt idx="26">
                  <c:v>1.222064462560577</c:v>
                </c:pt>
                <c:pt idx="27">
                  <c:v>1.3662523682869934</c:v>
                </c:pt>
                <c:pt idx="28">
                  <c:v>0.59003899170756791</c:v>
                </c:pt>
                <c:pt idx="29">
                  <c:v>1.2631942133020186</c:v>
                </c:pt>
                <c:pt idx="30">
                  <c:v>0.5244749721300237</c:v>
                </c:pt>
              </c:numCache>
            </c:numRef>
          </c:xVal>
          <c:yVal>
            <c:numRef>
              <c:f>Sheet1!$C$2:$C$32</c:f>
              <c:numCache>
                <c:formatCode>Standaard</c:formatCode>
                <c:ptCount val="31"/>
                <c:pt idx="0">
                  <c:v>36.333377000000006</c:v>
                </c:pt>
                <c:pt idx="1">
                  <c:v>38.422321000000011</c:v>
                </c:pt>
                <c:pt idx="2">
                  <c:v>39.421170000000011</c:v>
                </c:pt>
                <c:pt idx="3">
                  <c:v>40.527853</c:v>
                </c:pt>
                <c:pt idx="4">
                  <c:v>40.733025000000012</c:v>
                </c:pt>
                <c:pt idx="5">
                  <c:v>40.997326000000001</c:v>
                </c:pt>
                <c:pt idx="6">
                  <c:v>41.377636999999993</c:v>
                </c:pt>
                <c:pt idx="7">
                  <c:v>48.935743000000002</c:v>
                </c:pt>
                <c:pt idx="8">
                  <c:v>50.637959000000002</c:v>
                </c:pt>
                <c:pt idx="9">
                  <c:v>51.060456000000002</c:v>
                </c:pt>
                <c:pt idx="10">
                  <c:v>53.095426000000003</c:v>
                </c:pt>
                <c:pt idx="11">
                  <c:v>54.486676999999993</c:v>
                </c:pt>
                <c:pt idx="12">
                  <c:v>54.951950999999994</c:v>
                </c:pt>
                <c:pt idx="13">
                  <c:v>56.331706999999994</c:v>
                </c:pt>
                <c:pt idx="14">
                  <c:v>57.264791000000002</c:v>
                </c:pt>
                <c:pt idx="15">
                  <c:v>59.315148000000001</c:v>
                </c:pt>
                <c:pt idx="16">
                  <c:v>60.046234000000005</c:v>
                </c:pt>
                <c:pt idx="17">
                  <c:v>61.888313000000011</c:v>
                </c:pt>
                <c:pt idx="18">
                  <c:v>62.834225000000004</c:v>
                </c:pt>
                <c:pt idx="19">
                  <c:v>64.240927000000042</c:v>
                </c:pt>
                <c:pt idx="20">
                  <c:v>65.558911999999978</c:v>
                </c:pt>
                <c:pt idx="21">
                  <c:v>65.74751500000005</c:v>
                </c:pt>
                <c:pt idx="22">
                  <c:v>67.138863000000001</c:v>
                </c:pt>
                <c:pt idx="23">
                  <c:v>66.685215999999983</c:v>
                </c:pt>
                <c:pt idx="24">
                  <c:v>67.455620999999994</c:v>
                </c:pt>
                <c:pt idx="25">
                  <c:v>68.455015000000003</c:v>
                </c:pt>
                <c:pt idx="26">
                  <c:v>69.223693999999995</c:v>
                </c:pt>
                <c:pt idx="27">
                  <c:v>70.969519000000048</c:v>
                </c:pt>
                <c:pt idx="28">
                  <c:v>72.249680000000026</c:v>
                </c:pt>
                <c:pt idx="29">
                  <c:v>73.069198</c:v>
                </c:pt>
                <c:pt idx="30">
                  <c:v>73.400182000000001</c:v>
                </c:pt>
              </c:numCache>
            </c:numRef>
          </c:yVal>
        </c:ser>
        <c:axId val="76907648"/>
        <c:axId val="76909184"/>
      </c:scatterChart>
      <c:valAx>
        <c:axId val="76907648"/>
        <c:scaling>
          <c:orientation val="minMax"/>
        </c:scaling>
        <c:axPos val="b"/>
        <c:numFmt formatCode="Standaard" sourceLinked="1"/>
        <c:majorTickMark val="none"/>
        <c:tickLblPos val="nextTo"/>
        <c:crossAx val="76909184"/>
        <c:crosses val="autoZero"/>
        <c:crossBetween val="midCat"/>
      </c:valAx>
      <c:valAx>
        <c:axId val="76909184"/>
        <c:scaling>
          <c:orientation val="minMax"/>
        </c:scaling>
        <c:axPos val="l"/>
        <c:numFmt formatCode="Standaard" sourceLinked="0"/>
        <c:majorTickMark val="none"/>
        <c:tickLblPos val="nextTo"/>
        <c:txPr>
          <a:bodyPr rot="0" vert="horz"/>
          <a:lstStyle/>
          <a:p>
            <a:pPr>
              <a:defRPr/>
            </a:pPr>
            <a:endParaRPr lang="en-US"/>
          </a:p>
        </c:txPr>
        <c:crossAx val="76907648"/>
        <c:crosses val="autoZero"/>
        <c:crossBetween val="midCat"/>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0.01123</cdr:x>
      <cdr:y>0.03162</cdr:y>
    </cdr:from>
    <cdr:to>
      <cdr:x>0.26207</cdr:x>
      <cdr:y>0.26196</cdr:y>
    </cdr:to>
    <cdr:sp macro="" textlink="">
      <cdr:nvSpPr>
        <cdr:cNvPr id="2" name="TextBox 1"/>
        <cdr:cNvSpPr txBox="1"/>
      </cdr:nvSpPr>
      <cdr:spPr>
        <a:xfrm xmlns:a="http://schemas.openxmlformats.org/drawingml/2006/main">
          <a:off x="46540" y="96666"/>
          <a:ext cx="1039310" cy="7042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000" b="0">
              <a:latin typeface="Times New Roman" pitchFamily="18" charset="0"/>
              <a:cs typeface="Times New Roman" pitchFamily="18" charset="0"/>
            </a:rPr>
            <a:t>Total</a:t>
          </a:r>
        </a:p>
        <a:p xmlns:a="http://schemas.openxmlformats.org/drawingml/2006/main">
          <a:pPr algn="ctr"/>
          <a:r>
            <a:rPr lang="en-US" sz="1000" b="0">
              <a:latin typeface="Times New Roman" pitchFamily="18" charset="0"/>
              <a:cs typeface="Times New Roman" pitchFamily="18" charset="0"/>
            </a:rPr>
            <a:t> percentage</a:t>
          </a:r>
        </a:p>
        <a:p xmlns:a="http://schemas.openxmlformats.org/drawingml/2006/main">
          <a:pPr algn="ctr"/>
          <a:r>
            <a:rPr lang="en-US" sz="1000" b="0">
              <a:latin typeface="Times New Roman" pitchFamily="18" charset="0"/>
              <a:cs typeface="Times New Roman" pitchFamily="18" charset="0"/>
            </a:rPr>
            <a:t> of females</a:t>
          </a:r>
        </a:p>
        <a:p xmlns:a="http://schemas.openxmlformats.org/drawingml/2006/main">
          <a:endParaRPr lang="en-US" sz="1200" b="1"/>
        </a:p>
      </cdr:txBody>
    </cdr:sp>
  </cdr:relSizeAnchor>
  <cdr:relSizeAnchor xmlns:cdr="http://schemas.openxmlformats.org/drawingml/2006/chartDrawing">
    <cdr:from>
      <cdr:x>0.87716</cdr:x>
      <cdr:y>0.85342</cdr:y>
    </cdr:from>
    <cdr:to>
      <cdr:x>0.98933</cdr:x>
      <cdr:y>0.93207</cdr:y>
    </cdr:to>
    <cdr:sp macro="" textlink="">
      <cdr:nvSpPr>
        <cdr:cNvPr id="3" name="TextBox 2"/>
        <cdr:cNvSpPr txBox="1"/>
      </cdr:nvSpPr>
      <cdr:spPr>
        <a:xfrm xmlns:a="http://schemas.openxmlformats.org/drawingml/2006/main">
          <a:off x="3634407" y="2609359"/>
          <a:ext cx="464763" cy="240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0">
              <a:latin typeface="Times New Roman" pitchFamily="18" charset="0"/>
              <a:cs typeface="Times New Roman" pitchFamily="18" charset="0"/>
            </a:rPr>
            <a:t>Year</a:t>
          </a:r>
        </a:p>
      </cdr:txBody>
    </cdr:sp>
  </cdr:relSizeAnchor>
</c:userShapes>
</file>

<file path=word/drawings/drawing2.xml><?xml version="1.0" encoding="utf-8"?>
<c:userShapes xmlns:c="http://schemas.openxmlformats.org/drawingml/2006/chart">
  <cdr:relSizeAnchor xmlns:cdr="http://schemas.openxmlformats.org/drawingml/2006/chartDrawing">
    <cdr:from>
      <cdr:x>0.82162</cdr:x>
      <cdr:y>0.88661</cdr:y>
    </cdr:from>
    <cdr:to>
      <cdr:x>0.96229</cdr:x>
      <cdr:y>1</cdr:y>
    </cdr:to>
    <cdr:sp macro="" textlink="">
      <cdr:nvSpPr>
        <cdr:cNvPr id="2" name="TextBox 1"/>
        <cdr:cNvSpPr txBox="1"/>
      </cdr:nvSpPr>
      <cdr:spPr>
        <a:xfrm xmlns:a="http://schemas.openxmlformats.org/drawingml/2006/main">
          <a:off x="3419917" y="2725472"/>
          <a:ext cx="585528" cy="34669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r>
            <a:rPr lang="en-US" sz="1100">
              <a:latin typeface="Times New Roman" pitchFamily="18" charset="0"/>
              <a:cs typeface="Times New Roman" pitchFamily="18" charset="0"/>
            </a:rPr>
            <a:t>Year</a:t>
          </a:r>
        </a:p>
      </cdr:txBody>
    </cdr:sp>
  </cdr:relSizeAnchor>
  <cdr:relSizeAnchor xmlns:cdr="http://schemas.openxmlformats.org/drawingml/2006/chartDrawing">
    <cdr:from>
      <cdr:x>0</cdr:x>
      <cdr:y>0.02334</cdr:y>
    </cdr:from>
    <cdr:to>
      <cdr:x>0.43936</cdr:x>
      <cdr:y>0.24299</cdr:y>
    </cdr:to>
    <cdr:sp macro="" textlink="">
      <cdr:nvSpPr>
        <cdr:cNvPr id="4" name="TextBox 3"/>
        <cdr:cNvSpPr txBox="1"/>
      </cdr:nvSpPr>
      <cdr:spPr>
        <a:xfrm xmlns:a="http://schemas.openxmlformats.org/drawingml/2006/main">
          <a:off x="0" y="71354"/>
          <a:ext cx="1828799" cy="6715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l"/>
          <a:r>
            <a:rPr lang="en-US" sz="1100" baseline="0">
              <a:latin typeface="Times New Roman" pitchFamily="18" charset="0"/>
              <a:cs typeface="Times New Roman" pitchFamily="18" charset="0"/>
            </a:rPr>
            <a:t>Part time female</a:t>
          </a:r>
        </a:p>
        <a:p xmlns:a="http://schemas.openxmlformats.org/drawingml/2006/main">
          <a:pPr algn="l"/>
          <a:r>
            <a:rPr lang="en-US" sz="1100" baseline="0">
              <a:latin typeface="Times New Roman" pitchFamily="18" charset="0"/>
              <a:cs typeface="Times New Roman" pitchFamily="18" charset="0"/>
            </a:rPr>
            <a:t>employment rate</a:t>
          </a:r>
        </a:p>
        <a:p xmlns:a="http://schemas.openxmlformats.org/drawingml/2006/main">
          <a:pPr algn="l"/>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0.8875</cdr:x>
      <cdr:y>0.82292</cdr:y>
    </cdr:from>
    <cdr:to>
      <cdr:x>0.9875</cdr:x>
      <cdr:y>0.94444</cdr:y>
    </cdr:to>
    <cdr:sp macro="" textlink="">
      <cdr:nvSpPr>
        <cdr:cNvPr id="2" name="TextBox 1"/>
        <cdr:cNvSpPr txBox="1"/>
      </cdr:nvSpPr>
      <cdr:spPr>
        <a:xfrm xmlns:a="http://schemas.openxmlformats.org/drawingml/2006/main">
          <a:off x="4057650" y="2257425"/>
          <a:ext cx="457200"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latin typeface="Times New Roman" pitchFamily="18" charset="0"/>
              <a:cs typeface="Times New Roman" pitchFamily="18" charset="0"/>
            </a:rPr>
            <a:t>Year</a:t>
          </a:r>
        </a:p>
      </cdr:txBody>
    </cdr:sp>
  </cdr:relSizeAnchor>
  <cdr:relSizeAnchor xmlns:cdr="http://schemas.openxmlformats.org/drawingml/2006/chartDrawing">
    <cdr:from>
      <cdr:x>0.00625</cdr:x>
      <cdr:y>0.04861</cdr:y>
    </cdr:from>
    <cdr:to>
      <cdr:x>0.08542</cdr:x>
      <cdr:y>0.15278</cdr:y>
    </cdr:to>
    <cdr:sp macro="" textlink="">
      <cdr:nvSpPr>
        <cdr:cNvPr id="3" name="TextBox 2"/>
        <cdr:cNvSpPr txBox="1"/>
      </cdr:nvSpPr>
      <cdr:spPr>
        <a:xfrm xmlns:a="http://schemas.openxmlformats.org/drawingml/2006/main">
          <a:off x="28575" y="133350"/>
          <a:ext cx="36195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t>
          </a:r>
        </a:p>
      </cdr:txBody>
    </cdr:sp>
  </cdr:relSizeAnchor>
</c:userShapes>
</file>

<file path=word/drawings/drawing4.xml><?xml version="1.0" encoding="utf-8"?>
<c:userShapes xmlns:c="http://schemas.openxmlformats.org/drawingml/2006/chart">
  <cdr:relSizeAnchor xmlns:cdr="http://schemas.openxmlformats.org/drawingml/2006/chartDrawing">
    <cdr:from>
      <cdr:x>0.84792</cdr:x>
      <cdr:y>0.81944</cdr:y>
    </cdr:from>
    <cdr:to>
      <cdr:x>0.99792</cdr:x>
      <cdr:y>0.98611</cdr:y>
    </cdr:to>
    <cdr:sp macro="" textlink="">
      <cdr:nvSpPr>
        <cdr:cNvPr id="2" name="TextBox 1"/>
        <cdr:cNvSpPr txBox="1"/>
      </cdr:nvSpPr>
      <cdr:spPr>
        <a:xfrm xmlns:a="http://schemas.openxmlformats.org/drawingml/2006/main">
          <a:off x="3876675" y="2247900"/>
          <a:ext cx="685800"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itchFamily="18" charset="0"/>
              <a:cs typeface="Times New Roman" pitchFamily="18" charset="0"/>
            </a:rPr>
            <a:t>Growth</a:t>
          </a:r>
        </a:p>
      </cdr:txBody>
    </cdr:sp>
  </cdr:relSizeAnchor>
  <cdr:relSizeAnchor xmlns:cdr="http://schemas.openxmlformats.org/drawingml/2006/chartDrawing">
    <cdr:from>
      <cdr:x>0.38542</cdr:x>
      <cdr:y>0.00347</cdr:y>
    </cdr:from>
    <cdr:to>
      <cdr:x>0.63333</cdr:x>
      <cdr:y>0.19097</cdr:y>
    </cdr:to>
    <cdr:sp macro="" textlink="">
      <cdr:nvSpPr>
        <cdr:cNvPr id="3" name="TextBox 2"/>
        <cdr:cNvSpPr txBox="1"/>
      </cdr:nvSpPr>
      <cdr:spPr>
        <a:xfrm xmlns:a="http://schemas.openxmlformats.org/drawingml/2006/main">
          <a:off x="1762125" y="9525"/>
          <a:ext cx="1133475" cy="5143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000">
              <a:latin typeface="Times New Roman" pitchFamily="18" charset="0"/>
              <a:cs typeface="Times New Roman" pitchFamily="18" charset="0"/>
            </a:rPr>
            <a:t>Female labor force</a:t>
          </a:r>
        </a:p>
        <a:p xmlns:a="http://schemas.openxmlformats.org/drawingml/2006/main">
          <a:pPr algn="ctr"/>
          <a:r>
            <a:rPr lang="en-US" sz="1000">
              <a:latin typeface="Times New Roman" pitchFamily="18" charset="0"/>
              <a:cs typeface="Times New Roman" pitchFamily="18" charset="0"/>
            </a:rPr>
            <a:t>participation rate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2271B-AD4A-4673-B877-EAEEDFEE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8316</Words>
  <Characters>47405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55610</CharactersWithSpaces>
  <SharedDoc>false</SharedDoc>
  <HLinks>
    <vt:vector size="12" baseType="variant">
      <vt:variant>
        <vt:i4>7667739</vt:i4>
      </vt:variant>
      <vt:variant>
        <vt:i4>3</vt:i4>
      </vt:variant>
      <vt:variant>
        <vt:i4>0</vt:i4>
      </vt:variant>
      <vt:variant>
        <vt:i4>5</vt:i4>
      </vt:variant>
      <vt:variant>
        <vt:lpwstr>http://stats.oecd.org/Index.aspx?DatasetCode=LFS_SEXAGE_I_R</vt:lpwstr>
      </vt:variant>
      <vt:variant>
        <vt:lpwstr/>
      </vt:variant>
      <vt:variant>
        <vt:i4>2097253</vt:i4>
      </vt:variant>
      <vt:variant>
        <vt:i4>0</vt:i4>
      </vt:variant>
      <vt:variant>
        <vt:i4>0</vt:i4>
      </vt:variant>
      <vt:variant>
        <vt:i4>5</vt:i4>
      </vt:variant>
      <vt:variant>
        <vt:lpwstr>http://www.cbs.nl/nl-NL/menu/themas/inkomen-bestedingen/publicaties/artikelen/archief/2010/2010-3132-wm.htm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Petrona, S.A.</dc:creator>
  <cp:lastModifiedBy>Milky Viola Gonzalez</cp:lastModifiedBy>
  <cp:revision>2</cp:revision>
  <dcterms:created xsi:type="dcterms:W3CDTF">2012-07-23T09:23:00Z</dcterms:created>
  <dcterms:modified xsi:type="dcterms:W3CDTF">2012-07-23T09:23:00Z</dcterms:modified>
</cp:coreProperties>
</file>