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77" w:rsidRPr="00A7624A" w:rsidRDefault="00C91C77" w:rsidP="00E80101">
      <w:pPr>
        <w:spacing w:line="360" w:lineRule="auto"/>
        <w:jc w:val="center"/>
        <w:rPr>
          <w:rFonts w:ascii="Times New Roman" w:hAnsi="Times New Roman" w:cs="Times New Roman"/>
          <w:b/>
          <w:color w:val="000000"/>
          <w:sz w:val="28"/>
          <w:szCs w:val="24"/>
          <w:lang w:val="en-US"/>
        </w:rPr>
      </w:pPr>
      <w:r w:rsidRPr="00A7624A">
        <w:rPr>
          <w:rFonts w:ascii="Times New Roman" w:hAnsi="Times New Roman" w:cs="Times New Roman"/>
          <w:b/>
          <w:color w:val="000000"/>
          <w:sz w:val="28"/>
          <w:szCs w:val="24"/>
          <w:lang w:val="en-US"/>
        </w:rPr>
        <w:t>‘Physician-leaders and hospital performance: Is there an association?’</w:t>
      </w:r>
    </w:p>
    <w:p w:rsidR="00526F8F" w:rsidRPr="00A7624A" w:rsidRDefault="00526F8F" w:rsidP="00E80101">
      <w:pPr>
        <w:spacing w:line="360" w:lineRule="auto"/>
        <w:jc w:val="center"/>
        <w:rPr>
          <w:rFonts w:ascii="Times New Roman" w:hAnsi="Times New Roman" w:cs="Times New Roman"/>
          <w:i/>
          <w:sz w:val="28"/>
          <w:szCs w:val="24"/>
          <w:lang w:val="en-US"/>
        </w:rPr>
      </w:pPr>
      <w:r w:rsidRPr="00A7624A">
        <w:rPr>
          <w:rFonts w:ascii="Times New Roman" w:hAnsi="Times New Roman" w:cs="Times New Roman"/>
          <w:i/>
          <w:color w:val="000000"/>
          <w:sz w:val="28"/>
          <w:szCs w:val="24"/>
          <w:lang w:val="en-US"/>
        </w:rPr>
        <w:t>An empirical study about expert</w:t>
      </w:r>
      <w:r w:rsidR="00221D8D" w:rsidRPr="00A7624A">
        <w:rPr>
          <w:rFonts w:ascii="Times New Roman" w:hAnsi="Times New Roman" w:cs="Times New Roman"/>
          <w:i/>
          <w:color w:val="000000"/>
          <w:sz w:val="28"/>
          <w:szCs w:val="24"/>
          <w:lang w:val="en-US"/>
        </w:rPr>
        <w:t xml:space="preserve"> </w:t>
      </w:r>
      <w:r w:rsidRPr="00A7624A">
        <w:rPr>
          <w:rFonts w:ascii="Times New Roman" w:hAnsi="Times New Roman" w:cs="Times New Roman"/>
          <w:i/>
          <w:color w:val="000000"/>
          <w:sz w:val="28"/>
          <w:szCs w:val="24"/>
          <w:lang w:val="en-US"/>
        </w:rPr>
        <w:t>leadership</w:t>
      </w:r>
    </w:p>
    <w:p w:rsidR="009847A8" w:rsidRPr="00A7624A" w:rsidRDefault="009847A8" w:rsidP="00E80101">
      <w:pPr>
        <w:autoSpaceDE w:val="0"/>
        <w:autoSpaceDN w:val="0"/>
        <w:adjustRightInd w:val="0"/>
        <w:spacing w:line="360" w:lineRule="auto"/>
        <w:jc w:val="center"/>
        <w:rPr>
          <w:rFonts w:ascii="Times New Roman" w:hAnsi="Times New Roman" w:cs="Times New Roman"/>
          <w:color w:val="000000"/>
          <w:sz w:val="24"/>
          <w:szCs w:val="24"/>
          <w:lang w:val="en-US"/>
        </w:rPr>
      </w:pPr>
    </w:p>
    <w:p w:rsidR="00C91C77" w:rsidRPr="00A7624A"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A7624A">
        <w:rPr>
          <w:rFonts w:ascii="Times New Roman" w:hAnsi="Times New Roman" w:cs="Times New Roman"/>
          <w:color w:val="000000"/>
          <w:sz w:val="24"/>
          <w:szCs w:val="24"/>
          <w:lang w:val="en-US"/>
        </w:rPr>
        <w:t>Erasmus University Rotterdam</w:t>
      </w:r>
    </w:p>
    <w:p w:rsidR="00C91C77" w:rsidRPr="00A7624A"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A7624A">
        <w:rPr>
          <w:rFonts w:ascii="Times New Roman" w:hAnsi="Times New Roman" w:cs="Times New Roman"/>
          <w:color w:val="000000"/>
          <w:sz w:val="24"/>
          <w:szCs w:val="24"/>
          <w:lang w:val="en-US"/>
        </w:rPr>
        <w:t>Erasmus School of Economics</w:t>
      </w:r>
    </w:p>
    <w:p w:rsidR="00C91C77" w:rsidRPr="00A7624A"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A7624A">
        <w:rPr>
          <w:rFonts w:ascii="Times New Roman" w:hAnsi="Times New Roman" w:cs="Times New Roman"/>
          <w:color w:val="000000"/>
          <w:sz w:val="24"/>
          <w:szCs w:val="24"/>
          <w:lang w:val="en-US"/>
        </w:rPr>
        <w:t>Department of Economics</w:t>
      </w:r>
    </w:p>
    <w:p w:rsidR="00C91C77" w:rsidRPr="00A7624A"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p>
    <w:p w:rsidR="00C91C77" w:rsidRPr="001F291E"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1F291E">
        <w:rPr>
          <w:rFonts w:ascii="Times New Roman" w:hAnsi="Times New Roman" w:cs="Times New Roman"/>
          <w:color w:val="000000"/>
          <w:sz w:val="24"/>
          <w:szCs w:val="24"/>
          <w:lang w:val="en-US"/>
        </w:rPr>
        <w:t>Supervisor: Josse Delfgaauw</w:t>
      </w:r>
    </w:p>
    <w:p w:rsidR="00C91C77" w:rsidRPr="001F291E"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p>
    <w:p w:rsidR="00C91C77" w:rsidRPr="001F291E"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1F291E">
        <w:rPr>
          <w:rFonts w:ascii="Times New Roman" w:hAnsi="Times New Roman" w:cs="Times New Roman"/>
          <w:color w:val="000000"/>
          <w:sz w:val="24"/>
          <w:szCs w:val="24"/>
          <w:lang w:val="en-US"/>
        </w:rPr>
        <w:t>Name: Hylke Stelpstra</w:t>
      </w:r>
    </w:p>
    <w:p w:rsidR="00C91C77" w:rsidRPr="001A4E93" w:rsidRDefault="00C91C77" w:rsidP="00E80101">
      <w:pPr>
        <w:autoSpaceDE w:val="0"/>
        <w:autoSpaceDN w:val="0"/>
        <w:adjustRightInd w:val="0"/>
        <w:spacing w:line="360" w:lineRule="auto"/>
        <w:jc w:val="center"/>
        <w:rPr>
          <w:rFonts w:ascii="Times New Roman" w:hAnsi="Times New Roman" w:cs="Times New Roman"/>
          <w:color w:val="000000"/>
          <w:sz w:val="24"/>
          <w:szCs w:val="24"/>
          <w:lang w:val="en-US"/>
        </w:rPr>
      </w:pPr>
      <w:r w:rsidRPr="001A4E93">
        <w:rPr>
          <w:rFonts w:ascii="Times New Roman" w:hAnsi="Times New Roman" w:cs="Times New Roman"/>
          <w:color w:val="000000"/>
          <w:sz w:val="24"/>
          <w:szCs w:val="24"/>
          <w:lang w:val="en-US"/>
        </w:rPr>
        <w:t>Exam number: 333695</w:t>
      </w:r>
    </w:p>
    <w:p w:rsidR="00C91C77" w:rsidRPr="001A4E93" w:rsidRDefault="00C91C77" w:rsidP="00E80101">
      <w:pPr>
        <w:spacing w:line="360" w:lineRule="auto"/>
        <w:jc w:val="center"/>
        <w:rPr>
          <w:rFonts w:ascii="Times New Roman" w:hAnsi="Times New Roman" w:cs="Times New Roman"/>
          <w:color w:val="000000"/>
          <w:sz w:val="24"/>
          <w:szCs w:val="24"/>
          <w:lang w:val="en-US"/>
        </w:rPr>
      </w:pPr>
      <w:r w:rsidRPr="001A4E93">
        <w:rPr>
          <w:rFonts w:ascii="Times New Roman" w:hAnsi="Times New Roman" w:cs="Times New Roman"/>
          <w:color w:val="000000"/>
          <w:sz w:val="24"/>
          <w:szCs w:val="24"/>
          <w:lang w:val="en-US"/>
        </w:rPr>
        <w:t xml:space="preserve">E-mail address: </w:t>
      </w:r>
      <w:r w:rsidR="00552550" w:rsidRPr="001A4E93">
        <w:rPr>
          <w:rFonts w:ascii="Times New Roman" w:hAnsi="Times New Roman" w:cs="Times New Roman"/>
          <w:color w:val="000000"/>
          <w:sz w:val="24"/>
          <w:szCs w:val="24"/>
          <w:lang w:val="en-US"/>
        </w:rPr>
        <w:t>stelpstra@ese.eur.nl</w:t>
      </w:r>
    </w:p>
    <w:p w:rsidR="00552550" w:rsidRPr="001F291E" w:rsidRDefault="00552550" w:rsidP="00E80101">
      <w:pPr>
        <w:spacing w:line="360" w:lineRule="auto"/>
        <w:jc w:val="center"/>
        <w:rPr>
          <w:rFonts w:ascii="Times New Roman" w:hAnsi="Times New Roman" w:cs="Times New Roman"/>
          <w:sz w:val="24"/>
          <w:szCs w:val="24"/>
          <w:lang w:val="en-US"/>
        </w:rPr>
      </w:pPr>
      <w:r w:rsidRPr="001F291E">
        <w:rPr>
          <w:rFonts w:ascii="Times New Roman" w:hAnsi="Times New Roman" w:cs="Times New Roman"/>
          <w:color w:val="000000"/>
          <w:sz w:val="24"/>
          <w:szCs w:val="24"/>
          <w:lang w:val="en-US"/>
        </w:rPr>
        <w:t xml:space="preserve">Date: </w:t>
      </w:r>
      <w:r w:rsidR="00097012">
        <w:rPr>
          <w:rFonts w:ascii="Times New Roman" w:hAnsi="Times New Roman" w:cs="Times New Roman"/>
          <w:color w:val="000000"/>
          <w:sz w:val="24"/>
          <w:szCs w:val="24"/>
          <w:lang w:val="en-US"/>
        </w:rPr>
        <w:t>23</w:t>
      </w:r>
      <w:r w:rsidR="001A4E93" w:rsidRPr="001F291E">
        <w:rPr>
          <w:rFonts w:ascii="Times New Roman" w:hAnsi="Times New Roman" w:cs="Times New Roman"/>
          <w:color w:val="000000"/>
          <w:sz w:val="24"/>
          <w:szCs w:val="24"/>
          <w:lang w:val="en-US"/>
        </w:rPr>
        <w:t>-08-</w:t>
      </w:r>
      <w:r w:rsidRPr="001F291E">
        <w:rPr>
          <w:rFonts w:ascii="Times New Roman" w:hAnsi="Times New Roman" w:cs="Times New Roman"/>
          <w:color w:val="000000"/>
          <w:sz w:val="24"/>
          <w:szCs w:val="24"/>
          <w:lang w:val="en-US"/>
        </w:rPr>
        <w:t>2012</w:t>
      </w:r>
    </w:p>
    <w:p w:rsidR="000F28ED" w:rsidRPr="001F291E" w:rsidRDefault="000F28ED" w:rsidP="00E80101">
      <w:pPr>
        <w:spacing w:line="360" w:lineRule="auto"/>
        <w:rPr>
          <w:rFonts w:ascii="Times New Roman" w:hAnsi="Times New Roman" w:cs="Times New Roman"/>
          <w:sz w:val="24"/>
          <w:szCs w:val="24"/>
          <w:lang w:val="en-US"/>
        </w:rPr>
      </w:pPr>
    </w:p>
    <w:p w:rsidR="000F28ED" w:rsidRDefault="000F28ED" w:rsidP="00E80101">
      <w:pPr>
        <w:spacing w:line="360" w:lineRule="auto"/>
        <w:rPr>
          <w:rFonts w:ascii="Times New Roman" w:hAnsi="Times New Roman" w:cs="Times New Roman"/>
          <w:sz w:val="24"/>
          <w:szCs w:val="24"/>
          <w:lang w:val="en-US"/>
        </w:rPr>
      </w:pPr>
    </w:p>
    <w:p w:rsidR="00B169E6" w:rsidRPr="001F291E" w:rsidRDefault="00B169E6" w:rsidP="00E80101">
      <w:pPr>
        <w:spacing w:line="360" w:lineRule="auto"/>
        <w:jc w:val="center"/>
        <w:rPr>
          <w:rFonts w:ascii="Times New Roman" w:hAnsi="Times New Roman" w:cs="Times New Roman"/>
          <w:b/>
          <w:sz w:val="24"/>
          <w:szCs w:val="24"/>
          <w:lang w:val="en-US"/>
        </w:rPr>
      </w:pPr>
    </w:p>
    <w:p w:rsidR="000F28ED" w:rsidRPr="001A4E93" w:rsidRDefault="009847A8" w:rsidP="00E80101">
      <w:pPr>
        <w:spacing w:line="360" w:lineRule="auto"/>
        <w:jc w:val="center"/>
        <w:rPr>
          <w:rFonts w:ascii="Times New Roman" w:hAnsi="Times New Roman" w:cs="Times New Roman"/>
          <w:b/>
          <w:sz w:val="24"/>
          <w:szCs w:val="24"/>
          <w:lang w:val="en-US"/>
        </w:rPr>
      </w:pPr>
      <w:r w:rsidRPr="001A4E93">
        <w:rPr>
          <w:rFonts w:ascii="Times New Roman" w:hAnsi="Times New Roman" w:cs="Times New Roman"/>
          <w:b/>
          <w:sz w:val="24"/>
          <w:szCs w:val="24"/>
          <w:lang w:val="en-US"/>
        </w:rPr>
        <w:t xml:space="preserve">- </w:t>
      </w:r>
      <w:r w:rsidR="000F28ED" w:rsidRPr="001A4E93">
        <w:rPr>
          <w:rFonts w:ascii="Times New Roman" w:hAnsi="Times New Roman" w:cs="Times New Roman"/>
          <w:b/>
          <w:sz w:val="24"/>
          <w:szCs w:val="24"/>
          <w:lang w:val="en-US"/>
        </w:rPr>
        <w:t>Abstract</w:t>
      </w:r>
      <w:r w:rsidRPr="001A4E93">
        <w:rPr>
          <w:rFonts w:ascii="Times New Roman" w:hAnsi="Times New Roman" w:cs="Times New Roman"/>
          <w:b/>
          <w:sz w:val="24"/>
          <w:szCs w:val="24"/>
          <w:lang w:val="en-US"/>
        </w:rPr>
        <w:t xml:space="preserve"> -</w:t>
      </w:r>
    </w:p>
    <w:p w:rsidR="00B169E6" w:rsidRPr="001A4E93" w:rsidRDefault="00B169E6" w:rsidP="00B169E6">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The central question in this thesis is whether</w:t>
      </w:r>
      <w:r w:rsidR="00490409" w:rsidRPr="001A4E93">
        <w:rPr>
          <w:rFonts w:ascii="Times New Roman" w:hAnsi="Times New Roman" w:cs="Times New Roman"/>
          <w:sz w:val="24"/>
          <w:szCs w:val="24"/>
          <w:lang w:val="en-US"/>
        </w:rPr>
        <w:t xml:space="preserve"> health care professionals</w:t>
      </w:r>
      <w:r w:rsidRPr="001A4E93">
        <w:rPr>
          <w:rFonts w:ascii="Times New Roman" w:hAnsi="Times New Roman" w:cs="Times New Roman"/>
          <w:sz w:val="24"/>
          <w:szCs w:val="24"/>
          <w:lang w:val="en-US"/>
        </w:rPr>
        <w:t xml:space="preserve"> </w:t>
      </w:r>
      <w:r w:rsidR="00490409" w:rsidRPr="001A4E93">
        <w:rPr>
          <w:rFonts w:ascii="Times New Roman" w:hAnsi="Times New Roman" w:cs="Times New Roman"/>
          <w:sz w:val="24"/>
          <w:szCs w:val="24"/>
          <w:lang w:val="en-US"/>
        </w:rPr>
        <w:t>ar</w:t>
      </w:r>
      <w:r w:rsidRPr="001A4E93">
        <w:rPr>
          <w:rFonts w:ascii="Times New Roman" w:hAnsi="Times New Roman" w:cs="Times New Roman"/>
          <w:sz w:val="24"/>
          <w:szCs w:val="24"/>
          <w:lang w:val="en-US"/>
        </w:rPr>
        <w:t xml:space="preserve">e more effective </w:t>
      </w:r>
      <w:r w:rsidR="00097012">
        <w:rPr>
          <w:rFonts w:ascii="Times New Roman" w:hAnsi="Times New Roman" w:cs="Times New Roman"/>
          <w:sz w:val="24"/>
          <w:szCs w:val="24"/>
          <w:lang w:val="en-US"/>
        </w:rPr>
        <w:t xml:space="preserve">than </w:t>
      </w:r>
      <w:r w:rsidR="00097012" w:rsidRPr="001A4E93">
        <w:rPr>
          <w:rFonts w:ascii="Times New Roman" w:hAnsi="Times New Roman" w:cs="Times New Roman"/>
          <w:sz w:val="24"/>
          <w:szCs w:val="24"/>
          <w:lang w:val="en-US"/>
        </w:rPr>
        <w:t xml:space="preserve">general managers without medical training </w:t>
      </w:r>
      <w:r w:rsidRPr="001A4E93">
        <w:rPr>
          <w:rFonts w:ascii="Times New Roman" w:hAnsi="Times New Roman" w:cs="Times New Roman"/>
          <w:sz w:val="24"/>
          <w:szCs w:val="24"/>
          <w:lang w:val="en-US"/>
        </w:rPr>
        <w:t>in leading a hospital.</w:t>
      </w:r>
      <w:r w:rsidR="00A03E42" w:rsidRPr="001A4E93">
        <w:rPr>
          <w:rFonts w:ascii="Times New Roman" w:hAnsi="Times New Roman" w:cs="Times New Roman"/>
          <w:sz w:val="24"/>
          <w:szCs w:val="24"/>
          <w:lang w:val="en-US"/>
        </w:rPr>
        <w:t xml:space="preserve"> Earlier literature on this question is inconclusive. There are theoretical arguments in </w:t>
      </w:r>
      <w:r w:rsidR="003272E0" w:rsidRPr="001A4E93">
        <w:rPr>
          <w:rFonts w:ascii="Times New Roman" w:hAnsi="Times New Roman" w:cs="Times New Roman"/>
          <w:sz w:val="24"/>
          <w:szCs w:val="24"/>
          <w:lang w:val="en-US"/>
        </w:rPr>
        <w:t>favor</w:t>
      </w:r>
      <w:r w:rsidR="00A03E42" w:rsidRPr="001A4E93">
        <w:rPr>
          <w:rFonts w:ascii="Times New Roman" w:hAnsi="Times New Roman" w:cs="Times New Roman"/>
          <w:sz w:val="24"/>
          <w:szCs w:val="24"/>
          <w:lang w:val="en-US"/>
        </w:rPr>
        <w:t xml:space="preserve"> of both types of managers. Empirical evidence is scarce. In this thesis, I conduct an</w:t>
      </w:r>
      <w:r w:rsidRPr="001A4E93">
        <w:rPr>
          <w:rFonts w:ascii="Times New Roman" w:hAnsi="Times New Roman" w:cs="Times New Roman"/>
          <w:sz w:val="24"/>
          <w:szCs w:val="24"/>
          <w:lang w:val="en-US"/>
        </w:rPr>
        <w:t xml:space="preserve"> empirical cross-sectional study in the Netherlands on hospital performance and the educational background of the members of the executive board. Statistical analysis makes clear that there is no significant correlation between the quality of a hospital and the educational background of the CEO or the executive board of a hospital.</w:t>
      </w:r>
    </w:p>
    <w:p w:rsidR="000F28ED" w:rsidRPr="001A4E93" w:rsidRDefault="000F28ED" w:rsidP="00CE706B">
      <w:pPr>
        <w:spacing w:line="360" w:lineRule="auto"/>
        <w:rPr>
          <w:rFonts w:ascii="Times New Roman" w:hAnsi="Times New Roman" w:cs="Times New Roman"/>
          <w:b/>
          <w:sz w:val="24"/>
          <w:szCs w:val="24"/>
          <w:lang w:val="en-US"/>
        </w:rPr>
      </w:pPr>
      <w:r w:rsidRPr="001A4E93">
        <w:rPr>
          <w:rFonts w:ascii="Times New Roman" w:hAnsi="Times New Roman" w:cs="Times New Roman"/>
          <w:b/>
          <w:sz w:val="24"/>
          <w:szCs w:val="24"/>
          <w:lang w:val="en-US"/>
        </w:rPr>
        <w:lastRenderedPageBreak/>
        <w:t>1. Introduction</w:t>
      </w:r>
    </w:p>
    <w:p w:rsidR="00C96D9A" w:rsidRDefault="000F28ED"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4D3014" w:rsidRPr="001A4E93">
        <w:rPr>
          <w:rFonts w:ascii="Times New Roman" w:hAnsi="Times New Roman" w:cs="Times New Roman"/>
          <w:sz w:val="24"/>
          <w:szCs w:val="24"/>
          <w:lang w:val="en-US"/>
        </w:rPr>
        <w:t xml:space="preserve">The health care sector </w:t>
      </w:r>
      <w:r w:rsidR="00F862B6" w:rsidRPr="001A4E93">
        <w:rPr>
          <w:rFonts w:ascii="Times New Roman" w:hAnsi="Times New Roman" w:cs="Times New Roman"/>
          <w:sz w:val="24"/>
          <w:szCs w:val="24"/>
          <w:lang w:val="en-US"/>
        </w:rPr>
        <w:t xml:space="preserve">in the Netherlands </w:t>
      </w:r>
      <w:r w:rsidR="004D3014" w:rsidRPr="001A4E93">
        <w:rPr>
          <w:rFonts w:ascii="Times New Roman" w:hAnsi="Times New Roman" w:cs="Times New Roman"/>
          <w:sz w:val="24"/>
          <w:szCs w:val="24"/>
          <w:lang w:val="en-US"/>
        </w:rPr>
        <w:t>has become increasingly import</w:t>
      </w:r>
      <w:r w:rsidR="00552550" w:rsidRPr="001A4E93">
        <w:rPr>
          <w:rFonts w:ascii="Times New Roman" w:hAnsi="Times New Roman" w:cs="Times New Roman"/>
          <w:sz w:val="24"/>
          <w:szCs w:val="24"/>
          <w:lang w:val="en-US"/>
        </w:rPr>
        <w:t>ant</w:t>
      </w:r>
      <w:r w:rsidR="004D3014" w:rsidRPr="001A4E93">
        <w:rPr>
          <w:rFonts w:ascii="Times New Roman" w:hAnsi="Times New Roman" w:cs="Times New Roman"/>
          <w:sz w:val="24"/>
          <w:szCs w:val="24"/>
          <w:lang w:val="en-US"/>
        </w:rPr>
        <w:t xml:space="preserve"> over the last decades. Health care expenditures </w:t>
      </w:r>
      <w:r w:rsidR="00F91306" w:rsidRPr="001A4E93">
        <w:rPr>
          <w:rFonts w:ascii="Times New Roman" w:hAnsi="Times New Roman" w:cs="Times New Roman"/>
          <w:sz w:val="24"/>
          <w:szCs w:val="24"/>
          <w:lang w:val="en-US"/>
        </w:rPr>
        <w:t>have</w:t>
      </w:r>
      <w:r w:rsidR="004D3014" w:rsidRPr="001A4E93">
        <w:rPr>
          <w:rFonts w:ascii="Times New Roman" w:hAnsi="Times New Roman" w:cs="Times New Roman"/>
          <w:sz w:val="24"/>
          <w:szCs w:val="24"/>
          <w:lang w:val="en-US"/>
        </w:rPr>
        <w:t xml:space="preserve"> been growing very rapidly from around 11 percent of GDP in 1990 </w:t>
      </w:r>
      <w:r w:rsidR="00F862B6" w:rsidRPr="001A4E93">
        <w:rPr>
          <w:rFonts w:ascii="Times New Roman" w:hAnsi="Times New Roman" w:cs="Times New Roman"/>
          <w:sz w:val="24"/>
          <w:szCs w:val="24"/>
          <w:lang w:val="en-US"/>
        </w:rPr>
        <w:t>to around 15 percent</w:t>
      </w:r>
      <w:r w:rsidR="00D26496" w:rsidRPr="001A4E93">
        <w:rPr>
          <w:rFonts w:ascii="Times New Roman" w:hAnsi="Times New Roman" w:cs="Times New Roman"/>
          <w:sz w:val="24"/>
          <w:szCs w:val="24"/>
          <w:lang w:val="en-US"/>
        </w:rPr>
        <w:t xml:space="preserve"> of GDP</w:t>
      </w:r>
      <w:r w:rsidR="00F862B6" w:rsidRPr="001A4E93">
        <w:rPr>
          <w:rFonts w:ascii="Times New Roman" w:hAnsi="Times New Roman" w:cs="Times New Roman"/>
          <w:sz w:val="24"/>
          <w:szCs w:val="24"/>
          <w:lang w:val="en-US"/>
        </w:rPr>
        <w:t xml:space="preserve"> in 2010</w:t>
      </w:r>
      <w:r w:rsidR="00E86116" w:rsidRPr="001A4E93">
        <w:rPr>
          <w:rFonts w:ascii="Times New Roman" w:hAnsi="Times New Roman" w:cs="Times New Roman"/>
          <w:sz w:val="24"/>
          <w:szCs w:val="24"/>
          <w:lang w:val="en-US"/>
        </w:rPr>
        <w:t xml:space="preserve"> (CBS, 2011)</w:t>
      </w:r>
      <w:r w:rsidR="00F862B6" w:rsidRPr="001A4E93">
        <w:rPr>
          <w:rFonts w:ascii="Times New Roman" w:hAnsi="Times New Roman" w:cs="Times New Roman"/>
          <w:sz w:val="24"/>
          <w:szCs w:val="24"/>
          <w:lang w:val="en-US"/>
        </w:rPr>
        <w:t xml:space="preserve">. The same upward trend is </w:t>
      </w:r>
      <w:r w:rsidR="00D26496" w:rsidRPr="001A4E93">
        <w:rPr>
          <w:rFonts w:ascii="Times New Roman" w:hAnsi="Times New Roman" w:cs="Times New Roman"/>
          <w:sz w:val="24"/>
          <w:szCs w:val="24"/>
          <w:lang w:val="en-US"/>
        </w:rPr>
        <w:t>observable</w:t>
      </w:r>
      <w:r w:rsidR="00F862B6" w:rsidRPr="001A4E93">
        <w:rPr>
          <w:rFonts w:ascii="Times New Roman" w:hAnsi="Times New Roman" w:cs="Times New Roman"/>
          <w:sz w:val="24"/>
          <w:szCs w:val="24"/>
          <w:lang w:val="en-US"/>
        </w:rPr>
        <w:t xml:space="preserve"> in many other OECD countries. Given rapid ageing of the population, this fraction is likely to continue growing over the next decades.</w:t>
      </w:r>
      <w:r w:rsidR="001B01E1" w:rsidRPr="001A4E93">
        <w:rPr>
          <w:rFonts w:ascii="Times New Roman" w:hAnsi="Times New Roman" w:cs="Times New Roman"/>
          <w:sz w:val="24"/>
          <w:szCs w:val="24"/>
          <w:lang w:val="en-US"/>
        </w:rPr>
        <w:t xml:space="preserve"> In recent years many policy changes have been implemented by the government </w:t>
      </w:r>
      <w:r w:rsidR="001009CF" w:rsidRPr="001A4E93">
        <w:rPr>
          <w:rFonts w:ascii="Times New Roman" w:hAnsi="Times New Roman" w:cs="Times New Roman"/>
          <w:sz w:val="24"/>
          <w:szCs w:val="24"/>
          <w:lang w:val="en-US"/>
        </w:rPr>
        <w:t>aimed at</w:t>
      </w:r>
      <w:r w:rsidR="001B01E1" w:rsidRPr="001A4E93">
        <w:rPr>
          <w:rFonts w:ascii="Times New Roman" w:hAnsi="Times New Roman" w:cs="Times New Roman"/>
          <w:sz w:val="24"/>
          <w:szCs w:val="24"/>
          <w:lang w:val="en-US"/>
        </w:rPr>
        <w:t xml:space="preserve"> controlling the health care expenditures. Health care </w:t>
      </w:r>
      <w:r w:rsidR="00957477" w:rsidRPr="001A4E93">
        <w:rPr>
          <w:rFonts w:ascii="Times New Roman" w:hAnsi="Times New Roman" w:cs="Times New Roman"/>
          <w:sz w:val="24"/>
          <w:szCs w:val="24"/>
          <w:lang w:val="en-US"/>
        </w:rPr>
        <w:t>organizations face</w:t>
      </w:r>
      <w:r w:rsidR="001B01E1" w:rsidRPr="001A4E93">
        <w:rPr>
          <w:rFonts w:ascii="Times New Roman" w:hAnsi="Times New Roman" w:cs="Times New Roman"/>
          <w:sz w:val="24"/>
          <w:szCs w:val="24"/>
          <w:lang w:val="en-US"/>
        </w:rPr>
        <w:t xml:space="preserve"> the challenge </w:t>
      </w:r>
      <w:r w:rsidR="009F6836">
        <w:rPr>
          <w:rFonts w:ascii="Times New Roman" w:hAnsi="Times New Roman" w:cs="Times New Roman"/>
          <w:sz w:val="24"/>
          <w:szCs w:val="24"/>
          <w:lang w:val="en-US"/>
        </w:rPr>
        <w:t xml:space="preserve">to pursue the dual goals of </w:t>
      </w:r>
      <w:r w:rsidR="001B01E1" w:rsidRPr="001A4E93">
        <w:rPr>
          <w:rFonts w:ascii="Times New Roman" w:hAnsi="Times New Roman" w:cs="Times New Roman"/>
          <w:sz w:val="24"/>
          <w:szCs w:val="24"/>
          <w:lang w:val="en-US"/>
        </w:rPr>
        <w:t>offering high quality health care at affordable prices.</w:t>
      </w:r>
    </w:p>
    <w:p w:rsidR="007E3E2B" w:rsidRPr="001A4E93" w:rsidRDefault="00A7624A" w:rsidP="004D62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D0E91" w:rsidRPr="00966C3D">
        <w:rPr>
          <w:lang w:val="en-US"/>
        </w:rPr>
        <w:t xml:space="preserve"> </w:t>
      </w:r>
      <w:r w:rsidR="00966C3D" w:rsidRPr="00966C3D">
        <w:rPr>
          <w:rFonts w:ascii="Times New Roman" w:hAnsi="Times New Roman" w:cs="Times New Roman"/>
          <w:sz w:val="24"/>
          <w:szCs w:val="24"/>
          <w:lang w:val="en-US"/>
        </w:rPr>
        <w:t xml:space="preserve">Bloom, Propper, Seiler and Van Reenen (2010) </w:t>
      </w:r>
      <w:r w:rsidR="006D0E91" w:rsidRPr="006D0E91">
        <w:rPr>
          <w:rFonts w:ascii="Times New Roman" w:hAnsi="Times New Roman" w:cs="Times New Roman"/>
          <w:sz w:val="24"/>
          <w:szCs w:val="24"/>
          <w:lang w:val="en-US"/>
        </w:rPr>
        <w:t xml:space="preserve">found that management quality is associated with better </w:t>
      </w:r>
      <w:r w:rsidR="004D6296">
        <w:rPr>
          <w:rFonts w:ascii="Times New Roman" w:hAnsi="Times New Roman" w:cs="Times New Roman"/>
          <w:sz w:val="24"/>
          <w:szCs w:val="24"/>
          <w:lang w:val="en-US"/>
        </w:rPr>
        <w:t>financial outcomes and health care</w:t>
      </w:r>
      <w:r w:rsidR="006D0E91" w:rsidRPr="006D0E91">
        <w:rPr>
          <w:rFonts w:ascii="Times New Roman" w:hAnsi="Times New Roman" w:cs="Times New Roman"/>
          <w:sz w:val="24"/>
          <w:szCs w:val="24"/>
          <w:lang w:val="en-US"/>
        </w:rPr>
        <w:t xml:space="preserve"> </w:t>
      </w:r>
      <w:r w:rsidR="004D6296">
        <w:rPr>
          <w:rFonts w:ascii="Times New Roman" w:hAnsi="Times New Roman" w:cs="Times New Roman"/>
          <w:sz w:val="24"/>
          <w:szCs w:val="24"/>
          <w:lang w:val="en-US"/>
        </w:rPr>
        <w:t>quality in the English health care sector</w:t>
      </w:r>
      <w:r w:rsidR="006D0E91" w:rsidRPr="006D0E91">
        <w:rPr>
          <w:rFonts w:ascii="Times New Roman" w:hAnsi="Times New Roman" w:cs="Times New Roman"/>
          <w:sz w:val="24"/>
          <w:szCs w:val="24"/>
          <w:lang w:val="en-US"/>
        </w:rPr>
        <w:t>.</w:t>
      </w:r>
      <w:r w:rsidR="004D6296">
        <w:rPr>
          <w:rFonts w:ascii="Times New Roman" w:hAnsi="Times New Roman" w:cs="Times New Roman"/>
          <w:sz w:val="24"/>
          <w:szCs w:val="24"/>
          <w:lang w:val="en-US"/>
        </w:rPr>
        <w:t xml:space="preserve"> </w:t>
      </w:r>
      <w:r w:rsidR="007E1C50">
        <w:rPr>
          <w:rFonts w:ascii="Times New Roman" w:hAnsi="Times New Roman" w:cs="Times New Roman"/>
          <w:sz w:val="24"/>
          <w:szCs w:val="24"/>
          <w:lang w:val="en-US"/>
        </w:rPr>
        <w:t>L</w:t>
      </w:r>
      <w:r w:rsidR="004D6296">
        <w:rPr>
          <w:rFonts w:ascii="Times New Roman" w:hAnsi="Times New Roman" w:cs="Times New Roman"/>
          <w:sz w:val="24"/>
          <w:szCs w:val="24"/>
          <w:lang w:val="en-US"/>
        </w:rPr>
        <w:t>eader</w:t>
      </w:r>
      <w:r w:rsidR="0035076B">
        <w:rPr>
          <w:rFonts w:ascii="Times New Roman" w:hAnsi="Times New Roman" w:cs="Times New Roman"/>
          <w:sz w:val="24"/>
          <w:szCs w:val="24"/>
          <w:lang w:val="en-US"/>
        </w:rPr>
        <w:t>s</w:t>
      </w:r>
      <w:r w:rsidR="004D6296">
        <w:rPr>
          <w:rFonts w:ascii="Times New Roman" w:hAnsi="Times New Roman" w:cs="Times New Roman"/>
          <w:sz w:val="24"/>
          <w:szCs w:val="24"/>
          <w:lang w:val="en-US"/>
        </w:rPr>
        <w:t xml:space="preserve"> </w:t>
      </w:r>
      <w:r w:rsidR="0035076B">
        <w:rPr>
          <w:rFonts w:ascii="Times New Roman" w:hAnsi="Times New Roman" w:cs="Times New Roman"/>
          <w:sz w:val="24"/>
          <w:szCs w:val="24"/>
          <w:lang w:val="en-US"/>
        </w:rPr>
        <w:t>play an import role</w:t>
      </w:r>
      <w:r w:rsidR="007E1C50">
        <w:rPr>
          <w:rFonts w:ascii="Times New Roman" w:hAnsi="Times New Roman" w:cs="Times New Roman"/>
          <w:sz w:val="24"/>
          <w:szCs w:val="24"/>
          <w:lang w:val="en-US"/>
        </w:rPr>
        <w:t xml:space="preserve"> in a health care organization</w:t>
      </w:r>
      <w:r w:rsidR="004D6296">
        <w:rPr>
          <w:rFonts w:ascii="Times New Roman" w:hAnsi="Times New Roman" w:cs="Times New Roman"/>
          <w:sz w:val="24"/>
          <w:szCs w:val="24"/>
          <w:lang w:val="en-US"/>
        </w:rPr>
        <w:t xml:space="preserve">. </w:t>
      </w:r>
      <w:r w:rsidR="00DC4242" w:rsidRPr="00007D68">
        <w:rPr>
          <w:rFonts w:ascii="Times New Roman" w:hAnsi="Times New Roman" w:cs="Times New Roman"/>
          <w:sz w:val="24"/>
          <w:szCs w:val="24"/>
          <w:lang w:val="en-US"/>
        </w:rPr>
        <w:t>In the</w:t>
      </w:r>
      <w:r w:rsidR="00F33873" w:rsidRPr="001A4E93">
        <w:rPr>
          <w:rFonts w:ascii="Times New Roman" w:hAnsi="Times New Roman" w:cs="Times New Roman"/>
          <w:sz w:val="24"/>
          <w:szCs w:val="24"/>
          <w:lang w:val="en-US"/>
        </w:rPr>
        <w:t xml:space="preserve"> past hosp</w:t>
      </w:r>
      <w:r w:rsidR="004F270E" w:rsidRPr="001A4E93">
        <w:rPr>
          <w:rFonts w:ascii="Times New Roman" w:hAnsi="Times New Roman" w:cs="Times New Roman"/>
          <w:sz w:val="24"/>
          <w:szCs w:val="24"/>
          <w:lang w:val="en-US"/>
        </w:rPr>
        <w:t xml:space="preserve">itals were led by physicians. This </w:t>
      </w:r>
      <w:r w:rsidR="00F33873" w:rsidRPr="001A4E93">
        <w:rPr>
          <w:rFonts w:ascii="Times New Roman" w:hAnsi="Times New Roman" w:cs="Times New Roman"/>
          <w:sz w:val="24"/>
          <w:szCs w:val="24"/>
          <w:lang w:val="en-US"/>
        </w:rPr>
        <w:t xml:space="preserve">has changed. The percentage of hospitals that are physician led had been declining and stands now at an all-time low (Gunderman and Kanter, 2009). </w:t>
      </w:r>
      <w:r w:rsidR="000D454C" w:rsidRPr="001A4E93">
        <w:rPr>
          <w:rFonts w:ascii="Times New Roman" w:hAnsi="Times New Roman" w:cs="Times New Roman"/>
          <w:sz w:val="24"/>
          <w:szCs w:val="24"/>
          <w:lang w:val="en-US"/>
        </w:rPr>
        <w:t xml:space="preserve">In 1935 35% of the U.S. hospitals were led by physicians. In 2008 fewer than 4% of the U.S. hospitals were </w:t>
      </w:r>
      <w:r w:rsidR="002479CC">
        <w:rPr>
          <w:rFonts w:ascii="Times New Roman" w:hAnsi="Times New Roman" w:cs="Times New Roman"/>
          <w:sz w:val="24"/>
          <w:szCs w:val="24"/>
          <w:lang w:val="en-US"/>
        </w:rPr>
        <w:t>managed by</w:t>
      </w:r>
      <w:r w:rsidR="000D454C" w:rsidRPr="001A4E93">
        <w:rPr>
          <w:rFonts w:ascii="Times New Roman" w:hAnsi="Times New Roman" w:cs="Times New Roman"/>
          <w:sz w:val="24"/>
          <w:szCs w:val="24"/>
          <w:lang w:val="en-US"/>
        </w:rPr>
        <w:t xml:space="preserve"> a physician</w:t>
      </w:r>
      <w:r w:rsidR="00C96D9A" w:rsidRPr="001A4E93">
        <w:rPr>
          <w:rFonts w:ascii="Times New Roman" w:hAnsi="Times New Roman" w:cs="Times New Roman"/>
          <w:sz w:val="24"/>
          <w:szCs w:val="24"/>
          <w:lang w:val="en-US"/>
        </w:rPr>
        <w:t xml:space="preserve">. </w:t>
      </w:r>
      <w:r w:rsidR="00BD6558" w:rsidRPr="001A4E93">
        <w:rPr>
          <w:rFonts w:ascii="Times New Roman" w:hAnsi="Times New Roman" w:cs="Times New Roman"/>
          <w:sz w:val="24"/>
          <w:szCs w:val="24"/>
          <w:lang w:val="en-US"/>
        </w:rPr>
        <w:t>In 2011 5</w:t>
      </w:r>
      <w:r w:rsidR="0059167E" w:rsidRPr="001A4E93">
        <w:rPr>
          <w:rFonts w:ascii="Times New Roman" w:hAnsi="Times New Roman" w:cs="Times New Roman"/>
          <w:sz w:val="24"/>
          <w:szCs w:val="24"/>
          <w:lang w:val="en-US"/>
        </w:rPr>
        <w:t>2</w:t>
      </w:r>
      <w:r w:rsidR="00BD6558" w:rsidRPr="001A4E93">
        <w:rPr>
          <w:rFonts w:ascii="Times New Roman" w:hAnsi="Times New Roman" w:cs="Times New Roman"/>
          <w:sz w:val="24"/>
          <w:szCs w:val="24"/>
          <w:lang w:val="en-US"/>
        </w:rPr>
        <w:t xml:space="preserve">% of the Dutch hospitals were led by physicians. </w:t>
      </w:r>
      <w:r w:rsidR="00B94B44" w:rsidRPr="001A4E93">
        <w:rPr>
          <w:rFonts w:ascii="Times New Roman" w:hAnsi="Times New Roman" w:cs="Times New Roman"/>
          <w:sz w:val="24"/>
          <w:szCs w:val="24"/>
          <w:lang w:val="en-US"/>
        </w:rPr>
        <w:t xml:space="preserve">The question raised is </w:t>
      </w:r>
      <w:r w:rsidR="00390197" w:rsidRPr="001A4E93">
        <w:rPr>
          <w:rFonts w:ascii="Times New Roman" w:hAnsi="Times New Roman" w:cs="Times New Roman"/>
          <w:sz w:val="24"/>
          <w:szCs w:val="24"/>
          <w:lang w:val="en-US"/>
        </w:rPr>
        <w:t xml:space="preserve">whether health care professionals </w:t>
      </w:r>
      <w:r w:rsidR="002479CC" w:rsidRPr="001A4E93">
        <w:rPr>
          <w:rFonts w:ascii="Times New Roman" w:hAnsi="Times New Roman" w:cs="Times New Roman"/>
          <w:sz w:val="24"/>
          <w:szCs w:val="24"/>
          <w:lang w:val="en-US"/>
        </w:rPr>
        <w:t xml:space="preserve">are more effective </w:t>
      </w:r>
      <w:r w:rsidR="002479CC">
        <w:rPr>
          <w:rFonts w:ascii="Times New Roman" w:hAnsi="Times New Roman" w:cs="Times New Roman"/>
          <w:sz w:val="24"/>
          <w:szCs w:val="24"/>
          <w:lang w:val="en-US"/>
        </w:rPr>
        <w:t xml:space="preserve">than </w:t>
      </w:r>
      <w:r w:rsidR="002479CC" w:rsidRPr="001A4E93">
        <w:rPr>
          <w:rFonts w:ascii="Times New Roman" w:hAnsi="Times New Roman" w:cs="Times New Roman"/>
          <w:sz w:val="24"/>
          <w:szCs w:val="24"/>
          <w:lang w:val="en-US"/>
        </w:rPr>
        <w:t>general managers without medical training in leading a hospital.</w:t>
      </w:r>
    </w:p>
    <w:p w:rsidR="00D370BA" w:rsidRPr="001A4E93" w:rsidRDefault="00E06E9B"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9954D4" w:rsidRPr="001A4E93">
        <w:rPr>
          <w:rFonts w:ascii="Times New Roman" w:hAnsi="Times New Roman" w:cs="Times New Roman"/>
          <w:sz w:val="24"/>
          <w:szCs w:val="24"/>
          <w:lang w:val="en-US"/>
        </w:rPr>
        <w:t>Although t</w:t>
      </w:r>
      <w:r w:rsidRPr="001A4E93">
        <w:rPr>
          <w:rFonts w:ascii="Times New Roman" w:hAnsi="Times New Roman" w:cs="Times New Roman"/>
          <w:sz w:val="24"/>
          <w:szCs w:val="24"/>
          <w:lang w:val="en-US"/>
        </w:rPr>
        <w:t>his question is discussed</w:t>
      </w:r>
      <w:r w:rsidR="009954D4" w:rsidRPr="001A4E93">
        <w:rPr>
          <w:rFonts w:ascii="Times New Roman" w:hAnsi="Times New Roman" w:cs="Times New Roman"/>
          <w:sz w:val="24"/>
          <w:szCs w:val="24"/>
          <w:lang w:val="en-US"/>
        </w:rPr>
        <w:t xml:space="preserve"> many times in practice, it has not been fully addressed in the current management literature.</w:t>
      </w:r>
      <w:r w:rsidR="00B932E9" w:rsidRPr="001A4E93">
        <w:rPr>
          <w:rFonts w:ascii="Times New Roman" w:hAnsi="Times New Roman" w:cs="Times New Roman"/>
          <w:sz w:val="24"/>
          <w:szCs w:val="24"/>
          <w:lang w:val="en-US"/>
        </w:rPr>
        <w:t xml:space="preserve"> </w:t>
      </w:r>
      <w:r w:rsidR="002479CC" w:rsidRPr="001A4E93">
        <w:rPr>
          <w:rFonts w:ascii="Times New Roman" w:hAnsi="Times New Roman" w:cs="Times New Roman"/>
          <w:sz w:val="24"/>
          <w:szCs w:val="24"/>
          <w:lang w:val="en-US"/>
        </w:rPr>
        <w:t>There are arguments in favor of both types of managers.</w:t>
      </w:r>
      <w:r w:rsidR="00A4781E" w:rsidRPr="001A4E93">
        <w:rPr>
          <w:rFonts w:ascii="Times New Roman" w:hAnsi="Times New Roman" w:cs="Times New Roman"/>
          <w:sz w:val="24"/>
          <w:szCs w:val="24"/>
          <w:lang w:val="en-US"/>
        </w:rPr>
        <w:t xml:space="preserve"> </w:t>
      </w:r>
      <w:r w:rsidR="00B932E9" w:rsidRPr="001A4E93">
        <w:rPr>
          <w:rFonts w:ascii="Times New Roman" w:hAnsi="Times New Roman" w:cs="Times New Roman"/>
          <w:sz w:val="24"/>
          <w:szCs w:val="24"/>
          <w:lang w:val="en-US"/>
        </w:rPr>
        <w:t xml:space="preserve">Schultz (2004) </w:t>
      </w:r>
      <w:r w:rsidR="000D454C" w:rsidRPr="001A4E93">
        <w:rPr>
          <w:rFonts w:ascii="Times New Roman" w:hAnsi="Times New Roman" w:cs="Times New Roman"/>
          <w:sz w:val="24"/>
          <w:szCs w:val="24"/>
          <w:lang w:val="en-US"/>
        </w:rPr>
        <w:t>found out in a computer simulation</w:t>
      </w:r>
      <w:r w:rsidR="000D454C" w:rsidRPr="001A4E93">
        <w:rPr>
          <w:lang w:val="en-US"/>
        </w:rPr>
        <w:t xml:space="preserve"> </w:t>
      </w:r>
      <w:r w:rsidR="000D454C" w:rsidRPr="001A4E93">
        <w:rPr>
          <w:rFonts w:ascii="Times New Roman" w:hAnsi="Times New Roman" w:cs="Times New Roman"/>
          <w:sz w:val="24"/>
          <w:szCs w:val="24"/>
          <w:lang w:val="en-US"/>
        </w:rPr>
        <w:t>that it does not make a difference in terms of organizational outcomes whether a physicians or a manager leads a hospital</w:t>
      </w:r>
      <w:r w:rsidR="00A4781E" w:rsidRPr="001A4E93">
        <w:rPr>
          <w:rFonts w:ascii="Times New Roman" w:hAnsi="Times New Roman" w:cs="Times New Roman"/>
          <w:sz w:val="24"/>
          <w:szCs w:val="24"/>
          <w:lang w:val="en-US"/>
        </w:rPr>
        <w:t xml:space="preserve">. </w:t>
      </w:r>
      <w:r w:rsidR="009954D4" w:rsidRPr="001A4E93">
        <w:rPr>
          <w:rFonts w:ascii="Times New Roman" w:hAnsi="Times New Roman" w:cs="Times New Roman"/>
          <w:sz w:val="24"/>
          <w:szCs w:val="24"/>
          <w:lang w:val="en-US"/>
        </w:rPr>
        <w:t xml:space="preserve">Goodall (2012) </w:t>
      </w:r>
      <w:r w:rsidR="009C1158" w:rsidRPr="001A4E93">
        <w:rPr>
          <w:rFonts w:ascii="Times New Roman" w:hAnsi="Times New Roman" w:cs="Times New Roman"/>
          <w:sz w:val="24"/>
          <w:szCs w:val="24"/>
          <w:lang w:val="en-US"/>
        </w:rPr>
        <w:t xml:space="preserve">argues </w:t>
      </w:r>
      <w:r w:rsidR="00A4781E" w:rsidRPr="001A4E93">
        <w:rPr>
          <w:rFonts w:ascii="Times New Roman" w:hAnsi="Times New Roman" w:cs="Times New Roman"/>
          <w:sz w:val="24"/>
          <w:szCs w:val="24"/>
          <w:lang w:val="en-US"/>
        </w:rPr>
        <w:t xml:space="preserve">the opposite </w:t>
      </w:r>
      <w:r w:rsidR="009C1158" w:rsidRPr="001A4E93">
        <w:rPr>
          <w:rFonts w:ascii="Times New Roman" w:hAnsi="Times New Roman" w:cs="Times New Roman"/>
          <w:sz w:val="24"/>
          <w:szCs w:val="24"/>
          <w:lang w:val="en-US"/>
        </w:rPr>
        <w:t xml:space="preserve">in a new ‘theory of </w:t>
      </w:r>
      <w:r w:rsidR="00B97C06" w:rsidRPr="001A4E93">
        <w:rPr>
          <w:rFonts w:ascii="Times New Roman" w:hAnsi="Times New Roman" w:cs="Times New Roman"/>
          <w:sz w:val="24"/>
          <w:szCs w:val="24"/>
          <w:lang w:val="en-US"/>
        </w:rPr>
        <w:t xml:space="preserve">expert </w:t>
      </w:r>
      <w:r w:rsidR="00957477" w:rsidRPr="001A4E93">
        <w:rPr>
          <w:rFonts w:ascii="Times New Roman" w:hAnsi="Times New Roman" w:cs="Times New Roman"/>
          <w:sz w:val="24"/>
          <w:szCs w:val="24"/>
          <w:lang w:val="en-US"/>
        </w:rPr>
        <w:t>leadership’ (</w:t>
      </w:r>
      <w:r w:rsidR="009C1158" w:rsidRPr="001A4E93">
        <w:rPr>
          <w:rFonts w:ascii="Times New Roman" w:hAnsi="Times New Roman" w:cs="Times New Roman"/>
          <w:sz w:val="24"/>
          <w:szCs w:val="24"/>
          <w:lang w:val="en-US"/>
        </w:rPr>
        <w:t>TEL)</w:t>
      </w:r>
      <w:r w:rsidR="00A4781E" w:rsidRPr="001A4E93">
        <w:rPr>
          <w:rFonts w:ascii="Times New Roman" w:hAnsi="Times New Roman" w:cs="Times New Roman"/>
          <w:sz w:val="24"/>
          <w:szCs w:val="24"/>
          <w:lang w:val="en-US"/>
        </w:rPr>
        <w:t>. This theory suggests</w:t>
      </w:r>
      <w:r w:rsidR="009C1158" w:rsidRPr="001A4E93">
        <w:rPr>
          <w:rFonts w:ascii="Times New Roman" w:hAnsi="Times New Roman" w:cs="Times New Roman"/>
          <w:sz w:val="24"/>
          <w:szCs w:val="24"/>
          <w:lang w:val="en-US"/>
        </w:rPr>
        <w:t xml:space="preserve"> that organizations perform more effectively when led by experts compared with generalists.</w:t>
      </w:r>
      <w:r w:rsidR="003F50CA" w:rsidRPr="001A4E93">
        <w:rPr>
          <w:rFonts w:ascii="Times New Roman" w:hAnsi="Times New Roman" w:cs="Times New Roman"/>
          <w:sz w:val="24"/>
          <w:szCs w:val="24"/>
          <w:lang w:val="en-US"/>
        </w:rPr>
        <w:t xml:space="preserve"> </w:t>
      </w:r>
      <w:proofErr w:type="spellStart"/>
      <w:r w:rsidR="007E3E2B" w:rsidRPr="001A4E93">
        <w:rPr>
          <w:rFonts w:ascii="Times New Roman" w:hAnsi="Times New Roman" w:cs="Times New Roman"/>
          <w:sz w:val="24"/>
          <w:szCs w:val="24"/>
          <w:lang w:val="en-US"/>
        </w:rPr>
        <w:t>Goodall</w:t>
      </w:r>
      <w:proofErr w:type="spellEnd"/>
      <w:r w:rsidR="007E3E2B" w:rsidRPr="001A4E93">
        <w:rPr>
          <w:rFonts w:ascii="Times New Roman" w:hAnsi="Times New Roman" w:cs="Times New Roman"/>
          <w:sz w:val="24"/>
          <w:szCs w:val="24"/>
          <w:lang w:val="en-US"/>
        </w:rPr>
        <w:t xml:space="preserve"> (2011) performs a</w:t>
      </w:r>
      <w:r w:rsidR="009C1158" w:rsidRPr="001A4E93">
        <w:rPr>
          <w:rFonts w:ascii="Times New Roman" w:hAnsi="Times New Roman" w:cs="Times New Roman"/>
          <w:sz w:val="24"/>
          <w:szCs w:val="24"/>
          <w:lang w:val="en-US"/>
        </w:rPr>
        <w:t xml:space="preserve"> cross-sectional study on the top-100 U.S. hospitals in 2009 </w:t>
      </w:r>
      <w:r w:rsidR="007E3E2B" w:rsidRPr="001A4E93">
        <w:rPr>
          <w:rFonts w:ascii="Times New Roman" w:hAnsi="Times New Roman" w:cs="Times New Roman"/>
          <w:sz w:val="24"/>
          <w:szCs w:val="24"/>
          <w:lang w:val="en-US"/>
        </w:rPr>
        <w:t xml:space="preserve">and finds a </w:t>
      </w:r>
      <w:r w:rsidR="00D370BA" w:rsidRPr="001A4E93">
        <w:rPr>
          <w:rFonts w:ascii="Times New Roman" w:hAnsi="Times New Roman" w:cs="Times New Roman"/>
          <w:sz w:val="24"/>
          <w:szCs w:val="24"/>
          <w:lang w:val="en-US"/>
        </w:rPr>
        <w:t xml:space="preserve">strong positive association between the ranked quality of a hospital and whether the CEO is physician. </w:t>
      </w:r>
    </w:p>
    <w:p w:rsidR="00D253EB" w:rsidRDefault="00A4781E" w:rsidP="00D253E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3F50CA" w:rsidRPr="001A4E93">
        <w:rPr>
          <w:rFonts w:ascii="Times New Roman" w:hAnsi="Times New Roman" w:cs="Times New Roman"/>
          <w:sz w:val="24"/>
          <w:szCs w:val="24"/>
          <w:lang w:val="en-US"/>
        </w:rPr>
        <w:t xml:space="preserve">In this thesis, I conduct an </w:t>
      </w:r>
      <w:r w:rsidRPr="001A4E93">
        <w:rPr>
          <w:rFonts w:ascii="Times New Roman" w:hAnsi="Times New Roman" w:cs="Times New Roman"/>
          <w:sz w:val="24"/>
          <w:szCs w:val="24"/>
          <w:lang w:val="en-US"/>
        </w:rPr>
        <w:t>empirical cross-sectional study in the Netherlands on hospital performance and the educational background of the</w:t>
      </w:r>
      <w:r w:rsidR="00717A23" w:rsidRPr="001A4E93">
        <w:rPr>
          <w:rFonts w:ascii="Times New Roman" w:hAnsi="Times New Roman" w:cs="Times New Roman"/>
          <w:sz w:val="24"/>
          <w:szCs w:val="24"/>
          <w:lang w:val="en-US"/>
        </w:rPr>
        <w:t xml:space="preserve"> members of the executive board to test which view is backed </w:t>
      </w:r>
      <w:r w:rsidR="00390197">
        <w:rPr>
          <w:rFonts w:ascii="Times New Roman" w:hAnsi="Times New Roman" w:cs="Times New Roman"/>
          <w:sz w:val="24"/>
          <w:szCs w:val="24"/>
          <w:lang w:val="en-US"/>
        </w:rPr>
        <w:t>by empirics</w:t>
      </w:r>
      <w:r w:rsidR="00717A23" w:rsidRPr="001A4E93">
        <w:rPr>
          <w:rFonts w:ascii="Times New Roman" w:hAnsi="Times New Roman" w:cs="Times New Roman"/>
          <w:sz w:val="24"/>
          <w:szCs w:val="24"/>
          <w:lang w:val="en-US"/>
        </w:rPr>
        <w:t xml:space="preserve">. </w:t>
      </w:r>
      <w:r w:rsidR="007E3E2B" w:rsidRPr="001A4E93">
        <w:rPr>
          <w:rFonts w:ascii="Times New Roman" w:hAnsi="Times New Roman" w:cs="Times New Roman"/>
          <w:sz w:val="24"/>
          <w:szCs w:val="24"/>
          <w:lang w:val="en-US"/>
        </w:rPr>
        <w:t xml:space="preserve">The central question </w:t>
      </w:r>
      <w:r w:rsidR="00717A23" w:rsidRPr="001A4E93">
        <w:rPr>
          <w:rFonts w:ascii="Times New Roman" w:hAnsi="Times New Roman" w:cs="Times New Roman"/>
          <w:sz w:val="24"/>
          <w:szCs w:val="24"/>
          <w:lang w:val="en-US"/>
        </w:rPr>
        <w:t>throughout the thesis is:</w:t>
      </w:r>
      <w:r w:rsidR="007E3E2B" w:rsidRPr="001A4E93">
        <w:rPr>
          <w:rFonts w:ascii="Times New Roman" w:hAnsi="Times New Roman" w:cs="Times New Roman"/>
          <w:sz w:val="24"/>
          <w:szCs w:val="24"/>
          <w:lang w:val="en-US"/>
        </w:rPr>
        <w:t xml:space="preserve"> </w:t>
      </w:r>
      <w:r w:rsidR="007E3E2B" w:rsidRPr="001A4E93">
        <w:rPr>
          <w:rFonts w:ascii="Times New Roman" w:hAnsi="Times New Roman" w:cs="Times New Roman"/>
          <w:i/>
          <w:sz w:val="24"/>
          <w:szCs w:val="24"/>
          <w:lang w:val="en-US"/>
        </w:rPr>
        <w:t>Do health care organization</w:t>
      </w:r>
      <w:r w:rsidR="002479CC">
        <w:rPr>
          <w:rFonts w:ascii="Times New Roman" w:hAnsi="Times New Roman" w:cs="Times New Roman"/>
          <w:i/>
          <w:sz w:val="24"/>
          <w:szCs w:val="24"/>
          <w:lang w:val="en-US"/>
        </w:rPr>
        <w:t>s</w:t>
      </w:r>
      <w:r w:rsidR="007E3E2B" w:rsidRPr="001A4E93">
        <w:rPr>
          <w:rFonts w:ascii="Times New Roman" w:hAnsi="Times New Roman" w:cs="Times New Roman"/>
          <w:i/>
          <w:sz w:val="24"/>
          <w:szCs w:val="24"/>
          <w:lang w:val="en-US"/>
        </w:rPr>
        <w:t xml:space="preserve"> perform more effectively when they are led by individuals </w:t>
      </w:r>
      <w:r w:rsidR="00CB1EC2">
        <w:rPr>
          <w:rFonts w:ascii="Times New Roman" w:hAnsi="Times New Roman" w:cs="Times New Roman"/>
          <w:i/>
          <w:sz w:val="24"/>
          <w:szCs w:val="24"/>
          <w:lang w:val="en-US"/>
        </w:rPr>
        <w:t xml:space="preserve">with a medical education? </w:t>
      </w:r>
      <w:r w:rsidR="00910705">
        <w:rPr>
          <w:rFonts w:ascii="Times New Roman" w:hAnsi="Times New Roman" w:cs="Times New Roman"/>
          <w:sz w:val="24"/>
          <w:szCs w:val="24"/>
          <w:lang w:val="en-US"/>
        </w:rPr>
        <w:t xml:space="preserve">The </w:t>
      </w:r>
      <w:r w:rsidR="007E1C50">
        <w:rPr>
          <w:rFonts w:ascii="Times New Roman" w:hAnsi="Times New Roman" w:cs="Times New Roman"/>
          <w:sz w:val="24"/>
          <w:szCs w:val="24"/>
          <w:lang w:val="en-US"/>
        </w:rPr>
        <w:t>performance</w:t>
      </w:r>
      <w:r w:rsidR="007E1C50" w:rsidRPr="007E1C50">
        <w:rPr>
          <w:rFonts w:ascii="Times New Roman" w:hAnsi="Times New Roman" w:cs="Times New Roman"/>
          <w:sz w:val="24"/>
          <w:szCs w:val="24"/>
          <w:lang w:val="en-US"/>
        </w:rPr>
        <w:t xml:space="preserve"> </w:t>
      </w:r>
      <w:r w:rsidR="00910705">
        <w:rPr>
          <w:rFonts w:ascii="Times New Roman" w:hAnsi="Times New Roman" w:cs="Times New Roman"/>
          <w:sz w:val="24"/>
          <w:szCs w:val="24"/>
          <w:lang w:val="en-US"/>
        </w:rPr>
        <w:t xml:space="preserve">of a health care organization is determined by the </w:t>
      </w:r>
      <w:r w:rsidR="00910705">
        <w:rPr>
          <w:rFonts w:ascii="Times New Roman" w:hAnsi="Times New Roman" w:cs="Times New Roman"/>
          <w:sz w:val="24"/>
          <w:szCs w:val="24"/>
          <w:lang w:val="en-US"/>
        </w:rPr>
        <w:lastRenderedPageBreak/>
        <w:t xml:space="preserve">quality of </w:t>
      </w:r>
      <w:r w:rsidR="007E1C50">
        <w:rPr>
          <w:rFonts w:ascii="Times New Roman" w:hAnsi="Times New Roman" w:cs="Times New Roman"/>
          <w:sz w:val="24"/>
          <w:szCs w:val="24"/>
          <w:lang w:val="en-US"/>
        </w:rPr>
        <w:t xml:space="preserve">the </w:t>
      </w:r>
      <w:r w:rsidR="00910705">
        <w:rPr>
          <w:rFonts w:ascii="Times New Roman" w:hAnsi="Times New Roman" w:cs="Times New Roman"/>
          <w:sz w:val="24"/>
          <w:szCs w:val="24"/>
          <w:lang w:val="en-US"/>
        </w:rPr>
        <w:t xml:space="preserve">health care and the financial performance. These two </w:t>
      </w:r>
      <w:r w:rsidR="007E1C50">
        <w:rPr>
          <w:rFonts w:ascii="Times New Roman" w:hAnsi="Times New Roman" w:cs="Times New Roman"/>
          <w:sz w:val="24"/>
          <w:szCs w:val="24"/>
          <w:lang w:val="en-US"/>
        </w:rPr>
        <w:t>organizational outcomes</w:t>
      </w:r>
      <w:r w:rsidR="00910705">
        <w:rPr>
          <w:rFonts w:ascii="Times New Roman" w:hAnsi="Times New Roman" w:cs="Times New Roman"/>
          <w:sz w:val="24"/>
          <w:szCs w:val="24"/>
          <w:lang w:val="en-US"/>
        </w:rPr>
        <w:t xml:space="preserve"> will be linked in three ways with the educational background of executive board of the hospital. The</w:t>
      </w:r>
      <w:r w:rsidR="00910705" w:rsidRPr="001A4E93">
        <w:rPr>
          <w:rFonts w:ascii="Times New Roman" w:hAnsi="Times New Roman" w:cs="Times New Roman"/>
          <w:sz w:val="24"/>
          <w:szCs w:val="24"/>
          <w:lang w:val="en-US"/>
        </w:rPr>
        <w:t xml:space="preserve"> analysis covers </w:t>
      </w:r>
      <w:r w:rsidR="00910705">
        <w:rPr>
          <w:rFonts w:ascii="Times New Roman" w:hAnsi="Times New Roman" w:cs="Times New Roman"/>
          <w:sz w:val="24"/>
          <w:szCs w:val="24"/>
          <w:lang w:val="en-US"/>
        </w:rPr>
        <w:t>the educational background of</w:t>
      </w:r>
      <w:r w:rsidR="00F31CB6">
        <w:rPr>
          <w:rFonts w:ascii="Times New Roman" w:hAnsi="Times New Roman" w:cs="Times New Roman"/>
          <w:sz w:val="24"/>
          <w:szCs w:val="24"/>
          <w:lang w:val="en-US"/>
        </w:rPr>
        <w:t xml:space="preserve"> the </w:t>
      </w:r>
      <w:r w:rsidR="00F31CB6" w:rsidRPr="001A4E93">
        <w:rPr>
          <w:rFonts w:ascii="Times New Roman" w:hAnsi="Times New Roman" w:cs="Times New Roman"/>
          <w:sz w:val="24"/>
          <w:szCs w:val="24"/>
          <w:lang w:val="en-US"/>
        </w:rPr>
        <w:t>most import decision</w:t>
      </w:r>
      <w:r w:rsidR="00F31CB6">
        <w:rPr>
          <w:rFonts w:ascii="Times New Roman" w:hAnsi="Times New Roman" w:cs="Times New Roman"/>
          <w:sz w:val="24"/>
          <w:szCs w:val="24"/>
          <w:lang w:val="en-US"/>
        </w:rPr>
        <w:t xml:space="preserve"> </w:t>
      </w:r>
      <w:r w:rsidR="00F31CB6" w:rsidRPr="001A4E93">
        <w:rPr>
          <w:rFonts w:ascii="Times New Roman" w:hAnsi="Times New Roman" w:cs="Times New Roman"/>
          <w:sz w:val="24"/>
          <w:szCs w:val="24"/>
          <w:lang w:val="en-US"/>
        </w:rPr>
        <w:t>maker</w:t>
      </w:r>
      <w:r w:rsidR="00F31CB6">
        <w:rPr>
          <w:rFonts w:ascii="Times New Roman" w:hAnsi="Times New Roman" w:cs="Times New Roman"/>
          <w:sz w:val="24"/>
          <w:szCs w:val="24"/>
          <w:lang w:val="en-US"/>
        </w:rPr>
        <w:t>, the CEO. Because many decisions are made by executive board as a whole, the</w:t>
      </w:r>
      <w:r w:rsidR="00910705" w:rsidRPr="001A4E93">
        <w:rPr>
          <w:rFonts w:ascii="Times New Roman" w:hAnsi="Times New Roman" w:cs="Times New Roman"/>
          <w:sz w:val="24"/>
          <w:szCs w:val="24"/>
          <w:lang w:val="en-US"/>
        </w:rPr>
        <w:t xml:space="preserve"> situation where at least one of the members of the </w:t>
      </w:r>
      <w:r w:rsidR="00910705">
        <w:rPr>
          <w:rFonts w:ascii="Times New Roman" w:hAnsi="Times New Roman" w:cs="Times New Roman"/>
          <w:sz w:val="24"/>
          <w:szCs w:val="24"/>
          <w:lang w:val="en-US"/>
        </w:rPr>
        <w:t>executive board is a physician and t</w:t>
      </w:r>
      <w:r w:rsidR="00910705" w:rsidRPr="001A4E93">
        <w:rPr>
          <w:rFonts w:ascii="Times New Roman" w:hAnsi="Times New Roman" w:cs="Times New Roman"/>
          <w:sz w:val="24"/>
          <w:szCs w:val="24"/>
          <w:lang w:val="en-US"/>
        </w:rPr>
        <w:t>he average expertise of the executive board</w:t>
      </w:r>
      <w:r w:rsidR="00D8011E">
        <w:rPr>
          <w:rFonts w:ascii="Times New Roman" w:hAnsi="Times New Roman" w:cs="Times New Roman"/>
          <w:sz w:val="24"/>
          <w:szCs w:val="24"/>
          <w:lang w:val="en-US"/>
        </w:rPr>
        <w:t xml:space="preserve"> will </w:t>
      </w:r>
      <w:r w:rsidR="00097012">
        <w:rPr>
          <w:rFonts w:ascii="Times New Roman" w:hAnsi="Times New Roman" w:cs="Times New Roman"/>
          <w:sz w:val="24"/>
          <w:szCs w:val="24"/>
          <w:lang w:val="en-US"/>
        </w:rPr>
        <w:t xml:space="preserve">also </w:t>
      </w:r>
      <w:r w:rsidR="00D8011E">
        <w:rPr>
          <w:rFonts w:ascii="Times New Roman" w:hAnsi="Times New Roman" w:cs="Times New Roman"/>
          <w:sz w:val="24"/>
          <w:szCs w:val="24"/>
          <w:lang w:val="en-US"/>
        </w:rPr>
        <w:t>be taken into account.</w:t>
      </w:r>
      <w:r w:rsidR="007E1C50">
        <w:rPr>
          <w:rFonts w:ascii="Times New Roman" w:hAnsi="Times New Roman" w:cs="Times New Roman"/>
          <w:sz w:val="24"/>
          <w:szCs w:val="24"/>
          <w:lang w:val="en-US"/>
        </w:rPr>
        <w:t xml:space="preserve"> </w:t>
      </w:r>
    </w:p>
    <w:p w:rsidR="00180FAB" w:rsidRPr="001A4E93" w:rsidRDefault="003E55AF" w:rsidP="00D253E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3E55AF">
        <w:rPr>
          <w:rFonts w:ascii="Times New Roman" w:hAnsi="Times New Roman" w:cs="Times New Roman"/>
          <w:sz w:val="24"/>
          <w:szCs w:val="24"/>
          <w:lang w:val="en-US"/>
        </w:rPr>
        <w:t xml:space="preserve">his </w:t>
      </w:r>
      <w:r>
        <w:rPr>
          <w:rFonts w:ascii="Times New Roman" w:hAnsi="Times New Roman" w:cs="Times New Roman"/>
          <w:sz w:val="24"/>
          <w:szCs w:val="24"/>
          <w:lang w:val="en-US"/>
        </w:rPr>
        <w:t xml:space="preserve">thesis </w:t>
      </w:r>
      <w:r w:rsidR="00D253EB">
        <w:rPr>
          <w:rFonts w:ascii="Times New Roman" w:hAnsi="Times New Roman" w:cs="Times New Roman"/>
          <w:sz w:val="24"/>
          <w:szCs w:val="24"/>
          <w:lang w:val="en-US"/>
        </w:rPr>
        <w:t xml:space="preserve">aims to </w:t>
      </w:r>
      <w:r w:rsidR="006247FC">
        <w:rPr>
          <w:rFonts w:ascii="Times New Roman" w:hAnsi="Times New Roman" w:cs="Times New Roman"/>
          <w:sz w:val="24"/>
          <w:szCs w:val="24"/>
          <w:lang w:val="en-US"/>
        </w:rPr>
        <w:t>provide</w:t>
      </w:r>
      <w:r>
        <w:rPr>
          <w:rFonts w:ascii="Times New Roman" w:hAnsi="Times New Roman" w:cs="Times New Roman"/>
          <w:sz w:val="24"/>
          <w:szCs w:val="24"/>
          <w:lang w:val="en-US"/>
        </w:rPr>
        <w:t xml:space="preserve"> a valuable contribution to</w:t>
      </w:r>
      <w:r w:rsidR="00D253EB">
        <w:rPr>
          <w:rFonts w:ascii="Times New Roman" w:hAnsi="Times New Roman" w:cs="Times New Roman"/>
          <w:sz w:val="24"/>
          <w:szCs w:val="24"/>
          <w:lang w:val="en-US"/>
        </w:rPr>
        <w:t xml:space="preserve"> one of the</w:t>
      </w:r>
      <w:r w:rsidR="006247FC">
        <w:rPr>
          <w:rFonts w:ascii="Times New Roman" w:hAnsi="Times New Roman" w:cs="Times New Roman"/>
          <w:sz w:val="24"/>
          <w:szCs w:val="24"/>
          <w:lang w:val="en-US"/>
        </w:rPr>
        <w:t xml:space="preserve"> most</w:t>
      </w:r>
      <w:r w:rsidR="00D253EB">
        <w:rPr>
          <w:rFonts w:ascii="Times New Roman" w:hAnsi="Times New Roman" w:cs="Times New Roman"/>
          <w:sz w:val="24"/>
          <w:szCs w:val="24"/>
          <w:lang w:val="en-US"/>
        </w:rPr>
        <w:t xml:space="preserve"> </w:t>
      </w:r>
      <w:r>
        <w:rPr>
          <w:rFonts w:ascii="Times New Roman" w:hAnsi="Times New Roman" w:cs="Times New Roman"/>
          <w:sz w:val="24"/>
          <w:szCs w:val="24"/>
          <w:lang w:val="en-US"/>
        </w:rPr>
        <w:t>challenging</w:t>
      </w:r>
      <w:r w:rsidR="005A55D0">
        <w:rPr>
          <w:rFonts w:ascii="Times New Roman" w:hAnsi="Times New Roman" w:cs="Times New Roman"/>
          <w:sz w:val="24"/>
          <w:szCs w:val="24"/>
          <w:lang w:val="en-US"/>
        </w:rPr>
        <w:t xml:space="preserve"> </w:t>
      </w:r>
      <w:r w:rsidR="009B52D4">
        <w:rPr>
          <w:rFonts w:ascii="Times New Roman" w:hAnsi="Times New Roman" w:cs="Times New Roman"/>
          <w:sz w:val="24"/>
          <w:szCs w:val="24"/>
          <w:lang w:val="en-US"/>
        </w:rPr>
        <w:t>question</w:t>
      </w:r>
      <w:r w:rsidR="00D253EB">
        <w:rPr>
          <w:rFonts w:ascii="Times New Roman" w:hAnsi="Times New Roman" w:cs="Times New Roman"/>
          <w:sz w:val="24"/>
          <w:szCs w:val="24"/>
          <w:lang w:val="en-US"/>
        </w:rPr>
        <w:t>s in</w:t>
      </w:r>
      <w:r w:rsidR="006247FC">
        <w:rPr>
          <w:rFonts w:ascii="Times New Roman" w:hAnsi="Times New Roman" w:cs="Times New Roman"/>
          <w:sz w:val="24"/>
          <w:szCs w:val="24"/>
          <w:lang w:val="en-US"/>
        </w:rPr>
        <w:t xml:space="preserve"> current</w:t>
      </w:r>
      <w:r w:rsidR="00D253EB">
        <w:rPr>
          <w:rFonts w:ascii="Times New Roman" w:hAnsi="Times New Roman" w:cs="Times New Roman"/>
          <w:sz w:val="24"/>
          <w:szCs w:val="24"/>
          <w:lang w:val="en-US"/>
        </w:rPr>
        <w:t xml:space="preserve"> management literature about which type of managers should lead a health care organization. </w:t>
      </w:r>
      <w:r w:rsidR="00D8011E" w:rsidRPr="00D8011E">
        <w:rPr>
          <w:rFonts w:ascii="Times New Roman" w:hAnsi="Times New Roman" w:cs="Times New Roman"/>
          <w:sz w:val="24"/>
          <w:szCs w:val="24"/>
          <w:lang w:val="en-US"/>
        </w:rPr>
        <w:t xml:space="preserve">The structure of this </w:t>
      </w:r>
      <w:r w:rsidR="00D8011E">
        <w:rPr>
          <w:rFonts w:ascii="Times New Roman" w:hAnsi="Times New Roman" w:cs="Times New Roman"/>
          <w:sz w:val="24"/>
          <w:szCs w:val="24"/>
          <w:lang w:val="en-US"/>
        </w:rPr>
        <w:t>thesis</w:t>
      </w:r>
      <w:r w:rsidR="00D8011E" w:rsidRPr="00D8011E">
        <w:rPr>
          <w:rFonts w:ascii="Times New Roman" w:hAnsi="Times New Roman" w:cs="Times New Roman"/>
          <w:sz w:val="24"/>
          <w:szCs w:val="24"/>
          <w:lang w:val="en-US"/>
        </w:rPr>
        <w:t xml:space="preserve"> is as follows</w:t>
      </w:r>
      <w:r w:rsidR="00D8011E">
        <w:rPr>
          <w:rFonts w:ascii="Times New Roman" w:hAnsi="Times New Roman" w:cs="Times New Roman"/>
          <w:sz w:val="24"/>
          <w:szCs w:val="24"/>
          <w:lang w:val="en-US"/>
        </w:rPr>
        <w:t xml:space="preserve">. </w:t>
      </w:r>
      <w:r w:rsidR="00DC4242" w:rsidRPr="00007D68">
        <w:rPr>
          <w:rFonts w:ascii="Times New Roman" w:hAnsi="Times New Roman" w:cs="Times New Roman"/>
          <w:sz w:val="24"/>
          <w:szCs w:val="24"/>
          <w:lang w:val="en-US"/>
        </w:rPr>
        <w:t>The related</w:t>
      </w:r>
      <w:r w:rsidR="00007D68" w:rsidRPr="00007D68">
        <w:rPr>
          <w:rFonts w:ascii="Times New Roman" w:hAnsi="Times New Roman" w:cs="Times New Roman"/>
          <w:sz w:val="24"/>
          <w:szCs w:val="24"/>
          <w:lang w:val="en-US"/>
        </w:rPr>
        <w:t xml:space="preserve"> literature </w:t>
      </w:r>
      <w:r w:rsidR="00590A47" w:rsidRPr="001A4E93">
        <w:rPr>
          <w:rFonts w:ascii="Times New Roman" w:hAnsi="Times New Roman" w:cs="Times New Roman"/>
          <w:sz w:val="24"/>
          <w:szCs w:val="24"/>
          <w:lang w:val="en-US"/>
        </w:rPr>
        <w:t xml:space="preserve">with an emphasis on the mechanics behind the relationship between leadership and organizational outcomes </w:t>
      </w:r>
      <w:r w:rsidR="007E3E2B" w:rsidRPr="001A4E93">
        <w:rPr>
          <w:rFonts w:ascii="Times New Roman" w:hAnsi="Times New Roman" w:cs="Times New Roman"/>
          <w:sz w:val="24"/>
          <w:szCs w:val="24"/>
          <w:lang w:val="en-US"/>
        </w:rPr>
        <w:t xml:space="preserve">is discussed in section 2. Section 3 covers information about the data and methodology. The main analysis is found in section 4. Section 5 discusses the limitations and shortcomings of the analysis. Finally, section 6 concludes. </w:t>
      </w:r>
    </w:p>
    <w:p w:rsidR="00717A23" w:rsidRPr="001A4E93" w:rsidRDefault="00717A23" w:rsidP="00CE706B">
      <w:pPr>
        <w:spacing w:line="360" w:lineRule="auto"/>
        <w:jc w:val="both"/>
        <w:rPr>
          <w:rFonts w:ascii="Times New Roman" w:hAnsi="Times New Roman" w:cs="Times New Roman"/>
          <w:b/>
          <w:sz w:val="24"/>
          <w:szCs w:val="24"/>
          <w:lang w:val="en-US"/>
        </w:rPr>
      </w:pPr>
    </w:p>
    <w:p w:rsidR="000F28ED" w:rsidRPr="001A4E93" w:rsidRDefault="000F28ED"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b/>
          <w:sz w:val="24"/>
          <w:szCs w:val="24"/>
          <w:lang w:val="en-US"/>
        </w:rPr>
        <w:t xml:space="preserve">2. Literature Review </w:t>
      </w:r>
    </w:p>
    <w:p w:rsidR="00197D70" w:rsidRPr="001A4E93" w:rsidRDefault="00197D70" w:rsidP="00CE706B">
      <w:pPr>
        <w:spacing w:line="360" w:lineRule="auto"/>
        <w:rPr>
          <w:rFonts w:ascii="Times New Roman" w:hAnsi="Times New Roman" w:cs="Times New Roman"/>
          <w:b/>
          <w:sz w:val="24"/>
          <w:szCs w:val="24"/>
          <w:lang w:val="en-US"/>
        </w:rPr>
      </w:pPr>
    </w:p>
    <w:p w:rsidR="00803BAF" w:rsidRPr="001A4E93" w:rsidRDefault="00803BAF" w:rsidP="00CE706B">
      <w:pPr>
        <w:spacing w:line="360" w:lineRule="auto"/>
        <w:jc w:val="both"/>
        <w:rPr>
          <w:rFonts w:ascii="Times New Roman" w:hAnsi="Times New Roman" w:cs="Times New Roman"/>
          <w:i/>
          <w:sz w:val="24"/>
          <w:szCs w:val="24"/>
          <w:lang w:val="en-US"/>
        </w:rPr>
      </w:pPr>
      <w:r w:rsidRPr="001A4E93">
        <w:rPr>
          <w:rFonts w:ascii="Times New Roman" w:hAnsi="Times New Roman" w:cs="Times New Roman"/>
          <w:b/>
          <w:sz w:val="24"/>
          <w:szCs w:val="24"/>
          <w:lang w:val="en-US"/>
        </w:rPr>
        <w:tab/>
      </w:r>
      <w:r w:rsidRPr="001A4E93">
        <w:rPr>
          <w:rFonts w:ascii="Times New Roman" w:hAnsi="Times New Roman" w:cs="Times New Roman"/>
          <w:i/>
          <w:sz w:val="24"/>
          <w:szCs w:val="24"/>
          <w:lang w:val="en-US"/>
        </w:rPr>
        <w:t>The Theory of Expert Leadership</w:t>
      </w:r>
    </w:p>
    <w:p w:rsidR="00E80101" w:rsidRPr="001A4E93" w:rsidRDefault="00803BAF"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i/>
          <w:sz w:val="24"/>
          <w:szCs w:val="24"/>
          <w:lang w:val="en-US"/>
        </w:rPr>
        <w:tab/>
      </w:r>
      <w:r w:rsidRPr="001A4E93">
        <w:rPr>
          <w:rFonts w:ascii="Times New Roman" w:hAnsi="Times New Roman" w:cs="Times New Roman"/>
          <w:sz w:val="24"/>
          <w:szCs w:val="24"/>
          <w:lang w:val="en-US"/>
        </w:rPr>
        <w:t>A</w:t>
      </w:r>
      <w:r w:rsidR="00E80101" w:rsidRPr="001A4E93">
        <w:rPr>
          <w:rFonts w:ascii="Times New Roman" w:hAnsi="Times New Roman" w:cs="Times New Roman"/>
          <w:sz w:val="24"/>
          <w:szCs w:val="24"/>
          <w:lang w:val="en-US"/>
        </w:rPr>
        <w:t xml:space="preserve">s mentioned before, the issue whether an expert or manager is the most effective leader has not </w:t>
      </w:r>
      <w:r w:rsidR="00D26496" w:rsidRPr="001A4E93">
        <w:rPr>
          <w:rFonts w:ascii="Times New Roman" w:hAnsi="Times New Roman" w:cs="Times New Roman"/>
          <w:sz w:val="24"/>
          <w:szCs w:val="24"/>
          <w:lang w:val="en-US"/>
        </w:rPr>
        <w:t xml:space="preserve">been </w:t>
      </w:r>
      <w:r w:rsidR="00E80101" w:rsidRPr="001A4E93">
        <w:rPr>
          <w:rFonts w:ascii="Times New Roman" w:hAnsi="Times New Roman" w:cs="Times New Roman"/>
          <w:sz w:val="24"/>
          <w:szCs w:val="24"/>
          <w:lang w:val="en-US"/>
        </w:rPr>
        <w:t xml:space="preserve">systematically examined in the management literature. Goodall (2012) made a valuable contribution by </w:t>
      </w:r>
      <w:r w:rsidR="0059167E" w:rsidRPr="001A4E93">
        <w:rPr>
          <w:rFonts w:ascii="Times New Roman" w:hAnsi="Times New Roman" w:cs="Times New Roman"/>
          <w:sz w:val="24"/>
          <w:szCs w:val="24"/>
          <w:lang w:val="en-US"/>
        </w:rPr>
        <w:t>combining</w:t>
      </w:r>
      <w:r w:rsidR="00E80101" w:rsidRPr="001A4E93">
        <w:rPr>
          <w:rFonts w:ascii="Times New Roman" w:hAnsi="Times New Roman" w:cs="Times New Roman"/>
          <w:sz w:val="24"/>
          <w:szCs w:val="24"/>
          <w:lang w:val="en-US"/>
        </w:rPr>
        <w:t xml:space="preserve"> a theoretical framework</w:t>
      </w:r>
      <w:r w:rsidR="0059167E" w:rsidRPr="001A4E93">
        <w:rPr>
          <w:rFonts w:ascii="Times New Roman" w:hAnsi="Times New Roman" w:cs="Times New Roman"/>
          <w:sz w:val="24"/>
          <w:szCs w:val="24"/>
          <w:lang w:val="en-US"/>
        </w:rPr>
        <w:t xml:space="preserve"> with </w:t>
      </w:r>
      <w:r w:rsidR="00E80101" w:rsidRPr="001A4E93">
        <w:rPr>
          <w:rFonts w:ascii="Times New Roman" w:hAnsi="Times New Roman" w:cs="Times New Roman"/>
          <w:sz w:val="24"/>
          <w:szCs w:val="24"/>
          <w:lang w:val="en-US"/>
        </w:rPr>
        <w:t xml:space="preserve">empirical evidence. In </w:t>
      </w:r>
      <w:r w:rsidR="00D02426" w:rsidRPr="001A4E93">
        <w:rPr>
          <w:rFonts w:ascii="Times New Roman" w:hAnsi="Times New Roman" w:cs="Times New Roman"/>
          <w:sz w:val="24"/>
          <w:szCs w:val="24"/>
          <w:lang w:val="en-US"/>
        </w:rPr>
        <w:t>her</w:t>
      </w:r>
      <w:r w:rsidR="00E80101" w:rsidRPr="001A4E93">
        <w:rPr>
          <w:rFonts w:ascii="Times New Roman" w:hAnsi="Times New Roman" w:cs="Times New Roman"/>
          <w:sz w:val="24"/>
          <w:szCs w:val="24"/>
          <w:lang w:val="en-US"/>
        </w:rPr>
        <w:t xml:space="preserve"> ‘theory of expert </w:t>
      </w:r>
      <w:r w:rsidR="00957477" w:rsidRPr="001A4E93">
        <w:rPr>
          <w:rFonts w:ascii="Times New Roman" w:hAnsi="Times New Roman" w:cs="Times New Roman"/>
          <w:sz w:val="24"/>
          <w:szCs w:val="24"/>
          <w:lang w:val="en-US"/>
        </w:rPr>
        <w:t>leadership’ (</w:t>
      </w:r>
      <w:r w:rsidR="00E80101" w:rsidRPr="001A4E93">
        <w:rPr>
          <w:rFonts w:ascii="Times New Roman" w:hAnsi="Times New Roman" w:cs="Times New Roman"/>
          <w:sz w:val="24"/>
          <w:szCs w:val="24"/>
          <w:lang w:val="en-US"/>
        </w:rPr>
        <w:t xml:space="preserve">TEL) </w:t>
      </w:r>
      <w:r w:rsidR="00D02426" w:rsidRPr="001A4E93">
        <w:rPr>
          <w:rFonts w:ascii="Times New Roman" w:hAnsi="Times New Roman" w:cs="Times New Roman"/>
          <w:sz w:val="24"/>
          <w:szCs w:val="24"/>
          <w:lang w:val="en-US"/>
        </w:rPr>
        <w:t>organizational performance can be thought as a function of inherent knowledge (IK), industry experience (IE) and leadership capabilities (LC)</w:t>
      </w:r>
      <w:r w:rsidR="00984B4E" w:rsidRPr="001A4E93">
        <w:rPr>
          <w:rFonts w:ascii="Times New Roman" w:hAnsi="Times New Roman" w:cs="Times New Roman"/>
          <w:sz w:val="24"/>
          <w:szCs w:val="24"/>
          <w:lang w:val="en-US"/>
        </w:rPr>
        <w:t xml:space="preserve"> (figure 1)</w:t>
      </w:r>
      <w:r w:rsidR="00D02426" w:rsidRPr="001A4E93">
        <w:rPr>
          <w:rFonts w:ascii="Times New Roman" w:hAnsi="Times New Roman" w:cs="Times New Roman"/>
          <w:sz w:val="24"/>
          <w:szCs w:val="24"/>
          <w:lang w:val="en-US"/>
        </w:rPr>
        <w:t>.</w:t>
      </w:r>
      <w:r w:rsidR="00800664" w:rsidRPr="001A4E93">
        <w:rPr>
          <w:rFonts w:ascii="Times New Roman" w:hAnsi="Times New Roman" w:cs="Times New Roman"/>
          <w:sz w:val="24"/>
          <w:szCs w:val="24"/>
          <w:lang w:val="en-US"/>
        </w:rPr>
        <w:t xml:space="preserve"> Each of these three components are strongly (positive) related with the core business and the performance of the organization.</w:t>
      </w:r>
      <w:r w:rsidR="00E047AF" w:rsidRPr="001A4E93">
        <w:rPr>
          <w:rFonts w:ascii="Times New Roman" w:hAnsi="Times New Roman" w:cs="Times New Roman"/>
          <w:sz w:val="24"/>
          <w:szCs w:val="24"/>
          <w:lang w:val="en-US"/>
        </w:rPr>
        <w:t xml:space="preserve"> </w:t>
      </w:r>
      <w:r w:rsidR="00180FAB" w:rsidRPr="001A4E93">
        <w:rPr>
          <w:rFonts w:ascii="Times New Roman" w:hAnsi="Times New Roman" w:cs="Times New Roman"/>
          <w:sz w:val="24"/>
          <w:szCs w:val="24"/>
          <w:lang w:val="en-US"/>
        </w:rPr>
        <w:t xml:space="preserve">Core business is defined as the most import or primary activity of an organization. </w:t>
      </w:r>
      <w:r w:rsidR="00E047AF" w:rsidRPr="001A4E93">
        <w:rPr>
          <w:rFonts w:ascii="Times New Roman" w:hAnsi="Times New Roman" w:cs="Times New Roman"/>
          <w:sz w:val="24"/>
          <w:szCs w:val="24"/>
          <w:lang w:val="en-US"/>
        </w:rPr>
        <w:t>The core business in hospitals is the practice of medicine.</w:t>
      </w:r>
    </w:p>
    <w:p w:rsidR="000F28ED" w:rsidRPr="00EA1148" w:rsidRDefault="00D02426" w:rsidP="00CE706B">
      <w:pPr>
        <w:spacing w:line="360" w:lineRule="auto"/>
        <w:jc w:val="center"/>
        <w:rPr>
          <w:rFonts w:ascii="Times New Roman" w:hAnsi="Times New Roman" w:cs="Times New Roman"/>
          <w:sz w:val="24"/>
          <w:szCs w:val="24"/>
        </w:rPr>
      </w:pPr>
      <w:r w:rsidRPr="00EA1148">
        <w:rPr>
          <w:rFonts w:ascii="Times New Roman" w:hAnsi="Times New Roman" w:cs="Times New Roman"/>
          <w:noProof/>
          <w:sz w:val="24"/>
          <w:szCs w:val="24"/>
          <w:lang w:val="en-US" w:eastAsia="en-US"/>
        </w:rPr>
        <w:lastRenderedPageBreak/>
        <w:drawing>
          <wp:inline distT="0" distB="0" distL="0" distR="0">
            <wp:extent cx="3528000" cy="2885301"/>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8000" cy="2885301"/>
                    </a:xfrm>
                    <a:prstGeom prst="rect">
                      <a:avLst/>
                    </a:prstGeom>
                    <a:noFill/>
                    <a:ln w="9525">
                      <a:noFill/>
                      <a:miter lim="800000"/>
                      <a:headEnd/>
                      <a:tailEnd/>
                    </a:ln>
                  </pic:spPr>
                </pic:pic>
              </a:graphicData>
            </a:graphic>
          </wp:inline>
        </w:drawing>
      </w:r>
    </w:p>
    <w:p w:rsidR="000F28ED" w:rsidRPr="0054200D" w:rsidRDefault="00D02426" w:rsidP="00CE706B">
      <w:pPr>
        <w:spacing w:line="360" w:lineRule="auto"/>
        <w:jc w:val="center"/>
        <w:rPr>
          <w:rFonts w:ascii="Times New Roman" w:hAnsi="Times New Roman" w:cs="Times New Roman"/>
          <w:b/>
          <w:sz w:val="24"/>
          <w:szCs w:val="24"/>
        </w:rPr>
      </w:pPr>
      <w:r w:rsidRPr="00EA1148">
        <w:rPr>
          <w:rFonts w:ascii="Times New Roman" w:hAnsi="Times New Roman" w:cs="Times New Roman"/>
          <w:b/>
          <w:sz w:val="24"/>
          <w:szCs w:val="24"/>
        </w:rPr>
        <w:t>EL = f (IK, IE, LC)</w:t>
      </w:r>
    </w:p>
    <w:p w:rsidR="00D02426" w:rsidRPr="001A4E93" w:rsidRDefault="00E659CA" w:rsidP="00CE706B">
      <w:pPr>
        <w:spacing w:line="360" w:lineRule="auto"/>
        <w:jc w:val="center"/>
        <w:rPr>
          <w:rFonts w:ascii="Times New Roman" w:hAnsi="Times New Roman" w:cs="Times New Roman"/>
          <w:sz w:val="16"/>
          <w:szCs w:val="24"/>
          <w:lang w:val="en-US"/>
        </w:rPr>
      </w:pPr>
      <w:r w:rsidRPr="0054200D">
        <w:rPr>
          <w:rFonts w:ascii="Times New Roman" w:hAnsi="Times New Roman" w:cs="Times New Roman"/>
          <w:sz w:val="16"/>
          <w:szCs w:val="24"/>
        </w:rPr>
        <w:t>Figure</w:t>
      </w:r>
      <w:r>
        <w:rPr>
          <w:rFonts w:ascii="Times New Roman" w:hAnsi="Times New Roman" w:cs="Times New Roman"/>
          <w:sz w:val="16"/>
          <w:szCs w:val="24"/>
        </w:rPr>
        <w:t xml:space="preserve"> 1.</w:t>
      </w:r>
      <w:r w:rsidR="00DC4242">
        <w:rPr>
          <w:rFonts w:ascii="Times New Roman" w:hAnsi="Times New Roman" w:cs="Times New Roman"/>
          <w:sz w:val="16"/>
          <w:szCs w:val="24"/>
        </w:rPr>
        <w:tab/>
      </w:r>
      <w:r w:rsidR="00D02426" w:rsidRPr="001A4E93">
        <w:rPr>
          <w:rFonts w:ascii="Times New Roman" w:hAnsi="Times New Roman" w:cs="Times New Roman"/>
          <w:sz w:val="16"/>
          <w:szCs w:val="24"/>
          <w:lang w:val="en-US"/>
        </w:rPr>
        <w:t>Theory of Expert Leadership</w:t>
      </w:r>
    </w:p>
    <w:p w:rsidR="00800664" w:rsidRPr="001A4E93" w:rsidRDefault="00A37896"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217BE2" w:rsidRPr="001A4E93">
        <w:rPr>
          <w:rFonts w:ascii="Times New Roman" w:hAnsi="Times New Roman" w:cs="Times New Roman"/>
          <w:sz w:val="24"/>
          <w:szCs w:val="24"/>
          <w:lang w:val="en-US"/>
        </w:rPr>
        <w:t>The first and main component</w:t>
      </w:r>
      <w:r w:rsidR="00180FAB" w:rsidRPr="001A4E93">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 xml:space="preserve">Inherent </w:t>
      </w:r>
      <w:r w:rsidR="00EC6A33" w:rsidRPr="001A4E93">
        <w:rPr>
          <w:rFonts w:ascii="Times New Roman" w:hAnsi="Times New Roman" w:cs="Times New Roman"/>
          <w:sz w:val="24"/>
          <w:szCs w:val="24"/>
          <w:lang w:val="en-US"/>
        </w:rPr>
        <w:t>K</w:t>
      </w:r>
      <w:r w:rsidRPr="001A4E93">
        <w:rPr>
          <w:rFonts w:ascii="Times New Roman" w:hAnsi="Times New Roman" w:cs="Times New Roman"/>
          <w:sz w:val="24"/>
          <w:szCs w:val="24"/>
          <w:lang w:val="en-US"/>
        </w:rPr>
        <w:t>nowledge (IK)</w:t>
      </w:r>
      <w:r w:rsidR="00180FAB" w:rsidRPr="001A4E93">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largely determine</w:t>
      </w:r>
      <w:r w:rsidR="00217BE2" w:rsidRPr="001A4E93">
        <w:rPr>
          <w:rFonts w:ascii="Times New Roman" w:hAnsi="Times New Roman" w:cs="Times New Roman"/>
          <w:sz w:val="24"/>
          <w:szCs w:val="24"/>
          <w:lang w:val="en-US"/>
        </w:rPr>
        <w:t>s</w:t>
      </w:r>
      <w:r w:rsidRPr="001A4E93">
        <w:rPr>
          <w:rFonts w:ascii="Times New Roman" w:hAnsi="Times New Roman" w:cs="Times New Roman"/>
          <w:sz w:val="24"/>
          <w:szCs w:val="24"/>
          <w:lang w:val="en-US"/>
        </w:rPr>
        <w:t xml:space="preserve"> the </w:t>
      </w:r>
      <w:r w:rsidR="008815E4" w:rsidRPr="001A4E93">
        <w:rPr>
          <w:rFonts w:ascii="Times New Roman" w:hAnsi="Times New Roman" w:cs="Times New Roman"/>
          <w:sz w:val="24"/>
          <w:szCs w:val="24"/>
          <w:lang w:val="en-US"/>
        </w:rPr>
        <w:t xml:space="preserve">quality of a </w:t>
      </w:r>
      <w:r w:rsidRPr="001A4E93">
        <w:rPr>
          <w:rFonts w:ascii="Times New Roman" w:hAnsi="Times New Roman" w:cs="Times New Roman"/>
          <w:sz w:val="24"/>
          <w:szCs w:val="24"/>
          <w:lang w:val="en-US"/>
        </w:rPr>
        <w:t xml:space="preserve">leader. Inherent knowledge can be described as expertise </w:t>
      </w:r>
      <w:r w:rsidR="00C515E0" w:rsidRPr="001A4E93">
        <w:rPr>
          <w:rFonts w:ascii="Times New Roman" w:hAnsi="Times New Roman" w:cs="Times New Roman"/>
          <w:sz w:val="24"/>
          <w:szCs w:val="24"/>
          <w:lang w:val="en-US"/>
        </w:rPr>
        <w:t xml:space="preserve">acquired through education and practice </w:t>
      </w:r>
      <w:r w:rsidRPr="001A4E93">
        <w:rPr>
          <w:rFonts w:ascii="Times New Roman" w:hAnsi="Times New Roman" w:cs="Times New Roman"/>
          <w:sz w:val="24"/>
          <w:szCs w:val="24"/>
          <w:lang w:val="en-US"/>
        </w:rPr>
        <w:t>combined with high ability in the primary activity.</w:t>
      </w:r>
      <w:r w:rsidR="00C515E0" w:rsidRPr="001A4E93">
        <w:rPr>
          <w:rFonts w:ascii="Times New Roman" w:hAnsi="Times New Roman" w:cs="Times New Roman"/>
          <w:sz w:val="24"/>
          <w:szCs w:val="24"/>
          <w:lang w:val="en-US"/>
        </w:rPr>
        <w:t xml:space="preserve"> Individuals with technical knowledge and high ability in the health care sector</w:t>
      </w:r>
      <w:r w:rsidRPr="001A4E93">
        <w:rPr>
          <w:rFonts w:ascii="Times New Roman" w:hAnsi="Times New Roman" w:cs="Times New Roman"/>
          <w:sz w:val="24"/>
          <w:szCs w:val="24"/>
          <w:lang w:val="en-US"/>
        </w:rPr>
        <w:t xml:space="preserve"> </w:t>
      </w:r>
      <w:r w:rsidR="00C515E0" w:rsidRPr="001A4E93">
        <w:rPr>
          <w:rFonts w:ascii="Times New Roman" w:hAnsi="Times New Roman" w:cs="Times New Roman"/>
          <w:sz w:val="24"/>
          <w:szCs w:val="24"/>
          <w:lang w:val="en-US"/>
        </w:rPr>
        <w:t xml:space="preserve">are physicians. </w:t>
      </w:r>
      <w:r w:rsidR="00217BE2" w:rsidRPr="001A4E93">
        <w:rPr>
          <w:rFonts w:ascii="Times New Roman" w:hAnsi="Times New Roman" w:cs="Times New Roman"/>
          <w:sz w:val="24"/>
          <w:szCs w:val="24"/>
          <w:lang w:val="en-US"/>
        </w:rPr>
        <w:t>TEL suggests that the most import decision</w:t>
      </w:r>
      <w:r w:rsidR="00F31CB6">
        <w:rPr>
          <w:rFonts w:ascii="Times New Roman" w:hAnsi="Times New Roman" w:cs="Times New Roman"/>
          <w:sz w:val="24"/>
          <w:szCs w:val="24"/>
          <w:lang w:val="en-US"/>
        </w:rPr>
        <w:t xml:space="preserve"> </w:t>
      </w:r>
      <w:r w:rsidR="00217BE2" w:rsidRPr="001A4E93">
        <w:rPr>
          <w:rFonts w:ascii="Times New Roman" w:hAnsi="Times New Roman" w:cs="Times New Roman"/>
          <w:sz w:val="24"/>
          <w:szCs w:val="24"/>
          <w:lang w:val="en-US"/>
        </w:rPr>
        <w:t xml:space="preserve">maker - the CEO - should be among the best experts in the field. </w:t>
      </w:r>
      <w:r w:rsidR="0041391D" w:rsidRPr="001A4E93">
        <w:rPr>
          <w:rFonts w:ascii="Times New Roman" w:hAnsi="Times New Roman" w:cs="Times New Roman"/>
          <w:sz w:val="24"/>
          <w:szCs w:val="24"/>
          <w:lang w:val="en-US"/>
        </w:rPr>
        <w:t xml:space="preserve">Organizations will perform less well if leaders are generalists (e.g. </w:t>
      </w:r>
      <w:r w:rsidR="00F91306" w:rsidRPr="001A4E93">
        <w:rPr>
          <w:rFonts w:ascii="Times New Roman" w:hAnsi="Times New Roman" w:cs="Times New Roman"/>
          <w:sz w:val="24"/>
          <w:szCs w:val="24"/>
          <w:lang w:val="en-US"/>
        </w:rPr>
        <w:t>managers</w:t>
      </w:r>
      <w:r w:rsidR="0041391D" w:rsidRPr="001A4E93">
        <w:rPr>
          <w:rFonts w:ascii="Times New Roman" w:hAnsi="Times New Roman" w:cs="Times New Roman"/>
          <w:sz w:val="24"/>
          <w:szCs w:val="24"/>
          <w:lang w:val="en-US"/>
        </w:rPr>
        <w:t>).</w:t>
      </w:r>
      <w:r w:rsidR="00BB435F" w:rsidRPr="001A4E93">
        <w:rPr>
          <w:rFonts w:ascii="Times New Roman" w:hAnsi="Times New Roman" w:cs="Times New Roman"/>
          <w:sz w:val="24"/>
          <w:szCs w:val="24"/>
          <w:lang w:val="en-US"/>
        </w:rPr>
        <w:t xml:space="preserve"> Although the second and third component play a role, they are less important according to Goodall. </w:t>
      </w:r>
    </w:p>
    <w:p w:rsidR="00E70B68" w:rsidRPr="001A4E93" w:rsidRDefault="00217BE2"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The second component Industry Experience (IE)</w:t>
      </w:r>
      <w:r w:rsidR="00372FCB" w:rsidRPr="001A4E93">
        <w:rPr>
          <w:rFonts w:ascii="Times New Roman" w:hAnsi="Times New Roman" w:cs="Times New Roman"/>
          <w:sz w:val="24"/>
          <w:szCs w:val="24"/>
          <w:lang w:val="en-US"/>
        </w:rPr>
        <w:t xml:space="preserve"> means the time spent in the core-business sector. </w:t>
      </w:r>
      <w:r w:rsidR="00E047AF" w:rsidRPr="001A4E93">
        <w:rPr>
          <w:rFonts w:ascii="Times New Roman" w:hAnsi="Times New Roman" w:cs="Times New Roman"/>
          <w:sz w:val="24"/>
          <w:szCs w:val="24"/>
          <w:lang w:val="en-US"/>
        </w:rPr>
        <w:t>This suggests that o</w:t>
      </w:r>
      <w:r w:rsidR="0041391D" w:rsidRPr="001A4E93">
        <w:rPr>
          <w:rFonts w:ascii="Times New Roman" w:hAnsi="Times New Roman" w:cs="Times New Roman"/>
          <w:sz w:val="24"/>
          <w:szCs w:val="24"/>
          <w:lang w:val="en-US"/>
        </w:rPr>
        <w:t>rganizations</w:t>
      </w:r>
      <w:r w:rsidR="00E047AF" w:rsidRPr="001A4E93">
        <w:rPr>
          <w:rFonts w:ascii="Times New Roman" w:hAnsi="Times New Roman" w:cs="Times New Roman"/>
          <w:sz w:val="24"/>
          <w:szCs w:val="24"/>
          <w:lang w:val="en-US"/>
        </w:rPr>
        <w:t xml:space="preserve"> led by leaders who have spent most of their career in the same sector out</w:t>
      </w:r>
      <w:r w:rsidR="0041391D" w:rsidRPr="001A4E93">
        <w:rPr>
          <w:rFonts w:ascii="Times New Roman" w:hAnsi="Times New Roman" w:cs="Times New Roman"/>
          <w:sz w:val="24"/>
          <w:szCs w:val="24"/>
          <w:lang w:val="en-US"/>
        </w:rPr>
        <w:t>perform</w:t>
      </w:r>
      <w:r w:rsidR="00E047AF" w:rsidRPr="001A4E93">
        <w:rPr>
          <w:rFonts w:ascii="Times New Roman" w:hAnsi="Times New Roman" w:cs="Times New Roman"/>
          <w:sz w:val="24"/>
          <w:szCs w:val="24"/>
          <w:lang w:val="en-US"/>
        </w:rPr>
        <w:t xml:space="preserve"> those </w:t>
      </w:r>
      <w:r w:rsidR="00180FAB" w:rsidRPr="001A4E93">
        <w:rPr>
          <w:rFonts w:ascii="Times New Roman" w:hAnsi="Times New Roman" w:cs="Times New Roman"/>
          <w:sz w:val="24"/>
          <w:szCs w:val="24"/>
          <w:lang w:val="en-US"/>
        </w:rPr>
        <w:t xml:space="preserve">organizations </w:t>
      </w:r>
      <w:r w:rsidR="00E047AF" w:rsidRPr="001A4E93">
        <w:rPr>
          <w:rFonts w:ascii="Times New Roman" w:hAnsi="Times New Roman" w:cs="Times New Roman"/>
          <w:sz w:val="24"/>
          <w:szCs w:val="24"/>
          <w:lang w:val="en-US"/>
        </w:rPr>
        <w:t>who are led by leaders who have less experience in the core-business sector.</w:t>
      </w:r>
      <w:r w:rsidR="0059167E" w:rsidRPr="001A4E93">
        <w:rPr>
          <w:rFonts w:ascii="Times New Roman" w:hAnsi="Times New Roman" w:cs="Times New Roman"/>
          <w:sz w:val="24"/>
          <w:szCs w:val="24"/>
          <w:lang w:val="en-US"/>
        </w:rPr>
        <w:t xml:space="preserve"> </w:t>
      </w:r>
      <w:r w:rsidR="004539AD" w:rsidRPr="001A4E93">
        <w:rPr>
          <w:rFonts w:ascii="Times New Roman" w:hAnsi="Times New Roman" w:cs="Times New Roman"/>
          <w:sz w:val="24"/>
          <w:szCs w:val="24"/>
          <w:lang w:val="en-US"/>
        </w:rPr>
        <w:t>The third component Leadership Capabilities (LC) focuses on the leadership- and management skills of the leader. These skills can be acquired through experience, educati</w:t>
      </w:r>
      <w:r w:rsidR="001B1D8F">
        <w:rPr>
          <w:rFonts w:ascii="Times New Roman" w:hAnsi="Times New Roman" w:cs="Times New Roman"/>
          <w:sz w:val="24"/>
          <w:szCs w:val="24"/>
          <w:lang w:val="en-US"/>
        </w:rPr>
        <w:t xml:space="preserve">on, training or can be innate. </w:t>
      </w:r>
      <w:r w:rsidR="00007D68" w:rsidRPr="00007D68">
        <w:rPr>
          <w:rFonts w:ascii="Times New Roman" w:hAnsi="Times New Roman" w:cs="Times New Roman"/>
          <w:sz w:val="24"/>
          <w:szCs w:val="24"/>
          <w:lang w:val="en-US"/>
        </w:rPr>
        <w:t>Bloom and Van Reenen (2007) found th</w:t>
      </w:r>
      <w:r w:rsidR="00007D68">
        <w:rPr>
          <w:rFonts w:ascii="Times New Roman" w:hAnsi="Times New Roman" w:cs="Times New Roman"/>
          <w:sz w:val="24"/>
          <w:szCs w:val="24"/>
          <w:lang w:val="en-US"/>
        </w:rPr>
        <w:t>at management and leadership sk</w:t>
      </w:r>
      <w:r w:rsidR="00007D68" w:rsidRPr="00007D68">
        <w:rPr>
          <w:rFonts w:ascii="Times New Roman" w:hAnsi="Times New Roman" w:cs="Times New Roman"/>
          <w:sz w:val="24"/>
          <w:szCs w:val="24"/>
          <w:lang w:val="en-US"/>
        </w:rPr>
        <w:t xml:space="preserve">ills are positively associated with organizational performance but they assign relatively more weight to the importance of this component compared with Goodall. They emphasize </w:t>
      </w:r>
      <w:r w:rsidR="00734322">
        <w:rPr>
          <w:rFonts w:ascii="Times New Roman" w:hAnsi="Times New Roman" w:cs="Times New Roman"/>
          <w:sz w:val="24"/>
          <w:szCs w:val="24"/>
          <w:lang w:val="en-US"/>
        </w:rPr>
        <w:t xml:space="preserve">the value of good management practices. The impact of </w:t>
      </w:r>
      <w:r w:rsidR="00734322" w:rsidRPr="001A4E93">
        <w:rPr>
          <w:rFonts w:ascii="Times New Roman" w:hAnsi="Times New Roman" w:cs="Times New Roman"/>
          <w:sz w:val="24"/>
          <w:szCs w:val="24"/>
          <w:lang w:val="en-US"/>
        </w:rPr>
        <w:t>management practices</w:t>
      </w:r>
      <w:r w:rsidR="00734322">
        <w:rPr>
          <w:rFonts w:ascii="Times New Roman" w:hAnsi="Times New Roman" w:cs="Times New Roman"/>
          <w:sz w:val="24"/>
          <w:szCs w:val="24"/>
          <w:lang w:val="en-US"/>
        </w:rPr>
        <w:t xml:space="preserve"> on </w:t>
      </w:r>
      <w:r w:rsidR="00734322" w:rsidRPr="001A4E93">
        <w:rPr>
          <w:rFonts w:ascii="Times New Roman" w:hAnsi="Times New Roman" w:cs="Times New Roman"/>
          <w:sz w:val="24"/>
          <w:szCs w:val="24"/>
          <w:lang w:val="en-US"/>
        </w:rPr>
        <w:t>productivity</w:t>
      </w:r>
      <w:r w:rsidR="00734322">
        <w:rPr>
          <w:rFonts w:ascii="Times New Roman" w:hAnsi="Times New Roman" w:cs="Times New Roman"/>
          <w:sz w:val="24"/>
          <w:szCs w:val="24"/>
          <w:lang w:val="en-US"/>
        </w:rPr>
        <w:t xml:space="preserve"> was investigated in a</w:t>
      </w:r>
      <w:r w:rsidR="00E70B68" w:rsidRPr="001A4E93">
        <w:rPr>
          <w:rFonts w:ascii="Times New Roman" w:hAnsi="Times New Roman" w:cs="Times New Roman"/>
          <w:sz w:val="24"/>
          <w:szCs w:val="24"/>
          <w:lang w:val="en-US"/>
        </w:rPr>
        <w:t xml:space="preserve"> management field experiment on large Indian textile firms. Free consulting was provided to </w:t>
      </w:r>
      <w:r w:rsidR="00E70B68" w:rsidRPr="001A4E93">
        <w:rPr>
          <w:rFonts w:ascii="Times New Roman" w:hAnsi="Times New Roman" w:cs="Times New Roman"/>
          <w:sz w:val="24"/>
          <w:szCs w:val="24"/>
          <w:lang w:val="en-US"/>
        </w:rPr>
        <w:lastRenderedPageBreak/>
        <w:t xml:space="preserve">randomly chosen plants. Adopting these management practices raised productivity by </w:t>
      </w:r>
      <w:r w:rsidR="00AE3912">
        <w:rPr>
          <w:rFonts w:ascii="Times New Roman" w:hAnsi="Times New Roman" w:cs="Times New Roman"/>
          <w:sz w:val="24"/>
          <w:szCs w:val="24"/>
          <w:lang w:val="en-US"/>
        </w:rPr>
        <w:t>17 percent</w:t>
      </w:r>
      <w:r w:rsidR="00E70B68" w:rsidRPr="001A4E93">
        <w:rPr>
          <w:rFonts w:ascii="Times New Roman" w:hAnsi="Times New Roman" w:cs="Times New Roman"/>
          <w:sz w:val="24"/>
          <w:szCs w:val="24"/>
          <w:lang w:val="en-US"/>
        </w:rPr>
        <w:t xml:space="preserve"> in the first year (Bloom, Eifert, Mahajan, McKenzie and Roberts,</w:t>
      </w:r>
      <w:r w:rsidR="00CA5DF9">
        <w:rPr>
          <w:rFonts w:ascii="Times New Roman" w:hAnsi="Times New Roman" w:cs="Times New Roman"/>
          <w:sz w:val="24"/>
          <w:szCs w:val="24"/>
          <w:lang w:val="en-US"/>
        </w:rPr>
        <w:t xml:space="preserve"> </w:t>
      </w:r>
      <w:r w:rsidR="00DC4242" w:rsidRPr="00007D68">
        <w:rPr>
          <w:rFonts w:ascii="Times New Roman" w:hAnsi="Times New Roman" w:cs="Times New Roman"/>
          <w:sz w:val="24"/>
          <w:szCs w:val="24"/>
          <w:lang w:val="en-US"/>
        </w:rPr>
        <w:t>2012)</w:t>
      </w:r>
      <w:r w:rsidR="00007D68" w:rsidRPr="00007D68">
        <w:rPr>
          <w:rFonts w:ascii="Times New Roman" w:hAnsi="Times New Roman" w:cs="Times New Roman"/>
          <w:sz w:val="24"/>
          <w:szCs w:val="24"/>
          <w:lang w:val="en-US"/>
        </w:rPr>
        <w:t>.</w:t>
      </w:r>
    </w:p>
    <w:p w:rsidR="00AE3912" w:rsidRPr="001A4E93" w:rsidRDefault="00AE3912" w:rsidP="00CE706B">
      <w:pPr>
        <w:spacing w:line="360" w:lineRule="auto"/>
        <w:jc w:val="both"/>
        <w:rPr>
          <w:rFonts w:ascii="Times New Roman" w:hAnsi="Times New Roman" w:cs="Times New Roman"/>
          <w:sz w:val="24"/>
          <w:szCs w:val="24"/>
          <w:lang w:val="en-US"/>
        </w:rPr>
      </w:pPr>
    </w:p>
    <w:p w:rsidR="00803BAF" w:rsidRPr="001A4E93" w:rsidRDefault="00800664" w:rsidP="00CE706B">
      <w:pPr>
        <w:spacing w:line="360" w:lineRule="auto"/>
        <w:jc w:val="both"/>
        <w:rPr>
          <w:rFonts w:ascii="Times New Roman" w:hAnsi="Times New Roman" w:cs="Times New Roman"/>
          <w:i/>
          <w:sz w:val="24"/>
          <w:szCs w:val="24"/>
          <w:lang w:val="en-US"/>
        </w:rPr>
      </w:pPr>
      <w:r w:rsidRPr="001A4E93">
        <w:rPr>
          <w:rFonts w:ascii="Times New Roman" w:hAnsi="Times New Roman" w:cs="Times New Roman"/>
          <w:sz w:val="24"/>
          <w:szCs w:val="24"/>
          <w:lang w:val="en-US"/>
        </w:rPr>
        <w:tab/>
      </w:r>
      <w:r w:rsidR="00803BAF" w:rsidRPr="001A4E93">
        <w:rPr>
          <w:rFonts w:ascii="Times New Roman" w:hAnsi="Times New Roman" w:cs="Times New Roman"/>
          <w:i/>
          <w:sz w:val="24"/>
          <w:szCs w:val="24"/>
          <w:lang w:val="en-US"/>
        </w:rPr>
        <w:t>Mechanics behind the Theory of Expert Leadership</w:t>
      </w:r>
    </w:p>
    <w:p w:rsidR="00D02426" w:rsidRPr="001A4E93" w:rsidRDefault="00803BAF"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i/>
          <w:sz w:val="24"/>
          <w:szCs w:val="24"/>
          <w:lang w:val="en-US"/>
        </w:rPr>
        <w:tab/>
      </w:r>
      <w:r w:rsidR="00EF6E3F" w:rsidRPr="001A4E93">
        <w:rPr>
          <w:rFonts w:ascii="Times New Roman" w:hAnsi="Times New Roman" w:cs="Times New Roman"/>
          <w:sz w:val="24"/>
          <w:szCs w:val="24"/>
          <w:lang w:val="en-US"/>
        </w:rPr>
        <w:t xml:space="preserve">Salas, Rosen and DiazGranados (2010) </w:t>
      </w:r>
      <w:r w:rsidR="00B773F9" w:rsidRPr="001A4E93">
        <w:rPr>
          <w:rFonts w:ascii="Times New Roman" w:hAnsi="Times New Roman" w:cs="Times New Roman"/>
          <w:sz w:val="24"/>
          <w:szCs w:val="24"/>
          <w:lang w:val="en-US"/>
        </w:rPr>
        <w:t>bring</w:t>
      </w:r>
      <w:r w:rsidR="00800664" w:rsidRPr="001A4E93">
        <w:rPr>
          <w:rFonts w:ascii="Times New Roman" w:hAnsi="Times New Roman" w:cs="Times New Roman"/>
          <w:sz w:val="24"/>
          <w:szCs w:val="24"/>
          <w:lang w:val="en-US"/>
        </w:rPr>
        <w:t xml:space="preserve"> together the concepts of intuition and expertis</w:t>
      </w:r>
      <w:r w:rsidR="0059167E" w:rsidRPr="001A4E93">
        <w:rPr>
          <w:rFonts w:ascii="Times New Roman" w:hAnsi="Times New Roman" w:cs="Times New Roman"/>
          <w:sz w:val="24"/>
          <w:szCs w:val="24"/>
          <w:lang w:val="en-US"/>
        </w:rPr>
        <w:t xml:space="preserve">e. Intuition </w:t>
      </w:r>
      <w:r w:rsidR="0059167E" w:rsidRPr="00DC4242">
        <w:rPr>
          <w:rFonts w:ascii="Times New Roman" w:hAnsi="Times New Roman" w:cs="Times New Roman"/>
          <w:sz w:val="24"/>
          <w:szCs w:val="24"/>
          <w:lang w:val="en-US"/>
        </w:rPr>
        <w:t>can in this context be described as a process of unconscious thinking based on expertise and heuristics. Expertise is high levels of skill or knowledge in a specific domain related to the core business</w:t>
      </w:r>
      <w:r w:rsidR="00DC4242">
        <w:rPr>
          <w:rFonts w:ascii="Times New Roman" w:hAnsi="Times New Roman" w:cs="Times New Roman"/>
          <w:sz w:val="24"/>
          <w:szCs w:val="24"/>
          <w:lang w:val="en-US"/>
        </w:rPr>
        <w:t>.</w:t>
      </w:r>
      <w:r w:rsidR="0059167E" w:rsidRPr="00DC4242">
        <w:rPr>
          <w:rFonts w:ascii="Times New Roman" w:hAnsi="Times New Roman" w:cs="Times New Roman"/>
          <w:sz w:val="24"/>
          <w:szCs w:val="24"/>
          <w:lang w:val="en-US"/>
        </w:rPr>
        <w:t xml:space="preserve"> </w:t>
      </w:r>
      <w:r w:rsidR="00D92B90" w:rsidRPr="00DC4242">
        <w:rPr>
          <w:rFonts w:ascii="Times New Roman" w:hAnsi="Times New Roman" w:cs="Times New Roman"/>
          <w:sz w:val="24"/>
          <w:szCs w:val="24"/>
          <w:lang w:val="en-US"/>
        </w:rPr>
        <w:t>Th</w:t>
      </w:r>
      <w:r w:rsidR="0059167E" w:rsidRPr="00DC4242">
        <w:rPr>
          <w:rFonts w:ascii="Times New Roman" w:hAnsi="Times New Roman" w:cs="Times New Roman"/>
          <w:sz w:val="24"/>
          <w:szCs w:val="24"/>
          <w:lang w:val="en-US"/>
        </w:rPr>
        <w:t xml:space="preserve">ese two concepts are </w:t>
      </w:r>
      <w:r w:rsidR="00D92B90" w:rsidRPr="00DC4242">
        <w:rPr>
          <w:rFonts w:ascii="Times New Roman" w:hAnsi="Times New Roman" w:cs="Times New Roman"/>
          <w:sz w:val="24"/>
          <w:szCs w:val="24"/>
          <w:lang w:val="en-US"/>
        </w:rPr>
        <w:t xml:space="preserve">related to the first </w:t>
      </w:r>
      <w:r w:rsidR="00EC6A33" w:rsidRPr="00DC4242">
        <w:rPr>
          <w:rFonts w:ascii="Times New Roman" w:hAnsi="Times New Roman" w:cs="Times New Roman"/>
          <w:sz w:val="24"/>
          <w:szCs w:val="24"/>
          <w:lang w:val="en-US"/>
        </w:rPr>
        <w:t xml:space="preserve">(Inherent Knowledge) </w:t>
      </w:r>
      <w:r w:rsidR="00D92B90" w:rsidRPr="00DC4242">
        <w:rPr>
          <w:rFonts w:ascii="Times New Roman" w:hAnsi="Times New Roman" w:cs="Times New Roman"/>
          <w:sz w:val="24"/>
          <w:szCs w:val="24"/>
          <w:lang w:val="en-US"/>
        </w:rPr>
        <w:t xml:space="preserve">and second </w:t>
      </w:r>
      <w:r w:rsidR="00EC6A33" w:rsidRPr="00DC4242">
        <w:rPr>
          <w:rFonts w:ascii="Times New Roman" w:hAnsi="Times New Roman" w:cs="Times New Roman"/>
          <w:sz w:val="24"/>
          <w:szCs w:val="24"/>
          <w:lang w:val="en-US"/>
        </w:rPr>
        <w:t xml:space="preserve">(Industry Experience) </w:t>
      </w:r>
      <w:r w:rsidR="00D92B90" w:rsidRPr="00DC4242">
        <w:rPr>
          <w:rFonts w:ascii="Times New Roman" w:hAnsi="Times New Roman" w:cs="Times New Roman"/>
          <w:sz w:val="24"/>
          <w:szCs w:val="24"/>
          <w:lang w:val="en-US"/>
        </w:rPr>
        <w:t xml:space="preserve">component of TEL. </w:t>
      </w:r>
      <w:r w:rsidR="00B773F9" w:rsidRPr="00DC4242">
        <w:rPr>
          <w:rFonts w:ascii="Times New Roman" w:hAnsi="Times New Roman" w:cs="Times New Roman"/>
          <w:sz w:val="24"/>
          <w:szCs w:val="24"/>
          <w:lang w:val="en-US"/>
        </w:rPr>
        <w:t xml:space="preserve">Expert performance relies on specific intuition developed through practice and experience. Experts base their decisions not purely in deliberation or purely in intuition, but a mixture of both. </w:t>
      </w:r>
      <w:r w:rsidR="0092756D" w:rsidRPr="00DC4242">
        <w:rPr>
          <w:rFonts w:ascii="Times New Roman" w:hAnsi="Times New Roman" w:cs="Times New Roman"/>
          <w:sz w:val="24"/>
          <w:szCs w:val="24"/>
          <w:lang w:val="en-US"/>
        </w:rPr>
        <w:t>Rapid and effective decisions are rooted in specific knowledge, pattern recognition and automaticity. Both systems are interacting in complex ways. Baylor</w:t>
      </w:r>
      <w:r w:rsidR="00C630F5" w:rsidRPr="00DC4242">
        <w:rPr>
          <w:rFonts w:ascii="Times New Roman" w:hAnsi="Times New Roman" w:cs="Times New Roman"/>
          <w:sz w:val="24"/>
          <w:szCs w:val="24"/>
          <w:lang w:val="en-US"/>
        </w:rPr>
        <w:t>’s U-shaped curve</w:t>
      </w:r>
      <w:r w:rsidR="0092756D" w:rsidRPr="00DC4242">
        <w:rPr>
          <w:rFonts w:ascii="Times New Roman" w:hAnsi="Times New Roman" w:cs="Times New Roman"/>
          <w:sz w:val="24"/>
          <w:szCs w:val="24"/>
          <w:lang w:val="en-US"/>
        </w:rPr>
        <w:t xml:space="preserve"> (2001) </w:t>
      </w:r>
      <w:r w:rsidR="00C630F5" w:rsidRPr="00DC4242">
        <w:rPr>
          <w:rFonts w:ascii="Times New Roman" w:hAnsi="Times New Roman" w:cs="Times New Roman"/>
          <w:sz w:val="24"/>
          <w:szCs w:val="24"/>
          <w:lang w:val="en-US"/>
        </w:rPr>
        <w:t>describes the development of intuition influenced by an</w:t>
      </w:r>
      <w:r w:rsidR="00C630F5" w:rsidRPr="001A4E93">
        <w:rPr>
          <w:rFonts w:ascii="Times New Roman" w:hAnsi="Times New Roman" w:cs="Times New Roman"/>
          <w:sz w:val="24"/>
          <w:szCs w:val="24"/>
          <w:lang w:val="en-US"/>
        </w:rPr>
        <w:t xml:space="preserve"> individual's level of expertise. Early stages of intuition are qualified as immature intuition which corresponds with low levels of expertise. </w:t>
      </w:r>
      <w:r w:rsidR="00F032AA" w:rsidRPr="001A4E93">
        <w:rPr>
          <w:rFonts w:ascii="Times New Roman" w:hAnsi="Times New Roman" w:cs="Times New Roman"/>
          <w:sz w:val="24"/>
          <w:szCs w:val="24"/>
          <w:lang w:val="en-US"/>
        </w:rPr>
        <w:t>The availability of intuition decreases as the individual develops knowledge. In the l</w:t>
      </w:r>
      <w:r w:rsidR="00C630F5" w:rsidRPr="001A4E93">
        <w:rPr>
          <w:rFonts w:ascii="Times New Roman" w:hAnsi="Times New Roman" w:cs="Times New Roman"/>
          <w:sz w:val="24"/>
          <w:szCs w:val="24"/>
          <w:lang w:val="en-US"/>
        </w:rPr>
        <w:t>ater stages</w:t>
      </w:r>
      <w:r w:rsidR="00F032AA" w:rsidRPr="001A4E93">
        <w:rPr>
          <w:rFonts w:ascii="Times New Roman" w:hAnsi="Times New Roman" w:cs="Times New Roman"/>
          <w:sz w:val="24"/>
          <w:szCs w:val="24"/>
          <w:lang w:val="en-US"/>
        </w:rPr>
        <w:t xml:space="preserve"> of intuition, intuition draws on accumulated knowledge and is qualified as mature intuition. This type is referred to as expertise-based intuition. Intuition is most likely to be effective when the situation is </w:t>
      </w:r>
      <w:r w:rsidR="006060D1" w:rsidRPr="001A4E93">
        <w:rPr>
          <w:rFonts w:ascii="Times New Roman" w:hAnsi="Times New Roman" w:cs="Times New Roman"/>
          <w:sz w:val="24"/>
          <w:szCs w:val="24"/>
          <w:lang w:val="en-US"/>
        </w:rPr>
        <w:t xml:space="preserve">time-pressured and </w:t>
      </w:r>
      <w:r w:rsidR="00F032AA" w:rsidRPr="001A4E93">
        <w:rPr>
          <w:rFonts w:ascii="Times New Roman" w:hAnsi="Times New Roman" w:cs="Times New Roman"/>
          <w:sz w:val="24"/>
          <w:szCs w:val="24"/>
          <w:lang w:val="en-US"/>
        </w:rPr>
        <w:t xml:space="preserve">complex. </w:t>
      </w:r>
    </w:p>
    <w:p w:rsidR="00EA1148" w:rsidRPr="001A4E93" w:rsidRDefault="00C515E0"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EA1148" w:rsidRPr="001A4E93">
        <w:rPr>
          <w:rFonts w:ascii="Times New Roman" w:hAnsi="Times New Roman" w:cs="Times New Roman"/>
          <w:sz w:val="24"/>
          <w:szCs w:val="24"/>
          <w:lang w:val="en-US"/>
        </w:rPr>
        <w:t>Goodall (2012) argues that</w:t>
      </w:r>
      <w:r w:rsidR="00EC6A33" w:rsidRPr="001A4E93">
        <w:rPr>
          <w:rFonts w:ascii="Times New Roman" w:hAnsi="Times New Roman" w:cs="Times New Roman"/>
          <w:sz w:val="24"/>
          <w:szCs w:val="24"/>
          <w:lang w:val="en-US"/>
        </w:rPr>
        <w:t xml:space="preserve"> the first component</w:t>
      </w:r>
      <w:r w:rsidR="00EA1148" w:rsidRPr="001A4E93">
        <w:rPr>
          <w:rFonts w:ascii="Times New Roman" w:hAnsi="Times New Roman" w:cs="Times New Roman"/>
          <w:sz w:val="24"/>
          <w:szCs w:val="24"/>
          <w:lang w:val="en-US"/>
        </w:rPr>
        <w:t xml:space="preserve"> </w:t>
      </w:r>
      <w:r w:rsidR="00EC6A33" w:rsidRPr="001A4E93">
        <w:rPr>
          <w:rFonts w:ascii="Times New Roman" w:hAnsi="Times New Roman" w:cs="Times New Roman"/>
          <w:sz w:val="24"/>
          <w:szCs w:val="24"/>
          <w:lang w:val="en-US"/>
        </w:rPr>
        <w:t>(I</w:t>
      </w:r>
      <w:r w:rsidR="00EA1148" w:rsidRPr="001A4E93">
        <w:rPr>
          <w:rFonts w:ascii="Times New Roman" w:hAnsi="Times New Roman" w:cs="Times New Roman"/>
          <w:sz w:val="24"/>
          <w:szCs w:val="24"/>
          <w:lang w:val="en-US"/>
        </w:rPr>
        <w:t xml:space="preserve">nherent </w:t>
      </w:r>
      <w:r w:rsidR="00EC6A33" w:rsidRPr="001A4E93">
        <w:rPr>
          <w:rFonts w:ascii="Times New Roman" w:hAnsi="Times New Roman" w:cs="Times New Roman"/>
          <w:sz w:val="24"/>
          <w:szCs w:val="24"/>
          <w:lang w:val="en-US"/>
        </w:rPr>
        <w:t>K</w:t>
      </w:r>
      <w:r w:rsidR="00EA1148" w:rsidRPr="001A4E93">
        <w:rPr>
          <w:rFonts w:ascii="Times New Roman" w:hAnsi="Times New Roman" w:cs="Times New Roman"/>
          <w:sz w:val="24"/>
          <w:szCs w:val="24"/>
          <w:lang w:val="en-US"/>
        </w:rPr>
        <w:t>nowledge of the core-business</w:t>
      </w:r>
      <w:r w:rsidR="00EC6A33" w:rsidRPr="001A4E93">
        <w:rPr>
          <w:rFonts w:ascii="Times New Roman" w:hAnsi="Times New Roman" w:cs="Times New Roman"/>
          <w:sz w:val="24"/>
          <w:szCs w:val="24"/>
          <w:lang w:val="en-US"/>
        </w:rPr>
        <w:t>)</w:t>
      </w:r>
      <w:r w:rsidR="00EA1148" w:rsidRPr="001A4E93">
        <w:rPr>
          <w:rFonts w:ascii="Times New Roman" w:hAnsi="Times New Roman" w:cs="Times New Roman"/>
          <w:sz w:val="24"/>
          <w:szCs w:val="24"/>
          <w:lang w:val="en-US"/>
        </w:rPr>
        <w:t xml:space="preserve"> may improve the organizational performance in five ways. Expert leaders are better able to identify opportunities and challenges. Their </w:t>
      </w:r>
      <w:r w:rsidR="00EA1148" w:rsidRPr="001A4E93">
        <w:rPr>
          <w:rFonts w:ascii="Times New Roman" w:hAnsi="Times New Roman" w:cs="Times New Roman"/>
          <w:i/>
          <w:sz w:val="24"/>
          <w:szCs w:val="24"/>
          <w:lang w:val="en-US"/>
        </w:rPr>
        <w:t>preferences</w:t>
      </w:r>
      <w:r w:rsidR="00EA1148" w:rsidRPr="001A4E93">
        <w:rPr>
          <w:rFonts w:ascii="Times New Roman" w:hAnsi="Times New Roman" w:cs="Times New Roman"/>
          <w:sz w:val="24"/>
          <w:szCs w:val="24"/>
          <w:lang w:val="en-US"/>
        </w:rPr>
        <w:t xml:space="preserve"> and the decision they made are reflections of their own values and cognitions and are prioritized throughout their career. T</w:t>
      </w:r>
      <w:r w:rsidR="004438EC" w:rsidRPr="001A4E93">
        <w:rPr>
          <w:rFonts w:ascii="Times New Roman" w:hAnsi="Times New Roman" w:cs="Times New Roman"/>
          <w:sz w:val="24"/>
          <w:szCs w:val="24"/>
          <w:lang w:val="en-US"/>
        </w:rPr>
        <w:t>hus t</w:t>
      </w:r>
      <w:r w:rsidR="00EA1148" w:rsidRPr="001A4E93">
        <w:rPr>
          <w:rFonts w:ascii="Times New Roman" w:hAnsi="Times New Roman" w:cs="Times New Roman"/>
          <w:sz w:val="24"/>
          <w:szCs w:val="24"/>
          <w:lang w:val="en-US"/>
        </w:rPr>
        <w:t xml:space="preserve">he preferences of an expert leader </w:t>
      </w:r>
      <w:r w:rsidR="004438EC" w:rsidRPr="001A4E93">
        <w:rPr>
          <w:rFonts w:ascii="Times New Roman" w:hAnsi="Times New Roman" w:cs="Times New Roman"/>
          <w:sz w:val="24"/>
          <w:szCs w:val="24"/>
          <w:lang w:val="en-US"/>
        </w:rPr>
        <w:t xml:space="preserve">as a former practice expert </w:t>
      </w:r>
      <w:r w:rsidR="00EA1148" w:rsidRPr="001A4E93">
        <w:rPr>
          <w:rFonts w:ascii="Times New Roman" w:hAnsi="Times New Roman" w:cs="Times New Roman"/>
          <w:sz w:val="24"/>
          <w:szCs w:val="24"/>
          <w:lang w:val="en-US"/>
        </w:rPr>
        <w:t>are more in line with the core business, than the preferences of a generalist</w:t>
      </w:r>
      <w:r w:rsidR="00180FAB" w:rsidRPr="001A4E93">
        <w:rPr>
          <w:rFonts w:ascii="Times New Roman" w:hAnsi="Times New Roman" w:cs="Times New Roman"/>
          <w:sz w:val="24"/>
          <w:szCs w:val="24"/>
          <w:lang w:val="en-US"/>
        </w:rPr>
        <w:t xml:space="preserve"> without any practical experience</w:t>
      </w:r>
      <w:r w:rsidR="004438EC" w:rsidRPr="001A4E93">
        <w:rPr>
          <w:rFonts w:ascii="Times New Roman" w:hAnsi="Times New Roman" w:cs="Times New Roman"/>
          <w:sz w:val="24"/>
          <w:szCs w:val="24"/>
          <w:lang w:val="en-US"/>
        </w:rPr>
        <w:t>.</w:t>
      </w:r>
      <w:r w:rsidR="00EA1148" w:rsidRPr="001A4E93">
        <w:rPr>
          <w:rFonts w:ascii="Times New Roman" w:hAnsi="Times New Roman" w:cs="Times New Roman"/>
          <w:sz w:val="24"/>
          <w:szCs w:val="24"/>
          <w:lang w:val="en-US"/>
        </w:rPr>
        <w:t xml:space="preserve">  </w:t>
      </w:r>
    </w:p>
    <w:p w:rsidR="004438EC" w:rsidRPr="001A4E93" w:rsidRDefault="004438EC"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 xml:space="preserve">An expert leader </w:t>
      </w:r>
      <w:r w:rsidR="007C5CF0" w:rsidRPr="001A4E93">
        <w:rPr>
          <w:rFonts w:ascii="Times New Roman" w:hAnsi="Times New Roman" w:cs="Times New Roman"/>
          <w:sz w:val="24"/>
          <w:szCs w:val="24"/>
          <w:lang w:val="en-US"/>
        </w:rPr>
        <w:t>is</w:t>
      </w:r>
      <w:r w:rsidRPr="001A4E93">
        <w:rPr>
          <w:rFonts w:ascii="Times New Roman" w:hAnsi="Times New Roman" w:cs="Times New Roman"/>
          <w:sz w:val="24"/>
          <w:szCs w:val="24"/>
          <w:lang w:val="en-US"/>
        </w:rPr>
        <w:t xml:space="preserve"> easier able to enforce a certain quality standard in an organization, </w:t>
      </w:r>
      <w:r w:rsidR="0003721A" w:rsidRPr="001A4E93">
        <w:rPr>
          <w:rFonts w:ascii="Times New Roman" w:hAnsi="Times New Roman" w:cs="Times New Roman"/>
          <w:sz w:val="24"/>
          <w:szCs w:val="24"/>
          <w:lang w:val="en-US"/>
        </w:rPr>
        <w:t xml:space="preserve">because he as a </w:t>
      </w:r>
      <w:r w:rsidR="0003721A" w:rsidRPr="001A4E93">
        <w:rPr>
          <w:rFonts w:ascii="Times New Roman" w:hAnsi="Times New Roman" w:cs="Times New Roman"/>
          <w:i/>
          <w:sz w:val="24"/>
          <w:szCs w:val="24"/>
          <w:lang w:val="en-US"/>
        </w:rPr>
        <w:t>standard bearer</w:t>
      </w:r>
      <w:r w:rsidRPr="001A4E93">
        <w:rPr>
          <w:rFonts w:ascii="Times New Roman" w:hAnsi="Times New Roman" w:cs="Times New Roman"/>
          <w:i/>
          <w:sz w:val="24"/>
          <w:szCs w:val="24"/>
          <w:lang w:val="en-US"/>
        </w:rPr>
        <w:t xml:space="preserve"> </w:t>
      </w:r>
      <w:r w:rsidRPr="001A4E93">
        <w:rPr>
          <w:rFonts w:ascii="Times New Roman" w:hAnsi="Times New Roman" w:cs="Times New Roman"/>
          <w:sz w:val="24"/>
          <w:szCs w:val="24"/>
          <w:lang w:val="en-US"/>
        </w:rPr>
        <w:t xml:space="preserve">has met the standard that is to be imposed. The quality standard is automatically raised when an outstanding expert is hired. Expert leaders have an advantage in selecting new people. Individuals tend to </w:t>
      </w:r>
      <w:r w:rsidR="0003721A" w:rsidRPr="001A4E93">
        <w:rPr>
          <w:rFonts w:ascii="Times New Roman" w:hAnsi="Times New Roman" w:cs="Times New Roman"/>
          <w:sz w:val="24"/>
          <w:szCs w:val="24"/>
          <w:lang w:val="en-US"/>
        </w:rPr>
        <w:t>hire to ‘reproduce themselves</w:t>
      </w:r>
      <w:r w:rsidR="009847A8" w:rsidRPr="001A4E93">
        <w:rPr>
          <w:rFonts w:ascii="Times New Roman" w:hAnsi="Times New Roman" w:cs="Times New Roman"/>
          <w:sz w:val="24"/>
          <w:szCs w:val="24"/>
          <w:lang w:val="en-US"/>
        </w:rPr>
        <w:t xml:space="preserve">’ by hiring new people (Kanter, </w:t>
      </w:r>
      <w:r w:rsidR="0003721A" w:rsidRPr="001A4E93">
        <w:rPr>
          <w:rFonts w:ascii="Times New Roman" w:hAnsi="Times New Roman" w:cs="Times New Roman"/>
          <w:sz w:val="24"/>
          <w:szCs w:val="24"/>
          <w:lang w:val="en-US"/>
        </w:rPr>
        <w:t xml:space="preserve">1977). Outstanding experts will attract new outstanding </w:t>
      </w:r>
      <w:r w:rsidR="00957477" w:rsidRPr="001A4E93">
        <w:rPr>
          <w:rFonts w:ascii="Times New Roman" w:hAnsi="Times New Roman" w:cs="Times New Roman"/>
          <w:sz w:val="24"/>
          <w:szCs w:val="24"/>
          <w:lang w:val="en-US"/>
        </w:rPr>
        <w:t>experts;</w:t>
      </w:r>
      <w:r w:rsidR="0003721A" w:rsidRPr="001A4E93">
        <w:rPr>
          <w:rFonts w:ascii="Times New Roman" w:hAnsi="Times New Roman" w:cs="Times New Roman"/>
          <w:sz w:val="24"/>
          <w:szCs w:val="24"/>
          <w:lang w:val="en-US"/>
        </w:rPr>
        <w:t xml:space="preserve"> </w:t>
      </w:r>
      <w:r w:rsidR="0003721A" w:rsidRPr="001A4E93">
        <w:rPr>
          <w:rFonts w:ascii="Times New Roman" w:hAnsi="Times New Roman" w:cs="Times New Roman"/>
          <w:sz w:val="24"/>
          <w:szCs w:val="24"/>
          <w:lang w:val="en-US"/>
        </w:rPr>
        <w:lastRenderedPageBreak/>
        <w:t xml:space="preserve">less talented workers will attract new less talented workers. Furthermore individuals find it hard to hire others who are better </w:t>
      </w:r>
      <w:r w:rsidR="00180FAB" w:rsidRPr="001A4E93">
        <w:rPr>
          <w:rFonts w:ascii="Times New Roman" w:hAnsi="Times New Roman" w:cs="Times New Roman"/>
          <w:sz w:val="24"/>
          <w:szCs w:val="24"/>
          <w:lang w:val="en-US"/>
        </w:rPr>
        <w:t xml:space="preserve">(i.e. more talented) </w:t>
      </w:r>
      <w:r w:rsidR="0003721A" w:rsidRPr="001A4E93">
        <w:rPr>
          <w:rFonts w:ascii="Times New Roman" w:hAnsi="Times New Roman" w:cs="Times New Roman"/>
          <w:sz w:val="24"/>
          <w:szCs w:val="24"/>
          <w:lang w:val="en-US"/>
        </w:rPr>
        <w:t xml:space="preserve">than themselves. </w:t>
      </w:r>
    </w:p>
    <w:p w:rsidR="0003721A" w:rsidRPr="001A4E93" w:rsidRDefault="0003721A"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7C5CF0" w:rsidRPr="001A4E93">
        <w:rPr>
          <w:rFonts w:ascii="Times New Roman" w:hAnsi="Times New Roman" w:cs="Times New Roman"/>
          <w:sz w:val="24"/>
          <w:szCs w:val="24"/>
          <w:lang w:val="en-US"/>
        </w:rPr>
        <w:t xml:space="preserve">Expert leaders are viewed as more </w:t>
      </w:r>
      <w:r w:rsidR="007C5CF0" w:rsidRPr="001A4E93">
        <w:rPr>
          <w:rFonts w:ascii="Times New Roman" w:hAnsi="Times New Roman" w:cs="Times New Roman"/>
          <w:i/>
          <w:sz w:val="24"/>
          <w:szCs w:val="24"/>
          <w:lang w:val="en-US"/>
        </w:rPr>
        <w:t>credible</w:t>
      </w:r>
      <w:r w:rsidR="007C5CF0" w:rsidRPr="001A4E93">
        <w:rPr>
          <w:rFonts w:ascii="Times New Roman" w:hAnsi="Times New Roman" w:cs="Times New Roman"/>
          <w:sz w:val="24"/>
          <w:szCs w:val="24"/>
          <w:lang w:val="en-US"/>
        </w:rPr>
        <w:t xml:space="preserve"> by core workers and also by a wider audience, because they have met a certain quality standard. This signals that the leader understands the organization in every aspect and this will extend their influence. </w:t>
      </w:r>
    </w:p>
    <w:p w:rsidR="001C696D" w:rsidRPr="001A4E93" w:rsidRDefault="001C696D"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 xml:space="preserve">Experts leaders can better understand the culture, incentives and motivations of the workers, because they have been </w:t>
      </w:r>
      <w:r w:rsidRPr="001A4E93">
        <w:rPr>
          <w:rFonts w:ascii="Times New Roman" w:hAnsi="Times New Roman" w:cs="Times New Roman"/>
          <w:i/>
          <w:sz w:val="24"/>
          <w:szCs w:val="24"/>
          <w:lang w:val="en-US"/>
        </w:rPr>
        <w:t>‘one of them’.</w:t>
      </w:r>
      <w:r w:rsidRPr="001A4E93">
        <w:rPr>
          <w:rFonts w:ascii="Times New Roman" w:hAnsi="Times New Roman" w:cs="Times New Roman"/>
          <w:sz w:val="24"/>
          <w:szCs w:val="24"/>
          <w:lang w:val="en-US"/>
        </w:rPr>
        <w:t xml:space="preserve"> </w:t>
      </w:r>
      <w:r w:rsidR="008D4642" w:rsidRPr="001A4E93">
        <w:rPr>
          <w:rFonts w:ascii="Times New Roman" w:hAnsi="Times New Roman" w:cs="Times New Roman"/>
          <w:sz w:val="24"/>
          <w:szCs w:val="24"/>
          <w:lang w:val="en-US"/>
        </w:rPr>
        <w:t>They</w:t>
      </w:r>
      <w:r w:rsidRPr="001A4E93">
        <w:rPr>
          <w:rFonts w:ascii="Times New Roman" w:hAnsi="Times New Roman" w:cs="Times New Roman"/>
          <w:sz w:val="24"/>
          <w:szCs w:val="24"/>
          <w:lang w:val="en-US"/>
        </w:rPr>
        <w:t xml:space="preserve"> are compared with generalists more able to create the right work environment that is conducive to high performance because of their knowledge of the field. </w:t>
      </w:r>
      <w:r w:rsidR="00204EBF" w:rsidRPr="001A4E93">
        <w:rPr>
          <w:rFonts w:ascii="Times New Roman" w:hAnsi="Times New Roman" w:cs="Times New Roman"/>
          <w:sz w:val="24"/>
          <w:szCs w:val="24"/>
          <w:lang w:val="en-US"/>
        </w:rPr>
        <w:t xml:space="preserve">Career satisfaction in the medical profession is deteriorating over the last decades, while </w:t>
      </w:r>
      <w:r w:rsidR="00967126" w:rsidRPr="001A4E93">
        <w:rPr>
          <w:rFonts w:ascii="Times New Roman" w:hAnsi="Times New Roman" w:cs="Times New Roman"/>
          <w:sz w:val="24"/>
          <w:szCs w:val="24"/>
          <w:lang w:val="en-US"/>
        </w:rPr>
        <w:t xml:space="preserve">the number of hospitals with physician chief executive officers (CEO) is declining. A 2002 survey of physicians showed that six of the top seven sources of </w:t>
      </w:r>
      <w:r w:rsidR="00957477" w:rsidRPr="001A4E93">
        <w:rPr>
          <w:rFonts w:ascii="Times New Roman" w:hAnsi="Times New Roman" w:cs="Times New Roman"/>
          <w:sz w:val="24"/>
          <w:szCs w:val="24"/>
          <w:lang w:val="en-US"/>
        </w:rPr>
        <w:t>physicians’</w:t>
      </w:r>
      <w:r w:rsidR="00967126" w:rsidRPr="001A4E93">
        <w:rPr>
          <w:rFonts w:ascii="Times New Roman" w:hAnsi="Times New Roman" w:cs="Times New Roman"/>
          <w:sz w:val="24"/>
          <w:szCs w:val="24"/>
          <w:lang w:val="en-US"/>
        </w:rPr>
        <w:t xml:space="preserve"> dissatisfaction are influenced by the leaders of health care organizations. These include lack of autonomy for making medical and organizational decisions (Gunderman and Kanter, 2009). Creating</w:t>
      </w:r>
      <w:r w:rsidRPr="001A4E93">
        <w:rPr>
          <w:rFonts w:ascii="Times New Roman" w:hAnsi="Times New Roman" w:cs="Times New Roman"/>
          <w:sz w:val="24"/>
          <w:szCs w:val="24"/>
          <w:lang w:val="en-US"/>
        </w:rPr>
        <w:t xml:space="preserve"> greater autonomy for </w:t>
      </w:r>
      <w:r w:rsidR="00967126" w:rsidRPr="001A4E93">
        <w:rPr>
          <w:rFonts w:ascii="Times New Roman" w:hAnsi="Times New Roman" w:cs="Times New Roman"/>
          <w:sz w:val="24"/>
          <w:szCs w:val="24"/>
          <w:lang w:val="en-US"/>
        </w:rPr>
        <w:t xml:space="preserve">physicians </w:t>
      </w:r>
      <w:r w:rsidR="000F01DC" w:rsidRPr="001A4E93">
        <w:rPr>
          <w:rFonts w:ascii="Times New Roman" w:hAnsi="Times New Roman" w:cs="Times New Roman"/>
          <w:sz w:val="24"/>
          <w:szCs w:val="24"/>
          <w:lang w:val="en-US"/>
        </w:rPr>
        <w:t xml:space="preserve">encourages </w:t>
      </w:r>
      <w:r w:rsidRPr="001A4E93">
        <w:rPr>
          <w:rFonts w:ascii="Times New Roman" w:hAnsi="Times New Roman" w:cs="Times New Roman"/>
          <w:sz w:val="24"/>
          <w:szCs w:val="24"/>
          <w:lang w:val="en-US"/>
        </w:rPr>
        <w:t>innovation. Mumford, Scott, Gaddis and Strange (2002) argued that the leadership of creative people requires expertise. This is related with the first component of TEL (Inherent Knowledge). Creative work occurs on complex and ill-defined problems. Leaders prove to be more effective if they involve early in projects so they are able to reduce ambiguity and structure the problem in organizational needs. An expert is more likely to engage actively in the initial phase. Organizations led by experts are according to this reasoning more innovative. Barnowe (1975) found out that the leader</w:t>
      </w:r>
      <w:r w:rsidR="00B858E7" w:rsidRPr="001A4E93">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technical skill was the best predictor of innovation, with respect to four other leader</w:t>
      </w:r>
      <w:r w:rsidR="00B858E7" w:rsidRPr="001A4E93">
        <w:rPr>
          <w:rFonts w:ascii="Times New Roman" w:hAnsi="Times New Roman" w:cs="Times New Roman"/>
          <w:sz w:val="24"/>
          <w:szCs w:val="24"/>
          <w:lang w:val="en-US"/>
        </w:rPr>
        <w:t>ship</w:t>
      </w:r>
      <w:r w:rsidRPr="001A4E93">
        <w:rPr>
          <w:rFonts w:ascii="Times New Roman" w:hAnsi="Times New Roman" w:cs="Times New Roman"/>
          <w:sz w:val="24"/>
          <w:szCs w:val="24"/>
          <w:lang w:val="en-US"/>
        </w:rPr>
        <w:t xml:space="preserve"> characteristics. The health care sector is with its notoriously expensive, inefficient and consumer unfriendly service in need of</w:t>
      </w:r>
      <w:r w:rsidR="00487876" w:rsidRPr="001A4E93">
        <w:rPr>
          <w:rFonts w:ascii="Times New Roman" w:hAnsi="Times New Roman" w:cs="Times New Roman"/>
          <w:sz w:val="24"/>
          <w:szCs w:val="24"/>
          <w:lang w:val="en-US"/>
        </w:rPr>
        <w:t xml:space="preserve"> innovation (Herzlinger, 2006).</w:t>
      </w:r>
    </w:p>
    <w:p w:rsidR="001C696D" w:rsidRPr="001A4E93" w:rsidRDefault="008D4642" w:rsidP="00CE706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197D70" w:rsidRPr="001A4E93">
        <w:rPr>
          <w:rFonts w:ascii="Times New Roman" w:hAnsi="Times New Roman" w:cs="Times New Roman"/>
          <w:sz w:val="24"/>
          <w:szCs w:val="24"/>
          <w:lang w:val="en-US"/>
        </w:rPr>
        <w:t>In general</w:t>
      </w:r>
      <w:r w:rsidR="005A5FA8" w:rsidRPr="001A4E93">
        <w:rPr>
          <w:rFonts w:ascii="Times New Roman" w:hAnsi="Times New Roman" w:cs="Times New Roman"/>
          <w:sz w:val="24"/>
          <w:szCs w:val="24"/>
          <w:lang w:val="en-US"/>
        </w:rPr>
        <w:t>,</w:t>
      </w:r>
      <w:r w:rsidR="00197D70" w:rsidRPr="001A4E93">
        <w:rPr>
          <w:rFonts w:ascii="Times New Roman" w:hAnsi="Times New Roman" w:cs="Times New Roman"/>
          <w:sz w:val="24"/>
          <w:szCs w:val="24"/>
          <w:lang w:val="en-US"/>
        </w:rPr>
        <w:t xml:space="preserve"> it takes a long time to become an expert. It takes </w:t>
      </w:r>
      <w:r w:rsidR="00B858E7" w:rsidRPr="001A4E93">
        <w:rPr>
          <w:rFonts w:ascii="Times New Roman" w:hAnsi="Times New Roman" w:cs="Times New Roman"/>
          <w:sz w:val="24"/>
          <w:szCs w:val="24"/>
          <w:lang w:val="en-US"/>
        </w:rPr>
        <w:t xml:space="preserve">for instance </w:t>
      </w:r>
      <w:r w:rsidR="00197D70" w:rsidRPr="001A4E93">
        <w:rPr>
          <w:rFonts w:ascii="Times New Roman" w:hAnsi="Times New Roman" w:cs="Times New Roman"/>
          <w:sz w:val="24"/>
          <w:szCs w:val="24"/>
          <w:lang w:val="en-US"/>
        </w:rPr>
        <w:t>up to eight yea</w:t>
      </w:r>
      <w:r w:rsidR="00B01BED" w:rsidRPr="001A4E93">
        <w:rPr>
          <w:rFonts w:ascii="Times New Roman" w:hAnsi="Times New Roman" w:cs="Times New Roman"/>
          <w:sz w:val="24"/>
          <w:szCs w:val="24"/>
          <w:lang w:val="en-US"/>
        </w:rPr>
        <w:t>rs to become a fully proficient</w:t>
      </w:r>
      <w:r w:rsidR="005A5FA8" w:rsidRPr="001A4E93">
        <w:rPr>
          <w:rFonts w:ascii="Times New Roman" w:hAnsi="Times New Roman" w:cs="Times New Roman"/>
          <w:sz w:val="24"/>
          <w:szCs w:val="24"/>
          <w:lang w:val="en-US"/>
        </w:rPr>
        <w:t xml:space="preserve"> surgeon. Once they are experts, they have to continue education to stay abreast of up to date knowledge. Unlike physicians, </w:t>
      </w:r>
      <w:r w:rsidR="00733972" w:rsidRPr="001A4E93">
        <w:rPr>
          <w:rFonts w:ascii="Times New Roman" w:hAnsi="Times New Roman" w:cs="Times New Roman"/>
          <w:sz w:val="24"/>
          <w:szCs w:val="24"/>
          <w:lang w:val="en-US"/>
        </w:rPr>
        <w:t xml:space="preserve">managers do not need a formal education. Although many managers obtain a MBA, it is not a requirement for becoming a manager. There is also no obligation for managers </w:t>
      </w:r>
      <w:r w:rsidR="00DC4242">
        <w:rPr>
          <w:rFonts w:ascii="Times New Roman" w:hAnsi="Times New Roman" w:cs="Times New Roman"/>
          <w:sz w:val="24"/>
          <w:szCs w:val="24"/>
          <w:lang w:val="en-US"/>
        </w:rPr>
        <w:t>to stay current in their field (</w:t>
      </w:r>
      <w:r w:rsidR="00733972" w:rsidRPr="001A4E93">
        <w:rPr>
          <w:rFonts w:ascii="Times New Roman" w:hAnsi="Times New Roman" w:cs="Times New Roman"/>
          <w:sz w:val="24"/>
          <w:szCs w:val="24"/>
          <w:lang w:val="en-US"/>
        </w:rPr>
        <w:t xml:space="preserve">Khurana and Nohria, 2008).  </w:t>
      </w:r>
      <w:r w:rsidR="00B01BED" w:rsidRPr="001A4E93">
        <w:rPr>
          <w:rFonts w:ascii="Times New Roman" w:hAnsi="Times New Roman" w:cs="Times New Roman"/>
          <w:sz w:val="24"/>
          <w:szCs w:val="24"/>
          <w:lang w:val="en-US"/>
        </w:rPr>
        <w:t xml:space="preserve">Therefore experts are considered to be more </w:t>
      </w:r>
      <w:r w:rsidR="00007D68" w:rsidRPr="00007D68">
        <w:rPr>
          <w:rFonts w:ascii="Times New Roman" w:hAnsi="Times New Roman" w:cs="Times New Roman"/>
          <w:i/>
          <w:sz w:val="24"/>
          <w:szCs w:val="24"/>
          <w:lang w:val="en-US"/>
        </w:rPr>
        <w:t>intrinsically motivated</w:t>
      </w:r>
      <w:r w:rsidR="00007D68" w:rsidRPr="00007D68">
        <w:rPr>
          <w:rFonts w:ascii="Times New Roman" w:hAnsi="Times New Roman" w:cs="Times New Roman"/>
          <w:sz w:val="24"/>
          <w:szCs w:val="24"/>
          <w:lang w:val="en-US"/>
        </w:rPr>
        <w:t xml:space="preserve"> compared with generalists who are considered to b</w:t>
      </w:r>
      <w:r w:rsidR="00DC4242">
        <w:rPr>
          <w:rFonts w:ascii="Times New Roman" w:hAnsi="Times New Roman" w:cs="Times New Roman"/>
          <w:sz w:val="24"/>
          <w:szCs w:val="24"/>
          <w:lang w:val="en-US"/>
        </w:rPr>
        <w:t>e more extrinsically motivated.</w:t>
      </w:r>
      <w:r w:rsidR="00007D68" w:rsidRPr="00007D68">
        <w:rPr>
          <w:rFonts w:ascii="Times New Roman" w:hAnsi="Times New Roman" w:cs="Times New Roman"/>
          <w:sz w:val="24"/>
          <w:szCs w:val="24"/>
          <w:lang w:val="en-US"/>
        </w:rPr>
        <w:t xml:space="preserve"> </w:t>
      </w:r>
      <w:r w:rsidR="00270CD9" w:rsidRPr="001A4E93">
        <w:rPr>
          <w:rFonts w:ascii="Times New Roman" w:hAnsi="Times New Roman" w:cs="Times New Roman"/>
          <w:sz w:val="24"/>
          <w:szCs w:val="24"/>
          <w:lang w:val="en-US"/>
        </w:rPr>
        <w:t xml:space="preserve">Barker and Mueller (2002) </w:t>
      </w:r>
      <w:r w:rsidR="00D647D4" w:rsidRPr="00D647D4">
        <w:rPr>
          <w:rFonts w:ascii="Times New Roman" w:hAnsi="Times New Roman" w:cs="Times New Roman"/>
          <w:sz w:val="24"/>
          <w:szCs w:val="24"/>
          <w:lang w:val="en-US"/>
        </w:rPr>
        <w:t>emphasize</w:t>
      </w:r>
      <w:r w:rsidR="00D647D4" w:rsidRPr="001A4E93">
        <w:rPr>
          <w:rFonts w:ascii="Times New Roman" w:hAnsi="Times New Roman" w:cs="Times New Roman"/>
          <w:sz w:val="24"/>
          <w:szCs w:val="24"/>
          <w:lang w:val="en-US"/>
        </w:rPr>
        <w:t xml:space="preserve"> the importance of</w:t>
      </w:r>
      <w:r w:rsidR="00270CD9" w:rsidRPr="001A4E93">
        <w:rPr>
          <w:rFonts w:ascii="Times New Roman" w:hAnsi="Times New Roman" w:cs="Times New Roman"/>
          <w:sz w:val="24"/>
          <w:szCs w:val="24"/>
          <w:lang w:val="en-US"/>
        </w:rPr>
        <w:t xml:space="preserve"> i</w:t>
      </w:r>
      <w:r w:rsidR="00B858E7" w:rsidRPr="001A4E93">
        <w:rPr>
          <w:rFonts w:ascii="Times New Roman" w:hAnsi="Times New Roman" w:cs="Times New Roman"/>
          <w:sz w:val="24"/>
          <w:szCs w:val="24"/>
          <w:lang w:val="en-US"/>
        </w:rPr>
        <w:t>ntrinsically motivated leaders</w:t>
      </w:r>
      <w:r w:rsidR="001F291E">
        <w:rPr>
          <w:rFonts w:ascii="Times New Roman" w:hAnsi="Times New Roman" w:cs="Times New Roman"/>
          <w:sz w:val="24"/>
          <w:szCs w:val="24"/>
          <w:lang w:val="en-US"/>
        </w:rPr>
        <w:t xml:space="preserve">. </w:t>
      </w:r>
      <w:r w:rsidR="001F291E">
        <w:rPr>
          <w:rFonts w:ascii="Times New Roman" w:hAnsi="Times New Roman" w:cs="Times New Roman"/>
          <w:sz w:val="24"/>
          <w:szCs w:val="24"/>
          <w:lang w:val="en-US"/>
        </w:rPr>
        <w:lastRenderedPageBreak/>
        <w:t>I</w:t>
      </w:r>
      <w:r w:rsidR="001F291E" w:rsidRPr="001A4E93">
        <w:rPr>
          <w:rFonts w:ascii="Times New Roman" w:hAnsi="Times New Roman" w:cs="Times New Roman"/>
          <w:sz w:val="24"/>
          <w:szCs w:val="24"/>
          <w:lang w:val="en-US"/>
        </w:rPr>
        <w:t>ntrinsically motivated leaders</w:t>
      </w:r>
      <w:r w:rsidR="00D647D4" w:rsidRPr="001A4E93">
        <w:rPr>
          <w:rFonts w:ascii="Times New Roman" w:hAnsi="Times New Roman" w:cs="Times New Roman"/>
          <w:sz w:val="24"/>
          <w:szCs w:val="24"/>
          <w:lang w:val="en-US"/>
        </w:rPr>
        <w:t xml:space="preserve"> </w:t>
      </w:r>
      <w:r w:rsidR="00B858E7" w:rsidRPr="001A4E93">
        <w:rPr>
          <w:rFonts w:ascii="Times New Roman" w:hAnsi="Times New Roman" w:cs="Times New Roman"/>
          <w:sz w:val="24"/>
          <w:szCs w:val="24"/>
          <w:lang w:val="en-US"/>
        </w:rPr>
        <w:t>are likely to adopt a long</w:t>
      </w:r>
      <w:r w:rsidR="006754FC" w:rsidRPr="001A4E93">
        <w:rPr>
          <w:rFonts w:ascii="Times New Roman" w:hAnsi="Times New Roman" w:cs="Times New Roman"/>
          <w:sz w:val="24"/>
          <w:szCs w:val="24"/>
          <w:lang w:val="en-US"/>
        </w:rPr>
        <w:t>-</w:t>
      </w:r>
      <w:r w:rsidR="00B858E7" w:rsidRPr="001A4E93">
        <w:rPr>
          <w:rFonts w:ascii="Times New Roman" w:hAnsi="Times New Roman" w:cs="Times New Roman"/>
          <w:sz w:val="24"/>
          <w:szCs w:val="24"/>
          <w:lang w:val="en-US"/>
        </w:rPr>
        <w:t xml:space="preserve">term strategy and invest more in new technologies and </w:t>
      </w:r>
      <w:r w:rsidR="009850A6" w:rsidRPr="001A4E93">
        <w:rPr>
          <w:rFonts w:ascii="Times New Roman" w:hAnsi="Times New Roman" w:cs="Times New Roman"/>
          <w:sz w:val="24"/>
          <w:szCs w:val="24"/>
          <w:lang w:val="en-US"/>
        </w:rPr>
        <w:t>Research &amp; Development</w:t>
      </w:r>
      <w:r w:rsidR="00270CD9" w:rsidRPr="001A4E93">
        <w:rPr>
          <w:rFonts w:ascii="Times New Roman" w:hAnsi="Times New Roman" w:cs="Times New Roman"/>
          <w:sz w:val="24"/>
          <w:szCs w:val="24"/>
          <w:lang w:val="en-US"/>
        </w:rPr>
        <w:t xml:space="preserve">. </w:t>
      </w:r>
      <w:r w:rsidR="006754FC" w:rsidRPr="001A4E93">
        <w:rPr>
          <w:rFonts w:ascii="Times New Roman" w:hAnsi="Times New Roman" w:cs="Times New Roman"/>
          <w:sz w:val="24"/>
          <w:szCs w:val="24"/>
          <w:lang w:val="en-US"/>
        </w:rPr>
        <w:t>Although i</w:t>
      </w:r>
      <w:r w:rsidR="00B858E7" w:rsidRPr="001A4E93">
        <w:rPr>
          <w:rFonts w:ascii="Times New Roman" w:hAnsi="Times New Roman" w:cs="Times New Roman"/>
          <w:sz w:val="24"/>
          <w:szCs w:val="24"/>
          <w:lang w:val="en-US"/>
        </w:rPr>
        <w:t>nvest</w:t>
      </w:r>
      <w:r w:rsidR="006754FC" w:rsidRPr="001A4E93">
        <w:rPr>
          <w:rFonts w:ascii="Times New Roman" w:hAnsi="Times New Roman" w:cs="Times New Roman"/>
          <w:sz w:val="24"/>
          <w:szCs w:val="24"/>
          <w:lang w:val="en-US"/>
        </w:rPr>
        <w:t>ments</w:t>
      </w:r>
      <w:r w:rsidR="00B858E7" w:rsidRPr="001A4E93">
        <w:rPr>
          <w:rFonts w:ascii="Times New Roman" w:hAnsi="Times New Roman" w:cs="Times New Roman"/>
          <w:sz w:val="24"/>
          <w:szCs w:val="24"/>
          <w:lang w:val="en-US"/>
        </w:rPr>
        <w:t xml:space="preserve"> i</w:t>
      </w:r>
      <w:r w:rsidR="006754FC" w:rsidRPr="001A4E93">
        <w:rPr>
          <w:rFonts w:ascii="Times New Roman" w:hAnsi="Times New Roman" w:cs="Times New Roman"/>
          <w:sz w:val="24"/>
          <w:szCs w:val="24"/>
          <w:lang w:val="en-US"/>
        </w:rPr>
        <w:t>n</w:t>
      </w:r>
      <w:r w:rsidR="00B858E7" w:rsidRPr="001A4E93">
        <w:rPr>
          <w:rFonts w:ascii="Times New Roman" w:hAnsi="Times New Roman" w:cs="Times New Roman"/>
          <w:sz w:val="24"/>
          <w:szCs w:val="24"/>
          <w:lang w:val="en-US"/>
        </w:rPr>
        <w:t xml:space="preserve"> new technologies </w:t>
      </w:r>
      <w:r w:rsidR="006754FC" w:rsidRPr="001A4E93">
        <w:rPr>
          <w:rFonts w:ascii="Times New Roman" w:hAnsi="Times New Roman" w:cs="Times New Roman"/>
          <w:sz w:val="24"/>
          <w:szCs w:val="24"/>
          <w:lang w:val="en-US"/>
        </w:rPr>
        <w:t>are</w:t>
      </w:r>
      <w:r w:rsidR="00B858E7" w:rsidRPr="001A4E93">
        <w:rPr>
          <w:rFonts w:ascii="Times New Roman" w:hAnsi="Times New Roman" w:cs="Times New Roman"/>
          <w:sz w:val="24"/>
          <w:szCs w:val="24"/>
          <w:lang w:val="en-US"/>
        </w:rPr>
        <w:t xml:space="preserve"> expensive, risky and </w:t>
      </w:r>
      <w:r w:rsidR="006754FC" w:rsidRPr="001A4E93">
        <w:rPr>
          <w:rFonts w:ascii="Times New Roman" w:hAnsi="Times New Roman" w:cs="Times New Roman"/>
          <w:sz w:val="24"/>
          <w:szCs w:val="24"/>
          <w:lang w:val="en-US"/>
        </w:rPr>
        <w:t>take</w:t>
      </w:r>
      <w:r w:rsidR="00B858E7" w:rsidRPr="001A4E93">
        <w:rPr>
          <w:rFonts w:ascii="Times New Roman" w:hAnsi="Times New Roman" w:cs="Times New Roman"/>
          <w:sz w:val="24"/>
          <w:szCs w:val="24"/>
          <w:lang w:val="en-US"/>
        </w:rPr>
        <w:t xml:space="preserve"> some time to become profitable</w:t>
      </w:r>
      <w:r w:rsidR="006754FC" w:rsidRPr="001A4E93">
        <w:rPr>
          <w:rFonts w:ascii="Times New Roman" w:hAnsi="Times New Roman" w:cs="Times New Roman"/>
          <w:sz w:val="24"/>
          <w:szCs w:val="24"/>
          <w:lang w:val="en-US"/>
        </w:rPr>
        <w:t xml:space="preserve">, they </w:t>
      </w:r>
      <w:r w:rsidR="00957477" w:rsidRPr="001A4E93">
        <w:rPr>
          <w:rFonts w:ascii="Times New Roman" w:hAnsi="Times New Roman" w:cs="Times New Roman"/>
          <w:sz w:val="24"/>
          <w:szCs w:val="24"/>
          <w:lang w:val="en-US"/>
        </w:rPr>
        <w:t>contribute</w:t>
      </w:r>
      <w:r w:rsidR="006754FC" w:rsidRPr="001A4E93">
        <w:rPr>
          <w:rFonts w:ascii="Times New Roman" w:hAnsi="Times New Roman" w:cs="Times New Roman"/>
          <w:sz w:val="24"/>
          <w:szCs w:val="24"/>
          <w:lang w:val="en-US"/>
        </w:rPr>
        <w:t xml:space="preserve"> essentially to organizational performance in the long-term. </w:t>
      </w:r>
      <w:r w:rsidR="00D70822" w:rsidRPr="001A4E93">
        <w:rPr>
          <w:rFonts w:ascii="Times New Roman" w:hAnsi="Times New Roman" w:cs="Times New Roman"/>
          <w:sz w:val="24"/>
          <w:szCs w:val="24"/>
          <w:lang w:val="en-US"/>
        </w:rPr>
        <w:t>Barker and Mueller (2002) show</w:t>
      </w:r>
      <w:r w:rsidR="009B1D89" w:rsidRPr="001A4E93">
        <w:rPr>
          <w:rFonts w:ascii="Times New Roman" w:hAnsi="Times New Roman" w:cs="Times New Roman"/>
          <w:sz w:val="24"/>
          <w:szCs w:val="24"/>
          <w:lang w:val="en-US"/>
        </w:rPr>
        <w:t>ed</w:t>
      </w:r>
      <w:r w:rsidR="00D70822" w:rsidRPr="001A4E93">
        <w:rPr>
          <w:rFonts w:ascii="Times New Roman" w:hAnsi="Times New Roman" w:cs="Times New Roman"/>
          <w:sz w:val="24"/>
          <w:szCs w:val="24"/>
          <w:lang w:val="en-US"/>
        </w:rPr>
        <w:t xml:space="preserve"> that leader tenure is positively related with R&amp;D expenditures. </w:t>
      </w:r>
      <w:r w:rsidR="00B858E7" w:rsidRPr="001A4E93">
        <w:rPr>
          <w:rFonts w:ascii="Times New Roman" w:hAnsi="Times New Roman" w:cs="Times New Roman"/>
          <w:sz w:val="24"/>
          <w:szCs w:val="24"/>
          <w:lang w:val="en-US"/>
        </w:rPr>
        <w:t>Non-expert leaders (i.e. managers) have a more short</w:t>
      </w:r>
      <w:r w:rsidR="006754FC" w:rsidRPr="001A4E93">
        <w:rPr>
          <w:rFonts w:ascii="Times New Roman" w:hAnsi="Times New Roman" w:cs="Times New Roman"/>
          <w:sz w:val="24"/>
          <w:szCs w:val="24"/>
          <w:lang w:val="en-US"/>
        </w:rPr>
        <w:t>-</w:t>
      </w:r>
      <w:r w:rsidR="00B858E7" w:rsidRPr="001A4E93">
        <w:rPr>
          <w:rFonts w:ascii="Times New Roman" w:hAnsi="Times New Roman" w:cs="Times New Roman"/>
          <w:sz w:val="24"/>
          <w:szCs w:val="24"/>
          <w:lang w:val="en-US"/>
        </w:rPr>
        <w:t xml:space="preserve">term view and </w:t>
      </w:r>
      <w:r w:rsidR="006754FC" w:rsidRPr="001A4E93">
        <w:rPr>
          <w:rFonts w:ascii="Times New Roman" w:hAnsi="Times New Roman" w:cs="Times New Roman"/>
          <w:sz w:val="24"/>
          <w:szCs w:val="24"/>
          <w:lang w:val="en-US"/>
        </w:rPr>
        <w:t>are less likely to invest in R&amp;D.</w:t>
      </w:r>
      <w:r w:rsidR="001C696D" w:rsidRPr="001A4E93">
        <w:rPr>
          <w:rFonts w:ascii="Times New Roman" w:hAnsi="Times New Roman" w:cs="Times New Roman"/>
          <w:sz w:val="24"/>
          <w:szCs w:val="24"/>
          <w:lang w:val="en-US"/>
        </w:rPr>
        <w:tab/>
      </w:r>
    </w:p>
    <w:p w:rsidR="006754FC" w:rsidRPr="001A4E93" w:rsidRDefault="006754FC" w:rsidP="00CE706B">
      <w:pPr>
        <w:spacing w:line="360" w:lineRule="auto"/>
        <w:jc w:val="both"/>
        <w:rPr>
          <w:rFonts w:ascii="Times New Roman" w:hAnsi="Times New Roman" w:cs="Times New Roman"/>
          <w:sz w:val="24"/>
          <w:szCs w:val="24"/>
          <w:lang w:val="en-US"/>
        </w:rPr>
      </w:pPr>
    </w:p>
    <w:p w:rsidR="00803BAF" w:rsidRPr="001A4E93" w:rsidRDefault="00803BAF" w:rsidP="00CE706B">
      <w:pPr>
        <w:spacing w:line="360" w:lineRule="auto"/>
        <w:jc w:val="both"/>
        <w:rPr>
          <w:rFonts w:ascii="Times New Roman" w:hAnsi="Times New Roman" w:cs="Times New Roman"/>
          <w:i/>
          <w:sz w:val="24"/>
          <w:szCs w:val="24"/>
          <w:lang w:val="en-US"/>
        </w:rPr>
      </w:pPr>
      <w:r w:rsidRPr="001A4E93">
        <w:rPr>
          <w:rFonts w:ascii="Times New Roman" w:hAnsi="Times New Roman" w:cs="Times New Roman"/>
          <w:i/>
          <w:sz w:val="24"/>
          <w:szCs w:val="24"/>
          <w:lang w:val="en-US"/>
        </w:rPr>
        <w:t>Empirical support of the Theory of Expert Leadership</w:t>
      </w:r>
    </w:p>
    <w:p w:rsidR="003163C4" w:rsidRPr="001A4E93" w:rsidRDefault="000D45DD" w:rsidP="0023269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88366E" w:rsidRPr="001A4E93">
        <w:rPr>
          <w:rFonts w:ascii="Times New Roman" w:hAnsi="Times New Roman" w:cs="Times New Roman"/>
          <w:sz w:val="24"/>
          <w:szCs w:val="24"/>
          <w:lang w:val="en-US"/>
        </w:rPr>
        <w:t xml:space="preserve">The </w:t>
      </w:r>
      <w:r w:rsidR="009B1D89" w:rsidRPr="001A4E93">
        <w:rPr>
          <w:rFonts w:ascii="Times New Roman" w:hAnsi="Times New Roman" w:cs="Times New Roman"/>
          <w:sz w:val="24"/>
          <w:szCs w:val="24"/>
          <w:lang w:val="en-US"/>
        </w:rPr>
        <w:t xml:space="preserve">hypothesis that organizations perform most effectively when they are led by expert leaders has been studied within different contexts. Goodall, Kahn and Oswald (2011) showed that a person’s level of technical attainment in a preceding period </w:t>
      </w:r>
      <w:r w:rsidR="00BB22C2" w:rsidRPr="001A4E93">
        <w:rPr>
          <w:rFonts w:ascii="Times New Roman" w:hAnsi="Times New Roman" w:cs="Times New Roman"/>
          <w:sz w:val="24"/>
          <w:szCs w:val="24"/>
          <w:lang w:val="en-US"/>
        </w:rPr>
        <w:t xml:space="preserve">determines </w:t>
      </w:r>
      <w:r w:rsidR="009B1D89" w:rsidRPr="001A4E93">
        <w:rPr>
          <w:rFonts w:ascii="Times New Roman" w:hAnsi="Times New Roman" w:cs="Times New Roman"/>
          <w:sz w:val="24"/>
          <w:szCs w:val="24"/>
          <w:lang w:val="en-US"/>
        </w:rPr>
        <w:t xml:space="preserve">success </w:t>
      </w:r>
      <w:r w:rsidR="00BB22C2" w:rsidRPr="001A4E93">
        <w:rPr>
          <w:rFonts w:ascii="Times New Roman" w:hAnsi="Times New Roman" w:cs="Times New Roman"/>
          <w:sz w:val="24"/>
          <w:szCs w:val="24"/>
          <w:lang w:val="en-US"/>
        </w:rPr>
        <w:t xml:space="preserve">in a subsequent period </w:t>
      </w:r>
      <w:r w:rsidR="009B1D89" w:rsidRPr="001A4E93">
        <w:rPr>
          <w:rFonts w:ascii="Times New Roman" w:hAnsi="Times New Roman" w:cs="Times New Roman"/>
          <w:sz w:val="24"/>
          <w:szCs w:val="24"/>
          <w:lang w:val="en-US"/>
        </w:rPr>
        <w:t xml:space="preserve">based on data on U.S. professional basketball. There exists a correlation between brilliance as a basketball player and the success </w:t>
      </w:r>
      <w:r w:rsidR="00BB22C2" w:rsidRPr="001A4E93">
        <w:rPr>
          <w:rFonts w:ascii="Times New Roman" w:hAnsi="Times New Roman" w:cs="Times New Roman"/>
          <w:sz w:val="24"/>
          <w:szCs w:val="24"/>
          <w:lang w:val="en-US"/>
        </w:rPr>
        <w:t xml:space="preserve">(i.e. winning percentage) </w:t>
      </w:r>
      <w:r w:rsidR="009B1D89" w:rsidRPr="001A4E93">
        <w:rPr>
          <w:rFonts w:ascii="Times New Roman" w:hAnsi="Times New Roman" w:cs="Times New Roman"/>
          <w:sz w:val="24"/>
          <w:szCs w:val="24"/>
          <w:lang w:val="en-US"/>
        </w:rPr>
        <w:t xml:space="preserve">of that person as a </w:t>
      </w:r>
      <w:r w:rsidR="00BB22C2" w:rsidRPr="001A4E93">
        <w:rPr>
          <w:rFonts w:ascii="Times New Roman" w:hAnsi="Times New Roman" w:cs="Times New Roman"/>
          <w:sz w:val="24"/>
          <w:szCs w:val="24"/>
          <w:lang w:val="en-US"/>
        </w:rPr>
        <w:t>basketball</w:t>
      </w:r>
      <w:r w:rsidR="009B1D89" w:rsidRPr="001A4E93">
        <w:rPr>
          <w:rFonts w:ascii="Times New Roman" w:hAnsi="Times New Roman" w:cs="Times New Roman"/>
          <w:sz w:val="24"/>
          <w:szCs w:val="24"/>
          <w:lang w:val="en-US"/>
        </w:rPr>
        <w:t xml:space="preserve"> coach. </w:t>
      </w:r>
    </w:p>
    <w:p w:rsidR="00BB22C2" w:rsidRPr="001A4E93" w:rsidRDefault="00BB22C2" w:rsidP="0023269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 xml:space="preserve">In another study, this time using U.S. university data (Goodall, 2006), a leader’s level of scholarship correlated with the position of their university in a global ranking. Top-universities were most likely led by outstanding scholars. </w:t>
      </w:r>
    </w:p>
    <w:p w:rsidR="001F291E" w:rsidRDefault="00645C03" w:rsidP="001F291E">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The same question was examined in the U.S. health care sector. A strong positive association was found between the ranked quality of a hospital and whether the CEO is physician</w:t>
      </w:r>
      <w:r w:rsidR="00984B4E" w:rsidRPr="001A4E93">
        <w:rPr>
          <w:rFonts w:ascii="Times New Roman" w:hAnsi="Times New Roman" w:cs="Times New Roman"/>
          <w:sz w:val="24"/>
          <w:szCs w:val="24"/>
          <w:lang w:val="en-US"/>
        </w:rPr>
        <w:t xml:space="preserve"> (p&lt;0.001)</w:t>
      </w:r>
      <w:r w:rsidRPr="001A4E93">
        <w:rPr>
          <w:rFonts w:ascii="Times New Roman" w:hAnsi="Times New Roman" w:cs="Times New Roman"/>
          <w:sz w:val="24"/>
          <w:szCs w:val="24"/>
          <w:lang w:val="en-US"/>
        </w:rPr>
        <w:t>.</w:t>
      </w:r>
      <w:r w:rsidR="00DB4439" w:rsidRPr="001A4E93">
        <w:rPr>
          <w:rFonts w:ascii="Times New Roman" w:hAnsi="Times New Roman" w:cs="Times New Roman"/>
          <w:sz w:val="24"/>
          <w:szCs w:val="24"/>
          <w:lang w:val="en-US"/>
        </w:rPr>
        <w:t xml:space="preserve"> The cross-sectional study was based on a dataset on the top-100 U.S. hospital in 2009 in the three specialties of cancer, digestive disorder and heart surgery (figure 2).</w:t>
      </w:r>
    </w:p>
    <w:p w:rsidR="001F291E" w:rsidRDefault="00DB4439" w:rsidP="001F291E">
      <w:pPr>
        <w:spacing w:line="360" w:lineRule="auto"/>
        <w:jc w:val="center"/>
        <w:rPr>
          <w:rFonts w:ascii="Times New Roman" w:hAnsi="Times New Roman" w:cs="Times New Roman"/>
          <w:sz w:val="16"/>
          <w:szCs w:val="24"/>
          <w:lang w:val="en-US"/>
        </w:rPr>
      </w:pPr>
      <w:r w:rsidRPr="001A4E93">
        <w:rPr>
          <w:rFonts w:ascii="Times New Roman" w:hAnsi="Times New Roman" w:cs="Times New Roman"/>
          <w:sz w:val="24"/>
          <w:szCs w:val="24"/>
          <w:lang w:val="en-US"/>
        </w:rPr>
        <w:lastRenderedPageBreak/>
        <w:t xml:space="preserve">  </w:t>
      </w:r>
      <w:r w:rsidR="001F291E">
        <w:rPr>
          <w:rFonts w:ascii="Times New Roman" w:hAnsi="Times New Roman" w:cs="Times New Roman"/>
          <w:noProof/>
          <w:sz w:val="24"/>
          <w:szCs w:val="24"/>
          <w:lang w:val="en-US" w:eastAsia="en-US"/>
        </w:rPr>
        <w:drawing>
          <wp:inline distT="0" distB="0" distL="0" distR="0">
            <wp:extent cx="4500000" cy="421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00000" cy="4219575"/>
                    </a:xfrm>
                    <a:prstGeom prst="rect">
                      <a:avLst/>
                    </a:prstGeom>
                    <a:noFill/>
                    <a:ln w="9525">
                      <a:noFill/>
                      <a:miter lim="800000"/>
                      <a:headEnd/>
                      <a:tailEnd/>
                    </a:ln>
                  </pic:spPr>
                </pic:pic>
              </a:graphicData>
            </a:graphic>
          </wp:inline>
        </w:drawing>
      </w:r>
      <w:r w:rsidR="001F291E" w:rsidRPr="001F291E">
        <w:rPr>
          <w:rFonts w:ascii="Times New Roman" w:hAnsi="Times New Roman" w:cs="Times New Roman"/>
          <w:sz w:val="16"/>
          <w:szCs w:val="24"/>
          <w:lang w:val="en-US"/>
        </w:rPr>
        <w:t xml:space="preserve"> </w:t>
      </w:r>
    </w:p>
    <w:p w:rsidR="00007D68" w:rsidRPr="00A179FE" w:rsidRDefault="00DC4242" w:rsidP="00007D68">
      <w:pPr>
        <w:spacing w:line="360" w:lineRule="auto"/>
        <w:jc w:val="center"/>
        <w:rPr>
          <w:rStyle w:val="CommentReference"/>
          <w:lang w:val="en-US"/>
        </w:rPr>
      </w:pPr>
      <w:proofErr w:type="gramStart"/>
      <w:r>
        <w:rPr>
          <w:rFonts w:ascii="Times New Roman" w:hAnsi="Times New Roman" w:cs="Times New Roman"/>
          <w:sz w:val="16"/>
          <w:szCs w:val="24"/>
          <w:lang w:val="en-US"/>
        </w:rPr>
        <w:t>Figure 2.</w:t>
      </w:r>
      <w:proofErr w:type="gramEnd"/>
      <w:r>
        <w:rPr>
          <w:rFonts w:ascii="Times New Roman" w:hAnsi="Times New Roman" w:cs="Times New Roman"/>
          <w:sz w:val="16"/>
          <w:szCs w:val="24"/>
          <w:lang w:val="en-US"/>
        </w:rPr>
        <w:tab/>
      </w:r>
      <w:r w:rsidR="001F291E" w:rsidRPr="001A4E93">
        <w:rPr>
          <w:rFonts w:ascii="Times New Roman" w:hAnsi="Times New Roman" w:cs="Times New Roman"/>
          <w:sz w:val="16"/>
          <w:szCs w:val="24"/>
          <w:lang w:val="en-US"/>
        </w:rPr>
        <w:t>Mean Index of Hospital Quality Score of Hospitals Led by Physician CEOs and Manager CEOs in Three Specialty Fields</w:t>
      </w:r>
    </w:p>
    <w:p w:rsidR="00007D68" w:rsidRPr="001A4E93" w:rsidRDefault="00007D68" w:rsidP="00007D68">
      <w:pPr>
        <w:spacing w:line="360" w:lineRule="auto"/>
        <w:jc w:val="center"/>
        <w:rPr>
          <w:rFonts w:ascii="Times New Roman" w:hAnsi="Times New Roman" w:cs="Times New Roman"/>
          <w:sz w:val="24"/>
          <w:szCs w:val="24"/>
          <w:lang w:val="en-US"/>
        </w:rPr>
      </w:pPr>
    </w:p>
    <w:p w:rsidR="00007D68" w:rsidRPr="001A4E93" w:rsidRDefault="00007D68" w:rsidP="00007D68">
      <w:pPr>
        <w:spacing w:line="360" w:lineRule="auto"/>
        <w:jc w:val="both"/>
        <w:rPr>
          <w:rFonts w:ascii="Times New Roman" w:hAnsi="Times New Roman" w:cs="Times New Roman"/>
          <w:i/>
          <w:sz w:val="24"/>
          <w:szCs w:val="24"/>
          <w:lang w:val="en-US"/>
        </w:rPr>
      </w:pPr>
      <w:r w:rsidRPr="001A4E93">
        <w:rPr>
          <w:rFonts w:ascii="Times New Roman" w:hAnsi="Times New Roman" w:cs="Times New Roman"/>
          <w:sz w:val="24"/>
          <w:szCs w:val="24"/>
          <w:lang w:val="en-US"/>
        </w:rPr>
        <w:tab/>
      </w:r>
      <w:r w:rsidRPr="001A4E93">
        <w:rPr>
          <w:rFonts w:ascii="Times New Roman" w:hAnsi="Times New Roman" w:cs="Times New Roman"/>
          <w:i/>
          <w:sz w:val="24"/>
          <w:szCs w:val="24"/>
          <w:lang w:val="en-US"/>
        </w:rPr>
        <w:t>Boundaries of the Theory of Expert Leadership</w:t>
      </w:r>
    </w:p>
    <w:p w:rsidR="003272E0" w:rsidRPr="001A4E93" w:rsidRDefault="003272E0" w:rsidP="00FA2F7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Goodall’s </w:t>
      </w:r>
      <w:r w:rsidR="00B935FA" w:rsidRPr="00B935FA">
        <w:rPr>
          <w:rFonts w:ascii="Times New Roman" w:hAnsi="Times New Roman" w:cs="Times New Roman"/>
          <w:sz w:val="24"/>
          <w:szCs w:val="24"/>
          <w:lang w:val="en-US"/>
        </w:rPr>
        <w:t>Theory of Expert Leadership</w:t>
      </w:r>
      <w:r w:rsidR="00B935FA">
        <w:rPr>
          <w:rFonts w:ascii="Times New Roman" w:hAnsi="Times New Roman" w:cs="Times New Roman"/>
          <w:sz w:val="24"/>
          <w:szCs w:val="24"/>
          <w:lang w:val="en-US"/>
        </w:rPr>
        <w:t xml:space="preserve"> has been criticized in various ways in the literature. </w:t>
      </w:r>
      <w:r w:rsidR="00AC3BCC">
        <w:rPr>
          <w:rFonts w:ascii="Times New Roman" w:hAnsi="Times New Roman" w:cs="Times New Roman"/>
          <w:sz w:val="24"/>
          <w:szCs w:val="24"/>
          <w:lang w:val="en-US"/>
        </w:rPr>
        <w:t xml:space="preserve">Janis (1983) </w:t>
      </w:r>
      <w:r w:rsidR="0070052B">
        <w:rPr>
          <w:rFonts w:ascii="Times New Roman" w:hAnsi="Times New Roman" w:cs="Times New Roman"/>
          <w:sz w:val="24"/>
          <w:szCs w:val="24"/>
          <w:lang w:val="en-US"/>
        </w:rPr>
        <w:t>suggests</w:t>
      </w:r>
      <w:r w:rsidRPr="001A4E93">
        <w:rPr>
          <w:rFonts w:ascii="Times New Roman" w:hAnsi="Times New Roman" w:cs="Times New Roman"/>
          <w:sz w:val="24"/>
          <w:szCs w:val="24"/>
          <w:lang w:val="en-US"/>
        </w:rPr>
        <w:t xml:space="preserve"> that experts have a narrow perspective of the world. Being overly focused or being self-conceit might stifle the decision process. People who are expert in a particular field may overemphasize </w:t>
      </w:r>
      <w:r w:rsidR="00AC3BCC">
        <w:rPr>
          <w:rFonts w:ascii="Times New Roman" w:hAnsi="Times New Roman" w:cs="Times New Roman"/>
          <w:sz w:val="24"/>
          <w:szCs w:val="24"/>
          <w:lang w:val="en-US"/>
        </w:rPr>
        <w:t>their abilities in other fields.</w:t>
      </w:r>
      <w:r w:rsidR="000A0FDF">
        <w:rPr>
          <w:rFonts w:ascii="Times New Roman" w:hAnsi="Times New Roman" w:cs="Times New Roman"/>
          <w:sz w:val="24"/>
          <w:szCs w:val="24"/>
          <w:lang w:val="en-US"/>
        </w:rPr>
        <w:t xml:space="preserve"> Prasad (2009) </w:t>
      </w:r>
      <w:r w:rsidR="0070052B" w:rsidRPr="001A4E93">
        <w:rPr>
          <w:rFonts w:ascii="Times New Roman" w:hAnsi="Times New Roman" w:cs="Times New Roman"/>
          <w:sz w:val="24"/>
          <w:szCs w:val="24"/>
          <w:lang w:val="en-US"/>
        </w:rPr>
        <w:t>developed an agency model of job assignmen</w:t>
      </w:r>
      <w:r w:rsidR="0070052B">
        <w:rPr>
          <w:rFonts w:ascii="Times New Roman" w:hAnsi="Times New Roman" w:cs="Times New Roman"/>
          <w:sz w:val="24"/>
          <w:szCs w:val="24"/>
          <w:lang w:val="en-US"/>
        </w:rPr>
        <w:t>t in research organizations. B</w:t>
      </w:r>
      <w:r w:rsidR="0070052B" w:rsidRPr="001A4E93">
        <w:rPr>
          <w:rFonts w:ascii="Times New Roman" w:hAnsi="Times New Roman" w:cs="Times New Roman"/>
          <w:sz w:val="24"/>
          <w:szCs w:val="24"/>
          <w:lang w:val="en-US"/>
        </w:rPr>
        <w:t>ased on a variety of data sources</w:t>
      </w:r>
      <w:r w:rsidR="0070052B">
        <w:rPr>
          <w:rFonts w:ascii="Times New Roman" w:hAnsi="Times New Roman" w:cs="Times New Roman"/>
          <w:sz w:val="24"/>
          <w:szCs w:val="24"/>
          <w:lang w:val="en-US"/>
        </w:rPr>
        <w:t>, he suggests</w:t>
      </w:r>
      <w:r w:rsidR="0070052B" w:rsidRPr="001A4E93">
        <w:rPr>
          <w:rFonts w:ascii="Times New Roman" w:hAnsi="Times New Roman" w:cs="Times New Roman"/>
          <w:sz w:val="24"/>
          <w:szCs w:val="24"/>
          <w:lang w:val="en-US"/>
        </w:rPr>
        <w:t xml:space="preserve"> that job assignment depends on relative ability and the breadth of tasks. Management can be seen as a multiple task job with tasks related to an individual's area of expertise and tasks related to supervisory skills. Generalists get assigned to multiple tasks and experts are given incentives to perform a single task.</w:t>
      </w:r>
      <w:r w:rsidR="00FA2F71">
        <w:rPr>
          <w:rFonts w:ascii="Times New Roman" w:hAnsi="Times New Roman" w:cs="Times New Roman"/>
          <w:sz w:val="24"/>
          <w:szCs w:val="24"/>
          <w:lang w:val="en-US"/>
        </w:rPr>
        <w:t xml:space="preserve"> </w:t>
      </w:r>
      <w:r w:rsidR="000A0FDF">
        <w:rPr>
          <w:rFonts w:ascii="Times New Roman" w:hAnsi="Times New Roman" w:cs="Times New Roman"/>
          <w:sz w:val="24"/>
          <w:szCs w:val="24"/>
          <w:lang w:val="en-US"/>
        </w:rPr>
        <w:t>According to this model general</w:t>
      </w:r>
      <w:r w:rsidR="009523E4">
        <w:rPr>
          <w:rFonts w:ascii="Times New Roman" w:hAnsi="Times New Roman" w:cs="Times New Roman"/>
          <w:sz w:val="24"/>
          <w:szCs w:val="24"/>
          <w:lang w:val="en-US"/>
        </w:rPr>
        <w:t xml:space="preserve"> managers</w:t>
      </w:r>
      <w:r w:rsidR="000A0FDF">
        <w:rPr>
          <w:rFonts w:ascii="Times New Roman" w:hAnsi="Times New Roman" w:cs="Times New Roman"/>
          <w:sz w:val="24"/>
          <w:szCs w:val="24"/>
          <w:lang w:val="en-US"/>
        </w:rPr>
        <w:t xml:space="preserve"> are the most able leaders. </w:t>
      </w:r>
      <w:r w:rsidRPr="001A4E93">
        <w:rPr>
          <w:rFonts w:ascii="Times New Roman" w:hAnsi="Times New Roman" w:cs="Times New Roman"/>
          <w:sz w:val="24"/>
          <w:szCs w:val="24"/>
          <w:lang w:val="en-US"/>
        </w:rPr>
        <w:t xml:space="preserve">Lazear (2005) considers a two period model in which </w:t>
      </w:r>
      <w:r w:rsidR="000A0FDF" w:rsidRPr="001A4E93">
        <w:rPr>
          <w:rFonts w:ascii="TimesNewRoman" w:hAnsi="TimesNewRoman" w:cs="TimesNewRoman"/>
          <w:sz w:val="24"/>
          <w:szCs w:val="24"/>
          <w:lang w:val="en-US"/>
        </w:rPr>
        <w:t>an individual invests in knowledge</w:t>
      </w:r>
      <w:r w:rsidR="000A0FDF">
        <w:rPr>
          <w:rFonts w:ascii="TimesNewRoman" w:hAnsi="TimesNewRoman" w:cs="TimesNewRoman"/>
          <w:sz w:val="24"/>
          <w:szCs w:val="24"/>
          <w:lang w:val="en-US"/>
        </w:rPr>
        <w:t xml:space="preserve"> in</w:t>
      </w:r>
      <w:r w:rsidR="000A0FDF" w:rsidRPr="001A4E93">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period 1</w:t>
      </w:r>
      <w:r w:rsidRPr="001A4E93">
        <w:rPr>
          <w:rFonts w:ascii="TimesNewRoman" w:hAnsi="TimesNewRoman" w:cs="TimesNewRoman"/>
          <w:sz w:val="24"/>
          <w:szCs w:val="24"/>
          <w:lang w:val="en-US"/>
        </w:rPr>
        <w:t>, which alters skills in period 2.</w:t>
      </w:r>
      <w:r w:rsidRPr="001A4E93">
        <w:rPr>
          <w:rFonts w:ascii="Times New Roman" w:hAnsi="Times New Roman" w:cs="Times New Roman"/>
          <w:sz w:val="24"/>
          <w:szCs w:val="24"/>
          <w:lang w:val="en-US"/>
        </w:rPr>
        <w:t xml:space="preserve"> Ability is found to be negatively related to specialization. </w:t>
      </w:r>
      <w:r w:rsidR="00533436">
        <w:rPr>
          <w:rFonts w:ascii="Times New Roman" w:hAnsi="Times New Roman" w:cs="Times New Roman"/>
          <w:sz w:val="24"/>
          <w:szCs w:val="24"/>
          <w:lang w:val="en-US"/>
        </w:rPr>
        <w:t>F</w:t>
      </w:r>
      <w:r w:rsidR="00533436" w:rsidRPr="00533436">
        <w:rPr>
          <w:rFonts w:ascii="Times New Roman" w:hAnsi="Times New Roman" w:cs="Times New Roman"/>
          <w:sz w:val="24"/>
          <w:szCs w:val="24"/>
          <w:lang w:val="en-US"/>
        </w:rPr>
        <w:t>or low ability</w:t>
      </w:r>
      <w:r w:rsidR="00533436">
        <w:rPr>
          <w:rFonts w:ascii="Times New Roman" w:hAnsi="Times New Roman" w:cs="Times New Roman"/>
          <w:sz w:val="24"/>
          <w:szCs w:val="24"/>
          <w:lang w:val="en-US"/>
        </w:rPr>
        <w:t xml:space="preserve"> </w:t>
      </w:r>
      <w:r w:rsidR="00533436" w:rsidRPr="00533436">
        <w:rPr>
          <w:rFonts w:ascii="Times New Roman" w:hAnsi="Times New Roman" w:cs="Times New Roman"/>
          <w:sz w:val="24"/>
          <w:szCs w:val="24"/>
          <w:lang w:val="en-US"/>
        </w:rPr>
        <w:t>individuals, it is better to specialize.</w:t>
      </w:r>
      <w:r w:rsidR="00533436">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 xml:space="preserve">High ability people are more </w:t>
      </w:r>
      <w:r w:rsidRPr="00533436">
        <w:rPr>
          <w:rFonts w:ascii="Times New Roman" w:hAnsi="Times New Roman" w:cs="Times New Roman"/>
          <w:sz w:val="24"/>
          <w:szCs w:val="24"/>
          <w:lang w:val="en-US"/>
        </w:rPr>
        <w:t>likely</w:t>
      </w:r>
      <w:r w:rsidRPr="001A4E93">
        <w:rPr>
          <w:rFonts w:ascii="Times New Roman" w:hAnsi="Times New Roman" w:cs="Times New Roman"/>
          <w:sz w:val="24"/>
          <w:szCs w:val="24"/>
          <w:lang w:val="en-US"/>
        </w:rPr>
        <w:t xml:space="preserve"> to be generalists because they encounter problems from </w:t>
      </w:r>
      <w:r w:rsidRPr="001A4E93">
        <w:rPr>
          <w:rFonts w:ascii="Times New Roman" w:hAnsi="Times New Roman" w:cs="Times New Roman"/>
          <w:sz w:val="24"/>
          <w:szCs w:val="24"/>
          <w:lang w:val="en-US"/>
        </w:rPr>
        <w:lastRenderedPageBreak/>
        <w:t xml:space="preserve">varied areas. </w:t>
      </w:r>
      <w:r w:rsidR="00533436">
        <w:rPr>
          <w:rFonts w:ascii="Times New Roman" w:hAnsi="Times New Roman" w:cs="Times New Roman"/>
          <w:sz w:val="24"/>
          <w:szCs w:val="24"/>
          <w:lang w:val="en-US"/>
        </w:rPr>
        <w:t xml:space="preserve">They are attracted to </w:t>
      </w:r>
      <w:r w:rsidR="00533436" w:rsidRPr="00533436">
        <w:rPr>
          <w:rFonts w:ascii="Times New Roman" w:hAnsi="Times New Roman" w:cs="Times New Roman"/>
          <w:sz w:val="24"/>
          <w:szCs w:val="24"/>
          <w:lang w:val="en-US"/>
        </w:rPr>
        <w:t>industries that have the highest variance in</w:t>
      </w:r>
      <w:r w:rsidR="00533436">
        <w:rPr>
          <w:rFonts w:ascii="Times New Roman" w:hAnsi="Times New Roman" w:cs="Times New Roman"/>
          <w:sz w:val="24"/>
          <w:szCs w:val="24"/>
          <w:lang w:val="en-US"/>
        </w:rPr>
        <w:t xml:space="preserve"> </w:t>
      </w:r>
      <w:r w:rsidR="00533436" w:rsidRPr="00533436">
        <w:rPr>
          <w:rFonts w:ascii="Times New Roman" w:hAnsi="Times New Roman" w:cs="Times New Roman"/>
          <w:sz w:val="24"/>
          <w:szCs w:val="24"/>
          <w:lang w:val="en-US"/>
        </w:rPr>
        <w:t>outcomes because their value added</w:t>
      </w:r>
      <w:r w:rsidR="00533436">
        <w:rPr>
          <w:rFonts w:ascii="Times New Roman" w:hAnsi="Times New Roman" w:cs="Times New Roman"/>
          <w:sz w:val="24"/>
          <w:szCs w:val="24"/>
          <w:lang w:val="en-US"/>
        </w:rPr>
        <w:t xml:space="preserve"> is highest in those </w:t>
      </w:r>
      <w:r w:rsidR="002A2F19">
        <w:rPr>
          <w:rFonts w:ascii="Times New Roman" w:hAnsi="Times New Roman" w:cs="Times New Roman"/>
          <w:sz w:val="24"/>
          <w:szCs w:val="24"/>
          <w:lang w:val="en-US"/>
        </w:rPr>
        <w:t>industries.</w:t>
      </w:r>
      <w:r w:rsidR="002A2F19" w:rsidRPr="001A4E93">
        <w:rPr>
          <w:rFonts w:ascii="Times New Roman" w:hAnsi="Times New Roman" w:cs="Times New Roman"/>
          <w:sz w:val="24"/>
          <w:szCs w:val="24"/>
          <w:lang w:val="en-US"/>
        </w:rPr>
        <w:t xml:space="preserve"> The</w:t>
      </w:r>
      <w:r w:rsidRPr="001A4E93">
        <w:rPr>
          <w:rFonts w:ascii="Times New Roman" w:hAnsi="Times New Roman" w:cs="Times New Roman"/>
          <w:sz w:val="24"/>
          <w:szCs w:val="24"/>
          <w:lang w:val="en-US"/>
        </w:rPr>
        <w:t xml:space="preserve"> theory that leaders should be generalist is tested using data from the alumni of the Stanford Graduate School of Business. The data show that the best leaders are generalists.</w:t>
      </w:r>
    </w:p>
    <w:p w:rsidR="00533436" w:rsidRDefault="003272E0" w:rsidP="00917B37">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B935FA">
        <w:rPr>
          <w:rFonts w:ascii="Times New Roman" w:hAnsi="Times New Roman" w:cs="Times New Roman"/>
          <w:sz w:val="24"/>
          <w:szCs w:val="24"/>
          <w:lang w:val="en-US"/>
        </w:rPr>
        <w:t xml:space="preserve">The focus in the Theory of Expert Leadership on </w:t>
      </w:r>
      <w:r w:rsidR="00B935FA" w:rsidRPr="00AC3BCC">
        <w:rPr>
          <w:rFonts w:ascii="Times New Roman" w:hAnsi="Times New Roman" w:cs="Times New Roman"/>
          <w:sz w:val="24"/>
          <w:szCs w:val="24"/>
          <w:lang w:val="en-US"/>
        </w:rPr>
        <w:t>inherent knowledge of the core business activity</w:t>
      </w:r>
      <w:r w:rsidR="00B935FA">
        <w:rPr>
          <w:rFonts w:ascii="Times New Roman" w:hAnsi="Times New Roman" w:cs="Times New Roman"/>
          <w:sz w:val="24"/>
          <w:szCs w:val="24"/>
          <w:lang w:val="en-US"/>
        </w:rPr>
        <w:t xml:space="preserve"> </w:t>
      </w:r>
      <w:r w:rsidR="00B935FA" w:rsidRPr="001A4E93">
        <w:rPr>
          <w:rFonts w:ascii="Times New Roman" w:hAnsi="Times New Roman" w:cs="Times New Roman"/>
          <w:sz w:val="24"/>
          <w:szCs w:val="24"/>
          <w:lang w:val="en-US"/>
        </w:rPr>
        <w:t>over the other two components (industry experienc</w:t>
      </w:r>
      <w:r w:rsidR="00B935FA">
        <w:rPr>
          <w:rFonts w:ascii="Times New Roman" w:hAnsi="Times New Roman" w:cs="Times New Roman"/>
          <w:sz w:val="24"/>
          <w:szCs w:val="24"/>
          <w:lang w:val="en-US"/>
        </w:rPr>
        <w:t>e and leadership capabilities)</w:t>
      </w:r>
      <w:r w:rsidR="00B935FA" w:rsidRPr="00AC3BCC">
        <w:rPr>
          <w:rFonts w:ascii="Times New Roman" w:hAnsi="Times New Roman" w:cs="Times New Roman"/>
          <w:sz w:val="24"/>
          <w:szCs w:val="24"/>
          <w:lang w:val="en-US"/>
        </w:rPr>
        <w:t xml:space="preserve"> </w:t>
      </w:r>
      <w:r w:rsidR="00B935FA">
        <w:rPr>
          <w:rFonts w:ascii="Times New Roman" w:hAnsi="Times New Roman" w:cs="Times New Roman"/>
          <w:sz w:val="24"/>
          <w:szCs w:val="24"/>
          <w:lang w:val="en-US"/>
        </w:rPr>
        <w:t xml:space="preserve">has been criticized </w:t>
      </w:r>
      <w:r w:rsidR="000A0FDF">
        <w:rPr>
          <w:rFonts w:ascii="Times New Roman" w:hAnsi="Times New Roman" w:cs="Times New Roman"/>
          <w:sz w:val="24"/>
          <w:szCs w:val="24"/>
          <w:lang w:val="en-US"/>
        </w:rPr>
        <w:t xml:space="preserve">by </w:t>
      </w:r>
      <w:r w:rsidR="000A0FDF" w:rsidRPr="001A4E93">
        <w:rPr>
          <w:rFonts w:ascii="Times New Roman" w:hAnsi="Times New Roman" w:cs="Times New Roman"/>
          <w:sz w:val="24"/>
          <w:szCs w:val="24"/>
          <w:lang w:val="en-US"/>
        </w:rPr>
        <w:t>Bloom and Van Reenen (2007)</w:t>
      </w:r>
      <w:r w:rsidR="00B935FA">
        <w:rPr>
          <w:rFonts w:ascii="Times New Roman" w:hAnsi="Times New Roman" w:cs="Times New Roman"/>
          <w:sz w:val="24"/>
          <w:szCs w:val="24"/>
          <w:lang w:val="en-US"/>
        </w:rPr>
        <w:t xml:space="preserve">. </w:t>
      </w:r>
      <w:r w:rsidR="00533436" w:rsidRPr="001A4E93">
        <w:rPr>
          <w:rFonts w:ascii="Times New Roman" w:hAnsi="Times New Roman" w:cs="Times New Roman"/>
          <w:sz w:val="24"/>
          <w:szCs w:val="24"/>
          <w:lang w:val="en-US"/>
        </w:rPr>
        <w:t xml:space="preserve">Goodall (2012) suggests that the size of the inherent knowledge on the organizational performance may be between 15-20 percent based on their analysis in various sectors. Bloom, Eifert, Mahajan, McKenzie and Roberts (2012) emphasize the importance of good management practices. </w:t>
      </w:r>
      <w:r w:rsidR="002A2F19">
        <w:rPr>
          <w:rFonts w:ascii="Times New Roman" w:hAnsi="Times New Roman" w:cs="Times New Roman"/>
          <w:sz w:val="24"/>
          <w:szCs w:val="24"/>
          <w:lang w:val="en-US"/>
        </w:rPr>
        <w:t xml:space="preserve">Their view is backed by empirics. </w:t>
      </w:r>
      <w:r w:rsidR="00533436" w:rsidRPr="001A4E93">
        <w:rPr>
          <w:rFonts w:ascii="Times New Roman" w:hAnsi="Times New Roman" w:cs="Times New Roman"/>
          <w:sz w:val="24"/>
          <w:szCs w:val="24"/>
          <w:lang w:val="en-US"/>
        </w:rPr>
        <w:t>They observed a productivity increase of 17 percent in one year in their field experiment after providing free consulting to large Indian textile firms. This result supports the importance of leadership capabilities.</w:t>
      </w:r>
      <w:r w:rsidR="00B935FA">
        <w:rPr>
          <w:rFonts w:ascii="Times New Roman" w:hAnsi="Times New Roman" w:cs="Times New Roman"/>
          <w:sz w:val="24"/>
          <w:szCs w:val="24"/>
          <w:lang w:val="en-US"/>
        </w:rPr>
        <w:t xml:space="preserve"> </w:t>
      </w:r>
      <w:r w:rsidR="00533436" w:rsidRPr="001A4E93">
        <w:rPr>
          <w:rFonts w:ascii="Times New Roman" w:hAnsi="Times New Roman" w:cs="Times New Roman"/>
          <w:sz w:val="24"/>
          <w:szCs w:val="24"/>
          <w:lang w:val="en-US"/>
        </w:rPr>
        <w:t xml:space="preserve">Experts may also be slower in adopting modern management practices compared with managers. Goodall’s </w:t>
      </w:r>
      <w:r w:rsidR="00533436" w:rsidRPr="001F291E">
        <w:rPr>
          <w:rFonts w:ascii="Times New Roman" w:hAnsi="Times New Roman" w:cs="Times New Roman"/>
          <w:sz w:val="24"/>
          <w:szCs w:val="24"/>
          <w:lang w:val="en-US"/>
        </w:rPr>
        <w:t>view that leaders benefit relatively more from one ‘input’ than the other ‘inputs’ is therefore questionable. Being an expert is not a sufficient but might only be a necessary con</w:t>
      </w:r>
      <w:r w:rsidR="00DC4242">
        <w:rPr>
          <w:rFonts w:ascii="Times New Roman" w:hAnsi="Times New Roman" w:cs="Times New Roman"/>
          <w:sz w:val="24"/>
          <w:szCs w:val="24"/>
          <w:lang w:val="en-US"/>
        </w:rPr>
        <w:t>dition for effective leadership</w:t>
      </w:r>
      <w:r w:rsidR="00533436" w:rsidRPr="001F291E">
        <w:rPr>
          <w:rFonts w:ascii="Times New Roman" w:hAnsi="Times New Roman" w:cs="Times New Roman"/>
          <w:sz w:val="24"/>
          <w:szCs w:val="24"/>
          <w:lang w:val="en-US"/>
        </w:rPr>
        <w:t xml:space="preserve">.  </w:t>
      </w:r>
    </w:p>
    <w:p w:rsidR="00917B37" w:rsidRPr="001A4E93" w:rsidRDefault="00B935FA" w:rsidP="00CB3C4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B935FA">
        <w:rPr>
          <w:rFonts w:ascii="Times New Roman" w:hAnsi="Times New Roman" w:cs="Times New Roman"/>
          <w:sz w:val="24"/>
          <w:szCs w:val="24"/>
          <w:lang w:val="en-US"/>
        </w:rPr>
        <w:t xml:space="preserve">ritics contend that Goodall's </w:t>
      </w:r>
      <w:r>
        <w:rPr>
          <w:rFonts w:ascii="Times New Roman" w:hAnsi="Times New Roman" w:cs="Times New Roman"/>
          <w:sz w:val="24"/>
          <w:szCs w:val="24"/>
          <w:lang w:val="en-US"/>
        </w:rPr>
        <w:t xml:space="preserve">Theory of Expert Leadership </w:t>
      </w:r>
      <w:r w:rsidRPr="00B935FA">
        <w:rPr>
          <w:rFonts w:ascii="Times New Roman" w:hAnsi="Times New Roman" w:cs="Times New Roman"/>
          <w:sz w:val="24"/>
          <w:szCs w:val="24"/>
          <w:lang w:val="en-US"/>
        </w:rPr>
        <w:t>is lacking in empirical evidence</w:t>
      </w:r>
      <w:r>
        <w:rPr>
          <w:rFonts w:ascii="Times New Roman" w:hAnsi="Times New Roman" w:cs="Times New Roman"/>
          <w:sz w:val="24"/>
          <w:szCs w:val="24"/>
          <w:lang w:val="en-US"/>
        </w:rPr>
        <w:t xml:space="preserve">. </w:t>
      </w:r>
      <w:r w:rsidR="00FD68A1" w:rsidRPr="00FD68A1">
        <w:rPr>
          <w:rFonts w:ascii="Times New Roman" w:hAnsi="Times New Roman" w:cs="Times New Roman"/>
          <w:sz w:val="24"/>
          <w:szCs w:val="24"/>
          <w:lang w:val="en-US"/>
        </w:rPr>
        <w:t>Schultz (2004)</w:t>
      </w:r>
      <w:r w:rsidR="004D6296">
        <w:rPr>
          <w:rFonts w:ascii="Times New Roman" w:hAnsi="Times New Roman" w:cs="Times New Roman"/>
          <w:sz w:val="24"/>
          <w:szCs w:val="24"/>
          <w:lang w:val="en-US"/>
        </w:rPr>
        <w:t xml:space="preserve"> </w:t>
      </w:r>
      <w:r w:rsidR="002A2F19">
        <w:rPr>
          <w:rFonts w:ascii="Times New Roman" w:hAnsi="Times New Roman" w:cs="Times New Roman"/>
          <w:sz w:val="24"/>
          <w:szCs w:val="24"/>
          <w:lang w:val="en-US"/>
        </w:rPr>
        <w:t>conducted a</w:t>
      </w:r>
      <w:r w:rsidR="002A2F19" w:rsidRPr="001A4E93">
        <w:rPr>
          <w:rFonts w:ascii="Times New Roman" w:hAnsi="Times New Roman" w:cs="Times New Roman"/>
          <w:sz w:val="24"/>
          <w:szCs w:val="24"/>
          <w:lang w:val="en-US"/>
        </w:rPr>
        <w:t xml:space="preserve"> computer simulation to test whether there </w:t>
      </w:r>
      <w:proofErr w:type="gramStart"/>
      <w:r w:rsidR="002A2F19">
        <w:rPr>
          <w:rFonts w:ascii="Times New Roman" w:hAnsi="Times New Roman" w:cs="Times New Roman"/>
          <w:sz w:val="24"/>
          <w:szCs w:val="24"/>
          <w:lang w:val="en-US"/>
        </w:rPr>
        <w:t>exist</w:t>
      </w:r>
      <w:r w:rsidR="00DC4242">
        <w:rPr>
          <w:rFonts w:ascii="Times New Roman" w:hAnsi="Times New Roman" w:cs="Times New Roman"/>
          <w:sz w:val="24"/>
          <w:szCs w:val="24"/>
          <w:lang w:val="en-US"/>
        </w:rPr>
        <w:t>s</w:t>
      </w:r>
      <w:proofErr w:type="gramEnd"/>
      <w:r w:rsidR="002A2F19">
        <w:rPr>
          <w:rFonts w:ascii="Times New Roman" w:hAnsi="Times New Roman" w:cs="Times New Roman"/>
          <w:sz w:val="24"/>
          <w:szCs w:val="24"/>
          <w:lang w:val="en-US"/>
        </w:rPr>
        <w:t xml:space="preserve"> </w:t>
      </w:r>
      <w:r w:rsidR="002A2F19" w:rsidRPr="001A4E93">
        <w:rPr>
          <w:rFonts w:ascii="Times New Roman" w:hAnsi="Times New Roman" w:cs="Times New Roman"/>
          <w:sz w:val="24"/>
          <w:szCs w:val="24"/>
          <w:lang w:val="en-US"/>
        </w:rPr>
        <w:t>a relation between</w:t>
      </w:r>
      <w:r w:rsidR="00CB3C4F">
        <w:rPr>
          <w:rFonts w:ascii="Times New Roman" w:hAnsi="Times New Roman" w:cs="Times New Roman"/>
          <w:sz w:val="24"/>
          <w:szCs w:val="24"/>
          <w:lang w:val="en-US"/>
        </w:rPr>
        <w:t xml:space="preserve"> </w:t>
      </w:r>
      <w:r w:rsidR="002A2F19" w:rsidRPr="001A4E93">
        <w:rPr>
          <w:rFonts w:ascii="Times New Roman" w:hAnsi="Times New Roman" w:cs="Times New Roman"/>
          <w:sz w:val="24"/>
          <w:szCs w:val="24"/>
          <w:lang w:val="en-US"/>
        </w:rPr>
        <w:t xml:space="preserve">education of the manager and organizational performance. </w:t>
      </w:r>
      <w:r w:rsidR="00CB3C4F">
        <w:rPr>
          <w:rFonts w:ascii="Times New Roman" w:hAnsi="Times New Roman" w:cs="Times New Roman"/>
          <w:sz w:val="24"/>
          <w:szCs w:val="24"/>
          <w:lang w:val="en-US"/>
        </w:rPr>
        <w:t>It has been suggested that</w:t>
      </w:r>
      <w:r w:rsidR="00875574">
        <w:rPr>
          <w:rFonts w:ascii="Times New Roman" w:hAnsi="Times New Roman" w:cs="Times New Roman"/>
          <w:sz w:val="24"/>
          <w:szCs w:val="24"/>
          <w:lang w:val="en-US"/>
        </w:rPr>
        <w:t xml:space="preserve"> d</w:t>
      </w:r>
      <w:r w:rsidR="00875574" w:rsidRPr="001A4E93">
        <w:rPr>
          <w:rFonts w:ascii="Times New Roman" w:hAnsi="Times New Roman" w:cs="Times New Roman"/>
          <w:sz w:val="24"/>
          <w:szCs w:val="24"/>
          <w:lang w:val="en-US"/>
        </w:rPr>
        <w:t>ual performance goals exist wit</w:t>
      </w:r>
      <w:r w:rsidR="00875574">
        <w:rPr>
          <w:rFonts w:ascii="Times New Roman" w:hAnsi="Times New Roman" w:cs="Times New Roman"/>
          <w:sz w:val="24"/>
          <w:szCs w:val="24"/>
          <w:lang w:val="en-US"/>
        </w:rPr>
        <w:t>hin a health care organization. M</w:t>
      </w:r>
      <w:r w:rsidR="00CB3C4F" w:rsidRPr="001A4E93">
        <w:rPr>
          <w:rFonts w:ascii="Times New Roman" w:hAnsi="Times New Roman" w:cs="Times New Roman"/>
          <w:sz w:val="24"/>
          <w:szCs w:val="24"/>
          <w:lang w:val="en-US"/>
        </w:rPr>
        <w:t xml:space="preserve">edically-educated managers </w:t>
      </w:r>
      <w:r w:rsidR="00875574">
        <w:rPr>
          <w:rFonts w:ascii="Times New Roman" w:hAnsi="Times New Roman" w:cs="Times New Roman"/>
          <w:sz w:val="24"/>
          <w:szCs w:val="24"/>
          <w:lang w:val="en-US"/>
        </w:rPr>
        <w:t>might be</w:t>
      </w:r>
      <w:r w:rsidR="00CB3C4F" w:rsidRPr="001A4E93">
        <w:rPr>
          <w:rFonts w:ascii="Times New Roman" w:hAnsi="Times New Roman" w:cs="Times New Roman"/>
          <w:sz w:val="24"/>
          <w:szCs w:val="24"/>
          <w:lang w:val="en-US"/>
        </w:rPr>
        <w:t xml:space="preserve"> more focused on the needs of the patients and therefore make decisions that benefit</w:t>
      </w:r>
      <w:r w:rsidR="00875574">
        <w:rPr>
          <w:rFonts w:ascii="Times New Roman" w:hAnsi="Times New Roman" w:cs="Times New Roman"/>
          <w:sz w:val="24"/>
          <w:szCs w:val="24"/>
          <w:lang w:val="en-US"/>
        </w:rPr>
        <w:t xml:space="preserve"> the quality of the health care and ma</w:t>
      </w:r>
      <w:r w:rsidR="00CB3C4F" w:rsidRPr="001A4E93">
        <w:rPr>
          <w:rFonts w:ascii="Times New Roman" w:hAnsi="Times New Roman" w:cs="Times New Roman"/>
          <w:sz w:val="24"/>
          <w:szCs w:val="24"/>
          <w:lang w:val="en-US"/>
        </w:rPr>
        <w:t xml:space="preserve">nagerially-educated managers </w:t>
      </w:r>
      <w:r w:rsidR="00875574">
        <w:rPr>
          <w:rFonts w:ascii="Times New Roman" w:hAnsi="Times New Roman" w:cs="Times New Roman"/>
          <w:sz w:val="24"/>
          <w:szCs w:val="24"/>
          <w:lang w:val="en-US"/>
        </w:rPr>
        <w:t xml:space="preserve">might </w:t>
      </w:r>
      <w:r w:rsidR="00CB3C4F" w:rsidRPr="001A4E93">
        <w:rPr>
          <w:rFonts w:ascii="Times New Roman" w:hAnsi="Times New Roman" w:cs="Times New Roman"/>
          <w:sz w:val="24"/>
          <w:szCs w:val="24"/>
          <w:lang w:val="en-US"/>
        </w:rPr>
        <w:t xml:space="preserve">give </w:t>
      </w:r>
      <w:r w:rsidR="00875574">
        <w:rPr>
          <w:rFonts w:ascii="Times New Roman" w:hAnsi="Times New Roman" w:cs="Times New Roman"/>
          <w:sz w:val="24"/>
          <w:szCs w:val="24"/>
          <w:lang w:val="en-US"/>
        </w:rPr>
        <w:t xml:space="preserve">more </w:t>
      </w:r>
      <w:r w:rsidR="00CB3C4F" w:rsidRPr="001A4E93">
        <w:rPr>
          <w:rFonts w:ascii="Times New Roman" w:hAnsi="Times New Roman" w:cs="Times New Roman"/>
          <w:sz w:val="24"/>
          <w:szCs w:val="24"/>
          <w:lang w:val="en-US"/>
        </w:rPr>
        <w:t>attention to financial issues.</w:t>
      </w:r>
      <w:r w:rsidR="00875574">
        <w:rPr>
          <w:rFonts w:ascii="Times New Roman" w:hAnsi="Times New Roman" w:cs="Times New Roman"/>
          <w:sz w:val="24"/>
          <w:szCs w:val="24"/>
          <w:lang w:val="en-US"/>
        </w:rPr>
        <w:t xml:space="preserve"> </w:t>
      </w:r>
      <w:r w:rsidR="00CB3C4F">
        <w:rPr>
          <w:rFonts w:ascii="Times New Roman" w:hAnsi="Times New Roman" w:cs="Times New Roman"/>
          <w:sz w:val="24"/>
          <w:szCs w:val="24"/>
          <w:lang w:val="en-US"/>
        </w:rPr>
        <w:t xml:space="preserve">In </w:t>
      </w:r>
      <w:r w:rsidR="00FA2F71">
        <w:rPr>
          <w:rFonts w:ascii="Times New Roman" w:hAnsi="Times New Roman" w:cs="Times New Roman"/>
          <w:sz w:val="24"/>
          <w:szCs w:val="24"/>
          <w:lang w:val="en-US"/>
        </w:rPr>
        <w:t>a</w:t>
      </w:r>
      <w:r w:rsidR="00CB3C4F">
        <w:rPr>
          <w:rFonts w:ascii="Times New Roman" w:hAnsi="Times New Roman" w:cs="Times New Roman"/>
          <w:sz w:val="24"/>
          <w:szCs w:val="24"/>
          <w:lang w:val="en-US"/>
        </w:rPr>
        <w:t xml:space="preserve"> </w:t>
      </w:r>
      <w:r w:rsidR="00CB3C4F" w:rsidRPr="001A4E93">
        <w:rPr>
          <w:rFonts w:ascii="Times New Roman" w:hAnsi="Times New Roman" w:cs="Times New Roman"/>
          <w:sz w:val="24"/>
          <w:szCs w:val="24"/>
          <w:lang w:val="en-US"/>
        </w:rPr>
        <w:t xml:space="preserve">computer simulation </w:t>
      </w:r>
      <w:r w:rsidR="00CB3C4F">
        <w:rPr>
          <w:rFonts w:ascii="Times New Roman" w:hAnsi="Times New Roman" w:cs="Times New Roman"/>
          <w:sz w:val="24"/>
          <w:szCs w:val="24"/>
          <w:lang w:val="en-US"/>
        </w:rPr>
        <w:t>m</w:t>
      </w:r>
      <w:r w:rsidR="002A2F19" w:rsidRPr="001A4E93">
        <w:rPr>
          <w:rFonts w:ascii="Times New Roman" w:hAnsi="Times New Roman" w:cs="Times New Roman"/>
          <w:sz w:val="24"/>
          <w:szCs w:val="24"/>
          <w:lang w:val="en-US"/>
        </w:rPr>
        <w:t>edically-educated and managerially-educated senior managers</w:t>
      </w:r>
      <w:r w:rsidR="00CB3C4F">
        <w:rPr>
          <w:rFonts w:ascii="Times New Roman" w:hAnsi="Times New Roman" w:cs="Times New Roman"/>
          <w:sz w:val="24"/>
          <w:szCs w:val="24"/>
          <w:lang w:val="en-US"/>
        </w:rPr>
        <w:t xml:space="preserve"> from large health care organizations </w:t>
      </w:r>
      <w:r w:rsidR="002A2F19">
        <w:rPr>
          <w:rFonts w:ascii="Times New Roman" w:hAnsi="Times New Roman" w:cs="Times New Roman"/>
          <w:sz w:val="24"/>
          <w:szCs w:val="24"/>
          <w:lang w:val="en-US"/>
        </w:rPr>
        <w:t xml:space="preserve">were instructed to make resource allocation decisions to pursue the dual goals of maximizing net income and improving customer satisfaction. </w:t>
      </w:r>
      <w:r w:rsidR="00CB3C4F">
        <w:rPr>
          <w:rFonts w:ascii="Times New Roman" w:hAnsi="Times New Roman" w:cs="Times New Roman"/>
          <w:sz w:val="24"/>
          <w:szCs w:val="24"/>
          <w:lang w:val="en-US"/>
        </w:rPr>
        <w:t>Th</w:t>
      </w:r>
      <w:r w:rsidR="00DC4242">
        <w:rPr>
          <w:rFonts w:ascii="Times New Roman" w:hAnsi="Times New Roman" w:cs="Times New Roman"/>
          <w:sz w:val="24"/>
          <w:szCs w:val="24"/>
          <w:lang w:val="en-US"/>
        </w:rPr>
        <w:t xml:space="preserve">e results of the study suggest </w:t>
      </w:r>
      <w:r w:rsidR="00CB3C4F">
        <w:rPr>
          <w:rFonts w:ascii="Times New Roman" w:hAnsi="Times New Roman" w:cs="Times New Roman"/>
          <w:sz w:val="24"/>
          <w:szCs w:val="24"/>
          <w:lang w:val="en-US"/>
        </w:rPr>
        <w:t>that there is no</w:t>
      </w:r>
      <w:r w:rsidR="00917B37" w:rsidRPr="001A4E93">
        <w:rPr>
          <w:rFonts w:ascii="Times New Roman" w:hAnsi="Times New Roman" w:cs="Times New Roman"/>
          <w:sz w:val="24"/>
          <w:szCs w:val="24"/>
          <w:lang w:val="en-US"/>
        </w:rPr>
        <w:t xml:space="preserve"> significant difference between medically-educated and managerially-educated senior managers in their abil</w:t>
      </w:r>
      <w:r w:rsidR="00CB3C4F">
        <w:rPr>
          <w:rFonts w:ascii="Times New Roman" w:hAnsi="Times New Roman" w:cs="Times New Roman"/>
          <w:sz w:val="24"/>
          <w:szCs w:val="24"/>
          <w:lang w:val="en-US"/>
        </w:rPr>
        <w:t xml:space="preserve">ity to make strategic decisions. </w:t>
      </w:r>
      <w:r w:rsidR="00917B37" w:rsidRPr="001A4E93">
        <w:rPr>
          <w:rFonts w:ascii="Times New Roman" w:hAnsi="Times New Roman" w:cs="Times New Roman"/>
          <w:sz w:val="24"/>
          <w:szCs w:val="24"/>
          <w:lang w:val="en-US"/>
        </w:rPr>
        <w:t xml:space="preserve">No statistically significant </w:t>
      </w:r>
      <w:r w:rsidR="00CB3C4F">
        <w:rPr>
          <w:rFonts w:ascii="Times New Roman" w:hAnsi="Times New Roman" w:cs="Times New Roman"/>
          <w:sz w:val="24"/>
          <w:szCs w:val="24"/>
          <w:lang w:val="en-US"/>
        </w:rPr>
        <w:t>correlation</w:t>
      </w:r>
      <w:r w:rsidR="00917B37" w:rsidRPr="001A4E93">
        <w:rPr>
          <w:rFonts w:ascii="Times New Roman" w:hAnsi="Times New Roman" w:cs="Times New Roman"/>
          <w:sz w:val="24"/>
          <w:szCs w:val="24"/>
          <w:lang w:val="en-US"/>
        </w:rPr>
        <w:t xml:space="preserve"> appeared between education and the areas of customer satisfaction and net income. Other independent variables such as work- and management experience were found to be unrelated </w:t>
      </w:r>
      <w:r w:rsidR="00875574">
        <w:rPr>
          <w:rFonts w:ascii="Times New Roman" w:hAnsi="Times New Roman" w:cs="Times New Roman"/>
          <w:sz w:val="24"/>
          <w:szCs w:val="24"/>
          <w:lang w:val="en-US"/>
        </w:rPr>
        <w:t>with</w:t>
      </w:r>
      <w:r w:rsidR="00917B37" w:rsidRPr="001A4E93">
        <w:rPr>
          <w:rFonts w:ascii="Times New Roman" w:hAnsi="Times New Roman" w:cs="Times New Roman"/>
          <w:sz w:val="24"/>
          <w:szCs w:val="24"/>
          <w:lang w:val="en-US"/>
        </w:rPr>
        <w:t xml:space="preserve"> organizational performance. According to Schultz (2004), the debate between physicians and managers is misdirected. Other characteristics beyond educational background may play a decisive role.</w:t>
      </w:r>
    </w:p>
    <w:p w:rsidR="00667C0D" w:rsidRPr="001A4E93" w:rsidRDefault="008152BB" w:rsidP="0023269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lastRenderedPageBreak/>
        <w:tab/>
      </w:r>
      <w:r w:rsidR="001F291E" w:rsidRPr="001F291E">
        <w:rPr>
          <w:rFonts w:ascii="Times New Roman" w:hAnsi="Times New Roman" w:cs="Times New Roman"/>
          <w:sz w:val="24"/>
          <w:szCs w:val="24"/>
          <w:lang w:val="en-US"/>
        </w:rPr>
        <w:t xml:space="preserve"> </w:t>
      </w:r>
      <w:r w:rsidR="00917B37" w:rsidRPr="001A4E93">
        <w:rPr>
          <w:rFonts w:ascii="Times New Roman" w:hAnsi="Times New Roman" w:cs="Times New Roman"/>
          <w:sz w:val="24"/>
          <w:szCs w:val="24"/>
          <w:lang w:val="en-US"/>
        </w:rPr>
        <w:t>We observe contrasting results in the literature</w:t>
      </w:r>
      <w:r w:rsidR="000A0FDF">
        <w:rPr>
          <w:rFonts w:ascii="Times New Roman" w:hAnsi="Times New Roman" w:cs="Times New Roman"/>
          <w:sz w:val="24"/>
          <w:szCs w:val="24"/>
          <w:lang w:val="en-US"/>
        </w:rPr>
        <w:t xml:space="preserve"> and empirics.</w:t>
      </w:r>
      <w:r w:rsidR="000A0FDF" w:rsidRPr="000A0FDF">
        <w:rPr>
          <w:rFonts w:ascii="Times New Roman" w:hAnsi="Times New Roman" w:cs="Times New Roman"/>
          <w:sz w:val="24"/>
          <w:szCs w:val="24"/>
          <w:lang w:val="en-US"/>
        </w:rPr>
        <w:t xml:space="preserve"> </w:t>
      </w:r>
      <w:r w:rsidR="000A0FDF" w:rsidRPr="001A4E93">
        <w:rPr>
          <w:rFonts w:ascii="Times New Roman" w:hAnsi="Times New Roman" w:cs="Times New Roman"/>
          <w:sz w:val="24"/>
          <w:szCs w:val="24"/>
          <w:lang w:val="en-US"/>
        </w:rPr>
        <w:t>There are arguments in favor of both types of managers.</w:t>
      </w:r>
      <w:r w:rsidR="000A0FDF">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 xml:space="preserve">The question is raised if and to what extent the theory of expert leadership can be applied. Even if the theory of expert leadership might be true in a particular setting, it does not prove that experts are more effective in other types of setting. The boundaries of </w:t>
      </w:r>
      <w:r w:rsidR="000A0FDF">
        <w:rPr>
          <w:rFonts w:ascii="Times New Roman" w:hAnsi="Times New Roman" w:cs="Times New Roman"/>
          <w:sz w:val="24"/>
          <w:szCs w:val="24"/>
          <w:lang w:val="en-US"/>
        </w:rPr>
        <w:t xml:space="preserve">the </w:t>
      </w:r>
      <w:r w:rsidRPr="001A4E93">
        <w:rPr>
          <w:rFonts w:ascii="Times New Roman" w:hAnsi="Times New Roman" w:cs="Times New Roman"/>
          <w:sz w:val="24"/>
          <w:szCs w:val="24"/>
          <w:lang w:val="en-US"/>
        </w:rPr>
        <w:t xml:space="preserve">theory of expert leadership should be established </w:t>
      </w:r>
      <w:r w:rsidR="00917B37" w:rsidRPr="001A4E93">
        <w:rPr>
          <w:rFonts w:ascii="Times New Roman" w:hAnsi="Times New Roman" w:cs="Times New Roman"/>
          <w:sz w:val="24"/>
          <w:szCs w:val="24"/>
          <w:lang w:val="en-US"/>
        </w:rPr>
        <w:t xml:space="preserve">empirically. </w:t>
      </w:r>
      <w:r w:rsidR="00667C0D" w:rsidRPr="001A4E93">
        <w:rPr>
          <w:rFonts w:ascii="Times New Roman" w:hAnsi="Times New Roman" w:cs="Times New Roman"/>
          <w:sz w:val="24"/>
          <w:szCs w:val="24"/>
          <w:lang w:val="en-US"/>
        </w:rPr>
        <w:t>The next sections describe an empirical cross-sectional study in the Netherlands on the hospital performance and the educational background of the members of the executive board.</w:t>
      </w:r>
    </w:p>
    <w:p w:rsidR="006754FC" w:rsidRPr="001A4E93" w:rsidRDefault="006D10B9" w:rsidP="0023269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 xml:space="preserve"> </w:t>
      </w:r>
    </w:p>
    <w:p w:rsidR="000F28ED" w:rsidRPr="001A4E93" w:rsidRDefault="000F28ED" w:rsidP="00E80101">
      <w:pPr>
        <w:spacing w:line="360" w:lineRule="auto"/>
        <w:rPr>
          <w:rFonts w:ascii="Times New Roman" w:hAnsi="Times New Roman" w:cs="Times New Roman"/>
          <w:b/>
          <w:sz w:val="24"/>
          <w:szCs w:val="24"/>
          <w:lang w:val="en-US"/>
        </w:rPr>
      </w:pPr>
      <w:r w:rsidRPr="001A4E93">
        <w:rPr>
          <w:rFonts w:ascii="Times New Roman" w:hAnsi="Times New Roman" w:cs="Times New Roman"/>
          <w:b/>
          <w:sz w:val="24"/>
          <w:szCs w:val="24"/>
          <w:lang w:val="en-US"/>
        </w:rPr>
        <w:t>3. Data and Methodology</w:t>
      </w:r>
    </w:p>
    <w:p w:rsidR="00487A41" w:rsidRPr="001A4E93" w:rsidRDefault="00BE3BF7" w:rsidP="00487A4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9645D5" w:rsidRPr="001A4E93">
        <w:rPr>
          <w:rFonts w:ascii="Times New Roman" w:hAnsi="Times New Roman" w:cs="Times New Roman"/>
          <w:sz w:val="24"/>
          <w:szCs w:val="24"/>
          <w:lang w:val="en-US"/>
        </w:rPr>
        <w:t xml:space="preserve">The health care </w:t>
      </w:r>
      <w:r w:rsidR="00A90DA1" w:rsidRPr="001A4E93">
        <w:rPr>
          <w:rFonts w:ascii="Times New Roman" w:hAnsi="Times New Roman" w:cs="Times New Roman"/>
          <w:sz w:val="24"/>
          <w:szCs w:val="24"/>
          <w:lang w:val="en-US"/>
        </w:rPr>
        <w:t>sector in The Netherlands</w:t>
      </w:r>
      <w:r w:rsidR="00BD6558" w:rsidRPr="001A4E93">
        <w:rPr>
          <w:rFonts w:ascii="Times New Roman" w:hAnsi="Times New Roman" w:cs="Times New Roman"/>
          <w:sz w:val="24"/>
          <w:szCs w:val="24"/>
          <w:lang w:val="en-US"/>
        </w:rPr>
        <w:t xml:space="preserve"> co</w:t>
      </w:r>
      <w:r w:rsidR="00A90DA1" w:rsidRPr="001A4E93">
        <w:rPr>
          <w:rFonts w:ascii="Times New Roman" w:hAnsi="Times New Roman" w:cs="Times New Roman"/>
          <w:sz w:val="24"/>
          <w:szCs w:val="24"/>
          <w:lang w:val="en-US"/>
        </w:rPr>
        <w:t>nsists</w:t>
      </w:r>
      <w:r w:rsidR="009645D5" w:rsidRPr="001A4E93">
        <w:rPr>
          <w:rFonts w:ascii="Times New Roman" w:hAnsi="Times New Roman" w:cs="Times New Roman"/>
          <w:sz w:val="24"/>
          <w:szCs w:val="24"/>
          <w:lang w:val="en-US"/>
        </w:rPr>
        <w:t xml:space="preserve"> </w:t>
      </w:r>
      <w:r w:rsidR="00BD6558" w:rsidRPr="001A4E93">
        <w:rPr>
          <w:rFonts w:ascii="Times New Roman" w:hAnsi="Times New Roman" w:cs="Times New Roman"/>
          <w:sz w:val="24"/>
          <w:szCs w:val="24"/>
          <w:lang w:val="en-US"/>
        </w:rPr>
        <w:t xml:space="preserve">in 2011 </w:t>
      </w:r>
      <w:r w:rsidR="009645D5" w:rsidRPr="001A4E93">
        <w:rPr>
          <w:rFonts w:ascii="Times New Roman" w:hAnsi="Times New Roman" w:cs="Times New Roman"/>
          <w:sz w:val="24"/>
          <w:szCs w:val="24"/>
          <w:lang w:val="en-US"/>
        </w:rPr>
        <w:t xml:space="preserve">of </w:t>
      </w:r>
      <w:r w:rsidR="00290BC8" w:rsidRPr="001A4E93">
        <w:rPr>
          <w:rFonts w:ascii="Times New Roman" w:hAnsi="Times New Roman" w:cs="Times New Roman"/>
          <w:sz w:val="24"/>
          <w:szCs w:val="24"/>
          <w:lang w:val="en-US"/>
        </w:rPr>
        <w:t>109 hospitals</w:t>
      </w:r>
      <w:r w:rsidR="009645D5" w:rsidRPr="001A4E93">
        <w:rPr>
          <w:rFonts w:ascii="Times New Roman" w:hAnsi="Times New Roman" w:cs="Times New Roman"/>
          <w:sz w:val="24"/>
          <w:szCs w:val="24"/>
          <w:lang w:val="en-US"/>
        </w:rPr>
        <w:t xml:space="preserve">. </w:t>
      </w:r>
      <w:r w:rsidR="00290BC8" w:rsidRPr="001A4E93">
        <w:rPr>
          <w:rFonts w:ascii="Times New Roman" w:hAnsi="Times New Roman" w:cs="Times New Roman"/>
          <w:sz w:val="24"/>
          <w:szCs w:val="24"/>
          <w:lang w:val="en-US"/>
        </w:rPr>
        <w:t>This number is subject to change due to</w:t>
      </w:r>
      <w:r w:rsidR="009645D5" w:rsidRPr="001A4E93">
        <w:rPr>
          <w:rFonts w:ascii="Times New Roman" w:hAnsi="Times New Roman" w:cs="Times New Roman"/>
          <w:sz w:val="24"/>
          <w:szCs w:val="24"/>
          <w:lang w:val="en-US"/>
        </w:rPr>
        <w:t xml:space="preserve"> new</w:t>
      </w:r>
      <w:r w:rsidR="00290BC8" w:rsidRPr="001A4E93">
        <w:rPr>
          <w:rFonts w:ascii="Times New Roman" w:hAnsi="Times New Roman" w:cs="Times New Roman"/>
          <w:sz w:val="24"/>
          <w:szCs w:val="24"/>
          <w:lang w:val="en-US"/>
        </w:rPr>
        <w:t xml:space="preserve"> start-ups</w:t>
      </w:r>
      <w:r w:rsidR="0093513F" w:rsidRPr="001A4E93">
        <w:rPr>
          <w:rFonts w:ascii="Times New Roman" w:hAnsi="Times New Roman" w:cs="Times New Roman"/>
          <w:sz w:val="24"/>
          <w:szCs w:val="24"/>
          <w:lang w:val="en-US"/>
        </w:rPr>
        <w:t>,</w:t>
      </w:r>
      <w:r w:rsidR="009645D5" w:rsidRPr="001A4E93">
        <w:rPr>
          <w:rFonts w:ascii="Times New Roman" w:hAnsi="Times New Roman" w:cs="Times New Roman"/>
          <w:sz w:val="24"/>
          <w:szCs w:val="24"/>
          <w:lang w:val="en-US"/>
        </w:rPr>
        <w:t xml:space="preserve"> </w:t>
      </w:r>
      <w:r w:rsidR="00290BC8" w:rsidRPr="001A4E93">
        <w:rPr>
          <w:rFonts w:ascii="Times New Roman" w:hAnsi="Times New Roman" w:cs="Times New Roman"/>
          <w:sz w:val="24"/>
          <w:szCs w:val="24"/>
          <w:lang w:val="en-US"/>
        </w:rPr>
        <w:t>mergers</w:t>
      </w:r>
      <w:r w:rsidR="0093513F" w:rsidRPr="001A4E93">
        <w:rPr>
          <w:rFonts w:ascii="Times New Roman" w:hAnsi="Times New Roman" w:cs="Times New Roman"/>
          <w:sz w:val="24"/>
          <w:szCs w:val="24"/>
          <w:lang w:val="en-US"/>
        </w:rPr>
        <w:t xml:space="preserve"> and acquisitions. </w:t>
      </w:r>
      <w:r w:rsidR="00487A41" w:rsidRPr="001A4E93">
        <w:rPr>
          <w:rFonts w:ascii="Times New Roman" w:hAnsi="Times New Roman" w:cs="Times New Roman"/>
          <w:sz w:val="24"/>
          <w:szCs w:val="24"/>
          <w:lang w:val="en-US"/>
        </w:rPr>
        <w:t>Hospitals can</w:t>
      </w:r>
      <w:r w:rsidR="000A0FDF">
        <w:rPr>
          <w:rFonts w:ascii="Times New Roman" w:hAnsi="Times New Roman" w:cs="Times New Roman"/>
          <w:sz w:val="24"/>
          <w:szCs w:val="24"/>
          <w:lang w:val="en-US"/>
        </w:rPr>
        <w:t xml:space="preserve"> roughly </w:t>
      </w:r>
      <w:r w:rsidR="00487A41" w:rsidRPr="001A4E93">
        <w:rPr>
          <w:rFonts w:ascii="Times New Roman" w:hAnsi="Times New Roman" w:cs="Times New Roman"/>
          <w:sz w:val="24"/>
          <w:szCs w:val="24"/>
          <w:lang w:val="en-US"/>
        </w:rPr>
        <w:t>be divided into three types: general hospitals, specialist hospitals and academic medical centers. These three types’ hospitals are in various ways different. Academic medical centers are related with a university and are specialized in high-risk surgeries. Specialist hospitals are small health care organizations with a focus on a particular treatment (e.g. cataract surgery or breast cancer). These major differences between the types of hospitals make comparison difficult and forced to distinguish in the analysis between the different types of hospitals.</w:t>
      </w:r>
    </w:p>
    <w:p w:rsidR="007D45E5" w:rsidRPr="001A4E93" w:rsidRDefault="00951F82" w:rsidP="00B51307">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t>The Dutch Health</w:t>
      </w:r>
      <w:r w:rsidR="0050789B" w:rsidRPr="001A4E93">
        <w:rPr>
          <w:rFonts w:ascii="Times New Roman" w:hAnsi="Times New Roman" w:cs="Times New Roman"/>
          <w:sz w:val="24"/>
          <w:szCs w:val="24"/>
          <w:lang w:val="en-US"/>
        </w:rPr>
        <w:t xml:space="preserve"> C</w:t>
      </w:r>
      <w:r w:rsidRPr="001A4E93">
        <w:rPr>
          <w:rFonts w:ascii="Times New Roman" w:hAnsi="Times New Roman" w:cs="Times New Roman"/>
          <w:sz w:val="24"/>
          <w:szCs w:val="24"/>
          <w:lang w:val="en-US"/>
        </w:rPr>
        <w:t>are Inspectorate (IGZ</w:t>
      </w:r>
      <w:r>
        <w:rPr>
          <w:rStyle w:val="FootnoteReference"/>
          <w:rFonts w:ascii="Times New Roman" w:hAnsi="Times New Roman" w:cs="Times New Roman"/>
          <w:sz w:val="24"/>
          <w:szCs w:val="24"/>
        </w:rPr>
        <w:footnoteReference w:id="1"/>
      </w:r>
      <w:r w:rsidRPr="001A4E93">
        <w:rPr>
          <w:rFonts w:ascii="Times New Roman" w:hAnsi="Times New Roman" w:cs="Times New Roman"/>
          <w:sz w:val="24"/>
          <w:szCs w:val="24"/>
          <w:lang w:val="en-US"/>
        </w:rPr>
        <w:t>)</w:t>
      </w:r>
      <w:r w:rsidR="00B22B26" w:rsidRPr="001A4E93">
        <w:rPr>
          <w:rFonts w:ascii="Times New Roman" w:hAnsi="Times New Roman" w:cs="Times New Roman"/>
          <w:sz w:val="24"/>
          <w:szCs w:val="24"/>
          <w:lang w:val="en-US"/>
        </w:rPr>
        <w:t xml:space="preserve">, </w:t>
      </w:r>
      <w:r w:rsidR="0050789B" w:rsidRPr="001A4E93">
        <w:rPr>
          <w:rFonts w:ascii="Times New Roman" w:hAnsi="Times New Roman" w:cs="Times New Roman"/>
          <w:sz w:val="24"/>
          <w:szCs w:val="24"/>
          <w:lang w:val="en-US"/>
        </w:rPr>
        <w:t>part of the Ministry of Health, Welfare and Sports</w:t>
      </w:r>
      <w:r w:rsidR="00A179FE">
        <w:rPr>
          <w:rStyle w:val="FootnoteReference"/>
          <w:rFonts w:ascii="Times New Roman" w:hAnsi="Times New Roman" w:cs="Times New Roman"/>
          <w:sz w:val="24"/>
          <w:szCs w:val="24"/>
          <w:lang w:val="en-US"/>
        </w:rPr>
        <w:footnoteReference w:id="2"/>
      </w:r>
      <w:r w:rsidR="0050789B" w:rsidRPr="001A4E93">
        <w:rPr>
          <w:rFonts w:ascii="Times New Roman" w:hAnsi="Times New Roman" w:cs="Times New Roman"/>
          <w:sz w:val="24"/>
          <w:szCs w:val="24"/>
          <w:lang w:val="en-US"/>
        </w:rPr>
        <w:t xml:space="preserve"> </w:t>
      </w:r>
      <w:r w:rsidR="00301D86" w:rsidRPr="001A4E93">
        <w:rPr>
          <w:rFonts w:ascii="Times New Roman" w:hAnsi="Times New Roman" w:cs="Times New Roman"/>
          <w:sz w:val="24"/>
          <w:szCs w:val="24"/>
          <w:lang w:val="en-US"/>
        </w:rPr>
        <w:t>promotes public health through the effective enforcement of the quality of care.</w:t>
      </w:r>
      <w:r w:rsidR="007F13DD" w:rsidRPr="001A4E93">
        <w:rPr>
          <w:rFonts w:ascii="Times New Roman" w:hAnsi="Times New Roman" w:cs="Times New Roman"/>
          <w:sz w:val="24"/>
          <w:szCs w:val="24"/>
          <w:lang w:val="en-US"/>
        </w:rPr>
        <w:t xml:space="preserve"> The Inspectorate has designed</w:t>
      </w:r>
      <w:r w:rsidR="000A0FDF">
        <w:rPr>
          <w:rFonts w:ascii="Times New Roman" w:hAnsi="Times New Roman" w:cs="Times New Roman"/>
          <w:sz w:val="24"/>
          <w:szCs w:val="24"/>
          <w:lang w:val="en-US"/>
        </w:rPr>
        <w:t xml:space="preserve"> in cooperation with </w:t>
      </w:r>
      <w:proofErr w:type="gramStart"/>
      <w:r w:rsidR="000A0FDF">
        <w:rPr>
          <w:rFonts w:ascii="Times New Roman" w:hAnsi="Times New Roman" w:cs="Times New Roman"/>
          <w:sz w:val="24"/>
          <w:szCs w:val="24"/>
          <w:lang w:val="en-US"/>
        </w:rPr>
        <w:t>physicians</w:t>
      </w:r>
      <w:proofErr w:type="gramEnd"/>
      <w:r w:rsidR="007F13DD" w:rsidRPr="001A4E93">
        <w:rPr>
          <w:rFonts w:ascii="Times New Roman" w:hAnsi="Times New Roman" w:cs="Times New Roman"/>
          <w:sz w:val="24"/>
          <w:szCs w:val="24"/>
          <w:lang w:val="en-US"/>
        </w:rPr>
        <w:t xml:space="preserve"> standards and guidelines to ensure high quality health care.</w:t>
      </w:r>
      <w:r w:rsidR="000A0FDF">
        <w:rPr>
          <w:rFonts w:ascii="Times New Roman" w:hAnsi="Times New Roman" w:cs="Times New Roman"/>
          <w:sz w:val="24"/>
          <w:szCs w:val="24"/>
          <w:lang w:val="en-US"/>
        </w:rPr>
        <w:t xml:space="preserve"> </w:t>
      </w:r>
      <w:r w:rsidR="007F13DD" w:rsidRPr="001A4E93">
        <w:rPr>
          <w:rFonts w:ascii="Times New Roman" w:hAnsi="Times New Roman" w:cs="Times New Roman"/>
          <w:sz w:val="24"/>
          <w:szCs w:val="24"/>
          <w:lang w:val="en-US"/>
        </w:rPr>
        <w:t xml:space="preserve">Virtually all reports produced by the inspectorate are made public. Two hospital rankings are partly based on this data: </w:t>
      </w:r>
      <w:r w:rsidR="003C1B4A" w:rsidRPr="001A4E93">
        <w:rPr>
          <w:rFonts w:ascii="Times New Roman" w:hAnsi="Times New Roman" w:cs="Times New Roman"/>
          <w:sz w:val="24"/>
          <w:szCs w:val="24"/>
          <w:lang w:val="en-US"/>
        </w:rPr>
        <w:t>El</w:t>
      </w:r>
      <w:r w:rsidR="00A45A9B" w:rsidRPr="001A4E93">
        <w:rPr>
          <w:rFonts w:ascii="Times New Roman" w:hAnsi="Times New Roman" w:cs="Times New Roman"/>
          <w:sz w:val="24"/>
          <w:szCs w:val="24"/>
          <w:lang w:val="en-US"/>
        </w:rPr>
        <w:t>s</w:t>
      </w:r>
      <w:r w:rsidR="003C1B4A" w:rsidRPr="001A4E93">
        <w:rPr>
          <w:rFonts w:ascii="Times New Roman" w:hAnsi="Times New Roman" w:cs="Times New Roman"/>
          <w:sz w:val="24"/>
          <w:szCs w:val="24"/>
          <w:lang w:val="en-US"/>
        </w:rPr>
        <w:t xml:space="preserve">evier </w:t>
      </w:r>
      <w:r w:rsidR="00F91306" w:rsidRPr="001A4E93">
        <w:rPr>
          <w:rFonts w:ascii="Times New Roman" w:hAnsi="Times New Roman" w:cs="Times New Roman"/>
          <w:sz w:val="24"/>
          <w:szCs w:val="24"/>
          <w:lang w:val="en-US"/>
        </w:rPr>
        <w:t>the</w:t>
      </w:r>
      <w:r w:rsidR="003C1B4A" w:rsidRPr="001A4E93">
        <w:rPr>
          <w:rFonts w:ascii="Times New Roman" w:hAnsi="Times New Roman" w:cs="Times New Roman"/>
          <w:sz w:val="24"/>
          <w:szCs w:val="24"/>
          <w:lang w:val="en-US"/>
        </w:rPr>
        <w:t xml:space="preserve"> Best Hospitals 2011</w:t>
      </w:r>
      <w:r w:rsidR="003C1B4A">
        <w:rPr>
          <w:rStyle w:val="FootnoteReference"/>
          <w:rFonts w:ascii="Times New Roman" w:hAnsi="Times New Roman" w:cs="Times New Roman"/>
          <w:sz w:val="24"/>
          <w:szCs w:val="24"/>
        </w:rPr>
        <w:footnoteReference w:id="3"/>
      </w:r>
      <w:r w:rsidR="003C1B4A" w:rsidRPr="001A4E93">
        <w:rPr>
          <w:rFonts w:ascii="Times New Roman" w:hAnsi="Times New Roman" w:cs="Times New Roman"/>
          <w:sz w:val="24"/>
          <w:szCs w:val="24"/>
          <w:lang w:val="en-US"/>
        </w:rPr>
        <w:t xml:space="preserve"> and the AD Hospital top-100 2011</w:t>
      </w:r>
      <w:r w:rsidR="00B22B26" w:rsidRPr="001A4E93">
        <w:rPr>
          <w:rFonts w:ascii="Times New Roman" w:hAnsi="Times New Roman" w:cs="Times New Roman"/>
          <w:sz w:val="24"/>
          <w:szCs w:val="24"/>
          <w:lang w:val="en-US"/>
        </w:rPr>
        <w:t>.</w:t>
      </w:r>
      <w:r w:rsidR="00A45A9B">
        <w:rPr>
          <w:rStyle w:val="FootnoteReference"/>
          <w:rFonts w:ascii="Times New Roman" w:hAnsi="Times New Roman" w:cs="Times New Roman"/>
          <w:sz w:val="24"/>
          <w:szCs w:val="24"/>
        </w:rPr>
        <w:footnoteReference w:id="4"/>
      </w:r>
      <w:r w:rsidR="003C1B4A" w:rsidRPr="001A4E93">
        <w:rPr>
          <w:rFonts w:ascii="Times New Roman" w:hAnsi="Times New Roman" w:cs="Times New Roman"/>
          <w:sz w:val="24"/>
          <w:szCs w:val="24"/>
          <w:lang w:val="en-US"/>
        </w:rPr>
        <w:t xml:space="preserve"> </w:t>
      </w:r>
      <w:r w:rsidR="00A45A9B" w:rsidRPr="001A4E93">
        <w:rPr>
          <w:rFonts w:ascii="Times New Roman" w:hAnsi="Times New Roman" w:cs="Times New Roman"/>
          <w:sz w:val="24"/>
          <w:szCs w:val="24"/>
          <w:lang w:val="en-US"/>
        </w:rPr>
        <w:t>Although both rankings cannot be viewed as entirely</w:t>
      </w:r>
      <w:r w:rsidR="00B97519" w:rsidRPr="001A4E93">
        <w:rPr>
          <w:rFonts w:ascii="Times New Roman" w:hAnsi="Times New Roman" w:cs="Times New Roman"/>
          <w:sz w:val="24"/>
          <w:szCs w:val="24"/>
          <w:lang w:val="en-US"/>
        </w:rPr>
        <w:t xml:space="preserve"> reliable</w:t>
      </w:r>
      <w:r w:rsidR="00A45A9B" w:rsidRPr="001A4E93">
        <w:rPr>
          <w:rFonts w:ascii="Times New Roman" w:hAnsi="Times New Roman" w:cs="Times New Roman"/>
          <w:sz w:val="24"/>
          <w:szCs w:val="24"/>
          <w:lang w:val="en-US"/>
        </w:rPr>
        <w:t xml:space="preserve"> measures of quality; they give a useful insight in the performance of a hospital.</w:t>
      </w:r>
      <w:r w:rsidR="00B22B26" w:rsidRPr="001A4E93">
        <w:rPr>
          <w:rFonts w:ascii="Times New Roman" w:hAnsi="Times New Roman" w:cs="Times New Roman"/>
          <w:sz w:val="24"/>
          <w:szCs w:val="24"/>
          <w:lang w:val="en-US"/>
        </w:rPr>
        <w:t xml:space="preserve"> </w:t>
      </w:r>
      <w:r w:rsidR="006E482A" w:rsidRPr="001A4E93">
        <w:rPr>
          <w:rFonts w:ascii="Times New Roman" w:hAnsi="Times New Roman" w:cs="Times New Roman"/>
          <w:sz w:val="24"/>
          <w:szCs w:val="24"/>
          <w:lang w:val="en-US"/>
        </w:rPr>
        <w:t>Elsevier</w:t>
      </w:r>
      <w:r w:rsidR="0080769B" w:rsidRPr="001A4E93">
        <w:rPr>
          <w:rFonts w:ascii="Times New Roman" w:hAnsi="Times New Roman" w:cs="Times New Roman"/>
          <w:sz w:val="24"/>
          <w:szCs w:val="24"/>
          <w:lang w:val="en-US"/>
        </w:rPr>
        <w:t xml:space="preserve"> did</w:t>
      </w:r>
      <w:r w:rsidR="006E482A" w:rsidRPr="001A4E93">
        <w:rPr>
          <w:rFonts w:ascii="Times New Roman" w:hAnsi="Times New Roman" w:cs="Times New Roman"/>
          <w:sz w:val="24"/>
          <w:szCs w:val="24"/>
          <w:lang w:val="en-US"/>
        </w:rPr>
        <w:t xml:space="preserve"> </w:t>
      </w:r>
      <w:r w:rsidR="00526961" w:rsidRPr="001A4E93">
        <w:rPr>
          <w:rFonts w:ascii="Times New Roman" w:hAnsi="Times New Roman" w:cs="Times New Roman"/>
          <w:sz w:val="24"/>
          <w:szCs w:val="24"/>
          <w:lang w:val="en-US"/>
        </w:rPr>
        <w:t>in association with c</w:t>
      </w:r>
      <w:r w:rsidR="00B220F1" w:rsidRPr="001A4E93">
        <w:rPr>
          <w:rFonts w:ascii="Times New Roman" w:hAnsi="Times New Roman" w:cs="Times New Roman"/>
          <w:sz w:val="24"/>
          <w:szCs w:val="24"/>
          <w:lang w:val="en-US"/>
        </w:rPr>
        <w:t>onsultancy firm SiRM</w:t>
      </w:r>
      <w:r w:rsidR="00B220F1">
        <w:rPr>
          <w:rStyle w:val="FootnoteReference"/>
          <w:rFonts w:ascii="Times New Roman" w:hAnsi="Times New Roman" w:cs="Times New Roman"/>
          <w:sz w:val="24"/>
          <w:szCs w:val="24"/>
        </w:rPr>
        <w:footnoteReference w:id="5"/>
      </w:r>
      <w:r w:rsidR="00B220F1" w:rsidRPr="001A4E93">
        <w:rPr>
          <w:rFonts w:ascii="Times New Roman" w:hAnsi="Times New Roman" w:cs="Times New Roman"/>
          <w:sz w:val="24"/>
          <w:szCs w:val="24"/>
          <w:lang w:val="en-US"/>
        </w:rPr>
        <w:t xml:space="preserve"> extensive research to the performance of the hospitals in the areas medical care (safety and efficiency) and patient orientation (waiting lists, service</w:t>
      </w:r>
      <w:r w:rsidR="00A27704" w:rsidRPr="001A4E93">
        <w:rPr>
          <w:rFonts w:ascii="Times New Roman" w:hAnsi="Times New Roman" w:cs="Times New Roman"/>
          <w:sz w:val="24"/>
          <w:szCs w:val="24"/>
          <w:lang w:val="en-US"/>
        </w:rPr>
        <w:t xml:space="preserve"> and</w:t>
      </w:r>
      <w:r w:rsidR="00B220F1" w:rsidRPr="001A4E93">
        <w:rPr>
          <w:rFonts w:ascii="Times New Roman" w:hAnsi="Times New Roman" w:cs="Times New Roman"/>
          <w:sz w:val="24"/>
          <w:szCs w:val="24"/>
          <w:lang w:val="en-US"/>
        </w:rPr>
        <w:t xml:space="preserve"> information provision).</w:t>
      </w:r>
      <w:r w:rsidR="00526961" w:rsidRPr="001A4E93">
        <w:rPr>
          <w:rFonts w:ascii="Times New Roman" w:hAnsi="Times New Roman" w:cs="Times New Roman"/>
          <w:sz w:val="24"/>
          <w:szCs w:val="24"/>
          <w:lang w:val="en-US"/>
        </w:rPr>
        <w:t xml:space="preserve"> More than 174 indicators have </w:t>
      </w:r>
      <w:r w:rsidR="00526961" w:rsidRPr="001A4E93">
        <w:rPr>
          <w:rFonts w:ascii="Times New Roman" w:hAnsi="Times New Roman" w:cs="Times New Roman"/>
          <w:sz w:val="24"/>
          <w:szCs w:val="24"/>
          <w:lang w:val="en-US"/>
        </w:rPr>
        <w:lastRenderedPageBreak/>
        <w:t xml:space="preserve">been used. The score of a hospital is expressed in one to four dots. The dots do not reflect an absolute score, but indicate how the hospital scores on the selected indicators compared with the average in the Netherlands </w:t>
      </w:r>
      <w:r w:rsidR="006E482A" w:rsidRPr="001A4E93">
        <w:rPr>
          <w:rFonts w:ascii="Times New Roman" w:hAnsi="Times New Roman" w:cs="Times New Roman"/>
          <w:sz w:val="24"/>
          <w:szCs w:val="24"/>
          <w:lang w:val="en-US"/>
        </w:rPr>
        <w:t>(Elsevier, 2011)</w:t>
      </w:r>
      <w:r w:rsidR="00526961" w:rsidRPr="001A4E93">
        <w:rPr>
          <w:rFonts w:ascii="Times New Roman" w:hAnsi="Times New Roman" w:cs="Times New Roman"/>
          <w:sz w:val="24"/>
          <w:szCs w:val="24"/>
          <w:lang w:val="en-US"/>
        </w:rPr>
        <w:t>.</w:t>
      </w:r>
      <w:r w:rsidR="00A27704" w:rsidRPr="001A4E93">
        <w:rPr>
          <w:rFonts w:ascii="Times New Roman" w:hAnsi="Times New Roman" w:cs="Times New Roman"/>
          <w:sz w:val="24"/>
          <w:szCs w:val="24"/>
          <w:lang w:val="en-US"/>
        </w:rPr>
        <w:t xml:space="preserve"> </w:t>
      </w:r>
      <w:r w:rsidR="006E482A" w:rsidRPr="001A4E93">
        <w:rPr>
          <w:rFonts w:ascii="Times New Roman" w:hAnsi="Times New Roman" w:cs="Times New Roman"/>
          <w:sz w:val="24"/>
          <w:szCs w:val="24"/>
          <w:lang w:val="en-US"/>
        </w:rPr>
        <w:t xml:space="preserve">The AD Hospital top-100 is </w:t>
      </w:r>
      <w:r w:rsidR="00B220F1" w:rsidRPr="001A4E93">
        <w:rPr>
          <w:rFonts w:ascii="Times New Roman" w:hAnsi="Times New Roman" w:cs="Times New Roman"/>
          <w:sz w:val="24"/>
          <w:szCs w:val="24"/>
          <w:lang w:val="en-US"/>
        </w:rPr>
        <w:t xml:space="preserve">less </w:t>
      </w:r>
      <w:r w:rsidR="00B82E6A" w:rsidRPr="001A4E93">
        <w:rPr>
          <w:rFonts w:ascii="Times New Roman" w:hAnsi="Times New Roman" w:cs="Times New Roman"/>
          <w:sz w:val="24"/>
          <w:szCs w:val="24"/>
          <w:lang w:val="en-US"/>
        </w:rPr>
        <w:t>extensive</w:t>
      </w:r>
      <w:r w:rsidR="00B220F1" w:rsidRPr="001A4E93">
        <w:rPr>
          <w:rFonts w:ascii="Times New Roman" w:hAnsi="Times New Roman" w:cs="Times New Roman"/>
          <w:sz w:val="24"/>
          <w:szCs w:val="24"/>
          <w:lang w:val="en-US"/>
        </w:rPr>
        <w:t xml:space="preserve"> and is </w:t>
      </w:r>
      <w:r w:rsidR="006E482A" w:rsidRPr="001A4E93">
        <w:rPr>
          <w:rFonts w:ascii="Times New Roman" w:hAnsi="Times New Roman" w:cs="Times New Roman"/>
          <w:sz w:val="24"/>
          <w:szCs w:val="24"/>
          <w:lang w:val="en-US"/>
        </w:rPr>
        <w:t xml:space="preserve">based on 38 criteria of which 33 related </w:t>
      </w:r>
      <w:r w:rsidR="00842921" w:rsidRPr="001A4E93">
        <w:rPr>
          <w:rFonts w:ascii="Times New Roman" w:hAnsi="Times New Roman" w:cs="Times New Roman"/>
          <w:sz w:val="24"/>
          <w:szCs w:val="24"/>
          <w:lang w:val="en-US"/>
        </w:rPr>
        <w:t>to</w:t>
      </w:r>
      <w:r w:rsidR="006E482A" w:rsidRPr="001A4E93">
        <w:rPr>
          <w:rFonts w:ascii="Times New Roman" w:hAnsi="Times New Roman" w:cs="Times New Roman"/>
          <w:sz w:val="24"/>
          <w:szCs w:val="24"/>
          <w:lang w:val="en-US"/>
        </w:rPr>
        <w:t xml:space="preserve"> medical quality of the hospital. The other 5 criteria are related with factors such as </w:t>
      </w:r>
      <w:r w:rsidR="00B82E6A" w:rsidRPr="001A4E93">
        <w:rPr>
          <w:rFonts w:ascii="Times New Roman" w:hAnsi="Times New Roman" w:cs="Times New Roman"/>
          <w:sz w:val="24"/>
          <w:szCs w:val="24"/>
          <w:lang w:val="en-US"/>
        </w:rPr>
        <w:t xml:space="preserve">service </w:t>
      </w:r>
      <w:r w:rsidR="00A27704" w:rsidRPr="001A4E93">
        <w:rPr>
          <w:rFonts w:ascii="Times New Roman" w:hAnsi="Times New Roman" w:cs="Times New Roman"/>
          <w:sz w:val="24"/>
          <w:szCs w:val="24"/>
          <w:lang w:val="en-US"/>
        </w:rPr>
        <w:t xml:space="preserve">and </w:t>
      </w:r>
      <w:r w:rsidR="00B82E6A" w:rsidRPr="001A4E93">
        <w:rPr>
          <w:rFonts w:ascii="Times New Roman" w:hAnsi="Times New Roman" w:cs="Times New Roman"/>
          <w:sz w:val="24"/>
          <w:szCs w:val="24"/>
          <w:lang w:val="en-US"/>
        </w:rPr>
        <w:t>information provision</w:t>
      </w:r>
      <w:r w:rsidR="00A27704" w:rsidRPr="001A4E93">
        <w:rPr>
          <w:rFonts w:ascii="Times New Roman" w:hAnsi="Times New Roman" w:cs="Times New Roman"/>
          <w:sz w:val="24"/>
          <w:szCs w:val="24"/>
          <w:lang w:val="en-US"/>
        </w:rPr>
        <w:t>. A hospit</w:t>
      </w:r>
      <w:r w:rsidR="001528A7" w:rsidRPr="001A4E93">
        <w:rPr>
          <w:rFonts w:ascii="Times New Roman" w:hAnsi="Times New Roman" w:cs="Times New Roman"/>
          <w:sz w:val="24"/>
          <w:szCs w:val="24"/>
          <w:lang w:val="en-US"/>
        </w:rPr>
        <w:t xml:space="preserve">al can obtain maximum 65 points. The percentage points obtained of the maximum achievable number of points determines the ranking </w:t>
      </w:r>
      <w:r w:rsidR="006E482A" w:rsidRPr="001A4E93">
        <w:rPr>
          <w:rFonts w:ascii="Times New Roman" w:hAnsi="Times New Roman" w:cs="Times New Roman"/>
          <w:sz w:val="24"/>
          <w:szCs w:val="24"/>
          <w:lang w:val="en-US"/>
        </w:rPr>
        <w:t>(Algemeen Dagblad, 2011).</w:t>
      </w:r>
      <w:r w:rsidR="00521811" w:rsidRPr="001A4E93">
        <w:rPr>
          <w:rFonts w:ascii="Times New Roman" w:hAnsi="Times New Roman" w:cs="Times New Roman"/>
          <w:sz w:val="24"/>
          <w:szCs w:val="24"/>
          <w:lang w:val="en-US"/>
        </w:rPr>
        <w:t xml:space="preserve"> </w:t>
      </w:r>
      <w:r w:rsidR="007D45E5" w:rsidRPr="001A4E93">
        <w:rPr>
          <w:rFonts w:ascii="Times New Roman" w:hAnsi="Times New Roman" w:cs="Times New Roman"/>
          <w:sz w:val="24"/>
          <w:szCs w:val="24"/>
          <w:lang w:val="en-US"/>
        </w:rPr>
        <w:t xml:space="preserve">Because of the Elsevier research is more extensive and provides more information about the methodology than the AD research, it will be used as the main indicator for the quality of a hospital. </w:t>
      </w:r>
    </w:p>
    <w:p w:rsidR="00003658" w:rsidRPr="001A4E93" w:rsidRDefault="007D45E5" w:rsidP="00487A41">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842921" w:rsidRPr="001A4E93">
        <w:rPr>
          <w:rFonts w:ascii="Times New Roman" w:hAnsi="Times New Roman" w:cs="Times New Roman"/>
          <w:sz w:val="24"/>
          <w:szCs w:val="24"/>
          <w:lang w:val="en-US"/>
        </w:rPr>
        <w:t xml:space="preserve">Health care </w:t>
      </w:r>
      <w:r w:rsidR="0080769B" w:rsidRPr="001A4E93">
        <w:rPr>
          <w:rFonts w:ascii="Times New Roman" w:hAnsi="Times New Roman" w:cs="Times New Roman"/>
          <w:sz w:val="24"/>
          <w:szCs w:val="24"/>
          <w:lang w:val="en-US"/>
        </w:rPr>
        <w:t>or</w:t>
      </w:r>
      <w:r w:rsidR="00842921" w:rsidRPr="001A4E93">
        <w:rPr>
          <w:rFonts w:ascii="Times New Roman" w:hAnsi="Times New Roman" w:cs="Times New Roman"/>
          <w:sz w:val="24"/>
          <w:szCs w:val="24"/>
          <w:lang w:val="en-US"/>
        </w:rPr>
        <w:t xml:space="preserve">ganizations in The Netherlands are obliged to publish an annual report. </w:t>
      </w:r>
      <w:r w:rsidR="006B6CC8">
        <w:rPr>
          <w:rFonts w:ascii="Times New Roman" w:hAnsi="Times New Roman" w:cs="Times New Roman"/>
          <w:sz w:val="24"/>
          <w:szCs w:val="24"/>
          <w:lang w:val="en-US"/>
        </w:rPr>
        <w:t xml:space="preserve">The </w:t>
      </w:r>
      <w:r w:rsidR="00842921" w:rsidRPr="001A4E93">
        <w:rPr>
          <w:rFonts w:ascii="Times New Roman" w:hAnsi="Times New Roman" w:cs="Times New Roman"/>
          <w:sz w:val="24"/>
          <w:szCs w:val="24"/>
          <w:lang w:val="en-US"/>
        </w:rPr>
        <w:t xml:space="preserve">Ministry of </w:t>
      </w:r>
      <w:r w:rsidR="007F13DD" w:rsidRPr="001A4E93">
        <w:rPr>
          <w:rFonts w:ascii="Times New Roman" w:hAnsi="Times New Roman" w:cs="Times New Roman"/>
          <w:sz w:val="24"/>
          <w:szCs w:val="24"/>
          <w:lang w:val="en-US"/>
        </w:rPr>
        <w:t>Health, Welfare and Sport</w:t>
      </w:r>
      <w:r w:rsidR="00A179FE">
        <w:rPr>
          <w:rFonts w:ascii="Times New Roman" w:hAnsi="Times New Roman" w:cs="Times New Roman"/>
          <w:sz w:val="24"/>
          <w:szCs w:val="24"/>
          <w:lang w:val="en-US"/>
        </w:rPr>
        <w:t>s</w:t>
      </w:r>
      <w:r w:rsidR="00842921" w:rsidRPr="001A4E93">
        <w:rPr>
          <w:rFonts w:ascii="Times New Roman" w:hAnsi="Times New Roman" w:cs="Times New Roman"/>
          <w:sz w:val="24"/>
          <w:szCs w:val="24"/>
          <w:lang w:val="en-US"/>
        </w:rPr>
        <w:t xml:space="preserve"> </w:t>
      </w:r>
      <w:proofErr w:type="gramStart"/>
      <w:r w:rsidR="00842921" w:rsidRPr="001A4E93">
        <w:rPr>
          <w:rFonts w:ascii="Times New Roman" w:hAnsi="Times New Roman" w:cs="Times New Roman"/>
          <w:sz w:val="24"/>
          <w:szCs w:val="24"/>
          <w:lang w:val="en-US"/>
        </w:rPr>
        <w:t>collects</w:t>
      </w:r>
      <w:proofErr w:type="gramEnd"/>
      <w:r w:rsidR="00842921" w:rsidRPr="001A4E93">
        <w:rPr>
          <w:rFonts w:ascii="Times New Roman" w:hAnsi="Times New Roman" w:cs="Times New Roman"/>
          <w:sz w:val="24"/>
          <w:szCs w:val="24"/>
          <w:lang w:val="en-US"/>
        </w:rPr>
        <w:t xml:space="preserve"> this d</w:t>
      </w:r>
      <w:r w:rsidR="00003658" w:rsidRPr="001A4E93">
        <w:rPr>
          <w:rFonts w:ascii="Times New Roman" w:hAnsi="Times New Roman" w:cs="Times New Roman"/>
          <w:sz w:val="24"/>
          <w:szCs w:val="24"/>
          <w:lang w:val="en-US"/>
        </w:rPr>
        <w:t>ata</w:t>
      </w:r>
      <w:r w:rsidR="008D1D01" w:rsidRPr="001A4E93">
        <w:rPr>
          <w:rFonts w:ascii="Times New Roman" w:hAnsi="Times New Roman" w:cs="Times New Roman"/>
          <w:sz w:val="24"/>
          <w:szCs w:val="24"/>
          <w:lang w:val="en-US"/>
        </w:rPr>
        <w:t>, aggregates it</w:t>
      </w:r>
      <w:r w:rsidR="00003658" w:rsidRPr="001A4E93">
        <w:rPr>
          <w:rFonts w:ascii="Times New Roman" w:hAnsi="Times New Roman" w:cs="Times New Roman"/>
          <w:sz w:val="24"/>
          <w:szCs w:val="24"/>
          <w:lang w:val="en-US"/>
        </w:rPr>
        <w:t xml:space="preserve"> and publishes it online. Th</w:t>
      </w:r>
      <w:r w:rsidR="008D1D01" w:rsidRPr="001A4E93">
        <w:rPr>
          <w:rFonts w:ascii="Times New Roman" w:hAnsi="Times New Roman" w:cs="Times New Roman"/>
          <w:sz w:val="24"/>
          <w:szCs w:val="24"/>
          <w:lang w:val="en-US"/>
        </w:rPr>
        <w:t>is</w:t>
      </w:r>
      <w:r w:rsidR="00842921" w:rsidRPr="001A4E93">
        <w:rPr>
          <w:rFonts w:ascii="Times New Roman" w:hAnsi="Times New Roman" w:cs="Times New Roman"/>
          <w:sz w:val="24"/>
          <w:szCs w:val="24"/>
          <w:lang w:val="en-US"/>
        </w:rPr>
        <w:t xml:space="preserve"> dataset (DigiMV) covers financial and organizational data</w:t>
      </w:r>
      <w:r w:rsidR="00003658" w:rsidRPr="001A4E93">
        <w:rPr>
          <w:rFonts w:ascii="Times New Roman" w:hAnsi="Times New Roman" w:cs="Times New Roman"/>
          <w:sz w:val="24"/>
          <w:szCs w:val="24"/>
          <w:lang w:val="en-US"/>
        </w:rPr>
        <w:t xml:space="preserve"> on 2010</w:t>
      </w:r>
      <w:r w:rsidR="00842921" w:rsidRPr="001A4E93">
        <w:rPr>
          <w:rFonts w:ascii="Times New Roman" w:hAnsi="Times New Roman" w:cs="Times New Roman"/>
          <w:sz w:val="24"/>
          <w:szCs w:val="24"/>
          <w:lang w:val="en-US"/>
        </w:rPr>
        <w:t xml:space="preserve">. </w:t>
      </w:r>
      <w:r w:rsidR="00003658" w:rsidRPr="001A4E93">
        <w:rPr>
          <w:rFonts w:ascii="Times New Roman" w:hAnsi="Times New Roman" w:cs="Times New Roman"/>
          <w:sz w:val="24"/>
          <w:szCs w:val="24"/>
          <w:lang w:val="en-US"/>
        </w:rPr>
        <w:t>The</w:t>
      </w:r>
      <w:r w:rsidR="00842921" w:rsidRPr="001A4E93">
        <w:rPr>
          <w:rFonts w:ascii="Times New Roman" w:hAnsi="Times New Roman" w:cs="Times New Roman"/>
          <w:sz w:val="24"/>
          <w:szCs w:val="24"/>
          <w:lang w:val="en-US"/>
        </w:rPr>
        <w:t xml:space="preserve"> dataset is used to correct the</w:t>
      </w:r>
      <w:r w:rsidR="00894241" w:rsidRPr="001A4E93">
        <w:rPr>
          <w:rFonts w:ascii="Times New Roman" w:hAnsi="Times New Roman" w:cs="Times New Roman"/>
          <w:sz w:val="24"/>
          <w:szCs w:val="24"/>
          <w:lang w:val="en-US"/>
        </w:rPr>
        <w:t xml:space="preserve"> </w:t>
      </w:r>
      <w:r w:rsidR="0080769B" w:rsidRPr="001A4E93">
        <w:rPr>
          <w:rFonts w:ascii="Times New Roman" w:hAnsi="Times New Roman" w:cs="Times New Roman"/>
          <w:sz w:val="24"/>
          <w:szCs w:val="24"/>
          <w:lang w:val="en-US"/>
        </w:rPr>
        <w:t>findings</w:t>
      </w:r>
      <w:r w:rsidR="00894241" w:rsidRPr="001A4E93">
        <w:rPr>
          <w:rFonts w:ascii="Times New Roman" w:hAnsi="Times New Roman" w:cs="Times New Roman"/>
          <w:sz w:val="24"/>
          <w:szCs w:val="24"/>
          <w:lang w:val="en-US"/>
        </w:rPr>
        <w:t xml:space="preserve"> </w:t>
      </w:r>
      <w:r w:rsidR="00842921" w:rsidRPr="001A4E93">
        <w:rPr>
          <w:rFonts w:ascii="Times New Roman" w:hAnsi="Times New Roman" w:cs="Times New Roman"/>
          <w:sz w:val="24"/>
          <w:szCs w:val="24"/>
          <w:lang w:val="en-US"/>
        </w:rPr>
        <w:t xml:space="preserve">for </w:t>
      </w:r>
      <w:r w:rsidR="000D63A3" w:rsidRPr="001A4E93">
        <w:rPr>
          <w:rFonts w:ascii="Times New Roman" w:hAnsi="Times New Roman" w:cs="Times New Roman"/>
          <w:sz w:val="24"/>
          <w:szCs w:val="24"/>
          <w:lang w:val="en-US"/>
        </w:rPr>
        <w:t xml:space="preserve">potentially relevant </w:t>
      </w:r>
      <w:r w:rsidR="00842921" w:rsidRPr="001A4E93">
        <w:rPr>
          <w:rFonts w:ascii="Times New Roman" w:hAnsi="Times New Roman" w:cs="Times New Roman"/>
          <w:sz w:val="24"/>
          <w:szCs w:val="24"/>
          <w:lang w:val="en-US"/>
        </w:rPr>
        <w:t>factors such as</w:t>
      </w:r>
      <w:r w:rsidR="00A8514A" w:rsidRPr="001A4E93">
        <w:rPr>
          <w:rFonts w:ascii="Times New Roman" w:hAnsi="Times New Roman" w:cs="Times New Roman"/>
          <w:sz w:val="24"/>
          <w:szCs w:val="24"/>
          <w:lang w:val="en-US"/>
        </w:rPr>
        <w:t xml:space="preserve"> number of beds, total revenue, operating profit, </w:t>
      </w:r>
      <w:r w:rsidR="00842921" w:rsidRPr="001A4E93">
        <w:rPr>
          <w:rFonts w:ascii="Times New Roman" w:hAnsi="Times New Roman" w:cs="Times New Roman"/>
          <w:sz w:val="24"/>
          <w:szCs w:val="24"/>
          <w:lang w:val="en-US"/>
        </w:rPr>
        <w:t xml:space="preserve">number of employees, number of medical specialists, etc. </w:t>
      </w:r>
      <w:r w:rsidR="00003658" w:rsidRPr="001A4E93">
        <w:rPr>
          <w:rFonts w:ascii="Times New Roman" w:hAnsi="Times New Roman" w:cs="Times New Roman"/>
          <w:sz w:val="24"/>
          <w:szCs w:val="24"/>
          <w:lang w:val="en-US"/>
        </w:rPr>
        <w:t>The fact that this data is based on 2010 and the performance data is based on 2011 would not cause significant mismatch, because factors such as number of beds and number of employees are not subject to wide fluctuations</w:t>
      </w:r>
      <w:r w:rsidR="00180FAB" w:rsidRPr="001A4E93">
        <w:rPr>
          <w:rFonts w:ascii="Times New Roman" w:hAnsi="Times New Roman" w:cs="Times New Roman"/>
          <w:sz w:val="24"/>
          <w:szCs w:val="24"/>
          <w:lang w:val="en-US"/>
        </w:rPr>
        <w:t xml:space="preserve"> over a short time period</w:t>
      </w:r>
      <w:r w:rsidR="00003658" w:rsidRPr="001A4E93">
        <w:rPr>
          <w:rFonts w:ascii="Times New Roman" w:hAnsi="Times New Roman" w:cs="Times New Roman"/>
          <w:sz w:val="24"/>
          <w:szCs w:val="24"/>
          <w:lang w:val="en-US"/>
        </w:rPr>
        <w:t>.</w:t>
      </w:r>
    </w:p>
    <w:p w:rsidR="00231EE6" w:rsidRPr="001A4E93" w:rsidRDefault="00B51307" w:rsidP="008D1D01">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D</w:t>
      </w:r>
      <w:r w:rsidR="0080769B" w:rsidRPr="001A4E93">
        <w:rPr>
          <w:rFonts w:ascii="Times New Roman" w:hAnsi="Times New Roman" w:cs="Times New Roman"/>
          <w:sz w:val="24"/>
          <w:szCs w:val="24"/>
          <w:lang w:val="en-US"/>
        </w:rPr>
        <w:t xml:space="preserve">ata were </w:t>
      </w:r>
      <w:r w:rsidR="00BD7F49" w:rsidRPr="001A4E93">
        <w:rPr>
          <w:rFonts w:ascii="Times New Roman" w:hAnsi="Times New Roman" w:cs="Times New Roman"/>
          <w:sz w:val="24"/>
          <w:szCs w:val="24"/>
          <w:lang w:val="en-US"/>
        </w:rPr>
        <w:t xml:space="preserve">manually </w:t>
      </w:r>
      <w:r w:rsidR="0080769B" w:rsidRPr="001A4E93">
        <w:rPr>
          <w:rFonts w:ascii="Times New Roman" w:hAnsi="Times New Roman" w:cs="Times New Roman"/>
          <w:sz w:val="24"/>
          <w:szCs w:val="24"/>
          <w:lang w:val="en-US"/>
        </w:rPr>
        <w:t>collected on</w:t>
      </w:r>
      <w:r w:rsidR="006B6CC8">
        <w:rPr>
          <w:rFonts w:ascii="Times New Roman" w:hAnsi="Times New Roman" w:cs="Times New Roman"/>
          <w:sz w:val="24"/>
          <w:szCs w:val="24"/>
          <w:lang w:val="en-US"/>
        </w:rPr>
        <w:t xml:space="preserve"> the educational background of</w:t>
      </w:r>
      <w:r w:rsidR="0080769B" w:rsidRPr="001A4E93">
        <w:rPr>
          <w:rFonts w:ascii="Times New Roman" w:hAnsi="Times New Roman" w:cs="Times New Roman"/>
          <w:sz w:val="24"/>
          <w:szCs w:val="24"/>
          <w:lang w:val="en-US"/>
        </w:rPr>
        <w:t xml:space="preserve"> each member of the executive board</w:t>
      </w:r>
      <w:r w:rsidR="0080769B" w:rsidRPr="001A4E93">
        <w:rPr>
          <w:rFonts w:ascii="Times New Roman" w:hAnsi="Times New Roman" w:cs="Times New Roman"/>
          <w:b/>
          <w:sz w:val="24"/>
          <w:szCs w:val="24"/>
          <w:lang w:val="en-US"/>
        </w:rPr>
        <w:t xml:space="preserve"> </w:t>
      </w:r>
      <w:r w:rsidR="0080769B" w:rsidRPr="001A4E93">
        <w:rPr>
          <w:rFonts w:ascii="Times New Roman" w:hAnsi="Times New Roman" w:cs="Times New Roman"/>
          <w:sz w:val="24"/>
          <w:szCs w:val="24"/>
          <w:lang w:val="en-US"/>
        </w:rPr>
        <w:t>of a hospital. Each p</w:t>
      </w:r>
      <w:r w:rsidR="00DD6A9A" w:rsidRPr="001A4E93">
        <w:rPr>
          <w:rFonts w:ascii="Times New Roman" w:hAnsi="Times New Roman" w:cs="Times New Roman"/>
          <w:sz w:val="24"/>
          <w:szCs w:val="24"/>
          <w:lang w:val="en-US"/>
        </w:rPr>
        <w:t xml:space="preserve">erson was classified into one of </w:t>
      </w:r>
      <w:r w:rsidR="0080769B" w:rsidRPr="001A4E93">
        <w:rPr>
          <w:rFonts w:ascii="Times New Roman" w:hAnsi="Times New Roman" w:cs="Times New Roman"/>
          <w:sz w:val="24"/>
          <w:szCs w:val="24"/>
          <w:lang w:val="en-US"/>
        </w:rPr>
        <w:t>two categories; physicians or non-physicians. Those who have been trained in medicine are classified as a physician.</w:t>
      </w:r>
      <w:r w:rsidRPr="001A4E93">
        <w:rPr>
          <w:rFonts w:ascii="Times New Roman" w:hAnsi="Times New Roman" w:cs="Times New Roman"/>
          <w:sz w:val="24"/>
          <w:szCs w:val="24"/>
          <w:lang w:val="en-US"/>
        </w:rPr>
        <w:t xml:space="preserve"> Hospitals’ websites, personal LinkedIn</w:t>
      </w:r>
      <w:r>
        <w:rPr>
          <w:rStyle w:val="FootnoteReference"/>
          <w:rFonts w:ascii="Times New Roman" w:hAnsi="Times New Roman" w:cs="Times New Roman"/>
          <w:sz w:val="24"/>
          <w:szCs w:val="24"/>
        </w:rPr>
        <w:footnoteReference w:id="6"/>
      </w:r>
      <w:r w:rsidRPr="001A4E93">
        <w:rPr>
          <w:rFonts w:ascii="Times New Roman" w:hAnsi="Times New Roman" w:cs="Times New Roman"/>
          <w:sz w:val="24"/>
          <w:szCs w:val="24"/>
          <w:lang w:val="en-US"/>
        </w:rPr>
        <w:t xml:space="preserve"> pages and on some occasions e-mail contact with hospitals have been used as a data source. </w:t>
      </w:r>
      <w:r w:rsidR="008D1D01" w:rsidRPr="001A4E93">
        <w:rPr>
          <w:rFonts w:ascii="Times New Roman" w:hAnsi="Times New Roman" w:cs="Times New Roman"/>
          <w:sz w:val="24"/>
          <w:szCs w:val="24"/>
          <w:lang w:val="en-US"/>
        </w:rPr>
        <w:t xml:space="preserve">Goodall (2011) classified the hospital in two categories: those with a physician CEO and those with a non-physician CEO. This analysis covers also the situation where at least one of the members of the executive board is a physician. The average expertise of the executive board was also taken into account as independent variables in the analysis. </w:t>
      </w:r>
    </w:p>
    <w:p w:rsidR="008D1D01" w:rsidRPr="001A4E93" w:rsidRDefault="008D1D01" w:rsidP="008D1D01">
      <w:pPr>
        <w:spacing w:line="360" w:lineRule="auto"/>
        <w:ind w:firstLine="720"/>
        <w:jc w:val="both"/>
        <w:rPr>
          <w:rFonts w:ascii="Times New Roman" w:hAnsi="Times New Roman" w:cs="Times New Roman"/>
          <w:b/>
          <w:sz w:val="24"/>
          <w:szCs w:val="24"/>
          <w:lang w:val="en-US"/>
        </w:rPr>
      </w:pPr>
    </w:p>
    <w:p w:rsidR="000F28ED" w:rsidRPr="001A4E93" w:rsidRDefault="000F28ED" w:rsidP="00B51307">
      <w:pPr>
        <w:spacing w:line="360" w:lineRule="auto"/>
        <w:jc w:val="both"/>
        <w:rPr>
          <w:rFonts w:ascii="Times New Roman" w:hAnsi="Times New Roman" w:cs="Times New Roman"/>
          <w:b/>
          <w:sz w:val="24"/>
          <w:szCs w:val="24"/>
          <w:lang w:val="en-US"/>
        </w:rPr>
      </w:pPr>
      <w:r w:rsidRPr="001A4E93">
        <w:rPr>
          <w:rFonts w:ascii="Times New Roman" w:hAnsi="Times New Roman" w:cs="Times New Roman"/>
          <w:b/>
          <w:sz w:val="24"/>
          <w:szCs w:val="24"/>
          <w:lang w:val="en-US"/>
        </w:rPr>
        <w:t>4. Basic Results</w:t>
      </w:r>
    </w:p>
    <w:p w:rsidR="001A5D1F" w:rsidRDefault="00521811" w:rsidP="001A5D1F">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4A7A13" w:rsidRPr="001A4E93">
        <w:rPr>
          <w:rFonts w:ascii="Times New Roman" w:hAnsi="Times New Roman" w:cs="Times New Roman"/>
          <w:sz w:val="24"/>
          <w:szCs w:val="24"/>
          <w:lang w:val="en-US"/>
        </w:rPr>
        <w:t>Only t</w:t>
      </w:r>
      <w:r w:rsidRPr="001A4E93">
        <w:rPr>
          <w:rFonts w:ascii="Times New Roman" w:hAnsi="Times New Roman" w:cs="Times New Roman"/>
          <w:sz w:val="24"/>
          <w:szCs w:val="24"/>
          <w:lang w:val="en-US"/>
        </w:rPr>
        <w:t xml:space="preserve">he </w:t>
      </w:r>
      <w:r w:rsidR="004A7A13" w:rsidRPr="001A4E93">
        <w:rPr>
          <w:rFonts w:ascii="Times New Roman" w:hAnsi="Times New Roman" w:cs="Times New Roman"/>
          <w:sz w:val="24"/>
          <w:szCs w:val="24"/>
          <w:lang w:val="en-US"/>
        </w:rPr>
        <w:t xml:space="preserve">hospitals which provided </w:t>
      </w:r>
      <w:r w:rsidR="00180FAB" w:rsidRPr="001A4E93">
        <w:rPr>
          <w:rFonts w:ascii="Times New Roman" w:hAnsi="Times New Roman" w:cs="Times New Roman"/>
          <w:sz w:val="24"/>
          <w:szCs w:val="24"/>
          <w:lang w:val="en-US"/>
        </w:rPr>
        <w:t xml:space="preserve">full information on all three areas (hospital performance, educational background members of executive board and hospital </w:t>
      </w:r>
      <w:r w:rsidR="00180FAB" w:rsidRPr="001A4E93">
        <w:rPr>
          <w:rFonts w:ascii="Times New Roman" w:hAnsi="Times New Roman" w:cs="Times New Roman"/>
          <w:sz w:val="24"/>
          <w:szCs w:val="24"/>
          <w:lang w:val="en-US"/>
        </w:rPr>
        <w:lastRenderedPageBreak/>
        <w:t>characteristics)</w:t>
      </w:r>
      <w:r w:rsidRPr="001A4E93">
        <w:rPr>
          <w:rFonts w:ascii="Times New Roman" w:hAnsi="Times New Roman" w:cs="Times New Roman"/>
          <w:sz w:val="24"/>
          <w:szCs w:val="24"/>
          <w:lang w:val="en-US"/>
        </w:rPr>
        <w:t xml:space="preserve"> haven been taken into accoun</w:t>
      </w:r>
      <w:r w:rsidR="000D63A3" w:rsidRPr="001A4E93">
        <w:rPr>
          <w:rFonts w:ascii="Times New Roman" w:hAnsi="Times New Roman" w:cs="Times New Roman"/>
          <w:sz w:val="24"/>
          <w:szCs w:val="24"/>
          <w:lang w:val="en-US"/>
        </w:rPr>
        <w:t xml:space="preserve">t. </w:t>
      </w:r>
      <w:r w:rsidRPr="001A4E93">
        <w:rPr>
          <w:rFonts w:ascii="Times New Roman" w:hAnsi="Times New Roman" w:cs="Times New Roman"/>
          <w:sz w:val="24"/>
          <w:szCs w:val="24"/>
          <w:lang w:val="en-US"/>
        </w:rPr>
        <w:t xml:space="preserve">23 </w:t>
      </w:r>
      <w:r w:rsidR="00B90F23" w:rsidRPr="001A4E93">
        <w:rPr>
          <w:rFonts w:ascii="Times New Roman" w:hAnsi="Times New Roman" w:cs="Times New Roman"/>
          <w:sz w:val="24"/>
          <w:szCs w:val="24"/>
          <w:lang w:val="en-US"/>
        </w:rPr>
        <w:t xml:space="preserve">out of 109 </w:t>
      </w:r>
      <w:r w:rsidRPr="001A4E93">
        <w:rPr>
          <w:rFonts w:ascii="Times New Roman" w:hAnsi="Times New Roman" w:cs="Times New Roman"/>
          <w:sz w:val="24"/>
          <w:szCs w:val="24"/>
          <w:lang w:val="en-US"/>
        </w:rPr>
        <w:t xml:space="preserve">hospitals </w:t>
      </w:r>
      <w:r w:rsidR="00B90F23" w:rsidRPr="001A4E93">
        <w:rPr>
          <w:rFonts w:ascii="Times New Roman" w:hAnsi="Times New Roman" w:cs="Times New Roman"/>
          <w:sz w:val="24"/>
          <w:szCs w:val="24"/>
          <w:lang w:val="en-US"/>
        </w:rPr>
        <w:t>did</w:t>
      </w:r>
      <w:r w:rsidR="004D53F2" w:rsidRPr="001A4E93">
        <w:rPr>
          <w:rFonts w:ascii="Times New Roman" w:hAnsi="Times New Roman" w:cs="Times New Roman"/>
          <w:sz w:val="24"/>
          <w:szCs w:val="24"/>
          <w:lang w:val="en-US"/>
        </w:rPr>
        <w:t xml:space="preserve"> not provide full information on all </w:t>
      </w:r>
      <w:r w:rsidR="009645D5" w:rsidRPr="001A4E93">
        <w:rPr>
          <w:rFonts w:ascii="Times New Roman" w:hAnsi="Times New Roman" w:cs="Times New Roman"/>
          <w:sz w:val="24"/>
          <w:szCs w:val="24"/>
          <w:lang w:val="en-US"/>
        </w:rPr>
        <w:t xml:space="preserve">these </w:t>
      </w:r>
      <w:r w:rsidR="004D53F2" w:rsidRPr="001A4E93">
        <w:rPr>
          <w:rFonts w:ascii="Times New Roman" w:hAnsi="Times New Roman" w:cs="Times New Roman"/>
          <w:sz w:val="24"/>
          <w:szCs w:val="24"/>
          <w:lang w:val="en-US"/>
        </w:rPr>
        <w:t xml:space="preserve">three areas and </w:t>
      </w:r>
      <w:r w:rsidR="000D63A3" w:rsidRPr="001A4E93">
        <w:rPr>
          <w:rFonts w:ascii="Times New Roman" w:hAnsi="Times New Roman" w:cs="Times New Roman"/>
          <w:sz w:val="24"/>
          <w:szCs w:val="24"/>
          <w:lang w:val="en-US"/>
        </w:rPr>
        <w:t xml:space="preserve">are </w:t>
      </w:r>
      <w:r w:rsidR="004D53F2" w:rsidRPr="001A4E93">
        <w:rPr>
          <w:rFonts w:ascii="Times New Roman" w:hAnsi="Times New Roman" w:cs="Times New Roman"/>
          <w:sz w:val="24"/>
          <w:szCs w:val="24"/>
          <w:lang w:val="en-US"/>
        </w:rPr>
        <w:t xml:space="preserve">therefore </w:t>
      </w:r>
      <w:r w:rsidR="000D63A3" w:rsidRPr="001A4E93">
        <w:rPr>
          <w:rFonts w:ascii="Times New Roman" w:hAnsi="Times New Roman" w:cs="Times New Roman"/>
          <w:sz w:val="24"/>
          <w:szCs w:val="24"/>
          <w:lang w:val="en-US"/>
        </w:rPr>
        <w:t xml:space="preserve">eliminated of the analysis. </w:t>
      </w:r>
      <w:r w:rsidR="004A7A13" w:rsidRPr="001A4E93">
        <w:rPr>
          <w:rFonts w:ascii="Times New Roman" w:hAnsi="Times New Roman" w:cs="Times New Roman"/>
          <w:sz w:val="24"/>
          <w:szCs w:val="24"/>
          <w:lang w:val="en-US"/>
        </w:rPr>
        <w:t xml:space="preserve">The remaining </w:t>
      </w:r>
      <w:r w:rsidR="004D53F2" w:rsidRPr="001A4E93">
        <w:rPr>
          <w:rFonts w:ascii="Times New Roman" w:hAnsi="Times New Roman" w:cs="Times New Roman"/>
          <w:sz w:val="24"/>
          <w:szCs w:val="24"/>
          <w:lang w:val="en-US"/>
        </w:rPr>
        <w:t>86 out of 109 hospitals</w:t>
      </w:r>
      <w:r w:rsidR="004A7A13" w:rsidRPr="001A4E93">
        <w:rPr>
          <w:rFonts w:ascii="Times New Roman" w:hAnsi="Times New Roman" w:cs="Times New Roman"/>
          <w:sz w:val="24"/>
          <w:szCs w:val="24"/>
          <w:lang w:val="en-US"/>
        </w:rPr>
        <w:t xml:space="preserve"> are eligible for the analysis</w:t>
      </w:r>
      <w:r w:rsidR="00B84242">
        <w:rPr>
          <w:rFonts w:ascii="Times New Roman" w:hAnsi="Times New Roman" w:cs="Times New Roman"/>
          <w:sz w:val="24"/>
          <w:szCs w:val="24"/>
          <w:lang w:val="en-US"/>
        </w:rPr>
        <w:t xml:space="preserve"> (table 1</w:t>
      </w:r>
      <w:r w:rsidR="00007D68" w:rsidRPr="00007D68">
        <w:rPr>
          <w:rFonts w:ascii="Times New Roman" w:hAnsi="Times New Roman" w:cs="Times New Roman"/>
          <w:sz w:val="24"/>
          <w:szCs w:val="24"/>
          <w:lang w:val="en-US"/>
        </w:rPr>
        <w:t xml:space="preserve">). </w:t>
      </w:r>
      <w:r w:rsidR="00DC4242" w:rsidRPr="00007D68">
        <w:rPr>
          <w:rFonts w:ascii="Times New Roman" w:hAnsi="Times New Roman" w:cs="Times New Roman"/>
          <w:sz w:val="24"/>
          <w:szCs w:val="24"/>
          <w:lang w:val="en-US"/>
        </w:rPr>
        <w:t>Because of</w:t>
      </w:r>
      <w:r w:rsidR="00007D68" w:rsidRPr="00007D68">
        <w:rPr>
          <w:rFonts w:ascii="Times New Roman" w:hAnsi="Times New Roman" w:cs="Times New Roman"/>
          <w:sz w:val="24"/>
          <w:szCs w:val="24"/>
          <w:lang w:val="en-US"/>
        </w:rPr>
        <w:t xml:space="preserve"> the</w:t>
      </w:r>
      <w:r w:rsidR="00A8514A" w:rsidRPr="001A4E93">
        <w:rPr>
          <w:rFonts w:ascii="Times New Roman" w:hAnsi="Times New Roman" w:cs="Times New Roman"/>
          <w:sz w:val="24"/>
          <w:szCs w:val="24"/>
          <w:lang w:val="en-US"/>
        </w:rPr>
        <w:t xml:space="preserve"> Elsevier research is more extensive and provides more information about the methodology than the AD research, it will be used as the main indicator for the quality of a hospital. </w:t>
      </w:r>
      <w:r w:rsidR="004D53F2" w:rsidRPr="001A4E93">
        <w:rPr>
          <w:rFonts w:ascii="Times New Roman" w:hAnsi="Times New Roman" w:cs="Times New Roman"/>
          <w:sz w:val="24"/>
          <w:szCs w:val="24"/>
          <w:lang w:val="en-US"/>
        </w:rPr>
        <w:t xml:space="preserve">The results for similar analysis based on the AD research can be found in the appendix. </w:t>
      </w:r>
    </w:p>
    <w:tbl>
      <w:tblPr>
        <w:tblStyle w:val="TableGrid"/>
        <w:tblW w:w="9052" w:type="dxa"/>
        <w:jc w:val="center"/>
        <w:tblInd w:w="16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454"/>
        <w:gridCol w:w="1131"/>
        <w:gridCol w:w="1132"/>
        <w:gridCol w:w="1134"/>
        <w:gridCol w:w="1191"/>
        <w:gridCol w:w="10"/>
      </w:tblGrid>
      <w:tr w:rsidR="006D7C17" w:rsidRPr="00BF0E40" w:rsidTr="00007D68">
        <w:trPr>
          <w:gridAfter w:val="1"/>
          <w:wAfter w:w="10" w:type="dxa"/>
          <w:trHeight w:val="339"/>
          <w:jc w:val="center"/>
        </w:trPr>
        <w:tc>
          <w:tcPr>
            <w:tcW w:w="4506" w:type="dxa"/>
            <w:vAlign w:val="center"/>
          </w:tcPr>
          <w:p w:rsidR="006D7C17" w:rsidRPr="006D7C17" w:rsidRDefault="006D7C17" w:rsidP="00B91E52">
            <w:pPr>
              <w:jc w:val="center"/>
              <w:rPr>
                <w:rFonts w:ascii="Times New Roman" w:hAnsi="Times New Roman" w:cs="Times New Roman"/>
                <w:sz w:val="18"/>
                <w:szCs w:val="18"/>
              </w:rPr>
            </w:pPr>
            <w:r w:rsidRPr="006D7C17">
              <w:rPr>
                <w:rFonts w:ascii="Times New Roman" w:hAnsi="Times New Roman" w:cs="Times New Roman"/>
                <w:sz w:val="18"/>
                <w:szCs w:val="18"/>
              </w:rPr>
              <w:t>Variables</w:t>
            </w:r>
          </w:p>
        </w:tc>
        <w:tc>
          <w:tcPr>
            <w:tcW w:w="1134" w:type="dxa"/>
            <w:vAlign w:val="center"/>
          </w:tcPr>
          <w:p w:rsidR="006D7C17" w:rsidRPr="006D7C17" w:rsidRDefault="006D7C17" w:rsidP="006D7C17">
            <w:pPr>
              <w:jc w:val="center"/>
              <w:rPr>
                <w:rFonts w:ascii="Times New Roman" w:hAnsi="Times New Roman" w:cs="Times New Roman"/>
                <w:sz w:val="18"/>
                <w:szCs w:val="18"/>
              </w:rPr>
            </w:pPr>
            <w:r w:rsidRPr="006D7C17">
              <w:rPr>
                <w:rFonts w:ascii="Times New Roman" w:hAnsi="Times New Roman" w:cs="Times New Roman"/>
                <w:color w:val="000000"/>
                <w:sz w:val="18"/>
                <w:szCs w:val="18"/>
              </w:rPr>
              <w:t>Minimum</w:t>
            </w:r>
          </w:p>
        </w:tc>
        <w:tc>
          <w:tcPr>
            <w:tcW w:w="1134" w:type="dxa"/>
            <w:vAlign w:val="center"/>
          </w:tcPr>
          <w:p w:rsidR="006D7C17" w:rsidRPr="006D7C17" w:rsidRDefault="006D7C17" w:rsidP="006D7C17">
            <w:pPr>
              <w:jc w:val="center"/>
              <w:rPr>
                <w:rFonts w:ascii="Times New Roman" w:hAnsi="Times New Roman" w:cs="Times New Roman"/>
                <w:sz w:val="18"/>
                <w:szCs w:val="18"/>
              </w:rPr>
            </w:pPr>
            <w:r w:rsidRPr="006D7C17">
              <w:rPr>
                <w:rFonts w:ascii="Times New Roman" w:hAnsi="Times New Roman" w:cs="Times New Roman"/>
                <w:color w:val="000000"/>
                <w:sz w:val="18"/>
                <w:szCs w:val="18"/>
              </w:rPr>
              <w:t>Maximum</w:t>
            </w:r>
          </w:p>
        </w:tc>
        <w:tc>
          <w:tcPr>
            <w:tcW w:w="1134" w:type="dxa"/>
            <w:vAlign w:val="center"/>
          </w:tcPr>
          <w:p w:rsidR="006D7C17" w:rsidRPr="006D7C17" w:rsidRDefault="006D7C17" w:rsidP="006D7C17">
            <w:pPr>
              <w:jc w:val="center"/>
              <w:rPr>
                <w:rFonts w:ascii="Times New Roman" w:hAnsi="Times New Roman" w:cs="Times New Roman"/>
                <w:sz w:val="18"/>
                <w:szCs w:val="18"/>
              </w:rPr>
            </w:pPr>
            <w:r w:rsidRPr="006D7C17">
              <w:rPr>
                <w:rFonts w:ascii="Times New Roman" w:hAnsi="Times New Roman" w:cs="Times New Roman"/>
                <w:sz w:val="18"/>
                <w:szCs w:val="18"/>
              </w:rPr>
              <w:t>Mean</w:t>
            </w:r>
          </w:p>
        </w:tc>
        <w:tc>
          <w:tcPr>
            <w:tcW w:w="1134" w:type="dxa"/>
            <w:vAlign w:val="center"/>
          </w:tcPr>
          <w:p w:rsidR="006D7C17" w:rsidRPr="006D7C17" w:rsidRDefault="006D7C17" w:rsidP="006D7C17">
            <w:pPr>
              <w:jc w:val="center"/>
              <w:rPr>
                <w:rFonts w:ascii="Times New Roman" w:hAnsi="Times New Roman" w:cs="Times New Roman"/>
                <w:sz w:val="18"/>
                <w:szCs w:val="18"/>
              </w:rPr>
            </w:pPr>
            <w:r w:rsidRPr="006D7C17">
              <w:rPr>
                <w:rFonts w:ascii="Times New Roman" w:hAnsi="Times New Roman" w:cs="Times New Roman"/>
                <w:sz w:val="18"/>
                <w:szCs w:val="18"/>
              </w:rPr>
              <w:t>Std. Deviation</w:t>
            </w:r>
          </w:p>
        </w:tc>
      </w:tr>
      <w:tr w:rsidR="006D7C17" w:rsidRPr="00BF0E40"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rPr>
            </w:pPr>
            <w:r w:rsidRPr="006D7C17">
              <w:rPr>
                <w:rFonts w:ascii="Times New Roman" w:hAnsi="Times New Roman" w:cs="Times New Roman"/>
                <w:color w:val="000000"/>
                <w:sz w:val="18"/>
                <w:szCs w:val="18"/>
              </w:rPr>
              <w:t>Elsevier Total Score</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2,6279</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1,02952</w:t>
            </w:r>
          </w:p>
        </w:tc>
      </w:tr>
      <w:tr w:rsidR="006D7C17" w:rsidRPr="00BF0E40"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rPr>
            </w:pPr>
            <w:r w:rsidRPr="006D7C17">
              <w:rPr>
                <w:rFonts w:ascii="Times New Roman" w:hAnsi="Times New Roman" w:cs="Times New Roman"/>
                <w:color w:val="000000"/>
                <w:sz w:val="18"/>
                <w:szCs w:val="18"/>
              </w:rPr>
              <w:t>AD Score</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54,59</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87,33</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70,7274</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6,18506</w:t>
            </w:r>
          </w:p>
        </w:tc>
      </w:tr>
      <w:tr w:rsidR="006D7C17" w:rsidRPr="00BF0E40" w:rsidTr="00007D68">
        <w:trPr>
          <w:gridAfter w:val="1"/>
          <w:wAfter w:w="10" w:type="dxa"/>
          <w:trHeight w:val="425"/>
          <w:jc w:val="center"/>
        </w:trPr>
        <w:tc>
          <w:tcPr>
            <w:tcW w:w="4506" w:type="dxa"/>
            <w:vAlign w:val="center"/>
          </w:tcPr>
          <w:p w:rsidR="006D7C17" w:rsidRPr="006D7C17" w:rsidRDefault="002038DB" w:rsidP="002038DB">
            <w:pPr>
              <w:autoSpaceDE w:val="0"/>
              <w:autoSpaceDN w:val="0"/>
              <w:adjustRightInd w:val="0"/>
              <w:spacing w:line="320" w:lineRule="atLeast"/>
              <w:ind w:right="60"/>
              <w:rPr>
                <w:rFonts w:ascii="Times New Roman" w:hAnsi="Times New Roman" w:cs="Times New Roman"/>
                <w:color w:val="000000"/>
                <w:sz w:val="18"/>
                <w:szCs w:val="18"/>
              </w:rPr>
            </w:pPr>
            <w:r w:rsidRPr="002038DB">
              <w:rPr>
                <w:rFonts w:ascii="Times New Roman" w:hAnsi="Times New Roman" w:cs="Times New Roman"/>
                <w:color w:val="000000"/>
                <w:sz w:val="18"/>
                <w:szCs w:val="18"/>
                <w:lang w:val="en-US"/>
              </w:rPr>
              <w:t xml:space="preserve">Medical </w:t>
            </w:r>
            <w:r>
              <w:rPr>
                <w:rFonts w:ascii="Times New Roman" w:hAnsi="Times New Roman" w:cs="Times New Roman"/>
                <w:color w:val="000000"/>
                <w:sz w:val="18"/>
                <w:szCs w:val="18"/>
              </w:rPr>
              <w:t>e</w:t>
            </w:r>
            <w:r w:rsidR="006D7C17" w:rsidRPr="006D7C17">
              <w:rPr>
                <w:rFonts w:ascii="Times New Roman" w:hAnsi="Times New Roman" w:cs="Times New Roman"/>
                <w:color w:val="000000"/>
                <w:sz w:val="18"/>
                <w:szCs w:val="18"/>
              </w:rPr>
              <w:t>xpertise (CEO)</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,4884</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,50280</w:t>
            </w:r>
          </w:p>
        </w:tc>
      </w:tr>
      <w:tr w:rsidR="006D7C17" w:rsidRPr="006D7C17" w:rsidTr="00007D68">
        <w:trPr>
          <w:gridAfter w:val="1"/>
          <w:wAfter w:w="10" w:type="dxa"/>
          <w:trHeight w:val="425"/>
          <w:jc w:val="center"/>
        </w:trPr>
        <w:tc>
          <w:tcPr>
            <w:tcW w:w="4506" w:type="dxa"/>
            <w:vAlign w:val="center"/>
          </w:tcPr>
          <w:p w:rsidR="006D7C17" w:rsidRPr="006D7C17" w:rsidRDefault="002038DB" w:rsidP="002038DB">
            <w:pPr>
              <w:rPr>
                <w:rFonts w:ascii="Times New Roman" w:hAnsi="Times New Roman" w:cs="Times New Roman"/>
                <w:color w:val="000000"/>
                <w:sz w:val="18"/>
                <w:szCs w:val="18"/>
                <w:lang w:val="en-US"/>
              </w:rPr>
            </w:pPr>
            <w:r w:rsidRPr="002038DB">
              <w:rPr>
                <w:rFonts w:ascii="Times New Roman" w:hAnsi="Times New Roman" w:cs="Times New Roman"/>
                <w:color w:val="000000"/>
                <w:sz w:val="18"/>
                <w:szCs w:val="18"/>
                <w:lang w:val="en-US"/>
              </w:rPr>
              <w:t xml:space="preserve">Medical </w:t>
            </w:r>
            <w:r>
              <w:rPr>
                <w:rFonts w:ascii="Times New Roman" w:hAnsi="Times New Roman" w:cs="Times New Roman"/>
                <w:color w:val="000000"/>
                <w:sz w:val="18"/>
                <w:szCs w:val="18"/>
                <w:lang w:val="en-US"/>
              </w:rPr>
              <w:t>e</w:t>
            </w:r>
            <w:r w:rsidR="006D7C17" w:rsidRPr="006D7C17">
              <w:rPr>
                <w:rFonts w:ascii="Times New Roman" w:hAnsi="Times New Roman" w:cs="Times New Roman"/>
                <w:color w:val="000000"/>
                <w:sz w:val="18"/>
                <w:szCs w:val="18"/>
                <w:lang w:val="en-US"/>
              </w:rPr>
              <w:t>xpertise (average</w:t>
            </w:r>
            <w:r w:rsidR="00CB5818">
              <w:rPr>
                <w:rFonts w:ascii="Times New Roman" w:hAnsi="Times New Roman" w:cs="Times New Roman"/>
                <w:color w:val="000000"/>
                <w:sz w:val="18"/>
                <w:szCs w:val="18"/>
                <w:lang w:val="en-US"/>
              </w:rPr>
              <w:t xml:space="preserve"> of</w:t>
            </w:r>
            <w:r w:rsidR="00097012">
              <w:rPr>
                <w:rFonts w:ascii="Times New Roman" w:hAnsi="Times New Roman" w:cs="Times New Roman"/>
                <w:color w:val="000000"/>
                <w:sz w:val="18"/>
                <w:szCs w:val="18"/>
                <w:lang w:val="en-US"/>
              </w:rPr>
              <w:t xml:space="preserve"> </w:t>
            </w:r>
            <w:r w:rsidR="00CB5818">
              <w:rPr>
                <w:rFonts w:ascii="Times New Roman" w:hAnsi="Times New Roman" w:cs="Times New Roman"/>
                <w:color w:val="000000"/>
                <w:sz w:val="18"/>
                <w:szCs w:val="18"/>
                <w:lang w:val="en-US"/>
              </w:rPr>
              <w:t xml:space="preserve">the </w:t>
            </w:r>
            <w:r w:rsidR="00097012">
              <w:rPr>
                <w:rFonts w:ascii="Times New Roman" w:hAnsi="Times New Roman" w:cs="Times New Roman"/>
                <w:color w:val="000000"/>
                <w:sz w:val="18"/>
                <w:szCs w:val="18"/>
                <w:lang w:val="en-US"/>
              </w:rPr>
              <w:t>executive board</w:t>
            </w:r>
            <w:r w:rsidR="006D7C17" w:rsidRPr="006D7C17">
              <w:rPr>
                <w:rFonts w:ascii="Times New Roman" w:hAnsi="Times New Roman" w:cs="Times New Roman"/>
                <w:color w:val="000000"/>
                <w:sz w:val="18"/>
                <w:szCs w:val="18"/>
                <w:lang w:val="en-US"/>
              </w:rPr>
              <w:t>)</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,4531</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,30515</w:t>
            </w:r>
          </w:p>
        </w:tc>
      </w:tr>
      <w:tr w:rsidR="006D7C17" w:rsidRPr="006D7C17" w:rsidTr="00007D68">
        <w:trPr>
          <w:gridAfter w:val="1"/>
          <w:wAfter w:w="10" w:type="dxa"/>
          <w:trHeight w:val="425"/>
          <w:jc w:val="center"/>
        </w:trPr>
        <w:tc>
          <w:tcPr>
            <w:tcW w:w="4506" w:type="dxa"/>
            <w:vAlign w:val="center"/>
          </w:tcPr>
          <w:p w:rsidR="006D7C17" w:rsidRPr="006D7C17" w:rsidRDefault="002038DB" w:rsidP="002038DB">
            <w:pPr>
              <w:rPr>
                <w:rFonts w:ascii="Times New Roman" w:hAnsi="Times New Roman" w:cs="Times New Roman"/>
                <w:sz w:val="18"/>
                <w:szCs w:val="18"/>
                <w:lang w:val="en-US"/>
              </w:rPr>
            </w:pPr>
            <w:r w:rsidRPr="002038DB">
              <w:rPr>
                <w:rFonts w:ascii="Times New Roman" w:hAnsi="Times New Roman" w:cs="Times New Roman"/>
                <w:color w:val="000000"/>
                <w:sz w:val="18"/>
                <w:szCs w:val="18"/>
                <w:lang w:val="en-US"/>
              </w:rPr>
              <w:t xml:space="preserve">Medical </w:t>
            </w:r>
            <w:r>
              <w:rPr>
                <w:rFonts w:ascii="Times New Roman" w:hAnsi="Times New Roman" w:cs="Times New Roman"/>
                <w:color w:val="000000"/>
                <w:sz w:val="18"/>
                <w:szCs w:val="18"/>
                <w:lang w:val="en-US"/>
              </w:rPr>
              <w:t>e</w:t>
            </w:r>
            <w:r w:rsidR="006D7C17" w:rsidRPr="006D7C17">
              <w:rPr>
                <w:rFonts w:ascii="Times New Roman" w:hAnsi="Times New Roman" w:cs="Times New Roman"/>
                <w:color w:val="000000"/>
                <w:sz w:val="18"/>
                <w:szCs w:val="18"/>
                <w:lang w:val="en-US"/>
              </w:rPr>
              <w:t>xpertise (at least one</w:t>
            </w:r>
            <w:r w:rsidR="00CB5818">
              <w:rPr>
                <w:rFonts w:ascii="Times New Roman" w:hAnsi="Times New Roman" w:cs="Times New Roman"/>
                <w:color w:val="000000"/>
                <w:sz w:val="18"/>
                <w:szCs w:val="18"/>
                <w:lang w:val="en-US"/>
              </w:rPr>
              <w:t xml:space="preserve"> </w:t>
            </w:r>
            <w:r w:rsidR="00097012">
              <w:rPr>
                <w:rFonts w:ascii="Times New Roman" w:hAnsi="Times New Roman" w:cs="Times New Roman"/>
                <w:color w:val="000000"/>
                <w:sz w:val="18"/>
                <w:szCs w:val="18"/>
                <w:lang w:val="en-US"/>
              </w:rPr>
              <w:t>in</w:t>
            </w:r>
            <w:r w:rsidR="00CB5818">
              <w:rPr>
                <w:rFonts w:ascii="Times New Roman" w:hAnsi="Times New Roman" w:cs="Times New Roman"/>
                <w:color w:val="000000"/>
                <w:sz w:val="18"/>
                <w:szCs w:val="18"/>
                <w:lang w:val="en-US"/>
              </w:rPr>
              <w:t xml:space="preserve"> the </w:t>
            </w:r>
            <w:r w:rsidR="00097012">
              <w:rPr>
                <w:rFonts w:ascii="Times New Roman" w:hAnsi="Times New Roman" w:cs="Times New Roman"/>
                <w:color w:val="000000"/>
                <w:sz w:val="18"/>
                <w:szCs w:val="18"/>
                <w:lang w:val="en-US"/>
              </w:rPr>
              <w:t>executive board</w:t>
            </w:r>
            <w:r w:rsidR="006D7C17" w:rsidRPr="006D7C17">
              <w:rPr>
                <w:rFonts w:ascii="Times New Roman" w:hAnsi="Times New Roman" w:cs="Times New Roman"/>
                <w:color w:val="000000"/>
                <w:sz w:val="18"/>
                <w:szCs w:val="18"/>
                <w:lang w:val="en-US"/>
              </w:rPr>
              <w:t>)</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,7907</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,40920</w:t>
            </w:r>
          </w:p>
        </w:tc>
      </w:tr>
      <w:tr w:rsidR="006D7C17" w:rsidRPr="00BF0E40"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rPr>
            </w:pPr>
            <w:r w:rsidRPr="006D7C17">
              <w:rPr>
                <w:rFonts w:ascii="Times New Roman" w:hAnsi="Times New Roman" w:cs="Times New Roman"/>
                <w:color w:val="000000"/>
                <w:sz w:val="18"/>
                <w:szCs w:val="18"/>
              </w:rPr>
              <w:t>Total operating revenues (millions)</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18,39</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1192,61</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213,0968</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208,20187</w:t>
            </w:r>
          </w:p>
        </w:tc>
      </w:tr>
      <w:tr w:rsidR="006D7C17" w:rsidRPr="00BF0E40"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rPr>
            </w:pPr>
            <w:r w:rsidRPr="006D7C17">
              <w:rPr>
                <w:rFonts w:ascii="Times New Roman" w:hAnsi="Times New Roman" w:cs="Times New Roman"/>
                <w:color w:val="000000"/>
                <w:sz w:val="18"/>
                <w:szCs w:val="18"/>
              </w:rPr>
              <w:t>Operating profit (millions)</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-9,93</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19,65</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3,3027</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4,26350</w:t>
            </w:r>
          </w:p>
        </w:tc>
      </w:tr>
      <w:tr w:rsidR="006D7C17" w:rsidRPr="006D7C17"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6D7C17">
              <w:rPr>
                <w:rFonts w:ascii="Times New Roman" w:hAnsi="Times New Roman" w:cs="Times New Roman"/>
                <w:color w:val="000000"/>
                <w:sz w:val="18"/>
                <w:szCs w:val="18"/>
                <w:lang w:val="en-US"/>
              </w:rPr>
              <w:t>Number of available beds at end of the year</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16,00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1320,00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486,2706</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264,12557</w:t>
            </w:r>
          </w:p>
        </w:tc>
      </w:tr>
      <w:tr w:rsidR="006D7C17" w:rsidRPr="006D7C17"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6D7C17">
              <w:rPr>
                <w:rFonts w:ascii="Times New Roman" w:hAnsi="Times New Roman" w:cs="Times New Roman"/>
                <w:color w:val="000000"/>
                <w:sz w:val="18"/>
                <w:szCs w:val="18"/>
                <w:lang w:val="en-US"/>
              </w:rPr>
              <w:t>Number of medical specialists at end of the year</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24,00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732,00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172,3765</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138,32191</w:t>
            </w:r>
          </w:p>
        </w:tc>
      </w:tr>
      <w:tr w:rsidR="006D7C17" w:rsidRPr="006D7C17" w:rsidTr="00007D68">
        <w:trPr>
          <w:gridAfter w:val="1"/>
          <w:wAfter w:w="10" w:type="dxa"/>
          <w:trHeight w:val="425"/>
          <w:jc w:val="center"/>
        </w:trPr>
        <w:tc>
          <w:tcPr>
            <w:tcW w:w="4506" w:type="dxa"/>
            <w:vAlign w:val="center"/>
          </w:tcPr>
          <w:p w:rsidR="006D7C17" w:rsidRPr="006D7C17" w:rsidRDefault="006D7C17"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6D7C17">
              <w:rPr>
                <w:rFonts w:ascii="Times New Roman" w:hAnsi="Times New Roman" w:cs="Times New Roman"/>
                <w:color w:val="000000"/>
                <w:sz w:val="18"/>
                <w:szCs w:val="18"/>
                <w:lang w:val="en-US"/>
              </w:rPr>
              <w:t>Number of employees employed excluding medical specialists at end of the year</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390,00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11031,00</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2564,9524</w:t>
            </w:r>
          </w:p>
        </w:tc>
        <w:tc>
          <w:tcPr>
            <w:tcW w:w="1134" w:type="dxa"/>
            <w:vAlign w:val="center"/>
          </w:tcPr>
          <w:p w:rsidR="006D7C17" w:rsidRPr="006D7C17" w:rsidRDefault="006D7C17" w:rsidP="006D7C17">
            <w:pPr>
              <w:autoSpaceDE w:val="0"/>
              <w:autoSpaceDN w:val="0"/>
              <w:adjustRightInd w:val="0"/>
              <w:spacing w:line="320" w:lineRule="atLeast"/>
              <w:ind w:left="60" w:right="60"/>
              <w:jc w:val="center"/>
              <w:rPr>
                <w:rFonts w:ascii="Times New Roman" w:hAnsi="Times New Roman" w:cs="Times New Roman"/>
                <w:color w:val="000000"/>
                <w:sz w:val="18"/>
                <w:szCs w:val="18"/>
              </w:rPr>
            </w:pPr>
            <w:r w:rsidRPr="006D7C17">
              <w:rPr>
                <w:rFonts w:ascii="Times New Roman" w:hAnsi="Times New Roman" w:cs="Times New Roman"/>
                <w:color w:val="000000"/>
                <w:sz w:val="18"/>
                <w:szCs w:val="18"/>
              </w:rPr>
              <w:t>2026,42810</w:t>
            </w:r>
          </w:p>
        </w:tc>
      </w:tr>
      <w:tr w:rsidR="006D7C17" w:rsidRPr="006D7C17" w:rsidTr="00007D68">
        <w:trPr>
          <w:trHeight w:val="425"/>
          <w:jc w:val="center"/>
        </w:trPr>
        <w:tc>
          <w:tcPr>
            <w:tcW w:w="9052" w:type="dxa"/>
            <w:gridSpan w:val="6"/>
          </w:tcPr>
          <w:p w:rsidR="006D7C17" w:rsidRPr="008F5783" w:rsidRDefault="006D7C17" w:rsidP="006D7C17">
            <w:pPr>
              <w:autoSpaceDE w:val="0"/>
              <w:autoSpaceDN w:val="0"/>
              <w:adjustRightInd w:val="0"/>
              <w:spacing w:line="320" w:lineRule="atLeast"/>
              <w:ind w:left="60" w:right="60"/>
              <w:jc w:val="right"/>
              <w:rPr>
                <w:rFonts w:ascii="Times New Roman" w:hAnsi="Times New Roman" w:cs="Times New Roman"/>
                <w:color w:val="000000"/>
                <w:sz w:val="18"/>
                <w:szCs w:val="18"/>
                <w:lang w:val="en-US"/>
              </w:rPr>
            </w:pPr>
            <w:r w:rsidRPr="008F5783">
              <w:rPr>
                <w:rFonts w:ascii="Times New Roman" w:hAnsi="Times New Roman" w:cs="Times New Roman"/>
                <w:color w:val="000000"/>
                <w:sz w:val="16"/>
                <w:szCs w:val="18"/>
                <w:lang w:val="en-US"/>
              </w:rPr>
              <w:t xml:space="preserve">Number of observations: 86 </w:t>
            </w:r>
          </w:p>
        </w:tc>
      </w:tr>
    </w:tbl>
    <w:p w:rsidR="00CC652C" w:rsidRPr="00007D68" w:rsidRDefault="00CC652C" w:rsidP="004F396F">
      <w:pPr>
        <w:spacing w:line="240" w:lineRule="auto"/>
        <w:jc w:val="center"/>
        <w:rPr>
          <w:rFonts w:ascii="Times New Roman" w:hAnsi="Times New Roman" w:cs="Times New Roman"/>
          <w:sz w:val="16"/>
          <w:szCs w:val="16"/>
          <w:lang w:val="en-US"/>
        </w:rPr>
      </w:pPr>
    </w:p>
    <w:p w:rsidR="004F396F" w:rsidRPr="001A4E93" w:rsidRDefault="004F396F" w:rsidP="004F396F">
      <w:pPr>
        <w:spacing w:line="240" w:lineRule="auto"/>
        <w:jc w:val="center"/>
        <w:rPr>
          <w:rFonts w:ascii="Times New Roman" w:hAnsi="Times New Roman" w:cs="Times New Roman"/>
          <w:sz w:val="16"/>
          <w:szCs w:val="24"/>
          <w:lang w:val="en-US"/>
        </w:rPr>
      </w:pPr>
      <w:proofErr w:type="gramStart"/>
      <w:r w:rsidRPr="00007D68">
        <w:rPr>
          <w:rFonts w:ascii="Times New Roman" w:hAnsi="Times New Roman" w:cs="Times New Roman"/>
          <w:sz w:val="16"/>
          <w:szCs w:val="16"/>
          <w:lang w:val="en-US"/>
        </w:rPr>
        <w:t>Table 1.</w:t>
      </w:r>
      <w:proofErr w:type="gramEnd"/>
      <w:r w:rsidR="00DC4242">
        <w:rPr>
          <w:rFonts w:ascii="Times New Roman" w:hAnsi="Times New Roman" w:cs="Times New Roman"/>
          <w:sz w:val="16"/>
          <w:szCs w:val="16"/>
          <w:lang w:val="en-US"/>
        </w:rPr>
        <w:tab/>
      </w:r>
      <w:r w:rsidRPr="00007D68">
        <w:rPr>
          <w:rFonts w:ascii="Times New Roman" w:hAnsi="Times New Roman" w:cs="Times New Roman"/>
          <w:sz w:val="16"/>
          <w:szCs w:val="16"/>
          <w:lang w:val="en-US"/>
        </w:rPr>
        <w:t>Descriptive</w:t>
      </w:r>
      <w:r w:rsidRPr="004F396F">
        <w:rPr>
          <w:rFonts w:ascii="Times New Roman" w:hAnsi="Times New Roman" w:cs="Times New Roman"/>
          <w:sz w:val="16"/>
          <w:szCs w:val="24"/>
          <w:lang w:val="en-US"/>
        </w:rPr>
        <w:t xml:space="preserve"> Statistics</w:t>
      </w:r>
      <w:r w:rsidR="0078433D">
        <w:rPr>
          <w:rFonts w:ascii="Times New Roman" w:hAnsi="Times New Roman" w:cs="Times New Roman"/>
          <w:sz w:val="16"/>
          <w:szCs w:val="24"/>
          <w:lang w:val="en-US"/>
        </w:rPr>
        <w:t xml:space="preserve"> Dataset</w:t>
      </w:r>
    </w:p>
    <w:p w:rsidR="006D7C17" w:rsidRDefault="006D7C17" w:rsidP="001A5D1F">
      <w:pPr>
        <w:spacing w:line="360" w:lineRule="auto"/>
        <w:ind w:firstLine="720"/>
        <w:jc w:val="both"/>
        <w:rPr>
          <w:rFonts w:ascii="Times New Roman" w:hAnsi="Times New Roman" w:cs="Times New Roman"/>
          <w:sz w:val="24"/>
          <w:szCs w:val="24"/>
          <w:lang w:val="en-US"/>
        </w:rPr>
      </w:pPr>
    </w:p>
    <w:p w:rsidR="00B30A07" w:rsidRPr="001A4E93" w:rsidRDefault="009523E4" w:rsidP="001A5D1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CEO is considered as the most important decisio</w:t>
      </w:r>
      <w:r w:rsidR="005A0FD4">
        <w:rPr>
          <w:rFonts w:ascii="Times New Roman" w:hAnsi="Times New Roman" w:cs="Times New Roman"/>
          <w:sz w:val="24"/>
          <w:szCs w:val="24"/>
          <w:lang w:val="en-US"/>
        </w:rPr>
        <w:t xml:space="preserve">n maker within an organization. Goodall (2011) found </w:t>
      </w:r>
      <w:r w:rsidR="005A0FD4" w:rsidRPr="001A4E93">
        <w:rPr>
          <w:rFonts w:ascii="Times New Roman" w:hAnsi="Times New Roman" w:cs="Times New Roman"/>
          <w:sz w:val="24"/>
          <w:szCs w:val="24"/>
          <w:lang w:val="en-US"/>
        </w:rPr>
        <w:t xml:space="preserve">a strong positive association between the ranked </w:t>
      </w:r>
      <w:proofErr w:type="gramStart"/>
      <w:r w:rsidR="005A0FD4" w:rsidRPr="001A4E93">
        <w:rPr>
          <w:rFonts w:ascii="Times New Roman" w:hAnsi="Times New Roman" w:cs="Times New Roman"/>
          <w:sz w:val="24"/>
          <w:szCs w:val="24"/>
          <w:lang w:val="en-US"/>
        </w:rPr>
        <w:t>quality</w:t>
      </w:r>
      <w:proofErr w:type="gramEnd"/>
      <w:r w:rsidR="005A0FD4" w:rsidRPr="001A4E93">
        <w:rPr>
          <w:rFonts w:ascii="Times New Roman" w:hAnsi="Times New Roman" w:cs="Times New Roman"/>
          <w:sz w:val="24"/>
          <w:szCs w:val="24"/>
          <w:lang w:val="en-US"/>
        </w:rPr>
        <w:t xml:space="preserve"> of a hospital a</w:t>
      </w:r>
      <w:r w:rsidR="005A0FD4">
        <w:rPr>
          <w:rFonts w:ascii="Times New Roman" w:hAnsi="Times New Roman" w:cs="Times New Roman"/>
          <w:sz w:val="24"/>
          <w:szCs w:val="24"/>
          <w:lang w:val="en-US"/>
        </w:rPr>
        <w:t xml:space="preserve">nd whether the CEO is physician based on a </w:t>
      </w:r>
      <w:r w:rsidR="005A0FD4" w:rsidRPr="001A4E93">
        <w:rPr>
          <w:rFonts w:ascii="Times New Roman" w:hAnsi="Times New Roman" w:cs="Times New Roman"/>
          <w:sz w:val="24"/>
          <w:szCs w:val="24"/>
          <w:lang w:val="en-US"/>
        </w:rPr>
        <w:t>cross-sectional study on the top-100 U.S. hospitals in 2009</w:t>
      </w:r>
      <w:r w:rsidR="005A0FD4">
        <w:rPr>
          <w:rFonts w:ascii="Times New Roman" w:hAnsi="Times New Roman" w:cs="Times New Roman"/>
          <w:sz w:val="24"/>
          <w:szCs w:val="24"/>
          <w:lang w:val="en-US"/>
        </w:rPr>
        <w:t xml:space="preserve">. Using the same methodology as Goodall (2011), we do not observe an </w:t>
      </w:r>
      <w:r w:rsidR="005A0FD4" w:rsidRPr="001A4E93">
        <w:rPr>
          <w:rFonts w:ascii="Times New Roman" w:hAnsi="Times New Roman" w:cs="Times New Roman"/>
          <w:sz w:val="24"/>
          <w:szCs w:val="24"/>
          <w:lang w:val="en-US"/>
        </w:rPr>
        <w:t>association between the quality of a hospital and</w:t>
      </w:r>
      <w:r w:rsidR="005A0FD4">
        <w:rPr>
          <w:rFonts w:ascii="Times New Roman" w:hAnsi="Times New Roman" w:cs="Times New Roman"/>
          <w:sz w:val="24"/>
          <w:szCs w:val="24"/>
          <w:lang w:val="en-US"/>
        </w:rPr>
        <w:t xml:space="preserve"> whether the CEO is a physician. There does not appear a </w:t>
      </w:r>
      <w:r w:rsidR="005A0FD4" w:rsidRPr="001A4E93">
        <w:rPr>
          <w:rFonts w:ascii="Times New Roman" w:hAnsi="Times New Roman" w:cs="Times New Roman"/>
          <w:sz w:val="24"/>
          <w:szCs w:val="24"/>
          <w:lang w:val="en-US"/>
        </w:rPr>
        <w:t xml:space="preserve">significant difference in quality between the hospitals with a physician or with a non-physician as </w:t>
      </w:r>
      <w:r w:rsidR="005A0FD4">
        <w:rPr>
          <w:rFonts w:ascii="Times New Roman" w:hAnsi="Times New Roman" w:cs="Times New Roman"/>
          <w:sz w:val="24"/>
          <w:szCs w:val="24"/>
          <w:lang w:val="en-US"/>
        </w:rPr>
        <w:t>CEO in the Netherlands (</w:t>
      </w:r>
      <w:r w:rsidR="00B30A07" w:rsidRPr="001A4E93">
        <w:rPr>
          <w:rFonts w:ascii="Times New Roman" w:hAnsi="Times New Roman" w:cs="Times New Roman"/>
          <w:sz w:val="24"/>
          <w:szCs w:val="24"/>
          <w:lang w:val="en-US"/>
        </w:rPr>
        <w:t>see figure</w:t>
      </w:r>
      <w:r w:rsidR="000F01DC" w:rsidRPr="001A4E93">
        <w:rPr>
          <w:rFonts w:ascii="Times New Roman" w:hAnsi="Times New Roman" w:cs="Times New Roman"/>
          <w:sz w:val="24"/>
          <w:szCs w:val="24"/>
          <w:lang w:val="en-US"/>
        </w:rPr>
        <w:t xml:space="preserve"> 2)</w:t>
      </w:r>
      <w:r w:rsidR="00B30A07" w:rsidRPr="001A4E93">
        <w:rPr>
          <w:rFonts w:ascii="Times New Roman" w:hAnsi="Times New Roman" w:cs="Times New Roman"/>
          <w:sz w:val="24"/>
          <w:szCs w:val="24"/>
          <w:lang w:val="en-US"/>
        </w:rPr>
        <w:t>.</w:t>
      </w:r>
    </w:p>
    <w:p w:rsidR="000F01DC" w:rsidRDefault="000F01DC" w:rsidP="002A2B7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4500000" cy="360199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601996"/>
                    </a:xfrm>
                    <a:prstGeom prst="rect">
                      <a:avLst/>
                    </a:prstGeom>
                    <a:noFill/>
                    <a:ln>
                      <a:noFill/>
                    </a:ln>
                  </pic:spPr>
                </pic:pic>
              </a:graphicData>
            </a:graphic>
          </wp:inline>
        </w:drawing>
      </w:r>
    </w:p>
    <w:p w:rsidR="009C60EC" w:rsidRDefault="009C60EC" w:rsidP="002A2B71">
      <w:pPr>
        <w:autoSpaceDE w:val="0"/>
        <w:autoSpaceDN w:val="0"/>
        <w:adjustRightInd w:val="0"/>
        <w:spacing w:after="0" w:line="240" w:lineRule="auto"/>
        <w:jc w:val="center"/>
        <w:rPr>
          <w:rFonts w:ascii="Times New Roman" w:hAnsi="Times New Roman" w:cs="Times New Roman"/>
          <w:sz w:val="24"/>
          <w:szCs w:val="24"/>
        </w:rPr>
      </w:pPr>
    </w:p>
    <w:p w:rsidR="0099171F" w:rsidRPr="001A4E93" w:rsidRDefault="0099171F" w:rsidP="0099171F">
      <w:pPr>
        <w:spacing w:line="240" w:lineRule="auto"/>
        <w:jc w:val="center"/>
        <w:rPr>
          <w:rFonts w:ascii="Times New Roman" w:hAnsi="Times New Roman" w:cs="Times New Roman"/>
          <w:sz w:val="16"/>
          <w:szCs w:val="24"/>
          <w:lang w:val="en-US"/>
        </w:rPr>
      </w:pPr>
      <w:proofErr w:type="gramStart"/>
      <w:r w:rsidRPr="001A4E93">
        <w:rPr>
          <w:rFonts w:ascii="Times New Roman" w:hAnsi="Times New Roman" w:cs="Times New Roman"/>
          <w:sz w:val="16"/>
          <w:szCs w:val="24"/>
          <w:lang w:val="en-US"/>
        </w:rPr>
        <w:t xml:space="preserve">Figure </w:t>
      </w:r>
      <w:r w:rsidR="005A0FD4">
        <w:rPr>
          <w:rFonts w:ascii="Times New Roman" w:hAnsi="Times New Roman" w:cs="Times New Roman"/>
          <w:sz w:val="16"/>
          <w:szCs w:val="24"/>
          <w:lang w:val="en-US"/>
        </w:rPr>
        <w:t>2</w:t>
      </w:r>
      <w:r w:rsidRPr="001A4E93">
        <w:rPr>
          <w:rFonts w:ascii="Times New Roman" w:hAnsi="Times New Roman" w:cs="Times New Roman"/>
          <w:sz w:val="16"/>
          <w:szCs w:val="24"/>
          <w:lang w:val="en-US"/>
        </w:rPr>
        <w:t>.</w:t>
      </w:r>
      <w:proofErr w:type="gramEnd"/>
      <w:r w:rsidR="00DC4242">
        <w:rPr>
          <w:rFonts w:ascii="Times New Roman" w:hAnsi="Times New Roman" w:cs="Times New Roman"/>
          <w:sz w:val="16"/>
          <w:szCs w:val="24"/>
          <w:lang w:val="en-US"/>
        </w:rPr>
        <w:tab/>
      </w:r>
      <w:r w:rsidRPr="001A4E93">
        <w:rPr>
          <w:rFonts w:ascii="Times New Roman" w:hAnsi="Times New Roman" w:cs="Times New Roman"/>
          <w:sz w:val="16"/>
          <w:szCs w:val="24"/>
          <w:lang w:val="en-US"/>
        </w:rPr>
        <w:t>Bar chart with on the y-axis: Quality (Elsevier Total Score) and on the x-axis: Type of</w:t>
      </w:r>
      <w:r w:rsidR="000F01DC" w:rsidRPr="001A4E93">
        <w:rPr>
          <w:rFonts w:ascii="Times New Roman" w:hAnsi="Times New Roman" w:cs="Times New Roman"/>
          <w:sz w:val="16"/>
          <w:szCs w:val="24"/>
          <w:lang w:val="en-US"/>
        </w:rPr>
        <w:t xml:space="preserve"> hospital with Error Bars: 95%.</w:t>
      </w:r>
    </w:p>
    <w:p w:rsidR="00A8514A" w:rsidRPr="001A4E93" w:rsidRDefault="00A8514A" w:rsidP="00B51307">
      <w:pPr>
        <w:spacing w:line="360" w:lineRule="auto"/>
        <w:jc w:val="both"/>
        <w:rPr>
          <w:rFonts w:ascii="Times New Roman" w:hAnsi="Times New Roman" w:cs="Times New Roman"/>
          <w:sz w:val="24"/>
          <w:szCs w:val="24"/>
          <w:lang w:val="en-US"/>
        </w:rPr>
      </w:pPr>
    </w:p>
    <w:p w:rsidR="00BA3E61" w:rsidRPr="001A4E93" w:rsidRDefault="00BF0E40" w:rsidP="00444ADA">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 xml:space="preserve">Statistical </w:t>
      </w:r>
      <w:r w:rsidR="00DC4242" w:rsidRPr="001A4E93">
        <w:rPr>
          <w:rFonts w:ascii="Times New Roman" w:hAnsi="Times New Roman" w:cs="Times New Roman"/>
          <w:sz w:val="24"/>
          <w:szCs w:val="24"/>
          <w:lang w:val="en-US"/>
        </w:rPr>
        <w:t xml:space="preserve">analysis </w:t>
      </w:r>
      <w:r w:rsidR="00DC4242">
        <w:rPr>
          <w:rFonts w:ascii="Times New Roman" w:hAnsi="Times New Roman" w:cs="Times New Roman"/>
          <w:sz w:val="24"/>
          <w:szCs w:val="24"/>
          <w:lang w:val="en-US"/>
        </w:rPr>
        <w:t>confirms</w:t>
      </w:r>
      <w:r w:rsidR="005A0FD4">
        <w:rPr>
          <w:rFonts w:ascii="Times New Roman" w:hAnsi="Times New Roman" w:cs="Times New Roman"/>
          <w:sz w:val="24"/>
          <w:szCs w:val="24"/>
          <w:lang w:val="en-US"/>
        </w:rPr>
        <w:t xml:space="preserve"> the view of figure 2</w:t>
      </w:r>
      <w:r w:rsidR="00AA647C">
        <w:rPr>
          <w:rFonts w:ascii="Times New Roman" w:hAnsi="Times New Roman" w:cs="Times New Roman"/>
          <w:sz w:val="24"/>
          <w:szCs w:val="24"/>
          <w:lang w:val="en-US"/>
        </w:rPr>
        <w:t xml:space="preserve">. </w:t>
      </w:r>
      <w:r w:rsidR="00BA3E61" w:rsidRPr="001A4E93">
        <w:rPr>
          <w:rFonts w:ascii="Times New Roman" w:hAnsi="Times New Roman" w:cs="Times New Roman"/>
          <w:sz w:val="24"/>
          <w:szCs w:val="24"/>
          <w:lang w:val="en-US"/>
        </w:rPr>
        <w:t xml:space="preserve">The </w:t>
      </w:r>
      <w:r w:rsidR="00AA647C" w:rsidRPr="001A4E93">
        <w:rPr>
          <w:rFonts w:ascii="Times New Roman" w:hAnsi="Times New Roman" w:cs="Times New Roman"/>
          <w:sz w:val="24"/>
          <w:szCs w:val="24"/>
          <w:lang w:val="en-US"/>
        </w:rPr>
        <w:t>co</w:t>
      </w:r>
      <w:r w:rsidR="00AA647C">
        <w:rPr>
          <w:rFonts w:ascii="Times New Roman" w:hAnsi="Times New Roman" w:cs="Times New Roman"/>
          <w:sz w:val="24"/>
          <w:szCs w:val="24"/>
          <w:lang w:val="en-US"/>
        </w:rPr>
        <w:t>efficient of expertise (CEO) is not</w:t>
      </w:r>
      <w:r w:rsidR="00097012">
        <w:rPr>
          <w:rFonts w:ascii="Times New Roman" w:hAnsi="Times New Roman" w:cs="Times New Roman"/>
          <w:sz w:val="24"/>
          <w:szCs w:val="24"/>
          <w:lang w:val="en-US"/>
        </w:rPr>
        <w:t xml:space="preserve"> </w:t>
      </w:r>
      <w:r w:rsidR="00AA647C">
        <w:rPr>
          <w:rFonts w:ascii="Times New Roman" w:hAnsi="Times New Roman" w:cs="Times New Roman"/>
          <w:sz w:val="24"/>
          <w:szCs w:val="24"/>
          <w:lang w:val="en-US"/>
        </w:rPr>
        <w:t xml:space="preserve">significant. </w:t>
      </w:r>
      <w:r w:rsidR="0078433D">
        <w:rPr>
          <w:rFonts w:ascii="Times New Roman" w:hAnsi="Times New Roman" w:cs="Times New Roman"/>
          <w:sz w:val="24"/>
          <w:szCs w:val="24"/>
          <w:lang w:val="en-US"/>
        </w:rPr>
        <w:t>Relevant</w:t>
      </w:r>
      <w:r w:rsidR="00F322C3">
        <w:rPr>
          <w:rFonts w:ascii="Times New Roman" w:hAnsi="Times New Roman" w:cs="Times New Roman"/>
          <w:sz w:val="24"/>
          <w:szCs w:val="24"/>
          <w:lang w:val="en-US"/>
        </w:rPr>
        <w:t xml:space="preserve"> hospital characteristics </w:t>
      </w:r>
      <w:r w:rsidR="00AA647C">
        <w:rPr>
          <w:rFonts w:ascii="Times New Roman" w:hAnsi="Times New Roman" w:cs="Times New Roman"/>
          <w:sz w:val="24"/>
          <w:szCs w:val="24"/>
          <w:lang w:val="en-US"/>
        </w:rPr>
        <w:t>that may affect hospital performance are included in the analysis. T</w:t>
      </w:r>
      <w:r w:rsidR="00444ADA" w:rsidRPr="001A4E93">
        <w:rPr>
          <w:rFonts w:ascii="Times New Roman" w:hAnsi="Times New Roman" w:cs="Times New Roman"/>
          <w:sz w:val="24"/>
          <w:szCs w:val="24"/>
          <w:lang w:val="en-US"/>
        </w:rPr>
        <w:t>otal operating revenues</w:t>
      </w:r>
      <w:r w:rsidR="00AA647C">
        <w:rPr>
          <w:rFonts w:ascii="Times New Roman" w:hAnsi="Times New Roman" w:cs="Times New Roman"/>
          <w:sz w:val="24"/>
          <w:szCs w:val="24"/>
          <w:lang w:val="en-US"/>
        </w:rPr>
        <w:t xml:space="preserve"> </w:t>
      </w:r>
      <w:r w:rsidR="00444ADA" w:rsidRPr="001A4E93">
        <w:rPr>
          <w:rFonts w:ascii="Times New Roman" w:hAnsi="Times New Roman" w:cs="Times New Roman"/>
          <w:sz w:val="24"/>
          <w:szCs w:val="24"/>
          <w:lang w:val="en-US"/>
        </w:rPr>
        <w:t>(</w:t>
      </w:r>
      <w:r w:rsidR="00AA647C">
        <w:rPr>
          <w:rFonts w:ascii="Times New Roman" w:hAnsi="Times New Roman" w:cs="Times New Roman"/>
          <w:sz w:val="24"/>
          <w:szCs w:val="24"/>
          <w:lang w:val="en-US"/>
        </w:rPr>
        <w:t xml:space="preserve">in </w:t>
      </w:r>
      <w:r w:rsidR="00DC4242">
        <w:rPr>
          <w:rFonts w:ascii="Times New Roman" w:hAnsi="Times New Roman" w:cs="Times New Roman"/>
          <w:sz w:val="24"/>
          <w:szCs w:val="24"/>
          <w:lang w:val="en-US"/>
        </w:rPr>
        <w:t>millions);</w:t>
      </w:r>
      <w:r w:rsidR="00444ADA" w:rsidRPr="001A4E93">
        <w:rPr>
          <w:rFonts w:ascii="Times New Roman" w:hAnsi="Times New Roman" w:cs="Times New Roman"/>
          <w:sz w:val="24"/>
          <w:szCs w:val="24"/>
          <w:lang w:val="en-US"/>
        </w:rPr>
        <w:t xml:space="preserve"> operating profit (</w:t>
      </w:r>
      <w:r w:rsidR="00AA647C">
        <w:rPr>
          <w:rFonts w:ascii="Times New Roman" w:hAnsi="Times New Roman" w:cs="Times New Roman"/>
          <w:sz w:val="24"/>
          <w:szCs w:val="24"/>
          <w:lang w:val="en-US"/>
        </w:rPr>
        <w:t xml:space="preserve">in </w:t>
      </w:r>
      <w:r w:rsidR="00444ADA" w:rsidRPr="001A4E93">
        <w:rPr>
          <w:rFonts w:ascii="Times New Roman" w:hAnsi="Times New Roman" w:cs="Times New Roman"/>
          <w:sz w:val="24"/>
          <w:szCs w:val="24"/>
          <w:lang w:val="en-US"/>
        </w:rPr>
        <w:t>millions)</w:t>
      </w:r>
      <w:r w:rsidR="00DC4242">
        <w:rPr>
          <w:rFonts w:ascii="Times New Roman" w:hAnsi="Times New Roman" w:cs="Times New Roman"/>
          <w:sz w:val="24"/>
          <w:szCs w:val="24"/>
          <w:lang w:val="en-US"/>
        </w:rPr>
        <w:t>, number of medical specialists;</w:t>
      </w:r>
      <w:r w:rsidR="00444ADA" w:rsidRPr="001A4E93">
        <w:rPr>
          <w:rFonts w:ascii="Times New Roman" w:hAnsi="Times New Roman" w:cs="Times New Roman"/>
          <w:sz w:val="24"/>
          <w:szCs w:val="24"/>
          <w:lang w:val="en-US"/>
        </w:rPr>
        <w:t xml:space="preserve"> number of employees employed excluding medical specialists are </w:t>
      </w:r>
      <w:r w:rsidR="00BA3E61" w:rsidRPr="001A4E93">
        <w:rPr>
          <w:rFonts w:ascii="Times New Roman" w:hAnsi="Times New Roman" w:cs="Times New Roman"/>
          <w:sz w:val="24"/>
          <w:szCs w:val="24"/>
          <w:lang w:val="en-US"/>
        </w:rPr>
        <w:t>not sig</w:t>
      </w:r>
      <w:r w:rsidR="00444ADA" w:rsidRPr="001A4E93">
        <w:rPr>
          <w:rFonts w:ascii="Times New Roman" w:hAnsi="Times New Roman" w:cs="Times New Roman"/>
          <w:sz w:val="24"/>
          <w:szCs w:val="24"/>
          <w:lang w:val="en-US"/>
        </w:rPr>
        <w:t>nificant. The number of available beds</w:t>
      </w:r>
      <w:r w:rsidR="00612B33" w:rsidRPr="001A4E93">
        <w:rPr>
          <w:rFonts w:ascii="Times New Roman" w:hAnsi="Times New Roman" w:cs="Times New Roman"/>
          <w:sz w:val="24"/>
          <w:szCs w:val="24"/>
          <w:lang w:val="en-US"/>
        </w:rPr>
        <w:t xml:space="preserve"> varies from </w:t>
      </w:r>
      <w:r w:rsidR="0078433D">
        <w:rPr>
          <w:rFonts w:ascii="Times New Roman" w:hAnsi="Times New Roman" w:cs="Times New Roman"/>
          <w:sz w:val="24"/>
          <w:szCs w:val="24"/>
          <w:lang w:val="en-US"/>
        </w:rPr>
        <w:t>16</w:t>
      </w:r>
      <w:r w:rsidR="00612B33" w:rsidRPr="001A4E93">
        <w:rPr>
          <w:rFonts w:ascii="Times New Roman" w:hAnsi="Times New Roman" w:cs="Times New Roman"/>
          <w:sz w:val="24"/>
          <w:szCs w:val="24"/>
          <w:lang w:val="en-US"/>
        </w:rPr>
        <w:t xml:space="preserve"> to 1320 and</w:t>
      </w:r>
      <w:r w:rsidR="00444ADA" w:rsidRPr="001A4E93">
        <w:rPr>
          <w:rFonts w:ascii="Times New Roman" w:hAnsi="Times New Roman" w:cs="Times New Roman"/>
          <w:sz w:val="24"/>
          <w:szCs w:val="24"/>
          <w:lang w:val="en-US"/>
        </w:rPr>
        <w:t xml:space="preserve"> is significant</w:t>
      </w:r>
      <w:r w:rsidR="00612B33" w:rsidRPr="001A4E93">
        <w:rPr>
          <w:rFonts w:ascii="Times New Roman" w:hAnsi="Times New Roman" w:cs="Times New Roman"/>
          <w:sz w:val="24"/>
          <w:szCs w:val="24"/>
          <w:lang w:val="en-US"/>
        </w:rPr>
        <w:t xml:space="preserve"> given the other factors</w:t>
      </w:r>
      <w:r w:rsidR="00444ADA" w:rsidRPr="001A4E93">
        <w:rPr>
          <w:rFonts w:ascii="Times New Roman" w:hAnsi="Times New Roman" w:cs="Times New Roman"/>
          <w:sz w:val="24"/>
          <w:szCs w:val="24"/>
          <w:lang w:val="en-US"/>
        </w:rPr>
        <w:t xml:space="preserve"> (table </w:t>
      </w:r>
      <w:r w:rsidR="00CC652C">
        <w:rPr>
          <w:rFonts w:ascii="Times New Roman" w:hAnsi="Times New Roman" w:cs="Times New Roman"/>
          <w:sz w:val="24"/>
          <w:szCs w:val="24"/>
          <w:lang w:val="en-US"/>
        </w:rPr>
        <w:t>2</w:t>
      </w:r>
      <w:r w:rsidR="00444ADA" w:rsidRPr="001A4E93">
        <w:rPr>
          <w:rFonts w:ascii="Times New Roman" w:hAnsi="Times New Roman" w:cs="Times New Roman"/>
          <w:sz w:val="24"/>
          <w:szCs w:val="24"/>
          <w:lang w:val="en-US"/>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43"/>
        <w:gridCol w:w="1026"/>
        <w:gridCol w:w="1013"/>
        <w:gridCol w:w="1061"/>
      </w:tblGrid>
      <w:tr w:rsidR="004A1541" w:rsidRPr="00BF0E40" w:rsidTr="001B3E48">
        <w:trPr>
          <w:trHeight w:val="339"/>
          <w:jc w:val="center"/>
        </w:trPr>
        <w:tc>
          <w:tcPr>
            <w:tcW w:w="6143" w:type="dxa"/>
            <w:tcBorders>
              <w:bottom w:val="single" w:sz="12" w:space="0" w:color="auto"/>
            </w:tcBorders>
            <w:vAlign w:val="center"/>
          </w:tcPr>
          <w:p w:rsidR="004A1541" w:rsidRPr="008F5783" w:rsidRDefault="004A1541" w:rsidP="00052F97">
            <w:pPr>
              <w:jc w:val="center"/>
              <w:rPr>
                <w:rFonts w:ascii="Times New Roman" w:hAnsi="Times New Roman" w:cs="Times New Roman"/>
                <w:sz w:val="18"/>
                <w:szCs w:val="18"/>
              </w:rPr>
            </w:pPr>
            <w:r w:rsidRPr="008F5783">
              <w:rPr>
                <w:rFonts w:ascii="Times New Roman" w:hAnsi="Times New Roman" w:cs="Times New Roman"/>
                <w:sz w:val="18"/>
                <w:szCs w:val="18"/>
              </w:rPr>
              <w:t>Variables</w:t>
            </w:r>
          </w:p>
        </w:tc>
        <w:tc>
          <w:tcPr>
            <w:tcW w:w="1026" w:type="dxa"/>
            <w:tcBorders>
              <w:bottom w:val="single" w:sz="12" w:space="0" w:color="auto"/>
            </w:tcBorders>
            <w:vAlign w:val="center"/>
          </w:tcPr>
          <w:p w:rsidR="004A1541" w:rsidRPr="008F5783" w:rsidRDefault="0007028C" w:rsidP="0007028C">
            <w:pPr>
              <w:jc w:val="center"/>
              <w:rPr>
                <w:rFonts w:ascii="Times New Roman" w:hAnsi="Times New Roman" w:cs="Times New Roman"/>
                <w:sz w:val="18"/>
                <w:szCs w:val="18"/>
              </w:rPr>
            </w:pPr>
            <w:r w:rsidRPr="008F5783">
              <w:rPr>
                <w:rFonts w:ascii="Times New Roman" w:hAnsi="Times New Roman" w:cs="Times New Roman"/>
                <w:color w:val="000000"/>
                <w:sz w:val="18"/>
                <w:szCs w:val="18"/>
              </w:rPr>
              <w:t>Coëfficiënt</w:t>
            </w:r>
          </w:p>
        </w:tc>
        <w:tc>
          <w:tcPr>
            <w:tcW w:w="1013" w:type="dxa"/>
            <w:tcBorders>
              <w:bottom w:val="single" w:sz="12" w:space="0" w:color="auto"/>
            </w:tcBorders>
            <w:vAlign w:val="center"/>
          </w:tcPr>
          <w:p w:rsidR="004A1541" w:rsidRPr="008F5783" w:rsidRDefault="004A1541" w:rsidP="00052F97">
            <w:pPr>
              <w:jc w:val="center"/>
              <w:rPr>
                <w:rFonts w:ascii="Times New Roman" w:hAnsi="Times New Roman" w:cs="Times New Roman"/>
                <w:sz w:val="18"/>
                <w:szCs w:val="18"/>
              </w:rPr>
            </w:pPr>
            <w:r w:rsidRPr="008F5783">
              <w:rPr>
                <w:rFonts w:ascii="Times New Roman" w:hAnsi="Times New Roman" w:cs="Times New Roman"/>
                <w:color w:val="000000"/>
                <w:sz w:val="18"/>
                <w:szCs w:val="18"/>
              </w:rPr>
              <w:t>Std. Error</w:t>
            </w:r>
          </w:p>
        </w:tc>
        <w:tc>
          <w:tcPr>
            <w:tcW w:w="1061" w:type="dxa"/>
            <w:tcBorders>
              <w:bottom w:val="single" w:sz="12" w:space="0" w:color="auto"/>
            </w:tcBorders>
            <w:vAlign w:val="center"/>
          </w:tcPr>
          <w:p w:rsidR="004A1541" w:rsidRPr="008F5783" w:rsidRDefault="004A1541" w:rsidP="00052F97">
            <w:pPr>
              <w:jc w:val="center"/>
              <w:rPr>
                <w:rFonts w:ascii="Times New Roman" w:hAnsi="Times New Roman" w:cs="Times New Roman"/>
                <w:sz w:val="18"/>
                <w:szCs w:val="18"/>
              </w:rPr>
            </w:pPr>
            <w:r w:rsidRPr="008F5783">
              <w:rPr>
                <w:rFonts w:ascii="Times New Roman" w:hAnsi="Times New Roman" w:cs="Times New Roman"/>
                <w:sz w:val="18"/>
                <w:szCs w:val="18"/>
              </w:rPr>
              <w:t>p-value</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524362" w:rsidRDefault="004A1541" w:rsidP="006D7C17">
            <w:pPr>
              <w:autoSpaceDE w:val="0"/>
              <w:autoSpaceDN w:val="0"/>
              <w:adjustRightInd w:val="0"/>
              <w:spacing w:line="320" w:lineRule="atLeast"/>
              <w:ind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2,175</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,290</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r>
      <w:tr w:rsidR="004A1541" w:rsidRPr="00BF0E40" w:rsidTr="00B84242">
        <w:trPr>
          <w:trHeight w:val="425"/>
          <w:jc w:val="center"/>
        </w:trPr>
        <w:tc>
          <w:tcPr>
            <w:tcW w:w="6143" w:type="dxa"/>
            <w:tcBorders>
              <w:left w:val="single" w:sz="12" w:space="0" w:color="auto"/>
              <w:bottom w:val="single" w:sz="12" w:space="0" w:color="auto"/>
              <w:right w:val="single" w:sz="12" w:space="0" w:color="auto"/>
            </w:tcBorders>
          </w:tcPr>
          <w:p w:rsidR="004A1541" w:rsidRPr="00524362" w:rsidRDefault="002038DB" w:rsidP="002038DB">
            <w:pPr>
              <w:autoSpaceDE w:val="0"/>
              <w:autoSpaceDN w:val="0"/>
              <w:adjustRightInd w:val="0"/>
              <w:spacing w:line="320" w:lineRule="atLeast"/>
              <w:ind w:right="60"/>
              <w:rPr>
                <w:rFonts w:ascii="Times New Roman" w:hAnsi="Times New Roman" w:cs="Times New Roman"/>
                <w:color w:val="000000"/>
                <w:sz w:val="18"/>
                <w:szCs w:val="18"/>
              </w:rPr>
            </w:pPr>
            <w:r>
              <w:rPr>
                <w:rFonts w:ascii="Times New Roman" w:hAnsi="Times New Roman" w:cs="Times New Roman"/>
                <w:color w:val="000000"/>
                <w:sz w:val="18"/>
                <w:szCs w:val="18"/>
                <w:lang w:val="en-US"/>
              </w:rPr>
              <w:t>Expertise</w:t>
            </w:r>
            <w:r w:rsidR="004A1541" w:rsidRPr="00524362">
              <w:rPr>
                <w:rFonts w:ascii="Times New Roman" w:hAnsi="Times New Roman" w:cs="Times New Roman"/>
                <w:color w:val="000000"/>
                <w:sz w:val="18"/>
                <w:szCs w:val="18"/>
              </w:rPr>
              <w:t xml:space="preserve"> (CEO)</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-,131</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,227</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,566</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524362" w:rsidRDefault="004A1541" w:rsidP="006D7C17">
            <w:pPr>
              <w:autoSpaceDE w:val="0"/>
              <w:autoSpaceDN w:val="0"/>
              <w:adjustRightInd w:val="0"/>
              <w:spacing w:line="320" w:lineRule="atLeast"/>
              <w:ind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,527</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524362" w:rsidRDefault="004A1541" w:rsidP="006D7C17">
            <w:pPr>
              <w:autoSpaceDE w:val="0"/>
              <w:autoSpaceDN w:val="0"/>
              <w:adjustRightInd w:val="0"/>
              <w:spacing w:line="320" w:lineRule="atLeast"/>
              <w:ind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,040</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,027</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,142</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1A4E93" w:rsidRDefault="004A1541"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1A4E93">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,001</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,013</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1A4E93" w:rsidRDefault="004A1541"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1A4E93">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,001</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1061"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,684</w:t>
            </w:r>
          </w:p>
        </w:tc>
      </w:tr>
      <w:tr w:rsidR="004A1541" w:rsidRPr="00BF0E40" w:rsidTr="001B3E48">
        <w:trPr>
          <w:trHeight w:val="425"/>
          <w:jc w:val="center"/>
        </w:trPr>
        <w:tc>
          <w:tcPr>
            <w:tcW w:w="6143" w:type="dxa"/>
            <w:tcBorders>
              <w:left w:val="single" w:sz="12" w:space="0" w:color="auto"/>
              <w:right w:val="single" w:sz="12" w:space="0" w:color="auto"/>
            </w:tcBorders>
          </w:tcPr>
          <w:p w:rsidR="004A1541" w:rsidRPr="001A4E93" w:rsidRDefault="004A1541" w:rsidP="006D7C17">
            <w:pPr>
              <w:autoSpaceDE w:val="0"/>
              <w:autoSpaceDN w:val="0"/>
              <w:adjustRightInd w:val="0"/>
              <w:spacing w:line="320" w:lineRule="atLeast"/>
              <w:ind w:right="60"/>
              <w:rPr>
                <w:rFonts w:ascii="Times New Roman" w:hAnsi="Times New Roman" w:cs="Times New Roman"/>
                <w:color w:val="000000"/>
                <w:sz w:val="18"/>
                <w:szCs w:val="18"/>
                <w:lang w:val="en-US"/>
              </w:rPr>
            </w:pPr>
            <w:r w:rsidRPr="001A4E93">
              <w:rPr>
                <w:rFonts w:ascii="Times New Roman" w:hAnsi="Times New Roman" w:cs="Times New Roman"/>
                <w:color w:val="000000"/>
                <w:sz w:val="18"/>
                <w:szCs w:val="18"/>
                <w:lang w:val="en-US"/>
              </w:rPr>
              <w:t>Number of employees employed excluding medica</w:t>
            </w:r>
            <w:r w:rsidR="00444ADA" w:rsidRPr="001A4E93">
              <w:rPr>
                <w:rFonts w:ascii="Times New Roman" w:hAnsi="Times New Roman" w:cs="Times New Roman"/>
                <w:color w:val="000000"/>
                <w:sz w:val="18"/>
                <w:szCs w:val="18"/>
                <w:lang w:val="en-US"/>
              </w:rPr>
              <w:t>l</w:t>
            </w:r>
            <w:r w:rsidRPr="001A4E93">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13"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61" w:type="dxa"/>
            <w:tcBorders>
              <w:left w:val="single" w:sz="12" w:space="0" w:color="auto"/>
            </w:tcBorders>
          </w:tcPr>
          <w:p w:rsidR="004A1541" w:rsidRPr="00524362" w:rsidRDefault="00FD68A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FD68A1">
              <w:rPr>
                <w:rFonts w:ascii="Times New Roman" w:hAnsi="Times New Roman" w:cs="Times New Roman"/>
                <w:color w:val="000000"/>
                <w:sz w:val="18"/>
                <w:szCs w:val="18"/>
              </w:rPr>
              <w:t>,505</w:t>
            </w:r>
          </w:p>
        </w:tc>
      </w:tr>
      <w:tr w:rsidR="001B3E48" w:rsidRPr="008F5783" w:rsidTr="00A7624A">
        <w:trPr>
          <w:trHeight w:val="425"/>
          <w:jc w:val="center"/>
        </w:trPr>
        <w:tc>
          <w:tcPr>
            <w:tcW w:w="9243" w:type="dxa"/>
            <w:gridSpan w:val="4"/>
            <w:tcBorders>
              <w:left w:val="single" w:sz="12" w:space="0" w:color="auto"/>
            </w:tcBorders>
          </w:tcPr>
          <w:p w:rsidR="001B3E48" w:rsidRPr="008F5783" w:rsidRDefault="001B3E48" w:rsidP="008F5783">
            <w:pPr>
              <w:autoSpaceDE w:val="0"/>
              <w:autoSpaceDN w:val="0"/>
              <w:adjustRightInd w:val="0"/>
              <w:spacing w:line="320" w:lineRule="atLeast"/>
              <w:ind w:left="60" w:right="60"/>
              <w:jc w:val="right"/>
              <w:rPr>
                <w:rFonts w:ascii="Times New Roman" w:hAnsi="Times New Roman" w:cs="Times New Roman"/>
                <w:color w:val="000000"/>
                <w:sz w:val="18"/>
                <w:szCs w:val="18"/>
                <w:lang w:val="en-US"/>
              </w:rPr>
            </w:pPr>
            <w:r w:rsidRPr="008F5783">
              <w:rPr>
                <w:rFonts w:ascii="Times New Roman" w:hAnsi="Times New Roman" w:cs="Times New Roman"/>
                <w:color w:val="000000"/>
                <w:sz w:val="16"/>
                <w:szCs w:val="18"/>
                <w:lang w:val="en-US"/>
              </w:rPr>
              <w:t>Number of observations: 86</w:t>
            </w:r>
            <w:r w:rsidR="008F5783" w:rsidRPr="008F5783">
              <w:rPr>
                <w:rFonts w:ascii="Times New Roman" w:hAnsi="Times New Roman" w:cs="Times New Roman"/>
                <w:color w:val="000000"/>
                <w:sz w:val="16"/>
                <w:szCs w:val="18"/>
                <w:lang w:val="en-US"/>
              </w:rPr>
              <w:tab/>
            </w:r>
            <w:r w:rsidR="008F5783"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w:t>
            </w:r>
            <w:r w:rsidR="008F5783" w:rsidRPr="008F5783">
              <w:rPr>
                <w:rFonts w:ascii="Times New Roman" w:hAnsi="Times New Roman" w:cs="Times New Roman"/>
                <w:color w:val="000000"/>
                <w:sz w:val="16"/>
                <w:szCs w:val="18"/>
                <w:lang w:val="en-US"/>
              </w:rPr>
              <w:t xml:space="preserve"> 0,153</w:t>
            </w:r>
            <w:r w:rsidRPr="008F5783">
              <w:rPr>
                <w:rFonts w:ascii="Times New Roman" w:hAnsi="Times New Roman" w:cs="Times New Roman"/>
                <w:color w:val="000000"/>
                <w:sz w:val="16"/>
                <w:szCs w:val="18"/>
                <w:lang w:val="en-US"/>
              </w:rPr>
              <w:t xml:space="preserve">                              </w:t>
            </w:r>
          </w:p>
        </w:tc>
      </w:tr>
    </w:tbl>
    <w:p w:rsidR="004A1541" w:rsidRPr="001A4E93" w:rsidRDefault="00DC4242" w:rsidP="004A1541">
      <w:pPr>
        <w:spacing w:line="240" w:lineRule="auto"/>
        <w:jc w:val="center"/>
        <w:rPr>
          <w:rFonts w:ascii="Times New Roman" w:hAnsi="Times New Roman" w:cs="Times New Roman"/>
          <w:sz w:val="16"/>
          <w:szCs w:val="24"/>
          <w:lang w:val="en-US"/>
        </w:rPr>
      </w:pPr>
      <w:proofErr w:type="gramStart"/>
      <w:r>
        <w:rPr>
          <w:rFonts w:ascii="Times New Roman" w:hAnsi="Times New Roman" w:cs="Times New Roman"/>
          <w:sz w:val="16"/>
          <w:szCs w:val="24"/>
          <w:lang w:val="en-US"/>
        </w:rPr>
        <w:t>T</w:t>
      </w:r>
      <w:r w:rsidR="004A1541" w:rsidRPr="001A4E93">
        <w:rPr>
          <w:rFonts w:ascii="Times New Roman" w:hAnsi="Times New Roman" w:cs="Times New Roman"/>
          <w:sz w:val="16"/>
          <w:szCs w:val="24"/>
          <w:lang w:val="en-US"/>
        </w:rPr>
        <w:t xml:space="preserve">able </w:t>
      </w:r>
      <w:r w:rsidR="00CC652C">
        <w:rPr>
          <w:rFonts w:ascii="Times New Roman" w:hAnsi="Times New Roman" w:cs="Times New Roman"/>
          <w:sz w:val="16"/>
          <w:szCs w:val="24"/>
          <w:lang w:val="en-US"/>
        </w:rPr>
        <w:t>2</w:t>
      </w:r>
      <w:r w:rsidR="004A1541" w:rsidRPr="001A4E93">
        <w:rPr>
          <w:rFonts w:ascii="Times New Roman" w:hAnsi="Times New Roman" w:cs="Times New Roman"/>
          <w:sz w:val="16"/>
          <w:szCs w:val="24"/>
          <w:lang w:val="en-US"/>
        </w:rPr>
        <w:t>.</w:t>
      </w:r>
      <w:proofErr w:type="gramEnd"/>
      <w:r>
        <w:rPr>
          <w:rFonts w:ascii="Times New Roman" w:hAnsi="Times New Roman" w:cs="Times New Roman"/>
          <w:sz w:val="16"/>
          <w:szCs w:val="24"/>
          <w:lang w:val="en-US"/>
        </w:rPr>
        <w:tab/>
      </w:r>
      <w:r w:rsidR="004A1541" w:rsidRPr="001A4E93">
        <w:rPr>
          <w:rFonts w:ascii="Times New Roman" w:hAnsi="Times New Roman" w:cs="Times New Roman"/>
          <w:sz w:val="16"/>
          <w:szCs w:val="24"/>
          <w:lang w:val="en-US"/>
        </w:rPr>
        <w:t>Coefficients from Linear Regression with Dependent Variable: Elsevier Total Score</w:t>
      </w:r>
    </w:p>
    <w:p w:rsidR="001A5D1F" w:rsidRDefault="00FC3964" w:rsidP="005315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Although the CEO is the main decision maker, he leads the hospital together with other members of the executive board. </w:t>
      </w:r>
      <w:r w:rsidR="00531596">
        <w:rPr>
          <w:rFonts w:ascii="Times New Roman" w:hAnsi="Times New Roman" w:cs="Times New Roman"/>
          <w:sz w:val="24"/>
          <w:szCs w:val="24"/>
          <w:lang w:val="en-US"/>
        </w:rPr>
        <w:t xml:space="preserve">66 out of </w:t>
      </w:r>
      <w:r w:rsidR="002A2A76">
        <w:rPr>
          <w:rFonts w:ascii="Times New Roman" w:hAnsi="Times New Roman" w:cs="Times New Roman"/>
          <w:sz w:val="24"/>
          <w:szCs w:val="24"/>
          <w:lang w:val="en-US"/>
        </w:rPr>
        <w:t>86</w:t>
      </w:r>
      <w:r w:rsidR="00531596">
        <w:rPr>
          <w:rFonts w:ascii="Times New Roman" w:hAnsi="Times New Roman" w:cs="Times New Roman"/>
          <w:sz w:val="24"/>
          <w:szCs w:val="24"/>
          <w:lang w:val="en-US"/>
        </w:rPr>
        <w:t xml:space="preserve"> hospitals have an executive board that consists of more than one member. </w:t>
      </w:r>
      <w:r w:rsidR="009523E4">
        <w:rPr>
          <w:rFonts w:ascii="Times New Roman" w:hAnsi="Times New Roman" w:cs="Times New Roman"/>
          <w:sz w:val="24"/>
          <w:szCs w:val="24"/>
          <w:lang w:val="en-US"/>
        </w:rPr>
        <w:t>Because</w:t>
      </w:r>
      <w:r w:rsidR="004A4E85">
        <w:rPr>
          <w:rFonts w:ascii="Times New Roman" w:hAnsi="Times New Roman" w:cs="Times New Roman"/>
          <w:sz w:val="24"/>
          <w:szCs w:val="24"/>
          <w:lang w:val="en-US"/>
        </w:rPr>
        <w:t xml:space="preserve"> the</w:t>
      </w:r>
      <w:r w:rsidR="00531596" w:rsidRPr="00531596">
        <w:rPr>
          <w:rFonts w:ascii="Times New Roman" w:hAnsi="Times New Roman" w:cs="Times New Roman"/>
          <w:sz w:val="24"/>
          <w:szCs w:val="24"/>
          <w:lang w:val="en-US"/>
        </w:rPr>
        <w:t xml:space="preserve"> </w:t>
      </w:r>
      <w:r w:rsidR="004A4E85">
        <w:rPr>
          <w:rFonts w:ascii="Times New Roman" w:hAnsi="Times New Roman" w:cs="Times New Roman"/>
          <w:sz w:val="24"/>
          <w:szCs w:val="24"/>
          <w:lang w:val="en-US"/>
        </w:rPr>
        <w:t>e</w:t>
      </w:r>
      <w:r w:rsidR="00531596" w:rsidRPr="00531596">
        <w:rPr>
          <w:rFonts w:ascii="Times New Roman" w:hAnsi="Times New Roman" w:cs="Times New Roman"/>
          <w:sz w:val="24"/>
          <w:szCs w:val="24"/>
          <w:lang w:val="en-US"/>
        </w:rPr>
        <w:t>xecutive Board as a whole generally makes decisions</w:t>
      </w:r>
      <w:r w:rsidR="009523E4">
        <w:rPr>
          <w:rFonts w:ascii="Times New Roman" w:hAnsi="Times New Roman" w:cs="Times New Roman"/>
          <w:sz w:val="24"/>
          <w:szCs w:val="24"/>
          <w:lang w:val="en-US"/>
        </w:rPr>
        <w:t xml:space="preserve">, </w:t>
      </w:r>
      <w:r w:rsidR="00531596">
        <w:rPr>
          <w:rFonts w:ascii="Times New Roman" w:hAnsi="Times New Roman" w:cs="Times New Roman"/>
          <w:sz w:val="24"/>
          <w:szCs w:val="24"/>
          <w:lang w:val="en-US"/>
        </w:rPr>
        <w:t xml:space="preserve">it might be useful to link the hospital performance with </w:t>
      </w:r>
      <w:r w:rsidR="009523E4">
        <w:rPr>
          <w:rFonts w:ascii="Times New Roman" w:hAnsi="Times New Roman" w:cs="Times New Roman"/>
          <w:sz w:val="24"/>
          <w:szCs w:val="24"/>
          <w:lang w:val="en-US"/>
        </w:rPr>
        <w:t>t</w:t>
      </w:r>
      <w:r w:rsidR="009523E4" w:rsidRPr="001A4E93">
        <w:rPr>
          <w:rFonts w:ascii="Times New Roman" w:hAnsi="Times New Roman" w:cs="Times New Roman"/>
          <w:sz w:val="24"/>
          <w:szCs w:val="24"/>
          <w:lang w:val="en-US"/>
        </w:rPr>
        <w:t>he average expertise of the executive board</w:t>
      </w:r>
      <w:r w:rsidR="009523E4">
        <w:rPr>
          <w:rFonts w:ascii="Times New Roman" w:hAnsi="Times New Roman" w:cs="Times New Roman"/>
          <w:sz w:val="24"/>
          <w:szCs w:val="24"/>
          <w:lang w:val="en-US"/>
        </w:rPr>
        <w:t xml:space="preserve">. </w:t>
      </w:r>
      <w:r w:rsidR="00DC4242" w:rsidRPr="00007D68">
        <w:rPr>
          <w:rFonts w:ascii="Times New Roman" w:hAnsi="Times New Roman" w:cs="Times New Roman"/>
          <w:sz w:val="24"/>
          <w:szCs w:val="24"/>
          <w:lang w:val="en-US"/>
        </w:rPr>
        <w:t>Figure 4</w:t>
      </w:r>
      <w:r w:rsidR="00007D68" w:rsidRPr="00007D68">
        <w:rPr>
          <w:rFonts w:ascii="Times New Roman" w:hAnsi="Times New Roman" w:cs="Times New Roman"/>
          <w:sz w:val="24"/>
          <w:szCs w:val="24"/>
          <w:lang w:val="en-US"/>
        </w:rPr>
        <w:t xml:space="preserve"> provides </w:t>
      </w:r>
      <w:r w:rsidR="001A5D1F" w:rsidRPr="001A4E93">
        <w:rPr>
          <w:rFonts w:ascii="Times New Roman" w:hAnsi="Times New Roman" w:cs="Times New Roman"/>
          <w:sz w:val="24"/>
          <w:szCs w:val="24"/>
          <w:lang w:val="en-US"/>
        </w:rPr>
        <w:t xml:space="preserve">a general impression of the </w:t>
      </w:r>
      <w:r w:rsidR="0078433D">
        <w:rPr>
          <w:rFonts w:ascii="Times New Roman" w:hAnsi="Times New Roman" w:cs="Times New Roman"/>
          <w:sz w:val="24"/>
          <w:szCs w:val="24"/>
          <w:lang w:val="en-US"/>
        </w:rPr>
        <w:t>results</w:t>
      </w:r>
      <w:r w:rsidR="001A5D1F" w:rsidRPr="001A4E93">
        <w:rPr>
          <w:rFonts w:ascii="Times New Roman" w:hAnsi="Times New Roman" w:cs="Times New Roman"/>
          <w:sz w:val="24"/>
          <w:szCs w:val="24"/>
          <w:lang w:val="en-US"/>
        </w:rPr>
        <w:t xml:space="preserve">. The scatter plot does not show a clear relationship between the average expertise of the executive board and the quality of a hospital. </w:t>
      </w:r>
      <w:r w:rsidR="001A5D1F">
        <w:rPr>
          <w:rFonts w:ascii="Times New Roman" w:hAnsi="Times New Roman" w:cs="Times New Roman"/>
          <w:sz w:val="24"/>
          <w:szCs w:val="24"/>
        </w:rPr>
        <w:t xml:space="preserve">Statistical analysis </w:t>
      </w:r>
      <w:r w:rsidR="001A5D1F" w:rsidRPr="0078433D">
        <w:rPr>
          <w:rFonts w:ascii="Times New Roman" w:hAnsi="Times New Roman" w:cs="Times New Roman"/>
          <w:sz w:val="24"/>
          <w:szCs w:val="24"/>
          <w:lang w:val="en-US"/>
        </w:rPr>
        <w:t>confirms this</w:t>
      </w:r>
      <w:r w:rsidR="0007028C" w:rsidRPr="0078433D">
        <w:rPr>
          <w:rFonts w:ascii="Times New Roman" w:hAnsi="Times New Roman" w:cs="Times New Roman"/>
          <w:sz w:val="24"/>
          <w:szCs w:val="24"/>
          <w:lang w:val="en-US"/>
        </w:rPr>
        <w:t xml:space="preserve"> impression</w:t>
      </w:r>
      <w:r w:rsidR="001A5D1F">
        <w:rPr>
          <w:rFonts w:ascii="Times New Roman" w:hAnsi="Times New Roman" w:cs="Times New Roman"/>
          <w:sz w:val="24"/>
          <w:szCs w:val="24"/>
        </w:rPr>
        <w:t xml:space="preserve">. </w:t>
      </w:r>
    </w:p>
    <w:p w:rsidR="00C76747" w:rsidRDefault="005D2AC5" w:rsidP="00C76747">
      <w:pPr>
        <w:spacing w:line="360" w:lineRule="auto"/>
        <w:jc w:val="center"/>
        <w:rPr>
          <w:rFonts w:ascii="Times New Roman" w:hAnsi="Times New Roman" w:cs="Times New Roman"/>
          <w:sz w:val="16"/>
          <w:szCs w:val="24"/>
        </w:rPr>
      </w:pPr>
      <w:r>
        <w:rPr>
          <w:rFonts w:ascii="Times New Roman" w:hAnsi="Times New Roman" w:cs="Times New Roman"/>
          <w:noProof/>
          <w:sz w:val="16"/>
          <w:szCs w:val="24"/>
          <w:lang w:val="en-US" w:eastAsia="en-US"/>
        </w:rPr>
        <w:drawing>
          <wp:inline distT="0" distB="0" distL="0" distR="0">
            <wp:extent cx="4500000" cy="3592640"/>
            <wp:effectExtent l="0" t="0" r="0" b="8255"/>
            <wp:docPr id="2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4500000" cy="3592640"/>
                    </a:xfrm>
                    <a:prstGeom prst="rect">
                      <a:avLst/>
                    </a:prstGeom>
                    <a:noFill/>
                    <a:ln w="9525">
                      <a:noFill/>
                      <a:miter lim="800000"/>
                      <a:headEnd/>
                      <a:tailEnd/>
                    </a:ln>
                  </pic:spPr>
                </pic:pic>
              </a:graphicData>
            </a:graphic>
          </wp:inline>
        </w:drawing>
      </w:r>
    </w:p>
    <w:p w:rsidR="00C76747" w:rsidRPr="001A4E93" w:rsidRDefault="00C76747" w:rsidP="00C76747">
      <w:pPr>
        <w:spacing w:line="360" w:lineRule="auto"/>
        <w:jc w:val="center"/>
        <w:rPr>
          <w:rFonts w:ascii="Times New Roman" w:hAnsi="Times New Roman" w:cs="Times New Roman"/>
          <w:sz w:val="16"/>
          <w:szCs w:val="24"/>
          <w:lang w:val="en-US"/>
        </w:rPr>
      </w:pPr>
      <w:proofErr w:type="gramStart"/>
      <w:r w:rsidRPr="001A4E93">
        <w:rPr>
          <w:rFonts w:ascii="Times New Roman" w:hAnsi="Times New Roman" w:cs="Times New Roman"/>
          <w:sz w:val="16"/>
          <w:szCs w:val="24"/>
          <w:lang w:val="en-US"/>
        </w:rPr>
        <w:t xml:space="preserve">Figure </w:t>
      </w:r>
      <w:r w:rsidR="001A5D1F" w:rsidRPr="001A4E93">
        <w:rPr>
          <w:rFonts w:ascii="Times New Roman" w:hAnsi="Times New Roman" w:cs="Times New Roman"/>
          <w:sz w:val="16"/>
          <w:szCs w:val="24"/>
          <w:lang w:val="en-US"/>
        </w:rPr>
        <w:t>4</w:t>
      </w:r>
      <w:r w:rsidR="00E659CA" w:rsidRPr="001A4E93">
        <w:rPr>
          <w:rFonts w:ascii="Times New Roman" w:hAnsi="Times New Roman" w:cs="Times New Roman"/>
          <w:sz w:val="16"/>
          <w:szCs w:val="24"/>
          <w:lang w:val="en-US"/>
        </w:rPr>
        <w:t>.</w:t>
      </w:r>
      <w:proofErr w:type="gramEnd"/>
      <w:r w:rsidR="00DC4242">
        <w:rPr>
          <w:rFonts w:ascii="Times New Roman" w:hAnsi="Times New Roman" w:cs="Times New Roman"/>
          <w:sz w:val="16"/>
          <w:szCs w:val="24"/>
          <w:lang w:val="en-US"/>
        </w:rPr>
        <w:tab/>
      </w:r>
      <w:r w:rsidRPr="001A4E93">
        <w:rPr>
          <w:rFonts w:ascii="Times New Roman" w:hAnsi="Times New Roman" w:cs="Times New Roman"/>
          <w:sz w:val="16"/>
          <w:szCs w:val="24"/>
          <w:lang w:val="en-US"/>
        </w:rPr>
        <w:t>Scatter plot with on the y-axis: Quality (Elsevier Total Score)</w:t>
      </w:r>
      <w:r w:rsidR="000E5248" w:rsidRPr="001A4E93">
        <w:rPr>
          <w:rFonts w:ascii="Times New Roman" w:hAnsi="Times New Roman" w:cs="Times New Roman"/>
          <w:sz w:val="16"/>
          <w:szCs w:val="24"/>
          <w:lang w:val="en-US"/>
        </w:rPr>
        <w:t xml:space="preserve"> and on the x-axis: Expertise (average</w:t>
      </w:r>
      <w:r w:rsidRPr="001A4E93">
        <w:rPr>
          <w:rFonts w:ascii="Times New Roman" w:hAnsi="Times New Roman" w:cs="Times New Roman"/>
          <w:sz w:val="16"/>
          <w:szCs w:val="24"/>
          <w:lang w:val="en-US"/>
        </w:rPr>
        <w:t xml:space="preserve">). </w:t>
      </w:r>
    </w:p>
    <w:p w:rsidR="007D45E5" w:rsidRPr="001A4E93" w:rsidRDefault="007D45E5" w:rsidP="002C1135">
      <w:pPr>
        <w:spacing w:line="360" w:lineRule="auto"/>
        <w:jc w:val="center"/>
        <w:rPr>
          <w:rFonts w:ascii="Times New Roman" w:hAnsi="Times New Roman" w:cs="Times New Roman"/>
          <w:sz w:val="24"/>
          <w:szCs w:val="24"/>
          <w:lang w:val="en-US"/>
        </w:rPr>
      </w:pPr>
    </w:p>
    <w:p w:rsidR="00C76747" w:rsidRPr="001A4E93" w:rsidRDefault="002C1135" w:rsidP="00E659CA">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2A0970" w:rsidRPr="001A4E93">
        <w:rPr>
          <w:rFonts w:ascii="Times New Roman" w:hAnsi="Times New Roman" w:cs="Times New Roman"/>
          <w:sz w:val="24"/>
          <w:szCs w:val="24"/>
          <w:lang w:val="en-US"/>
        </w:rPr>
        <w:t>Many hospitals have at least one physician in their executive board (68 out of 86 hospitals). Those hospitals with an executive board of more than one</w:t>
      </w:r>
      <w:r w:rsidR="00F91306" w:rsidRPr="001A4E93">
        <w:rPr>
          <w:rFonts w:ascii="Times New Roman" w:hAnsi="Times New Roman" w:cs="Times New Roman"/>
          <w:sz w:val="24"/>
          <w:szCs w:val="24"/>
          <w:lang w:val="en-US"/>
        </w:rPr>
        <w:t xml:space="preserve"> member</w:t>
      </w:r>
      <w:r w:rsidR="002A0970" w:rsidRPr="001A4E93">
        <w:rPr>
          <w:rFonts w:ascii="Times New Roman" w:hAnsi="Times New Roman" w:cs="Times New Roman"/>
          <w:sz w:val="24"/>
          <w:szCs w:val="24"/>
          <w:lang w:val="en-US"/>
        </w:rPr>
        <w:t xml:space="preserve"> are likely to have at least one physician in their executive board (59 out of 66 hospitals). </w:t>
      </w:r>
      <w:r w:rsidR="00531596">
        <w:rPr>
          <w:rFonts w:ascii="Times New Roman" w:hAnsi="Times New Roman" w:cs="Times New Roman"/>
          <w:sz w:val="24"/>
          <w:szCs w:val="24"/>
          <w:lang w:val="en-US"/>
        </w:rPr>
        <w:t>F</w:t>
      </w:r>
      <w:r w:rsidR="00621F98" w:rsidRPr="001A4E93">
        <w:rPr>
          <w:rFonts w:ascii="Times New Roman" w:hAnsi="Times New Roman" w:cs="Times New Roman"/>
          <w:sz w:val="24"/>
          <w:szCs w:val="24"/>
          <w:lang w:val="en-US"/>
        </w:rPr>
        <w:t xml:space="preserve">igure 5 shows no significant difference in quality between the hospitals with no physician in the executive board and the hospitals with at least one physician in the executive board. Only general hospitals are covered in this </w:t>
      </w:r>
      <w:r w:rsidR="000468E2" w:rsidRPr="001A4E93">
        <w:rPr>
          <w:rFonts w:ascii="Times New Roman" w:hAnsi="Times New Roman" w:cs="Times New Roman"/>
          <w:sz w:val="24"/>
          <w:szCs w:val="24"/>
          <w:lang w:val="en-US"/>
        </w:rPr>
        <w:t>analysis</w:t>
      </w:r>
      <w:r w:rsidR="00621F98" w:rsidRPr="001A4E93">
        <w:rPr>
          <w:rFonts w:ascii="Times New Roman" w:hAnsi="Times New Roman" w:cs="Times New Roman"/>
          <w:sz w:val="24"/>
          <w:szCs w:val="24"/>
          <w:lang w:val="en-US"/>
        </w:rPr>
        <w:t>, because academic medical centers and specialist hospitals without at least one physician in the executive board do not exist.</w:t>
      </w:r>
    </w:p>
    <w:p w:rsidR="007A5F2F" w:rsidRDefault="007A5F2F" w:rsidP="002A2B7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4500000" cy="3598504"/>
            <wp:effectExtent l="0" t="0" r="0"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598504"/>
                    </a:xfrm>
                    <a:prstGeom prst="rect">
                      <a:avLst/>
                    </a:prstGeom>
                    <a:noFill/>
                    <a:ln>
                      <a:noFill/>
                    </a:ln>
                  </pic:spPr>
                </pic:pic>
              </a:graphicData>
            </a:graphic>
          </wp:inline>
        </w:drawing>
      </w:r>
    </w:p>
    <w:p w:rsidR="007A5F2F" w:rsidRDefault="007A5F2F" w:rsidP="007A5F2F">
      <w:pPr>
        <w:autoSpaceDE w:val="0"/>
        <w:autoSpaceDN w:val="0"/>
        <w:adjustRightInd w:val="0"/>
        <w:spacing w:after="0" w:line="240" w:lineRule="auto"/>
        <w:rPr>
          <w:rFonts w:ascii="Times New Roman" w:hAnsi="Times New Roman" w:cs="Times New Roman"/>
          <w:sz w:val="24"/>
          <w:szCs w:val="24"/>
        </w:rPr>
      </w:pPr>
    </w:p>
    <w:p w:rsidR="00231EE6" w:rsidRPr="001A4E93" w:rsidRDefault="00E659CA" w:rsidP="007A5F2F">
      <w:pPr>
        <w:spacing w:line="240" w:lineRule="auto"/>
        <w:jc w:val="center"/>
        <w:rPr>
          <w:rFonts w:ascii="Times New Roman" w:hAnsi="Times New Roman" w:cs="Times New Roman"/>
          <w:sz w:val="24"/>
          <w:szCs w:val="24"/>
          <w:lang w:val="en-US"/>
        </w:rPr>
      </w:pPr>
      <w:proofErr w:type="gramStart"/>
      <w:r w:rsidRPr="001A4E93">
        <w:rPr>
          <w:rFonts w:ascii="Times New Roman" w:hAnsi="Times New Roman" w:cs="Times New Roman"/>
          <w:sz w:val="16"/>
          <w:szCs w:val="24"/>
          <w:lang w:val="en-US"/>
        </w:rPr>
        <w:t>Figure 5.</w:t>
      </w:r>
      <w:proofErr w:type="gramEnd"/>
      <w:r w:rsidR="00DC4242">
        <w:rPr>
          <w:rFonts w:ascii="Times New Roman" w:hAnsi="Times New Roman" w:cs="Times New Roman"/>
          <w:sz w:val="16"/>
          <w:szCs w:val="24"/>
          <w:lang w:val="en-US"/>
        </w:rPr>
        <w:tab/>
      </w:r>
      <w:r w:rsidRPr="001A4E93">
        <w:rPr>
          <w:rFonts w:ascii="Times New Roman" w:hAnsi="Times New Roman" w:cs="Times New Roman"/>
          <w:sz w:val="16"/>
          <w:szCs w:val="24"/>
          <w:lang w:val="en-US"/>
        </w:rPr>
        <w:t xml:space="preserve">Bar chart </w:t>
      </w:r>
      <w:r w:rsidR="00621F98" w:rsidRPr="001A4E93">
        <w:rPr>
          <w:rFonts w:ascii="Times New Roman" w:hAnsi="Times New Roman" w:cs="Times New Roman"/>
          <w:sz w:val="16"/>
          <w:szCs w:val="24"/>
          <w:lang w:val="en-US"/>
        </w:rPr>
        <w:t xml:space="preserve">with on </w:t>
      </w:r>
      <w:r w:rsidRPr="001A4E93">
        <w:rPr>
          <w:rFonts w:ascii="Times New Roman" w:hAnsi="Times New Roman" w:cs="Times New Roman"/>
          <w:sz w:val="16"/>
          <w:szCs w:val="24"/>
          <w:lang w:val="en-US"/>
        </w:rPr>
        <w:t xml:space="preserve">the y-axis: Quality (Elsevier Total Score) and on the x-axis: </w:t>
      </w:r>
      <w:r w:rsidR="00621F98" w:rsidRPr="001A4E93">
        <w:rPr>
          <w:rFonts w:ascii="Times New Roman" w:hAnsi="Times New Roman" w:cs="Times New Roman"/>
          <w:sz w:val="16"/>
          <w:szCs w:val="24"/>
          <w:lang w:val="en-US"/>
        </w:rPr>
        <w:t xml:space="preserve">Expertise (at least one of the members of the executive board is a physician) </w:t>
      </w:r>
      <w:r w:rsidR="007A5F2F" w:rsidRPr="001A4E93">
        <w:rPr>
          <w:rFonts w:ascii="Times New Roman" w:hAnsi="Times New Roman" w:cs="Times New Roman"/>
          <w:sz w:val="16"/>
          <w:szCs w:val="24"/>
          <w:lang w:val="en-US"/>
        </w:rPr>
        <w:t>with Error Bars: 95%.</w:t>
      </w:r>
      <w:r w:rsidR="00DC6EA9" w:rsidRPr="001A4E93">
        <w:rPr>
          <w:rFonts w:ascii="Times New Roman" w:hAnsi="Times New Roman" w:cs="Times New Roman"/>
          <w:b/>
          <w:sz w:val="24"/>
          <w:szCs w:val="24"/>
          <w:lang w:val="en-US"/>
        </w:rPr>
        <w:tab/>
      </w:r>
    </w:p>
    <w:p w:rsidR="002A2B71" w:rsidRDefault="00830639" w:rsidP="00D420C9">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p>
    <w:p w:rsidR="0088503D" w:rsidRPr="001A4E93" w:rsidRDefault="00830639" w:rsidP="00531596">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 xml:space="preserve">These findings </w:t>
      </w:r>
      <w:r w:rsidR="00F322C3">
        <w:rPr>
          <w:rFonts w:ascii="Times New Roman" w:hAnsi="Times New Roman" w:cs="Times New Roman"/>
          <w:sz w:val="24"/>
          <w:szCs w:val="24"/>
          <w:lang w:val="en-US"/>
        </w:rPr>
        <w:t xml:space="preserve">summarized in </w:t>
      </w:r>
      <w:r w:rsidR="00007D68" w:rsidRPr="00007D68">
        <w:rPr>
          <w:rFonts w:ascii="Times New Roman" w:hAnsi="Times New Roman" w:cs="Times New Roman"/>
          <w:sz w:val="24"/>
          <w:szCs w:val="24"/>
          <w:lang w:val="en-US"/>
        </w:rPr>
        <w:t xml:space="preserve">table </w:t>
      </w:r>
      <w:r w:rsidR="00DC4242" w:rsidRPr="00007D68">
        <w:rPr>
          <w:rFonts w:ascii="Times New Roman" w:hAnsi="Times New Roman" w:cs="Times New Roman"/>
          <w:sz w:val="24"/>
          <w:szCs w:val="24"/>
          <w:lang w:val="en-US"/>
        </w:rPr>
        <w:t>3 do</w:t>
      </w:r>
      <w:r w:rsidR="00DC6EA9" w:rsidRPr="001A4E93">
        <w:rPr>
          <w:rFonts w:ascii="Times New Roman" w:hAnsi="Times New Roman" w:cs="Times New Roman"/>
          <w:sz w:val="24"/>
          <w:szCs w:val="24"/>
          <w:lang w:val="en-US"/>
        </w:rPr>
        <w:t xml:space="preserve"> not provide empirical support of the Theory of Expert Leadership</w:t>
      </w:r>
      <w:r w:rsidR="00E53C4B" w:rsidRPr="001A4E93">
        <w:rPr>
          <w:rFonts w:ascii="Times New Roman" w:hAnsi="Times New Roman" w:cs="Times New Roman"/>
          <w:sz w:val="24"/>
          <w:szCs w:val="24"/>
          <w:lang w:val="en-US"/>
        </w:rPr>
        <w:t xml:space="preserve">, but are </w:t>
      </w:r>
      <w:r w:rsidR="0078433D">
        <w:rPr>
          <w:rFonts w:ascii="Times New Roman" w:hAnsi="Times New Roman" w:cs="Times New Roman"/>
          <w:sz w:val="24"/>
          <w:szCs w:val="24"/>
          <w:lang w:val="en-US"/>
        </w:rPr>
        <w:t>more line</w:t>
      </w:r>
      <w:r w:rsidR="00E53C4B" w:rsidRPr="001A4E93">
        <w:rPr>
          <w:rFonts w:ascii="Times New Roman" w:hAnsi="Times New Roman" w:cs="Times New Roman"/>
          <w:sz w:val="24"/>
          <w:szCs w:val="24"/>
          <w:lang w:val="en-US"/>
        </w:rPr>
        <w:t xml:space="preserve"> with Schultz (2004). </w:t>
      </w:r>
      <w:r w:rsidR="00DC6EA9" w:rsidRPr="001A4E93">
        <w:rPr>
          <w:rFonts w:ascii="Times New Roman" w:hAnsi="Times New Roman" w:cs="Times New Roman"/>
          <w:sz w:val="24"/>
          <w:szCs w:val="24"/>
          <w:lang w:val="en-US"/>
        </w:rPr>
        <w:t>Based on the cross-sectional study in the Netherlands on the hospital performance and the educational background of the members of the executive board</w:t>
      </w:r>
      <w:r w:rsidR="00D420C9" w:rsidRPr="001A4E93">
        <w:rPr>
          <w:rFonts w:ascii="Times New Roman" w:hAnsi="Times New Roman" w:cs="Times New Roman"/>
          <w:sz w:val="24"/>
          <w:szCs w:val="24"/>
          <w:lang w:val="en-US"/>
        </w:rPr>
        <w:t>, we cannot conclude that health care organization perform more effectively when they are led by individuals who have inherent knowledge of the core business activity.</w:t>
      </w:r>
      <w:r w:rsidR="002418D4">
        <w:rPr>
          <w:rFonts w:ascii="Times New Roman" w:hAnsi="Times New Roman" w:cs="Times New Roman"/>
          <w:sz w:val="24"/>
          <w:szCs w:val="24"/>
          <w:lang w:val="en-US"/>
        </w:rPr>
        <w:t xml:space="preserve"> The appendix contains the </w:t>
      </w:r>
      <w:r w:rsidR="00F322C3">
        <w:rPr>
          <w:rFonts w:ascii="Times New Roman" w:hAnsi="Times New Roman" w:cs="Times New Roman"/>
          <w:sz w:val="24"/>
          <w:szCs w:val="24"/>
          <w:lang w:val="en-US"/>
        </w:rPr>
        <w:t xml:space="preserve">extended analysis </w:t>
      </w:r>
      <w:r w:rsidR="00B0588B">
        <w:rPr>
          <w:rFonts w:ascii="Times New Roman" w:hAnsi="Times New Roman" w:cs="Times New Roman"/>
          <w:sz w:val="24"/>
          <w:szCs w:val="24"/>
          <w:lang w:val="en-US"/>
        </w:rPr>
        <w:t xml:space="preserve">including the control variables.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68"/>
        <w:gridCol w:w="2081"/>
        <w:gridCol w:w="1026"/>
        <w:gridCol w:w="1016"/>
        <w:gridCol w:w="846"/>
        <w:gridCol w:w="846"/>
      </w:tblGrid>
      <w:tr w:rsidR="008F5783" w:rsidRPr="00BF0E40" w:rsidTr="009C60EC">
        <w:trPr>
          <w:trHeight w:val="339"/>
          <w:jc w:val="center"/>
        </w:trPr>
        <w:tc>
          <w:tcPr>
            <w:tcW w:w="768" w:type="dxa"/>
            <w:tcBorders>
              <w:bottom w:val="single" w:sz="12" w:space="0" w:color="auto"/>
            </w:tcBorders>
            <w:vAlign w:val="center"/>
          </w:tcPr>
          <w:p w:rsidR="008F5783" w:rsidRPr="009C60EC" w:rsidRDefault="0088503D" w:rsidP="00BF0E40">
            <w:pPr>
              <w:jc w:val="center"/>
              <w:rPr>
                <w:rFonts w:ascii="Times New Roman" w:hAnsi="Times New Roman" w:cs="Times New Roman"/>
                <w:sz w:val="18"/>
                <w:szCs w:val="18"/>
              </w:rPr>
            </w:pPr>
            <w:r w:rsidRPr="009C60EC">
              <w:rPr>
                <w:rFonts w:ascii="Times New Roman" w:hAnsi="Times New Roman" w:cs="Times New Roman"/>
                <w:sz w:val="18"/>
                <w:szCs w:val="18"/>
                <w:lang w:val="en-US"/>
              </w:rPr>
              <w:br w:type="page"/>
            </w:r>
            <w:r w:rsidR="008F5783" w:rsidRPr="009C60EC">
              <w:rPr>
                <w:rFonts w:ascii="Times New Roman" w:hAnsi="Times New Roman" w:cs="Times New Roman"/>
                <w:sz w:val="18"/>
                <w:szCs w:val="18"/>
              </w:rPr>
              <w:t>Model</w:t>
            </w:r>
          </w:p>
        </w:tc>
        <w:tc>
          <w:tcPr>
            <w:tcW w:w="2081" w:type="dxa"/>
            <w:tcBorders>
              <w:bottom w:val="single" w:sz="12" w:space="0" w:color="auto"/>
            </w:tcBorders>
            <w:vAlign w:val="center"/>
          </w:tcPr>
          <w:p w:rsidR="008F5783" w:rsidRPr="009C60EC" w:rsidRDefault="008F5783" w:rsidP="00BF0E40">
            <w:pPr>
              <w:jc w:val="center"/>
              <w:rPr>
                <w:rFonts w:ascii="Times New Roman" w:hAnsi="Times New Roman" w:cs="Times New Roman"/>
                <w:sz w:val="18"/>
                <w:szCs w:val="18"/>
              </w:rPr>
            </w:pPr>
            <w:r w:rsidRPr="009C60EC">
              <w:rPr>
                <w:rFonts w:ascii="Times New Roman" w:hAnsi="Times New Roman" w:cs="Times New Roman"/>
                <w:sz w:val="18"/>
                <w:szCs w:val="18"/>
              </w:rPr>
              <w:t>Variables</w:t>
            </w:r>
          </w:p>
        </w:tc>
        <w:tc>
          <w:tcPr>
            <w:tcW w:w="1026" w:type="dxa"/>
            <w:tcBorders>
              <w:bottom w:val="single" w:sz="12" w:space="0" w:color="auto"/>
            </w:tcBorders>
            <w:vAlign w:val="center"/>
          </w:tcPr>
          <w:p w:rsidR="008F5783" w:rsidRPr="009C60EC" w:rsidRDefault="008F5783" w:rsidP="00BF0E40">
            <w:pPr>
              <w:jc w:val="center"/>
              <w:rPr>
                <w:rFonts w:ascii="Times New Roman" w:hAnsi="Times New Roman" w:cs="Times New Roman"/>
                <w:sz w:val="18"/>
                <w:szCs w:val="18"/>
              </w:rPr>
            </w:pPr>
            <w:r w:rsidRPr="009C60EC">
              <w:rPr>
                <w:rFonts w:ascii="Times New Roman" w:hAnsi="Times New Roman" w:cs="Times New Roman"/>
                <w:sz w:val="18"/>
                <w:szCs w:val="18"/>
              </w:rPr>
              <w:t>Coëfficiënt</w:t>
            </w:r>
          </w:p>
        </w:tc>
        <w:tc>
          <w:tcPr>
            <w:tcW w:w="1016" w:type="dxa"/>
            <w:tcBorders>
              <w:bottom w:val="single" w:sz="12" w:space="0" w:color="auto"/>
            </w:tcBorders>
            <w:vAlign w:val="center"/>
          </w:tcPr>
          <w:p w:rsidR="008F5783" w:rsidRPr="009C60EC" w:rsidRDefault="008F5783" w:rsidP="00BF0E40">
            <w:pPr>
              <w:jc w:val="center"/>
              <w:rPr>
                <w:rFonts w:ascii="Times New Roman" w:hAnsi="Times New Roman" w:cs="Times New Roman"/>
                <w:sz w:val="18"/>
                <w:szCs w:val="18"/>
              </w:rPr>
            </w:pPr>
            <w:proofErr w:type="spellStart"/>
            <w:r w:rsidRPr="009C60EC">
              <w:rPr>
                <w:rFonts w:ascii="Times New Roman" w:hAnsi="Times New Roman" w:cs="Times New Roman"/>
                <w:color w:val="000000"/>
                <w:sz w:val="18"/>
                <w:szCs w:val="18"/>
              </w:rPr>
              <w:t>Std</w:t>
            </w:r>
            <w:proofErr w:type="spellEnd"/>
            <w:r w:rsidRPr="009C60EC">
              <w:rPr>
                <w:rFonts w:ascii="Times New Roman" w:hAnsi="Times New Roman" w:cs="Times New Roman"/>
                <w:color w:val="000000"/>
                <w:sz w:val="18"/>
                <w:szCs w:val="18"/>
              </w:rPr>
              <w:t xml:space="preserve">. </w:t>
            </w:r>
            <w:proofErr w:type="spellStart"/>
            <w:r w:rsidRPr="009C60EC">
              <w:rPr>
                <w:rFonts w:ascii="Times New Roman" w:hAnsi="Times New Roman" w:cs="Times New Roman"/>
                <w:color w:val="000000"/>
                <w:sz w:val="18"/>
                <w:szCs w:val="18"/>
              </w:rPr>
              <w:t>Error</w:t>
            </w:r>
            <w:proofErr w:type="spellEnd"/>
          </w:p>
        </w:tc>
        <w:tc>
          <w:tcPr>
            <w:tcW w:w="846" w:type="dxa"/>
            <w:tcBorders>
              <w:bottom w:val="single" w:sz="12" w:space="0" w:color="auto"/>
            </w:tcBorders>
            <w:vAlign w:val="center"/>
          </w:tcPr>
          <w:p w:rsidR="008F5783" w:rsidRPr="009C60EC" w:rsidRDefault="008F5783" w:rsidP="00BF0E40">
            <w:pPr>
              <w:jc w:val="center"/>
              <w:rPr>
                <w:rFonts w:ascii="Times New Roman" w:hAnsi="Times New Roman" w:cs="Times New Roman"/>
                <w:sz w:val="18"/>
                <w:szCs w:val="18"/>
              </w:rPr>
            </w:pPr>
            <w:proofErr w:type="spellStart"/>
            <w:r w:rsidRPr="009C60EC">
              <w:rPr>
                <w:rFonts w:ascii="Times New Roman" w:hAnsi="Times New Roman" w:cs="Times New Roman"/>
                <w:sz w:val="18"/>
                <w:szCs w:val="18"/>
              </w:rPr>
              <w:t>p-value</w:t>
            </w:r>
            <w:proofErr w:type="spellEnd"/>
          </w:p>
        </w:tc>
        <w:tc>
          <w:tcPr>
            <w:tcW w:w="846" w:type="dxa"/>
            <w:tcBorders>
              <w:bottom w:val="single" w:sz="12" w:space="0" w:color="auto"/>
            </w:tcBorders>
            <w:vAlign w:val="center"/>
          </w:tcPr>
          <w:p w:rsidR="008F5783" w:rsidRPr="009C60EC" w:rsidRDefault="008F5783" w:rsidP="009C60EC">
            <w:pPr>
              <w:jc w:val="center"/>
              <w:rPr>
                <w:rFonts w:ascii="Times New Roman" w:hAnsi="Times New Roman" w:cs="Times New Roman"/>
                <w:sz w:val="18"/>
                <w:szCs w:val="18"/>
              </w:rPr>
            </w:pPr>
            <w:r w:rsidRPr="009C60EC">
              <w:rPr>
                <w:rFonts w:ascii="Times New Roman" w:hAnsi="Times New Roman" w:cs="Times New Roman"/>
                <w:color w:val="000000"/>
                <w:sz w:val="18"/>
                <w:szCs w:val="18"/>
                <w:lang w:val="en-US"/>
              </w:rPr>
              <w:t>R</w:t>
            </w:r>
            <w:r w:rsidRPr="009C60EC">
              <w:rPr>
                <w:rFonts w:ascii="Times New Roman" w:hAnsi="Times New Roman" w:cs="Times New Roman"/>
                <w:color w:val="000000"/>
                <w:sz w:val="18"/>
                <w:szCs w:val="18"/>
                <w:vertAlign w:val="superscript"/>
                <w:lang w:val="en-US"/>
              </w:rPr>
              <w:t>2</w:t>
            </w:r>
          </w:p>
        </w:tc>
      </w:tr>
      <w:tr w:rsidR="008F5783" w:rsidRPr="00BF0E40" w:rsidTr="008F5783">
        <w:trPr>
          <w:jc w:val="center"/>
        </w:trPr>
        <w:tc>
          <w:tcPr>
            <w:tcW w:w="768" w:type="dxa"/>
            <w:vMerge w:val="restart"/>
            <w:tcBorders>
              <w:right w:val="single" w:sz="12" w:space="0" w:color="auto"/>
            </w:tcBorders>
            <w:vAlign w:val="center"/>
          </w:tcPr>
          <w:p w:rsidR="008F5783" w:rsidRPr="00BF0E40" w:rsidRDefault="008F5783" w:rsidP="00BF0E40">
            <w:pPr>
              <w:autoSpaceDE w:val="0"/>
              <w:autoSpaceDN w:val="0"/>
              <w:adjustRightInd w:val="0"/>
              <w:spacing w:line="320" w:lineRule="atLeast"/>
              <w:ind w:left="60" w:right="60"/>
              <w:jc w:val="center"/>
              <w:rPr>
                <w:rFonts w:ascii="Times New Roman" w:hAnsi="Times New Roman" w:cs="Times New Roman"/>
                <w:color w:val="000000"/>
                <w:sz w:val="18"/>
                <w:szCs w:val="24"/>
              </w:rPr>
            </w:pPr>
            <w:r w:rsidRPr="00BF0E40">
              <w:rPr>
                <w:rFonts w:ascii="Times New Roman" w:hAnsi="Times New Roman" w:cs="Times New Roman"/>
                <w:color w:val="000000"/>
                <w:sz w:val="18"/>
                <w:szCs w:val="24"/>
              </w:rPr>
              <w:t>1</w:t>
            </w:r>
          </w:p>
        </w:tc>
        <w:tc>
          <w:tcPr>
            <w:tcW w:w="2081" w:type="dxa"/>
            <w:tcBorders>
              <w:left w:val="single" w:sz="12" w:space="0" w:color="auto"/>
              <w:bottom w:val="nil"/>
              <w:right w:val="single" w:sz="12" w:space="0" w:color="auto"/>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left w:val="single" w:sz="12" w:space="0" w:color="auto"/>
              <w:bottom w:val="nil"/>
              <w:right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2,727</w:t>
            </w:r>
          </w:p>
        </w:tc>
        <w:tc>
          <w:tcPr>
            <w:tcW w:w="1016" w:type="dxa"/>
            <w:tcBorders>
              <w:left w:val="single" w:sz="12" w:space="0" w:color="auto"/>
              <w:bottom w:val="nil"/>
              <w:right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,155</w:t>
            </w:r>
          </w:p>
        </w:tc>
        <w:tc>
          <w:tcPr>
            <w:tcW w:w="846" w:type="dxa"/>
            <w:tcBorders>
              <w:left w:val="single" w:sz="12" w:space="0" w:color="auto"/>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,000</w:t>
            </w:r>
          </w:p>
        </w:tc>
        <w:tc>
          <w:tcPr>
            <w:tcW w:w="846" w:type="dxa"/>
            <w:vMerge w:val="restart"/>
            <w:tcBorders>
              <w:left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0,010</w:t>
            </w:r>
          </w:p>
        </w:tc>
      </w:tr>
      <w:tr w:rsidR="008F5783" w:rsidRPr="00BF0E40" w:rsidTr="008F5783">
        <w:trPr>
          <w:jc w:val="center"/>
        </w:trPr>
        <w:tc>
          <w:tcPr>
            <w:tcW w:w="768" w:type="dxa"/>
            <w:vMerge/>
            <w:tcBorders>
              <w:bottom w:val="single" w:sz="12" w:space="0" w:color="auto"/>
              <w:right w:val="single" w:sz="12" w:space="0" w:color="auto"/>
            </w:tcBorders>
            <w:vAlign w:val="center"/>
          </w:tcPr>
          <w:p w:rsidR="008F5783" w:rsidRPr="00BF0E40" w:rsidRDefault="008F5783" w:rsidP="00BF0E40">
            <w:pPr>
              <w:autoSpaceDE w:val="0"/>
              <w:autoSpaceDN w:val="0"/>
              <w:adjustRightInd w:val="0"/>
              <w:spacing w:line="320" w:lineRule="atLeast"/>
              <w:ind w:left="60" w:right="60"/>
              <w:jc w:val="center"/>
              <w:rPr>
                <w:rFonts w:ascii="Times New Roman" w:hAnsi="Times New Roman" w:cs="Times New Roman"/>
                <w:color w:val="000000"/>
                <w:sz w:val="18"/>
                <w:szCs w:val="24"/>
              </w:rPr>
            </w:pPr>
          </w:p>
        </w:tc>
        <w:tc>
          <w:tcPr>
            <w:tcW w:w="2081" w:type="dxa"/>
            <w:tcBorders>
              <w:top w:val="nil"/>
              <w:left w:val="single" w:sz="12" w:space="0" w:color="auto"/>
              <w:bottom w:val="single" w:sz="12" w:space="0" w:color="auto"/>
              <w:right w:val="single" w:sz="12" w:space="0" w:color="auto"/>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(CEO)</w:t>
            </w:r>
          </w:p>
        </w:tc>
        <w:tc>
          <w:tcPr>
            <w:tcW w:w="1026" w:type="dxa"/>
            <w:tcBorders>
              <w:top w:val="nil"/>
              <w:left w:val="single" w:sz="12" w:space="0" w:color="auto"/>
              <w:bottom w:val="single" w:sz="12" w:space="0" w:color="auto"/>
              <w:right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-,203</w:t>
            </w:r>
          </w:p>
        </w:tc>
        <w:tc>
          <w:tcPr>
            <w:tcW w:w="1016" w:type="dxa"/>
            <w:tcBorders>
              <w:top w:val="nil"/>
              <w:left w:val="single" w:sz="12" w:space="0" w:color="auto"/>
              <w:bottom w:val="single" w:sz="12" w:space="0" w:color="auto"/>
              <w:right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,222</w:t>
            </w:r>
          </w:p>
        </w:tc>
        <w:tc>
          <w:tcPr>
            <w:tcW w:w="846" w:type="dxa"/>
            <w:tcBorders>
              <w:top w:val="nil"/>
              <w:left w:val="single" w:sz="12" w:space="0" w:color="auto"/>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,363</w:t>
            </w:r>
          </w:p>
        </w:tc>
        <w:tc>
          <w:tcPr>
            <w:tcW w:w="846" w:type="dxa"/>
            <w:vMerge/>
            <w:tcBorders>
              <w:left w:val="single" w:sz="12" w:space="0" w:color="auto"/>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p>
        </w:tc>
      </w:tr>
      <w:tr w:rsidR="008F5783" w:rsidRPr="00BF0E40" w:rsidTr="008F5783">
        <w:trPr>
          <w:jc w:val="center"/>
        </w:trPr>
        <w:tc>
          <w:tcPr>
            <w:tcW w:w="768" w:type="dxa"/>
            <w:vMerge w:val="restart"/>
            <w:vAlign w:val="center"/>
          </w:tcPr>
          <w:p w:rsidR="008F5783" w:rsidRPr="00BF0E40" w:rsidRDefault="008F5783" w:rsidP="00BF0E40">
            <w:pPr>
              <w:jc w:val="center"/>
              <w:rPr>
                <w:rFonts w:ascii="Times New Roman" w:hAnsi="Times New Roman" w:cs="Times New Roman"/>
                <w:sz w:val="18"/>
                <w:szCs w:val="24"/>
              </w:rPr>
            </w:pPr>
            <w:r w:rsidRPr="00BF0E40">
              <w:rPr>
                <w:rFonts w:ascii="Times New Roman" w:hAnsi="Times New Roman" w:cs="Times New Roman"/>
                <w:sz w:val="18"/>
                <w:szCs w:val="24"/>
              </w:rPr>
              <w:t>2</w:t>
            </w:r>
          </w:p>
        </w:tc>
        <w:tc>
          <w:tcPr>
            <w:tcW w:w="2081" w:type="dxa"/>
            <w:tcBorders>
              <w:bottom w:val="nil"/>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2,772</w:t>
            </w:r>
          </w:p>
        </w:tc>
        <w:tc>
          <w:tcPr>
            <w:tcW w:w="101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,200</w:t>
            </w:r>
          </w:p>
        </w:tc>
        <w:tc>
          <w:tcPr>
            <w:tcW w:w="84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,000</w:t>
            </w:r>
          </w:p>
        </w:tc>
        <w:tc>
          <w:tcPr>
            <w:tcW w:w="846" w:type="dxa"/>
            <w:vMerge w:val="restart"/>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0,009</w:t>
            </w:r>
          </w:p>
        </w:tc>
      </w:tr>
      <w:tr w:rsidR="008F5783" w:rsidRPr="00BF0E40" w:rsidTr="008F5783">
        <w:trPr>
          <w:jc w:val="center"/>
        </w:trPr>
        <w:tc>
          <w:tcPr>
            <w:tcW w:w="768" w:type="dxa"/>
            <w:vMerge/>
            <w:tcBorders>
              <w:bottom w:val="single" w:sz="12" w:space="0" w:color="auto"/>
            </w:tcBorders>
            <w:vAlign w:val="center"/>
          </w:tcPr>
          <w:p w:rsidR="008F5783" w:rsidRPr="00BF0E40" w:rsidRDefault="008F5783" w:rsidP="00BF0E40">
            <w:pPr>
              <w:jc w:val="center"/>
              <w:rPr>
                <w:rFonts w:ascii="Times New Roman" w:hAnsi="Times New Roman" w:cs="Times New Roman"/>
                <w:sz w:val="18"/>
                <w:szCs w:val="24"/>
              </w:rPr>
            </w:pPr>
          </w:p>
        </w:tc>
        <w:tc>
          <w:tcPr>
            <w:tcW w:w="2081" w:type="dxa"/>
            <w:tcBorders>
              <w:top w:val="nil"/>
              <w:bottom w:val="single" w:sz="12" w:space="0" w:color="auto"/>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(average)</w:t>
            </w:r>
          </w:p>
        </w:tc>
        <w:tc>
          <w:tcPr>
            <w:tcW w:w="1026" w:type="dxa"/>
            <w:tcBorders>
              <w:top w:val="nil"/>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-,318</w:t>
            </w:r>
          </w:p>
        </w:tc>
        <w:tc>
          <w:tcPr>
            <w:tcW w:w="1016" w:type="dxa"/>
            <w:tcBorders>
              <w:top w:val="nil"/>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,366</w:t>
            </w:r>
          </w:p>
        </w:tc>
        <w:tc>
          <w:tcPr>
            <w:tcW w:w="846" w:type="dxa"/>
            <w:tcBorders>
              <w:top w:val="nil"/>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,388</w:t>
            </w:r>
          </w:p>
        </w:tc>
        <w:tc>
          <w:tcPr>
            <w:tcW w:w="846" w:type="dxa"/>
            <w:vMerge/>
            <w:tcBorders>
              <w:bottom w:val="single" w:sz="12" w:space="0" w:color="auto"/>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p>
        </w:tc>
      </w:tr>
      <w:tr w:rsidR="008F5783" w:rsidRPr="00BF0E40" w:rsidTr="008F5783">
        <w:trPr>
          <w:jc w:val="center"/>
        </w:trPr>
        <w:tc>
          <w:tcPr>
            <w:tcW w:w="768" w:type="dxa"/>
            <w:vMerge w:val="restart"/>
            <w:vAlign w:val="center"/>
          </w:tcPr>
          <w:p w:rsidR="008F5783" w:rsidRPr="00BF0E40" w:rsidRDefault="008F5783" w:rsidP="00BF0E40">
            <w:pPr>
              <w:jc w:val="center"/>
              <w:rPr>
                <w:rFonts w:ascii="Times New Roman" w:hAnsi="Times New Roman" w:cs="Times New Roman"/>
                <w:sz w:val="18"/>
                <w:szCs w:val="24"/>
              </w:rPr>
            </w:pPr>
            <w:r w:rsidRPr="00BF0E40">
              <w:rPr>
                <w:rFonts w:ascii="Times New Roman" w:hAnsi="Times New Roman" w:cs="Times New Roman"/>
                <w:sz w:val="18"/>
                <w:szCs w:val="24"/>
              </w:rPr>
              <w:t>3</w:t>
            </w:r>
          </w:p>
        </w:tc>
        <w:tc>
          <w:tcPr>
            <w:tcW w:w="2081" w:type="dxa"/>
            <w:tcBorders>
              <w:bottom w:val="nil"/>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2,611</w:t>
            </w:r>
          </w:p>
        </w:tc>
        <w:tc>
          <w:tcPr>
            <w:tcW w:w="101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,244</w:t>
            </w:r>
          </w:p>
        </w:tc>
        <w:tc>
          <w:tcPr>
            <w:tcW w:w="846" w:type="dxa"/>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,000</w:t>
            </w:r>
          </w:p>
        </w:tc>
        <w:tc>
          <w:tcPr>
            <w:tcW w:w="846" w:type="dxa"/>
            <w:vMerge w:val="restart"/>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0,000</w:t>
            </w:r>
          </w:p>
        </w:tc>
      </w:tr>
      <w:tr w:rsidR="008F5783" w:rsidRPr="00BF0E40" w:rsidTr="008F5783">
        <w:trPr>
          <w:jc w:val="center"/>
        </w:trPr>
        <w:tc>
          <w:tcPr>
            <w:tcW w:w="768" w:type="dxa"/>
            <w:vMerge/>
          </w:tcPr>
          <w:p w:rsidR="008F5783" w:rsidRPr="00BF0E40" w:rsidRDefault="008F5783" w:rsidP="00BF0E40">
            <w:pPr>
              <w:jc w:val="center"/>
              <w:rPr>
                <w:rFonts w:ascii="Times New Roman" w:hAnsi="Times New Roman" w:cs="Times New Roman"/>
                <w:sz w:val="18"/>
                <w:szCs w:val="24"/>
              </w:rPr>
            </w:pPr>
          </w:p>
        </w:tc>
        <w:tc>
          <w:tcPr>
            <w:tcW w:w="2081" w:type="dxa"/>
            <w:tcBorders>
              <w:top w:val="nil"/>
              <w:bottom w:val="nil"/>
            </w:tcBorders>
          </w:tcPr>
          <w:p w:rsidR="008F5783" w:rsidRPr="00BF0E40" w:rsidRDefault="008F5783" w:rsidP="00BF0E40">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 xml:space="preserve">Expertise (at </w:t>
            </w:r>
            <w:proofErr w:type="spellStart"/>
            <w:r w:rsidRPr="00BF0E40">
              <w:rPr>
                <w:rFonts w:ascii="Times New Roman" w:hAnsi="Times New Roman" w:cs="Times New Roman"/>
                <w:color w:val="000000"/>
                <w:sz w:val="18"/>
              </w:rPr>
              <w:t>least</w:t>
            </w:r>
            <w:proofErr w:type="spellEnd"/>
            <w:r w:rsidRPr="00BF0E40">
              <w:rPr>
                <w:rFonts w:ascii="Times New Roman" w:hAnsi="Times New Roman" w:cs="Times New Roman"/>
                <w:color w:val="000000"/>
                <w:sz w:val="18"/>
              </w:rPr>
              <w:t xml:space="preserve"> </w:t>
            </w:r>
            <w:proofErr w:type="spellStart"/>
            <w:r w:rsidRPr="00BF0E40">
              <w:rPr>
                <w:rFonts w:ascii="Times New Roman" w:hAnsi="Times New Roman" w:cs="Times New Roman"/>
                <w:color w:val="000000"/>
                <w:sz w:val="18"/>
              </w:rPr>
              <w:t>one</w:t>
            </w:r>
            <w:proofErr w:type="spellEnd"/>
            <w:r w:rsidRPr="00BF0E40">
              <w:rPr>
                <w:rFonts w:ascii="Times New Roman" w:hAnsi="Times New Roman" w:cs="Times New Roman"/>
                <w:color w:val="000000"/>
                <w:sz w:val="18"/>
              </w:rPr>
              <w:t>)</w:t>
            </w:r>
          </w:p>
        </w:tc>
        <w:tc>
          <w:tcPr>
            <w:tcW w:w="1026" w:type="dxa"/>
            <w:tcBorders>
              <w:top w:val="nil"/>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,021</w:t>
            </w:r>
          </w:p>
        </w:tc>
        <w:tc>
          <w:tcPr>
            <w:tcW w:w="1016" w:type="dxa"/>
            <w:tcBorders>
              <w:top w:val="nil"/>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,275</w:t>
            </w:r>
          </w:p>
        </w:tc>
        <w:tc>
          <w:tcPr>
            <w:tcW w:w="846" w:type="dxa"/>
            <w:tcBorders>
              <w:top w:val="nil"/>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,939</w:t>
            </w:r>
          </w:p>
        </w:tc>
        <w:tc>
          <w:tcPr>
            <w:tcW w:w="846" w:type="dxa"/>
            <w:vMerge/>
            <w:tcBorders>
              <w:bottom w:val="nil"/>
            </w:tcBorders>
          </w:tcPr>
          <w:p w:rsidR="008F5783" w:rsidRPr="00BF0E40" w:rsidRDefault="008F5783" w:rsidP="00BF0E40">
            <w:pPr>
              <w:autoSpaceDE w:val="0"/>
              <w:autoSpaceDN w:val="0"/>
              <w:adjustRightInd w:val="0"/>
              <w:spacing w:line="320" w:lineRule="atLeast"/>
              <w:ind w:left="60" w:right="60"/>
              <w:jc w:val="right"/>
              <w:rPr>
                <w:rFonts w:ascii="Times New Roman" w:hAnsi="Times New Roman" w:cs="Times New Roman"/>
                <w:color w:val="000000"/>
                <w:sz w:val="18"/>
              </w:rPr>
            </w:pPr>
          </w:p>
        </w:tc>
      </w:tr>
      <w:tr w:rsidR="008F5783" w:rsidRPr="008F5783" w:rsidTr="008F5783">
        <w:trPr>
          <w:trHeight w:val="425"/>
          <w:jc w:val="center"/>
        </w:trPr>
        <w:tc>
          <w:tcPr>
            <w:tcW w:w="6583" w:type="dxa"/>
            <w:gridSpan w:val="6"/>
            <w:tcBorders>
              <w:left w:val="single" w:sz="12" w:space="0" w:color="auto"/>
            </w:tcBorders>
          </w:tcPr>
          <w:p w:rsidR="008F5783" w:rsidRPr="008F5783" w:rsidRDefault="008F5783" w:rsidP="008F5783">
            <w:pPr>
              <w:autoSpaceDE w:val="0"/>
              <w:autoSpaceDN w:val="0"/>
              <w:adjustRightInd w:val="0"/>
              <w:spacing w:line="320" w:lineRule="atLeast"/>
              <w:ind w:left="60" w:right="60"/>
              <w:jc w:val="right"/>
              <w:rPr>
                <w:rFonts w:ascii="Times New Roman" w:hAnsi="Times New Roman" w:cs="Times New Roman"/>
                <w:color w:val="000000"/>
                <w:sz w:val="16"/>
                <w:szCs w:val="18"/>
                <w:lang w:val="en-US"/>
              </w:rPr>
            </w:pPr>
            <w:r w:rsidRPr="008F5783">
              <w:rPr>
                <w:rFonts w:ascii="Times New Roman" w:hAnsi="Times New Roman" w:cs="Times New Roman"/>
                <w:color w:val="000000"/>
                <w:sz w:val="16"/>
                <w:szCs w:val="18"/>
                <w:lang w:val="en-US"/>
              </w:rPr>
              <w:t xml:space="preserve">Number of observations: 86 </w:t>
            </w:r>
          </w:p>
        </w:tc>
      </w:tr>
    </w:tbl>
    <w:p w:rsidR="0088503D" w:rsidRPr="008F5783" w:rsidRDefault="0088503D" w:rsidP="00BF0E40">
      <w:pPr>
        <w:spacing w:line="240" w:lineRule="auto"/>
        <w:jc w:val="center"/>
        <w:rPr>
          <w:rFonts w:ascii="Times New Roman" w:hAnsi="Times New Roman" w:cs="Times New Roman"/>
          <w:sz w:val="16"/>
          <w:szCs w:val="24"/>
          <w:lang w:val="en-US"/>
        </w:rPr>
      </w:pPr>
    </w:p>
    <w:p w:rsidR="009C60EC" w:rsidRDefault="00BF0E40" w:rsidP="009C60EC">
      <w:pPr>
        <w:spacing w:after="0" w:line="240" w:lineRule="auto"/>
        <w:jc w:val="center"/>
        <w:rPr>
          <w:rFonts w:ascii="Times New Roman" w:hAnsi="Times New Roman" w:cs="Times New Roman"/>
          <w:sz w:val="16"/>
          <w:szCs w:val="24"/>
          <w:lang w:val="en-US"/>
        </w:rPr>
      </w:pPr>
      <w:proofErr w:type="gramStart"/>
      <w:r w:rsidRPr="001A4E93">
        <w:rPr>
          <w:rFonts w:ascii="Times New Roman" w:hAnsi="Times New Roman" w:cs="Times New Roman"/>
          <w:sz w:val="16"/>
          <w:szCs w:val="24"/>
          <w:lang w:val="en-US"/>
        </w:rPr>
        <w:t xml:space="preserve">Table </w:t>
      </w:r>
      <w:r w:rsidR="00CC652C">
        <w:rPr>
          <w:rFonts w:ascii="Times New Roman" w:hAnsi="Times New Roman" w:cs="Times New Roman"/>
          <w:sz w:val="16"/>
          <w:szCs w:val="24"/>
          <w:lang w:val="en-US"/>
        </w:rPr>
        <w:t>3</w:t>
      </w:r>
      <w:r w:rsidRPr="001A4E93">
        <w:rPr>
          <w:rFonts w:ascii="Times New Roman" w:hAnsi="Times New Roman" w:cs="Times New Roman"/>
          <w:sz w:val="16"/>
          <w:szCs w:val="24"/>
          <w:lang w:val="en-US"/>
        </w:rPr>
        <w:t>.</w:t>
      </w:r>
      <w:proofErr w:type="gramEnd"/>
      <w:r w:rsidR="00DC4242">
        <w:rPr>
          <w:rFonts w:ascii="Times New Roman" w:hAnsi="Times New Roman" w:cs="Times New Roman"/>
          <w:sz w:val="16"/>
          <w:szCs w:val="24"/>
          <w:lang w:val="en-US"/>
        </w:rPr>
        <w:tab/>
      </w:r>
      <w:r w:rsidRPr="001A4E93">
        <w:rPr>
          <w:rFonts w:ascii="Times New Roman" w:hAnsi="Times New Roman" w:cs="Times New Roman"/>
          <w:sz w:val="16"/>
          <w:szCs w:val="24"/>
          <w:lang w:val="en-US"/>
        </w:rPr>
        <w:t xml:space="preserve">Coefficients from Linear Regression with Dependent Variable: </w:t>
      </w:r>
      <w:r w:rsidR="00007D68" w:rsidRPr="00007D68">
        <w:rPr>
          <w:rFonts w:ascii="Times New Roman" w:hAnsi="Times New Roman" w:cs="Times New Roman"/>
          <w:sz w:val="16"/>
          <w:szCs w:val="24"/>
          <w:lang w:val="en-US"/>
        </w:rPr>
        <w:t xml:space="preserve">Elsevier Total </w:t>
      </w:r>
      <w:proofErr w:type="gramStart"/>
      <w:r w:rsidR="00007D68" w:rsidRPr="00007D68">
        <w:rPr>
          <w:rFonts w:ascii="Times New Roman" w:hAnsi="Times New Roman" w:cs="Times New Roman"/>
          <w:sz w:val="16"/>
          <w:szCs w:val="24"/>
          <w:lang w:val="en-US"/>
        </w:rPr>
        <w:t>Score .</w:t>
      </w:r>
      <w:proofErr w:type="gramEnd"/>
      <w:r w:rsidR="00007D68" w:rsidRPr="00007D68">
        <w:rPr>
          <w:rFonts w:ascii="Times New Roman" w:hAnsi="Times New Roman" w:cs="Times New Roman"/>
          <w:sz w:val="16"/>
          <w:szCs w:val="24"/>
          <w:lang w:val="en-US"/>
        </w:rPr>
        <w:t xml:space="preserve"> </w:t>
      </w:r>
    </w:p>
    <w:p w:rsidR="00BF0E40" w:rsidRPr="001A4E93" w:rsidRDefault="006D0E91" w:rsidP="009C60EC">
      <w:pPr>
        <w:spacing w:after="0" w:line="240" w:lineRule="auto"/>
        <w:jc w:val="center"/>
        <w:rPr>
          <w:rFonts w:ascii="Times New Roman" w:hAnsi="Times New Roman" w:cs="Times New Roman"/>
          <w:sz w:val="16"/>
          <w:szCs w:val="24"/>
          <w:lang w:val="en-US"/>
        </w:rPr>
      </w:pPr>
      <w:r w:rsidRPr="006D0E91">
        <w:rPr>
          <w:rFonts w:ascii="Times New Roman" w:hAnsi="Times New Roman" w:cs="Times New Roman"/>
          <w:sz w:val="16"/>
          <w:szCs w:val="24"/>
          <w:lang w:val="en-US"/>
        </w:rPr>
        <w:t xml:space="preserve">Every </w:t>
      </w:r>
      <w:r>
        <w:rPr>
          <w:rFonts w:ascii="Times New Roman" w:hAnsi="Times New Roman" w:cs="Times New Roman"/>
          <w:sz w:val="16"/>
          <w:szCs w:val="24"/>
          <w:lang w:val="en-US"/>
        </w:rPr>
        <w:t>row</w:t>
      </w:r>
      <w:r w:rsidRPr="006D0E91">
        <w:rPr>
          <w:rFonts w:ascii="Times New Roman" w:hAnsi="Times New Roman" w:cs="Times New Roman"/>
          <w:sz w:val="16"/>
          <w:szCs w:val="24"/>
          <w:lang w:val="en-US"/>
        </w:rPr>
        <w:t xml:space="preserve"> constitutes a separate regression.</w:t>
      </w:r>
    </w:p>
    <w:p w:rsidR="0078433D" w:rsidRPr="0078433D" w:rsidRDefault="0078433D" w:rsidP="00007D6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mentioned before many hospitals have at least one physician in their executive board. </w:t>
      </w:r>
      <w:r w:rsidRPr="001A4E93">
        <w:rPr>
          <w:rFonts w:ascii="Times New Roman" w:hAnsi="Times New Roman" w:cs="Times New Roman"/>
          <w:sz w:val="24"/>
          <w:szCs w:val="24"/>
          <w:lang w:val="en-US"/>
        </w:rPr>
        <w:t xml:space="preserve">The opposite is true as well. Many hospitals have at least one non-physician in their executive board (75 out of 86 hospitals). Those hospitals with an executive board of more than one member are likely to have at least one non-physician in their executive board (64 out of 66 hospitals). </w:t>
      </w:r>
      <w:r w:rsidRPr="00531596">
        <w:rPr>
          <w:rFonts w:ascii="Times New Roman" w:hAnsi="Times New Roman" w:cs="Times New Roman"/>
          <w:sz w:val="24"/>
          <w:szCs w:val="24"/>
          <w:lang w:val="en-US"/>
        </w:rPr>
        <w:t>This indicates the existence</w:t>
      </w:r>
      <w:r w:rsidR="00FA5D8E">
        <w:rPr>
          <w:rFonts w:ascii="Times New Roman" w:hAnsi="Times New Roman" w:cs="Times New Roman"/>
          <w:sz w:val="24"/>
          <w:szCs w:val="24"/>
          <w:lang w:val="en-US"/>
        </w:rPr>
        <w:t xml:space="preserve"> of dual performance goals.</w:t>
      </w:r>
      <w:r>
        <w:rPr>
          <w:rFonts w:ascii="Times New Roman" w:hAnsi="Times New Roman" w:cs="Times New Roman"/>
          <w:sz w:val="24"/>
          <w:szCs w:val="24"/>
          <w:lang w:val="en-US"/>
        </w:rPr>
        <w:t xml:space="preserve"> </w:t>
      </w:r>
      <w:r w:rsidR="00FA5D8E">
        <w:rPr>
          <w:rFonts w:ascii="Times New Roman" w:hAnsi="Times New Roman" w:cs="Times New Roman"/>
          <w:sz w:val="24"/>
          <w:szCs w:val="24"/>
          <w:lang w:val="en-US"/>
        </w:rPr>
        <w:t xml:space="preserve">Hospitals might focus on the quality of health care and the financial performance. </w:t>
      </w:r>
      <w:r w:rsidR="00F0084E">
        <w:rPr>
          <w:rFonts w:ascii="Times New Roman" w:hAnsi="Times New Roman" w:cs="Times New Roman"/>
          <w:sz w:val="24"/>
          <w:szCs w:val="24"/>
          <w:lang w:val="en-US"/>
        </w:rPr>
        <w:t xml:space="preserve">We define financial performance in this context as </w:t>
      </w:r>
      <w:r w:rsidR="00FA5D8E">
        <w:rPr>
          <w:rFonts w:ascii="Times New Roman" w:hAnsi="Times New Roman" w:cs="Times New Roman"/>
          <w:sz w:val="24"/>
          <w:szCs w:val="24"/>
          <w:lang w:val="en-US"/>
        </w:rPr>
        <w:t>operating</w:t>
      </w:r>
      <w:r w:rsidR="00F0084E">
        <w:rPr>
          <w:rFonts w:ascii="Times New Roman" w:hAnsi="Times New Roman" w:cs="Times New Roman"/>
          <w:sz w:val="24"/>
          <w:szCs w:val="24"/>
          <w:lang w:val="en-US"/>
        </w:rPr>
        <w:t xml:space="preserve"> profit. </w:t>
      </w:r>
      <w:r>
        <w:rPr>
          <w:rFonts w:ascii="Times New Roman" w:hAnsi="Times New Roman" w:cs="Times New Roman"/>
          <w:sz w:val="24"/>
          <w:szCs w:val="24"/>
          <w:lang w:val="en-US"/>
        </w:rPr>
        <w:t xml:space="preserve">Table 4 </w:t>
      </w:r>
      <w:r w:rsidR="00F0084E">
        <w:rPr>
          <w:rFonts w:ascii="Times New Roman" w:hAnsi="Times New Roman" w:cs="Times New Roman"/>
          <w:sz w:val="24"/>
          <w:szCs w:val="24"/>
          <w:lang w:val="en-US"/>
        </w:rPr>
        <w:t xml:space="preserve">makes clear that no relation exists between expertise of the executive board and financial performance of the hospital. </w:t>
      </w:r>
      <w:r w:rsidR="00FA5D8E">
        <w:rPr>
          <w:rFonts w:ascii="Times New Roman" w:hAnsi="Times New Roman" w:cs="Times New Roman"/>
          <w:sz w:val="24"/>
          <w:szCs w:val="24"/>
          <w:lang w:val="en-US"/>
        </w:rPr>
        <w:t>We can conclude that h</w:t>
      </w:r>
      <w:r w:rsidR="00F0084E">
        <w:rPr>
          <w:rFonts w:ascii="Times New Roman" w:hAnsi="Times New Roman" w:cs="Times New Roman"/>
          <w:sz w:val="24"/>
          <w:szCs w:val="24"/>
          <w:lang w:val="en-US"/>
        </w:rPr>
        <w:t xml:space="preserve">ospitals without any </w:t>
      </w:r>
      <w:r w:rsidR="00FA5D8E">
        <w:rPr>
          <w:rFonts w:ascii="Times New Roman" w:hAnsi="Times New Roman" w:cs="Times New Roman"/>
          <w:sz w:val="24"/>
          <w:szCs w:val="24"/>
          <w:lang w:val="en-US"/>
        </w:rPr>
        <w:t>medically-educated managers</w:t>
      </w:r>
      <w:r w:rsidR="00F0084E">
        <w:rPr>
          <w:rFonts w:ascii="Times New Roman" w:hAnsi="Times New Roman" w:cs="Times New Roman"/>
          <w:sz w:val="24"/>
          <w:szCs w:val="24"/>
          <w:lang w:val="en-US"/>
        </w:rPr>
        <w:t xml:space="preserve"> in their executive board, </w:t>
      </w:r>
      <w:r w:rsidR="00FA5D8E">
        <w:rPr>
          <w:rFonts w:ascii="Times New Roman" w:hAnsi="Times New Roman" w:cs="Times New Roman"/>
          <w:sz w:val="24"/>
          <w:szCs w:val="24"/>
          <w:lang w:val="en-US"/>
        </w:rPr>
        <w:t>thus with only ma</w:t>
      </w:r>
      <w:r w:rsidR="00FA5D8E" w:rsidRPr="001A4E93">
        <w:rPr>
          <w:rFonts w:ascii="Times New Roman" w:hAnsi="Times New Roman" w:cs="Times New Roman"/>
          <w:sz w:val="24"/>
          <w:szCs w:val="24"/>
          <w:lang w:val="en-US"/>
        </w:rPr>
        <w:t>nagerially-educated managers</w:t>
      </w:r>
      <w:r w:rsidR="00FA5D8E">
        <w:rPr>
          <w:rFonts w:ascii="Times New Roman" w:hAnsi="Times New Roman" w:cs="Times New Roman"/>
          <w:sz w:val="24"/>
          <w:szCs w:val="24"/>
          <w:lang w:val="en-US"/>
        </w:rPr>
        <w:t xml:space="preserve"> do not have significantly better financial performance (table 4; model 3). </w:t>
      </w:r>
      <w:r w:rsidR="00F0084E">
        <w:rPr>
          <w:rFonts w:ascii="Times New Roman" w:hAnsi="Times New Roman" w:cs="Times New Roman"/>
          <w:sz w:val="24"/>
          <w:szCs w:val="24"/>
          <w:lang w:val="en-US"/>
        </w:rPr>
        <w:t xml:space="preserve">The appendix contains the extended analysis including the control variables.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68"/>
        <w:gridCol w:w="2081"/>
        <w:gridCol w:w="1026"/>
        <w:gridCol w:w="1016"/>
        <w:gridCol w:w="846"/>
        <w:gridCol w:w="846"/>
      </w:tblGrid>
      <w:tr w:rsidR="000A715B" w:rsidRPr="00BF0E40" w:rsidTr="009C60EC">
        <w:trPr>
          <w:trHeight w:val="339"/>
          <w:jc w:val="center"/>
        </w:trPr>
        <w:tc>
          <w:tcPr>
            <w:tcW w:w="768"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sz w:val="18"/>
                <w:szCs w:val="18"/>
                <w:lang w:val="en-US"/>
              </w:rPr>
              <w:br w:type="page"/>
            </w:r>
            <w:r w:rsidRPr="009C60EC">
              <w:rPr>
                <w:rFonts w:ascii="Times New Roman" w:hAnsi="Times New Roman" w:cs="Times New Roman"/>
                <w:sz w:val="18"/>
                <w:szCs w:val="18"/>
              </w:rPr>
              <w:t>Model</w:t>
            </w:r>
          </w:p>
        </w:tc>
        <w:tc>
          <w:tcPr>
            <w:tcW w:w="2081"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sz w:val="18"/>
                <w:szCs w:val="18"/>
              </w:rPr>
              <w:t>Variables</w:t>
            </w:r>
          </w:p>
        </w:tc>
        <w:tc>
          <w:tcPr>
            <w:tcW w:w="1026"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sz w:val="18"/>
                <w:szCs w:val="18"/>
              </w:rPr>
              <w:t>Coëfficiënt</w:t>
            </w:r>
          </w:p>
        </w:tc>
        <w:tc>
          <w:tcPr>
            <w:tcW w:w="1016"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sz w:val="18"/>
                <w:szCs w:val="18"/>
              </w:rPr>
              <w:t>p-value</w:t>
            </w:r>
          </w:p>
        </w:tc>
        <w:tc>
          <w:tcPr>
            <w:tcW w:w="846" w:type="dxa"/>
            <w:tcBorders>
              <w:bottom w:val="single" w:sz="12" w:space="0" w:color="auto"/>
            </w:tcBorders>
            <w:vAlign w:val="center"/>
          </w:tcPr>
          <w:p w:rsidR="000A715B" w:rsidRPr="009C60EC" w:rsidRDefault="000A715B" w:rsidP="009C60EC">
            <w:pPr>
              <w:jc w:val="center"/>
              <w:rPr>
                <w:rFonts w:ascii="Times New Roman" w:hAnsi="Times New Roman" w:cs="Times New Roman"/>
                <w:sz w:val="18"/>
                <w:szCs w:val="18"/>
              </w:rPr>
            </w:pPr>
            <w:r w:rsidRPr="009C60EC">
              <w:rPr>
                <w:rFonts w:ascii="Times New Roman" w:hAnsi="Times New Roman" w:cs="Times New Roman"/>
                <w:color w:val="000000"/>
                <w:sz w:val="18"/>
                <w:szCs w:val="18"/>
                <w:lang w:val="en-US"/>
              </w:rPr>
              <w:t>R</w:t>
            </w:r>
            <w:r w:rsidRPr="009C60EC">
              <w:rPr>
                <w:rFonts w:ascii="Times New Roman" w:hAnsi="Times New Roman" w:cs="Times New Roman"/>
                <w:color w:val="000000"/>
                <w:sz w:val="18"/>
                <w:szCs w:val="18"/>
                <w:vertAlign w:val="superscript"/>
                <w:lang w:val="en-US"/>
              </w:rPr>
              <w:t>2</w:t>
            </w:r>
          </w:p>
        </w:tc>
      </w:tr>
      <w:tr w:rsidR="000A715B" w:rsidRPr="00BF0E40" w:rsidTr="0078433D">
        <w:trPr>
          <w:jc w:val="center"/>
        </w:trPr>
        <w:tc>
          <w:tcPr>
            <w:tcW w:w="768" w:type="dxa"/>
            <w:vMerge w:val="restart"/>
            <w:tcBorders>
              <w:right w:val="single" w:sz="12" w:space="0" w:color="auto"/>
            </w:tcBorders>
            <w:vAlign w:val="center"/>
          </w:tcPr>
          <w:p w:rsidR="000A715B" w:rsidRPr="00BF0E40" w:rsidRDefault="000A715B" w:rsidP="0078433D">
            <w:pPr>
              <w:autoSpaceDE w:val="0"/>
              <w:autoSpaceDN w:val="0"/>
              <w:adjustRightInd w:val="0"/>
              <w:spacing w:line="320" w:lineRule="atLeast"/>
              <w:ind w:left="60" w:right="60"/>
              <w:jc w:val="center"/>
              <w:rPr>
                <w:rFonts w:ascii="Times New Roman" w:hAnsi="Times New Roman" w:cs="Times New Roman"/>
                <w:color w:val="000000"/>
                <w:sz w:val="18"/>
                <w:szCs w:val="24"/>
              </w:rPr>
            </w:pPr>
            <w:r w:rsidRPr="00BF0E40">
              <w:rPr>
                <w:rFonts w:ascii="Times New Roman" w:hAnsi="Times New Roman" w:cs="Times New Roman"/>
                <w:color w:val="000000"/>
                <w:sz w:val="18"/>
                <w:szCs w:val="24"/>
              </w:rPr>
              <w:t>1</w:t>
            </w:r>
          </w:p>
        </w:tc>
        <w:tc>
          <w:tcPr>
            <w:tcW w:w="2081" w:type="dxa"/>
            <w:tcBorders>
              <w:left w:val="single" w:sz="12" w:space="0" w:color="auto"/>
              <w:bottom w:val="nil"/>
              <w:right w:val="single" w:sz="12" w:space="0" w:color="auto"/>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left w:val="single" w:sz="12" w:space="0" w:color="auto"/>
              <w:bottom w:val="nil"/>
              <w:right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3,510</w:t>
            </w:r>
          </w:p>
        </w:tc>
        <w:tc>
          <w:tcPr>
            <w:tcW w:w="1016" w:type="dxa"/>
            <w:tcBorders>
              <w:left w:val="single" w:sz="12" w:space="0" w:color="auto"/>
              <w:bottom w:val="nil"/>
              <w:right w:val="single" w:sz="12" w:space="0" w:color="auto"/>
            </w:tcBorders>
          </w:tcPr>
          <w:p w:rsidR="000A715B" w:rsidRPr="00BF0E40" w:rsidRDefault="000A715B" w:rsidP="000A715B">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,646</w:t>
            </w:r>
          </w:p>
        </w:tc>
        <w:tc>
          <w:tcPr>
            <w:tcW w:w="846" w:type="dxa"/>
            <w:tcBorders>
              <w:left w:val="single" w:sz="12" w:space="0" w:color="auto"/>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,000</w:t>
            </w:r>
          </w:p>
        </w:tc>
        <w:tc>
          <w:tcPr>
            <w:tcW w:w="846" w:type="dxa"/>
            <w:vMerge w:val="restart"/>
            <w:tcBorders>
              <w:left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0,002</w:t>
            </w:r>
          </w:p>
        </w:tc>
      </w:tr>
      <w:tr w:rsidR="000A715B" w:rsidRPr="00BF0E40" w:rsidTr="0078433D">
        <w:trPr>
          <w:jc w:val="center"/>
        </w:trPr>
        <w:tc>
          <w:tcPr>
            <w:tcW w:w="768" w:type="dxa"/>
            <w:vMerge/>
            <w:tcBorders>
              <w:bottom w:val="single" w:sz="12" w:space="0" w:color="auto"/>
              <w:right w:val="single" w:sz="12" w:space="0" w:color="auto"/>
            </w:tcBorders>
            <w:vAlign w:val="center"/>
          </w:tcPr>
          <w:p w:rsidR="000A715B" w:rsidRPr="00BF0E40" w:rsidRDefault="000A715B" w:rsidP="0078433D">
            <w:pPr>
              <w:autoSpaceDE w:val="0"/>
              <w:autoSpaceDN w:val="0"/>
              <w:adjustRightInd w:val="0"/>
              <w:spacing w:line="320" w:lineRule="atLeast"/>
              <w:ind w:left="60" w:right="60"/>
              <w:jc w:val="center"/>
              <w:rPr>
                <w:rFonts w:ascii="Times New Roman" w:hAnsi="Times New Roman" w:cs="Times New Roman"/>
                <w:color w:val="000000"/>
                <w:sz w:val="18"/>
                <w:szCs w:val="24"/>
              </w:rPr>
            </w:pPr>
          </w:p>
        </w:tc>
        <w:tc>
          <w:tcPr>
            <w:tcW w:w="2081" w:type="dxa"/>
            <w:tcBorders>
              <w:top w:val="nil"/>
              <w:left w:val="single" w:sz="12" w:space="0" w:color="auto"/>
              <w:bottom w:val="single" w:sz="12" w:space="0" w:color="auto"/>
              <w:right w:val="single" w:sz="12" w:space="0" w:color="auto"/>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(CEO)</w:t>
            </w:r>
          </w:p>
        </w:tc>
        <w:tc>
          <w:tcPr>
            <w:tcW w:w="1026" w:type="dxa"/>
            <w:tcBorders>
              <w:top w:val="nil"/>
              <w:left w:val="single" w:sz="12" w:space="0" w:color="auto"/>
              <w:bottom w:val="single" w:sz="12" w:space="0" w:color="auto"/>
              <w:right w:val="single" w:sz="12" w:space="0" w:color="auto"/>
            </w:tcBorders>
          </w:tcPr>
          <w:p w:rsidR="000A715B" w:rsidRPr="00BF0E40" w:rsidRDefault="000A715B" w:rsidP="000A715B">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w:t>
            </w:r>
            <w:r>
              <w:rPr>
                <w:rFonts w:ascii="Times New Roman" w:hAnsi="Times New Roman" w:cs="Times New Roman"/>
                <w:color w:val="000000"/>
                <w:sz w:val="18"/>
              </w:rPr>
              <w:t>423</w:t>
            </w:r>
          </w:p>
        </w:tc>
        <w:tc>
          <w:tcPr>
            <w:tcW w:w="1016" w:type="dxa"/>
            <w:tcBorders>
              <w:top w:val="nil"/>
              <w:left w:val="single" w:sz="12" w:space="0" w:color="auto"/>
              <w:bottom w:val="single" w:sz="12" w:space="0" w:color="auto"/>
              <w:right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,924</w:t>
            </w:r>
          </w:p>
        </w:tc>
        <w:tc>
          <w:tcPr>
            <w:tcW w:w="846" w:type="dxa"/>
            <w:tcBorders>
              <w:top w:val="nil"/>
              <w:left w:val="single" w:sz="12" w:space="0" w:color="auto"/>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648</w:t>
            </w:r>
          </w:p>
        </w:tc>
        <w:tc>
          <w:tcPr>
            <w:tcW w:w="846" w:type="dxa"/>
            <w:vMerge/>
            <w:tcBorders>
              <w:left w:val="single" w:sz="12" w:space="0" w:color="auto"/>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p>
        </w:tc>
      </w:tr>
      <w:tr w:rsidR="000A715B" w:rsidRPr="00BF0E40" w:rsidTr="0078433D">
        <w:trPr>
          <w:jc w:val="center"/>
        </w:trPr>
        <w:tc>
          <w:tcPr>
            <w:tcW w:w="768" w:type="dxa"/>
            <w:vMerge w:val="restart"/>
            <w:vAlign w:val="center"/>
          </w:tcPr>
          <w:p w:rsidR="000A715B" w:rsidRPr="00BF0E40" w:rsidRDefault="000A715B" w:rsidP="0078433D">
            <w:pPr>
              <w:jc w:val="center"/>
              <w:rPr>
                <w:rFonts w:ascii="Times New Roman" w:hAnsi="Times New Roman" w:cs="Times New Roman"/>
                <w:sz w:val="18"/>
                <w:szCs w:val="24"/>
              </w:rPr>
            </w:pPr>
            <w:r w:rsidRPr="00BF0E40">
              <w:rPr>
                <w:rFonts w:ascii="Times New Roman" w:hAnsi="Times New Roman" w:cs="Times New Roman"/>
                <w:sz w:val="18"/>
                <w:szCs w:val="24"/>
              </w:rPr>
              <w:t>2</w:t>
            </w:r>
          </w:p>
        </w:tc>
        <w:tc>
          <w:tcPr>
            <w:tcW w:w="2081" w:type="dxa"/>
            <w:tcBorders>
              <w:bottom w:val="nil"/>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3,898</w:t>
            </w:r>
          </w:p>
        </w:tc>
        <w:tc>
          <w:tcPr>
            <w:tcW w:w="1016" w:type="dxa"/>
            <w:tcBorders>
              <w:bottom w:val="nil"/>
            </w:tcBorders>
          </w:tcPr>
          <w:p w:rsidR="000A715B" w:rsidRPr="00BF0E40" w:rsidRDefault="000A715B" w:rsidP="000A715B">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w:t>
            </w:r>
            <w:r>
              <w:rPr>
                <w:rFonts w:ascii="Times New Roman" w:hAnsi="Times New Roman" w:cs="Times New Roman"/>
                <w:color w:val="000000"/>
                <w:sz w:val="18"/>
              </w:rPr>
              <w:t>828</w:t>
            </w:r>
          </w:p>
        </w:tc>
        <w:tc>
          <w:tcPr>
            <w:tcW w:w="846" w:type="dxa"/>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sidRPr="00BF0E40">
              <w:rPr>
                <w:rFonts w:ascii="Times New Roman" w:hAnsi="Times New Roman" w:cs="Times New Roman"/>
                <w:color w:val="000000"/>
                <w:sz w:val="18"/>
              </w:rPr>
              <w:t>,000</w:t>
            </w:r>
          </w:p>
        </w:tc>
        <w:tc>
          <w:tcPr>
            <w:tcW w:w="846" w:type="dxa"/>
            <w:vMerge w:val="restart"/>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0,009</w:t>
            </w:r>
          </w:p>
        </w:tc>
      </w:tr>
      <w:tr w:rsidR="000A715B" w:rsidRPr="00BF0E40" w:rsidTr="0078433D">
        <w:trPr>
          <w:jc w:val="center"/>
        </w:trPr>
        <w:tc>
          <w:tcPr>
            <w:tcW w:w="768" w:type="dxa"/>
            <w:vMerge/>
            <w:tcBorders>
              <w:bottom w:val="single" w:sz="12" w:space="0" w:color="auto"/>
            </w:tcBorders>
            <w:vAlign w:val="center"/>
          </w:tcPr>
          <w:p w:rsidR="000A715B" w:rsidRPr="00BF0E40" w:rsidRDefault="000A715B" w:rsidP="0078433D">
            <w:pPr>
              <w:jc w:val="center"/>
              <w:rPr>
                <w:rFonts w:ascii="Times New Roman" w:hAnsi="Times New Roman" w:cs="Times New Roman"/>
                <w:sz w:val="18"/>
                <w:szCs w:val="24"/>
              </w:rPr>
            </w:pPr>
          </w:p>
        </w:tc>
        <w:tc>
          <w:tcPr>
            <w:tcW w:w="2081" w:type="dxa"/>
            <w:tcBorders>
              <w:top w:val="nil"/>
              <w:bottom w:val="single" w:sz="12" w:space="0" w:color="auto"/>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(average)</w:t>
            </w:r>
          </w:p>
        </w:tc>
        <w:tc>
          <w:tcPr>
            <w:tcW w:w="1026" w:type="dxa"/>
            <w:tcBorders>
              <w:top w:val="nil"/>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-1,313</w:t>
            </w:r>
          </w:p>
        </w:tc>
        <w:tc>
          <w:tcPr>
            <w:tcW w:w="1016" w:type="dxa"/>
            <w:tcBorders>
              <w:top w:val="nil"/>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1,518</w:t>
            </w:r>
          </w:p>
        </w:tc>
        <w:tc>
          <w:tcPr>
            <w:tcW w:w="846" w:type="dxa"/>
            <w:tcBorders>
              <w:top w:val="nil"/>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,389</w:t>
            </w:r>
          </w:p>
        </w:tc>
        <w:tc>
          <w:tcPr>
            <w:tcW w:w="846" w:type="dxa"/>
            <w:vMerge/>
            <w:tcBorders>
              <w:bottom w:val="single" w:sz="12" w:space="0" w:color="auto"/>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p>
        </w:tc>
      </w:tr>
      <w:tr w:rsidR="000A715B" w:rsidRPr="00BF0E40" w:rsidTr="0078433D">
        <w:trPr>
          <w:jc w:val="center"/>
        </w:trPr>
        <w:tc>
          <w:tcPr>
            <w:tcW w:w="768" w:type="dxa"/>
            <w:vMerge w:val="restart"/>
            <w:vAlign w:val="center"/>
          </w:tcPr>
          <w:p w:rsidR="000A715B" w:rsidRPr="00BF0E40" w:rsidRDefault="000A715B" w:rsidP="0078433D">
            <w:pPr>
              <w:jc w:val="center"/>
              <w:rPr>
                <w:rFonts w:ascii="Times New Roman" w:hAnsi="Times New Roman" w:cs="Times New Roman"/>
                <w:sz w:val="18"/>
                <w:szCs w:val="24"/>
              </w:rPr>
            </w:pPr>
            <w:r w:rsidRPr="00BF0E40">
              <w:rPr>
                <w:rFonts w:ascii="Times New Roman" w:hAnsi="Times New Roman" w:cs="Times New Roman"/>
                <w:sz w:val="18"/>
                <w:szCs w:val="24"/>
              </w:rPr>
              <w:t>3</w:t>
            </w:r>
          </w:p>
        </w:tc>
        <w:tc>
          <w:tcPr>
            <w:tcW w:w="2081" w:type="dxa"/>
            <w:tcBorders>
              <w:bottom w:val="nil"/>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3,646</w:t>
            </w:r>
          </w:p>
        </w:tc>
        <w:tc>
          <w:tcPr>
            <w:tcW w:w="1016" w:type="dxa"/>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1,010</w:t>
            </w:r>
          </w:p>
        </w:tc>
        <w:tc>
          <w:tcPr>
            <w:tcW w:w="846" w:type="dxa"/>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w:t>
            </w:r>
          </w:p>
        </w:tc>
        <w:tc>
          <w:tcPr>
            <w:tcW w:w="846" w:type="dxa"/>
            <w:vMerge w:val="restart"/>
          </w:tcPr>
          <w:p w:rsidR="000A715B" w:rsidRPr="00BF0E40" w:rsidRDefault="000A715B" w:rsidP="000A715B">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0,002</w:t>
            </w:r>
          </w:p>
        </w:tc>
      </w:tr>
      <w:tr w:rsidR="000A715B" w:rsidRPr="00BF0E40" w:rsidTr="0078433D">
        <w:trPr>
          <w:jc w:val="center"/>
        </w:trPr>
        <w:tc>
          <w:tcPr>
            <w:tcW w:w="768" w:type="dxa"/>
            <w:vMerge/>
          </w:tcPr>
          <w:p w:rsidR="000A715B" w:rsidRPr="00BF0E40" w:rsidRDefault="000A715B" w:rsidP="0078433D">
            <w:pPr>
              <w:jc w:val="center"/>
              <w:rPr>
                <w:rFonts w:ascii="Times New Roman" w:hAnsi="Times New Roman" w:cs="Times New Roman"/>
                <w:sz w:val="18"/>
                <w:szCs w:val="24"/>
              </w:rPr>
            </w:pPr>
          </w:p>
        </w:tc>
        <w:tc>
          <w:tcPr>
            <w:tcW w:w="2081" w:type="dxa"/>
            <w:tcBorders>
              <w:top w:val="nil"/>
              <w:bottom w:val="nil"/>
            </w:tcBorders>
          </w:tcPr>
          <w:p w:rsidR="000A715B" w:rsidRPr="00BF0E40" w:rsidRDefault="000A715B" w:rsidP="0078433D">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(at least one)</w:t>
            </w:r>
          </w:p>
        </w:tc>
        <w:tc>
          <w:tcPr>
            <w:tcW w:w="1026" w:type="dxa"/>
            <w:tcBorders>
              <w:top w:val="nil"/>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-,434</w:t>
            </w:r>
          </w:p>
        </w:tc>
        <w:tc>
          <w:tcPr>
            <w:tcW w:w="1016" w:type="dxa"/>
            <w:tcBorders>
              <w:top w:val="nil"/>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1,136</w:t>
            </w:r>
          </w:p>
        </w:tc>
        <w:tc>
          <w:tcPr>
            <w:tcW w:w="846" w:type="dxa"/>
            <w:tcBorders>
              <w:top w:val="nil"/>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r>
              <w:rPr>
                <w:rFonts w:ascii="Times New Roman" w:hAnsi="Times New Roman" w:cs="Times New Roman"/>
                <w:color w:val="000000"/>
                <w:sz w:val="18"/>
              </w:rPr>
              <w:t>,703</w:t>
            </w:r>
          </w:p>
        </w:tc>
        <w:tc>
          <w:tcPr>
            <w:tcW w:w="846" w:type="dxa"/>
            <w:vMerge/>
            <w:tcBorders>
              <w:bottom w:val="nil"/>
            </w:tcBorders>
          </w:tcPr>
          <w:p w:rsidR="000A715B" w:rsidRPr="00BF0E40" w:rsidRDefault="000A715B" w:rsidP="0078433D">
            <w:pPr>
              <w:autoSpaceDE w:val="0"/>
              <w:autoSpaceDN w:val="0"/>
              <w:adjustRightInd w:val="0"/>
              <w:spacing w:line="320" w:lineRule="atLeast"/>
              <w:ind w:left="60" w:right="60"/>
              <w:jc w:val="right"/>
              <w:rPr>
                <w:rFonts w:ascii="Times New Roman" w:hAnsi="Times New Roman" w:cs="Times New Roman"/>
                <w:color w:val="000000"/>
                <w:sz w:val="18"/>
              </w:rPr>
            </w:pPr>
          </w:p>
        </w:tc>
      </w:tr>
      <w:tr w:rsidR="000A715B" w:rsidRPr="008F5783" w:rsidTr="0078433D">
        <w:trPr>
          <w:trHeight w:val="425"/>
          <w:jc w:val="center"/>
        </w:trPr>
        <w:tc>
          <w:tcPr>
            <w:tcW w:w="6583" w:type="dxa"/>
            <w:gridSpan w:val="6"/>
            <w:tcBorders>
              <w:left w:val="single" w:sz="12" w:space="0" w:color="auto"/>
            </w:tcBorders>
          </w:tcPr>
          <w:p w:rsidR="000A715B" w:rsidRPr="008F5783" w:rsidRDefault="000A715B" w:rsidP="0078433D">
            <w:pPr>
              <w:autoSpaceDE w:val="0"/>
              <w:autoSpaceDN w:val="0"/>
              <w:adjustRightInd w:val="0"/>
              <w:spacing w:line="320" w:lineRule="atLeast"/>
              <w:ind w:left="60" w:right="60"/>
              <w:jc w:val="right"/>
              <w:rPr>
                <w:rFonts w:ascii="Times New Roman" w:hAnsi="Times New Roman" w:cs="Times New Roman"/>
                <w:color w:val="000000"/>
                <w:sz w:val="16"/>
                <w:szCs w:val="18"/>
                <w:lang w:val="en-US"/>
              </w:rPr>
            </w:pPr>
            <w:r w:rsidRPr="008F5783">
              <w:rPr>
                <w:rFonts w:ascii="Times New Roman" w:hAnsi="Times New Roman" w:cs="Times New Roman"/>
                <w:color w:val="000000"/>
                <w:sz w:val="16"/>
                <w:szCs w:val="18"/>
                <w:lang w:val="en-US"/>
              </w:rPr>
              <w:t xml:space="preserve">Number of observations: 86 </w:t>
            </w:r>
          </w:p>
        </w:tc>
      </w:tr>
    </w:tbl>
    <w:p w:rsidR="000A715B" w:rsidRPr="008F5783" w:rsidRDefault="000A715B" w:rsidP="009C60EC">
      <w:pPr>
        <w:spacing w:after="0" w:line="240" w:lineRule="auto"/>
        <w:jc w:val="center"/>
        <w:rPr>
          <w:rFonts w:ascii="Times New Roman" w:hAnsi="Times New Roman" w:cs="Times New Roman"/>
          <w:sz w:val="16"/>
          <w:szCs w:val="24"/>
          <w:lang w:val="en-US"/>
        </w:rPr>
      </w:pPr>
    </w:p>
    <w:p w:rsidR="009C60EC" w:rsidRDefault="000A715B" w:rsidP="009C60EC">
      <w:pPr>
        <w:spacing w:after="0" w:line="360" w:lineRule="auto"/>
        <w:jc w:val="center"/>
        <w:rPr>
          <w:rFonts w:ascii="Times New Roman" w:hAnsi="Times New Roman" w:cs="Times New Roman"/>
          <w:sz w:val="16"/>
          <w:szCs w:val="24"/>
          <w:lang w:val="en-US"/>
        </w:rPr>
      </w:pPr>
      <w:proofErr w:type="gramStart"/>
      <w:r w:rsidRPr="001A4E93">
        <w:rPr>
          <w:rFonts w:ascii="Times New Roman" w:hAnsi="Times New Roman" w:cs="Times New Roman"/>
          <w:sz w:val="16"/>
          <w:szCs w:val="24"/>
          <w:lang w:val="en-US"/>
        </w:rPr>
        <w:t xml:space="preserve">Table </w:t>
      </w:r>
      <w:r w:rsidR="00C642C9">
        <w:rPr>
          <w:rFonts w:ascii="Times New Roman" w:hAnsi="Times New Roman" w:cs="Times New Roman"/>
          <w:sz w:val="16"/>
          <w:szCs w:val="24"/>
          <w:lang w:val="en-US"/>
        </w:rPr>
        <w:t>4</w:t>
      </w:r>
      <w:r w:rsidRPr="001A4E93">
        <w:rPr>
          <w:rFonts w:ascii="Times New Roman" w:hAnsi="Times New Roman" w:cs="Times New Roman"/>
          <w:sz w:val="16"/>
          <w:szCs w:val="24"/>
          <w:lang w:val="en-US"/>
        </w:rPr>
        <w:t>.</w:t>
      </w:r>
      <w:proofErr w:type="gramEnd"/>
      <w:r w:rsidR="00DC4242">
        <w:rPr>
          <w:rFonts w:ascii="Times New Roman" w:hAnsi="Times New Roman" w:cs="Times New Roman"/>
          <w:sz w:val="16"/>
          <w:szCs w:val="24"/>
          <w:lang w:val="en-US"/>
        </w:rPr>
        <w:tab/>
      </w:r>
      <w:r w:rsidRPr="001A4E93">
        <w:rPr>
          <w:rFonts w:ascii="Times New Roman" w:hAnsi="Times New Roman" w:cs="Times New Roman"/>
          <w:sz w:val="16"/>
          <w:szCs w:val="24"/>
          <w:lang w:val="en-US"/>
        </w:rPr>
        <w:t xml:space="preserve">Coefficients from Linear Regression with Dependent </w:t>
      </w:r>
      <w:r w:rsidR="00C642C9">
        <w:rPr>
          <w:rFonts w:ascii="Times New Roman" w:hAnsi="Times New Roman" w:cs="Times New Roman"/>
          <w:sz w:val="16"/>
          <w:szCs w:val="24"/>
          <w:lang w:val="en-US"/>
        </w:rPr>
        <w:t xml:space="preserve">Variable: </w:t>
      </w:r>
      <w:r>
        <w:rPr>
          <w:rFonts w:ascii="Times New Roman" w:hAnsi="Times New Roman" w:cs="Times New Roman"/>
          <w:sz w:val="16"/>
          <w:szCs w:val="24"/>
          <w:lang w:val="en-US"/>
        </w:rPr>
        <w:t>Operating profit (millions).</w:t>
      </w:r>
    </w:p>
    <w:p w:rsidR="00096665" w:rsidRDefault="000A715B" w:rsidP="009C60EC">
      <w:pPr>
        <w:spacing w:after="0" w:line="360" w:lineRule="auto"/>
        <w:jc w:val="center"/>
        <w:rPr>
          <w:rFonts w:ascii="Times New Roman" w:hAnsi="Times New Roman" w:cs="Times New Roman"/>
          <w:b/>
          <w:sz w:val="24"/>
          <w:szCs w:val="24"/>
          <w:lang w:val="en-US"/>
        </w:rPr>
      </w:pPr>
      <w:r w:rsidRPr="006D0E91">
        <w:rPr>
          <w:rFonts w:ascii="Times New Roman" w:hAnsi="Times New Roman" w:cs="Times New Roman"/>
          <w:sz w:val="16"/>
          <w:szCs w:val="24"/>
          <w:lang w:val="en-US"/>
        </w:rPr>
        <w:t xml:space="preserve">Every </w:t>
      </w:r>
      <w:r>
        <w:rPr>
          <w:rFonts w:ascii="Times New Roman" w:hAnsi="Times New Roman" w:cs="Times New Roman"/>
          <w:sz w:val="16"/>
          <w:szCs w:val="24"/>
          <w:lang w:val="en-US"/>
        </w:rPr>
        <w:t>row</w:t>
      </w:r>
      <w:r w:rsidRPr="006D0E91">
        <w:rPr>
          <w:rFonts w:ascii="Times New Roman" w:hAnsi="Times New Roman" w:cs="Times New Roman"/>
          <w:sz w:val="16"/>
          <w:szCs w:val="24"/>
          <w:lang w:val="en-US"/>
        </w:rPr>
        <w:t xml:space="preserve"> constitutes a separate regression</w:t>
      </w:r>
    </w:p>
    <w:p w:rsidR="00096665" w:rsidRPr="001A4E93" w:rsidRDefault="00096665" w:rsidP="00D420C9">
      <w:pPr>
        <w:spacing w:line="360" w:lineRule="auto"/>
        <w:jc w:val="both"/>
        <w:rPr>
          <w:rFonts w:ascii="Times New Roman" w:hAnsi="Times New Roman" w:cs="Times New Roman"/>
          <w:b/>
          <w:sz w:val="24"/>
          <w:szCs w:val="24"/>
          <w:lang w:val="en-US"/>
        </w:rPr>
      </w:pPr>
    </w:p>
    <w:p w:rsidR="000F28ED" w:rsidRPr="001A4E93" w:rsidRDefault="000F28ED" w:rsidP="00937AFA">
      <w:pPr>
        <w:spacing w:line="360" w:lineRule="auto"/>
        <w:jc w:val="both"/>
        <w:rPr>
          <w:rFonts w:ascii="Times New Roman" w:hAnsi="Times New Roman" w:cs="Times New Roman"/>
          <w:b/>
          <w:sz w:val="24"/>
          <w:szCs w:val="24"/>
          <w:lang w:val="en-US"/>
        </w:rPr>
      </w:pPr>
      <w:r w:rsidRPr="001A4E93">
        <w:rPr>
          <w:rFonts w:ascii="Times New Roman" w:hAnsi="Times New Roman" w:cs="Times New Roman"/>
          <w:b/>
          <w:sz w:val="24"/>
          <w:szCs w:val="24"/>
          <w:lang w:val="en-US"/>
        </w:rPr>
        <w:t>5. Discussion</w:t>
      </w:r>
    </w:p>
    <w:p w:rsidR="00BA3E61" w:rsidRPr="001A4E93" w:rsidRDefault="00BE3BF7" w:rsidP="00CF782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DC6EA9" w:rsidRPr="001A4E93">
        <w:rPr>
          <w:rFonts w:ascii="Times New Roman" w:hAnsi="Times New Roman" w:cs="Times New Roman"/>
          <w:sz w:val="24"/>
          <w:szCs w:val="24"/>
          <w:lang w:val="en-US"/>
        </w:rPr>
        <w:t>These results are based on a cross-sectional dataset. This means that they have important limitations.</w:t>
      </w:r>
      <w:r w:rsidR="00CF782B" w:rsidRPr="001A4E93">
        <w:rPr>
          <w:rFonts w:ascii="Times New Roman" w:hAnsi="Times New Roman" w:cs="Times New Roman"/>
          <w:sz w:val="24"/>
          <w:szCs w:val="24"/>
          <w:lang w:val="en-US"/>
        </w:rPr>
        <w:t xml:space="preserve"> 86 hospitals are covered in the dataset</w:t>
      </w:r>
      <w:r w:rsidR="007A1EF6" w:rsidRPr="001A4E93">
        <w:rPr>
          <w:rFonts w:ascii="Times New Roman" w:hAnsi="Times New Roman" w:cs="Times New Roman"/>
          <w:sz w:val="24"/>
          <w:szCs w:val="24"/>
          <w:lang w:val="en-US"/>
        </w:rPr>
        <w:t xml:space="preserve"> of which eight academic medical centers and only three specialist hospitals. </w:t>
      </w:r>
      <w:r w:rsidR="00BF0E40" w:rsidRPr="001A4E93">
        <w:rPr>
          <w:rFonts w:ascii="Times New Roman" w:hAnsi="Times New Roman" w:cs="Times New Roman"/>
          <w:sz w:val="24"/>
          <w:szCs w:val="24"/>
          <w:lang w:val="en-US"/>
        </w:rPr>
        <w:t>The</w:t>
      </w:r>
      <w:r w:rsidR="007A1EF6" w:rsidRPr="001A4E93">
        <w:rPr>
          <w:rFonts w:ascii="Times New Roman" w:hAnsi="Times New Roman" w:cs="Times New Roman"/>
          <w:sz w:val="24"/>
          <w:szCs w:val="24"/>
          <w:lang w:val="en-US"/>
        </w:rPr>
        <w:t xml:space="preserve"> small number of specialist hospitals makes it difficult to draw conclusions about a certain type of hospital.</w:t>
      </w:r>
      <w:r w:rsidR="00BF0E40" w:rsidRPr="001A4E93">
        <w:rPr>
          <w:rFonts w:ascii="Times New Roman" w:hAnsi="Times New Roman" w:cs="Times New Roman"/>
          <w:sz w:val="24"/>
          <w:szCs w:val="24"/>
          <w:lang w:val="en-US"/>
        </w:rPr>
        <w:t xml:space="preserve"> In recent years many hospitals </w:t>
      </w:r>
      <w:r w:rsidR="00BA3E61" w:rsidRPr="001A4E93">
        <w:rPr>
          <w:rFonts w:ascii="Times New Roman" w:hAnsi="Times New Roman" w:cs="Times New Roman"/>
          <w:sz w:val="24"/>
          <w:szCs w:val="24"/>
          <w:lang w:val="en-US"/>
        </w:rPr>
        <w:t xml:space="preserve">have </w:t>
      </w:r>
      <w:r w:rsidR="00BF0E40" w:rsidRPr="001A4E93">
        <w:rPr>
          <w:rFonts w:ascii="Times New Roman" w:hAnsi="Times New Roman" w:cs="Times New Roman"/>
          <w:sz w:val="24"/>
          <w:szCs w:val="24"/>
          <w:lang w:val="en-US"/>
        </w:rPr>
        <w:t>decide</w:t>
      </w:r>
      <w:r w:rsidR="00BA3E61" w:rsidRPr="001A4E93">
        <w:rPr>
          <w:rFonts w:ascii="Times New Roman" w:hAnsi="Times New Roman" w:cs="Times New Roman"/>
          <w:sz w:val="24"/>
          <w:szCs w:val="24"/>
          <w:lang w:val="en-US"/>
        </w:rPr>
        <w:t>d</w:t>
      </w:r>
      <w:r w:rsidR="00BF0E40" w:rsidRPr="001A4E93">
        <w:rPr>
          <w:rFonts w:ascii="Times New Roman" w:hAnsi="Times New Roman" w:cs="Times New Roman"/>
          <w:sz w:val="24"/>
          <w:szCs w:val="24"/>
          <w:lang w:val="en-US"/>
        </w:rPr>
        <w:t xml:space="preserve"> to cooperate with each other. This trend has resulted in several mergers between hospitals. Hospital organizations are ranked as whole, what </w:t>
      </w:r>
      <w:r w:rsidR="00BA3E61" w:rsidRPr="001A4E93">
        <w:rPr>
          <w:rFonts w:ascii="Times New Roman" w:hAnsi="Times New Roman" w:cs="Times New Roman"/>
          <w:sz w:val="24"/>
          <w:szCs w:val="24"/>
          <w:lang w:val="en-US"/>
        </w:rPr>
        <w:t>possibly creates biases in the results. For instance the acquisition of a poorly performing hospital decreases the over-all quality of the health care organization.</w:t>
      </w:r>
    </w:p>
    <w:p w:rsidR="00527CFD" w:rsidRDefault="00DC6EA9" w:rsidP="003C4710">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lastRenderedPageBreak/>
        <w:t xml:space="preserve">The findings do not </w:t>
      </w:r>
      <w:r w:rsidR="00937AFA" w:rsidRPr="001A4E93">
        <w:rPr>
          <w:rFonts w:ascii="Times New Roman" w:hAnsi="Times New Roman" w:cs="Times New Roman"/>
          <w:sz w:val="24"/>
          <w:szCs w:val="24"/>
          <w:lang w:val="en-US"/>
        </w:rPr>
        <w:t>satisfy the conditions for causality (Antonakis, Bendahan, Jacquart and Lalive, 2010)</w:t>
      </w:r>
      <w:r w:rsidRPr="001A4E93">
        <w:rPr>
          <w:rFonts w:ascii="Times New Roman" w:hAnsi="Times New Roman" w:cs="Times New Roman"/>
          <w:sz w:val="24"/>
          <w:szCs w:val="24"/>
          <w:lang w:val="en-US"/>
        </w:rPr>
        <w:t>.</w:t>
      </w:r>
      <w:r w:rsidR="00097012">
        <w:rPr>
          <w:rFonts w:ascii="Times New Roman" w:hAnsi="Times New Roman" w:cs="Times New Roman"/>
          <w:sz w:val="24"/>
          <w:szCs w:val="24"/>
          <w:lang w:val="en-US"/>
        </w:rPr>
        <w:t xml:space="preserve"> Well-performing</w:t>
      </w:r>
      <w:r w:rsidR="00527CFD">
        <w:rPr>
          <w:rFonts w:ascii="Times New Roman" w:hAnsi="Times New Roman" w:cs="Times New Roman"/>
          <w:sz w:val="24"/>
          <w:szCs w:val="24"/>
          <w:lang w:val="en-US"/>
        </w:rPr>
        <w:t xml:space="preserve"> hospitals might be more likely to hire a physician </w:t>
      </w:r>
      <w:r w:rsidR="001C4BB5">
        <w:rPr>
          <w:rFonts w:ascii="Times New Roman" w:hAnsi="Times New Roman" w:cs="Times New Roman"/>
          <w:sz w:val="24"/>
          <w:szCs w:val="24"/>
          <w:lang w:val="en-US"/>
        </w:rPr>
        <w:t>than</w:t>
      </w:r>
      <w:r w:rsidR="00527CFD">
        <w:rPr>
          <w:rFonts w:ascii="Times New Roman" w:hAnsi="Times New Roman" w:cs="Times New Roman"/>
          <w:sz w:val="24"/>
          <w:szCs w:val="24"/>
          <w:lang w:val="en-US"/>
        </w:rPr>
        <w:t xml:space="preserve"> a general manager for a leadership position</w:t>
      </w:r>
      <w:r w:rsidR="001C4BB5">
        <w:rPr>
          <w:rFonts w:ascii="Times New Roman" w:hAnsi="Times New Roman" w:cs="Times New Roman"/>
          <w:sz w:val="24"/>
          <w:szCs w:val="24"/>
          <w:lang w:val="en-US"/>
        </w:rPr>
        <w:t xml:space="preserve">, or exactly the opposite. </w:t>
      </w:r>
      <w:r w:rsidR="001C4BB5" w:rsidRPr="001A4E93">
        <w:rPr>
          <w:rFonts w:ascii="Times New Roman" w:hAnsi="Times New Roman" w:cs="Times New Roman"/>
          <w:sz w:val="24"/>
          <w:szCs w:val="24"/>
          <w:lang w:val="en-US"/>
        </w:rPr>
        <w:t>It might also the case that physicians are be</w:t>
      </w:r>
      <w:r w:rsidR="001C4BB5">
        <w:rPr>
          <w:rFonts w:ascii="Times New Roman" w:hAnsi="Times New Roman" w:cs="Times New Roman"/>
          <w:sz w:val="24"/>
          <w:szCs w:val="24"/>
          <w:lang w:val="en-US"/>
        </w:rPr>
        <w:t>tter able</w:t>
      </w:r>
      <w:r w:rsidR="001C4BB5" w:rsidRPr="001A4E93">
        <w:rPr>
          <w:rFonts w:ascii="Times New Roman" w:hAnsi="Times New Roman" w:cs="Times New Roman"/>
          <w:sz w:val="24"/>
          <w:szCs w:val="24"/>
          <w:lang w:val="en-US"/>
        </w:rPr>
        <w:t xml:space="preserve"> to determine the quality of a hospital. Once a hospital performs well, they decide to become part of the executive board. </w:t>
      </w:r>
      <w:r w:rsidR="001C4BB5">
        <w:rPr>
          <w:rFonts w:ascii="Times New Roman" w:hAnsi="Times New Roman" w:cs="Times New Roman"/>
          <w:sz w:val="24"/>
          <w:szCs w:val="24"/>
          <w:lang w:val="en-US"/>
        </w:rPr>
        <w:t xml:space="preserve">The same might be true for general managers. </w:t>
      </w:r>
      <w:r w:rsidR="001C4BB5" w:rsidRPr="001A4E93">
        <w:rPr>
          <w:rFonts w:ascii="Times New Roman" w:hAnsi="Times New Roman" w:cs="Times New Roman"/>
          <w:sz w:val="24"/>
          <w:szCs w:val="24"/>
          <w:lang w:val="en-US"/>
        </w:rPr>
        <w:t xml:space="preserve">This strategic behavior cannot be tested on this dataset. Cross-sectional data does not give insight in the mechanics behind the relationship between leadership and organizational outcomes. </w:t>
      </w:r>
    </w:p>
    <w:p w:rsidR="001F4330" w:rsidRPr="008D0AF7" w:rsidRDefault="00D420C9" w:rsidP="00CF782B">
      <w:pPr>
        <w:spacing w:line="360" w:lineRule="auto"/>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ab/>
      </w:r>
      <w:r w:rsidR="00937AFA" w:rsidRPr="001A4E93">
        <w:rPr>
          <w:rFonts w:ascii="Times New Roman" w:hAnsi="Times New Roman" w:cs="Times New Roman"/>
          <w:sz w:val="24"/>
          <w:szCs w:val="24"/>
          <w:lang w:val="en-US"/>
        </w:rPr>
        <w:t xml:space="preserve">The usefulness </w:t>
      </w:r>
      <w:r w:rsidR="00CF782B" w:rsidRPr="001A4E93">
        <w:rPr>
          <w:rFonts w:ascii="Times New Roman" w:hAnsi="Times New Roman" w:cs="Times New Roman"/>
          <w:sz w:val="24"/>
          <w:szCs w:val="24"/>
          <w:lang w:val="en-US"/>
        </w:rPr>
        <w:t>of hospital rankings</w:t>
      </w:r>
      <w:r w:rsidR="00937AFA" w:rsidRPr="001A4E93">
        <w:rPr>
          <w:rFonts w:ascii="Times New Roman" w:hAnsi="Times New Roman" w:cs="Times New Roman"/>
          <w:sz w:val="24"/>
          <w:szCs w:val="24"/>
          <w:lang w:val="en-US"/>
        </w:rPr>
        <w:t xml:space="preserve"> is doubtful. Rothberg, Morsi, Benjamin, Pekow and Lindenauer (2008) compared rankings of local hospitals for four diagnoses. </w:t>
      </w:r>
      <w:r w:rsidR="00CF782B" w:rsidRPr="001A4E93">
        <w:rPr>
          <w:rFonts w:ascii="Times New Roman" w:hAnsi="Times New Roman" w:cs="Times New Roman"/>
          <w:sz w:val="24"/>
          <w:szCs w:val="24"/>
          <w:lang w:val="en-US"/>
        </w:rPr>
        <w:t xml:space="preserve">The rankings did not use consistent definitions or reporting periods and even </w:t>
      </w:r>
      <w:r w:rsidR="00937AFA" w:rsidRPr="001A4E93">
        <w:rPr>
          <w:rFonts w:ascii="Times New Roman" w:hAnsi="Times New Roman" w:cs="Times New Roman"/>
          <w:sz w:val="24"/>
          <w:szCs w:val="24"/>
          <w:lang w:val="en-US"/>
        </w:rPr>
        <w:t xml:space="preserve">when </w:t>
      </w:r>
      <w:r w:rsidR="00CF782B" w:rsidRPr="001A4E93">
        <w:rPr>
          <w:rFonts w:ascii="Times New Roman" w:hAnsi="Times New Roman" w:cs="Times New Roman"/>
          <w:sz w:val="24"/>
          <w:szCs w:val="24"/>
          <w:lang w:val="en-US"/>
        </w:rPr>
        <w:t>they used the</w:t>
      </w:r>
      <w:r w:rsidR="00937AFA" w:rsidRPr="001A4E93">
        <w:rPr>
          <w:rFonts w:ascii="Times New Roman" w:hAnsi="Times New Roman" w:cs="Times New Roman"/>
          <w:sz w:val="24"/>
          <w:szCs w:val="24"/>
          <w:lang w:val="en-US"/>
        </w:rPr>
        <w:t xml:space="preserve"> same metric</w:t>
      </w:r>
      <w:r w:rsidR="00CF782B" w:rsidRPr="001A4E93">
        <w:rPr>
          <w:rFonts w:ascii="Times New Roman" w:hAnsi="Times New Roman" w:cs="Times New Roman"/>
          <w:sz w:val="24"/>
          <w:szCs w:val="24"/>
          <w:lang w:val="en-US"/>
        </w:rPr>
        <w:t xml:space="preserve"> they failed to agree on hospital rankings. The weighting of different components is very subjective.</w:t>
      </w:r>
      <w:r w:rsidR="007A1EF6" w:rsidRPr="001A4E93">
        <w:rPr>
          <w:rFonts w:ascii="Times New Roman" w:hAnsi="Times New Roman" w:cs="Times New Roman"/>
          <w:sz w:val="24"/>
          <w:szCs w:val="24"/>
          <w:lang w:val="en-US"/>
        </w:rPr>
        <w:t xml:space="preserve"> It is hard to rank a hospital as </w:t>
      </w:r>
      <w:r w:rsidR="00E53C4B" w:rsidRPr="001A4E93">
        <w:rPr>
          <w:rFonts w:ascii="Times New Roman" w:hAnsi="Times New Roman" w:cs="Times New Roman"/>
          <w:sz w:val="24"/>
          <w:szCs w:val="24"/>
          <w:lang w:val="en-US"/>
        </w:rPr>
        <w:t xml:space="preserve">a </w:t>
      </w:r>
      <w:r w:rsidR="007A1EF6" w:rsidRPr="001A4E93">
        <w:rPr>
          <w:rFonts w:ascii="Times New Roman" w:hAnsi="Times New Roman" w:cs="Times New Roman"/>
          <w:sz w:val="24"/>
          <w:szCs w:val="24"/>
          <w:lang w:val="en-US"/>
        </w:rPr>
        <w:t xml:space="preserve">whole. Poor performance on one medical unit may harm the reputation of other </w:t>
      </w:r>
      <w:r w:rsidR="00E53C4B" w:rsidRPr="001A4E93">
        <w:rPr>
          <w:rFonts w:ascii="Times New Roman" w:hAnsi="Times New Roman" w:cs="Times New Roman"/>
          <w:sz w:val="24"/>
          <w:szCs w:val="24"/>
          <w:lang w:val="en-US"/>
        </w:rPr>
        <w:t>well</w:t>
      </w:r>
      <w:r w:rsidR="007A1EF6" w:rsidRPr="001A4E93">
        <w:rPr>
          <w:rFonts w:ascii="Times New Roman" w:hAnsi="Times New Roman" w:cs="Times New Roman"/>
          <w:sz w:val="24"/>
          <w:szCs w:val="24"/>
          <w:lang w:val="en-US"/>
        </w:rPr>
        <w:t xml:space="preserve"> performing medical units within the same hospital. </w:t>
      </w:r>
      <w:r w:rsidR="00E53C4B" w:rsidRPr="001A4E93">
        <w:rPr>
          <w:rFonts w:ascii="Times New Roman" w:hAnsi="Times New Roman" w:cs="Times New Roman"/>
          <w:sz w:val="24"/>
          <w:szCs w:val="24"/>
          <w:lang w:val="en-US"/>
        </w:rPr>
        <w:t xml:space="preserve">Patients in need for medical treatment of a well performing medical unit are misled by a poor performing medical unit within one hospital. </w:t>
      </w:r>
      <w:r w:rsidR="001F4330">
        <w:rPr>
          <w:rFonts w:ascii="Times New Roman" w:hAnsi="Times New Roman" w:cs="Times New Roman"/>
          <w:sz w:val="24"/>
          <w:szCs w:val="24"/>
          <w:lang w:val="en-US"/>
        </w:rPr>
        <w:t xml:space="preserve">The definition of financial performance in this thesis is questionable. Focusing on operating profit in a particular year might give a narrow view of the financial reality. </w:t>
      </w:r>
      <w:r w:rsidR="008D0AF7">
        <w:rPr>
          <w:rFonts w:ascii="Times New Roman" w:hAnsi="Times New Roman" w:cs="Times New Roman"/>
          <w:sz w:val="24"/>
          <w:szCs w:val="24"/>
          <w:lang w:val="en-US"/>
        </w:rPr>
        <w:t>A variable that covers not only the profitability but also the l</w:t>
      </w:r>
      <w:r w:rsidR="008D0AF7" w:rsidRPr="008D0AF7">
        <w:rPr>
          <w:rFonts w:ascii="Times New Roman" w:hAnsi="Times New Roman" w:cs="Times New Roman"/>
          <w:sz w:val="24"/>
          <w:szCs w:val="24"/>
          <w:lang w:val="en-US"/>
        </w:rPr>
        <w:t>iquidity</w:t>
      </w:r>
      <w:r w:rsidR="008D0AF7">
        <w:rPr>
          <w:rFonts w:ascii="Times New Roman" w:hAnsi="Times New Roman" w:cs="Times New Roman"/>
          <w:sz w:val="24"/>
          <w:szCs w:val="24"/>
          <w:lang w:val="en-US"/>
        </w:rPr>
        <w:t xml:space="preserve">, leverage and efficiency may give a more reliable view. </w:t>
      </w:r>
    </w:p>
    <w:p w:rsidR="0007028C" w:rsidRPr="001A4E93" w:rsidRDefault="00CF782B" w:rsidP="0007028C">
      <w:pPr>
        <w:spacing w:line="360" w:lineRule="auto"/>
        <w:jc w:val="both"/>
        <w:rPr>
          <w:rStyle w:val="CommentReference"/>
          <w:lang w:val="en-US"/>
        </w:rPr>
      </w:pPr>
      <w:r w:rsidRPr="001A4E93">
        <w:rPr>
          <w:rFonts w:ascii="Times New Roman" w:hAnsi="Times New Roman" w:cs="Times New Roman"/>
          <w:sz w:val="24"/>
          <w:szCs w:val="24"/>
          <w:lang w:val="en-US"/>
        </w:rPr>
        <w:tab/>
        <w:t xml:space="preserve">The quality of the results might improve when other important factors such as tenure and the level and number of years of experience, could be included. Collecting this data is very time consuming. </w:t>
      </w:r>
    </w:p>
    <w:p w:rsidR="0007028C" w:rsidRPr="001A4E93" w:rsidRDefault="0007028C" w:rsidP="0007028C">
      <w:pPr>
        <w:spacing w:line="360" w:lineRule="auto"/>
        <w:rPr>
          <w:rFonts w:ascii="Times New Roman" w:hAnsi="Times New Roman" w:cs="Times New Roman"/>
          <w:b/>
          <w:sz w:val="24"/>
          <w:szCs w:val="24"/>
          <w:lang w:val="en-US"/>
        </w:rPr>
      </w:pPr>
    </w:p>
    <w:p w:rsidR="0007028C" w:rsidRPr="001A4E93" w:rsidRDefault="0007028C" w:rsidP="0007028C">
      <w:pPr>
        <w:spacing w:line="360" w:lineRule="auto"/>
        <w:rPr>
          <w:rFonts w:ascii="Times New Roman" w:hAnsi="Times New Roman" w:cs="Times New Roman"/>
          <w:b/>
          <w:sz w:val="24"/>
          <w:szCs w:val="24"/>
          <w:lang w:val="en-US"/>
        </w:rPr>
      </w:pPr>
      <w:r w:rsidRPr="001A4E93">
        <w:rPr>
          <w:rFonts w:ascii="Times New Roman" w:hAnsi="Times New Roman" w:cs="Times New Roman"/>
          <w:b/>
          <w:sz w:val="24"/>
          <w:szCs w:val="24"/>
          <w:lang w:val="en-US"/>
        </w:rPr>
        <w:t>6. Conclusion</w:t>
      </w:r>
    </w:p>
    <w:p w:rsidR="003163C4" w:rsidRPr="001A4E93" w:rsidRDefault="0007028C" w:rsidP="0007028C">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t>T</w:t>
      </w:r>
      <w:r w:rsidR="00C95451" w:rsidRPr="001A4E93">
        <w:rPr>
          <w:rFonts w:ascii="Times New Roman" w:hAnsi="Times New Roman" w:cs="Times New Roman"/>
          <w:sz w:val="24"/>
          <w:szCs w:val="24"/>
          <w:lang w:val="en-US"/>
        </w:rPr>
        <w:t xml:space="preserve">his thesis does not provide evidence for the ‘theory of expert leadership.’ Based on the cross-sectional study in the Netherlands, we cannot conclude that health care organization perform more effectively when they are led by individuals who have inherent knowledge of the core business activity. </w:t>
      </w:r>
      <w:r w:rsidR="003163C4" w:rsidRPr="001A4E93">
        <w:rPr>
          <w:rFonts w:ascii="Times New Roman" w:hAnsi="Times New Roman" w:cs="Times New Roman"/>
          <w:sz w:val="24"/>
          <w:szCs w:val="24"/>
          <w:lang w:val="en-US"/>
        </w:rPr>
        <w:t>Statistical analysis makes clear that there is no significant correlation between the quality of a hospital and the educational background of the CEO or the executive board of a hospital.</w:t>
      </w:r>
    </w:p>
    <w:p w:rsidR="002943E2" w:rsidRPr="001A4E93" w:rsidRDefault="002943E2" w:rsidP="003163C4">
      <w:pPr>
        <w:spacing w:line="360" w:lineRule="auto"/>
        <w:ind w:firstLine="720"/>
        <w:jc w:val="both"/>
        <w:rPr>
          <w:rFonts w:ascii="Times New Roman" w:hAnsi="Times New Roman" w:cs="Times New Roman"/>
          <w:sz w:val="24"/>
          <w:szCs w:val="24"/>
          <w:lang w:val="en-US"/>
        </w:rPr>
      </w:pPr>
      <w:r w:rsidRPr="001A4E93">
        <w:rPr>
          <w:rFonts w:ascii="Times New Roman" w:hAnsi="Times New Roman" w:cs="Times New Roman"/>
          <w:sz w:val="24"/>
          <w:szCs w:val="24"/>
          <w:lang w:val="en-US"/>
        </w:rPr>
        <w:lastRenderedPageBreak/>
        <w:t xml:space="preserve">Further research is necessary to establish a </w:t>
      </w:r>
      <w:r w:rsidR="003163C4" w:rsidRPr="001A4E93">
        <w:rPr>
          <w:rFonts w:ascii="Times New Roman" w:hAnsi="Times New Roman" w:cs="Times New Roman"/>
          <w:sz w:val="24"/>
          <w:szCs w:val="24"/>
          <w:lang w:val="en-US"/>
        </w:rPr>
        <w:t xml:space="preserve">clear </w:t>
      </w:r>
      <w:r w:rsidRPr="001A4E93">
        <w:rPr>
          <w:rFonts w:ascii="Times New Roman" w:hAnsi="Times New Roman" w:cs="Times New Roman"/>
          <w:sz w:val="24"/>
          <w:szCs w:val="24"/>
          <w:lang w:val="en-US"/>
        </w:rPr>
        <w:t xml:space="preserve">relationship between hospital performance and the educational background of the hospital leaders. </w:t>
      </w:r>
      <w:r w:rsidR="003163C4" w:rsidRPr="001A4E93">
        <w:rPr>
          <w:rFonts w:ascii="Times New Roman" w:hAnsi="Times New Roman" w:cs="Times New Roman"/>
          <w:sz w:val="24"/>
          <w:szCs w:val="24"/>
          <w:lang w:val="en-US"/>
        </w:rPr>
        <w:t>D</w:t>
      </w:r>
      <w:r w:rsidRPr="001A4E93">
        <w:rPr>
          <w:rFonts w:ascii="Times New Roman" w:hAnsi="Times New Roman" w:cs="Times New Roman"/>
          <w:sz w:val="24"/>
          <w:szCs w:val="24"/>
          <w:lang w:val="en-US"/>
        </w:rPr>
        <w:t>ata has to be collected over a time period and should include other relevant factors which are missing in this analysis</w:t>
      </w:r>
      <w:r w:rsidR="003163C4" w:rsidRPr="001A4E93">
        <w:rPr>
          <w:rFonts w:ascii="Times New Roman" w:hAnsi="Times New Roman" w:cs="Times New Roman"/>
          <w:sz w:val="24"/>
          <w:szCs w:val="24"/>
          <w:lang w:val="en-US"/>
        </w:rPr>
        <w:t>, to draw reliable conclusions about the validity of the ‘theory of expert leadership.’</w:t>
      </w:r>
    </w:p>
    <w:p w:rsidR="002943E2" w:rsidRPr="001A4E93" w:rsidRDefault="002943E2" w:rsidP="002943E2">
      <w:pPr>
        <w:spacing w:line="360" w:lineRule="auto"/>
        <w:ind w:firstLine="720"/>
        <w:jc w:val="both"/>
        <w:rPr>
          <w:rFonts w:ascii="Times New Roman" w:hAnsi="Times New Roman" w:cs="Times New Roman"/>
          <w:sz w:val="24"/>
          <w:szCs w:val="24"/>
          <w:lang w:val="en-US"/>
        </w:rPr>
      </w:pPr>
    </w:p>
    <w:p w:rsidR="00B97C06" w:rsidRPr="00DB15B9" w:rsidRDefault="000F28ED" w:rsidP="00444ADA">
      <w:pPr>
        <w:rPr>
          <w:rFonts w:ascii="Times New Roman" w:hAnsi="Times New Roman" w:cs="Times New Roman"/>
          <w:b/>
          <w:sz w:val="24"/>
          <w:szCs w:val="24"/>
        </w:rPr>
      </w:pPr>
      <w:r w:rsidRPr="00DB15B9">
        <w:rPr>
          <w:rFonts w:ascii="Times New Roman" w:hAnsi="Times New Roman" w:cs="Times New Roman"/>
          <w:b/>
          <w:sz w:val="24"/>
          <w:szCs w:val="24"/>
        </w:rPr>
        <w:t>7. References</w:t>
      </w:r>
    </w:p>
    <w:p w:rsidR="00E24C91" w:rsidRPr="004C232A" w:rsidRDefault="00E24C91" w:rsidP="00E80101">
      <w:pPr>
        <w:spacing w:line="360" w:lineRule="auto"/>
        <w:rPr>
          <w:rFonts w:ascii="Times New Roman" w:hAnsi="Times New Roman" w:cs="Times New Roman"/>
          <w:sz w:val="24"/>
          <w:szCs w:val="24"/>
        </w:rPr>
      </w:pPr>
      <w:r w:rsidRPr="004C232A">
        <w:rPr>
          <w:rFonts w:ascii="Times New Roman" w:hAnsi="Times New Roman" w:cs="Times New Roman"/>
          <w:sz w:val="24"/>
          <w:szCs w:val="24"/>
        </w:rPr>
        <w:t>Algemeen Dagblad. 2011. AD Ziekenhuis Top 100</w:t>
      </w:r>
    </w:p>
    <w:p w:rsidR="00B97C06" w:rsidRPr="001A4E93" w:rsidRDefault="00B97C06" w:rsidP="00E80101">
      <w:pPr>
        <w:spacing w:line="360" w:lineRule="auto"/>
        <w:rPr>
          <w:rFonts w:ascii="Times New Roman" w:hAnsi="Times New Roman" w:cs="Times New Roman"/>
          <w:sz w:val="24"/>
          <w:szCs w:val="24"/>
          <w:lang w:val="en-US"/>
        </w:rPr>
      </w:pPr>
      <w:r w:rsidRPr="001A4E93">
        <w:rPr>
          <w:rFonts w:ascii="Times New Roman" w:hAnsi="Times New Roman" w:cs="Times New Roman"/>
          <w:sz w:val="24"/>
          <w:szCs w:val="24"/>
          <w:lang w:val="en-US"/>
        </w:rPr>
        <w:t xml:space="preserve">Antonakis, J., Bendahan, S., Jacquart, P. &amp; Lalive, R. (2010), </w:t>
      </w:r>
      <w:proofErr w:type="gramStart"/>
      <w:r w:rsidRPr="001A4E93">
        <w:rPr>
          <w:rFonts w:ascii="Times New Roman" w:hAnsi="Times New Roman" w:cs="Times New Roman"/>
          <w:sz w:val="24"/>
          <w:szCs w:val="24"/>
          <w:lang w:val="en-US"/>
        </w:rPr>
        <w:t>On</w:t>
      </w:r>
      <w:proofErr w:type="gramEnd"/>
      <w:r w:rsidRPr="001A4E93">
        <w:rPr>
          <w:rFonts w:ascii="Times New Roman" w:hAnsi="Times New Roman" w:cs="Times New Roman"/>
          <w:sz w:val="24"/>
          <w:szCs w:val="24"/>
          <w:lang w:val="en-US"/>
        </w:rPr>
        <w:t xml:space="preserve"> making causal claims: A review and recommendations. Leadership Quarterly, 21 (6): 1086–1120.</w:t>
      </w:r>
    </w:p>
    <w:p w:rsidR="00715277" w:rsidRPr="001A4E93" w:rsidRDefault="00715277" w:rsidP="00E80101">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Barker, V. L. &amp; Mueller, G. C. 2002.</w:t>
      </w:r>
      <w:proofErr w:type="gramEnd"/>
      <w:r w:rsidRPr="001A4E93">
        <w:rPr>
          <w:rFonts w:ascii="Times New Roman" w:hAnsi="Times New Roman" w:cs="Times New Roman"/>
          <w:sz w:val="24"/>
          <w:szCs w:val="24"/>
          <w:lang w:val="en-US"/>
        </w:rPr>
        <w:t xml:space="preserve"> </w:t>
      </w:r>
      <w:proofErr w:type="gramStart"/>
      <w:r w:rsidRPr="001A4E93">
        <w:rPr>
          <w:rFonts w:ascii="Times New Roman" w:hAnsi="Times New Roman" w:cs="Times New Roman"/>
          <w:sz w:val="24"/>
          <w:szCs w:val="24"/>
          <w:lang w:val="en-US"/>
        </w:rPr>
        <w:t>CEO characteristics and firm R&amp;D spending.</w:t>
      </w:r>
      <w:proofErr w:type="gramEnd"/>
      <w:r w:rsidRPr="001A4E93">
        <w:rPr>
          <w:rFonts w:ascii="Times New Roman" w:hAnsi="Times New Roman" w:cs="Times New Roman"/>
          <w:sz w:val="24"/>
          <w:szCs w:val="24"/>
          <w:lang w:val="en-US"/>
        </w:rPr>
        <w:t xml:space="preserve"> Management Science, 48 (6): 782-801</w:t>
      </w:r>
    </w:p>
    <w:p w:rsidR="00C630F5" w:rsidRPr="001A4E93" w:rsidRDefault="00C630F5" w:rsidP="00C630F5">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Baylor, A. 2001.</w:t>
      </w:r>
      <w:proofErr w:type="gramEnd"/>
      <w:r w:rsidRPr="001A4E93">
        <w:rPr>
          <w:rFonts w:ascii="Times New Roman" w:hAnsi="Times New Roman" w:cs="Times New Roman"/>
          <w:sz w:val="24"/>
          <w:szCs w:val="24"/>
          <w:lang w:val="en-US"/>
        </w:rPr>
        <w:t xml:space="preserve"> </w:t>
      </w:r>
      <w:proofErr w:type="gramStart"/>
      <w:r w:rsidRPr="001A4E93">
        <w:rPr>
          <w:rFonts w:ascii="Times New Roman" w:hAnsi="Times New Roman" w:cs="Times New Roman"/>
          <w:sz w:val="24"/>
          <w:szCs w:val="24"/>
          <w:lang w:val="en-US"/>
        </w:rPr>
        <w:t>A U-shaped model for the development of intuition by level of expertise.</w:t>
      </w:r>
      <w:proofErr w:type="gramEnd"/>
      <w:r w:rsidRPr="001A4E93">
        <w:rPr>
          <w:rFonts w:ascii="Times New Roman" w:hAnsi="Times New Roman" w:cs="Times New Roman"/>
          <w:sz w:val="24"/>
          <w:szCs w:val="24"/>
          <w:lang w:val="en-US"/>
        </w:rPr>
        <w:t xml:space="preserve"> New Ideas in Psychology, 19: 237-244.</w:t>
      </w:r>
    </w:p>
    <w:p w:rsidR="00B0362F" w:rsidRPr="001A4E93" w:rsidRDefault="00B0362F" w:rsidP="00C630F5">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Bloom, N., &amp; Van Reenen, J. 2007.</w:t>
      </w:r>
      <w:proofErr w:type="gramEnd"/>
      <w:r w:rsidRPr="001A4E93">
        <w:rPr>
          <w:rFonts w:ascii="Times New Roman" w:hAnsi="Times New Roman" w:cs="Times New Roman"/>
          <w:sz w:val="24"/>
          <w:szCs w:val="24"/>
          <w:lang w:val="en-US"/>
        </w:rPr>
        <w:t xml:space="preserve"> Measuring and explaining management practices across firms and countries. Quarterly Journal of Economics, 122 (4) 1351-1408.</w:t>
      </w:r>
    </w:p>
    <w:p w:rsidR="00E70B68" w:rsidRDefault="00E70B68" w:rsidP="00C630F5">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Bloom, N., Eifert, B., Mahajan, A., McKenzie, D., &amp; Roberts, J. 2012.</w:t>
      </w:r>
      <w:proofErr w:type="gramEnd"/>
      <w:r w:rsidRPr="001A4E93">
        <w:rPr>
          <w:rFonts w:ascii="Times New Roman" w:hAnsi="Times New Roman" w:cs="Times New Roman"/>
          <w:sz w:val="24"/>
          <w:szCs w:val="24"/>
          <w:lang w:val="en-US"/>
        </w:rPr>
        <w:t xml:space="preserve"> Does management matter? </w:t>
      </w:r>
      <w:proofErr w:type="gramStart"/>
      <w:r w:rsidRPr="001A4E93">
        <w:rPr>
          <w:rFonts w:ascii="Times New Roman" w:hAnsi="Times New Roman" w:cs="Times New Roman"/>
          <w:sz w:val="24"/>
          <w:szCs w:val="24"/>
          <w:lang w:val="en-US"/>
        </w:rPr>
        <w:t>Evidence from India.</w:t>
      </w:r>
      <w:proofErr w:type="gramEnd"/>
      <w:r w:rsidRPr="001A4E93">
        <w:rPr>
          <w:rFonts w:ascii="Times New Roman" w:hAnsi="Times New Roman" w:cs="Times New Roman"/>
          <w:sz w:val="24"/>
          <w:szCs w:val="24"/>
          <w:lang w:val="en-US"/>
        </w:rPr>
        <w:t xml:space="preserve"> </w:t>
      </w:r>
    </w:p>
    <w:p w:rsidR="00AE3912" w:rsidRPr="001A4E93" w:rsidRDefault="00AE3912" w:rsidP="00AE3912">
      <w:pPr>
        <w:spacing w:line="360" w:lineRule="auto"/>
        <w:rPr>
          <w:rFonts w:ascii="Times New Roman" w:hAnsi="Times New Roman" w:cs="Times New Roman"/>
          <w:sz w:val="24"/>
          <w:szCs w:val="24"/>
          <w:lang w:val="en-US"/>
        </w:rPr>
      </w:pPr>
      <w:r w:rsidRPr="009523E4">
        <w:rPr>
          <w:rFonts w:ascii="Times New Roman" w:hAnsi="Times New Roman" w:cs="Times New Roman"/>
          <w:sz w:val="24"/>
          <w:szCs w:val="24"/>
          <w:lang w:val="en-US"/>
        </w:rPr>
        <w:t xml:space="preserve">Bloom N, Propper C, Seiler S, Van Reenen J. </w:t>
      </w:r>
      <w:r w:rsidR="006D0E91" w:rsidRPr="009523E4">
        <w:rPr>
          <w:rFonts w:ascii="Times New Roman" w:hAnsi="Times New Roman" w:cs="Times New Roman"/>
          <w:sz w:val="24"/>
          <w:szCs w:val="24"/>
          <w:lang w:val="en-US"/>
        </w:rPr>
        <w:t xml:space="preserve">2010. </w:t>
      </w:r>
      <w:proofErr w:type="gramStart"/>
      <w:r w:rsidRPr="00AE3912">
        <w:rPr>
          <w:rFonts w:ascii="Times New Roman" w:hAnsi="Times New Roman" w:cs="Times New Roman"/>
          <w:sz w:val="24"/>
          <w:szCs w:val="24"/>
          <w:lang w:val="en-US"/>
        </w:rPr>
        <w:t>The impact of competition on management quality.</w:t>
      </w:r>
      <w:proofErr w:type="gramEnd"/>
      <w:r>
        <w:rPr>
          <w:rFonts w:ascii="Times New Roman" w:hAnsi="Times New Roman" w:cs="Times New Roman"/>
          <w:sz w:val="24"/>
          <w:szCs w:val="24"/>
          <w:lang w:val="en-US"/>
        </w:rPr>
        <w:t xml:space="preserve"> </w:t>
      </w:r>
      <w:proofErr w:type="gramStart"/>
      <w:r w:rsidRPr="00AE3912">
        <w:rPr>
          <w:rFonts w:ascii="Times New Roman" w:hAnsi="Times New Roman" w:cs="Times New Roman"/>
          <w:sz w:val="24"/>
          <w:szCs w:val="24"/>
          <w:lang w:val="en-US"/>
        </w:rPr>
        <w:t>CEP Discussion Paper nº 983.</w:t>
      </w:r>
      <w:proofErr w:type="gramEnd"/>
      <w:r w:rsidRPr="00AE3912">
        <w:rPr>
          <w:rFonts w:ascii="Times New Roman" w:hAnsi="Times New Roman" w:cs="Times New Roman"/>
          <w:sz w:val="24"/>
          <w:szCs w:val="24"/>
          <w:lang w:val="en-US"/>
        </w:rPr>
        <w:t xml:space="preserve"> </w:t>
      </w:r>
      <w:proofErr w:type="spellStart"/>
      <w:r w:rsidRPr="00AE3912">
        <w:rPr>
          <w:rFonts w:ascii="Times New Roman" w:hAnsi="Times New Roman" w:cs="Times New Roman"/>
          <w:sz w:val="24"/>
          <w:szCs w:val="24"/>
          <w:lang w:val="en-US"/>
        </w:rPr>
        <w:t>Lond</w:t>
      </w:r>
      <w:r>
        <w:rPr>
          <w:rFonts w:ascii="Times New Roman" w:hAnsi="Times New Roman" w:cs="Times New Roman"/>
          <w:sz w:val="24"/>
          <w:szCs w:val="24"/>
          <w:lang w:val="en-US"/>
        </w:rPr>
        <w:t>en</w:t>
      </w:r>
      <w:proofErr w:type="spellEnd"/>
      <w:r w:rsidRPr="00AE3912">
        <w:rPr>
          <w:rFonts w:ascii="Times New Roman" w:hAnsi="Times New Roman" w:cs="Times New Roman"/>
          <w:sz w:val="24"/>
          <w:szCs w:val="24"/>
          <w:lang w:val="en-US"/>
        </w:rPr>
        <w:t>: Centre for Economic Performance; 2010.</w:t>
      </w:r>
    </w:p>
    <w:p w:rsidR="00B97C06" w:rsidRPr="009523E4" w:rsidRDefault="00003658" w:rsidP="00E80101">
      <w:pPr>
        <w:spacing w:line="360" w:lineRule="auto"/>
        <w:rPr>
          <w:rFonts w:ascii="Times New Roman" w:hAnsi="Times New Roman" w:cs="Times New Roman"/>
          <w:b/>
          <w:sz w:val="24"/>
          <w:szCs w:val="24"/>
        </w:rPr>
      </w:pPr>
      <w:proofErr w:type="gramStart"/>
      <w:r w:rsidRPr="001A4E93">
        <w:rPr>
          <w:rFonts w:ascii="Times New Roman" w:hAnsi="Times New Roman" w:cs="Times New Roman"/>
          <w:sz w:val="24"/>
          <w:szCs w:val="24"/>
          <w:lang w:val="en-US"/>
        </w:rPr>
        <w:t>CBS.</w:t>
      </w:r>
      <w:proofErr w:type="gramEnd"/>
      <w:r w:rsidRPr="001A4E93">
        <w:rPr>
          <w:rFonts w:ascii="Times New Roman" w:hAnsi="Times New Roman" w:cs="Times New Roman"/>
          <w:sz w:val="24"/>
          <w:szCs w:val="24"/>
          <w:lang w:val="en-US"/>
        </w:rPr>
        <w:t xml:space="preserve"> </w:t>
      </w:r>
      <w:r w:rsidR="00B97C06" w:rsidRPr="001A4E93">
        <w:rPr>
          <w:rFonts w:ascii="Times New Roman" w:hAnsi="Times New Roman" w:cs="Times New Roman"/>
          <w:sz w:val="24"/>
          <w:szCs w:val="24"/>
          <w:lang w:val="en-US"/>
        </w:rPr>
        <w:t>2011</w:t>
      </w:r>
      <w:r w:rsidRPr="001A4E93">
        <w:rPr>
          <w:rFonts w:ascii="Times New Roman" w:hAnsi="Times New Roman" w:cs="Times New Roman"/>
          <w:sz w:val="24"/>
          <w:szCs w:val="24"/>
          <w:lang w:val="en-US"/>
        </w:rPr>
        <w:t>.</w:t>
      </w:r>
      <w:r w:rsidR="00B97C06" w:rsidRPr="001A4E93">
        <w:rPr>
          <w:rFonts w:ascii="Times New Roman" w:hAnsi="Times New Roman" w:cs="Times New Roman"/>
          <w:sz w:val="24"/>
          <w:szCs w:val="24"/>
          <w:lang w:val="en-US"/>
        </w:rPr>
        <w:t xml:space="preserve"> </w:t>
      </w:r>
      <w:r w:rsidR="00B97C06" w:rsidRPr="009523E4">
        <w:rPr>
          <w:rFonts w:ascii="Times New Roman" w:hAnsi="Times New Roman" w:cs="Times New Roman"/>
          <w:sz w:val="24"/>
          <w:szCs w:val="24"/>
        </w:rPr>
        <w:t>Gezondheid en zorg in cijfers 2011</w:t>
      </w:r>
    </w:p>
    <w:p w:rsidR="00B97C06" w:rsidRPr="00EA1148" w:rsidRDefault="00003658" w:rsidP="00E80101">
      <w:pPr>
        <w:spacing w:line="360" w:lineRule="auto"/>
        <w:rPr>
          <w:rFonts w:ascii="Times New Roman" w:hAnsi="Times New Roman" w:cs="Times New Roman"/>
          <w:b/>
          <w:sz w:val="24"/>
          <w:szCs w:val="24"/>
        </w:rPr>
      </w:pPr>
      <w:r w:rsidRPr="001A4E93">
        <w:rPr>
          <w:rFonts w:ascii="Times New Roman" w:hAnsi="Times New Roman" w:cs="Times New Roman"/>
          <w:sz w:val="24"/>
          <w:szCs w:val="24"/>
          <w:lang w:val="en-US"/>
        </w:rPr>
        <w:t>Dwyer, A. J. 2010.</w:t>
      </w:r>
      <w:r w:rsidR="00B97C06" w:rsidRPr="001A4E93">
        <w:rPr>
          <w:rFonts w:ascii="Times New Roman" w:hAnsi="Times New Roman" w:cs="Times New Roman"/>
          <w:sz w:val="24"/>
          <w:szCs w:val="24"/>
          <w:lang w:val="en-US"/>
        </w:rPr>
        <w:t xml:space="preserve"> Medical managers in contemporary healthcare </w:t>
      </w:r>
      <w:proofErr w:type="spellStart"/>
      <w:r w:rsidR="00B97C06" w:rsidRPr="001A4E93">
        <w:rPr>
          <w:rFonts w:ascii="Times New Roman" w:hAnsi="Times New Roman" w:cs="Times New Roman"/>
          <w:sz w:val="24"/>
          <w:szCs w:val="24"/>
          <w:lang w:val="en-US"/>
        </w:rPr>
        <w:t>organisations</w:t>
      </w:r>
      <w:proofErr w:type="spellEnd"/>
      <w:r w:rsidR="00B97C06" w:rsidRPr="001A4E93">
        <w:rPr>
          <w:rFonts w:ascii="Times New Roman" w:hAnsi="Times New Roman" w:cs="Times New Roman"/>
          <w:sz w:val="24"/>
          <w:szCs w:val="24"/>
          <w:lang w:val="en-US"/>
        </w:rPr>
        <w:t xml:space="preserve">: a consideration of the literature. </w:t>
      </w:r>
      <w:proofErr w:type="spellStart"/>
      <w:r w:rsidR="00B97C06" w:rsidRPr="00EA1148">
        <w:rPr>
          <w:rFonts w:ascii="Times New Roman" w:hAnsi="Times New Roman" w:cs="Times New Roman"/>
          <w:i/>
          <w:iCs/>
          <w:sz w:val="24"/>
          <w:szCs w:val="24"/>
        </w:rPr>
        <w:t>Australian</w:t>
      </w:r>
      <w:proofErr w:type="spellEnd"/>
      <w:r w:rsidR="00B97C06" w:rsidRPr="00EA1148">
        <w:rPr>
          <w:rFonts w:ascii="Times New Roman" w:hAnsi="Times New Roman" w:cs="Times New Roman"/>
          <w:i/>
          <w:iCs/>
          <w:sz w:val="24"/>
          <w:szCs w:val="24"/>
        </w:rPr>
        <w:t xml:space="preserve"> Health </w:t>
      </w:r>
      <w:proofErr w:type="spellStart"/>
      <w:r w:rsidR="00B97C06" w:rsidRPr="00EA1148">
        <w:rPr>
          <w:rFonts w:ascii="Times New Roman" w:hAnsi="Times New Roman" w:cs="Times New Roman"/>
          <w:i/>
          <w:iCs/>
          <w:sz w:val="24"/>
          <w:szCs w:val="24"/>
        </w:rPr>
        <w:t>Review</w:t>
      </w:r>
      <w:proofErr w:type="spellEnd"/>
      <w:r w:rsidR="00B97C06" w:rsidRPr="00EA1148">
        <w:rPr>
          <w:rFonts w:ascii="Times New Roman" w:hAnsi="Times New Roman" w:cs="Times New Roman"/>
          <w:sz w:val="24"/>
          <w:szCs w:val="24"/>
        </w:rPr>
        <w:t>, 34: 514-522.</w:t>
      </w:r>
    </w:p>
    <w:p w:rsidR="00B97C06" w:rsidRDefault="00003658" w:rsidP="00E80101">
      <w:pPr>
        <w:spacing w:line="360" w:lineRule="auto"/>
        <w:rPr>
          <w:rFonts w:ascii="Times New Roman" w:hAnsi="Times New Roman" w:cs="Times New Roman"/>
          <w:sz w:val="24"/>
          <w:szCs w:val="24"/>
        </w:rPr>
      </w:pPr>
      <w:r>
        <w:rPr>
          <w:rFonts w:ascii="Times New Roman" w:hAnsi="Times New Roman" w:cs="Times New Roman"/>
          <w:sz w:val="24"/>
          <w:szCs w:val="24"/>
        </w:rPr>
        <w:t>Elsevier. 2011.</w:t>
      </w:r>
      <w:r w:rsidR="00B97C06" w:rsidRPr="00EA1148">
        <w:rPr>
          <w:rFonts w:ascii="Times New Roman" w:hAnsi="Times New Roman" w:cs="Times New Roman"/>
          <w:sz w:val="24"/>
          <w:szCs w:val="24"/>
        </w:rPr>
        <w:t xml:space="preserve"> Toelichting bij het onderzoek Elsevier’s De beste ziekenhuizen 2011, </w:t>
      </w:r>
      <w:proofErr w:type="gramStart"/>
      <w:r w:rsidR="00B97C06" w:rsidRPr="00EA1148">
        <w:rPr>
          <w:rFonts w:ascii="Times New Roman" w:hAnsi="Times New Roman" w:cs="Times New Roman"/>
          <w:sz w:val="24"/>
          <w:szCs w:val="24"/>
        </w:rPr>
        <w:t>Oktober</w:t>
      </w:r>
      <w:proofErr w:type="gramEnd"/>
      <w:r w:rsidR="00B97C06" w:rsidRPr="00EA1148">
        <w:rPr>
          <w:rFonts w:ascii="Times New Roman" w:hAnsi="Times New Roman" w:cs="Times New Roman"/>
          <w:sz w:val="24"/>
          <w:szCs w:val="24"/>
        </w:rPr>
        <w:t xml:space="preserve"> 2011</w:t>
      </w:r>
    </w:p>
    <w:p w:rsidR="00BB22C2" w:rsidRPr="001A4E93" w:rsidRDefault="00BB22C2" w:rsidP="00441267">
      <w:pPr>
        <w:spacing w:line="360" w:lineRule="auto"/>
        <w:rPr>
          <w:rFonts w:ascii="Times New Roman" w:hAnsi="Times New Roman" w:cs="Times New Roman"/>
          <w:sz w:val="24"/>
          <w:szCs w:val="24"/>
          <w:lang w:val="en-US"/>
        </w:rPr>
      </w:pPr>
      <w:r w:rsidRPr="001A4E93">
        <w:rPr>
          <w:rFonts w:ascii="Times New Roman" w:hAnsi="Times New Roman" w:cs="Times New Roman"/>
          <w:sz w:val="24"/>
          <w:szCs w:val="24"/>
          <w:lang w:val="en-US"/>
        </w:rPr>
        <w:t>Goodall, A.H. 2006. Should top universities be led by top researchers, and are they? Journal of Documentation, 62, 388-411.</w:t>
      </w:r>
    </w:p>
    <w:p w:rsidR="00B97C06" w:rsidRPr="001A4E93" w:rsidRDefault="00003658" w:rsidP="00E80101">
      <w:pPr>
        <w:spacing w:line="360" w:lineRule="auto"/>
        <w:rPr>
          <w:rFonts w:ascii="Times New Roman" w:hAnsi="Times New Roman" w:cs="Times New Roman"/>
          <w:sz w:val="24"/>
          <w:szCs w:val="24"/>
          <w:lang w:val="en-US"/>
        </w:rPr>
      </w:pPr>
      <w:r w:rsidRPr="001A4E93">
        <w:rPr>
          <w:rFonts w:ascii="Times New Roman" w:hAnsi="Times New Roman" w:cs="Times New Roman"/>
          <w:sz w:val="24"/>
          <w:szCs w:val="24"/>
          <w:lang w:val="en-US"/>
        </w:rPr>
        <w:lastRenderedPageBreak/>
        <w:t>Goodall, A.H. 2011.</w:t>
      </w:r>
      <w:r w:rsidR="00B97C06" w:rsidRPr="001A4E93">
        <w:rPr>
          <w:rFonts w:ascii="Times New Roman" w:hAnsi="Times New Roman" w:cs="Times New Roman"/>
          <w:sz w:val="24"/>
          <w:szCs w:val="24"/>
          <w:lang w:val="en-US"/>
        </w:rPr>
        <w:t xml:space="preserve"> Physician-leaders and hospital performance: Is there an association?’ (Social Science &amp; Medicine 73 (4): 535-539 August 2011</w:t>
      </w:r>
    </w:p>
    <w:p w:rsidR="009B1D89" w:rsidRPr="001A4E93" w:rsidRDefault="009B1D89" w:rsidP="00441267">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Goodall, A.H., Kahn, L.M. &amp; Oswald, A.J. 2011.</w:t>
      </w:r>
      <w:proofErr w:type="gramEnd"/>
      <w:r w:rsidRPr="001A4E93">
        <w:rPr>
          <w:rFonts w:ascii="Times New Roman" w:hAnsi="Times New Roman" w:cs="Times New Roman"/>
          <w:sz w:val="24"/>
          <w:szCs w:val="24"/>
          <w:lang w:val="en-US"/>
        </w:rPr>
        <w:t xml:space="preserve"> Why do leaders matter? </w:t>
      </w:r>
      <w:proofErr w:type="gramStart"/>
      <w:r w:rsidRPr="001A4E93">
        <w:rPr>
          <w:rFonts w:ascii="Times New Roman" w:hAnsi="Times New Roman" w:cs="Times New Roman"/>
          <w:sz w:val="24"/>
          <w:szCs w:val="24"/>
          <w:lang w:val="en-US"/>
        </w:rPr>
        <w:t>A study of expert knowledge in a superstar setting.</w:t>
      </w:r>
      <w:proofErr w:type="gramEnd"/>
      <w:r w:rsidRPr="001A4E93">
        <w:rPr>
          <w:rFonts w:ascii="Times New Roman" w:hAnsi="Times New Roman" w:cs="Times New Roman"/>
          <w:sz w:val="24"/>
          <w:szCs w:val="24"/>
          <w:lang w:val="en-US"/>
        </w:rPr>
        <w:t xml:space="preserve"> Journal of Economic Behavior &amp; Organization, 77: 265–284.</w:t>
      </w:r>
    </w:p>
    <w:p w:rsidR="00B97C06" w:rsidRPr="001A4E93" w:rsidRDefault="00B97C06" w:rsidP="00E80101">
      <w:pPr>
        <w:spacing w:line="360" w:lineRule="auto"/>
        <w:rPr>
          <w:rFonts w:ascii="Times New Roman" w:hAnsi="Times New Roman" w:cs="Times New Roman"/>
          <w:b/>
          <w:sz w:val="24"/>
          <w:szCs w:val="24"/>
          <w:lang w:val="en-US"/>
        </w:rPr>
      </w:pPr>
      <w:proofErr w:type="gramStart"/>
      <w:r w:rsidRPr="001A4E93">
        <w:rPr>
          <w:rFonts w:ascii="Times New Roman" w:hAnsi="Times New Roman" w:cs="Times New Roman"/>
          <w:sz w:val="24"/>
          <w:szCs w:val="24"/>
          <w:lang w:val="en-US"/>
        </w:rPr>
        <w:t>Goodall, AH</w:t>
      </w:r>
      <w:r w:rsidR="00003658" w:rsidRPr="001A4E93">
        <w:rPr>
          <w:rFonts w:ascii="Times New Roman" w:hAnsi="Times New Roman" w:cs="Times New Roman"/>
          <w:sz w:val="24"/>
          <w:szCs w:val="24"/>
          <w:lang w:val="en-US"/>
        </w:rPr>
        <w:t>.</w:t>
      </w:r>
      <w:proofErr w:type="gramEnd"/>
      <w:r w:rsidR="00003658" w:rsidRPr="001A4E93">
        <w:rPr>
          <w:rFonts w:ascii="Times New Roman" w:hAnsi="Times New Roman" w:cs="Times New Roman"/>
          <w:sz w:val="24"/>
          <w:szCs w:val="24"/>
          <w:lang w:val="en-US"/>
        </w:rPr>
        <w:t xml:space="preserve"> </w:t>
      </w:r>
      <w:r w:rsidRPr="001A4E93">
        <w:rPr>
          <w:rFonts w:ascii="Times New Roman" w:hAnsi="Times New Roman" w:cs="Times New Roman"/>
          <w:sz w:val="24"/>
          <w:szCs w:val="24"/>
          <w:lang w:val="en-US"/>
        </w:rPr>
        <w:t>2012</w:t>
      </w:r>
      <w:r w:rsidR="00003658" w:rsidRPr="001A4E93">
        <w:rPr>
          <w:rFonts w:ascii="Times New Roman" w:hAnsi="Times New Roman" w:cs="Times New Roman"/>
          <w:sz w:val="24"/>
          <w:szCs w:val="24"/>
          <w:lang w:val="en-US"/>
        </w:rPr>
        <w:t>.</w:t>
      </w:r>
      <w:r w:rsidRPr="001A4E93">
        <w:rPr>
          <w:rFonts w:ascii="Times New Roman" w:hAnsi="Times New Roman" w:cs="Times New Roman"/>
          <w:sz w:val="24"/>
          <w:szCs w:val="24"/>
          <w:lang w:val="en-US"/>
        </w:rPr>
        <w:t xml:space="preserve"> A Theory of Expert </w:t>
      </w:r>
      <w:proofErr w:type="gramStart"/>
      <w:r w:rsidRPr="001A4E93">
        <w:rPr>
          <w:rFonts w:ascii="Times New Roman" w:hAnsi="Times New Roman" w:cs="Times New Roman"/>
          <w:sz w:val="24"/>
          <w:szCs w:val="24"/>
          <w:lang w:val="en-US"/>
        </w:rPr>
        <w:t>Leadership,</w:t>
      </w:r>
      <w:proofErr w:type="gramEnd"/>
      <w:r w:rsidRPr="001A4E93">
        <w:rPr>
          <w:rFonts w:ascii="Times New Roman" w:hAnsi="Times New Roman" w:cs="Times New Roman"/>
          <w:sz w:val="24"/>
          <w:szCs w:val="24"/>
          <w:lang w:val="en-US"/>
        </w:rPr>
        <w:t xml:space="preserve"> May 2012. Working Paper</w:t>
      </w:r>
    </w:p>
    <w:p w:rsidR="00B97C06" w:rsidRPr="001A4E93" w:rsidRDefault="00B97C06" w:rsidP="00E80101">
      <w:pPr>
        <w:spacing w:line="360" w:lineRule="auto"/>
        <w:rPr>
          <w:rFonts w:ascii="Times New Roman" w:hAnsi="Times New Roman" w:cs="Times New Roman"/>
          <w:b/>
          <w:sz w:val="24"/>
          <w:szCs w:val="24"/>
          <w:lang w:val="en-US"/>
        </w:rPr>
      </w:pPr>
      <w:proofErr w:type="gramStart"/>
      <w:r w:rsidRPr="001A4E93">
        <w:rPr>
          <w:rFonts w:ascii="Times New Roman" w:hAnsi="Times New Roman" w:cs="Times New Roman"/>
          <w:sz w:val="24"/>
          <w:szCs w:val="24"/>
          <w:lang w:val="en-US"/>
        </w:rPr>
        <w:t>Gunderman, R., &amp; Kanter, S. L. 2009.</w:t>
      </w:r>
      <w:proofErr w:type="gramEnd"/>
      <w:r w:rsidRPr="001A4E93">
        <w:rPr>
          <w:rFonts w:ascii="Times New Roman" w:hAnsi="Times New Roman" w:cs="Times New Roman"/>
          <w:sz w:val="24"/>
          <w:szCs w:val="24"/>
          <w:lang w:val="en-US"/>
        </w:rPr>
        <w:t xml:space="preserve"> </w:t>
      </w:r>
      <w:proofErr w:type="gramStart"/>
      <w:r w:rsidRPr="001A4E93">
        <w:rPr>
          <w:rFonts w:ascii="Times New Roman" w:hAnsi="Times New Roman" w:cs="Times New Roman"/>
          <w:sz w:val="24"/>
          <w:szCs w:val="24"/>
          <w:lang w:val="en-US"/>
        </w:rPr>
        <w:t>Educating physicians to lead hospitals.</w:t>
      </w:r>
      <w:proofErr w:type="gramEnd"/>
      <w:r w:rsidRPr="001A4E93">
        <w:rPr>
          <w:rFonts w:ascii="Times New Roman" w:hAnsi="Times New Roman" w:cs="Times New Roman"/>
          <w:sz w:val="24"/>
          <w:szCs w:val="24"/>
          <w:lang w:val="en-US"/>
        </w:rPr>
        <w:t xml:space="preserve"> Academic Medicine, 84:1348–1351.</w:t>
      </w:r>
    </w:p>
    <w:p w:rsidR="00B97C06" w:rsidRPr="001A4E93" w:rsidRDefault="00B97C06" w:rsidP="00E80101">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Hu</w:t>
      </w:r>
      <w:r w:rsidR="00003658" w:rsidRPr="001A4E93">
        <w:rPr>
          <w:rFonts w:ascii="Times New Roman" w:hAnsi="Times New Roman" w:cs="Times New Roman"/>
          <w:sz w:val="24"/>
          <w:szCs w:val="24"/>
          <w:lang w:val="en-US"/>
        </w:rPr>
        <w:t xml:space="preserve">ntington J, </w:t>
      </w:r>
      <w:proofErr w:type="spellStart"/>
      <w:r w:rsidR="00003658" w:rsidRPr="001A4E93">
        <w:rPr>
          <w:rFonts w:ascii="Times New Roman" w:hAnsi="Times New Roman" w:cs="Times New Roman"/>
          <w:sz w:val="24"/>
          <w:szCs w:val="24"/>
          <w:lang w:val="en-US"/>
        </w:rPr>
        <w:t>Gillam</w:t>
      </w:r>
      <w:proofErr w:type="spellEnd"/>
      <w:r w:rsidR="00003658" w:rsidRPr="001A4E93">
        <w:rPr>
          <w:rFonts w:ascii="Times New Roman" w:hAnsi="Times New Roman" w:cs="Times New Roman"/>
          <w:sz w:val="24"/>
          <w:szCs w:val="24"/>
          <w:lang w:val="en-US"/>
        </w:rPr>
        <w:t xml:space="preserve"> S, Rosen R. 2000.</w:t>
      </w:r>
      <w:proofErr w:type="gramEnd"/>
      <w:r w:rsidRPr="001A4E93">
        <w:rPr>
          <w:rFonts w:ascii="Times New Roman" w:hAnsi="Times New Roman" w:cs="Times New Roman"/>
          <w:sz w:val="24"/>
          <w:szCs w:val="24"/>
          <w:lang w:val="en-US"/>
        </w:rPr>
        <w:t xml:space="preserve"> Clinical governance in primary care: </w:t>
      </w:r>
      <w:proofErr w:type="spellStart"/>
      <w:r w:rsidRPr="001A4E93">
        <w:rPr>
          <w:rFonts w:ascii="Times New Roman" w:hAnsi="Times New Roman" w:cs="Times New Roman"/>
          <w:sz w:val="24"/>
          <w:szCs w:val="24"/>
          <w:lang w:val="en-US"/>
        </w:rPr>
        <w:t>organisational</w:t>
      </w:r>
      <w:proofErr w:type="spellEnd"/>
      <w:r w:rsidRPr="001A4E93">
        <w:rPr>
          <w:rFonts w:ascii="Times New Roman" w:hAnsi="Times New Roman" w:cs="Times New Roman"/>
          <w:sz w:val="24"/>
          <w:szCs w:val="24"/>
          <w:lang w:val="en-US"/>
        </w:rPr>
        <w:t xml:space="preserve"> development for clinical governance. BMJ 2000; 321: 679–82.</w:t>
      </w:r>
    </w:p>
    <w:p w:rsidR="008047F0" w:rsidRPr="001A4E93" w:rsidRDefault="00003658" w:rsidP="00E80101">
      <w:pPr>
        <w:spacing w:line="360" w:lineRule="auto"/>
        <w:rPr>
          <w:rFonts w:ascii="Times New Roman" w:hAnsi="Times New Roman" w:cs="Times New Roman"/>
          <w:sz w:val="24"/>
          <w:szCs w:val="24"/>
          <w:lang w:val="en-US"/>
        </w:rPr>
      </w:pPr>
      <w:proofErr w:type="gramStart"/>
      <w:r w:rsidRPr="001A4E93">
        <w:rPr>
          <w:rFonts w:ascii="Times New Roman" w:hAnsi="Times New Roman" w:cs="Times New Roman"/>
          <w:sz w:val="24"/>
          <w:szCs w:val="24"/>
          <w:lang w:val="en-US"/>
        </w:rPr>
        <w:t>Herzlinger, E. Regina.</w:t>
      </w:r>
      <w:proofErr w:type="gramEnd"/>
      <w:r w:rsidRPr="001A4E93">
        <w:rPr>
          <w:rFonts w:ascii="Times New Roman" w:hAnsi="Times New Roman" w:cs="Times New Roman"/>
          <w:sz w:val="24"/>
          <w:szCs w:val="24"/>
          <w:lang w:val="en-US"/>
        </w:rPr>
        <w:t xml:space="preserve"> 2006</w:t>
      </w:r>
      <w:r w:rsidR="008047F0" w:rsidRPr="001A4E93">
        <w:rPr>
          <w:rFonts w:ascii="Times New Roman" w:hAnsi="Times New Roman" w:cs="Times New Roman"/>
          <w:sz w:val="24"/>
          <w:szCs w:val="24"/>
          <w:lang w:val="en-US"/>
        </w:rPr>
        <w:t xml:space="preserve">. Why Innovation in </w:t>
      </w:r>
      <w:proofErr w:type="spellStart"/>
      <w:r w:rsidR="008047F0" w:rsidRPr="001A4E93">
        <w:rPr>
          <w:rFonts w:ascii="Times New Roman" w:hAnsi="Times New Roman" w:cs="Times New Roman"/>
          <w:sz w:val="24"/>
          <w:szCs w:val="24"/>
          <w:lang w:val="en-US"/>
        </w:rPr>
        <w:t>Healt</w:t>
      </w:r>
      <w:proofErr w:type="spellEnd"/>
      <w:r w:rsidR="008047F0" w:rsidRPr="001A4E93">
        <w:rPr>
          <w:rFonts w:ascii="Times New Roman" w:hAnsi="Times New Roman" w:cs="Times New Roman"/>
          <w:sz w:val="24"/>
          <w:szCs w:val="24"/>
          <w:lang w:val="en-US"/>
        </w:rPr>
        <w:t xml:space="preserve"> Care Is So Hard, Harvard Business Review.</w:t>
      </w:r>
    </w:p>
    <w:p w:rsidR="00C658B2" w:rsidRPr="001A4E93" w:rsidRDefault="00C658B2" w:rsidP="00E80101">
      <w:pPr>
        <w:spacing w:line="360" w:lineRule="auto"/>
        <w:rPr>
          <w:rFonts w:ascii="Times New Roman" w:hAnsi="Times New Roman" w:cs="Times New Roman"/>
          <w:sz w:val="24"/>
          <w:szCs w:val="24"/>
          <w:lang w:val="en-US"/>
        </w:rPr>
      </w:pPr>
      <w:r w:rsidRPr="001A4E93">
        <w:rPr>
          <w:rFonts w:ascii="Times New Roman" w:hAnsi="Times New Roman" w:cs="Times New Roman"/>
          <w:sz w:val="24"/>
          <w:szCs w:val="24"/>
          <w:lang w:val="en-US"/>
        </w:rPr>
        <w:t xml:space="preserve">Janis, I. 1972. </w:t>
      </w:r>
      <w:proofErr w:type="gramStart"/>
      <w:r w:rsidRPr="001A4E93">
        <w:rPr>
          <w:rFonts w:ascii="Times New Roman" w:hAnsi="Times New Roman" w:cs="Times New Roman"/>
          <w:sz w:val="24"/>
          <w:szCs w:val="24"/>
          <w:lang w:val="en-US"/>
        </w:rPr>
        <w:t>Victims of groupthink.</w:t>
      </w:r>
      <w:proofErr w:type="gramEnd"/>
      <w:r w:rsidRPr="001A4E93">
        <w:rPr>
          <w:rFonts w:ascii="Times New Roman" w:hAnsi="Times New Roman" w:cs="Times New Roman"/>
          <w:sz w:val="24"/>
          <w:szCs w:val="24"/>
          <w:lang w:val="en-US"/>
        </w:rPr>
        <w:t xml:space="preserve"> Boston: Houghton Mifflin.</w:t>
      </w:r>
    </w:p>
    <w:p w:rsidR="0003721A" w:rsidRPr="00A7624A" w:rsidRDefault="0003721A" w:rsidP="00E80101">
      <w:pPr>
        <w:spacing w:line="360" w:lineRule="auto"/>
        <w:rPr>
          <w:rFonts w:ascii="Times New Roman" w:hAnsi="Times New Roman" w:cs="Times New Roman"/>
          <w:sz w:val="24"/>
          <w:szCs w:val="24"/>
          <w:lang w:val="en-US"/>
        </w:rPr>
      </w:pPr>
      <w:r w:rsidRPr="001A4E93">
        <w:rPr>
          <w:rFonts w:ascii="Times New Roman" w:hAnsi="Times New Roman" w:cs="Times New Roman"/>
          <w:sz w:val="24"/>
          <w:szCs w:val="24"/>
          <w:lang w:val="en-US"/>
        </w:rPr>
        <w:t xml:space="preserve">Kanter, R. 1977. </w:t>
      </w:r>
      <w:proofErr w:type="gramStart"/>
      <w:r w:rsidRPr="001A4E93">
        <w:rPr>
          <w:rFonts w:ascii="Times New Roman" w:hAnsi="Times New Roman" w:cs="Times New Roman"/>
          <w:sz w:val="24"/>
          <w:szCs w:val="24"/>
          <w:lang w:val="en-US"/>
        </w:rPr>
        <w:t>Men and women of the corporation.</w:t>
      </w:r>
      <w:proofErr w:type="gramEnd"/>
      <w:r w:rsidRPr="001A4E93">
        <w:rPr>
          <w:rFonts w:ascii="Times New Roman" w:hAnsi="Times New Roman" w:cs="Times New Roman"/>
          <w:sz w:val="24"/>
          <w:szCs w:val="24"/>
          <w:lang w:val="en-US"/>
        </w:rPr>
        <w:t xml:space="preserve"> </w:t>
      </w:r>
      <w:r w:rsidRPr="00A7624A">
        <w:rPr>
          <w:rFonts w:ascii="Times New Roman" w:hAnsi="Times New Roman" w:cs="Times New Roman"/>
          <w:sz w:val="24"/>
          <w:szCs w:val="24"/>
          <w:lang w:val="en-US"/>
        </w:rPr>
        <w:t>New York: Basic Books,</w:t>
      </w:r>
    </w:p>
    <w:p w:rsidR="00B97C06" w:rsidRPr="00A7624A" w:rsidRDefault="00B97C06" w:rsidP="00E80101">
      <w:pPr>
        <w:spacing w:line="360" w:lineRule="auto"/>
        <w:rPr>
          <w:rFonts w:ascii="Times New Roman" w:hAnsi="Times New Roman" w:cs="Times New Roman"/>
          <w:sz w:val="24"/>
          <w:szCs w:val="24"/>
          <w:lang w:val="en-US"/>
        </w:rPr>
      </w:pPr>
      <w:proofErr w:type="gramStart"/>
      <w:r w:rsidRPr="00A7624A">
        <w:rPr>
          <w:rFonts w:ascii="Times New Roman" w:hAnsi="Times New Roman" w:cs="Times New Roman"/>
          <w:sz w:val="24"/>
          <w:szCs w:val="24"/>
          <w:lang w:val="en-US"/>
        </w:rPr>
        <w:t>Khurana, R. &amp; Nohria, N. 2008.</w:t>
      </w:r>
      <w:proofErr w:type="gramEnd"/>
      <w:r w:rsidRPr="00A7624A">
        <w:rPr>
          <w:rFonts w:ascii="Times New Roman" w:hAnsi="Times New Roman" w:cs="Times New Roman"/>
          <w:sz w:val="24"/>
          <w:szCs w:val="24"/>
          <w:lang w:val="en-US"/>
        </w:rPr>
        <w:t xml:space="preserve"> It’s time to make management a true profession, Harvard Business Review, 86 (10): 70–77.</w:t>
      </w:r>
    </w:p>
    <w:p w:rsidR="00B47676" w:rsidRPr="00A7624A" w:rsidRDefault="00B47676" w:rsidP="00B47676">
      <w:pPr>
        <w:spacing w:line="360" w:lineRule="auto"/>
        <w:rPr>
          <w:rFonts w:ascii="Times New Roman" w:hAnsi="Times New Roman" w:cs="Times New Roman"/>
          <w:sz w:val="24"/>
          <w:szCs w:val="24"/>
          <w:lang w:val="en-US"/>
        </w:rPr>
      </w:pPr>
      <w:r w:rsidRPr="00A7624A">
        <w:rPr>
          <w:rFonts w:ascii="Times New Roman" w:hAnsi="Times New Roman" w:cs="Times New Roman"/>
          <w:sz w:val="24"/>
          <w:szCs w:val="24"/>
          <w:lang w:val="en-US"/>
        </w:rPr>
        <w:t xml:space="preserve">Lazear E.P., 2005. </w:t>
      </w:r>
      <w:proofErr w:type="gramStart"/>
      <w:r w:rsidRPr="00A7624A">
        <w:rPr>
          <w:rFonts w:ascii="Times New Roman" w:hAnsi="Times New Roman" w:cs="Times New Roman"/>
          <w:sz w:val="24"/>
          <w:szCs w:val="24"/>
          <w:lang w:val="en-US"/>
        </w:rPr>
        <w:t>Entrepreneurship.</w:t>
      </w:r>
      <w:proofErr w:type="gramEnd"/>
      <w:r w:rsidRPr="00A7624A">
        <w:rPr>
          <w:rFonts w:ascii="Times New Roman" w:hAnsi="Times New Roman" w:cs="Times New Roman"/>
          <w:sz w:val="24"/>
          <w:szCs w:val="24"/>
          <w:lang w:val="en-US"/>
        </w:rPr>
        <w:t xml:space="preserve"> </w:t>
      </w:r>
      <w:proofErr w:type="gramStart"/>
      <w:r w:rsidRPr="00A7624A">
        <w:rPr>
          <w:rFonts w:ascii="Times New Roman" w:hAnsi="Times New Roman" w:cs="Times New Roman"/>
          <w:sz w:val="24"/>
          <w:szCs w:val="24"/>
          <w:lang w:val="en-US"/>
        </w:rPr>
        <w:t>Working paper 2005; n. 9109; NBER.</w:t>
      </w:r>
      <w:proofErr w:type="gramEnd"/>
    </w:p>
    <w:p w:rsidR="00B97C06" w:rsidRPr="00A7624A" w:rsidRDefault="00B97C06" w:rsidP="00E80101">
      <w:pPr>
        <w:spacing w:line="360" w:lineRule="auto"/>
        <w:rPr>
          <w:rFonts w:ascii="Times New Roman" w:hAnsi="Times New Roman" w:cs="Times New Roman"/>
          <w:sz w:val="24"/>
          <w:szCs w:val="24"/>
          <w:lang w:val="en-US"/>
        </w:rPr>
      </w:pPr>
      <w:r w:rsidRPr="00A7624A">
        <w:rPr>
          <w:rFonts w:ascii="Times New Roman" w:hAnsi="Times New Roman" w:cs="Times New Roman"/>
          <w:sz w:val="24"/>
          <w:szCs w:val="24"/>
          <w:lang w:val="en-US"/>
        </w:rPr>
        <w:t>Mumford, M.D., Scott, G.M., Gadd</w:t>
      </w:r>
      <w:r w:rsidR="00003658" w:rsidRPr="00A7624A">
        <w:rPr>
          <w:rFonts w:ascii="Times New Roman" w:hAnsi="Times New Roman" w:cs="Times New Roman"/>
          <w:sz w:val="24"/>
          <w:szCs w:val="24"/>
          <w:lang w:val="en-US"/>
        </w:rPr>
        <w:t>is, B., Strange, J.M. 2002.</w:t>
      </w:r>
      <w:r w:rsidRPr="00A7624A">
        <w:rPr>
          <w:rFonts w:ascii="Times New Roman" w:hAnsi="Times New Roman" w:cs="Times New Roman"/>
          <w:sz w:val="24"/>
          <w:szCs w:val="24"/>
          <w:lang w:val="en-US"/>
        </w:rPr>
        <w:t xml:space="preserve"> Leading creative people: Orchestrating expertise and relationships. Leadership Quarterly, 13 (6): 705-750.</w:t>
      </w:r>
    </w:p>
    <w:p w:rsidR="00743B92" w:rsidRPr="00A7624A" w:rsidRDefault="00743B92" w:rsidP="00743B92">
      <w:pPr>
        <w:spacing w:line="360" w:lineRule="auto"/>
        <w:rPr>
          <w:rFonts w:ascii="Times New Roman" w:hAnsi="Times New Roman" w:cs="Times New Roman"/>
          <w:sz w:val="24"/>
          <w:szCs w:val="24"/>
          <w:lang w:val="en-US"/>
        </w:rPr>
      </w:pPr>
      <w:r w:rsidRPr="00A7624A">
        <w:rPr>
          <w:rFonts w:ascii="Times New Roman" w:hAnsi="Times New Roman" w:cs="Times New Roman"/>
          <w:sz w:val="24"/>
          <w:szCs w:val="24"/>
          <w:lang w:val="en-US"/>
        </w:rPr>
        <w:t xml:space="preserve">Prasad, S. 2009. Task assignment and incentives: generalists versus specialists. </w:t>
      </w:r>
      <w:proofErr w:type="gramStart"/>
      <w:r w:rsidRPr="00A7624A">
        <w:rPr>
          <w:rFonts w:ascii="Times New Roman" w:hAnsi="Times New Roman" w:cs="Times New Roman"/>
          <w:sz w:val="24"/>
          <w:szCs w:val="24"/>
          <w:lang w:val="en-US"/>
        </w:rPr>
        <w:t>RAND Journal of Economics.</w:t>
      </w:r>
      <w:proofErr w:type="gramEnd"/>
      <w:r w:rsidRPr="00A7624A">
        <w:rPr>
          <w:rFonts w:ascii="Times New Roman" w:hAnsi="Times New Roman" w:cs="Times New Roman"/>
          <w:sz w:val="24"/>
          <w:szCs w:val="24"/>
          <w:lang w:val="en-US"/>
        </w:rPr>
        <w:t xml:space="preserve"> </w:t>
      </w:r>
      <w:proofErr w:type="gramStart"/>
      <w:r w:rsidRPr="00A7624A">
        <w:rPr>
          <w:rFonts w:ascii="Times New Roman" w:hAnsi="Times New Roman" w:cs="Times New Roman"/>
          <w:sz w:val="24"/>
          <w:szCs w:val="24"/>
          <w:lang w:val="en-US"/>
        </w:rPr>
        <w:t>380-403.</w:t>
      </w:r>
      <w:proofErr w:type="gramEnd"/>
    </w:p>
    <w:p w:rsidR="00937AFA" w:rsidRDefault="00937AFA" w:rsidP="00937AFA">
      <w:pPr>
        <w:spacing w:line="360" w:lineRule="auto"/>
        <w:jc w:val="both"/>
        <w:rPr>
          <w:rFonts w:ascii="Times New Roman" w:hAnsi="Times New Roman" w:cs="Times New Roman"/>
          <w:sz w:val="24"/>
          <w:szCs w:val="24"/>
          <w:lang w:val="en-US"/>
        </w:rPr>
      </w:pPr>
      <w:r w:rsidRPr="00A7624A">
        <w:rPr>
          <w:rFonts w:ascii="Times New Roman" w:hAnsi="Times New Roman" w:cs="Times New Roman"/>
          <w:sz w:val="24"/>
          <w:szCs w:val="24"/>
          <w:lang w:val="en-US"/>
        </w:rPr>
        <w:t>Rothberg, Michael B. Morsi, Elizabeth. Benjamin, Evan M</w:t>
      </w:r>
      <w:proofErr w:type="gramStart"/>
      <w:r w:rsidRPr="00A7624A">
        <w:rPr>
          <w:rFonts w:ascii="Times New Roman" w:hAnsi="Times New Roman" w:cs="Times New Roman"/>
          <w:sz w:val="24"/>
          <w:szCs w:val="24"/>
          <w:lang w:val="en-US"/>
        </w:rPr>
        <w:t>..</w:t>
      </w:r>
      <w:proofErr w:type="gramEnd"/>
      <w:r w:rsidRPr="00A7624A">
        <w:rPr>
          <w:rFonts w:ascii="Times New Roman" w:hAnsi="Times New Roman" w:cs="Times New Roman"/>
          <w:sz w:val="24"/>
          <w:szCs w:val="24"/>
          <w:lang w:val="en-US"/>
        </w:rPr>
        <w:t xml:space="preserve"> </w:t>
      </w:r>
      <w:proofErr w:type="gramStart"/>
      <w:r w:rsidRPr="00A7624A">
        <w:rPr>
          <w:rFonts w:ascii="Times New Roman" w:hAnsi="Times New Roman" w:cs="Times New Roman"/>
          <w:sz w:val="24"/>
          <w:szCs w:val="24"/>
          <w:lang w:val="en-US"/>
        </w:rPr>
        <w:t>Pekow, Penelope S. and Lindenauer, Peter K. 2008.</w:t>
      </w:r>
      <w:proofErr w:type="gramEnd"/>
      <w:r w:rsidRPr="00A7624A">
        <w:rPr>
          <w:rFonts w:ascii="Times New Roman" w:hAnsi="Times New Roman" w:cs="Times New Roman"/>
          <w:sz w:val="24"/>
          <w:szCs w:val="24"/>
          <w:lang w:val="en-US"/>
        </w:rPr>
        <w:t xml:space="preserve"> Choosing </w:t>
      </w:r>
      <w:proofErr w:type="gramStart"/>
      <w:r w:rsidRPr="00A7624A">
        <w:rPr>
          <w:rFonts w:ascii="Times New Roman" w:hAnsi="Times New Roman" w:cs="Times New Roman"/>
          <w:sz w:val="24"/>
          <w:szCs w:val="24"/>
          <w:lang w:val="en-US"/>
        </w:rPr>
        <w:t>The</w:t>
      </w:r>
      <w:proofErr w:type="gramEnd"/>
      <w:r w:rsidRPr="00A7624A">
        <w:rPr>
          <w:rFonts w:ascii="Times New Roman" w:hAnsi="Times New Roman" w:cs="Times New Roman"/>
          <w:sz w:val="24"/>
          <w:szCs w:val="24"/>
          <w:lang w:val="en-US"/>
        </w:rPr>
        <w:t xml:space="preserve"> Best Hospital: The Limitations Of Public Quality Reporting. Health </w:t>
      </w:r>
      <w:proofErr w:type="spellStart"/>
      <w:r w:rsidRPr="00A7624A">
        <w:rPr>
          <w:rFonts w:ascii="Times New Roman" w:hAnsi="Times New Roman" w:cs="Times New Roman"/>
          <w:sz w:val="24"/>
          <w:szCs w:val="24"/>
          <w:lang w:val="en-US"/>
        </w:rPr>
        <w:t>Aff</w:t>
      </w:r>
      <w:proofErr w:type="spellEnd"/>
      <w:r w:rsidRPr="00A7624A">
        <w:rPr>
          <w:rFonts w:ascii="Times New Roman" w:hAnsi="Times New Roman" w:cs="Times New Roman"/>
          <w:sz w:val="24"/>
          <w:szCs w:val="24"/>
          <w:lang w:val="en-US"/>
        </w:rPr>
        <w:t xml:space="preserve"> November 2008 vol. 27 no. 6 1680-1687</w:t>
      </w:r>
    </w:p>
    <w:p w:rsidR="00B97C06" w:rsidRPr="00A7624A" w:rsidRDefault="00B97C06" w:rsidP="00E80101">
      <w:pPr>
        <w:spacing w:line="360" w:lineRule="auto"/>
        <w:rPr>
          <w:rFonts w:ascii="Times New Roman" w:hAnsi="Times New Roman" w:cs="Times New Roman"/>
          <w:b/>
          <w:sz w:val="24"/>
          <w:szCs w:val="24"/>
          <w:lang w:val="en-US"/>
        </w:rPr>
      </w:pPr>
      <w:r w:rsidRPr="00A7624A">
        <w:rPr>
          <w:rFonts w:ascii="Times New Roman" w:hAnsi="Times New Roman" w:cs="Times New Roman"/>
          <w:sz w:val="24"/>
          <w:szCs w:val="24"/>
          <w:lang w:val="en-US"/>
        </w:rPr>
        <w:t>Salas, E., Rose</w:t>
      </w:r>
      <w:r w:rsidR="00003658" w:rsidRPr="00A7624A">
        <w:rPr>
          <w:rFonts w:ascii="Times New Roman" w:hAnsi="Times New Roman" w:cs="Times New Roman"/>
          <w:sz w:val="24"/>
          <w:szCs w:val="24"/>
          <w:lang w:val="en-US"/>
        </w:rPr>
        <w:t>n M.A. &amp; DiazGranados, D. 2010</w:t>
      </w:r>
      <w:r w:rsidRPr="00A7624A">
        <w:rPr>
          <w:rFonts w:ascii="Times New Roman" w:hAnsi="Times New Roman" w:cs="Times New Roman"/>
          <w:sz w:val="24"/>
          <w:szCs w:val="24"/>
          <w:lang w:val="en-US"/>
        </w:rPr>
        <w:t xml:space="preserve">. </w:t>
      </w:r>
      <w:proofErr w:type="gramStart"/>
      <w:r w:rsidRPr="00A7624A">
        <w:rPr>
          <w:rFonts w:ascii="Times New Roman" w:hAnsi="Times New Roman" w:cs="Times New Roman"/>
          <w:sz w:val="24"/>
          <w:szCs w:val="24"/>
          <w:lang w:val="en-US"/>
        </w:rPr>
        <w:t>Expertise-based intuition and decision making in organizations.</w:t>
      </w:r>
      <w:proofErr w:type="gramEnd"/>
      <w:r w:rsidRPr="00A7624A">
        <w:rPr>
          <w:rFonts w:ascii="Times New Roman" w:hAnsi="Times New Roman" w:cs="Times New Roman"/>
          <w:sz w:val="24"/>
          <w:szCs w:val="24"/>
          <w:lang w:val="en-US"/>
        </w:rPr>
        <w:t xml:space="preserve"> Journal of Management, 36: 941.</w:t>
      </w:r>
    </w:p>
    <w:p w:rsidR="00B97C06" w:rsidRPr="00A7624A" w:rsidRDefault="00B97C06" w:rsidP="00E80101">
      <w:pPr>
        <w:spacing w:line="360" w:lineRule="auto"/>
        <w:rPr>
          <w:rFonts w:ascii="Times New Roman" w:hAnsi="Times New Roman" w:cs="Times New Roman"/>
          <w:b/>
          <w:sz w:val="24"/>
          <w:szCs w:val="24"/>
          <w:lang w:val="en-US"/>
        </w:rPr>
      </w:pPr>
      <w:proofErr w:type="spellStart"/>
      <w:proofErr w:type="gramStart"/>
      <w:r w:rsidRPr="00A7624A">
        <w:rPr>
          <w:rFonts w:ascii="Times New Roman" w:hAnsi="Times New Roman" w:cs="Times New Roman"/>
          <w:sz w:val="24"/>
          <w:szCs w:val="24"/>
          <w:lang w:val="en-US"/>
        </w:rPr>
        <w:lastRenderedPageBreak/>
        <w:t>Schneller</w:t>
      </w:r>
      <w:proofErr w:type="spellEnd"/>
      <w:r w:rsidRPr="00A7624A">
        <w:rPr>
          <w:rFonts w:ascii="Times New Roman" w:hAnsi="Times New Roman" w:cs="Times New Roman"/>
          <w:sz w:val="24"/>
          <w:szCs w:val="24"/>
          <w:lang w:val="en-US"/>
        </w:rPr>
        <w:t xml:space="preserve"> ES, Green</w:t>
      </w:r>
      <w:r w:rsidR="00003658" w:rsidRPr="00A7624A">
        <w:rPr>
          <w:rFonts w:ascii="Times New Roman" w:hAnsi="Times New Roman" w:cs="Times New Roman"/>
          <w:sz w:val="24"/>
          <w:szCs w:val="24"/>
          <w:lang w:val="en-US"/>
        </w:rPr>
        <w:t xml:space="preserve">wald HP, Richardson ML, </w:t>
      </w:r>
      <w:proofErr w:type="spellStart"/>
      <w:r w:rsidR="00003658" w:rsidRPr="00A7624A">
        <w:rPr>
          <w:rFonts w:ascii="Times New Roman" w:hAnsi="Times New Roman" w:cs="Times New Roman"/>
          <w:sz w:val="24"/>
          <w:szCs w:val="24"/>
          <w:lang w:val="en-US"/>
        </w:rPr>
        <w:t>Ott</w:t>
      </w:r>
      <w:proofErr w:type="spellEnd"/>
      <w:r w:rsidR="00003658" w:rsidRPr="00A7624A">
        <w:rPr>
          <w:rFonts w:ascii="Times New Roman" w:hAnsi="Times New Roman" w:cs="Times New Roman"/>
          <w:sz w:val="24"/>
          <w:szCs w:val="24"/>
          <w:lang w:val="en-US"/>
        </w:rPr>
        <w:t xml:space="preserve"> J. 1997.</w:t>
      </w:r>
      <w:proofErr w:type="gramEnd"/>
      <w:r w:rsidRPr="00A7624A">
        <w:rPr>
          <w:rFonts w:ascii="Times New Roman" w:hAnsi="Times New Roman" w:cs="Times New Roman"/>
          <w:sz w:val="24"/>
          <w:szCs w:val="24"/>
          <w:lang w:val="en-US"/>
        </w:rPr>
        <w:t xml:space="preserve"> The Physician Executive: role in the adaptation of American medicine. Health Care Manage Rev 1997; 22(2): 90–6.</w:t>
      </w:r>
    </w:p>
    <w:p w:rsidR="00B97C06" w:rsidRPr="00EA1148" w:rsidRDefault="00B97C06" w:rsidP="00E80101">
      <w:pPr>
        <w:spacing w:line="360" w:lineRule="auto"/>
        <w:rPr>
          <w:rFonts w:ascii="Times New Roman" w:hAnsi="Times New Roman" w:cs="Times New Roman"/>
          <w:b/>
          <w:sz w:val="24"/>
          <w:szCs w:val="24"/>
        </w:rPr>
      </w:pPr>
      <w:r w:rsidRPr="00A7624A">
        <w:rPr>
          <w:rFonts w:ascii="Times New Roman" w:hAnsi="Times New Roman" w:cs="Times New Roman"/>
          <w:sz w:val="24"/>
          <w:szCs w:val="24"/>
          <w:lang w:val="en-US"/>
        </w:rPr>
        <w:t>Sc</w:t>
      </w:r>
      <w:r w:rsidR="00003658" w:rsidRPr="00A7624A">
        <w:rPr>
          <w:rFonts w:ascii="Times New Roman" w:hAnsi="Times New Roman" w:cs="Times New Roman"/>
          <w:sz w:val="24"/>
          <w:szCs w:val="24"/>
          <w:lang w:val="en-US"/>
        </w:rPr>
        <w:t xml:space="preserve">hultz FC, Pal S, Swan. </w:t>
      </w:r>
      <w:proofErr w:type="gramStart"/>
      <w:r w:rsidR="00003658" w:rsidRPr="00A7624A">
        <w:rPr>
          <w:rFonts w:ascii="Times New Roman" w:hAnsi="Times New Roman" w:cs="Times New Roman"/>
          <w:sz w:val="24"/>
          <w:szCs w:val="24"/>
          <w:lang w:val="en-US"/>
        </w:rPr>
        <w:t>DA.</w:t>
      </w:r>
      <w:proofErr w:type="gramEnd"/>
      <w:r w:rsidR="00003658" w:rsidRPr="00A7624A">
        <w:rPr>
          <w:rFonts w:ascii="Times New Roman" w:hAnsi="Times New Roman" w:cs="Times New Roman"/>
          <w:sz w:val="24"/>
          <w:szCs w:val="24"/>
          <w:lang w:val="en-US"/>
        </w:rPr>
        <w:t xml:space="preserve"> 2004.</w:t>
      </w:r>
      <w:r w:rsidRPr="00A7624A">
        <w:rPr>
          <w:rFonts w:ascii="Times New Roman" w:hAnsi="Times New Roman" w:cs="Times New Roman"/>
          <w:sz w:val="24"/>
          <w:szCs w:val="24"/>
          <w:lang w:val="en-US"/>
        </w:rPr>
        <w:t xml:space="preserve"> Who should lead a Healthcare </w:t>
      </w:r>
      <w:proofErr w:type="spellStart"/>
      <w:r w:rsidRPr="00A7624A">
        <w:rPr>
          <w:rFonts w:ascii="Times New Roman" w:hAnsi="Times New Roman" w:cs="Times New Roman"/>
          <w:sz w:val="24"/>
          <w:szCs w:val="24"/>
          <w:lang w:val="en-US"/>
        </w:rPr>
        <w:t>organisation</w:t>
      </w:r>
      <w:proofErr w:type="spellEnd"/>
      <w:r w:rsidRPr="00A7624A">
        <w:rPr>
          <w:rFonts w:ascii="Times New Roman" w:hAnsi="Times New Roman" w:cs="Times New Roman"/>
          <w:sz w:val="24"/>
          <w:szCs w:val="24"/>
          <w:lang w:val="en-US"/>
        </w:rPr>
        <w:t xml:space="preserve">: MDs or MBAs? </w:t>
      </w:r>
      <w:r w:rsidRPr="00EA1148">
        <w:rPr>
          <w:rFonts w:ascii="Times New Roman" w:hAnsi="Times New Roman" w:cs="Times New Roman"/>
          <w:sz w:val="24"/>
          <w:szCs w:val="24"/>
        </w:rPr>
        <w:t xml:space="preserve">J </w:t>
      </w:r>
      <w:proofErr w:type="spellStart"/>
      <w:r w:rsidRPr="00EA1148">
        <w:rPr>
          <w:rFonts w:ascii="Times New Roman" w:hAnsi="Times New Roman" w:cs="Times New Roman"/>
          <w:sz w:val="24"/>
          <w:szCs w:val="24"/>
        </w:rPr>
        <w:t>Healthc</w:t>
      </w:r>
      <w:proofErr w:type="spellEnd"/>
      <w:r w:rsidRPr="00EA1148">
        <w:rPr>
          <w:rFonts w:ascii="Times New Roman" w:hAnsi="Times New Roman" w:cs="Times New Roman"/>
          <w:sz w:val="24"/>
          <w:szCs w:val="24"/>
        </w:rPr>
        <w:t xml:space="preserve"> </w:t>
      </w:r>
      <w:proofErr w:type="spellStart"/>
      <w:r w:rsidRPr="00EA1148">
        <w:rPr>
          <w:rFonts w:ascii="Times New Roman" w:hAnsi="Times New Roman" w:cs="Times New Roman"/>
          <w:sz w:val="24"/>
          <w:szCs w:val="24"/>
        </w:rPr>
        <w:t>Manag</w:t>
      </w:r>
      <w:proofErr w:type="spellEnd"/>
      <w:r w:rsidRPr="00EA1148">
        <w:rPr>
          <w:rFonts w:ascii="Times New Roman" w:hAnsi="Times New Roman" w:cs="Times New Roman"/>
          <w:sz w:val="24"/>
          <w:szCs w:val="24"/>
        </w:rPr>
        <w:t xml:space="preserve"> 2004; 49(2): 103–16.</w:t>
      </w:r>
    </w:p>
    <w:p w:rsidR="00441267" w:rsidRDefault="00441267" w:rsidP="00E80101">
      <w:pPr>
        <w:spacing w:line="360" w:lineRule="auto"/>
        <w:rPr>
          <w:rFonts w:ascii="Times New Roman" w:hAnsi="Times New Roman" w:cs="Times New Roman"/>
          <w:b/>
          <w:sz w:val="24"/>
          <w:szCs w:val="24"/>
        </w:rPr>
      </w:pPr>
    </w:p>
    <w:p w:rsidR="000F28ED" w:rsidRPr="00EA1148" w:rsidRDefault="000F28ED" w:rsidP="00E80101">
      <w:pPr>
        <w:spacing w:line="360" w:lineRule="auto"/>
        <w:rPr>
          <w:rFonts w:ascii="Times New Roman" w:hAnsi="Times New Roman" w:cs="Times New Roman"/>
          <w:b/>
          <w:sz w:val="24"/>
          <w:szCs w:val="24"/>
        </w:rPr>
      </w:pPr>
      <w:r w:rsidRPr="00EA1148">
        <w:rPr>
          <w:rFonts w:ascii="Times New Roman" w:hAnsi="Times New Roman" w:cs="Times New Roman"/>
          <w:b/>
          <w:sz w:val="24"/>
          <w:szCs w:val="24"/>
        </w:rPr>
        <w:t>8. Appendix</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4A1541" w:rsidRPr="00BF0E40" w:rsidTr="00B131C3">
        <w:trPr>
          <w:trHeight w:val="339"/>
          <w:jc w:val="center"/>
        </w:trPr>
        <w:tc>
          <w:tcPr>
            <w:tcW w:w="6180"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Pr>
                <w:rFonts w:ascii="Times New Roman" w:hAnsi="Times New Roman" w:cs="Times New Roman"/>
                <w:sz w:val="24"/>
                <w:szCs w:val="24"/>
              </w:rPr>
              <w:br w:type="page"/>
            </w:r>
            <w:r>
              <w:rPr>
                <w:rFonts w:ascii="Times New Roman" w:hAnsi="Times New Roman" w:cs="Times New Roman"/>
                <w:sz w:val="24"/>
                <w:szCs w:val="24"/>
              </w:rPr>
              <w:br w:type="page"/>
            </w:r>
            <w:r w:rsidRPr="00524362">
              <w:rPr>
                <w:rFonts w:ascii="Times New Roman" w:hAnsi="Times New Roman" w:cs="Times New Roman"/>
                <w:sz w:val="18"/>
                <w:szCs w:val="18"/>
              </w:rPr>
              <w:t>Variables</w:t>
            </w:r>
          </w:p>
        </w:tc>
        <w:tc>
          <w:tcPr>
            <w:tcW w:w="1026" w:type="dxa"/>
            <w:tcBorders>
              <w:bottom w:val="single" w:sz="12" w:space="0" w:color="auto"/>
            </w:tcBorders>
            <w:vAlign w:val="center"/>
          </w:tcPr>
          <w:p w:rsidR="004A1541" w:rsidRPr="00524362" w:rsidRDefault="0007028C" w:rsidP="00052F97">
            <w:pPr>
              <w:jc w:val="center"/>
              <w:rPr>
                <w:rFonts w:ascii="Times New Roman" w:hAnsi="Times New Roman" w:cs="Times New Roman"/>
                <w:sz w:val="18"/>
                <w:szCs w:val="18"/>
              </w:rPr>
            </w:pPr>
            <w:r w:rsidRPr="0007028C">
              <w:rPr>
                <w:rFonts w:ascii="Times New Roman" w:hAnsi="Times New Roman" w:cs="Times New Roman"/>
                <w:sz w:val="18"/>
                <w:szCs w:val="24"/>
              </w:rPr>
              <w:t>Coëfficiënt</w:t>
            </w:r>
          </w:p>
        </w:tc>
        <w:tc>
          <w:tcPr>
            <w:tcW w:w="1016"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sidRPr="00524362">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sidRPr="00524362">
              <w:rPr>
                <w:rFonts w:ascii="Times New Roman" w:hAnsi="Times New Roman" w:cs="Times New Roman"/>
                <w:sz w:val="18"/>
                <w:szCs w:val="18"/>
              </w:rPr>
              <w:t>p-value</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68,616</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1,776</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Expertise (CEO)</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-,244</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1,380</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,860</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-,004</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,016</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,797</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,022</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,165</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,895</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,005</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,005</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,329</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,008</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,021</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,699</w:t>
            </w:r>
          </w:p>
        </w:tc>
      </w:tr>
      <w:tr w:rsidR="004A1541" w:rsidRPr="00BF0E40"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employees employed excluding medica</w:t>
            </w:r>
            <w:r w:rsidR="00C642C9">
              <w:rPr>
                <w:rFonts w:ascii="Times New Roman" w:hAnsi="Times New Roman" w:cs="Times New Roman"/>
                <w:color w:val="000000"/>
                <w:sz w:val="18"/>
                <w:szCs w:val="18"/>
                <w:lang w:val="en-US"/>
              </w:rPr>
              <w:t>l</w:t>
            </w:r>
            <w:r w:rsidRPr="00A7624A">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,860</w:t>
            </w:r>
          </w:p>
        </w:tc>
      </w:tr>
      <w:tr w:rsidR="00B131C3" w:rsidRPr="00BF0E40" w:rsidTr="002A2F19">
        <w:trPr>
          <w:trHeight w:val="425"/>
          <w:jc w:val="center"/>
        </w:trPr>
        <w:tc>
          <w:tcPr>
            <w:tcW w:w="9068" w:type="dxa"/>
            <w:gridSpan w:val="4"/>
            <w:tcBorders>
              <w:left w:val="single" w:sz="12" w:space="0" w:color="auto"/>
            </w:tcBorders>
          </w:tcPr>
          <w:p w:rsidR="00B131C3" w:rsidRPr="00524362" w:rsidRDefault="00B131C3" w:rsidP="00B131C3">
            <w:pPr>
              <w:autoSpaceDE w:val="0"/>
              <w:autoSpaceDN w:val="0"/>
              <w:adjustRightInd w:val="0"/>
              <w:spacing w:line="320" w:lineRule="atLeast"/>
              <w:ind w:left="60" w:right="60"/>
              <w:jc w:val="right"/>
              <w:rPr>
                <w:rFonts w:ascii="Times New Roman" w:hAnsi="Times New Roman" w:cs="Times New Roman"/>
                <w:color w:val="000000"/>
                <w:sz w:val="18"/>
                <w:szCs w:val="18"/>
              </w:rPr>
            </w:pPr>
            <w:r w:rsidRPr="008F5783">
              <w:rPr>
                <w:rFonts w:ascii="Times New Roman" w:hAnsi="Times New Roman" w:cs="Times New Roman"/>
                <w:color w:val="000000"/>
                <w:sz w:val="16"/>
                <w:szCs w:val="18"/>
                <w:lang w:val="en-US"/>
              </w:rPr>
              <w:t>Number of observations: 86</w:t>
            </w:r>
            <w:r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ab/>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 0</w:t>
            </w:r>
            <w:r>
              <w:rPr>
                <w:rFonts w:ascii="Times New Roman" w:hAnsi="Times New Roman" w:cs="Times New Roman"/>
                <w:color w:val="000000"/>
                <w:sz w:val="16"/>
                <w:szCs w:val="18"/>
                <w:lang w:val="en-US"/>
              </w:rPr>
              <w:t>,035</w:t>
            </w:r>
            <w:r w:rsidRPr="008F5783">
              <w:rPr>
                <w:rFonts w:ascii="Times New Roman" w:hAnsi="Times New Roman" w:cs="Times New Roman"/>
                <w:color w:val="000000"/>
                <w:sz w:val="16"/>
                <w:szCs w:val="18"/>
                <w:lang w:val="en-US"/>
              </w:rPr>
              <w:t xml:space="preserve">                              </w:t>
            </w:r>
          </w:p>
        </w:tc>
      </w:tr>
    </w:tbl>
    <w:p w:rsidR="004A1541" w:rsidRDefault="004A1541" w:rsidP="004A1541">
      <w:pPr>
        <w:spacing w:line="240" w:lineRule="auto"/>
        <w:jc w:val="center"/>
        <w:rPr>
          <w:rFonts w:ascii="Times New Roman" w:hAnsi="Times New Roman" w:cs="Times New Roman"/>
          <w:sz w:val="16"/>
          <w:szCs w:val="24"/>
        </w:rPr>
      </w:pPr>
    </w:p>
    <w:p w:rsidR="004A1541" w:rsidRPr="00A7624A" w:rsidRDefault="004A1541" w:rsidP="004A1541">
      <w:pPr>
        <w:spacing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 xml:space="preserve">Table </w:t>
      </w:r>
      <w:r w:rsidR="00CC652C">
        <w:rPr>
          <w:rFonts w:ascii="Times New Roman" w:hAnsi="Times New Roman" w:cs="Times New Roman"/>
          <w:sz w:val="16"/>
          <w:szCs w:val="24"/>
          <w:lang w:val="en-US"/>
        </w:rPr>
        <w:t>2</w:t>
      </w:r>
      <w:r w:rsidRPr="00A7624A">
        <w:rPr>
          <w:rFonts w:ascii="Times New Roman" w:hAnsi="Times New Roman" w:cs="Times New Roman"/>
          <w:sz w:val="16"/>
          <w:szCs w:val="24"/>
          <w:lang w:val="en-US"/>
        </w:rPr>
        <w:t>AD.</w:t>
      </w:r>
      <w:proofErr w:type="gramEnd"/>
      <w:r w:rsidRPr="00A7624A">
        <w:rPr>
          <w:rFonts w:ascii="Times New Roman" w:hAnsi="Times New Roman" w:cs="Times New Roman"/>
          <w:sz w:val="16"/>
          <w:szCs w:val="24"/>
          <w:lang w:val="en-US"/>
        </w:rPr>
        <w:tab/>
      </w:r>
      <w:r w:rsidR="00B131C3" w:rsidRPr="00B131C3">
        <w:rPr>
          <w:rFonts w:ascii="Times New Roman" w:hAnsi="Times New Roman" w:cs="Times New Roman"/>
          <w:sz w:val="16"/>
          <w:szCs w:val="16"/>
          <w:lang w:val="en-US"/>
        </w:rPr>
        <w:t xml:space="preserve">Coefficients </w:t>
      </w:r>
      <w:r w:rsidRPr="00B131C3">
        <w:rPr>
          <w:rFonts w:ascii="Times New Roman" w:hAnsi="Times New Roman" w:cs="Times New Roman"/>
          <w:sz w:val="16"/>
          <w:szCs w:val="16"/>
          <w:lang w:val="en-US"/>
        </w:rPr>
        <w:t>from</w:t>
      </w:r>
      <w:r w:rsidRPr="00A7624A">
        <w:rPr>
          <w:rFonts w:ascii="Times New Roman" w:hAnsi="Times New Roman" w:cs="Times New Roman"/>
          <w:sz w:val="16"/>
          <w:szCs w:val="24"/>
          <w:lang w:val="en-US"/>
        </w:rPr>
        <w:t xml:space="preserve"> Linear Regression with Dependent Variable: AD Score</w:t>
      </w:r>
    </w:p>
    <w:p w:rsidR="00CA6F6B" w:rsidRDefault="00CA6F6B" w:rsidP="00777134">
      <w:pPr>
        <w:autoSpaceDE w:val="0"/>
        <w:autoSpaceDN w:val="0"/>
        <w:adjustRightInd w:val="0"/>
        <w:spacing w:after="0" w:line="320" w:lineRule="atLeast"/>
        <w:ind w:left="60" w:right="60"/>
        <w:rPr>
          <w:rFonts w:ascii="Times New Roman" w:hAnsi="Times New Roman" w:cs="Times New Roman"/>
          <w:color w:val="000000"/>
          <w:sz w:val="20"/>
          <w:szCs w:val="18"/>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68"/>
        <w:gridCol w:w="2081"/>
        <w:gridCol w:w="1026"/>
        <w:gridCol w:w="1016"/>
        <w:gridCol w:w="846"/>
        <w:gridCol w:w="846"/>
      </w:tblGrid>
      <w:tr w:rsidR="008D0AF7" w:rsidRPr="00BF0E40" w:rsidTr="009C60EC">
        <w:trPr>
          <w:trHeight w:val="339"/>
          <w:jc w:val="center"/>
        </w:trPr>
        <w:tc>
          <w:tcPr>
            <w:tcW w:w="768" w:type="dxa"/>
            <w:tcBorders>
              <w:bottom w:val="single" w:sz="12" w:space="0" w:color="auto"/>
            </w:tcBorders>
            <w:vAlign w:val="center"/>
          </w:tcPr>
          <w:p w:rsidR="008D0AF7" w:rsidRPr="00BF0E40" w:rsidRDefault="008D0AF7" w:rsidP="00CB5818">
            <w:pPr>
              <w:jc w:val="center"/>
              <w:rPr>
                <w:rFonts w:ascii="Times New Roman" w:hAnsi="Times New Roman" w:cs="Times New Roman"/>
                <w:sz w:val="18"/>
                <w:szCs w:val="24"/>
              </w:rPr>
            </w:pPr>
            <w:r w:rsidRPr="001A4E93">
              <w:rPr>
                <w:rFonts w:ascii="Times New Roman" w:hAnsi="Times New Roman" w:cs="Times New Roman"/>
                <w:sz w:val="24"/>
                <w:szCs w:val="24"/>
                <w:lang w:val="en-US"/>
              </w:rPr>
              <w:br w:type="page"/>
            </w:r>
            <w:r w:rsidRPr="00BF0E40">
              <w:rPr>
                <w:rFonts w:ascii="Times New Roman" w:hAnsi="Times New Roman" w:cs="Times New Roman"/>
                <w:sz w:val="18"/>
                <w:szCs w:val="24"/>
              </w:rPr>
              <w:t>Model</w:t>
            </w:r>
          </w:p>
        </w:tc>
        <w:tc>
          <w:tcPr>
            <w:tcW w:w="2081" w:type="dxa"/>
            <w:tcBorders>
              <w:bottom w:val="single" w:sz="12" w:space="0" w:color="auto"/>
            </w:tcBorders>
            <w:vAlign w:val="center"/>
          </w:tcPr>
          <w:p w:rsidR="008D0AF7" w:rsidRPr="00BF0E40" w:rsidRDefault="008D0AF7" w:rsidP="00CB5818">
            <w:pPr>
              <w:jc w:val="center"/>
              <w:rPr>
                <w:rFonts w:ascii="Times New Roman" w:hAnsi="Times New Roman" w:cs="Times New Roman"/>
                <w:sz w:val="18"/>
                <w:szCs w:val="24"/>
              </w:rPr>
            </w:pPr>
            <w:r>
              <w:rPr>
                <w:rFonts w:ascii="Times New Roman" w:hAnsi="Times New Roman" w:cs="Times New Roman"/>
                <w:sz w:val="18"/>
                <w:szCs w:val="18"/>
              </w:rPr>
              <w:t>Variables</w:t>
            </w:r>
          </w:p>
        </w:tc>
        <w:tc>
          <w:tcPr>
            <w:tcW w:w="1026" w:type="dxa"/>
            <w:tcBorders>
              <w:bottom w:val="single" w:sz="12" w:space="0" w:color="auto"/>
            </w:tcBorders>
            <w:vAlign w:val="center"/>
          </w:tcPr>
          <w:p w:rsidR="008D0AF7" w:rsidRPr="009C60EC" w:rsidRDefault="008D0AF7" w:rsidP="009C60EC">
            <w:pPr>
              <w:jc w:val="center"/>
              <w:rPr>
                <w:rFonts w:ascii="Times New Roman" w:hAnsi="Times New Roman" w:cs="Times New Roman"/>
                <w:sz w:val="18"/>
                <w:szCs w:val="18"/>
              </w:rPr>
            </w:pPr>
            <w:r w:rsidRPr="009C60EC">
              <w:rPr>
                <w:rFonts w:ascii="Times New Roman" w:hAnsi="Times New Roman" w:cs="Times New Roman"/>
                <w:sz w:val="18"/>
                <w:szCs w:val="18"/>
              </w:rPr>
              <w:t>Coëfficiënt</w:t>
            </w:r>
          </w:p>
        </w:tc>
        <w:tc>
          <w:tcPr>
            <w:tcW w:w="1016" w:type="dxa"/>
            <w:tcBorders>
              <w:bottom w:val="single" w:sz="12" w:space="0" w:color="auto"/>
            </w:tcBorders>
            <w:vAlign w:val="center"/>
          </w:tcPr>
          <w:p w:rsidR="008D0AF7" w:rsidRPr="009C60EC" w:rsidRDefault="008D0AF7" w:rsidP="009C60EC">
            <w:pPr>
              <w:jc w:val="center"/>
              <w:rPr>
                <w:rFonts w:ascii="Times New Roman" w:hAnsi="Times New Roman" w:cs="Times New Roman"/>
                <w:sz w:val="18"/>
                <w:szCs w:val="18"/>
              </w:rPr>
            </w:pPr>
            <w:r w:rsidRPr="009C60EC">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8D0AF7" w:rsidRPr="009C60EC" w:rsidRDefault="008D0AF7" w:rsidP="009C60EC">
            <w:pPr>
              <w:jc w:val="center"/>
              <w:rPr>
                <w:rFonts w:ascii="Times New Roman" w:hAnsi="Times New Roman" w:cs="Times New Roman"/>
                <w:sz w:val="18"/>
                <w:szCs w:val="18"/>
              </w:rPr>
            </w:pPr>
            <w:r w:rsidRPr="009C60EC">
              <w:rPr>
                <w:rFonts w:ascii="Times New Roman" w:hAnsi="Times New Roman" w:cs="Times New Roman"/>
                <w:sz w:val="18"/>
                <w:szCs w:val="18"/>
              </w:rPr>
              <w:t>p-value</w:t>
            </w:r>
          </w:p>
        </w:tc>
        <w:tc>
          <w:tcPr>
            <w:tcW w:w="846" w:type="dxa"/>
            <w:tcBorders>
              <w:bottom w:val="single" w:sz="12" w:space="0" w:color="auto"/>
            </w:tcBorders>
            <w:vAlign w:val="center"/>
          </w:tcPr>
          <w:p w:rsidR="008D0AF7" w:rsidRPr="009C60EC" w:rsidRDefault="008D0AF7" w:rsidP="009C60EC">
            <w:pPr>
              <w:jc w:val="center"/>
              <w:rPr>
                <w:rFonts w:ascii="Times New Roman" w:hAnsi="Times New Roman" w:cs="Times New Roman"/>
                <w:sz w:val="18"/>
                <w:szCs w:val="18"/>
              </w:rPr>
            </w:pPr>
            <w:r w:rsidRPr="009C60EC">
              <w:rPr>
                <w:rFonts w:ascii="Times New Roman" w:hAnsi="Times New Roman" w:cs="Times New Roman"/>
                <w:color w:val="000000"/>
                <w:sz w:val="18"/>
                <w:szCs w:val="18"/>
                <w:lang w:val="en-US"/>
              </w:rPr>
              <w:t>R</w:t>
            </w:r>
            <w:r w:rsidRPr="009C60EC">
              <w:rPr>
                <w:rFonts w:ascii="Times New Roman" w:hAnsi="Times New Roman" w:cs="Times New Roman"/>
                <w:color w:val="000000"/>
                <w:sz w:val="18"/>
                <w:szCs w:val="18"/>
                <w:vertAlign w:val="superscript"/>
                <w:lang w:val="en-US"/>
              </w:rPr>
              <w:t>2</w:t>
            </w:r>
          </w:p>
        </w:tc>
      </w:tr>
      <w:tr w:rsidR="008D0AF7" w:rsidRPr="00BF0E40" w:rsidTr="00CB5818">
        <w:trPr>
          <w:jc w:val="center"/>
        </w:trPr>
        <w:tc>
          <w:tcPr>
            <w:tcW w:w="768" w:type="dxa"/>
            <w:vMerge w:val="restart"/>
            <w:tcBorders>
              <w:right w:val="single" w:sz="12" w:space="0" w:color="auto"/>
            </w:tcBorders>
            <w:vAlign w:val="center"/>
          </w:tcPr>
          <w:p w:rsidR="008D0AF7" w:rsidRPr="00BF0E40" w:rsidRDefault="008D0AF7" w:rsidP="00CB5818">
            <w:pPr>
              <w:autoSpaceDE w:val="0"/>
              <w:autoSpaceDN w:val="0"/>
              <w:adjustRightInd w:val="0"/>
              <w:spacing w:line="320" w:lineRule="atLeast"/>
              <w:ind w:left="60" w:right="60"/>
              <w:jc w:val="center"/>
              <w:rPr>
                <w:rFonts w:ascii="Times New Roman" w:hAnsi="Times New Roman" w:cs="Times New Roman"/>
                <w:color w:val="000000"/>
                <w:sz w:val="18"/>
                <w:szCs w:val="24"/>
              </w:rPr>
            </w:pPr>
            <w:r w:rsidRPr="00BF0E40">
              <w:rPr>
                <w:rFonts w:ascii="Times New Roman" w:hAnsi="Times New Roman" w:cs="Times New Roman"/>
                <w:color w:val="000000"/>
                <w:sz w:val="18"/>
                <w:szCs w:val="24"/>
              </w:rPr>
              <w:t>1</w:t>
            </w:r>
          </w:p>
        </w:tc>
        <w:tc>
          <w:tcPr>
            <w:tcW w:w="2081" w:type="dxa"/>
            <w:tcBorders>
              <w:left w:val="single" w:sz="12" w:space="0" w:color="auto"/>
              <w:bottom w:val="nil"/>
              <w:right w:val="single" w:sz="12" w:space="0" w:color="auto"/>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left w:val="single" w:sz="12" w:space="0" w:color="auto"/>
              <w:bottom w:val="nil"/>
              <w:right w:val="single" w:sz="12" w:space="0" w:color="auto"/>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70,663</w:t>
            </w:r>
          </w:p>
        </w:tc>
        <w:tc>
          <w:tcPr>
            <w:tcW w:w="1016" w:type="dxa"/>
            <w:tcBorders>
              <w:left w:val="single" w:sz="12" w:space="0" w:color="auto"/>
              <w:bottom w:val="nil"/>
              <w:right w:val="single" w:sz="12" w:space="0" w:color="auto"/>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,938</w:t>
            </w:r>
          </w:p>
        </w:tc>
        <w:tc>
          <w:tcPr>
            <w:tcW w:w="846" w:type="dxa"/>
            <w:tcBorders>
              <w:left w:val="single" w:sz="12" w:space="0" w:color="auto"/>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,000</w:t>
            </w:r>
          </w:p>
        </w:tc>
        <w:tc>
          <w:tcPr>
            <w:tcW w:w="846" w:type="dxa"/>
            <w:vMerge w:val="restart"/>
            <w:tcBorders>
              <w:left w:val="single" w:sz="12" w:space="0" w:color="auto"/>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0,011</w:t>
            </w:r>
          </w:p>
        </w:tc>
      </w:tr>
      <w:tr w:rsidR="008D0AF7" w:rsidRPr="00BF0E40" w:rsidTr="00CB5818">
        <w:trPr>
          <w:jc w:val="center"/>
        </w:trPr>
        <w:tc>
          <w:tcPr>
            <w:tcW w:w="768" w:type="dxa"/>
            <w:vMerge/>
            <w:tcBorders>
              <w:bottom w:val="single" w:sz="12" w:space="0" w:color="auto"/>
              <w:right w:val="single" w:sz="12" w:space="0" w:color="auto"/>
            </w:tcBorders>
            <w:vAlign w:val="center"/>
          </w:tcPr>
          <w:p w:rsidR="008D0AF7" w:rsidRPr="00BF0E40" w:rsidRDefault="008D0AF7" w:rsidP="00CB5818">
            <w:pPr>
              <w:autoSpaceDE w:val="0"/>
              <w:autoSpaceDN w:val="0"/>
              <w:adjustRightInd w:val="0"/>
              <w:spacing w:line="320" w:lineRule="atLeast"/>
              <w:ind w:left="60" w:right="60"/>
              <w:jc w:val="center"/>
              <w:rPr>
                <w:rFonts w:ascii="Times New Roman" w:hAnsi="Times New Roman" w:cs="Times New Roman"/>
                <w:color w:val="000000"/>
                <w:sz w:val="18"/>
                <w:szCs w:val="24"/>
              </w:rPr>
            </w:pPr>
          </w:p>
        </w:tc>
        <w:tc>
          <w:tcPr>
            <w:tcW w:w="2081" w:type="dxa"/>
            <w:tcBorders>
              <w:top w:val="nil"/>
              <w:left w:val="single" w:sz="12" w:space="0" w:color="auto"/>
              <w:bottom w:val="single" w:sz="12" w:space="0" w:color="auto"/>
              <w:right w:val="single" w:sz="12" w:space="0" w:color="auto"/>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(CEO)</w:t>
            </w:r>
          </w:p>
        </w:tc>
        <w:tc>
          <w:tcPr>
            <w:tcW w:w="1026" w:type="dxa"/>
            <w:tcBorders>
              <w:top w:val="nil"/>
              <w:left w:val="single" w:sz="12" w:space="0" w:color="auto"/>
              <w:bottom w:val="single" w:sz="12" w:space="0" w:color="auto"/>
              <w:right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,134</w:t>
            </w:r>
          </w:p>
        </w:tc>
        <w:tc>
          <w:tcPr>
            <w:tcW w:w="1016" w:type="dxa"/>
            <w:tcBorders>
              <w:top w:val="nil"/>
              <w:left w:val="single" w:sz="12" w:space="0" w:color="auto"/>
              <w:bottom w:val="single" w:sz="12" w:space="0" w:color="auto"/>
              <w:right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1,351</w:t>
            </w:r>
          </w:p>
        </w:tc>
        <w:tc>
          <w:tcPr>
            <w:tcW w:w="846" w:type="dxa"/>
            <w:tcBorders>
              <w:top w:val="nil"/>
              <w:left w:val="single" w:sz="12" w:space="0" w:color="auto"/>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,921</w:t>
            </w:r>
          </w:p>
        </w:tc>
        <w:tc>
          <w:tcPr>
            <w:tcW w:w="846" w:type="dxa"/>
            <w:vMerge/>
            <w:tcBorders>
              <w:left w:val="single" w:sz="12" w:space="0" w:color="auto"/>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p>
        </w:tc>
      </w:tr>
      <w:tr w:rsidR="008D0AF7" w:rsidRPr="00BF0E40" w:rsidTr="00CB5818">
        <w:trPr>
          <w:jc w:val="center"/>
        </w:trPr>
        <w:tc>
          <w:tcPr>
            <w:tcW w:w="768" w:type="dxa"/>
            <w:vMerge w:val="restart"/>
            <w:vAlign w:val="center"/>
          </w:tcPr>
          <w:p w:rsidR="008D0AF7" w:rsidRPr="00BF0E40" w:rsidRDefault="008D0AF7" w:rsidP="00CB5818">
            <w:pPr>
              <w:jc w:val="center"/>
              <w:rPr>
                <w:rFonts w:ascii="Times New Roman" w:hAnsi="Times New Roman" w:cs="Times New Roman"/>
                <w:sz w:val="18"/>
                <w:szCs w:val="24"/>
              </w:rPr>
            </w:pPr>
            <w:r w:rsidRPr="00BF0E40">
              <w:rPr>
                <w:rFonts w:ascii="Times New Roman" w:hAnsi="Times New Roman" w:cs="Times New Roman"/>
                <w:sz w:val="18"/>
                <w:szCs w:val="24"/>
              </w:rPr>
              <w:t>2</w:t>
            </w:r>
          </w:p>
        </w:tc>
        <w:tc>
          <w:tcPr>
            <w:tcW w:w="2081" w:type="dxa"/>
            <w:tcBorders>
              <w:bottom w:val="nil"/>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71,378</w:t>
            </w:r>
          </w:p>
        </w:tc>
        <w:tc>
          <w:tcPr>
            <w:tcW w:w="101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1,204</w:t>
            </w:r>
          </w:p>
        </w:tc>
        <w:tc>
          <w:tcPr>
            <w:tcW w:w="84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,000</w:t>
            </w:r>
          </w:p>
        </w:tc>
        <w:tc>
          <w:tcPr>
            <w:tcW w:w="846" w:type="dxa"/>
            <w:vMerge w:val="restart"/>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0,005</w:t>
            </w:r>
          </w:p>
        </w:tc>
      </w:tr>
      <w:tr w:rsidR="008D0AF7" w:rsidRPr="00BF0E40" w:rsidTr="00CB5818">
        <w:trPr>
          <w:jc w:val="center"/>
        </w:trPr>
        <w:tc>
          <w:tcPr>
            <w:tcW w:w="768" w:type="dxa"/>
            <w:vMerge/>
            <w:tcBorders>
              <w:bottom w:val="single" w:sz="12" w:space="0" w:color="auto"/>
            </w:tcBorders>
            <w:vAlign w:val="center"/>
          </w:tcPr>
          <w:p w:rsidR="008D0AF7" w:rsidRPr="00BF0E40" w:rsidRDefault="008D0AF7" w:rsidP="00CB5818">
            <w:pPr>
              <w:jc w:val="center"/>
              <w:rPr>
                <w:rFonts w:ascii="Times New Roman" w:hAnsi="Times New Roman" w:cs="Times New Roman"/>
                <w:sz w:val="18"/>
                <w:szCs w:val="24"/>
              </w:rPr>
            </w:pPr>
          </w:p>
        </w:tc>
        <w:tc>
          <w:tcPr>
            <w:tcW w:w="2081" w:type="dxa"/>
            <w:tcBorders>
              <w:top w:val="nil"/>
              <w:bottom w:val="single" w:sz="12" w:space="0" w:color="auto"/>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Expertise (average)</w:t>
            </w:r>
          </w:p>
        </w:tc>
        <w:tc>
          <w:tcPr>
            <w:tcW w:w="1026" w:type="dxa"/>
            <w:tcBorders>
              <w:top w:val="nil"/>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-1,438</w:t>
            </w:r>
          </w:p>
        </w:tc>
        <w:tc>
          <w:tcPr>
            <w:tcW w:w="1016" w:type="dxa"/>
            <w:tcBorders>
              <w:top w:val="nil"/>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2,206</w:t>
            </w:r>
          </w:p>
        </w:tc>
        <w:tc>
          <w:tcPr>
            <w:tcW w:w="846" w:type="dxa"/>
            <w:tcBorders>
              <w:top w:val="nil"/>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r w:rsidRPr="00CA6F6B">
              <w:rPr>
                <w:rFonts w:ascii="Times New Roman" w:hAnsi="Times New Roman" w:cs="Times New Roman"/>
                <w:color w:val="000000"/>
                <w:sz w:val="18"/>
                <w:szCs w:val="18"/>
              </w:rPr>
              <w:t>,516</w:t>
            </w:r>
          </w:p>
        </w:tc>
        <w:tc>
          <w:tcPr>
            <w:tcW w:w="846" w:type="dxa"/>
            <w:vMerge/>
            <w:tcBorders>
              <w:bottom w:val="single" w:sz="12" w:space="0" w:color="auto"/>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p>
        </w:tc>
      </w:tr>
      <w:tr w:rsidR="008D0AF7" w:rsidRPr="00BF0E40" w:rsidTr="00CB5818">
        <w:trPr>
          <w:jc w:val="center"/>
        </w:trPr>
        <w:tc>
          <w:tcPr>
            <w:tcW w:w="768" w:type="dxa"/>
            <w:vMerge w:val="restart"/>
            <w:vAlign w:val="center"/>
          </w:tcPr>
          <w:p w:rsidR="008D0AF7" w:rsidRPr="00BF0E40" w:rsidRDefault="008D0AF7" w:rsidP="00CB5818">
            <w:pPr>
              <w:jc w:val="center"/>
              <w:rPr>
                <w:rFonts w:ascii="Times New Roman" w:hAnsi="Times New Roman" w:cs="Times New Roman"/>
                <w:sz w:val="18"/>
                <w:szCs w:val="24"/>
              </w:rPr>
            </w:pPr>
            <w:r w:rsidRPr="00BF0E40">
              <w:rPr>
                <w:rFonts w:ascii="Times New Roman" w:hAnsi="Times New Roman" w:cs="Times New Roman"/>
                <w:sz w:val="18"/>
                <w:szCs w:val="24"/>
              </w:rPr>
              <w:t>3</w:t>
            </w:r>
          </w:p>
        </w:tc>
        <w:tc>
          <w:tcPr>
            <w:tcW w:w="2081" w:type="dxa"/>
            <w:tcBorders>
              <w:bottom w:val="nil"/>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(Constant)</w:t>
            </w:r>
          </w:p>
        </w:tc>
        <w:tc>
          <w:tcPr>
            <w:tcW w:w="102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72,041</w:t>
            </w:r>
          </w:p>
        </w:tc>
        <w:tc>
          <w:tcPr>
            <w:tcW w:w="101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1,458</w:t>
            </w:r>
          </w:p>
        </w:tc>
        <w:tc>
          <w:tcPr>
            <w:tcW w:w="846" w:type="dxa"/>
            <w:tcBorders>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,000</w:t>
            </w:r>
          </w:p>
        </w:tc>
        <w:tc>
          <w:tcPr>
            <w:tcW w:w="846" w:type="dxa"/>
            <w:vMerge w:val="restart"/>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0,012</w:t>
            </w:r>
          </w:p>
        </w:tc>
      </w:tr>
      <w:tr w:rsidR="008D0AF7" w:rsidRPr="00BF0E40" w:rsidTr="00CB5818">
        <w:trPr>
          <w:jc w:val="center"/>
        </w:trPr>
        <w:tc>
          <w:tcPr>
            <w:tcW w:w="768" w:type="dxa"/>
            <w:vMerge/>
          </w:tcPr>
          <w:p w:rsidR="008D0AF7" w:rsidRPr="00BF0E40" w:rsidRDefault="008D0AF7" w:rsidP="00CB5818">
            <w:pPr>
              <w:jc w:val="center"/>
              <w:rPr>
                <w:rFonts w:ascii="Times New Roman" w:hAnsi="Times New Roman" w:cs="Times New Roman"/>
                <w:sz w:val="18"/>
                <w:szCs w:val="24"/>
              </w:rPr>
            </w:pPr>
          </w:p>
        </w:tc>
        <w:tc>
          <w:tcPr>
            <w:tcW w:w="2081" w:type="dxa"/>
            <w:tcBorders>
              <w:top w:val="nil"/>
              <w:bottom w:val="nil"/>
            </w:tcBorders>
          </w:tcPr>
          <w:p w:rsidR="008D0AF7" w:rsidRPr="00BF0E40" w:rsidRDefault="008D0AF7" w:rsidP="00CB5818">
            <w:pPr>
              <w:autoSpaceDE w:val="0"/>
              <w:autoSpaceDN w:val="0"/>
              <w:adjustRightInd w:val="0"/>
              <w:spacing w:line="320" w:lineRule="atLeast"/>
              <w:ind w:left="60" w:right="60"/>
              <w:rPr>
                <w:rFonts w:ascii="Times New Roman" w:hAnsi="Times New Roman" w:cs="Times New Roman"/>
                <w:color w:val="000000"/>
                <w:sz w:val="18"/>
              </w:rPr>
            </w:pPr>
            <w:r w:rsidRPr="00BF0E40">
              <w:rPr>
                <w:rFonts w:ascii="Times New Roman" w:hAnsi="Times New Roman" w:cs="Times New Roman"/>
                <w:color w:val="000000"/>
                <w:sz w:val="18"/>
              </w:rPr>
              <w:t xml:space="preserve">Expertise (at </w:t>
            </w:r>
            <w:proofErr w:type="spellStart"/>
            <w:r w:rsidRPr="00BF0E40">
              <w:rPr>
                <w:rFonts w:ascii="Times New Roman" w:hAnsi="Times New Roman" w:cs="Times New Roman"/>
                <w:color w:val="000000"/>
                <w:sz w:val="18"/>
              </w:rPr>
              <w:t>least</w:t>
            </w:r>
            <w:proofErr w:type="spellEnd"/>
            <w:r w:rsidRPr="00BF0E40">
              <w:rPr>
                <w:rFonts w:ascii="Times New Roman" w:hAnsi="Times New Roman" w:cs="Times New Roman"/>
                <w:color w:val="000000"/>
                <w:sz w:val="18"/>
              </w:rPr>
              <w:t xml:space="preserve"> </w:t>
            </w:r>
            <w:proofErr w:type="spellStart"/>
            <w:r w:rsidRPr="00BF0E40">
              <w:rPr>
                <w:rFonts w:ascii="Times New Roman" w:hAnsi="Times New Roman" w:cs="Times New Roman"/>
                <w:color w:val="000000"/>
                <w:sz w:val="18"/>
              </w:rPr>
              <w:t>one</w:t>
            </w:r>
            <w:proofErr w:type="spellEnd"/>
            <w:r w:rsidRPr="00BF0E40">
              <w:rPr>
                <w:rFonts w:ascii="Times New Roman" w:hAnsi="Times New Roman" w:cs="Times New Roman"/>
                <w:color w:val="000000"/>
                <w:sz w:val="18"/>
              </w:rPr>
              <w:t>)</w:t>
            </w:r>
          </w:p>
        </w:tc>
        <w:tc>
          <w:tcPr>
            <w:tcW w:w="1026" w:type="dxa"/>
            <w:tcBorders>
              <w:top w:val="nil"/>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-1,666</w:t>
            </w:r>
          </w:p>
        </w:tc>
        <w:tc>
          <w:tcPr>
            <w:tcW w:w="1016" w:type="dxa"/>
            <w:tcBorders>
              <w:top w:val="nil"/>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1,642</w:t>
            </w:r>
          </w:p>
        </w:tc>
        <w:tc>
          <w:tcPr>
            <w:tcW w:w="846" w:type="dxa"/>
            <w:tcBorders>
              <w:top w:val="nil"/>
              <w:bottom w:val="nil"/>
            </w:tcBorders>
          </w:tcPr>
          <w:p w:rsidR="008D0AF7" w:rsidRPr="00CA6F6B"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szCs w:val="18"/>
              </w:rPr>
            </w:pPr>
            <w:r w:rsidRPr="00CA6F6B">
              <w:rPr>
                <w:rFonts w:ascii="Times New Roman" w:hAnsi="Times New Roman" w:cs="Times New Roman"/>
                <w:color w:val="000000"/>
                <w:sz w:val="18"/>
                <w:szCs w:val="18"/>
              </w:rPr>
              <w:t>,313</w:t>
            </w:r>
          </w:p>
        </w:tc>
        <w:tc>
          <w:tcPr>
            <w:tcW w:w="846" w:type="dxa"/>
            <w:vMerge/>
            <w:tcBorders>
              <w:bottom w:val="nil"/>
            </w:tcBorders>
          </w:tcPr>
          <w:p w:rsidR="008D0AF7" w:rsidRPr="00BF0E40" w:rsidRDefault="008D0AF7" w:rsidP="00CB5818">
            <w:pPr>
              <w:autoSpaceDE w:val="0"/>
              <w:autoSpaceDN w:val="0"/>
              <w:adjustRightInd w:val="0"/>
              <w:spacing w:line="320" w:lineRule="atLeast"/>
              <w:ind w:left="60" w:right="60"/>
              <w:jc w:val="right"/>
              <w:rPr>
                <w:rFonts w:ascii="Times New Roman" w:hAnsi="Times New Roman" w:cs="Times New Roman"/>
                <w:color w:val="000000"/>
                <w:sz w:val="18"/>
              </w:rPr>
            </w:pPr>
          </w:p>
        </w:tc>
      </w:tr>
      <w:tr w:rsidR="008D0AF7" w:rsidRPr="008F5783" w:rsidTr="00CB5818">
        <w:trPr>
          <w:trHeight w:val="425"/>
          <w:jc w:val="center"/>
        </w:trPr>
        <w:tc>
          <w:tcPr>
            <w:tcW w:w="6583" w:type="dxa"/>
            <w:gridSpan w:val="6"/>
            <w:tcBorders>
              <w:left w:val="single" w:sz="12" w:space="0" w:color="auto"/>
            </w:tcBorders>
          </w:tcPr>
          <w:p w:rsidR="008D0AF7" w:rsidRPr="008F5783" w:rsidRDefault="008D0AF7" w:rsidP="00CB5818">
            <w:pPr>
              <w:autoSpaceDE w:val="0"/>
              <w:autoSpaceDN w:val="0"/>
              <w:adjustRightInd w:val="0"/>
              <w:spacing w:line="320" w:lineRule="atLeast"/>
              <w:ind w:left="60" w:right="60"/>
              <w:jc w:val="right"/>
              <w:rPr>
                <w:rFonts w:ascii="Times New Roman" w:hAnsi="Times New Roman" w:cs="Times New Roman"/>
                <w:color w:val="000000"/>
                <w:sz w:val="16"/>
                <w:szCs w:val="18"/>
                <w:lang w:val="en-US"/>
              </w:rPr>
            </w:pPr>
            <w:r w:rsidRPr="008F5783">
              <w:rPr>
                <w:rFonts w:ascii="Times New Roman" w:hAnsi="Times New Roman" w:cs="Times New Roman"/>
                <w:color w:val="000000"/>
                <w:sz w:val="16"/>
                <w:szCs w:val="18"/>
                <w:lang w:val="en-US"/>
              </w:rPr>
              <w:t xml:space="preserve">Number of observations: 86 </w:t>
            </w:r>
          </w:p>
        </w:tc>
      </w:tr>
    </w:tbl>
    <w:p w:rsidR="008D0AF7" w:rsidRDefault="008D0AF7" w:rsidP="00777134">
      <w:pPr>
        <w:autoSpaceDE w:val="0"/>
        <w:autoSpaceDN w:val="0"/>
        <w:adjustRightInd w:val="0"/>
        <w:spacing w:after="0" w:line="320" w:lineRule="atLeast"/>
        <w:ind w:left="60" w:right="60"/>
        <w:rPr>
          <w:rFonts w:ascii="Times New Roman" w:hAnsi="Times New Roman" w:cs="Times New Roman"/>
          <w:color w:val="000000"/>
          <w:sz w:val="20"/>
          <w:szCs w:val="18"/>
          <w:lang w:val="en-US"/>
        </w:rPr>
      </w:pPr>
    </w:p>
    <w:p w:rsidR="00CA6F6B" w:rsidRDefault="00CA6F6B" w:rsidP="009C60EC">
      <w:pPr>
        <w:spacing w:after="0"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 xml:space="preserve">Table </w:t>
      </w:r>
      <w:r w:rsidR="00CC652C">
        <w:rPr>
          <w:rFonts w:ascii="Times New Roman" w:hAnsi="Times New Roman" w:cs="Times New Roman"/>
          <w:sz w:val="16"/>
          <w:szCs w:val="24"/>
          <w:lang w:val="en-US"/>
        </w:rPr>
        <w:t>3</w:t>
      </w:r>
      <w:r w:rsidRPr="00A7624A">
        <w:rPr>
          <w:rFonts w:ascii="Times New Roman" w:hAnsi="Times New Roman" w:cs="Times New Roman"/>
          <w:sz w:val="16"/>
          <w:szCs w:val="24"/>
          <w:lang w:val="en-US"/>
        </w:rPr>
        <w:t>AD.</w:t>
      </w:r>
      <w:proofErr w:type="gramEnd"/>
      <w:r w:rsidRPr="00A7624A">
        <w:rPr>
          <w:rFonts w:ascii="Times New Roman" w:hAnsi="Times New Roman" w:cs="Times New Roman"/>
          <w:sz w:val="16"/>
          <w:szCs w:val="24"/>
          <w:lang w:val="en-US"/>
        </w:rPr>
        <w:tab/>
        <w:t>Coefficients from Linear Regression with Dependent Variable: AD Score</w:t>
      </w:r>
    </w:p>
    <w:p w:rsidR="009C60EC" w:rsidRDefault="009C60EC" w:rsidP="009C60EC">
      <w:pPr>
        <w:spacing w:after="0" w:line="360" w:lineRule="auto"/>
        <w:jc w:val="center"/>
        <w:rPr>
          <w:rFonts w:ascii="Times New Roman" w:hAnsi="Times New Roman" w:cs="Times New Roman"/>
          <w:b/>
          <w:sz w:val="24"/>
          <w:szCs w:val="24"/>
          <w:lang w:val="en-US"/>
        </w:rPr>
      </w:pPr>
      <w:r w:rsidRPr="006D0E91">
        <w:rPr>
          <w:rFonts w:ascii="Times New Roman" w:hAnsi="Times New Roman" w:cs="Times New Roman"/>
          <w:sz w:val="16"/>
          <w:szCs w:val="24"/>
          <w:lang w:val="en-US"/>
        </w:rPr>
        <w:t xml:space="preserve">Every </w:t>
      </w:r>
      <w:r>
        <w:rPr>
          <w:rFonts w:ascii="Times New Roman" w:hAnsi="Times New Roman" w:cs="Times New Roman"/>
          <w:sz w:val="16"/>
          <w:szCs w:val="24"/>
          <w:lang w:val="en-US"/>
        </w:rPr>
        <w:t>row</w:t>
      </w:r>
      <w:r w:rsidRPr="006D0E91">
        <w:rPr>
          <w:rFonts w:ascii="Times New Roman" w:hAnsi="Times New Roman" w:cs="Times New Roman"/>
          <w:sz w:val="16"/>
          <w:szCs w:val="24"/>
          <w:lang w:val="en-US"/>
        </w:rPr>
        <w:t xml:space="preserve"> constitutes a separate regression</w:t>
      </w:r>
    </w:p>
    <w:p w:rsidR="009C60EC" w:rsidRPr="00A7624A" w:rsidRDefault="009C60EC" w:rsidP="00CA6F6B">
      <w:pPr>
        <w:spacing w:line="240" w:lineRule="auto"/>
        <w:jc w:val="center"/>
        <w:rPr>
          <w:rFonts w:ascii="Times New Roman" w:hAnsi="Times New Roman" w:cs="Times New Roman"/>
          <w:sz w:val="16"/>
          <w:szCs w:val="24"/>
          <w:lang w:val="en-US"/>
        </w:rPr>
      </w:pPr>
    </w:p>
    <w:p w:rsidR="00007D68" w:rsidRPr="009C60EC" w:rsidRDefault="00007D68">
      <w:pPr>
        <w:rPr>
          <w:lang w:val="en-US"/>
        </w:rPr>
      </w:pPr>
      <w:r w:rsidRPr="009C60EC">
        <w:rPr>
          <w:lang w:val="en-US"/>
        </w:rPr>
        <w:br w:type="page"/>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524362" w:rsidRPr="00BF0E40" w:rsidTr="00B131C3">
        <w:trPr>
          <w:trHeight w:val="339"/>
          <w:jc w:val="center"/>
        </w:trPr>
        <w:tc>
          <w:tcPr>
            <w:tcW w:w="6180"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lastRenderedPageBreak/>
              <w:t>Variables</w:t>
            </w:r>
          </w:p>
        </w:tc>
        <w:tc>
          <w:tcPr>
            <w:tcW w:w="1026" w:type="dxa"/>
            <w:tcBorders>
              <w:bottom w:val="single" w:sz="12" w:space="0" w:color="auto"/>
            </w:tcBorders>
            <w:vAlign w:val="center"/>
          </w:tcPr>
          <w:p w:rsidR="00524362" w:rsidRPr="00524362" w:rsidRDefault="0007028C" w:rsidP="00052F97">
            <w:pPr>
              <w:jc w:val="center"/>
              <w:rPr>
                <w:rFonts w:ascii="Times New Roman" w:hAnsi="Times New Roman" w:cs="Times New Roman"/>
                <w:sz w:val="18"/>
                <w:szCs w:val="18"/>
              </w:rPr>
            </w:pPr>
            <w:r w:rsidRPr="0007028C">
              <w:rPr>
                <w:rFonts w:ascii="Times New Roman" w:hAnsi="Times New Roman" w:cs="Times New Roman"/>
                <w:sz w:val="18"/>
                <w:szCs w:val="24"/>
              </w:rPr>
              <w:t>Coëfficiënt</w:t>
            </w:r>
          </w:p>
        </w:tc>
        <w:tc>
          <w:tcPr>
            <w:tcW w:w="101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t>p-value</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2,063</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,330</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524362">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Expertise (Average)</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,070</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,377</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,854</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,400</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,042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,027</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,133</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,001</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,013</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,578</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employees employed excluding medica</w:t>
            </w:r>
            <w:r w:rsidR="00C642C9">
              <w:rPr>
                <w:rFonts w:ascii="Times New Roman" w:hAnsi="Times New Roman" w:cs="Times New Roman"/>
                <w:color w:val="000000"/>
                <w:sz w:val="18"/>
                <w:szCs w:val="18"/>
                <w:lang w:val="en-US"/>
              </w:rPr>
              <w:t>l</w:t>
            </w:r>
            <w:r w:rsidRPr="00A7624A">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,526</w:t>
            </w:r>
          </w:p>
        </w:tc>
      </w:tr>
      <w:tr w:rsidR="00B131C3" w:rsidRPr="00524362" w:rsidTr="002A2F19">
        <w:trPr>
          <w:trHeight w:val="425"/>
          <w:jc w:val="center"/>
        </w:trPr>
        <w:tc>
          <w:tcPr>
            <w:tcW w:w="9068" w:type="dxa"/>
            <w:gridSpan w:val="4"/>
            <w:tcBorders>
              <w:left w:val="single" w:sz="12" w:space="0" w:color="auto"/>
            </w:tcBorders>
          </w:tcPr>
          <w:p w:rsidR="00B131C3" w:rsidRPr="00524362" w:rsidRDefault="00B131C3" w:rsidP="00B131C3">
            <w:pPr>
              <w:autoSpaceDE w:val="0"/>
              <w:autoSpaceDN w:val="0"/>
              <w:adjustRightInd w:val="0"/>
              <w:spacing w:line="320" w:lineRule="atLeast"/>
              <w:ind w:left="60" w:right="60"/>
              <w:jc w:val="right"/>
              <w:rPr>
                <w:rFonts w:ascii="Times New Roman" w:hAnsi="Times New Roman" w:cs="Times New Roman"/>
                <w:color w:val="000000"/>
                <w:sz w:val="18"/>
                <w:szCs w:val="18"/>
              </w:rPr>
            </w:pPr>
            <w:r w:rsidRPr="008F5783">
              <w:rPr>
                <w:rFonts w:ascii="Times New Roman" w:hAnsi="Times New Roman" w:cs="Times New Roman"/>
                <w:color w:val="000000"/>
                <w:sz w:val="16"/>
                <w:szCs w:val="18"/>
                <w:lang w:val="en-US"/>
              </w:rPr>
              <w:t>Number of observations: 86</w:t>
            </w:r>
            <w:r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ab/>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 0</w:t>
            </w:r>
            <w:r>
              <w:rPr>
                <w:rFonts w:ascii="Times New Roman" w:hAnsi="Times New Roman" w:cs="Times New Roman"/>
                <w:color w:val="000000"/>
                <w:sz w:val="16"/>
                <w:szCs w:val="18"/>
                <w:lang w:val="en-US"/>
              </w:rPr>
              <w:t>,150</w:t>
            </w:r>
          </w:p>
        </w:tc>
      </w:tr>
    </w:tbl>
    <w:p w:rsidR="00524362" w:rsidRDefault="00524362" w:rsidP="00524362">
      <w:pPr>
        <w:spacing w:line="240" w:lineRule="auto"/>
        <w:jc w:val="center"/>
        <w:rPr>
          <w:rFonts w:ascii="Times New Roman" w:hAnsi="Times New Roman" w:cs="Times New Roman"/>
          <w:sz w:val="16"/>
          <w:szCs w:val="16"/>
          <w:lang w:val="en-US"/>
        </w:rPr>
      </w:pPr>
      <w:proofErr w:type="gramStart"/>
      <w:r w:rsidRPr="00A7624A">
        <w:rPr>
          <w:rFonts w:ascii="Times New Roman" w:hAnsi="Times New Roman" w:cs="Times New Roman"/>
          <w:sz w:val="16"/>
          <w:szCs w:val="16"/>
          <w:lang w:val="en-US"/>
        </w:rPr>
        <w:t xml:space="preserve">Table </w:t>
      </w:r>
      <w:r w:rsidR="00C642C9">
        <w:rPr>
          <w:rFonts w:ascii="Times New Roman" w:hAnsi="Times New Roman" w:cs="Times New Roman"/>
          <w:sz w:val="16"/>
          <w:szCs w:val="16"/>
          <w:lang w:val="en-US"/>
        </w:rPr>
        <w:t>5</w:t>
      </w:r>
      <w:r w:rsidRPr="00A7624A">
        <w:rPr>
          <w:rFonts w:ascii="Times New Roman" w:hAnsi="Times New Roman" w:cs="Times New Roman"/>
          <w:sz w:val="16"/>
          <w:szCs w:val="16"/>
          <w:lang w:val="en-US"/>
        </w:rPr>
        <w:t>.</w:t>
      </w:r>
      <w:proofErr w:type="gramEnd"/>
      <w:r w:rsidRPr="00A7624A">
        <w:rPr>
          <w:rFonts w:ascii="Times New Roman" w:hAnsi="Times New Roman" w:cs="Times New Roman"/>
          <w:sz w:val="16"/>
          <w:szCs w:val="16"/>
          <w:lang w:val="en-US"/>
        </w:rPr>
        <w:tab/>
        <w:t>Coefficients from Linear Regression with Dependent Variable: Elsevier Total Score</w:t>
      </w:r>
    </w:p>
    <w:p w:rsidR="00007D68" w:rsidRDefault="00007D68" w:rsidP="00524362">
      <w:pPr>
        <w:spacing w:line="240" w:lineRule="auto"/>
        <w:jc w:val="center"/>
        <w:rPr>
          <w:rFonts w:ascii="Times New Roman" w:hAnsi="Times New Roman" w:cs="Times New Roman"/>
          <w:sz w:val="16"/>
          <w:szCs w:val="16"/>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4A1541" w:rsidRPr="00BF0E40" w:rsidTr="00B131C3">
        <w:trPr>
          <w:trHeight w:val="339"/>
          <w:jc w:val="center"/>
        </w:trPr>
        <w:tc>
          <w:tcPr>
            <w:tcW w:w="6180"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sidRPr="00A7624A">
              <w:rPr>
                <w:lang w:val="en-US"/>
              </w:rPr>
              <w:br w:type="page"/>
            </w:r>
            <w:r w:rsidRPr="00524362">
              <w:rPr>
                <w:rFonts w:ascii="Times New Roman" w:hAnsi="Times New Roman" w:cs="Times New Roman"/>
                <w:sz w:val="18"/>
                <w:szCs w:val="18"/>
              </w:rPr>
              <w:t>Variables</w:t>
            </w:r>
          </w:p>
        </w:tc>
        <w:tc>
          <w:tcPr>
            <w:tcW w:w="1026" w:type="dxa"/>
            <w:tcBorders>
              <w:bottom w:val="single" w:sz="12" w:space="0" w:color="auto"/>
            </w:tcBorders>
            <w:vAlign w:val="center"/>
          </w:tcPr>
          <w:p w:rsidR="004A1541" w:rsidRPr="00524362" w:rsidRDefault="0007028C" w:rsidP="00052F97">
            <w:pPr>
              <w:jc w:val="center"/>
              <w:rPr>
                <w:rFonts w:ascii="Times New Roman" w:hAnsi="Times New Roman" w:cs="Times New Roman"/>
                <w:sz w:val="18"/>
                <w:szCs w:val="18"/>
              </w:rPr>
            </w:pPr>
            <w:r w:rsidRPr="0007028C">
              <w:rPr>
                <w:rFonts w:ascii="Times New Roman" w:hAnsi="Times New Roman" w:cs="Times New Roman"/>
                <w:sz w:val="18"/>
                <w:szCs w:val="24"/>
              </w:rPr>
              <w:t>Coëfficiënt</w:t>
            </w:r>
          </w:p>
        </w:tc>
        <w:tc>
          <w:tcPr>
            <w:tcW w:w="1016"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sidRPr="00524362">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4A1541" w:rsidRPr="00524362" w:rsidRDefault="004A1541" w:rsidP="00052F97">
            <w:pPr>
              <w:jc w:val="center"/>
              <w:rPr>
                <w:rFonts w:ascii="Times New Roman" w:hAnsi="Times New Roman" w:cs="Times New Roman"/>
                <w:sz w:val="18"/>
                <w:szCs w:val="18"/>
              </w:rPr>
            </w:pPr>
            <w:r w:rsidRPr="00524362">
              <w:rPr>
                <w:rFonts w:ascii="Times New Roman" w:hAnsi="Times New Roman" w:cs="Times New Roman"/>
                <w:sz w:val="18"/>
                <w:szCs w:val="18"/>
              </w:rPr>
              <w:t>p-value</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68,930</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2,024</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Expertise (Average)</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-,826</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2,264</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,716</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-,004</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,015</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,805</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,020</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,164</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,903</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,005</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,005</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,366</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,008</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,021</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,708</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employees employed excluding medica</w:t>
            </w:r>
            <w:r w:rsidR="00C642C9">
              <w:rPr>
                <w:rFonts w:ascii="Times New Roman" w:hAnsi="Times New Roman" w:cs="Times New Roman"/>
                <w:color w:val="000000"/>
                <w:sz w:val="18"/>
                <w:szCs w:val="18"/>
                <w:lang w:val="en-US"/>
              </w:rPr>
              <w:t>l</w:t>
            </w:r>
            <w:r w:rsidRPr="00A7624A">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16"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846" w:type="dxa"/>
            <w:tcBorders>
              <w:left w:val="single" w:sz="12" w:space="0" w:color="auto"/>
            </w:tcBorders>
          </w:tcPr>
          <w:p w:rsidR="004A1541" w:rsidRPr="00524362"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,878</w:t>
            </w:r>
          </w:p>
        </w:tc>
      </w:tr>
      <w:tr w:rsidR="00B131C3" w:rsidRPr="00524362" w:rsidTr="002A2F19">
        <w:trPr>
          <w:trHeight w:val="425"/>
          <w:jc w:val="center"/>
        </w:trPr>
        <w:tc>
          <w:tcPr>
            <w:tcW w:w="9068" w:type="dxa"/>
            <w:gridSpan w:val="4"/>
            <w:tcBorders>
              <w:left w:val="single" w:sz="12" w:space="0" w:color="auto"/>
            </w:tcBorders>
          </w:tcPr>
          <w:p w:rsidR="00B131C3" w:rsidRPr="00524362" w:rsidRDefault="00B131C3"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8F5783">
              <w:rPr>
                <w:rFonts w:ascii="Times New Roman" w:hAnsi="Times New Roman" w:cs="Times New Roman"/>
                <w:color w:val="000000"/>
                <w:sz w:val="16"/>
                <w:szCs w:val="18"/>
                <w:lang w:val="en-US"/>
              </w:rPr>
              <w:t>Number of observations: 86</w:t>
            </w:r>
            <w:r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ab/>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 0</w:t>
            </w:r>
            <w:r>
              <w:rPr>
                <w:rFonts w:ascii="Times New Roman" w:hAnsi="Times New Roman" w:cs="Times New Roman"/>
                <w:color w:val="000000"/>
                <w:sz w:val="16"/>
                <w:szCs w:val="18"/>
                <w:lang w:val="en-US"/>
              </w:rPr>
              <w:t>,036</w:t>
            </w:r>
          </w:p>
        </w:tc>
      </w:tr>
    </w:tbl>
    <w:p w:rsidR="004A1541" w:rsidRPr="00007D68" w:rsidRDefault="004A1541" w:rsidP="004A1541">
      <w:pPr>
        <w:spacing w:line="240" w:lineRule="auto"/>
        <w:jc w:val="center"/>
        <w:rPr>
          <w:rFonts w:ascii="Times New Roman" w:hAnsi="Times New Roman" w:cs="Times New Roman"/>
          <w:sz w:val="16"/>
          <w:szCs w:val="16"/>
          <w:lang w:val="en-US"/>
        </w:rPr>
      </w:pPr>
      <w:proofErr w:type="gramStart"/>
      <w:r w:rsidRPr="00007D68">
        <w:rPr>
          <w:rFonts w:ascii="Times New Roman" w:hAnsi="Times New Roman" w:cs="Times New Roman"/>
          <w:sz w:val="16"/>
          <w:szCs w:val="16"/>
          <w:lang w:val="en-US"/>
        </w:rPr>
        <w:t xml:space="preserve">Table </w:t>
      </w:r>
      <w:r w:rsidR="00C642C9" w:rsidRPr="00007D68">
        <w:rPr>
          <w:rFonts w:ascii="Times New Roman" w:hAnsi="Times New Roman" w:cs="Times New Roman"/>
          <w:sz w:val="16"/>
          <w:szCs w:val="16"/>
          <w:lang w:val="en-US"/>
        </w:rPr>
        <w:t>5</w:t>
      </w:r>
      <w:r w:rsidRPr="00007D68">
        <w:rPr>
          <w:rFonts w:ascii="Times New Roman" w:hAnsi="Times New Roman" w:cs="Times New Roman"/>
          <w:sz w:val="16"/>
          <w:szCs w:val="16"/>
          <w:lang w:val="en-US"/>
        </w:rPr>
        <w:t>AD.</w:t>
      </w:r>
      <w:proofErr w:type="gramEnd"/>
      <w:r w:rsidRPr="00007D68">
        <w:rPr>
          <w:rFonts w:ascii="Times New Roman" w:hAnsi="Times New Roman" w:cs="Times New Roman"/>
          <w:sz w:val="16"/>
          <w:szCs w:val="16"/>
          <w:lang w:val="en-US"/>
        </w:rPr>
        <w:tab/>
        <w:t>Coefficients from Linear Regression with Dependent Variable: AD Score</w:t>
      </w:r>
    </w:p>
    <w:p w:rsidR="00CA6F6B" w:rsidRPr="00007D68" w:rsidRDefault="00CA6F6B">
      <w:pPr>
        <w:rPr>
          <w:rFonts w:ascii="Times New Roman" w:hAnsi="Times New Roman" w:cs="Times New Roman"/>
          <w:sz w:val="16"/>
          <w:szCs w:val="16"/>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524362" w:rsidRPr="00524362" w:rsidTr="00B131C3">
        <w:trPr>
          <w:trHeight w:val="339"/>
          <w:jc w:val="center"/>
        </w:trPr>
        <w:tc>
          <w:tcPr>
            <w:tcW w:w="6180"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t>Variables</w:t>
            </w:r>
          </w:p>
        </w:tc>
        <w:tc>
          <w:tcPr>
            <w:tcW w:w="1026" w:type="dxa"/>
            <w:tcBorders>
              <w:bottom w:val="single" w:sz="12" w:space="0" w:color="auto"/>
            </w:tcBorders>
            <w:vAlign w:val="center"/>
          </w:tcPr>
          <w:p w:rsidR="00524362" w:rsidRPr="00524362" w:rsidRDefault="0007028C" w:rsidP="00052F97">
            <w:pPr>
              <w:jc w:val="center"/>
              <w:rPr>
                <w:rFonts w:ascii="Times New Roman" w:hAnsi="Times New Roman" w:cs="Times New Roman"/>
                <w:sz w:val="18"/>
                <w:szCs w:val="18"/>
              </w:rPr>
            </w:pPr>
            <w:r w:rsidRPr="0007028C">
              <w:rPr>
                <w:rFonts w:ascii="Times New Roman" w:hAnsi="Times New Roman" w:cs="Times New Roman"/>
                <w:sz w:val="18"/>
                <w:szCs w:val="24"/>
              </w:rPr>
              <w:t>Coëfficiënt</w:t>
            </w:r>
          </w:p>
        </w:tc>
        <w:tc>
          <w:tcPr>
            <w:tcW w:w="101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t>p-value</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1,850</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,334</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524362">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 xml:space="preserve">Expertise (At </w:t>
            </w:r>
            <w:proofErr w:type="spellStart"/>
            <w:r w:rsidRPr="00524362">
              <w:rPr>
                <w:rFonts w:ascii="Times New Roman" w:hAnsi="Times New Roman" w:cs="Times New Roman"/>
                <w:color w:val="000000"/>
                <w:sz w:val="18"/>
                <w:szCs w:val="18"/>
              </w:rPr>
              <w:t>least</w:t>
            </w:r>
            <w:proofErr w:type="spellEnd"/>
            <w:r w:rsidRPr="00524362">
              <w:rPr>
                <w:rFonts w:ascii="Times New Roman" w:hAnsi="Times New Roman" w:cs="Times New Roman"/>
                <w:color w:val="000000"/>
                <w:sz w:val="18"/>
                <w:szCs w:val="18"/>
              </w:rPr>
              <w:t xml:space="preserve"> </w:t>
            </w:r>
            <w:proofErr w:type="spellStart"/>
            <w:r w:rsidRPr="00524362">
              <w:rPr>
                <w:rFonts w:ascii="Times New Roman" w:hAnsi="Times New Roman" w:cs="Times New Roman"/>
                <w:color w:val="000000"/>
                <w:sz w:val="18"/>
                <w:szCs w:val="18"/>
              </w:rPr>
              <w:t>one</w:t>
            </w:r>
            <w:proofErr w:type="spellEnd"/>
            <w:r w:rsidRPr="00524362">
              <w:rPr>
                <w:rFonts w:ascii="Times New Roman" w:hAnsi="Times New Roman" w:cs="Times New Roman"/>
                <w:color w:val="000000"/>
                <w:sz w:val="18"/>
                <w:szCs w:val="18"/>
              </w:rPr>
              <w:t>)</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,315</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,266</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,240</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,356</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,042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,027</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,122</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,001</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,010</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,003</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,581</w:t>
            </w:r>
          </w:p>
        </w:tc>
      </w:tr>
      <w:tr w:rsidR="00524362" w:rsidRPr="00524362" w:rsidTr="00B131C3">
        <w:trPr>
          <w:trHeight w:val="425"/>
          <w:jc w:val="center"/>
        </w:trPr>
        <w:tc>
          <w:tcPr>
            <w:tcW w:w="6180" w:type="dxa"/>
            <w:tcBorders>
              <w:left w:val="single" w:sz="12" w:space="0" w:color="auto"/>
              <w:right w:val="single" w:sz="12" w:space="0" w:color="auto"/>
            </w:tcBorders>
          </w:tcPr>
          <w:p w:rsidR="00524362" w:rsidRPr="00A7624A" w:rsidRDefault="00524362"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employees employed excluding medica</w:t>
            </w:r>
            <w:r w:rsidR="00C642C9">
              <w:rPr>
                <w:rFonts w:ascii="Times New Roman" w:hAnsi="Times New Roman" w:cs="Times New Roman"/>
                <w:color w:val="000000"/>
                <w:sz w:val="18"/>
                <w:szCs w:val="18"/>
                <w:lang w:val="en-US"/>
              </w:rPr>
              <w:t>l</w:t>
            </w:r>
            <w:r w:rsidRPr="00A7624A">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1016" w:type="dxa"/>
            <w:tcBorders>
              <w:left w:val="single" w:sz="12" w:space="0" w:color="auto"/>
              <w:righ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,000</w:t>
            </w:r>
          </w:p>
        </w:tc>
        <w:tc>
          <w:tcPr>
            <w:tcW w:w="846" w:type="dxa"/>
            <w:tcBorders>
              <w:left w:val="single" w:sz="12" w:space="0" w:color="auto"/>
            </w:tcBorders>
          </w:tcPr>
          <w:p w:rsidR="00524362" w:rsidRPr="00524362" w:rsidRDefault="00524362"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524362">
              <w:rPr>
                <w:rFonts w:ascii="Times New Roman" w:hAnsi="Times New Roman" w:cs="Times New Roman"/>
                <w:color w:val="000000"/>
                <w:sz w:val="18"/>
                <w:szCs w:val="18"/>
              </w:rPr>
              <w:t>,531</w:t>
            </w:r>
          </w:p>
        </w:tc>
      </w:tr>
      <w:tr w:rsidR="00B131C3" w:rsidRPr="00524362" w:rsidTr="002A2F19">
        <w:trPr>
          <w:trHeight w:val="425"/>
          <w:jc w:val="center"/>
        </w:trPr>
        <w:tc>
          <w:tcPr>
            <w:tcW w:w="9068" w:type="dxa"/>
            <w:gridSpan w:val="4"/>
            <w:tcBorders>
              <w:left w:val="single" w:sz="12" w:space="0" w:color="auto"/>
            </w:tcBorders>
          </w:tcPr>
          <w:p w:rsidR="00B131C3" w:rsidRPr="00524362" w:rsidRDefault="00B131C3" w:rsidP="00B131C3">
            <w:pPr>
              <w:autoSpaceDE w:val="0"/>
              <w:autoSpaceDN w:val="0"/>
              <w:adjustRightInd w:val="0"/>
              <w:spacing w:line="320" w:lineRule="atLeast"/>
              <w:ind w:left="60" w:right="60"/>
              <w:jc w:val="right"/>
              <w:rPr>
                <w:rFonts w:ascii="Times New Roman" w:hAnsi="Times New Roman" w:cs="Times New Roman"/>
                <w:color w:val="000000"/>
                <w:sz w:val="18"/>
                <w:szCs w:val="18"/>
              </w:rPr>
            </w:pPr>
            <w:r w:rsidRPr="008F5783">
              <w:rPr>
                <w:rFonts w:ascii="Times New Roman" w:hAnsi="Times New Roman" w:cs="Times New Roman"/>
                <w:color w:val="000000"/>
                <w:sz w:val="16"/>
                <w:szCs w:val="18"/>
                <w:lang w:val="en-US"/>
              </w:rPr>
              <w:t>Number of observations: 86</w:t>
            </w:r>
            <w:r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ab/>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 0</w:t>
            </w:r>
            <w:r>
              <w:rPr>
                <w:rFonts w:ascii="Times New Roman" w:hAnsi="Times New Roman" w:cs="Times New Roman"/>
                <w:color w:val="000000"/>
                <w:sz w:val="16"/>
                <w:szCs w:val="18"/>
                <w:lang w:val="en-US"/>
              </w:rPr>
              <w:t>,166</w:t>
            </w:r>
          </w:p>
        </w:tc>
      </w:tr>
    </w:tbl>
    <w:p w:rsidR="00524362" w:rsidRPr="00A7624A" w:rsidRDefault="00524362" w:rsidP="00524362">
      <w:pPr>
        <w:spacing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 xml:space="preserve">Table </w:t>
      </w:r>
      <w:r w:rsidR="00C642C9">
        <w:rPr>
          <w:rFonts w:ascii="Times New Roman" w:hAnsi="Times New Roman" w:cs="Times New Roman"/>
          <w:sz w:val="16"/>
          <w:szCs w:val="24"/>
          <w:lang w:val="en-US"/>
        </w:rPr>
        <w:t>6</w:t>
      </w:r>
      <w:r w:rsidR="00CC652C">
        <w:rPr>
          <w:rFonts w:ascii="Times New Roman" w:hAnsi="Times New Roman" w:cs="Times New Roman"/>
          <w:sz w:val="16"/>
          <w:szCs w:val="24"/>
          <w:lang w:val="en-US"/>
        </w:rPr>
        <w:t>.</w:t>
      </w:r>
      <w:proofErr w:type="gramEnd"/>
      <w:r w:rsidRPr="00A7624A">
        <w:rPr>
          <w:rFonts w:ascii="Times New Roman" w:hAnsi="Times New Roman" w:cs="Times New Roman"/>
          <w:sz w:val="16"/>
          <w:szCs w:val="24"/>
          <w:lang w:val="en-US"/>
        </w:rPr>
        <w:tab/>
        <w:t>Coefficients from Linear Regression with Dependent Variable: Elsevier Total Score</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524362" w:rsidRPr="00524362" w:rsidTr="00B131C3">
        <w:trPr>
          <w:trHeight w:val="339"/>
          <w:jc w:val="center"/>
        </w:trPr>
        <w:tc>
          <w:tcPr>
            <w:tcW w:w="6180"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lastRenderedPageBreak/>
              <w:t>Variables</w:t>
            </w:r>
          </w:p>
        </w:tc>
        <w:tc>
          <w:tcPr>
            <w:tcW w:w="1026" w:type="dxa"/>
            <w:tcBorders>
              <w:bottom w:val="single" w:sz="12" w:space="0" w:color="auto"/>
            </w:tcBorders>
            <w:vAlign w:val="center"/>
          </w:tcPr>
          <w:p w:rsidR="00524362" w:rsidRPr="00524362" w:rsidRDefault="0007028C" w:rsidP="00052F97">
            <w:pPr>
              <w:jc w:val="center"/>
              <w:rPr>
                <w:rFonts w:ascii="Times New Roman" w:hAnsi="Times New Roman" w:cs="Times New Roman"/>
                <w:sz w:val="18"/>
                <w:szCs w:val="18"/>
              </w:rPr>
            </w:pPr>
            <w:r w:rsidRPr="0007028C">
              <w:rPr>
                <w:rFonts w:ascii="Times New Roman" w:hAnsi="Times New Roman" w:cs="Times New Roman"/>
                <w:sz w:val="18"/>
                <w:szCs w:val="24"/>
              </w:rPr>
              <w:t>Coëfficiënt</w:t>
            </w:r>
          </w:p>
        </w:tc>
        <w:tc>
          <w:tcPr>
            <w:tcW w:w="101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524362" w:rsidRPr="00524362" w:rsidRDefault="00524362" w:rsidP="00052F97">
            <w:pPr>
              <w:jc w:val="center"/>
              <w:rPr>
                <w:rFonts w:ascii="Times New Roman" w:hAnsi="Times New Roman" w:cs="Times New Roman"/>
                <w:sz w:val="18"/>
                <w:szCs w:val="18"/>
              </w:rPr>
            </w:pPr>
            <w:r w:rsidRPr="00524362">
              <w:rPr>
                <w:rFonts w:ascii="Times New Roman" w:hAnsi="Times New Roman" w:cs="Times New Roman"/>
                <w:sz w:val="18"/>
                <w:szCs w:val="18"/>
              </w:rPr>
              <w:t>p-value</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69,464</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2,047</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,000</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 xml:space="preserve">Expertise (At </w:t>
            </w:r>
            <w:proofErr w:type="spellStart"/>
            <w:r w:rsidRPr="00524362">
              <w:rPr>
                <w:rFonts w:ascii="Times New Roman" w:hAnsi="Times New Roman" w:cs="Times New Roman"/>
                <w:color w:val="000000"/>
                <w:sz w:val="18"/>
                <w:szCs w:val="18"/>
              </w:rPr>
              <w:t>least</w:t>
            </w:r>
            <w:proofErr w:type="spellEnd"/>
            <w:r w:rsidRPr="00524362">
              <w:rPr>
                <w:rFonts w:ascii="Times New Roman" w:hAnsi="Times New Roman" w:cs="Times New Roman"/>
                <w:color w:val="000000"/>
                <w:sz w:val="18"/>
                <w:szCs w:val="18"/>
              </w:rPr>
              <w:t xml:space="preserve"> </w:t>
            </w:r>
            <w:proofErr w:type="spellStart"/>
            <w:r w:rsidRPr="00524362">
              <w:rPr>
                <w:rFonts w:ascii="Times New Roman" w:hAnsi="Times New Roman" w:cs="Times New Roman"/>
                <w:color w:val="000000"/>
                <w:sz w:val="18"/>
                <w:szCs w:val="18"/>
              </w:rPr>
              <w:t>one</w:t>
            </w:r>
            <w:proofErr w:type="spellEnd"/>
            <w:r w:rsidRPr="00524362">
              <w:rPr>
                <w:rFonts w:ascii="Times New Roman" w:hAnsi="Times New Roman" w:cs="Times New Roman"/>
                <w:color w:val="000000"/>
                <w:sz w:val="18"/>
                <w:szCs w:val="18"/>
              </w:rPr>
              <w:t>)</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-1,248</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1,611</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,441</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Total operating revenues (millions)</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-,004</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,015</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,797</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524362" w:rsidRDefault="004A1541" w:rsidP="00052F97">
            <w:pPr>
              <w:autoSpaceDE w:val="0"/>
              <w:autoSpaceDN w:val="0"/>
              <w:adjustRightInd w:val="0"/>
              <w:spacing w:line="320" w:lineRule="atLeast"/>
              <w:ind w:left="60" w:right="60"/>
              <w:rPr>
                <w:rFonts w:ascii="Times New Roman" w:hAnsi="Times New Roman" w:cs="Times New Roman"/>
                <w:color w:val="000000"/>
                <w:sz w:val="18"/>
                <w:szCs w:val="18"/>
              </w:rPr>
            </w:pPr>
            <w:r w:rsidRPr="00524362">
              <w:rPr>
                <w:rFonts w:ascii="Times New Roman" w:hAnsi="Times New Roman" w:cs="Times New Roman"/>
                <w:color w:val="000000"/>
                <w:sz w:val="18"/>
                <w:szCs w:val="18"/>
              </w:rPr>
              <w:t>Operating profit (millions)</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,019</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,164</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,908</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,005</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,005</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,357</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,009</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,021</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,668</w:t>
            </w:r>
          </w:p>
        </w:tc>
      </w:tr>
      <w:tr w:rsidR="004A1541" w:rsidRPr="00524362" w:rsidTr="00B131C3">
        <w:trPr>
          <w:trHeight w:val="425"/>
          <w:jc w:val="center"/>
        </w:trPr>
        <w:tc>
          <w:tcPr>
            <w:tcW w:w="6180" w:type="dxa"/>
            <w:tcBorders>
              <w:left w:val="single" w:sz="12" w:space="0" w:color="auto"/>
              <w:right w:val="single" w:sz="12" w:space="0" w:color="auto"/>
            </w:tcBorders>
          </w:tcPr>
          <w:p w:rsidR="004A1541" w:rsidRPr="00A7624A" w:rsidRDefault="004A1541" w:rsidP="00052F97">
            <w:pPr>
              <w:autoSpaceDE w:val="0"/>
              <w:autoSpaceDN w:val="0"/>
              <w:adjustRightInd w:val="0"/>
              <w:spacing w:line="320" w:lineRule="atLeast"/>
              <w:ind w:left="60" w:right="60"/>
              <w:rPr>
                <w:rFonts w:ascii="Times New Roman" w:hAnsi="Times New Roman" w:cs="Times New Roman"/>
                <w:color w:val="000000"/>
                <w:sz w:val="18"/>
                <w:szCs w:val="18"/>
                <w:lang w:val="en-US"/>
              </w:rPr>
            </w:pPr>
            <w:r w:rsidRPr="00A7624A">
              <w:rPr>
                <w:rFonts w:ascii="Times New Roman" w:hAnsi="Times New Roman" w:cs="Times New Roman"/>
                <w:color w:val="000000"/>
                <w:sz w:val="18"/>
                <w:szCs w:val="18"/>
                <w:lang w:val="en-US"/>
              </w:rPr>
              <w:t>Number of employees employed excluding medica</w:t>
            </w:r>
            <w:r w:rsidR="00C642C9">
              <w:rPr>
                <w:rFonts w:ascii="Times New Roman" w:hAnsi="Times New Roman" w:cs="Times New Roman"/>
                <w:color w:val="000000"/>
                <w:sz w:val="18"/>
                <w:szCs w:val="18"/>
                <w:lang w:val="en-US"/>
              </w:rPr>
              <w:t>l</w:t>
            </w:r>
            <w:r w:rsidRPr="00A7624A">
              <w:rPr>
                <w:rFonts w:ascii="Times New Roman" w:hAnsi="Times New Roman" w:cs="Times New Roman"/>
                <w:color w:val="000000"/>
                <w:sz w:val="18"/>
                <w:szCs w:val="18"/>
                <w:lang w:val="en-US"/>
              </w:rPr>
              <w:t xml:space="preserve"> specialists at end of the year</w:t>
            </w:r>
          </w:p>
        </w:tc>
        <w:tc>
          <w:tcPr>
            <w:tcW w:w="102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,000</w:t>
            </w:r>
          </w:p>
        </w:tc>
        <w:tc>
          <w:tcPr>
            <w:tcW w:w="1016" w:type="dxa"/>
            <w:tcBorders>
              <w:left w:val="single" w:sz="12" w:space="0" w:color="auto"/>
              <w:righ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,002</w:t>
            </w:r>
          </w:p>
        </w:tc>
        <w:tc>
          <w:tcPr>
            <w:tcW w:w="846" w:type="dxa"/>
            <w:tcBorders>
              <w:left w:val="single" w:sz="12" w:space="0" w:color="auto"/>
            </w:tcBorders>
          </w:tcPr>
          <w:p w:rsidR="004A1541" w:rsidRPr="004A1541" w:rsidRDefault="004A1541" w:rsidP="00052F97">
            <w:pPr>
              <w:autoSpaceDE w:val="0"/>
              <w:autoSpaceDN w:val="0"/>
              <w:adjustRightInd w:val="0"/>
              <w:spacing w:line="320" w:lineRule="atLeast"/>
              <w:ind w:left="60" w:right="60"/>
              <w:jc w:val="right"/>
              <w:rPr>
                <w:rFonts w:ascii="Times New Roman" w:hAnsi="Times New Roman" w:cs="Times New Roman"/>
                <w:color w:val="000000"/>
                <w:sz w:val="18"/>
                <w:szCs w:val="18"/>
              </w:rPr>
            </w:pPr>
            <w:r w:rsidRPr="004A1541">
              <w:rPr>
                <w:rFonts w:ascii="Times New Roman" w:hAnsi="Times New Roman" w:cs="Times New Roman"/>
                <w:color w:val="000000"/>
                <w:sz w:val="18"/>
                <w:szCs w:val="18"/>
              </w:rPr>
              <w:t>,862</w:t>
            </w:r>
          </w:p>
        </w:tc>
      </w:tr>
      <w:tr w:rsidR="00B131C3" w:rsidRPr="00524362" w:rsidTr="002A2F19">
        <w:trPr>
          <w:trHeight w:val="425"/>
          <w:jc w:val="center"/>
        </w:trPr>
        <w:tc>
          <w:tcPr>
            <w:tcW w:w="9068" w:type="dxa"/>
            <w:gridSpan w:val="4"/>
            <w:tcBorders>
              <w:left w:val="single" w:sz="12" w:space="0" w:color="auto"/>
            </w:tcBorders>
          </w:tcPr>
          <w:p w:rsidR="00B131C3" w:rsidRPr="004A1541" w:rsidRDefault="00B131C3" w:rsidP="00B131C3">
            <w:pPr>
              <w:autoSpaceDE w:val="0"/>
              <w:autoSpaceDN w:val="0"/>
              <w:adjustRightInd w:val="0"/>
              <w:spacing w:line="320" w:lineRule="atLeast"/>
              <w:ind w:left="60" w:right="60"/>
              <w:jc w:val="right"/>
              <w:rPr>
                <w:rFonts w:ascii="Times New Roman" w:hAnsi="Times New Roman" w:cs="Times New Roman"/>
                <w:color w:val="000000"/>
                <w:sz w:val="18"/>
                <w:szCs w:val="18"/>
              </w:rPr>
            </w:pPr>
            <w:r w:rsidRPr="008F5783">
              <w:rPr>
                <w:rFonts w:ascii="Times New Roman" w:hAnsi="Times New Roman" w:cs="Times New Roman"/>
                <w:color w:val="000000"/>
                <w:sz w:val="16"/>
                <w:szCs w:val="18"/>
                <w:lang w:val="en-US"/>
              </w:rPr>
              <w:t>Number of observations: 86</w:t>
            </w:r>
            <w:r w:rsidRPr="008F5783">
              <w:rPr>
                <w:rFonts w:ascii="Times New Roman" w:hAnsi="Times New Roman" w:cs="Times New Roman"/>
                <w:color w:val="000000"/>
                <w:sz w:val="16"/>
                <w:szCs w:val="18"/>
                <w:lang w:val="en-US"/>
              </w:rPr>
              <w:tab/>
            </w:r>
            <w:r w:rsidRPr="008F5783">
              <w:rPr>
                <w:rFonts w:ascii="Times New Roman" w:hAnsi="Times New Roman" w:cs="Times New Roman"/>
                <w:color w:val="000000"/>
                <w:sz w:val="16"/>
                <w:szCs w:val="18"/>
                <w:lang w:val="en-US"/>
              </w:rPr>
              <w:tab/>
              <w:t>R</w:t>
            </w:r>
            <w:r w:rsidRPr="008F5783">
              <w:rPr>
                <w:rFonts w:ascii="Times New Roman" w:hAnsi="Times New Roman" w:cs="Times New Roman"/>
                <w:color w:val="000000"/>
                <w:sz w:val="16"/>
                <w:szCs w:val="18"/>
                <w:vertAlign w:val="superscript"/>
                <w:lang w:val="en-US"/>
              </w:rPr>
              <w:t>2</w:t>
            </w:r>
            <w:r w:rsidRPr="008F5783">
              <w:rPr>
                <w:rFonts w:ascii="Times New Roman" w:hAnsi="Times New Roman" w:cs="Times New Roman"/>
                <w:color w:val="000000"/>
                <w:sz w:val="16"/>
                <w:szCs w:val="18"/>
                <w:lang w:val="en-US"/>
              </w:rPr>
              <w:t>: 0</w:t>
            </w:r>
            <w:r>
              <w:rPr>
                <w:rFonts w:ascii="Times New Roman" w:hAnsi="Times New Roman" w:cs="Times New Roman"/>
                <w:color w:val="000000"/>
                <w:sz w:val="16"/>
                <w:szCs w:val="18"/>
                <w:lang w:val="en-US"/>
              </w:rPr>
              <w:t>,042</w:t>
            </w:r>
          </w:p>
        </w:tc>
      </w:tr>
    </w:tbl>
    <w:p w:rsidR="004A1541" w:rsidRDefault="00524362" w:rsidP="00524362">
      <w:pPr>
        <w:spacing w:line="240" w:lineRule="auto"/>
        <w:jc w:val="center"/>
        <w:rPr>
          <w:rFonts w:ascii="Times New Roman" w:hAnsi="Times New Roman" w:cs="Times New Roman"/>
          <w:sz w:val="16"/>
          <w:szCs w:val="16"/>
          <w:lang w:val="en-US"/>
        </w:rPr>
      </w:pPr>
      <w:proofErr w:type="gramStart"/>
      <w:r w:rsidRPr="00A7624A">
        <w:rPr>
          <w:rFonts w:ascii="Times New Roman" w:hAnsi="Times New Roman" w:cs="Times New Roman"/>
          <w:sz w:val="16"/>
          <w:szCs w:val="24"/>
          <w:lang w:val="en-US"/>
        </w:rPr>
        <w:t xml:space="preserve">Table </w:t>
      </w:r>
      <w:r w:rsidR="00C642C9">
        <w:rPr>
          <w:rFonts w:ascii="Times New Roman" w:hAnsi="Times New Roman" w:cs="Times New Roman"/>
          <w:sz w:val="16"/>
          <w:szCs w:val="24"/>
          <w:lang w:val="en-US"/>
        </w:rPr>
        <w:t>6</w:t>
      </w:r>
      <w:r w:rsidR="004A1541" w:rsidRPr="00A7624A">
        <w:rPr>
          <w:rFonts w:ascii="Times New Roman" w:hAnsi="Times New Roman" w:cs="Times New Roman"/>
          <w:sz w:val="16"/>
          <w:szCs w:val="24"/>
          <w:lang w:val="en-US"/>
        </w:rPr>
        <w:t>AD</w:t>
      </w:r>
      <w:r w:rsidRPr="00A7624A">
        <w:rPr>
          <w:rFonts w:ascii="Times New Roman" w:hAnsi="Times New Roman" w:cs="Times New Roman"/>
          <w:sz w:val="16"/>
          <w:szCs w:val="24"/>
          <w:lang w:val="en-US"/>
        </w:rPr>
        <w:t>.</w:t>
      </w:r>
      <w:proofErr w:type="gramEnd"/>
      <w:r w:rsidRPr="00A7624A">
        <w:rPr>
          <w:rFonts w:ascii="Times New Roman" w:hAnsi="Times New Roman" w:cs="Times New Roman"/>
          <w:sz w:val="16"/>
          <w:szCs w:val="24"/>
          <w:lang w:val="en-US"/>
        </w:rPr>
        <w:tab/>
      </w:r>
      <w:r w:rsidRPr="00007D68">
        <w:rPr>
          <w:rFonts w:ascii="Times New Roman" w:hAnsi="Times New Roman" w:cs="Times New Roman"/>
          <w:sz w:val="16"/>
          <w:szCs w:val="16"/>
          <w:lang w:val="en-US"/>
        </w:rPr>
        <w:t>Coefficients from Linear Regression with Dependent Variable: AD Score</w:t>
      </w:r>
    </w:p>
    <w:p w:rsidR="00007D68" w:rsidRPr="00007D68" w:rsidRDefault="00007D68" w:rsidP="00524362">
      <w:pPr>
        <w:spacing w:line="240" w:lineRule="auto"/>
        <w:jc w:val="center"/>
        <w:rPr>
          <w:rFonts w:ascii="Times New Roman" w:hAnsi="Times New Roman" w:cs="Times New Roman"/>
          <w:sz w:val="16"/>
          <w:szCs w:val="16"/>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C642C9" w:rsidRPr="00DB15B9" w:rsidTr="00C642C9">
        <w:trPr>
          <w:trHeight w:val="339"/>
          <w:jc w:val="center"/>
        </w:trPr>
        <w:tc>
          <w:tcPr>
            <w:tcW w:w="6180"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Variables</w:t>
            </w:r>
          </w:p>
        </w:tc>
        <w:tc>
          <w:tcPr>
            <w:tcW w:w="102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Coëfficiënt</w:t>
            </w:r>
          </w:p>
        </w:tc>
        <w:tc>
          <w:tcPr>
            <w:tcW w:w="101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p-value</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1,900</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1,073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,080</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Expertise (CEO)</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-,926</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,897</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,305</w:t>
            </w:r>
          </w:p>
        </w:tc>
      </w:tr>
      <w:tr w:rsidR="00C642C9" w:rsidRPr="00C642C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employees employed excluding medical specialists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,001</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,057</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-,027</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,013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,035</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,003</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,431</w:t>
            </w:r>
          </w:p>
        </w:tc>
      </w:tr>
      <w:tr w:rsidR="00C642C9" w:rsidRPr="004A1541" w:rsidTr="0078433D">
        <w:trPr>
          <w:trHeight w:val="425"/>
          <w:jc w:val="center"/>
        </w:trPr>
        <w:tc>
          <w:tcPr>
            <w:tcW w:w="9068" w:type="dxa"/>
            <w:gridSpan w:val="4"/>
            <w:tcBorders>
              <w:left w:val="single" w:sz="12" w:space="0" w:color="auto"/>
            </w:tcBorders>
          </w:tcPr>
          <w:p w:rsidR="00C642C9" w:rsidRPr="00C642C9" w:rsidRDefault="00C642C9" w:rsidP="00C642C9">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6"/>
                <w:szCs w:val="18"/>
                <w:lang w:val="en-US"/>
              </w:rPr>
              <w:t>Number of observations: 86</w:t>
            </w:r>
            <w:r w:rsidRPr="00C642C9">
              <w:rPr>
                <w:rFonts w:ascii="Times New Roman" w:hAnsi="Times New Roman" w:cs="Times New Roman"/>
                <w:color w:val="000000"/>
                <w:sz w:val="16"/>
                <w:szCs w:val="18"/>
                <w:lang w:val="en-US"/>
              </w:rPr>
              <w:tab/>
            </w:r>
            <w:r w:rsidRPr="00C642C9">
              <w:rPr>
                <w:rFonts w:ascii="Times New Roman" w:hAnsi="Times New Roman" w:cs="Times New Roman"/>
                <w:color w:val="000000"/>
                <w:sz w:val="16"/>
                <w:szCs w:val="18"/>
                <w:lang w:val="en-US"/>
              </w:rPr>
              <w:tab/>
              <w:t>R</w:t>
            </w:r>
            <w:r w:rsidRPr="00C642C9">
              <w:rPr>
                <w:rFonts w:ascii="Times New Roman" w:hAnsi="Times New Roman" w:cs="Times New Roman"/>
                <w:color w:val="000000"/>
                <w:sz w:val="16"/>
                <w:szCs w:val="18"/>
                <w:vertAlign w:val="superscript"/>
                <w:lang w:val="en-US"/>
              </w:rPr>
              <w:t>2</w:t>
            </w:r>
            <w:r w:rsidRPr="00C642C9">
              <w:rPr>
                <w:rFonts w:ascii="Times New Roman" w:hAnsi="Times New Roman" w:cs="Times New Roman"/>
                <w:color w:val="000000"/>
                <w:sz w:val="16"/>
                <w:szCs w:val="18"/>
                <w:lang w:val="en-US"/>
              </w:rPr>
              <w:t>: 0,144</w:t>
            </w:r>
          </w:p>
        </w:tc>
      </w:tr>
    </w:tbl>
    <w:p w:rsidR="00C642C9" w:rsidRDefault="00C642C9" w:rsidP="00C642C9">
      <w:pPr>
        <w:spacing w:line="240" w:lineRule="auto"/>
        <w:jc w:val="center"/>
        <w:rPr>
          <w:rFonts w:ascii="Times New Roman" w:hAnsi="Times New Roman" w:cs="Times New Roman"/>
          <w:color w:val="000000"/>
          <w:sz w:val="18"/>
          <w:szCs w:val="18"/>
          <w:lang w:val="en-US"/>
        </w:rPr>
      </w:pPr>
      <w:proofErr w:type="gramStart"/>
      <w:r w:rsidRPr="00A7624A">
        <w:rPr>
          <w:rFonts w:ascii="Times New Roman" w:hAnsi="Times New Roman" w:cs="Times New Roman"/>
          <w:sz w:val="16"/>
          <w:szCs w:val="24"/>
          <w:lang w:val="en-US"/>
        </w:rPr>
        <w:t xml:space="preserve">Table </w:t>
      </w:r>
      <w:r>
        <w:rPr>
          <w:rFonts w:ascii="Times New Roman" w:hAnsi="Times New Roman" w:cs="Times New Roman"/>
          <w:sz w:val="16"/>
          <w:szCs w:val="24"/>
          <w:lang w:val="en-US"/>
        </w:rPr>
        <w:t>7</w:t>
      </w:r>
      <w:r w:rsidRPr="00A7624A">
        <w:rPr>
          <w:rFonts w:ascii="Times New Roman" w:hAnsi="Times New Roman" w:cs="Times New Roman"/>
          <w:sz w:val="16"/>
          <w:szCs w:val="24"/>
          <w:lang w:val="en-US"/>
        </w:rPr>
        <w:t>.</w:t>
      </w:r>
      <w:proofErr w:type="gramEnd"/>
      <w:r w:rsidRPr="00A7624A">
        <w:rPr>
          <w:rFonts w:ascii="Times New Roman" w:hAnsi="Times New Roman" w:cs="Times New Roman"/>
          <w:sz w:val="16"/>
          <w:szCs w:val="24"/>
          <w:lang w:val="en-US"/>
        </w:rPr>
        <w:tab/>
        <w:t xml:space="preserve">Coefficients from Linear Regression with Dependent Variable: </w:t>
      </w:r>
      <w:r w:rsidRPr="00A7624A">
        <w:rPr>
          <w:rFonts w:ascii="Times New Roman" w:hAnsi="Times New Roman" w:cs="Times New Roman"/>
          <w:color w:val="000000"/>
          <w:sz w:val="18"/>
          <w:szCs w:val="18"/>
          <w:lang w:val="en-US"/>
        </w:rPr>
        <w:t>Operating profit (millions)</w:t>
      </w:r>
    </w:p>
    <w:p w:rsidR="00C642C9" w:rsidRDefault="00C642C9" w:rsidP="00C642C9">
      <w:pPr>
        <w:spacing w:line="240" w:lineRule="auto"/>
        <w:jc w:val="center"/>
        <w:rPr>
          <w:rFonts w:ascii="Times New Roman" w:hAnsi="Times New Roman" w:cs="Times New Roman"/>
          <w:color w:val="000000"/>
          <w:sz w:val="18"/>
          <w:szCs w:val="18"/>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C642C9" w:rsidRPr="00DB15B9" w:rsidTr="0078433D">
        <w:trPr>
          <w:trHeight w:val="339"/>
          <w:jc w:val="center"/>
        </w:trPr>
        <w:tc>
          <w:tcPr>
            <w:tcW w:w="6180"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Variables</w:t>
            </w:r>
          </w:p>
        </w:tc>
        <w:tc>
          <w:tcPr>
            <w:tcW w:w="102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Coëfficiënt</w:t>
            </w:r>
          </w:p>
        </w:tc>
        <w:tc>
          <w:tcPr>
            <w:tcW w:w="101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color w:val="000000"/>
                <w:sz w:val="18"/>
                <w:szCs w:val="18"/>
              </w:rPr>
              <w:t>Std. Error</w:t>
            </w:r>
          </w:p>
        </w:tc>
        <w:tc>
          <w:tcPr>
            <w:tcW w:w="846" w:type="dxa"/>
            <w:tcBorders>
              <w:bottom w:val="single" w:sz="12" w:space="0" w:color="auto"/>
            </w:tcBorders>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p-value</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(Constant)</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2,094</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1,243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,096</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C642C9">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Expertise (average)</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-1,195</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1,506</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,430</w:t>
            </w:r>
          </w:p>
        </w:tc>
      </w:tr>
      <w:tr w:rsidR="00C642C9" w:rsidRPr="00C642C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employees employed excluding medical specialists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,001</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,055</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medical specialists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-,027</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,013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,037</w:t>
            </w:r>
          </w:p>
        </w:tc>
      </w:tr>
      <w:tr w:rsidR="00C642C9" w:rsidRPr="00DB15B9" w:rsidTr="0078433D">
        <w:trPr>
          <w:trHeight w:val="425"/>
          <w:jc w:val="center"/>
        </w:trPr>
        <w:tc>
          <w:tcPr>
            <w:tcW w:w="6180" w:type="dxa"/>
            <w:tcBorders>
              <w:left w:val="single" w:sz="12" w:space="0" w:color="auto"/>
              <w:right w:val="single" w:sz="12" w:space="0" w:color="auto"/>
            </w:tcBorders>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available beds at end of the year</w:t>
            </w:r>
          </w:p>
        </w:tc>
        <w:tc>
          <w:tcPr>
            <w:tcW w:w="102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,002</w:t>
            </w:r>
          </w:p>
        </w:tc>
        <w:tc>
          <w:tcPr>
            <w:tcW w:w="1016" w:type="dxa"/>
            <w:tcBorders>
              <w:left w:val="single" w:sz="12" w:space="0" w:color="auto"/>
              <w:righ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,003</w:t>
            </w:r>
          </w:p>
        </w:tc>
        <w:tc>
          <w:tcPr>
            <w:tcW w:w="846" w:type="dxa"/>
            <w:tcBorders>
              <w:left w:val="single" w:sz="12" w:space="0" w:color="auto"/>
            </w:tcBorders>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,521</w:t>
            </w:r>
          </w:p>
        </w:tc>
      </w:tr>
      <w:tr w:rsidR="00C642C9" w:rsidRPr="004A1541" w:rsidTr="0078433D">
        <w:trPr>
          <w:trHeight w:val="425"/>
          <w:jc w:val="center"/>
        </w:trPr>
        <w:tc>
          <w:tcPr>
            <w:tcW w:w="9068" w:type="dxa"/>
            <w:gridSpan w:val="4"/>
            <w:tcBorders>
              <w:left w:val="single" w:sz="12" w:space="0" w:color="auto"/>
            </w:tcBorders>
          </w:tcPr>
          <w:p w:rsidR="00C642C9" w:rsidRPr="00C642C9" w:rsidRDefault="00C642C9" w:rsidP="00C642C9">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6"/>
                <w:szCs w:val="18"/>
                <w:lang w:val="en-US"/>
              </w:rPr>
              <w:t>Number of observations: 86</w:t>
            </w:r>
            <w:r w:rsidRPr="00C642C9">
              <w:rPr>
                <w:rFonts w:ascii="Times New Roman" w:hAnsi="Times New Roman" w:cs="Times New Roman"/>
                <w:color w:val="000000"/>
                <w:sz w:val="16"/>
                <w:szCs w:val="18"/>
                <w:lang w:val="en-US"/>
              </w:rPr>
              <w:tab/>
            </w:r>
            <w:r w:rsidRPr="00C642C9">
              <w:rPr>
                <w:rFonts w:ascii="Times New Roman" w:hAnsi="Times New Roman" w:cs="Times New Roman"/>
                <w:color w:val="000000"/>
                <w:sz w:val="16"/>
                <w:szCs w:val="18"/>
                <w:lang w:val="en-US"/>
              </w:rPr>
              <w:tab/>
              <w:t>R</w:t>
            </w:r>
            <w:r w:rsidRPr="00C642C9">
              <w:rPr>
                <w:rFonts w:ascii="Times New Roman" w:hAnsi="Times New Roman" w:cs="Times New Roman"/>
                <w:color w:val="000000"/>
                <w:sz w:val="16"/>
                <w:szCs w:val="18"/>
                <w:vertAlign w:val="superscript"/>
                <w:lang w:val="en-US"/>
              </w:rPr>
              <w:t>2</w:t>
            </w:r>
            <w:r w:rsidRPr="00C642C9">
              <w:rPr>
                <w:rFonts w:ascii="Times New Roman" w:hAnsi="Times New Roman" w:cs="Times New Roman"/>
                <w:color w:val="000000"/>
                <w:sz w:val="16"/>
                <w:szCs w:val="18"/>
                <w:lang w:val="en-US"/>
              </w:rPr>
              <w:t>: 0,139</w:t>
            </w:r>
          </w:p>
        </w:tc>
      </w:tr>
    </w:tbl>
    <w:p w:rsidR="00C642C9" w:rsidRDefault="00C642C9" w:rsidP="00C642C9">
      <w:pPr>
        <w:spacing w:line="240" w:lineRule="auto"/>
        <w:jc w:val="center"/>
        <w:rPr>
          <w:rFonts w:ascii="Times New Roman" w:hAnsi="Times New Roman" w:cs="Times New Roman"/>
          <w:color w:val="000000"/>
          <w:sz w:val="18"/>
          <w:szCs w:val="18"/>
          <w:lang w:val="en-US"/>
        </w:rPr>
      </w:pPr>
      <w:proofErr w:type="gramStart"/>
      <w:r w:rsidRPr="00A7624A">
        <w:rPr>
          <w:rFonts w:ascii="Times New Roman" w:hAnsi="Times New Roman" w:cs="Times New Roman"/>
          <w:sz w:val="16"/>
          <w:szCs w:val="24"/>
          <w:lang w:val="en-US"/>
        </w:rPr>
        <w:t xml:space="preserve">Table </w:t>
      </w:r>
      <w:r>
        <w:rPr>
          <w:rFonts w:ascii="Times New Roman" w:hAnsi="Times New Roman" w:cs="Times New Roman"/>
          <w:sz w:val="16"/>
          <w:szCs w:val="24"/>
          <w:lang w:val="en-US"/>
        </w:rPr>
        <w:t>8</w:t>
      </w:r>
      <w:r w:rsidRPr="00A7624A">
        <w:rPr>
          <w:rFonts w:ascii="Times New Roman" w:hAnsi="Times New Roman" w:cs="Times New Roman"/>
          <w:sz w:val="16"/>
          <w:szCs w:val="24"/>
          <w:lang w:val="en-US"/>
        </w:rPr>
        <w:t>.</w:t>
      </w:r>
      <w:proofErr w:type="gramEnd"/>
      <w:r w:rsidRPr="00A7624A">
        <w:rPr>
          <w:rFonts w:ascii="Times New Roman" w:hAnsi="Times New Roman" w:cs="Times New Roman"/>
          <w:sz w:val="16"/>
          <w:szCs w:val="24"/>
          <w:lang w:val="en-US"/>
        </w:rPr>
        <w:tab/>
        <w:t xml:space="preserve">Coefficients from Linear Regression with Dependent Variable: </w:t>
      </w:r>
      <w:r w:rsidRPr="00A7624A">
        <w:rPr>
          <w:rFonts w:ascii="Times New Roman" w:hAnsi="Times New Roman" w:cs="Times New Roman"/>
          <w:color w:val="000000"/>
          <w:sz w:val="18"/>
          <w:szCs w:val="18"/>
          <w:lang w:val="en-US"/>
        </w:rPr>
        <w:t>Operating profit (millions)</w:t>
      </w:r>
    </w:p>
    <w:p w:rsidR="00C642C9" w:rsidRDefault="00C642C9" w:rsidP="00C642C9">
      <w:pPr>
        <w:spacing w:line="240" w:lineRule="auto"/>
        <w:jc w:val="center"/>
        <w:rPr>
          <w:rFonts w:ascii="Times New Roman" w:hAnsi="Times New Roman" w:cs="Times New Roman"/>
          <w:color w:val="000000"/>
          <w:sz w:val="18"/>
          <w:szCs w:val="18"/>
          <w:lang w:val="en-US"/>
        </w:rPr>
      </w:pPr>
    </w:p>
    <w:p w:rsidR="00007D68" w:rsidRPr="00A179FE" w:rsidRDefault="00007D68">
      <w:pPr>
        <w:rPr>
          <w:lang w:val="en-US"/>
        </w:rPr>
      </w:pPr>
      <w:r w:rsidRPr="00A179FE">
        <w:rPr>
          <w:lang w:val="en-US"/>
        </w:rPr>
        <w:br w:type="page"/>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80"/>
        <w:gridCol w:w="1026"/>
        <w:gridCol w:w="1016"/>
        <w:gridCol w:w="846"/>
      </w:tblGrid>
      <w:tr w:rsidR="00C642C9" w:rsidRPr="00DB15B9" w:rsidTr="00C642C9">
        <w:trPr>
          <w:trHeight w:val="339"/>
          <w:jc w:val="center"/>
        </w:trPr>
        <w:tc>
          <w:tcPr>
            <w:tcW w:w="6180" w:type="dxa"/>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lastRenderedPageBreak/>
              <w:t>Variables</w:t>
            </w:r>
          </w:p>
        </w:tc>
        <w:tc>
          <w:tcPr>
            <w:tcW w:w="1026" w:type="dxa"/>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Coëfficiënt</w:t>
            </w:r>
          </w:p>
        </w:tc>
        <w:tc>
          <w:tcPr>
            <w:tcW w:w="1016" w:type="dxa"/>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color w:val="000000"/>
                <w:sz w:val="18"/>
                <w:szCs w:val="18"/>
              </w:rPr>
              <w:t>Std. Error</w:t>
            </w:r>
          </w:p>
        </w:tc>
        <w:tc>
          <w:tcPr>
            <w:tcW w:w="846" w:type="dxa"/>
            <w:vAlign w:val="center"/>
          </w:tcPr>
          <w:p w:rsidR="00C642C9" w:rsidRPr="00C642C9" w:rsidRDefault="00C642C9" w:rsidP="0078433D">
            <w:pPr>
              <w:jc w:val="center"/>
              <w:rPr>
                <w:rFonts w:ascii="Times New Roman" w:hAnsi="Times New Roman" w:cs="Times New Roman"/>
                <w:sz w:val="18"/>
                <w:szCs w:val="18"/>
              </w:rPr>
            </w:pPr>
            <w:r w:rsidRPr="00C642C9">
              <w:rPr>
                <w:rFonts w:ascii="Times New Roman" w:hAnsi="Times New Roman" w:cs="Times New Roman"/>
                <w:sz w:val="18"/>
                <w:szCs w:val="18"/>
              </w:rPr>
              <w:t>p-value</w:t>
            </w:r>
          </w:p>
        </w:tc>
      </w:tr>
      <w:tr w:rsidR="00C642C9" w:rsidRPr="00DB15B9" w:rsidTr="00C642C9">
        <w:trPr>
          <w:trHeight w:val="425"/>
          <w:jc w:val="center"/>
        </w:trPr>
        <w:tc>
          <w:tcPr>
            <w:tcW w:w="6180" w:type="dxa"/>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(Constant)</w:t>
            </w:r>
          </w:p>
        </w:tc>
        <w:tc>
          <w:tcPr>
            <w:tcW w:w="102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1,969</w:t>
            </w:r>
          </w:p>
        </w:tc>
        <w:tc>
          <w:tcPr>
            <w:tcW w:w="101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1,311</w:t>
            </w:r>
          </w:p>
        </w:tc>
        <w:tc>
          <w:tcPr>
            <w:tcW w:w="84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,137</w:t>
            </w:r>
          </w:p>
        </w:tc>
      </w:tr>
      <w:tr w:rsidR="00C642C9" w:rsidRPr="00DB15B9" w:rsidTr="00C642C9">
        <w:trPr>
          <w:trHeight w:val="425"/>
          <w:jc w:val="center"/>
        </w:trPr>
        <w:tc>
          <w:tcPr>
            <w:tcW w:w="6180" w:type="dxa"/>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rPr>
            </w:pPr>
            <w:r w:rsidRPr="00C642C9">
              <w:rPr>
                <w:rFonts w:ascii="Times New Roman" w:hAnsi="Times New Roman" w:cs="Times New Roman"/>
                <w:color w:val="000000"/>
                <w:sz w:val="18"/>
                <w:szCs w:val="18"/>
              </w:rPr>
              <w:t xml:space="preserve">Expertise (at </w:t>
            </w:r>
            <w:proofErr w:type="spellStart"/>
            <w:r w:rsidRPr="00C642C9">
              <w:rPr>
                <w:rFonts w:ascii="Times New Roman" w:hAnsi="Times New Roman" w:cs="Times New Roman"/>
                <w:color w:val="000000"/>
                <w:sz w:val="18"/>
                <w:szCs w:val="18"/>
              </w:rPr>
              <w:t>least</w:t>
            </w:r>
            <w:proofErr w:type="spellEnd"/>
            <w:r w:rsidRPr="00C642C9">
              <w:rPr>
                <w:rFonts w:ascii="Times New Roman" w:hAnsi="Times New Roman" w:cs="Times New Roman"/>
                <w:color w:val="000000"/>
                <w:sz w:val="18"/>
                <w:szCs w:val="18"/>
              </w:rPr>
              <w:t xml:space="preserve"> </w:t>
            </w:r>
            <w:proofErr w:type="spellStart"/>
            <w:r w:rsidRPr="00C642C9">
              <w:rPr>
                <w:rFonts w:ascii="Times New Roman" w:hAnsi="Times New Roman" w:cs="Times New Roman"/>
                <w:color w:val="000000"/>
                <w:sz w:val="18"/>
                <w:szCs w:val="18"/>
              </w:rPr>
              <w:t>one</w:t>
            </w:r>
            <w:proofErr w:type="spellEnd"/>
            <w:r w:rsidRPr="00C642C9">
              <w:rPr>
                <w:rFonts w:ascii="Times New Roman" w:hAnsi="Times New Roman" w:cs="Times New Roman"/>
                <w:color w:val="000000"/>
                <w:sz w:val="18"/>
                <w:szCs w:val="18"/>
              </w:rPr>
              <w:t>)</w:t>
            </w:r>
          </w:p>
        </w:tc>
        <w:tc>
          <w:tcPr>
            <w:tcW w:w="102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-,595</w:t>
            </w:r>
          </w:p>
        </w:tc>
        <w:tc>
          <w:tcPr>
            <w:tcW w:w="101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1,104</w:t>
            </w:r>
          </w:p>
        </w:tc>
        <w:tc>
          <w:tcPr>
            <w:tcW w:w="84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,591</w:t>
            </w:r>
          </w:p>
        </w:tc>
      </w:tr>
      <w:tr w:rsidR="00C642C9" w:rsidRPr="00C642C9" w:rsidTr="00C642C9">
        <w:trPr>
          <w:trHeight w:val="425"/>
          <w:jc w:val="center"/>
        </w:trPr>
        <w:tc>
          <w:tcPr>
            <w:tcW w:w="6180" w:type="dxa"/>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employees employed excluding medical specialists at end of the year</w:t>
            </w:r>
          </w:p>
        </w:tc>
        <w:tc>
          <w:tcPr>
            <w:tcW w:w="102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,002</w:t>
            </w:r>
          </w:p>
        </w:tc>
        <w:tc>
          <w:tcPr>
            <w:tcW w:w="101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,001</w:t>
            </w:r>
          </w:p>
        </w:tc>
        <w:tc>
          <w:tcPr>
            <w:tcW w:w="84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,064</w:t>
            </w:r>
          </w:p>
        </w:tc>
      </w:tr>
      <w:tr w:rsidR="00C642C9" w:rsidRPr="00DB15B9" w:rsidTr="00C642C9">
        <w:trPr>
          <w:trHeight w:val="425"/>
          <w:jc w:val="center"/>
        </w:trPr>
        <w:tc>
          <w:tcPr>
            <w:tcW w:w="6180" w:type="dxa"/>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medical specialists at end of the year</w:t>
            </w:r>
          </w:p>
        </w:tc>
        <w:tc>
          <w:tcPr>
            <w:tcW w:w="102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-,026</w:t>
            </w:r>
          </w:p>
        </w:tc>
        <w:tc>
          <w:tcPr>
            <w:tcW w:w="101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,013</w:t>
            </w:r>
          </w:p>
        </w:tc>
        <w:tc>
          <w:tcPr>
            <w:tcW w:w="84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,042</w:t>
            </w:r>
          </w:p>
        </w:tc>
      </w:tr>
      <w:tr w:rsidR="00C642C9" w:rsidRPr="00DB15B9" w:rsidTr="00C642C9">
        <w:trPr>
          <w:trHeight w:val="425"/>
          <w:jc w:val="center"/>
        </w:trPr>
        <w:tc>
          <w:tcPr>
            <w:tcW w:w="6180" w:type="dxa"/>
          </w:tcPr>
          <w:p w:rsidR="00C642C9" w:rsidRPr="00C642C9" w:rsidRDefault="00C642C9" w:rsidP="0078433D">
            <w:pPr>
              <w:autoSpaceDE w:val="0"/>
              <w:autoSpaceDN w:val="0"/>
              <w:adjustRightInd w:val="0"/>
              <w:spacing w:line="320" w:lineRule="atLeast"/>
              <w:ind w:left="60" w:right="60"/>
              <w:rPr>
                <w:rFonts w:ascii="Times New Roman" w:hAnsi="Times New Roman" w:cs="Times New Roman"/>
                <w:color w:val="000000"/>
                <w:sz w:val="18"/>
                <w:szCs w:val="18"/>
                <w:lang w:val="en-US"/>
              </w:rPr>
            </w:pPr>
            <w:r w:rsidRPr="00C642C9">
              <w:rPr>
                <w:rFonts w:ascii="Times New Roman" w:hAnsi="Times New Roman" w:cs="Times New Roman"/>
                <w:color w:val="000000"/>
                <w:sz w:val="18"/>
                <w:szCs w:val="18"/>
                <w:lang w:val="en-US"/>
              </w:rPr>
              <w:t>Number of available beds at end of the year</w:t>
            </w:r>
          </w:p>
        </w:tc>
        <w:tc>
          <w:tcPr>
            <w:tcW w:w="102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,003</w:t>
            </w:r>
          </w:p>
        </w:tc>
        <w:tc>
          <w:tcPr>
            <w:tcW w:w="101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,003</w:t>
            </w:r>
          </w:p>
        </w:tc>
        <w:tc>
          <w:tcPr>
            <w:tcW w:w="846" w:type="dxa"/>
            <w:vAlign w:val="center"/>
          </w:tcPr>
          <w:p w:rsidR="00C642C9" w:rsidRPr="00C642C9" w:rsidRDefault="00C642C9" w:rsidP="0078433D">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8"/>
                <w:szCs w:val="18"/>
              </w:rPr>
              <w:t>,467</w:t>
            </w:r>
          </w:p>
        </w:tc>
      </w:tr>
      <w:tr w:rsidR="00C642C9" w:rsidRPr="004A1541" w:rsidTr="00C642C9">
        <w:trPr>
          <w:trHeight w:val="425"/>
          <w:jc w:val="center"/>
        </w:trPr>
        <w:tc>
          <w:tcPr>
            <w:tcW w:w="9068" w:type="dxa"/>
            <w:gridSpan w:val="4"/>
          </w:tcPr>
          <w:p w:rsidR="00C642C9" w:rsidRPr="00C642C9" w:rsidRDefault="00C642C9" w:rsidP="00C642C9">
            <w:pPr>
              <w:autoSpaceDE w:val="0"/>
              <w:autoSpaceDN w:val="0"/>
              <w:adjustRightInd w:val="0"/>
              <w:spacing w:line="320" w:lineRule="atLeast"/>
              <w:ind w:left="60" w:right="60"/>
              <w:jc w:val="right"/>
              <w:rPr>
                <w:rFonts w:ascii="Times New Roman" w:hAnsi="Times New Roman" w:cs="Times New Roman"/>
                <w:color w:val="000000"/>
                <w:sz w:val="18"/>
                <w:szCs w:val="18"/>
              </w:rPr>
            </w:pPr>
            <w:r w:rsidRPr="00C642C9">
              <w:rPr>
                <w:rFonts w:ascii="Times New Roman" w:hAnsi="Times New Roman" w:cs="Times New Roman"/>
                <w:color w:val="000000"/>
                <w:sz w:val="16"/>
                <w:szCs w:val="18"/>
                <w:lang w:val="en-US"/>
              </w:rPr>
              <w:t>Number of observations: 86</w:t>
            </w:r>
            <w:r w:rsidRPr="00C642C9">
              <w:rPr>
                <w:rFonts w:ascii="Times New Roman" w:hAnsi="Times New Roman" w:cs="Times New Roman"/>
                <w:color w:val="000000"/>
                <w:sz w:val="16"/>
                <w:szCs w:val="18"/>
                <w:lang w:val="en-US"/>
              </w:rPr>
              <w:tab/>
            </w:r>
            <w:r w:rsidRPr="00C642C9">
              <w:rPr>
                <w:rFonts w:ascii="Times New Roman" w:hAnsi="Times New Roman" w:cs="Times New Roman"/>
                <w:color w:val="000000"/>
                <w:sz w:val="16"/>
                <w:szCs w:val="18"/>
                <w:lang w:val="en-US"/>
              </w:rPr>
              <w:tab/>
              <w:t>R</w:t>
            </w:r>
            <w:r w:rsidRPr="00C642C9">
              <w:rPr>
                <w:rFonts w:ascii="Times New Roman" w:hAnsi="Times New Roman" w:cs="Times New Roman"/>
                <w:color w:val="000000"/>
                <w:sz w:val="16"/>
                <w:szCs w:val="18"/>
                <w:vertAlign w:val="superscript"/>
                <w:lang w:val="en-US"/>
              </w:rPr>
              <w:t>2</w:t>
            </w:r>
            <w:r w:rsidRPr="00C642C9">
              <w:rPr>
                <w:rFonts w:ascii="Times New Roman" w:hAnsi="Times New Roman" w:cs="Times New Roman"/>
                <w:color w:val="000000"/>
                <w:sz w:val="16"/>
                <w:szCs w:val="18"/>
                <w:lang w:val="en-US"/>
              </w:rPr>
              <w:t>: 0,135</w:t>
            </w:r>
          </w:p>
        </w:tc>
      </w:tr>
    </w:tbl>
    <w:p w:rsidR="00C642C9" w:rsidRDefault="00C642C9" w:rsidP="00C642C9">
      <w:pPr>
        <w:spacing w:line="240" w:lineRule="auto"/>
        <w:jc w:val="center"/>
        <w:rPr>
          <w:rFonts w:ascii="Times New Roman" w:hAnsi="Times New Roman" w:cs="Times New Roman"/>
          <w:color w:val="000000"/>
          <w:sz w:val="18"/>
          <w:szCs w:val="18"/>
        </w:rPr>
      </w:pPr>
    </w:p>
    <w:p w:rsidR="00C642C9" w:rsidRDefault="00C642C9" w:rsidP="00C642C9">
      <w:pPr>
        <w:spacing w:line="240" w:lineRule="auto"/>
        <w:jc w:val="center"/>
        <w:rPr>
          <w:rFonts w:ascii="Times New Roman" w:hAnsi="Times New Roman" w:cs="Times New Roman"/>
          <w:color w:val="000000"/>
          <w:sz w:val="18"/>
          <w:szCs w:val="18"/>
          <w:lang w:val="en-US"/>
        </w:rPr>
      </w:pPr>
      <w:proofErr w:type="gramStart"/>
      <w:r w:rsidRPr="00A7624A">
        <w:rPr>
          <w:rFonts w:ascii="Times New Roman" w:hAnsi="Times New Roman" w:cs="Times New Roman"/>
          <w:sz w:val="16"/>
          <w:szCs w:val="24"/>
          <w:lang w:val="en-US"/>
        </w:rPr>
        <w:t xml:space="preserve">Table </w:t>
      </w:r>
      <w:r>
        <w:rPr>
          <w:rFonts w:ascii="Times New Roman" w:hAnsi="Times New Roman" w:cs="Times New Roman"/>
          <w:sz w:val="16"/>
          <w:szCs w:val="24"/>
          <w:lang w:val="en-US"/>
        </w:rPr>
        <w:t>9</w:t>
      </w:r>
      <w:r w:rsidRPr="00A7624A">
        <w:rPr>
          <w:rFonts w:ascii="Times New Roman" w:hAnsi="Times New Roman" w:cs="Times New Roman"/>
          <w:sz w:val="16"/>
          <w:szCs w:val="24"/>
          <w:lang w:val="en-US"/>
        </w:rPr>
        <w:t>.</w:t>
      </w:r>
      <w:proofErr w:type="gramEnd"/>
      <w:r w:rsidRPr="00A7624A">
        <w:rPr>
          <w:rFonts w:ascii="Times New Roman" w:hAnsi="Times New Roman" w:cs="Times New Roman"/>
          <w:sz w:val="16"/>
          <w:szCs w:val="24"/>
          <w:lang w:val="en-US"/>
        </w:rPr>
        <w:tab/>
        <w:t xml:space="preserve">Coefficients from Linear Regression with Dependent Variable: </w:t>
      </w:r>
      <w:r w:rsidRPr="00A7624A">
        <w:rPr>
          <w:rFonts w:ascii="Times New Roman" w:hAnsi="Times New Roman" w:cs="Times New Roman"/>
          <w:color w:val="000000"/>
          <w:sz w:val="18"/>
          <w:szCs w:val="18"/>
          <w:lang w:val="en-US"/>
        </w:rPr>
        <w:t>Operating profit (millions)</w:t>
      </w:r>
    </w:p>
    <w:p w:rsidR="009C60EC" w:rsidRDefault="009C60EC" w:rsidP="00C642C9">
      <w:pPr>
        <w:spacing w:line="240" w:lineRule="auto"/>
        <w:jc w:val="center"/>
        <w:rPr>
          <w:rFonts w:ascii="Times New Roman" w:hAnsi="Times New Roman" w:cs="Times New Roman"/>
          <w:color w:val="000000"/>
          <w:sz w:val="18"/>
          <w:szCs w:val="18"/>
          <w:lang w:val="en-US"/>
        </w:rPr>
      </w:pPr>
    </w:p>
    <w:p w:rsidR="009C60EC" w:rsidRDefault="009C60EC" w:rsidP="00C642C9">
      <w:pPr>
        <w:spacing w:line="240" w:lineRule="auto"/>
        <w:jc w:val="center"/>
        <w:rPr>
          <w:rFonts w:ascii="Times New Roman" w:hAnsi="Times New Roman" w:cs="Times New Roman"/>
          <w:color w:val="000000"/>
          <w:sz w:val="18"/>
          <w:szCs w:val="18"/>
          <w:lang w:val="en-US"/>
        </w:rPr>
      </w:pPr>
    </w:p>
    <w:p w:rsidR="009C60EC" w:rsidRDefault="009C60EC" w:rsidP="00C642C9">
      <w:pPr>
        <w:spacing w:line="240" w:lineRule="auto"/>
        <w:jc w:val="center"/>
        <w:rPr>
          <w:rFonts w:ascii="Times New Roman" w:hAnsi="Times New Roman" w:cs="Times New Roman"/>
          <w:color w:val="000000"/>
          <w:sz w:val="18"/>
          <w:szCs w:val="18"/>
          <w:lang w:val="en-US"/>
        </w:rPr>
      </w:pPr>
    </w:p>
    <w:p w:rsidR="009C60EC" w:rsidRDefault="009C60EC" w:rsidP="00C642C9">
      <w:pPr>
        <w:spacing w:line="240" w:lineRule="auto"/>
        <w:jc w:val="center"/>
        <w:rPr>
          <w:rFonts w:ascii="Times New Roman" w:hAnsi="Times New Roman" w:cs="Times New Roman"/>
          <w:color w:val="000000"/>
          <w:sz w:val="18"/>
          <w:szCs w:val="18"/>
          <w:lang w:val="en-US"/>
        </w:rPr>
      </w:pPr>
    </w:p>
    <w:p w:rsidR="009C60EC" w:rsidRDefault="009C60EC" w:rsidP="00C642C9">
      <w:pPr>
        <w:spacing w:line="240" w:lineRule="auto"/>
        <w:jc w:val="center"/>
        <w:rPr>
          <w:rFonts w:ascii="Times New Roman" w:hAnsi="Times New Roman" w:cs="Times New Roman"/>
          <w:color w:val="000000"/>
          <w:sz w:val="18"/>
          <w:szCs w:val="18"/>
          <w:lang w:val="en-US"/>
        </w:rPr>
      </w:pPr>
    </w:p>
    <w:p w:rsidR="009C60EC" w:rsidRDefault="009C60EC" w:rsidP="00C642C9">
      <w:pPr>
        <w:spacing w:line="240" w:lineRule="auto"/>
        <w:jc w:val="center"/>
        <w:rPr>
          <w:rFonts w:ascii="Times New Roman" w:hAnsi="Times New Roman" w:cs="Times New Roman"/>
          <w:color w:val="000000"/>
          <w:sz w:val="18"/>
          <w:szCs w:val="18"/>
          <w:lang w:val="en-US"/>
        </w:rPr>
      </w:pPr>
    </w:p>
    <w:p w:rsidR="00DB15B9" w:rsidRPr="00A7624A" w:rsidRDefault="00DB15B9" w:rsidP="002A2B71">
      <w:pPr>
        <w:jc w:val="center"/>
        <w:rPr>
          <w:rFonts w:ascii="Times New Roman" w:hAnsi="Times New Roman" w:cs="Times New Roman"/>
          <w:sz w:val="24"/>
          <w:szCs w:val="24"/>
          <w:lang w:val="en-US"/>
        </w:rPr>
      </w:pPr>
    </w:p>
    <w:p w:rsidR="000F01DC" w:rsidRDefault="000F01DC" w:rsidP="002A2B7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500000" cy="3605488"/>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605488"/>
                    </a:xfrm>
                    <a:prstGeom prst="rect">
                      <a:avLst/>
                    </a:prstGeom>
                    <a:noFill/>
                    <a:ln>
                      <a:noFill/>
                    </a:ln>
                  </pic:spPr>
                </pic:pic>
              </a:graphicData>
            </a:graphic>
          </wp:inline>
        </w:drawing>
      </w:r>
    </w:p>
    <w:p w:rsidR="009C60EC" w:rsidRDefault="009C60EC" w:rsidP="002A2B71">
      <w:pPr>
        <w:autoSpaceDE w:val="0"/>
        <w:autoSpaceDN w:val="0"/>
        <w:adjustRightInd w:val="0"/>
        <w:spacing w:after="0" w:line="240" w:lineRule="auto"/>
        <w:jc w:val="center"/>
        <w:rPr>
          <w:rFonts w:ascii="Times New Roman" w:hAnsi="Times New Roman" w:cs="Times New Roman"/>
          <w:sz w:val="24"/>
          <w:szCs w:val="24"/>
        </w:rPr>
      </w:pPr>
    </w:p>
    <w:p w:rsidR="00003E31" w:rsidRPr="00A7624A" w:rsidRDefault="0099171F" w:rsidP="002A2B71">
      <w:pPr>
        <w:spacing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Figure 3AD.</w:t>
      </w:r>
      <w:proofErr w:type="gramEnd"/>
      <w:r w:rsidRPr="00A7624A">
        <w:rPr>
          <w:rFonts w:ascii="Times New Roman" w:hAnsi="Times New Roman" w:cs="Times New Roman"/>
          <w:sz w:val="16"/>
          <w:szCs w:val="24"/>
          <w:lang w:val="en-US"/>
        </w:rPr>
        <w:tab/>
        <w:t>Bar chart with on the y-axis: Quality (AD Score) and on the x-axis: Type of</w:t>
      </w:r>
      <w:r w:rsidR="000F01DC" w:rsidRPr="00A7624A">
        <w:rPr>
          <w:rFonts w:ascii="Times New Roman" w:hAnsi="Times New Roman" w:cs="Times New Roman"/>
          <w:sz w:val="16"/>
          <w:szCs w:val="24"/>
          <w:lang w:val="en-US"/>
        </w:rPr>
        <w:t xml:space="preserve"> hospital with Error Bars: 95%.</w:t>
      </w:r>
    </w:p>
    <w:p w:rsidR="009C60EC" w:rsidRDefault="00003E31" w:rsidP="009C60EC">
      <w:pPr>
        <w:spacing w:line="360" w:lineRule="auto"/>
        <w:jc w:val="center"/>
        <w:rPr>
          <w:rFonts w:ascii="Times New Roman" w:hAnsi="Times New Roman" w:cs="Times New Roman"/>
          <w:sz w:val="16"/>
          <w:szCs w:val="24"/>
        </w:rPr>
      </w:pPr>
      <w:r>
        <w:rPr>
          <w:rFonts w:ascii="Times New Roman" w:hAnsi="Times New Roman" w:cs="Times New Roman"/>
          <w:noProof/>
          <w:sz w:val="24"/>
          <w:szCs w:val="24"/>
          <w:lang w:val="en-US" w:eastAsia="en-US"/>
        </w:rPr>
        <w:lastRenderedPageBreak/>
        <w:drawing>
          <wp:inline distT="0" distB="0" distL="0" distR="0">
            <wp:extent cx="4500000" cy="3601974"/>
            <wp:effectExtent l="0" t="0" r="0" b="0"/>
            <wp:docPr id="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500000" cy="3601974"/>
                    </a:xfrm>
                    <a:prstGeom prst="rect">
                      <a:avLst/>
                    </a:prstGeom>
                    <a:noFill/>
                    <a:ln w="9525">
                      <a:noFill/>
                      <a:miter lim="800000"/>
                      <a:headEnd/>
                      <a:tailEnd/>
                    </a:ln>
                  </pic:spPr>
                </pic:pic>
              </a:graphicData>
            </a:graphic>
          </wp:inline>
        </w:drawing>
      </w:r>
    </w:p>
    <w:p w:rsidR="000A2745" w:rsidRPr="00A179FE" w:rsidRDefault="000A2745" w:rsidP="009C60EC">
      <w:pPr>
        <w:spacing w:line="36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Figure 4AD.</w:t>
      </w:r>
      <w:proofErr w:type="gramEnd"/>
      <w:r w:rsidRPr="00A7624A">
        <w:rPr>
          <w:rFonts w:ascii="Times New Roman" w:hAnsi="Times New Roman" w:cs="Times New Roman"/>
          <w:sz w:val="16"/>
          <w:szCs w:val="24"/>
          <w:lang w:val="en-US"/>
        </w:rPr>
        <w:tab/>
        <w:t>Scatter plot with on the y-axis: Quality (AD Score) and on the x-axis: Expertise (average).</w:t>
      </w:r>
    </w:p>
    <w:p w:rsidR="002A2B71" w:rsidRPr="00A7624A" w:rsidRDefault="002A2B71" w:rsidP="002A2B71">
      <w:pPr>
        <w:spacing w:line="360" w:lineRule="auto"/>
        <w:jc w:val="center"/>
        <w:rPr>
          <w:rFonts w:ascii="Times New Roman" w:hAnsi="Times New Roman" w:cs="Times New Roman"/>
          <w:sz w:val="16"/>
          <w:szCs w:val="24"/>
          <w:lang w:val="en-US"/>
        </w:rPr>
      </w:pPr>
    </w:p>
    <w:p w:rsidR="00830639" w:rsidRDefault="00830639" w:rsidP="009C60E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500000" cy="3598504"/>
            <wp:effectExtent l="0" t="0" r="0" b="254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598504"/>
                    </a:xfrm>
                    <a:prstGeom prst="rect">
                      <a:avLst/>
                    </a:prstGeom>
                    <a:noFill/>
                    <a:ln>
                      <a:noFill/>
                    </a:ln>
                  </pic:spPr>
                </pic:pic>
              </a:graphicData>
            </a:graphic>
          </wp:inline>
        </w:drawing>
      </w:r>
    </w:p>
    <w:p w:rsidR="009C60EC" w:rsidRPr="009C60EC" w:rsidRDefault="009C60EC" w:rsidP="009C60EC">
      <w:pPr>
        <w:autoSpaceDE w:val="0"/>
        <w:autoSpaceDN w:val="0"/>
        <w:adjustRightInd w:val="0"/>
        <w:spacing w:after="0" w:line="240" w:lineRule="auto"/>
        <w:jc w:val="center"/>
        <w:rPr>
          <w:rFonts w:ascii="Times New Roman" w:hAnsi="Times New Roman" w:cs="Times New Roman"/>
          <w:sz w:val="24"/>
          <w:szCs w:val="24"/>
        </w:rPr>
      </w:pPr>
    </w:p>
    <w:p w:rsidR="000A2745" w:rsidRPr="00A7624A" w:rsidRDefault="000A2745" w:rsidP="002A2B71">
      <w:pPr>
        <w:spacing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Figure 5AD.</w:t>
      </w:r>
      <w:proofErr w:type="gramEnd"/>
      <w:r w:rsidRPr="00A7624A">
        <w:rPr>
          <w:rFonts w:ascii="Times New Roman" w:hAnsi="Times New Roman" w:cs="Times New Roman"/>
          <w:sz w:val="16"/>
          <w:szCs w:val="24"/>
          <w:lang w:val="en-US"/>
        </w:rPr>
        <w:tab/>
        <w:t>Bar chart with on the y-axis: Quality (AD Score) and on the x-axis: Expertise (at least one of the members of the executive board is a physician) with Error Bars: 95%.</w:t>
      </w:r>
    </w:p>
    <w:p w:rsidR="000A2745" w:rsidRPr="00A7624A" w:rsidRDefault="000A2745" w:rsidP="002A2B71">
      <w:pPr>
        <w:spacing w:line="240" w:lineRule="auto"/>
        <w:jc w:val="center"/>
        <w:rPr>
          <w:rFonts w:ascii="Times New Roman" w:hAnsi="Times New Roman" w:cs="Times New Roman"/>
          <w:sz w:val="16"/>
          <w:szCs w:val="24"/>
          <w:lang w:val="en-US"/>
        </w:rPr>
      </w:pPr>
    </w:p>
    <w:p w:rsidR="007C1072" w:rsidRDefault="007C1072" w:rsidP="002A2B7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4500000" cy="3598504"/>
            <wp:effectExtent l="0" t="0" r="0" b="254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598504"/>
                    </a:xfrm>
                    <a:prstGeom prst="rect">
                      <a:avLst/>
                    </a:prstGeom>
                    <a:noFill/>
                    <a:ln>
                      <a:noFill/>
                    </a:ln>
                  </pic:spPr>
                </pic:pic>
              </a:graphicData>
            </a:graphic>
          </wp:inline>
        </w:drawing>
      </w:r>
    </w:p>
    <w:p w:rsidR="009C60EC" w:rsidRDefault="009C60EC" w:rsidP="002A2B71">
      <w:pPr>
        <w:autoSpaceDE w:val="0"/>
        <w:autoSpaceDN w:val="0"/>
        <w:adjustRightInd w:val="0"/>
        <w:spacing w:after="0" w:line="240" w:lineRule="auto"/>
        <w:jc w:val="center"/>
        <w:rPr>
          <w:rFonts w:ascii="Times New Roman" w:hAnsi="Times New Roman" w:cs="Times New Roman"/>
          <w:sz w:val="24"/>
          <w:szCs w:val="24"/>
        </w:rPr>
      </w:pPr>
    </w:p>
    <w:p w:rsidR="000A2745" w:rsidRDefault="00A94DF3" w:rsidP="002A2B71">
      <w:pPr>
        <w:spacing w:line="240" w:lineRule="auto"/>
        <w:jc w:val="center"/>
        <w:rPr>
          <w:rFonts w:ascii="Times New Roman" w:hAnsi="Times New Roman" w:cs="Times New Roman"/>
          <w:sz w:val="16"/>
          <w:szCs w:val="24"/>
          <w:lang w:val="en-US"/>
        </w:rPr>
      </w:pPr>
      <w:proofErr w:type="gramStart"/>
      <w:r>
        <w:rPr>
          <w:rFonts w:ascii="Times New Roman" w:hAnsi="Times New Roman" w:cs="Times New Roman"/>
          <w:sz w:val="16"/>
          <w:szCs w:val="24"/>
          <w:lang w:val="en-US"/>
        </w:rPr>
        <w:t>F</w:t>
      </w:r>
      <w:r w:rsidR="000A2745" w:rsidRPr="00A7624A">
        <w:rPr>
          <w:rFonts w:ascii="Times New Roman" w:hAnsi="Times New Roman" w:cs="Times New Roman"/>
          <w:sz w:val="16"/>
          <w:szCs w:val="24"/>
          <w:lang w:val="en-US"/>
        </w:rPr>
        <w:t>igure 6.</w:t>
      </w:r>
      <w:proofErr w:type="gramEnd"/>
      <w:r w:rsidR="000A2745" w:rsidRPr="00A7624A">
        <w:rPr>
          <w:rFonts w:ascii="Times New Roman" w:hAnsi="Times New Roman" w:cs="Times New Roman"/>
          <w:sz w:val="16"/>
          <w:szCs w:val="24"/>
          <w:lang w:val="en-US"/>
        </w:rPr>
        <w:tab/>
        <w:t>Bar chart with on the y-axis: Quality (Elsevier Total Score) and on the x-axis: Expert</w:t>
      </w:r>
      <w:r w:rsidR="007C1072" w:rsidRPr="00A7624A">
        <w:rPr>
          <w:rFonts w:ascii="Times New Roman" w:hAnsi="Times New Roman" w:cs="Times New Roman"/>
          <w:sz w:val="16"/>
          <w:szCs w:val="24"/>
          <w:lang w:val="en-US"/>
        </w:rPr>
        <w:t>ise (CEO) with Error Bars: 95%.</w:t>
      </w:r>
    </w:p>
    <w:p w:rsidR="002A2B71" w:rsidRPr="00A7624A" w:rsidRDefault="002A2B71" w:rsidP="002A2B71">
      <w:pPr>
        <w:spacing w:line="240" w:lineRule="auto"/>
        <w:jc w:val="center"/>
        <w:rPr>
          <w:rFonts w:ascii="Times New Roman" w:hAnsi="Times New Roman" w:cs="Times New Roman"/>
          <w:sz w:val="16"/>
          <w:szCs w:val="24"/>
          <w:lang w:val="en-US"/>
        </w:rPr>
      </w:pPr>
    </w:p>
    <w:p w:rsidR="007C1072" w:rsidRDefault="007C1072" w:rsidP="002A2B7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500000" cy="3598505"/>
            <wp:effectExtent l="0" t="0" r="0" b="254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0000" cy="3598505"/>
                    </a:xfrm>
                    <a:prstGeom prst="rect">
                      <a:avLst/>
                    </a:prstGeom>
                    <a:noFill/>
                    <a:ln>
                      <a:noFill/>
                    </a:ln>
                  </pic:spPr>
                </pic:pic>
              </a:graphicData>
            </a:graphic>
          </wp:inline>
        </w:drawing>
      </w:r>
      <w:bookmarkStart w:id="0" w:name="_GoBack"/>
      <w:bookmarkEnd w:id="0"/>
    </w:p>
    <w:p w:rsidR="009C60EC" w:rsidRDefault="009C60EC" w:rsidP="002A2B71">
      <w:pPr>
        <w:autoSpaceDE w:val="0"/>
        <w:autoSpaceDN w:val="0"/>
        <w:adjustRightInd w:val="0"/>
        <w:spacing w:after="0" w:line="240" w:lineRule="auto"/>
        <w:jc w:val="center"/>
        <w:rPr>
          <w:rFonts w:ascii="Times New Roman" w:hAnsi="Times New Roman" w:cs="Times New Roman"/>
          <w:sz w:val="24"/>
          <w:szCs w:val="24"/>
        </w:rPr>
      </w:pPr>
    </w:p>
    <w:p w:rsidR="00DE6F69" w:rsidRPr="008D0AF7" w:rsidRDefault="000A2745" w:rsidP="008D0AF7">
      <w:pPr>
        <w:spacing w:line="240" w:lineRule="auto"/>
        <w:jc w:val="center"/>
        <w:rPr>
          <w:rFonts w:ascii="Times New Roman" w:hAnsi="Times New Roman" w:cs="Times New Roman"/>
          <w:sz w:val="16"/>
          <w:szCs w:val="24"/>
          <w:lang w:val="en-US"/>
        </w:rPr>
      </w:pPr>
      <w:proofErr w:type="gramStart"/>
      <w:r w:rsidRPr="00A7624A">
        <w:rPr>
          <w:rFonts w:ascii="Times New Roman" w:hAnsi="Times New Roman" w:cs="Times New Roman"/>
          <w:sz w:val="16"/>
          <w:szCs w:val="24"/>
          <w:lang w:val="en-US"/>
        </w:rPr>
        <w:t>Figure 6AD.</w:t>
      </w:r>
      <w:proofErr w:type="gramEnd"/>
      <w:r w:rsidRPr="00A7624A">
        <w:rPr>
          <w:rFonts w:ascii="Times New Roman" w:hAnsi="Times New Roman" w:cs="Times New Roman"/>
          <w:sz w:val="16"/>
          <w:szCs w:val="24"/>
          <w:lang w:val="en-US"/>
        </w:rPr>
        <w:tab/>
        <w:t>Bar chart with on the y-axis: Quality (AD Score) and on the x-axis: Expertise (CEO) with Error Bars: 95%.</w:t>
      </w:r>
    </w:p>
    <w:sectPr w:rsidR="00DE6F69" w:rsidRPr="008D0AF7" w:rsidSect="00382C4B">
      <w:footerReference w:type="default" r:id="rId18"/>
      <w:pgSz w:w="11907"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818" w:rsidRDefault="00CB5818" w:rsidP="00B773F9">
      <w:pPr>
        <w:spacing w:after="0" w:line="240" w:lineRule="auto"/>
      </w:pPr>
      <w:r>
        <w:separator/>
      </w:r>
    </w:p>
  </w:endnote>
  <w:endnote w:type="continuationSeparator" w:id="0">
    <w:p w:rsidR="00CB5818" w:rsidRDefault="00CB5818" w:rsidP="00B77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06091"/>
      <w:docPartObj>
        <w:docPartGallery w:val="Page Numbers (Bottom of Page)"/>
        <w:docPartUnique/>
      </w:docPartObj>
    </w:sdtPr>
    <w:sdtContent>
      <w:p w:rsidR="00CB5818" w:rsidRPr="00585B9A" w:rsidRDefault="00CB5818">
        <w:pPr>
          <w:pStyle w:val="Footer"/>
          <w:jc w:val="center"/>
          <w:rPr>
            <w:rFonts w:ascii="Times New Roman" w:hAnsi="Times New Roman" w:cs="Times New Roman"/>
          </w:rPr>
        </w:pPr>
        <w:r w:rsidRPr="00585B9A">
          <w:rPr>
            <w:rFonts w:ascii="Times New Roman" w:hAnsi="Times New Roman" w:cs="Times New Roman"/>
          </w:rPr>
          <w:t xml:space="preserve">- </w:t>
        </w:r>
        <w:r w:rsidRPr="00585B9A">
          <w:rPr>
            <w:rFonts w:ascii="Times New Roman" w:hAnsi="Times New Roman" w:cs="Times New Roman"/>
          </w:rPr>
          <w:fldChar w:fldCharType="begin"/>
        </w:r>
        <w:r w:rsidRPr="00585B9A">
          <w:rPr>
            <w:rFonts w:ascii="Times New Roman" w:hAnsi="Times New Roman" w:cs="Times New Roman"/>
          </w:rPr>
          <w:instrText xml:space="preserve"> PAGE   \* MERGEFORMAT </w:instrText>
        </w:r>
        <w:r w:rsidRPr="00585B9A">
          <w:rPr>
            <w:rFonts w:ascii="Times New Roman" w:hAnsi="Times New Roman" w:cs="Times New Roman"/>
          </w:rPr>
          <w:fldChar w:fldCharType="separate"/>
        </w:r>
        <w:r w:rsidR="00D6731C">
          <w:rPr>
            <w:rFonts w:ascii="Times New Roman" w:hAnsi="Times New Roman" w:cs="Times New Roman"/>
            <w:noProof/>
          </w:rPr>
          <w:t>25</w:t>
        </w:r>
        <w:r w:rsidRPr="00585B9A">
          <w:rPr>
            <w:rFonts w:ascii="Times New Roman" w:hAnsi="Times New Roman" w:cs="Times New Roman"/>
          </w:rPr>
          <w:fldChar w:fldCharType="end"/>
        </w:r>
        <w:r w:rsidRPr="00585B9A">
          <w:rPr>
            <w:rFonts w:ascii="Times New Roman" w:hAnsi="Times New Roman" w:cs="Times New Roman"/>
          </w:rPr>
          <w:t xml:space="preserve"> -</w:t>
        </w:r>
      </w:p>
    </w:sdtContent>
  </w:sdt>
  <w:p w:rsidR="00CB5818" w:rsidRDefault="00CB58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818" w:rsidRDefault="00CB5818" w:rsidP="00B773F9">
      <w:pPr>
        <w:spacing w:after="0" w:line="240" w:lineRule="auto"/>
      </w:pPr>
      <w:r>
        <w:separator/>
      </w:r>
    </w:p>
  </w:footnote>
  <w:footnote w:type="continuationSeparator" w:id="0">
    <w:p w:rsidR="00CB5818" w:rsidRDefault="00CB5818" w:rsidP="00B773F9">
      <w:pPr>
        <w:spacing w:after="0" w:line="240" w:lineRule="auto"/>
      </w:pPr>
      <w:r>
        <w:continuationSeparator/>
      </w:r>
    </w:p>
  </w:footnote>
  <w:footnote w:id="1">
    <w:p w:rsidR="00CB5818" w:rsidRPr="00A179FE" w:rsidRDefault="00CB5818" w:rsidP="00951F82">
      <w:pPr>
        <w:pStyle w:val="FootnoteText"/>
        <w:rPr>
          <w:rFonts w:cs="Times New Roman"/>
        </w:rPr>
      </w:pPr>
      <w:r w:rsidRPr="00B220F1">
        <w:rPr>
          <w:rStyle w:val="FootnoteReference"/>
          <w:rFonts w:cs="Times New Roman"/>
        </w:rPr>
        <w:footnoteRef/>
      </w:r>
      <w:r w:rsidRPr="00B220F1">
        <w:rPr>
          <w:rFonts w:cs="Times New Roman"/>
        </w:rPr>
        <w:t xml:space="preserve"> </w:t>
      </w:r>
      <w:r w:rsidRPr="00A179FE">
        <w:rPr>
          <w:rFonts w:cs="Times New Roman"/>
        </w:rPr>
        <w:t>Inspectie voor de Gezondheidszorg (IGZ).</w:t>
      </w:r>
    </w:p>
  </w:footnote>
  <w:footnote w:id="2">
    <w:p w:rsidR="00CB5818" w:rsidRPr="00A179FE" w:rsidRDefault="00CB5818">
      <w:pPr>
        <w:pStyle w:val="FootnoteText"/>
        <w:rPr>
          <w:rFonts w:cs="Times New Roman"/>
        </w:rPr>
      </w:pPr>
      <w:r w:rsidRPr="00A179FE">
        <w:rPr>
          <w:rStyle w:val="FootnoteReference"/>
          <w:rFonts w:cs="Times New Roman"/>
        </w:rPr>
        <w:footnoteRef/>
      </w:r>
      <w:r w:rsidRPr="00A179FE">
        <w:rPr>
          <w:rFonts w:cs="Times New Roman"/>
        </w:rPr>
        <w:t xml:space="preserve"> VWS Ministerie van Volksgezondheid, Welzijn en Sport (VWS</w:t>
      </w:r>
      <w:r>
        <w:rPr>
          <w:rFonts w:cs="Times New Roman"/>
        </w:rPr>
        <w:t>)</w:t>
      </w:r>
    </w:p>
  </w:footnote>
  <w:footnote w:id="3">
    <w:p w:rsidR="00CB5818" w:rsidRPr="00A179FE" w:rsidRDefault="00CB5818">
      <w:pPr>
        <w:pStyle w:val="FootnoteText"/>
        <w:rPr>
          <w:rFonts w:cs="Times New Roman"/>
        </w:rPr>
      </w:pPr>
      <w:r w:rsidRPr="00A179FE">
        <w:rPr>
          <w:rStyle w:val="FootnoteReference"/>
          <w:rFonts w:cs="Times New Roman"/>
        </w:rPr>
        <w:footnoteRef/>
      </w:r>
      <w:r w:rsidRPr="00A179FE">
        <w:rPr>
          <w:rFonts w:cs="Times New Roman"/>
        </w:rPr>
        <w:t xml:space="preserve"> </w:t>
      </w:r>
      <w:proofErr w:type="spellStart"/>
      <w:r w:rsidRPr="00A179FE">
        <w:rPr>
          <w:rFonts w:cs="Times New Roman"/>
        </w:rPr>
        <w:t>Elsevier</w:t>
      </w:r>
      <w:proofErr w:type="spellEnd"/>
      <w:r w:rsidRPr="00A179FE">
        <w:rPr>
          <w:rFonts w:cs="Times New Roman"/>
        </w:rPr>
        <w:t xml:space="preserve"> De Beste Ziekenhuizen 2011.</w:t>
      </w:r>
    </w:p>
  </w:footnote>
  <w:footnote w:id="4">
    <w:p w:rsidR="00CB5818" w:rsidRPr="00A179FE" w:rsidRDefault="00CB5818">
      <w:pPr>
        <w:pStyle w:val="FootnoteText"/>
        <w:rPr>
          <w:rFonts w:cs="Times New Roman"/>
        </w:rPr>
      </w:pPr>
      <w:r w:rsidRPr="00A179FE">
        <w:rPr>
          <w:rStyle w:val="FootnoteReference"/>
          <w:rFonts w:cs="Times New Roman"/>
        </w:rPr>
        <w:footnoteRef/>
      </w:r>
      <w:r w:rsidRPr="00A179FE">
        <w:rPr>
          <w:rFonts w:cs="Times New Roman"/>
        </w:rPr>
        <w:t xml:space="preserve"> AD Ziekenhuis Top 100 - 2011.</w:t>
      </w:r>
    </w:p>
  </w:footnote>
  <w:footnote w:id="5">
    <w:p w:rsidR="00CB5818" w:rsidRPr="00A7624A" w:rsidRDefault="00CB5818">
      <w:pPr>
        <w:pStyle w:val="FootnoteText"/>
        <w:rPr>
          <w:lang w:val="en-US"/>
        </w:rPr>
      </w:pPr>
      <w:r w:rsidRPr="00A179FE">
        <w:rPr>
          <w:rStyle w:val="FootnoteReference"/>
          <w:rFonts w:cs="Times New Roman"/>
        </w:rPr>
        <w:footnoteRef/>
      </w:r>
      <w:r w:rsidRPr="00A179FE">
        <w:rPr>
          <w:rFonts w:cs="Times New Roman"/>
          <w:lang w:val="en-US"/>
        </w:rPr>
        <w:t xml:space="preserve"> </w:t>
      </w:r>
      <w:proofErr w:type="gramStart"/>
      <w:r w:rsidRPr="00A179FE">
        <w:rPr>
          <w:rFonts w:cs="Times New Roman"/>
          <w:lang w:val="en-US"/>
        </w:rPr>
        <w:t>Strategies in Regulated Markets (SiRM).</w:t>
      </w:r>
      <w:proofErr w:type="gramEnd"/>
    </w:p>
  </w:footnote>
  <w:footnote w:id="6">
    <w:p w:rsidR="00CB5818" w:rsidRPr="00A7624A" w:rsidRDefault="00CB5818" w:rsidP="00A179FE">
      <w:pPr>
        <w:pStyle w:val="FootnoteText"/>
        <w:rPr>
          <w:lang w:val="en-US"/>
        </w:rPr>
      </w:pPr>
      <w:r w:rsidRPr="00B51307">
        <w:rPr>
          <w:rStyle w:val="FootnoteReference"/>
          <w:rFonts w:cs="Times New Roman"/>
        </w:rPr>
        <w:footnoteRef/>
      </w:r>
      <w:r w:rsidRPr="00A7624A">
        <w:rPr>
          <w:lang w:val="en-US"/>
        </w:rPr>
        <w:t xml:space="preserve"> LinkedIn is an online social network for professionals with more than 150 million users in 200 countries.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4650A"/>
    <w:multiLevelType w:val="hybridMultilevel"/>
    <w:tmpl w:val="04187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DD83E62"/>
    <w:multiLevelType w:val="hybridMultilevel"/>
    <w:tmpl w:val="EC4A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C91C77"/>
    <w:rsid w:val="00003658"/>
    <w:rsid w:val="00003E31"/>
    <w:rsid w:val="00007D68"/>
    <w:rsid w:val="00012FBC"/>
    <w:rsid w:val="00016CE1"/>
    <w:rsid w:val="0003721A"/>
    <w:rsid w:val="00044033"/>
    <w:rsid w:val="000468E2"/>
    <w:rsid w:val="00052F97"/>
    <w:rsid w:val="00063177"/>
    <w:rsid w:val="0007028C"/>
    <w:rsid w:val="000732FC"/>
    <w:rsid w:val="00096665"/>
    <w:rsid w:val="00097012"/>
    <w:rsid w:val="000A0FDF"/>
    <w:rsid w:val="000A2745"/>
    <w:rsid w:val="000A27AA"/>
    <w:rsid w:val="000A48E0"/>
    <w:rsid w:val="000A715B"/>
    <w:rsid w:val="000B6F07"/>
    <w:rsid w:val="000D454C"/>
    <w:rsid w:val="000D45DD"/>
    <w:rsid w:val="000D63A3"/>
    <w:rsid w:val="000E5248"/>
    <w:rsid w:val="000F01DC"/>
    <w:rsid w:val="000F28ED"/>
    <w:rsid w:val="001009CF"/>
    <w:rsid w:val="00117680"/>
    <w:rsid w:val="00117E46"/>
    <w:rsid w:val="00132C85"/>
    <w:rsid w:val="00134ECF"/>
    <w:rsid w:val="001423B5"/>
    <w:rsid w:val="00144BAD"/>
    <w:rsid w:val="001528A7"/>
    <w:rsid w:val="00171EF2"/>
    <w:rsid w:val="001774B2"/>
    <w:rsid w:val="00177A64"/>
    <w:rsid w:val="00180FAB"/>
    <w:rsid w:val="001850E4"/>
    <w:rsid w:val="00192CD7"/>
    <w:rsid w:val="00197D70"/>
    <w:rsid w:val="001A04EA"/>
    <w:rsid w:val="001A1793"/>
    <w:rsid w:val="001A222E"/>
    <w:rsid w:val="001A4E93"/>
    <w:rsid w:val="001A5D1F"/>
    <w:rsid w:val="001B01E1"/>
    <w:rsid w:val="001B1D8F"/>
    <w:rsid w:val="001B3E48"/>
    <w:rsid w:val="001C4BB5"/>
    <w:rsid w:val="001C696D"/>
    <w:rsid w:val="001F291E"/>
    <w:rsid w:val="001F4330"/>
    <w:rsid w:val="002038DB"/>
    <w:rsid w:val="00204EBF"/>
    <w:rsid w:val="00217BE2"/>
    <w:rsid w:val="00221D8D"/>
    <w:rsid w:val="00231EE6"/>
    <w:rsid w:val="00232691"/>
    <w:rsid w:val="00237307"/>
    <w:rsid w:val="002418D4"/>
    <w:rsid w:val="002479CC"/>
    <w:rsid w:val="002556CA"/>
    <w:rsid w:val="00256173"/>
    <w:rsid w:val="00270CD9"/>
    <w:rsid w:val="00285A4C"/>
    <w:rsid w:val="00290BC8"/>
    <w:rsid w:val="002917EA"/>
    <w:rsid w:val="002943E2"/>
    <w:rsid w:val="002A0970"/>
    <w:rsid w:val="002A2A25"/>
    <w:rsid w:val="002A2A76"/>
    <w:rsid w:val="002A2B71"/>
    <w:rsid w:val="002A2F19"/>
    <w:rsid w:val="002A72E6"/>
    <w:rsid w:val="002B4D8F"/>
    <w:rsid w:val="002B5F1A"/>
    <w:rsid w:val="002C1135"/>
    <w:rsid w:val="002C6B3F"/>
    <w:rsid w:val="00301B16"/>
    <w:rsid w:val="00301D86"/>
    <w:rsid w:val="00303E15"/>
    <w:rsid w:val="003152DC"/>
    <w:rsid w:val="003163C4"/>
    <w:rsid w:val="00323F9C"/>
    <w:rsid w:val="003272E0"/>
    <w:rsid w:val="0033227D"/>
    <w:rsid w:val="00332D32"/>
    <w:rsid w:val="0034219B"/>
    <w:rsid w:val="00342971"/>
    <w:rsid w:val="0035076B"/>
    <w:rsid w:val="00354BEC"/>
    <w:rsid w:val="00360192"/>
    <w:rsid w:val="00372FCB"/>
    <w:rsid w:val="00382C4B"/>
    <w:rsid w:val="0038325F"/>
    <w:rsid w:val="00390197"/>
    <w:rsid w:val="003B19BB"/>
    <w:rsid w:val="003C1B4A"/>
    <w:rsid w:val="003C4710"/>
    <w:rsid w:val="003E55AF"/>
    <w:rsid w:val="003F36B7"/>
    <w:rsid w:val="003F3C10"/>
    <w:rsid w:val="003F50CA"/>
    <w:rsid w:val="003F572F"/>
    <w:rsid w:val="003F7555"/>
    <w:rsid w:val="003F7A70"/>
    <w:rsid w:val="00411960"/>
    <w:rsid w:val="0041391D"/>
    <w:rsid w:val="00432D70"/>
    <w:rsid w:val="00440F0A"/>
    <w:rsid w:val="00441267"/>
    <w:rsid w:val="004438EC"/>
    <w:rsid w:val="00444ADA"/>
    <w:rsid w:val="004539AD"/>
    <w:rsid w:val="00486DA6"/>
    <w:rsid w:val="00487876"/>
    <w:rsid w:val="00487A41"/>
    <w:rsid w:val="00490409"/>
    <w:rsid w:val="004A1541"/>
    <w:rsid w:val="004A4E85"/>
    <w:rsid w:val="004A7A13"/>
    <w:rsid w:val="004C232A"/>
    <w:rsid w:val="004C6D2F"/>
    <w:rsid w:val="004D3014"/>
    <w:rsid w:val="004D53F2"/>
    <w:rsid w:val="004D618E"/>
    <w:rsid w:val="004D6296"/>
    <w:rsid w:val="004F270E"/>
    <w:rsid w:val="004F341E"/>
    <w:rsid w:val="004F396F"/>
    <w:rsid w:val="004F718E"/>
    <w:rsid w:val="0050789B"/>
    <w:rsid w:val="00514C07"/>
    <w:rsid w:val="00521811"/>
    <w:rsid w:val="00524362"/>
    <w:rsid w:val="00524E2D"/>
    <w:rsid w:val="00526961"/>
    <w:rsid w:val="00526F8F"/>
    <w:rsid w:val="00527873"/>
    <w:rsid w:val="00527CFD"/>
    <w:rsid w:val="00531596"/>
    <w:rsid w:val="00533436"/>
    <w:rsid w:val="0054200D"/>
    <w:rsid w:val="00551650"/>
    <w:rsid w:val="00552550"/>
    <w:rsid w:val="00562539"/>
    <w:rsid w:val="00582ADA"/>
    <w:rsid w:val="00585B9A"/>
    <w:rsid w:val="00590A47"/>
    <w:rsid w:val="0059167E"/>
    <w:rsid w:val="005A0FD4"/>
    <w:rsid w:val="005A55D0"/>
    <w:rsid w:val="005A5FA8"/>
    <w:rsid w:val="005A611C"/>
    <w:rsid w:val="005B57F6"/>
    <w:rsid w:val="005D2AC5"/>
    <w:rsid w:val="006028DD"/>
    <w:rsid w:val="006060D1"/>
    <w:rsid w:val="006109D2"/>
    <w:rsid w:val="00611627"/>
    <w:rsid w:val="00612B33"/>
    <w:rsid w:val="00621F98"/>
    <w:rsid w:val="006247FC"/>
    <w:rsid w:val="0063180A"/>
    <w:rsid w:val="00632F08"/>
    <w:rsid w:val="006372A4"/>
    <w:rsid w:val="00642008"/>
    <w:rsid w:val="00645C03"/>
    <w:rsid w:val="006532A6"/>
    <w:rsid w:val="006674E2"/>
    <w:rsid w:val="00667C0D"/>
    <w:rsid w:val="00670836"/>
    <w:rsid w:val="00672470"/>
    <w:rsid w:val="006754FC"/>
    <w:rsid w:val="00692C9F"/>
    <w:rsid w:val="006A3308"/>
    <w:rsid w:val="006B491C"/>
    <w:rsid w:val="006B6CC8"/>
    <w:rsid w:val="006D0E91"/>
    <w:rsid w:val="006D10B9"/>
    <w:rsid w:val="006D7C17"/>
    <w:rsid w:val="006E482A"/>
    <w:rsid w:val="006F1094"/>
    <w:rsid w:val="006F1EBE"/>
    <w:rsid w:val="0070052B"/>
    <w:rsid w:val="00707F5D"/>
    <w:rsid w:val="00715277"/>
    <w:rsid w:val="00717A23"/>
    <w:rsid w:val="007236B1"/>
    <w:rsid w:val="00724E5A"/>
    <w:rsid w:val="00733972"/>
    <w:rsid w:val="00734322"/>
    <w:rsid w:val="00735171"/>
    <w:rsid w:val="00743B92"/>
    <w:rsid w:val="007629A2"/>
    <w:rsid w:val="00763221"/>
    <w:rsid w:val="0077104A"/>
    <w:rsid w:val="00777134"/>
    <w:rsid w:val="007801EF"/>
    <w:rsid w:val="0078433D"/>
    <w:rsid w:val="00786595"/>
    <w:rsid w:val="007A1EF6"/>
    <w:rsid w:val="007A5F2F"/>
    <w:rsid w:val="007A7DD0"/>
    <w:rsid w:val="007C1072"/>
    <w:rsid w:val="007C3634"/>
    <w:rsid w:val="007C5CF0"/>
    <w:rsid w:val="007C76CF"/>
    <w:rsid w:val="007D1641"/>
    <w:rsid w:val="007D45E5"/>
    <w:rsid w:val="007E1C50"/>
    <w:rsid w:val="007E21EE"/>
    <w:rsid w:val="007E3A83"/>
    <w:rsid w:val="007E3E2B"/>
    <w:rsid w:val="007F13DD"/>
    <w:rsid w:val="00800664"/>
    <w:rsid w:val="00802705"/>
    <w:rsid w:val="00803BAF"/>
    <w:rsid w:val="008047F0"/>
    <w:rsid w:val="008051B3"/>
    <w:rsid w:val="008075F3"/>
    <w:rsid w:val="0080769B"/>
    <w:rsid w:val="0080786D"/>
    <w:rsid w:val="008152BB"/>
    <w:rsid w:val="00830639"/>
    <w:rsid w:val="00842921"/>
    <w:rsid w:val="008511C6"/>
    <w:rsid w:val="0086549F"/>
    <w:rsid w:val="0086569B"/>
    <w:rsid w:val="00875574"/>
    <w:rsid w:val="008815E4"/>
    <w:rsid w:val="0088366E"/>
    <w:rsid w:val="0088503D"/>
    <w:rsid w:val="00894241"/>
    <w:rsid w:val="008A2A63"/>
    <w:rsid w:val="008C5414"/>
    <w:rsid w:val="008C7C2E"/>
    <w:rsid w:val="008D0AF7"/>
    <w:rsid w:val="008D0E39"/>
    <w:rsid w:val="008D0EDC"/>
    <w:rsid w:val="008D1D01"/>
    <w:rsid w:val="008D4642"/>
    <w:rsid w:val="008F5783"/>
    <w:rsid w:val="00910705"/>
    <w:rsid w:val="00917B37"/>
    <w:rsid w:val="0092046A"/>
    <w:rsid w:val="0092756D"/>
    <w:rsid w:val="00934AF6"/>
    <w:rsid w:val="0093513F"/>
    <w:rsid w:val="00937AFA"/>
    <w:rsid w:val="00951F82"/>
    <w:rsid w:val="009523E4"/>
    <w:rsid w:val="00957477"/>
    <w:rsid w:val="009645D5"/>
    <w:rsid w:val="00966C3D"/>
    <w:rsid w:val="00967126"/>
    <w:rsid w:val="00973772"/>
    <w:rsid w:val="009847A8"/>
    <w:rsid w:val="00984B4E"/>
    <w:rsid w:val="009850A6"/>
    <w:rsid w:val="0099171F"/>
    <w:rsid w:val="00992EEB"/>
    <w:rsid w:val="009954D4"/>
    <w:rsid w:val="009A1109"/>
    <w:rsid w:val="009B1908"/>
    <w:rsid w:val="009B1D89"/>
    <w:rsid w:val="009B52D4"/>
    <w:rsid w:val="009C06B1"/>
    <w:rsid w:val="009C1158"/>
    <w:rsid w:val="009C1EF3"/>
    <w:rsid w:val="009C200C"/>
    <w:rsid w:val="009C60EC"/>
    <w:rsid w:val="009E3FF7"/>
    <w:rsid w:val="009F6836"/>
    <w:rsid w:val="00A03E42"/>
    <w:rsid w:val="00A1480A"/>
    <w:rsid w:val="00A179FE"/>
    <w:rsid w:val="00A27704"/>
    <w:rsid w:val="00A37896"/>
    <w:rsid w:val="00A45A9B"/>
    <w:rsid w:val="00A4781E"/>
    <w:rsid w:val="00A50197"/>
    <w:rsid w:val="00A726F0"/>
    <w:rsid w:val="00A73F10"/>
    <w:rsid w:val="00A7624A"/>
    <w:rsid w:val="00A766B9"/>
    <w:rsid w:val="00A8514A"/>
    <w:rsid w:val="00A877F1"/>
    <w:rsid w:val="00A90DA1"/>
    <w:rsid w:val="00A94DF3"/>
    <w:rsid w:val="00A954F7"/>
    <w:rsid w:val="00AA647C"/>
    <w:rsid w:val="00AB2F52"/>
    <w:rsid w:val="00AC2F9F"/>
    <w:rsid w:val="00AC3BCC"/>
    <w:rsid w:val="00AE3912"/>
    <w:rsid w:val="00AE5193"/>
    <w:rsid w:val="00AF422B"/>
    <w:rsid w:val="00B01BED"/>
    <w:rsid w:val="00B0362F"/>
    <w:rsid w:val="00B0588B"/>
    <w:rsid w:val="00B11C24"/>
    <w:rsid w:val="00B131C3"/>
    <w:rsid w:val="00B14684"/>
    <w:rsid w:val="00B169E6"/>
    <w:rsid w:val="00B220F1"/>
    <w:rsid w:val="00B22B26"/>
    <w:rsid w:val="00B30A07"/>
    <w:rsid w:val="00B3381A"/>
    <w:rsid w:val="00B47676"/>
    <w:rsid w:val="00B51307"/>
    <w:rsid w:val="00B757A8"/>
    <w:rsid w:val="00B773F9"/>
    <w:rsid w:val="00B8243D"/>
    <w:rsid w:val="00B82E6A"/>
    <w:rsid w:val="00B84242"/>
    <w:rsid w:val="00B858E7"/>
    <w:rsid w:val="00B90F23"/>
    <w:rsid w:val="00B91C45"/>
    <w:rsid w:val="00B91E52"/>
    <w:rsid w:val="00B932E9"/>
    <w:rsid w:val="00B935FA"/>
    <w:rsid w:val="00B94B44"/>
    <w:rsid w:val="00B97519"/>
    <w:rsid w:val="00B97C06"/>
    <w:rsid w:val="00BA3E61"/>
    <w:rsid w:val="00BB22C2"/>
    <w:rsid w:val="00BB435F"/>
    <w:rsid w:val="00BC6E26"/>
    <w:rsid w:val="00BD4015"/>
    <w:rsid w:val="00BD6558"/>
    <w:rsid w:val="00BD7F49"/>
    <w:rsid w:val="00BE3BF7"/>
    <w:rsid w:val="00BF0E40"/>
    <w:rsid w:val="00C06EBB"/>
    <w:rsid w:val="00C466ED"/>
    <w:rsid w:val="00C515E0"/>
    <w:rsid w:val="00C630F5"/>
    <w:rsid w:val="00C642C9"/>
    <w:rsid w:val="00C658B2"/>
    <w:rsid w:val="00C717BE"/>
    <w:rsid w:val="00C76747"/>
    <w:rsid w:val="00C91C77"/>
    <w:rsid w:val="00C95451"/>
    <w:rsid w:val="00C96D9A"/>
    <w:rsid w:val="00CA5DF9"/>
    <w:rsid w:val="00CA6F6B"/>
    <w:rsid w:val="00CB1EC2"/>
    <w:rsid w:val="00CB3C4F"/>
    <w:rsid w:val="00CB5818"/>
    <w:rsid w:val="00CC652C"/>
    <w:rsid w:val="00CD15EB"/>
    <w:rsid w:val="00CE706B"/>
    <w:rsid w:val="00CF782B"/>
    <w:rsid w:val="00D01504"/>
    <w:rsid w:val="00D02426"/>
    <w:rsid w:val="00D253EB"/>
    <w:rsid w:val="00D26496"/>
    <w:rsid w:val="00D27B1C"/>
    <w:rsid w:val="00D370BA"/>
    <w:rsid w:val="00D420C9"/>
    <w:rsid w:val="00D5058D"/>
    <w:rsid w:val="00D54A3E"/>
    <w:rsid w:val="00D56D6F"/>
    <w:rsid w:val="00D632A1"/>
    <w:rsid w:val="00D647D4"/>
    <w:rsid w:val="00D6731C"/>
    <w:rsid w:val="00D70822"/>
    <w:rsid w:val="00D75BEA"/>
    <w:rsid w:val="00D8011E"/>
    <w:rsid w:val="00D92B90"/>
    <w:rsid w:val="00DB15B9"/>
    <w:rsid w:val="00DB4439"/>
    <w:rsid w:val="00DC4242"/>
    <w:rsid w:val="00DC6EA9"/>
    <w:rsid w:val="00DD6A9A"/>
    <w:rsid w:val="00DE4384"/>
    <w:rsid w:val="00DE6F69"/>
    <w:rsid w:val="00DF21FE"/>
    <w:rsid w:val="00E047AF"/>
    <w:rsid w:val="00E06E9B"/>
    <w:rsid w:val="00E24C91"/>
    <w:rsid w:val="00E47F92"/>
    <w:rsid w:val="00E53C4B"/>
    <w:rsid w:val="00E659CA"/>
    <w:rsid w:val="00E70B68"/>
    <w:rsid w:val="00E74BDE"/>
    <w:rsid w:val="00E80101"/>
    <w:rsid w:val="00E86116"/>
    <w:rsid w:val="00E97CD7"/>
    <w:rsid w:val="00EA1148"/>
    <w:rsid w:val="00EA2A45"/>
    <w:rsid w:val="00EA30B8"/>
    <w:rsid w:val="00EB109F"/>
    <w:rsid w:val="00EB5679"/>
    <w:rsid w:val="00EC6A33"/>
    <w:rsid w:val="00EF5CCD"/>
    <w:rsid w:val="00EF6E3F"/>
    <w:rsid w:val="00F0084E"/>
    <w:rsid w:val="00F032AA"/>
    <w:rsid w:val="00F15068"/>
    <w:rsid w:val="00F31CB6"/>
    <w:rsid w:val="00F322C3"/>
    <w:rsid w:val="00F33873"/>
    <w:rsid w:val="00F37A52"/>
    <w:rsid w:val="00F52ADE"/>
    <w:rsid w:val="00F862B6"/>
    <w:rsid w:val="00F91306"/>
    <w:rsid w:val="00FA2731"/>
    <w:rsid w:val="00FA29B4"/>
    <w:rsid w:val="00FA2F71"/>
    <w:rsid w:val="00FA5D8E"/>
    <w:rsid w:val="00FA68A7"/>
    <w:rsid w:val="00FB198D"/>
    <w:rsid w:val="00FC1EC5"/>
    <w:rsid w:val="00FC3964"/>
    <w:rsid w:val="00FD55A7"/>
    <w:rsid w:val="00FD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68"/>
    <w:pPr>
      <w:ind w:left="720"/>
      <w:contextualSpacing/>
    </w:pPr>
  </w:style>
  <w:style w:type="paragraph" w:styleId="BalloonText">
    <w:name w:val="Balloon Text"/>
    <w:basedOn w:val="Normal"/>
    <w:link w:val="BalloonTextChar"/>
    <w:uiPriority w:val="99"/>
    <w:semiHidden/>
    <w:unhideWhenUsed/>
    <w:rsid w:val="00B33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1A"/>
    <w:rPr>
      <w:rFonts w:ascii="Tahoma" w:hAnsi="Tahoma" w:cs="Tahoma"/>
      <w:sz w:val="16"/>
      <w:szCs w:val="16"/>
    </w:rPr>
  </w:style>
  <w:style w:type="paragraph" w:styleId="Header">
    <w:name w:val="header"/>
    <w:basedOn w:val="Normal"/>
    <w:link w:val="HeaderChar"/>
    <w:uiPriority w:val="99"/>
    <w:unhideWhenUsed/>
    <w:rsid w:val="00B773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3F9"/>
  </w:style>
  <w:style w:type="paragraph" w:styleId="Footer">
    <w:name w:val="footer"/>
    <w:basedOn w:val="Normal"/>
    <w:link w:val="FooterChar"/>
    <w:uiPriority w:val="99"/>
    <w:unhideWhenUsed/>
    <w:rsid w:val="00B773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73F9"/>
  </w:style>
  <w:style w:type="paragraph" w:styleId="FootnoteText">
    <w:name w:val="footnote text"/>
    <w:basedOn w:val="Normal"/>
    <w:link w:val="FootnoteTextChar"/>
    <w:uiPriority w:val="99"/>
    <w:unhideWhenUsed/>
    <w:rsid w:val="00A179F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179FE"/>
    <w:rPr>
      <w:rFonts w:ascii="Times New Roman" w:hAnsi="Times New Roman"/>
      <w:sz w:val="20"/>
      <w:szCs w:val="20"/>
    </w:rPr>
  </w:style>
  <w:style w:type="character" w:styleId="FootnoteReference">
    <w:name w:val="footnote reference"/>
    <w:basedOn w:val="DefaultParagraphFont"/>
    <w:uiPriority w:val="99"/>
    <w:semiHidden/>
    <w:unhideWhenUsed/>
    <w:rsid w:val="00B773F9"/>
    <w:rPr>
      <w:vertAlign w:val="superscript"/>
    </w:rPr>
  </w:style>
  <w:style w:type="character" w:styleId="Hyperlink">
    <w:name w:val="Hyperlink"/>
    <w:basedOn w:val="DefaultParagraphFont"/>
    <w:uiPriority w:val="99"/>
    <w:unhideWhenUsed/>
    <w:rsid w:val="00552550"/>
    <w:rPr>
      <w:color w:val="0000FF" w:themeColor="hyperlink"/>
      <w:u w:val="single"/>
    </w:rPr>
  </w:style>
  <w:style w:type="table" w:styleId="TableGrid">
    <w:name w:val="Table Grid"/>
    <w:basedOn w:val="TableNormal"/>
    <w:uiPriority w:val="59"/>
    <w:rsid w:val="00B91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52F97"/>
    <w:rPr>
      <w:sz w:val="16"/>
      <w:szCs w:val="16"/>
    </w:rPr>
  </w:style>
  <w:style w:type="paragraph" w:styleId="CommentText">
    <w:name w:val="annotation text"/>
    <w:basedOn w:val="Normal"/>
    <w:link w:val="CommentTextChar"/>
    <w:uiPriority w:val="99"/>
    <w:semiHidden/>
    <w:unhideWhenUsed/>
    <w:rsid w:val="00052F97"/>
    <w:pPr>
      <w:spacing w:line="240" w:lineRule="auto"/>
    </w:pPr>
    <w:rPr>
      <w:sz w:val="20"/>
      <w:szCs w:val="20"/>
    </w:rPr>
  </w:style>
  <w:style w:type="character" w:customStyle="1" w:styleId="CommentTextChar">
    <w:name w:val="Comment Text Char"/>
    <w:basedOn w:val="DefaultParagraphFont"/>
    <w:link w:val="CommentText"/>
    <w:uiPriority w:val="99"/>
    <w:semiHidden/>
    <w:rsid w:val="00052F97"/>
    <w:rPr>
      <w:sz w:val="20"/>
      <w:szCs w:val="20"/>
    </w:rPr>
  </w:style>
  <w:style w:type="paragraph" w:styleId="CommentSubject">
    <w:name w:val="annotation subject"/>
    <w:basedOn w:val="CommentText"/>
    <w:next w:val="CommentText"/>
    <w:link w:val="CommentSubjectChar"/>
    <w:uiPriority w:val="99"/>
    <w:semiHidden/>
    <w:unhideWhenUsed/>
    <w:rsid w:val="00052F97"/>
    <w:rPr>
      <w:b/>
      <w:bCs/>
    </w:rPr>
  </w:style>
  <w:style w:type="character" w:customStyle="1" w:styleId="CommentSubjectChar">
    <w:name w:val="Comment Subject Char"/>
    <w:basedOn w:val="CommentTextChar"/>
    <w:link w:val="CommentSubject"/>
    <w:uiPriority w:val="99"/>
    <w:semiHidden/>
    <w:rsid w:val="00052F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57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5068"/>
    <w:pPr>
      <w:ind w:left="720"/>
      <w:contextualSpacing/>
    </w:pPr>
  </w:style>
  <w:style w:type="paragraph" w:styleId="Ballontekst">
    <w:name w:val="Balloon Text"/>
    <w:basedOn w:val="Standaard"/>
    <w:link w:val="BallontekstChar"/>
    <w:uiPriority w:val="99"/>
    <w:semiHidden/>
    <w:unhideWhenUsed/>
    <w:rsid w:val="00B338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81A"/>
    <w:rPr>
      <w:rFonts w:ascii="Tahoma" w:hAnsi="Tahoma" w:cs="Tahoma"/>
      <w:sz w:val="16"/>
      <w:szCs w:val="16"/>
    </w:rPr>
  </w:style>
  <w:style w:type="paragraph" w:styleId="Koptekst">
    <w:name w:val="header"/>
    <w:basedOn w:val="Standaard"/>
    <w:link w:val="KoptekstChar"/>
    <w:uiPriority w:val="99"/>
    <w:unhideWhenUsed/>
    <w:rsid w:val="00B77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3F9"/>
  </w:style>
  <w:style w:type="paragraph" w:styleId="Voettekst">
    <w:name w:val="footer"/>
    <w:basedOn w:val="Standaard"/>
    <w:link w:val="VoettekstChar"/>
    <w:uiPriority w:val="99"/>
    <w:unhideWhenUsed/>
    <w:rsid w:val="00B77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3F9"/>
  </w:style>
  <w:style w:type="paragraph" w:styleId="Voetnoottekst">
    <w:name w:val="footnote text"/>
    <w:basedOn w:val="Standaard"/>
    <w:link w:val="VoetnoottekstChar"/>
    <w:uiPriority w:val="99"/>
    <w:semiHidden/>
    <w:unhideWhenUsed/>
    <w:rsid w:val="00B77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73F9"/>
    <w:rPr>
      <w:sz w:val="20"/>
      <w:szCs w:val="20"/>
    </w:rPr>
  </w:style>
  <w:style w:type="character" w:styleId="Voetnootmarkering">
    <w:name w:val="footnote reference"/>
    <w:basedOn w:val="Standaardalinea-lettertype"/>
    <w:uiPriority w:val="99"/>
    <w:semiHidden/>
    <w:unhideWhenUsed/>
    <w:rsid w:val="00B773F9"/>
    <w:rPr>
      <w:vertAlign w:val="superscript"/>
    </w:rPr>
  </w:style>
  <w:style w:type="character" w:styleId="Hyperlink">
    <w:name w:val="Hyperlink"/>
    <w:basedOn w:val="Standaardalinea-lettertype"/>
    <w:uiPriority w:val="99"/>
    <w:unhideWhenUsed/>
    <w:rsid w:val="00552550"/>
    <w:rPr>
      <w:color w:val="0000FF" w:themeColor="hyperlink"/>
      <w:u w:val="single"/>
    </w:rPr>
  </w:style>
  <w:style w:type="table" w:styleId="Tabelraster">
    <w:name w:val="Table Grid"/>
    <w:basedOn w:val="Standaardtabel"/>
    <w:uiPriority w:val="59"/>
    <w:rsid w:val="00B91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052F97"/>
    <w:rPr>
      <w:sz w:val="16"/>
      <w:szCs w:val="16"/>
    </w:rPr>
  </w:style>
  <w:style w:type="paragraph" w:styleId="Tekstopmerking">
    <w:name w:val="annotation text"/>
    <w:basedOn w:val="Standaard"/>
    <w:link w:val="TekstopmerkingChar"/>
    <w:uiPriority w:val="99"/>
    <w:semiHidden/>
    <w:unhideWhenUsed/>
    <w:rsid w:val="00052F9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2F97"/>
    <w:rPr>
      <w:sz w:val="20"/>
      <w:szCs w:val="20"/>
    </w:rPr>
  </w:style>
  <w:style w:type="paragraph" w:styleId="Onderwerpvanopmerking">
    <w:name w:val="annotation subject"/>
    <w:basedOn w:val="Tekstopmerking"/>
    <w:next w:val="Tekstopmerking"/>
    <w:link w:val="OnderwerpvanopmerkingChar"/>
    <w:uiPriority w:val="99"/>
    <w:semiHidden/>
    <w:unhideWhenUsed/>
    <w:rsid w:val="00052F97"/>
    <w:rPr>
      <w:b/>
      <w:bCs/>
    </w:rPr>
  </w:style>
  <w:style w:type="character" w:customStyle="1" w:styleId="OnderwerpvanopmerkingChar">
    <w:name w:val="Onderwerp van opmerking Char"/>
    <w:basedOn w:val="TekstopmerkingChar"/>
    <w:link w:val="Onderwerpvanopmerking"/>
    <w:uiPriority w:val="99"/>
    <w:semiHidden/>
    <w:rsid w:val="00052F97"/>
    <w:rPr>
      <w:b/>
      <w:bCs/>
      <w:sz w:val="20"/>
      <w:szCs w:val="20"/>
    </w:rPr>
  </w:style>
</w:styles>
</file>

<file path=word/webSettings.xml><?xml version="1.0" encoding="utf-8"?>
<w:webSettings xmlns:r="http://schemas.openxmlformats.org/officeDocument/2006/relationships" xmlns:w="http://schemas.openxmlformats.org/wordprocessingml/2006/main">
  <w:divs>
    <w:div w:id="116799510">
      <w:bodyDiv w:val="1"/>
      <w:marLeft w:val="0"/>
      <w:marRight w:val="0"/>
      <w:marTop w:val="0"/>
      <w:marBottom w:val="0"/>
      <w:divBdr>
        <w:top w:val="none" w:sz="0" w:space="0" w:color="auto"/>
        <w:left w:val="none" w:sz="0" w:space="0" w:color="auto"/>
        <w:bottom w:val="none" w:sz="0" w:space="0" w:color="auto"/>
        <w:right w:val="none" w:sz="0" w:space="0" w:color="auto"/>
      </w:divBdr>
      <w:divsChild>
        <w:div w:id="1638875434">
          <w:marLeft w:val="547"/>
          <w:marRight w:val="0"/>
          <w:marTop w:val="144"/>
          <w:marBottom w:val="0"/>
          <w:divBdr>
            <w:top w:val="none" w:sz="0" w:space="0" w:color="auto"/>
            <w:left w:val="none" w:sz="0" w:space="0" w:color="auto"/>
            <w:bottom w:val="none" w:sz="0" w:space="0" w:color="auto"/>
            <w:right w:val="none" w:sz="0" w:space="0" w:color="auto"/>
          </w:divBdr>
        </w:div>
      </w:divsChild>
    </w:div>
    <w:div w:id="1277912481">
      <w:bodyDiv w:val="1"/>
      <w:marLeft w:val="0"/>
      <w:marRight w:val="0"/>
      <w:marTop w:val="0"/>
      <w:marBottom w:val="0"/>
      <w:divBdr>
        <w:top w:val="none" w:sz="0" w:space="0" w:color="auto"/>
        <w:left w:val="none" w:sz="0" w:space="0" w:color="auto"/>
        <w:bottom w:val="none" w:sz="0" w:space="0" w:color="auto"/>
        <w:right w:val="none" w:sz="0" w:space="0" w:color="auto"/>
      </w:divBdr>
      <w:divsChild>
        <w:div w:id="270937260">
          <w:marLeft w:val="5718"/>
          <w:marRight w:val="0"/>
          <w:marTop w:val="0"/>
          <w:marBottom w:val="0"/>
          <w:divBdr>
            <w:top w:val="single" w:sz="18" w:space="0" w:color="6C9D30"/>
            <w:left w:val="single" w:sz="2" w:space="0" w:color="2E2E2E"/>
            <w:bottom w:val="single" w:sz="2" w:space="0" w:color="2E2E2E"/>
            <w:right w:val="single" w:sz="2" w:space="0" w:color="2E2E2E"/>
          </w:divBdr>
          <w:divsChild>
            <w:div w:id="559171312">
              <w:marLeft w:val="0"/>
              <w:marRight w:val="0"/>
              <w:marTop w:val="17"/>
              <w:marBottom w:val="0"/>
              <w:divBdr>
                <w:top w:val="none" w:sz="0" w:space="0" w:color="auto"/>
                <w:left w:val="none" w:sz="0" w:space="0" w:color="auto"/>
                <w:bottom w:val="none" w:sz="0" w:space="0" w:color="auto"/>
                <w:right w:val="none" w:sz="0" w:space="0" w:color="auto"/>
              </w:divBdr>
              <w:divsChild>
                <w:div w:id="1870757871">
                  <w:marLeft w:val="0"/>
                  <w:marRight w:val="0"/>
                  <w:marTop w:val="0"/>
                  <w:marBottom w:val="0"/>
                  <w:divBdr>
                    <w:top w:val="none" w:sz="0" w:space="0" w:color="auto"/>
                    <w:left w:val="none" w:sz="0" w:space="0" w:color="auto"/>
                    <w:bottom w:val="none" w:sz="0" w:space="0" w:color="auto"/>
                    <w:right w:val="none" w:sz="0" w:space="0" w:color="auto"/>
                  </w:divBdr>
                  <w:divsChild>
                    <w:div w:id="1641883330">
                      <w:marLeft w:val="0"/>
                      <w:marRight w:val="0"/>
                      <w:marTop w:val="0"/>
                      <w:marBottom w:val="0"/>
                      <w:divBdr>
                        <w:top w:val="none" w:sz="0" w:space="0" w:color="auto"/>
                        <w:left w:val="none" w:sz="0" w:space="0" w:color="auto"/>
                        <w:bottom w:val="none" w:sz="0" w:space="0" w:color="auto"/>
                        <w:right w:val="none" w:sz="0" w:space="0" w:color="auto"/>
                      </w:divBdr>
                      <w:divsChild>
                        <w:div w:id="8985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672686">
      <w:bodyDiv w:val="1"/>
      <w:marLeft w:val="0"/>
      <w:marRight w:val="0"/>
      <w:marTop w:val="0"/>
      <w:marBottom w:val="0"/>
      <w:divBdr>
        <w:top w:val="none" w:sz="0" w:space="0" w:color="auto"/>
        <w:left w:val="none" w:sz="0" w:space="0" w:color="auto"/>
        <w:bottom w:val="none" w:sz="0" w:space="0" w:color="auto"/>
        <w:right w:val="none" w:sz="0" w:space="0" w:color="auto"/>
      </w:divBdr>
    </w:div>
    <w:div w:id="1505781599">
      <w:bodyDiv w:val="1"/>
      <w:marLeft w:val="0"/>
      <w:marRight w:val="0"/>
      <w:marTop w:val="0"/>
      <w:marBottom w:val="0"/>
      <w:divBdr>
        <w:top w:val="none" w:sz="0" w:space="0" w:color="auto"/>
        <w:left w:val="none" w:sz="0" w:space="0" w:color="auto"/>
        <w:bottom w:val="none" w:sz="0" w:space="0" w:color="auto"/>
        <w:right w:val="none" w:sz="0" w:space="0" w:color="auto"/>
      </w:divBdr>
      <w:divsChild>
        <w:div w:id="2115400884">
          <w:marLeft w:val="1166"/>
          <w:marRight w:val="0"/>
          <w:marTop w:val="125"/>
          <w:marBottom w:val="0"/>
          <w:divBdr>
            <w:top w:val="none" w:sz="0" w:space="0" w:color="auto"/>
            <w:left w:val="none" w:sz="0" w:space="0" w:color="auto"/>
            <w:bottom w:val="none" w:sz="0" w:space="0" w:color="auto"/>
            <w:right w:val="none" w:sz="0" w:space="0" w:color="auto"/>
          </w:divBdr>
        </w:div>
        <w:div w:id="1507938806">
          <w:marLeft w:val="1166"/>
          <w:marRight w:val="0"/>
          <w:marTop w:val="125"/>
          <w:marBottom w:val="0"/>
          <w:divBdr>
            <w:top w:val="none" w:sz="0" w:space="0" w:color="auto"/>
            <w:left w:val="none" w:sz="0" w:space="0" w:color="auto"/>
            <w:bottom w:val="none" w:sz="0" w:space="0" w:color="auto"/>
            <w:right w:val="none" w:sz="0" w:space="0" w:color="auto"/>
          </w:divBdr>
        </w:div>
      </w:divsChild>
    </w:div>
    <w:div w:id="1595938642">
      <w:bodyDiv w:val="1"/>
      <w:marLeft w:val="0"/>
      <w:marRight w:val="0"/>
      <w:marTop w:val="0"/>
      <w:marBottom w:val="0"/>
      <w:divBdr>
        <w:top w:val="none" w:sz="0" w:space="0" w:color="auto"/>
        <w:left w:val="none" w:sz="0" w:space="0" w:color="auto"/>
        <w:bottom w:val="none" w:sz="0" w:space="0" w:color="auto"/>
        <w:right w:val="none" w:sz="0" w:space="0" w:color="auto"/>
      </w:divBdr>
      <w:divsChild>
        <w:div w:id="9526751">
          <w:marLeft w:val="547"/>
          <w:marRight w:val="0"/>
          <w:marTop w:val="96"/>
          <w:marBottom w:val="0"/>
          <w:divBdr>
            <w:top w:val="none" w:sz="0" w:space="0" w:color="auto"/>
            <w:left w:val="none" w:sz="0" w:space="0" w:color="auto"/>
            <w:bottom w:val="none" w:sz="0" w:space="0" w:color="auto"/>
            <w:right w:val="none" w:sz="0" w:space="0" w:color="auto"/>
          </w:divBdr>
        </w:div>
      </w:divsChild>
    </w:div>
    <w:div w:id="1770194393">
      <w:bodyDiv w:val="1"/>
      <w:marLeft w:val="0"/>
      <w:marRight w:val="0"/>
      <w:marTop w:val="0"/>
      <w:marBottom w:val="0"/>
      <w:divBdr>
        <w:top w:val="none" w:sz="0" w:space="0" w:color="auto"/>
        <w:left w:val="none" w:sz="0" w:space="0" w:color="auto"/>
        <w:bottom w:val="none" w:sz="0" w:space="0" w:color="auto"/>
        <w:right w:val="none" w:sz="0" w:space="0" w:color="auto"/>
      </w:divBdr>
    </w:div>
    <w:div w:id="2073651660">
      <w:bodyDiv w:val="1"/>
      <w:marLeft w:val="0"/>
      <w:marRight w:val="0"/>
      <w:marTop w:val="0"/>
      <w:marBottom w:val="0"/>
      <w:divBdr>
        <w:top w:val="none" w:sz="0" w:space="0" w:color="auto"/>
        <w:left w:val="none" w:sz="0" w:space="0" w:color="auto"/>
        <w:bottom w:val="none" w:sz="0" w:space="0" w:color="auto"/>
        <w:right w:val="none" w:sz="0" w:space="0" w:color="auto"/>
      </w:divBdr>
    </w:div>
    <w:div w:id="2120561023">
      <w:bodyDiv w:val="1"/>
      <w:marLeft w:val="0"/>
      <w:marRight w:val="0"/>
      <w:marTop w:val="0"/>
      <w:marBottom w:val="0"/>
      <w:divBdr>
        <w:top w:val="none" w:sz="0" w:space="0" w:color="auto"/>
        <w:left w:val="none" w:sz="0" w:space="0" w:color="auto"/>
        <w:bottom w:val="none" w:sz="0" w:space="0" w:color="auto"/>
        <w:right w:val="none" w:sz="0" w:space="0" w:color="auto"/>
      </w:divBdr>
      <w:divsChild>
        <w:div w:id="73913567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F5E1B-8559-4A63-8DB9-4FE3B7CB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6323</Words>
  <Characters>36045</Characters>
  <Application>Microsoft Office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42284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Hylke S. Stelpstra</dc:creator>
  <cp:lastModifiedBy>Hylke S. Stelpstra</cp:lastModifiedBy>
  <cp:revision>6</cp:revision>
  <dcterms:created xsi:type="dcterms:W3CDTF">2012-08-12T20:38:00Z</dcterms:created>
  <dcterms:modified xsi:type="dcterms:W3CDTF">2012-08-23T12:31:00Z</dcterms:modified>
</cp:coreProperties>
</file>