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4FA" w:rsidRPr="005C78CD" w:rsidRDefault="00810DBB" w:rsidP="005914FA">
      <w:pPr>
        <w:rPr>
          <w:sz w:val="40"/>
          <w:szCs w:val="40"/>
        </w:rPr>
      </w:pPr>
      <w:bookmarkStart w:id="0" w:name="_GoBack"/>
      <w:bookmarkEnd w:id="0"/>
      <w:r w:rsidRPr="005C78CD">
        <w:rPr>
          <w:sz w:val="40"/>
          <w:szCs w:val="40"/>
        </w:rPr>
        <w:t xml:space="preserve"> </w:t>
      </w:r>
    </w:p>
    <w:p w:rsidR="005914FA" w:rsidRPr="005C78CD" w:rsidRDefault="005914FA" w:rsidP="005914FA">
      <w:pPr>
        <w:rPr>
          <w:sz w:val="40"/>
          <w:szCs w:val="40"/>
        </w:rPr>
      </w:pPr>
      <w:r>
        <w:rPr>
          <w:noProof/>
          <w:sz w:val="40"/>
          <w:szCs w:val="40"/>
        </w:rPr>
        <w:drawing>
          <wp:anchor distT="0" distB="0" distL="114300" distR="114300" simplePos="0" relativeHeight="251658240" behindDoc="1" locked="0" layoutInCell="1" allowOverlap="1">
            <wp:simplePos x="0" y="0"/>
            <wp:positionH relativeFrom="column">
              <wp:posOffset>-685165</wp:posOffset>
            </wp:positionH>
            <wp:positionV relativeFrom="paragraph">
              <wp:posOffset>189230</wp:posOffset>
            </wp:positionV>
            <wp:extent cx="7378700" cy="5864225"/>
            <wp:effectExtent l="0" t="762000" r="0" b="7461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rot="16200000">
                      <a:off x="0" y="0"/>
                      <a:ext cx="7378700" cy="5864225"/>
                    </a:xfrm>
                    <a:prstGeom prst="rect">
                      <a:avLst/>
                    </a:prstGeom>
                    <a:noFill/>
                    <a:ln w="9525">
                      <a:noFill/>
                      <a:miter lim="800000"/>
                      <a:headEnd/>
                      <a:tailEnd/>
                    </a:ln>
                  </pic:spPr>
                </pic:pic>
              </a:graphicData>
            </a:graphic>
          </wp:anchor>
        </w:drawing>
      </w:r>
    </w:p>
    <w:p w:rsidR="005914FA" w:rsidRPr="005C78CD" w:rsidRDefault="005914FA" w:rsidP="005914FA">
      <w:pPr>
        <w:rPr>
          <w:sz w:val="40"/>
          <w:szCs w:val="40"/>
        </w:rPr>
      </w:pPr>
    </w:p>
    <w:p w:rsidR="00C92467" w:rsidRPr="005C78CD" w:rsidRDefault="005914FA" w:rsidP="005914FA">
      <w:pPr>
        <w:jc w:val="center"/>
        <w:rPr>
          <w:sz w:val="40"/>
          <w:szCs w:val="40"/>
        </w:rPr>
      </w:pPr>
      <w:r w:rsidRPr="005C78CD">
        <w:rPr>
          <w:sz w:val="40"/>
          <w:szCs w:val="40"/>
        </w:rPr>
        <w:t>Concentratie van heelkundige behandelingen</w:t>
      </w:r>
      <w:r w:rsidR="00562F68" w:rsidRPr="005C78CD">
        <w:rPr>
          <w:sz w:val="40"/>
          <w:szCs w:val="40"/>
        </w:rPr>
        <w:t xml:space="preserve"> door </w:t>
      </w:r>
      <w:r w:rsidR="00312095">
        <w:rPr>
          <w:sz w:val="40"/>
          <w:szCs w:val="40"/>
        </w:rPr>
        <w:t xml:space="preserve">regionale </w:t>
      </w:r>
      <w:r w:rsidR="00562F68" w:rsidRPr="005C78CD">
        <w:rPr>
          <w:sz w:val="40"/>
          <w:szCs w:val="40"/>
        </w:rPr>
        <w:t>samenwerking tussen vakgroepen</w:t>
      </w:r>
      <w:r w:rsidR="00312095">
        <w:rPr>
          <w:sz w:val="40"/>
          <w:szCs w:val="40"/>
        </w:rPr>
        <w:t xml:space="preserve">. </w:t>
      </w:r>
      <w:r w:rsidR="00562F68" w:rsidRPr="005C78CD">
        <w:rPr>
          <w:sz w:val="40"/>
          <w:szCs w:val="40"/>
        </w:rPr>
        <w:br/>
      </w:r>
      <w:r w:rsidR="00562F68" w:rsidRPr="005C78CD">
        <w:rPr>
          <w:sz w:val="40"/>
          <w:szCs w:val="40"/>
        </w:rPr>
        <w:br/>
      </w: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p w:rsidR="005914FA" w:rsidRPr="005C78CD" w:rsidRDefault="005914FA" w:rsidP="005914FA">
      <w:pPr>
        <w:jc w:val="center"/>
        <w:rPr>
          <w:sz w:val="40"/>
          <w:szCs w:val="4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3544"/>
      </w:tblGrid>
      <w:tr w:rsidR="005914FA" w:rsidTr="00676ABB">
        <w:tc>
          <w:tcPr>
            <w:tcW w:w="1384" w:type="dxa"/>
          </w:tcPr>
          <w:p w:rsidR="005914FA" w:rsidRDefault="005914FA" w:rsidP="005914FA">
            <w:r>
              <w:t>Student</w:t>
            </w:r>
          </w:p>
        </w:tc>
        <w:tc>
          <w:tcPr>
            <w:tcW w:w="3544" w:type="dxa"/>
          </w:tcPr>
          <w:p w:rsidR="005914FA" w:rsidRDefault="005914FA" w:rsidP="005914FA">
            <w:r>
              <w:t>M.M. ten Hoeve</w:t>
            </w:r>
          </w:p>
        </w:tc>
      </w:tr>
      <w:tr w:rsidR="005914FA" w:rsidTr="00676ABB">
        <w:tc>
          <w:tcPr>
            <w:tcW w:w="1384" w:type="dxa"/>
          </w:tcPr>
          <w:p w:rsidR="005914FA" w:rsidRDefault="005914FA" w:rsidP="005914FA">
            <w:r>
              <w:t>Nummer</w:t>
            </w:r>
          </w:p>
        </w:tc>
        <w:tc>
          <w:tcPr>
            <w:tcW w:w="3544" w:type="dxa"/>
          </w:tcPr>
          <w:p w:rsidR="005914FA" w:rsidRDefault="005914FA" w:rsidP="005914FA">
            <w:r>
              <w:t>325899</w:t>
            </w:r>
          </w:p>
        </w:tc>
      </w:tr>
      <w:tr w:rsidR="005914FA" w:rsidRPr="00676ABB" w:rsidTr="00676ABB">
        <w:tc>
          <w:tcPr>
            <w:tcW w:w="1384" w:type="dxa"/>
          </w:tcPr>
          <w:p w:rsidR="005914FA" w:rsidRDefault="005914FA" w:rsidP="005914FA">
            <w:r>
              <w:t>Begeleider</w:t>
            </w:r>
          </w:p>
        </w:tc>
        <w:tc>
          <w:tcPr>
            <w:tcW w:w="3544" w:type="dxa"/>
          </w:tcPr>
          <w:p w:rsidR="00312095" w:rsidRPr="00312095" w:rsidRDefault="00312095" w:rsidP="005914FA">
            <w:r w:rsidRPr="00312095">
              <w:t xml:space="preserve">Dr. </w:t>
            </w:r>
            <w:r w:rsidR="005914FA" w:rsidRPr="00312095">
              <w:t>J.</w:t>
            </w:r>
            <w:r w:rsidRPr="00312095">
              <w:t>D.H.</w:t>
            </w:r>
            <w:r w:rsidR="005914FA" w:rsidRPr="00312095">
              <w:t xml:space="preserve"> van Wijngaarden</w:t>
            </w:r>
          </w:p>
        </w:tc>
      </w:tr>
      <w:tr w:rsidR="00312095" w:rsidRPr="00676ABB" w:rsidTr="00676ABB">
        <w:tc>
          <w:tcPr>
            <w:tcW w:w="1384" w:type="dxa"/>
          </w:tcPr>
          <w:p w:rsidR="00312095" w:rsidRDefault="00312095" w:rsidP="005914FA">
            <w:r>
              <w:t>Meelezers</w:t>
            </w:r>
          </w:p>
        </w:tc>
        <w:tc>
          <w:tcPr>
            <w:tcW w:w="3544" w:type="dxa"/>
          </w:tcPr>
          <w:p w:rsidR="00312095" w:rsidRPr="00312095" w:rsidRDefault="00312095" w:rsidP="005914FA">
            <w:r w:rsidRPr="00312095">
              <w:t>Drs. B.M. van Ineveld</w:t>
            </w:r>
          </w:p>
          <w:p w:rsidR="00312095" w:rsidRPr="00312095" w:rsidRDefault="00312095" w:rsidP="005914FA">
            <w:r>
              <w:t xml:space="preserve">Dr. </w:t>
            </w:r>
            <w:r w:rsidRPr="00312095">
              <w:t>G.</w:t>
            </w:r>
            <w:r>
              <w:t>R.M.</w:t>
            </w:r>
            <w:r w:rsidRPr="00312095">
              <w:t xml:space="preserve"> Scholten</w:t>
            </w:r>
          </w:p>
        </w:tc>
      </w:tr>
      <w:tr w:rsidR="005914FA" w:rsidTr="00676ABB">
        <w:tc>
          <w:tcPr>
            <w:tcW w:w="1384" w:type="dxa"/>
          </w:tcPr>
          <w:p w:rsidR="005914FA" w:rsidRDefault="005914FA" w:rsidP="005914FA">
            <w:r>
              <w:t>Opleiding</w:t>
            </w:r>
          </w:p>
        </w:tc>
        <w:tc>
          <w:tcPr>
            <w:tcW w:w="3544" w:type="dxa"/>
          </w:tcPr>
          <w:p w:rsidR="005914FA" w:rsidRDefault="005914FA" w:rsidP="005914FA">
            <w:r>
              <w:t>Master Zorgmanagement</w:t>
            </w:r>
          </w:p>
        </w:tc>
      </w:tr>
      <w:tr w:rsidR="00D141F1" w:rsidTr="00676ABB">
        <w:tc>
          <w:tcPr>
            <w:tcW w:w="1384" w:type="dxa"/>
          </w:tcPr>
          <w:p w:rsidR="00D141F1" w:rsidRDefault="00D141F1" w:rsidP="005914FA"/>
        </w:tc>
        <w:tc>
          <w:tcPr>
            <w:tcW w:w="3544" w:type="dxa"/>
          </w:tcPr>
          <w:p w:rsidR="00D141F1" w:rsidRDefault="00676ABB" w:rsidP="005914FA">
            <w:r>
              <w:t xml:space="preserve">Erasmus Universiteit </w:t>
            </w:r>
            <w:r w:rsidR="00D141F1">
              <w:t xml:space="preserve">Rotterdam </w:t>
            </w:r>
          </w:p>
        </w:tc>
      </w:tr>
      <w:tr w:rsidR="005914FA" w:rsidTr="00676ABB">
        <w:tc>
          <w:tcPr>
            <w:tcW w:w="1384" w:type="dxa"/>
          </w:tcPr>
          <w:p w:rsidR="005914FA" w:rsidRDefault="005914FA" w:rsidP="005914FA">
            <w:r>
              <w:t xml:space="preserve">Datum </w:t>
            </w:r>
          </w:p>
        </w:tc>
        <w:tc>
          <w:tcPr>
            <w:tcW w:w="3544" w:type="dxa"/>
          </w:tcPr>
          <w:p w:rsidR="005914FA" w:rsidRDefault="00F578AA" w:rsidP="005914FA">
            <w:r>
              <w:t>Augustus</w:t>
            </w:r>
            <w:r w:rsidR="005914FA">
              <w:t xml:space="preserve"> 2012</w:t>
            </w:r>
          </w:p>
        </w:tc>
      </w:tr>
    </w:tbl>
    <w:p w:rsidR="005914FA" w:rsidRDefault="00BE3696" w:rsidP="005914FA">
      <w:pPr>
        <w:pStyle w:val="Heading1"/>
      </w:pPr>
      <w:bookmarkStart w:id="1" w:name="_Toc330232708"/>
      <w:r>
        <w:lastRenderedPageBreak/>
        <w:t xml:space="preserve"> </w:t>
      </w:r>
      <w:bookmarkStart w:id="2" w:name="_Toc333240636"/>
      <w:r w:rsidR="005914FA">
        <w:t>Voorwoord</w:t>
      </w:r>
      <w:r w:rsidR="003602A0">
        <w:t xml:space="preserve"> en dankwoord</w:t>
      </w:r>
      <w:bookmarkEnd w:id="1"/>
      <w:bookmarkEnd w:id="2"/>
    </w:p>
    <w:p w:rsidR="002E5B52" w:rsidRDefault="002E5B52" w:rsidP="005914FA"/>
    <w:p w:rsidR="005C78CD" w:rsidRPr="005C78CD" w:rsidRDefault="005C78CD" w:rsidP="005C78CD">
      <w:pPr>
        <w:rPr>
          <w:i/>
        </w:rPr>
      </w:pPr>
      <w:r w:rsidRPr="005C78CD">
        <w:rPr>
          <w:i/>
        </w:rPr>
        <w:t>Laat nooit iemand je zeggen dat je iets niet kunt, met het juiste team aan je kant is alles mogelijk:</w:t>
      </w:r>
    </w:p>
    <w:p w:rsidR="005C78CD" w:rsidRPr="005C78CD" w:rsidRDefault="005C78CD" w:rsidP="005C78CD">
      <w:r w:rsidRPr="005C78CD">
        <w:t>Inhoudelijk ben ik dank verschuldigd aan Jeroen van Wijngaarden</w:t>
      </w:r>
      <w:r w:rsidR="00312095">
        <w:t xml:space="preserve"> mijn begeleider</w:t>
      </w:r>
      <w:r w:rsidRPr="005C78CD">
        <w:t xml:space="preserve">, voor zijn commentaar en de vrijheid die hij me heeft gegeven om er mijn eigen stuk van te maken. </w:t>
      </w:r>
      <w:r w:rsidR="00312095">
        <w:t>Mijn meelezers voor hun vakkundige oordeel en d</w:t>
      </w:r>
      <w:r w:rsidRPr="005C78CD">
        <w:t xml:space="preserve">e respondenten voor hun tijd, openheid en expertise en meedenken in het traject dat af en toe zwaar was, vaak leuk en maar altijd ontzettend interessant. </w:t>
      </w:r>
    </w:p>
    <w:p w:rsidR="005C78CD" w:rsidRPr="005C78CD" w:rsidRDefault="005C78CD" w:rsidP="005C78CD">
      <w:r w:rsidRPr="005C78CD">
        <w:t>Dank aan mama voor onophoudelijk zorgen maken of dit wel goed zou komen, dank aan papa voor de krantenknipsels, het meelezen en het in toom houden van mijn moeder, dank aan zus voor onaflatende steun en luisterend oor, dank aan alle collega’s voor de interesse, het klankbord, de ontbijtjes en de aanmoedigingen. Dank aan de vrienden en vriendinnen die begrijpen dat sommige dingen moeten en dus andere dingen moeten wachten en met grote dank aan Niké voor de eindeloze motivatie om het goede voorbeeld te geven en af te maken waar je aan bent begon</w:t>
      </w:r>
      <w:r w:rsidR="00312095">
        <w:t xml:space="preserve">nen. ‘Het boek’ is af, schatje! </w:t>
      </w:r>
      <w:r w:rsidRPr="005C78CD">
        <w:t xml:space="preserve">  </w:t>
      </w:r>
    </w:p>
    <w:p w:rsidR="00B54F0D" w:rsidRDefault="00B54F0D" w:rsidP="005C78CD"/>
    <w:p w:rsidR="003602A0" w:rsidRPr="00312095" w:rsidRDefault="00B54F0D" w:rsidP="005C78CD">
      <w:r>
        <w:t>M</w:t>
      </w:r>
      <w:r w:rsidR="005C78CD" w:rsidRPr="00312095">
        <w:t>artine ten Hoeve</w:t>
      </w:r>
      <w:r w:rsidR="005C78CD" w:rsidRPr="00312095">
        <w:br/>
      </w:r>
    </w:p>
    <w:p w:rsidR="003602A0" w:rsidRPr="00312095" w:rsidRDefault="003602A0" w:rsidP="005914FA"/>
    <w:p w:rsidR="005914FA" w:rsidRPr="00312095" w:rsidRDefault="003602A0" w:rsidP="005914FA">
      <w:r w:rsidRPr="00312095">
        <w:t xml:space="preserve"> </w:t>
      </w:r>
      <w:r w:rsidR="002E5B52" w:rsidRPr="00312095">
        <w:t xml:space="preserve"> </w:t>
      </w:r>
      <w:r w:rsidR="005914FA" w:rsidRPr="00312095">
        <w:br w:type="page"/>
      </w:r>
    </w:p>
    <w:p w:rsidR="005914FA" w:rsidRPr="00312095" w:rsidRDefault="0078442B" w:rsidP="005914FA">
      <w:pPr>
        <w:pStyle w:val="Heading1"/>
      </w:pPr>
      <w:bookmarkStart w:id="3" w:name="_Toc330232709"/>
      <w:bookmarkStart w:id="4" w:name="_Toc333240637"/>
      <w:r w:rsidRPr="00312095">
        <w:lastRenderedPageBreak/>
        <w:t>S</w:t>
      </w:r>
      <w:r w:rsidR="005914FA" w:rsidRPr="00312095">
        <w:t>amenvatting</w:t>
      </w:r>
      <w:bookmarkEnd w:id="3"/>
      <w:bookmarkEnd w:id="4"/>
    </w:p>
    <w:p w:rsidR="00861F6C" w:rsidRDefault="00861F6C" w:rsidP="005914FA"/>
    <w:p w:rsidR="00D31BCC" w:rsidRDefault="00861F6C" w:rsidP="005914FA">
      <w:r>
        <w:t xml:space="preserve">Ontwikkelingen </w:t>
      </w:r>
      <w:r w:rsidR="00354435">
        <w:t>in de samenlev</w:t>
      </w:r>
      <w:r w:rsidR="00C71DC3">
        <w:t>ing</w:t>
      </w:r>
      <w:r>
        <w:t xml:space="preserve"> verhogen de </w:t>
      </w:r>
      <w:r w:rsidR="00DB5F6D">
        <w:t xml:space="preserve">druk op het zorgstelsel. De vraag </w:t>
      </w:r>
      <w:r w:rsidR="00C71DC3">
        <w:t xml:space="preserve">naar zorg </w:t>
      </w:r>
      <w:r w:rsidR="00DB5F6D">
        <w:t xml:space="preserve">groeit </w:t>
      </w:r>
      <w:r w:rsidR="00C71DC3">
        <w:t>en</w:t>
      </w:r>
      <w:r w:rsidR="00DB5F6D">
        <w:t xml:space="preserve"> de kosten</w:t>
      </w:r>
      <w:r w:rsidR="004520EE">
        <w:t xml:space="preserve"> van zorg stij</w:t>
      </w:r>
      <w:r w:rsidR="00C71DC3">
        <w:t>gen</w:t>
      </w:r>
      <w:r w:rsidR="00DB5F6D">
        <w:t>. Om de zorg betaalbaar te houden wordt op medisch organisatorisch vla</w:t>
      </w:r>
      <w:r w:rsidR="0076456F">
        <w:t xml:space="preserve">k </w:t>
      </w:r>
      <w:r w:rsidR="00DB5F6D">
        <w:t>ge</w:t>
      </w:r>
      <w:r w:rsidR="00C71DC3">
        <w:t xml:space="preserve">werkt aan </w:t>
      </w:r>
      <w:r w:rsidR="00DB5F6D">
        <w:t>een oplossing die zowel kostenbesparend als kwaliteitsverhogend</w:t>
      </w:r>
      <w:r w:rsidR="00293962">
        <w:t xml:space="preserve">e effecten </w:t>
      </w:r>
      <w:r w:rsidR="00DD3636">
        <w:t>ka</w:t>
      </w:r>
      <w:r w:rsidR="00293962">
        <w:t xml:space="preserve">n hebben. </w:t>
      </w:r>
      <w:r w:rsidR="00C71DC3">
        <w:t>Deze oplossing wordt gezocht in spreiding en concentratie</w:t>
      </w:r>
      <w:r w:rsidR="00546FEC">
        <w:t>. Spreiding van laag complexe hoog volume zorg, dicht bij de patiënt. En concentratie</w:t>
      </w:r>
      <w:r w:rsidR="00706ED6">
        <w:t xml:space="preserve"> van hoog complexe laag volumezorg</w:t>
      </w:r>
      <w:r w:rsidR="00546FEC">
        <w:t xml:space="preserve">, </w:t>
      </w:r>
      <w:r w:rsidR="00C71DC3">
        <w:t>waarbij niet alle zorg meer wordt aangeboden in elk Nederlands ziekenhuis, maar waarbij ziekenhuizen een portfolio kiezen. Op deze</w:t>
      </w:r>
      <w:r w:rsidR="006B0193">
        <w:t xml:space="preserve"> manier wordt in bepaalde cent</w:t>
      </w:r>
      <w:r w:rsidR="00DD3636">
        <w:t>ra hoog complexe zorg met grotere</w:t>
      </w:r>
      <w:r w:rsidR="006B0193">
        <w:t xml:space="preserve"> frequentie uitgevoerd. Bij het frequenter uitvoeren van bepaalde behandelingen wordt de organisatie van zorg beter </w:t>
      </w:r>
      <w:r w:rsidR="00546FEC">
        <w:t>en de kwaliteit hoger, wat</w:t>
      </w:r>
      <w:r w:rsidR="006B0193">
        <w:t xml:space="preserve"> de kosten van zorg moet verlagen. </w:t>
      </w:r>
      <w:r w:rsidR="006B0193">
        <w:br/>
        <w:t xml:space="preserve">In dit kader heeft de Nederlandse Vereniging voor Heelkunde </w:t>
      </w:r>
      <w:r w:rsidR="0076456F">
        <w:t xml:space="preserve">volumenormen opgesteld, waarbij van complexe behandelingen wordt aangegeven hoe vaak een bepaald ziekenhuis deze moet uitvoeren om dit te blijven mogen doen. Ook de verzekeraars conformeren zich aan het beleid van de NVvH en hanteren dezelfde volumenormen in hun inkoopbeleid. </w:t>
      </w:r>
      <w:r w:rsidR="00D31BCC">
        <w:br/>
      </w:r>
      <w:r w:rsidR="00B54F0D">
        <w:br/>
      </w:r>
      <w:r w:rsidR="00D31BCC">
        <w:t xml:space="preserve">Dit </w:t>
      </w:r>
      <w:r w:rsidR="00293962">
        <w:t xml:space="preserve">kwalitatieve </w:t>
      </w:r>
      <w:r w:rsidR="00D31BCC">
        <w:t xml:space="preserve">onderzoek heeft zich gericht op de </w:t>
      </w:r>
      <w:r w:rsidR="00293962">
        <w:t xml:space="preserve">aspecten die de </w:t>
      </w:r>
      <w:r w:rsidR="00D31BCC">
        <w:t>besluitvormingsprocessen</w:t>
      </w:r>
      <w:r w:rsidR="00293962">
        <w:t xml:space="preserve"> met betrekking tot concentratievraagstukken beïnvloeden en welke interoganisationele en maatschappelijke gevolgen deze besluiten hebben. </w:t>
      </w:r>
      <w:r w:rsidR="00D31BCC">
        <w:t xml:space="preserve"> </w:t>
      </w:r>
      <w:r w:rsidR="005B76AA">
        <w:t>Door middel van</w:t>
      </w:r>
      <w:r w:rsidR="00293962">
        <w:t xml:space="preserve"> semi-gestructureerde interviews en documentenanalyse is bovenstaande probleemstelling beantwoord voor de casus die zich afspeelt </w:t>
      </w:r>
      <w:r w:rsidR="00546FEC">
        <w:t xml:space="preserve">in de regio </w:t>
      </w:r>
      <w:r w:rsidR="00293962">
        <w:t xml:space="preserve">Zwolle. </w:t>
      </w:r>
      <w:r w:rsidR="00293962" w:rsidRPr="00293962">
        <w:t xml:space="preserve"> </w:t>
      </w:r>
      <w:r w:rsidR="00B54F0D">
        <w:br/>
      </w:r>
      <w:r w:rsidR="00B54F0D">
        <w:br/>
        <w:t>O</w:t>
      </w:r>
      <w:r w:rsidR="0076456F">
        <w:t xml:space="preserve">m aan de normen van de </w:t>
      </w:r>
      <w:r w:rsidR="0077669F">
        <w:t>Nederlanse Vereniging voor Heelkunde te</w:t>
      </w:r>
      <w:r w:rsidR="0076456F">
        <w:t xml:space="preserve"> voldoen kiest de vakgroep </w:t>
      </w:r>
      <w:r w:rsidR="00DD3636">
        <w:t>chirurgie</w:t>
      </w:r>
      <w:r w:rsidR="0076456F">
        <w:t xml:space="preserve"> van MC Groep ervoor om een samenwerking aan te gaan met vakgroepen heelkunde in de regio</w:t>
      </w:r>
      <w:r w:rsidR="00546FEC">
        <w:t>, de ziekenhuizen van Zwolle, Meppel en Harderwijk</w:t>
      </w:r>
      <w:r w:rsidR="0076456F">
        <w:t xml:space="preserve">. </w:t>
      </w:r>
      <w:r w:rsidR="000E7E93">
        <w:t>Het algemene ziekenhuis in Lelystad wordt door de volumenorm extern gedreven om tot samenwerking over te gaan</w:t>
      </w:r>
      <w:r w:rsidR="0059799E">
        <w:t>, de Zwolse maatschap ziet samenwerking als voorbereiden op de toekomst, waarbij efficiëntie en reciprociteit de belangrijkste determinanten zijn</w:t>
      </w:r>
      <w:r w:rsidR="000E7E93">
        <w:t xml:space="preserve">. </w:t>
      </w:r>
      <w:r w:rsidR="00815537">
        <w:t xml:space="preserve">Hieruit blijkt dat interdependentie een belangrijke motivator is om tot samenwerking over te gaan. </w:t>
      </w:r>
      <w:r w:rsidR="0059799E">
        <w:br/>
      </w:r>
      <w:r w:rsidR="00815537">
        <w:t>De keuze van samenwerkingspartners is grotendeels afhankelijk van sociale relaties. De relatie uit het verleden en gezamenlijke andere netwerkpartners, bepalen welke partijen worden benaderd voor een eventuele samenwerking. Hierin heeft ook de regionale verzekeraar een rol, omdat ziekenhuizen gemakkelijker kunnen samenwerken wanneer zij beide onder dezelfde verzekeraar vallen. Geografische ligging speelt hierin geen belangrijke rol, de perceptie van een samenwerking</w:t>
      </w:r>
      <w:r w:rsidR="00D502E1">
        <w:t xml:space="preserve">spartner is veel belangrijker. </w:t>
      </w:r>
      <w:r w:rsidR="00815537">
        <w:t>De maatschappen chirurgie van de ziekenhuizen in Zwolle, Harderwijk, Lelystad en Meppel maken afspraken over het inregelen van gezamenlijke diensten en verdeling van behandelingen over de locaties. Dit maakt centralisatie van hoog complexe zorg mogelijk, binnen de kaders van de Mededingingswet. Deze afspraken worden in een informele setting gevormd waarna ook ziekenhuisbestuur en verzekeraar, de uiteindelijke beslissers, hierover een besluit kunnen nemen. Er is weinig informatie voor handen binnen dit besluitvormin</w:t>
      </w:r>
      <w:r w:rsidR="00D56D07">
        <w:t>gsproces, wat het proces</w:t>
      </w:r>
      <w:r w:rsidR="00815537">
        <w:t xml:space="preserve"> beperkt rationeel</w:t>
      </w:r>
      <w:r w:rsidR="00D56D07">
        <w:t xml:space="preserve"> van aard maakt. Hierbinnen is het managen </w:t>
      </w:r>
      <w:r w:rsidR="00D502E1">
        <w:t>van</w:t>
      </w:r>
      <w:r w:rsidR="00D56D07">
        <w:t xml:space="preserve"> experts een belangrijke elemen</w:t>
      </w:r>
      <w:r w:rsidR="00DD3636">
        <w:t>t</w:t>
      </w:r>
      <w:r w:rsidR="00D502E1">
        <w:t xml:space="preserve">. Kennisconcurrentie is een valkuil binnen een dergelijk proces en communicatie tussen de verschillende partijen is daarom van groot belang, om het besluitvormingsproces goed vorm te geven. </w:t>
      </w:r>
      <w:r w:rsidR="0063208F">
        <w:t xml:space="preserve">Modulair opgebouwde specialismen en behandelingen zijn veel makkelijker te centraliseren, dan geïntegreerde zorg, waarbij veel specialismen betrokken zijn. De gevolgen en dus ook de </w:t>
      </w:r>
      <w:r w:rsidR="0063208F">
        <w:lastRenderedPageBreak/>
        <w:t>belangen zijn bij deze behandelingen veel groter, waardoor het spanningsveld tussen zi</w:t>
      </w:r>
      <w:r w:rsidR="00D56D07">
        <w:t xml:space="preserve">ekenhuis en specialisten groeit, waarbij communicatie en gezamenlijke strategiebepaling van essentieel belang zijn. </w:t>
      </w:r>
      <w:r w:rsidR="0063208F">
        <w:t xml:space="preserve"> </w:t>
      </w:r>
    </w:p>
    <w:p w:rsidR="0063208F" w:rsidRDefault="0063208F">
      <w:pPr>
        <w:rPr>
          <w:rFonts w:asciiTheme="majorHAnsi" w:eastAsiaTheme="majorEastAsia" w:hAnsiTheme="majorHAnsi" w:cstheme="majorBidi"/>
          <w:b/>
          <w:bCs/>
          <w:color w:val="365F91" w:themeColor="accent1" w:themeShade="BF"/>
          <w:sz w:val="28"/>
          <w:szCs w:val="28"/>
        </w:rPr>
      </w:pPr>
      <w:bookmarkStart w:id="5" w:name="_Toc330232710"/>
      <w:r>
        <w:br w:type="page"/>
      </w:r>
    </w:p>
    <w:p w:rsidR="005914FA" w:rsidRPr="00D56D07" w:rsidRDefault="005914FA" w:rsidP="005914FA">
      <w:pPr>
        <w:pStyle w:val="Heading1"/>
      </w:pPr>
      <w:bookmarkStart w:id="6" w:name="_Toc333240638"/>
      <w:r w:rsidRPr="00D56D07">
        <w:lastRenderedPageBreak/>
        <w:t>Summ</w:t>
      </w:r>
      <w:r w:rsidR="00D25FF0">
        <w:t>a</w:t>
      </w:r>
      <w:r w:rsidRPr="00D56D07">
        <w:t>ry</w:t>
      </w:r>
      <w:bookmarkEnd w:id="5"/>
      <w:bookmarkEnd w:id="6"/>
    </w:p>
    <w:p w:rsidR="00D502E1" w:rsidRPr="00D56D07" w:rsidRDefault="00D502E1" w:rsidP="00D502E1"/>
    <w:p w:rsidR="00DE5106" w:rsidRDefault="00D502E1" w:rsidP="004469E0">
      <w:r w:rsidRPr="00D502E1">
        <w:t xml:space="preserve">Current </w:t>
      </w:r>
      <w:r w:rsidR="00D25FF0">
        <w:t xml:space="preserve">demographic and economic </w:t>
      </w:r>
      <w:r w:rsidRPr="00D502E1">
        <w:t>developments i</w:t>
      </w:r>
      <w:r>
        <w:t xml:space="preserve">n the </w:t>
      </w:r>
      <w:r w:rsidR="00D25FF0">
        <w:t>Netherlands</w:t>
      </w:r>
      <w:r>
        <w:t xml:space="preserve"> increase the pressure on the </w:t>
      </w:r>
      <w:r w:rsidR="00D25FF0">
        <w:t>health</w:t>
      </w:r>
      <w:r>
        <w:t xml:space="preserve">care system. </w:t>
      </w:r>
      <w:r w:rsidR="00D25FF0">
        <w:t>Both t</w:t>
      </w:r>
      <w:r>
        <w:t xml:space="preserve">he demand </w:t>
      </w:r>
      <w:r w:rsidR="00A77789">
        <w:t xml:space="preserve">for </w:t>
      </w:r>
      <w:r w:rsidR="00D25FF0">
        <w:t>and the costs</w:t>
      </w:r>
      <w:r w:rsidR="00A77789">
        <w:t xml:space="preserve"> of</w:t>
      </w:r>
      <w:r w:rsidR="00B76A09">
        <w:t xml:space="preserve"> </w:t>
      </w:r>
      <w:r w:rsidR="00D25FF0">
        <w:t>health</w:t>
      </w:r>
      <w:r>
        <w:t xml:space="preserve">care </w:t>
      </w:r>
      <w:r w:rsidR="00D25FF0">
        <w:t>grow</w:t>
      </w:r>
      <w:r w:rsidR="004469E0">
        <w:t xml:space="preserve">. To keep </w:t>
      </w:r>
      <w:r w:rsidR="00D25FF0">
        <w:t>health</w:t>
      </w:r>
      <w:r w:rsidR="004469E0">
        <w:t>care affordable, solution</w:t>
      </w:r>
      <w:r w:rsidR="00D25FF0">
        <w:t>s</w:t>
      </w:r>
      <w:r w:rsidR="004469E0">
        <w:t xml:space="preserve"> </w:t>
      </w:r>
      <w:r w:rsidR="00D25FF0">
        <w:t>are</w:t>
      </w:r>
      <w:r w:rsidR="004469E0">
        <w:t xml:space="preserve"> required that </w:t>
      </w:r>
      <w:r w:rsidR="00D25FF0">
        <w:t xml:space="preserve">will </w:t>
      </w:r>
      <w:r w:rsidR="004469E0">
        <w:t xml:space="preserve">decrease costs and increase quality. Dispersion and concentration is the solution that’s </w:t>
      </w:r>
      <w:r w:rsidR="00A77789">
        <w:t xml:space="preserve">being </w:t>
      </w:r>
      <w:r w:rsidR="004469E0">
        <w:t>imp</w:t>
      </w:r>
      <w:r w:rsidR="00D25FF0">
        <w:t>lemented in the D</w:t>
      </w:r>
      <w:r w:rsidR="004469E0">
        <w:t xml:space="preserve">utch healthcare system. Low complex high </w:t>
      </w:r>
      <w:r w:rsidR="00D25FF0">
        <w:t>volume care wil be situated close</w:t>
      </w:r>
      <w:r w:rsidR="00A77789">
        <w:t xml:space="preserve"> </w:t>
      </w:r>
      <w:r w:rsidR="004469E0">
        <w:t>by the patient, while high complex</w:t>
      </w:r>
      <w:r w:rsidR="00DD3636">
        <w:t xml:space="preserve"> low volume care </w:t>
      </w:r>
      <w:r w:rsidR="00A77789">
        <w:t xml:space="preserve">should </w:t>
      </w:r>
      <w:r w:rsidR="00DD3636">
        <w:t xml:space="preserve"> only </w:t>
      </w:r>
      <w:r w:rsidR="00A77789">
        <w:t xml:space="preserve">be </w:t>
      </w:r>
      <w:r w:rsidR="004469E0">
        <w:t>delivered in a few specialized centres. Hospitals need</w:t>
      </w:r>
      <w:r w:rsidR="00DD3636">
        <w:t xml:space="preserve"> to </w:t>
      </w:r>
      <w:r w:rsidR="00D25FF0">
        <w:t>redefine and refocus on the</w:t>
      </w:r>
      <w:r w:rsidR="00A77789">
        <w:t>i</w:t>
      </w:r>
      <w:r w:rsidR="00D25FF0">
        <w:t xml:space="preserve">r areas of expertise. </w:t>
      </w:r>
      <w:r w:rsidR="004469E0">
        <w:t xml:space="preserve">The </w:t>
      </w:r>
      <w:r w:rsidR="00D25FF0">
        <w:t xml:space="preserve">underlying hypothesis of </w:t>
      </w:r>
      <w:r w:rsidR="004469E0">
        <w:t>dispersion and concentration is</w:t>
      </w:r>
      <w:r w:rsidR="00D25FF0">
        <w:t xml:space="preserve"> that if</w:t>
      </w:r>
      <w:r w:rsidR="004469E0">
        <w:t xml:space="preserve"> certain treatments a</w:t>
      </w:r>
      <w:r w:rsidR="00D25FF0">
        <w:t>re performed frequently</w:t>
      </w:r>
      <w:r w:rsidR="004469E0">
        <w:t>,</w:t>
      </w:r>
      <w:r w:rsidR="00D25FF0">
        <w:t xml:space="preserve"> </w:t>
      </w:r>
      <w:r w:rsidR="004469E0">
        <w:t xml:space="preserve"> the organization of </w:t>
      </w:r>
      <w:r w:rsidR="00D25FF0">
        <w:t>health</w:t>
      </w:r>
      <w:r w:rsidR="00A77789">
        <w:t>care wil get</w:t>
      </w:r>
      <w:r w:rsidR="004469E0">
        <w:t xml:space="preserve"> better and </w:t>
      </w:r>
      <w:r w:rsidR="00D25FF0">
        <w:t xml:space="preserve">tends </w:t>
      </w:r>
      <w:r w:rsidR="00A77789">
        <w:t xml:space="preserve">to </w:t>
      </w:r>
      <w:r w:rsidR="00D25FF0">
        <w:t>increas</w:t>
      </w:r>
      <w:r w:rsidR="00A77789">
        <w:t>e</w:t>
      </w:r>
      <w:r w:rsidR="00D25FF0">
        <w:t xml:space="preserve"> its quality</w:t>
      </w:r>
      <w:r w:rsidR="00DE5106">
        <w:t xml:space="preserve">, which will </w:t>
      </w:r>
      <w:r w:rsidR="00D25FF0">
        <w:t xml:space="preserve">subsequently lead to a reduction of </w:t>
      </w:r>
      <w:r w:rsidR="00DE5106">
        <w:t xml:space="preserve">costs. </w:t>
      </w:r>
      <w:r w:rsidR="00DE5106">
        <w:br/>
      </w:r>
      <w:r w:rsidR="00A77789">
        <w:br/>
      </w:r>
      <w:r w:rsidR="00DE5106">
        <w:t xml:space="preserve">The Dutch Association for Surgery (NVvH) has prepared </w:t>
      </w:r>
      <w:r w:rsidR="00D25FF0">
        <w:t xml:space="preserve">a list of minimum </w:t>
      </w:r>
      <w:r w:rsidR="00DE5106">
        <w:t>volume</w:t>
      </w:r>
      <w:r w:rsidR="00A77789">
        <w:t xml:space="preserve"> criteria</w:t>
      </w:r>
      <w:r w:rsidR="00DE5106">
        <w:t xml:space="preserve">, which </w:t>
      </w:r>
      <w:r w:rsidR="00D25FF0">
        <w:t xml:space="preserve">indicates </w:t>
      </w:r>
      <w:r w:rsidR="00A77789">
        <w:t>to</w:t>
      </w:r>
      <w:r w:rsidR="00DE5106">
        <w:t xml:space="preserve"> hospitals how often a certain treatment</w:t>
      </w:r>
      <w:r w:rsidR="00D25FF0">
        <w:t xml:space="preserve"> should at least be performed</w:t>
      </w:r>
      <w:r w:rsidR="00DE5106">
        <w:t xml:space="preserve">, to </w:t>
      </w:r>
      <w:r w:rsidR="00A77789">
        <w:t>be able to perform</w:t>
      </w:r>
      <w:r w:rsidR="00D25FF0">
        <w:t xml:space="preserve"> </w:t>
      </w:r>
      <w:r w:rsidR="009D1435">
        <w:t>the</w:t>
      </w:r>
      <w:r w:rsidR="00A77789">
        <w:t>se</w:t>
      </w:r>
      <w:r w:rsidR="009D1435">
        <w:t xml:space="preserve"> treatments </w:t>
      </w:r>
      <w:r w:rsidR="00A77789">
        <w:t>on</w:t>
      </w:r>
      <w:r w:rsidR="009D1435">
        <w:t xml:space="preserve"> its patients. The Dutch healthcare i</w:t>
      </w:r>
      <w:r w:rsidR="00DE5106">
        <w:t xml:space="preserve">nsurers </w:t>
      </w:r>
      <w:r w:rsidR="009D1435">
        <w:t>subscribe</w:t>
      </w:r>
      <w:r w:rsidR="00DE5106">
        <w:t xml:space="preserve"> to this policy and use it in their procurement</w:t>
      </w:r>
      <w:r w:rsidR="009D1435">
        <w:t xml:space="preserve"> of cure</w:t>
      </w:r>
      <w:r w:rsidR="00A77789">
        <w:t xml:space="preserve"> </w:t>
      </w:r>
      <w:r w:rsidR="009D1435">
        <w:t>processes</w:t>
      </w:r>
      <w:r w:rsidR="00DE5106">
        <w:t xml:space="preserve">.  </w:t>
      </w:r>
    </w:p>
    <w:p w:rsidR="001150AE" w:rsidRDefault="00DE5106" w:rsidP="004469E0">
      <w:r>
        <w:t>This qualitative research</w:t>
      </w:r>
      <w:r w:rsidR="00A77789">
        <w:t xml:space="preserve"> </w:t>
      </w:r>
      <w:r w:rsidR="009D1435">
        <w:t xml:space="preserve">paper </w:t>
      </w:r>
      <w:r>
        <w:t xml:space="preserve">is aimed </w:t>
      </w:r>
      <w:r w:rsidR="009D1435">
        <w:t>to define</w:t>
      </w:r>
      <w:r>
        <w:t xml:space="preserve"> the aspects</w:t>
      </w:r>
      <w:r w:rsidR="00DE43EF">
        <w:t xml:space="preserve"> that are of influence</w:t>
      </w:r>
      <w:r>
        <w:t xml:space="preserve"> o</w:t>
      </w:r>
      <w:r w:rsidR="00DE43EF">
        <w:t xml:space="preserve">n decisions about concentration and which consequences these decisions have on </w:t>
      </w:r>
      <w:r w:rsidR="009D1435">
        <w:t>such</w:t>
      </w:r>
      <w:r w:rsidR="00DE43EF">
        <w:t xml:space="preserve"> organizations and</w:t>
      </w:r>
      <w:r w:rsidR="009D1435">
        <w:t xml:space="preserve"> on</w:t>
      </w:r>
      <w:r w:rsidR="00DE43EF">
        <w:t xml:space="preserve"> society</w:t>
      </w:r>
      <w:r w:rsidR="009D1435">
        <w:t xml:space="preserve"> in general. S</w:t>
      </w:r>
      <w:r w:rsidR="0088176B">
        <w:t xml:space="preserve">emi-structured interviews </w:t>
      </w:r>
      <w:r w:rsidR="009D1435">
        <w:t>have been used an</w:t>
      </w:r>
      <w:r w:rsidR="00A77789">
        <w:t>d</w:t>
      </w:r>
      <w:r w:rsidR="009D1435">
        <w:t xml:space="preserve"> an </w:t>
      </w:r>
      <w:r w:rsidR="0088176B">
        <w:t xml:space="preserve">analysis of documents </w:t>
      </w:r>
      <w:r w:rsidR="009D1435">
        <w:t>relating to the surgery practice</w:t>
      </w:r>
      <w:r w:rsidR="00A77789">
        <w:t>s in the Zwolle region has been performed</w:t>
      </w:r>
      <w:r w:rsidR="009D1435">
        <w:t xml:space="preserve"> to answer these questions. </w:t>
      </w:r>
      <w:r w:rsidR="0088176B">
        <w:t xml:space="preserve"> </w:t>
      </w:r>
    </w:p>
    <w:p w:rsidR="00D423CD" w:rsidRDefault="001150AE" w:rsidP="004469E0">
      <w:r>
        <w:t>The surge</w:t>
      </w:r>
      <w:r w:rsidR="009D1435">
        <w:t>ons of the MC Groep in Lelystad</w:t>
      </w:r>
      <w:r>
        <w:t xml:space="preserve"> intend to co</w:t>
      </w:r>
      <w:r w:rsidR="009D1435">
        <w:t>operate</w:t>
      </w:r>
      <w:r>
        <w:t xml:space="preserve"> with the surgeons of Zwolle, Harderwijk and Meppel, so they can meet the standards of the NVvH. </w:t>
      </w:r>
      <w:r w:rsidR="0063208F">
        <w:t>The general hos</w:t>
      </w:r>
      <w:r w:rsidR="009D1435">
        <w:t xml:space="preserve">pital in Lelystad is </w:t>
      </w:r>
      <w:r w:rsidR="0063208F">
        <w:t>driven</w:t>
      </w:r>
      <w:r w:rsidR="00A77789">
        <w:t xml:space="preserve"> to cooperat</w:t>
      </w:r>
      <w:r w:rsidR="009D1435">
        <w:t>e</w:t>
      </w:r>
      <w:r w:rsidR="0063208F">
        <w:t xml:space="preserve"> by the </w:t>
      </w:r>
      <w:r w:rsidR="009D1435">
        <w:t>necessity to achieve the</w:t>
      </w:r>
      <w:r w:rsidR="00A77789">
        <w:t xml:space="preserve"> minimum</w:t>
      </w:r>
      <w:r w:rsidR="009D1435">
        <w:t xml:space="preserve"> </w:t>
      </w:r>
      <w:r w:rsidR="00A77789">
        <w:t>volume standards;</w:t>
      </w:r>
      <w:r w:rsidR="0063208F">
        <w:t xml:space="preserve"> the surgeons from the Isala Clinics in Zwolle </w:t>
      </w:r>
      <w:r w:rsidR="009D1435">
        <w:t xml:space="preserve">wish to cooperate </w:t>
      </w:r>
      <w:r w:rsidR="0063208F">
        <w:t xml:space="preserve">with the other, much smaller hospitals, to be </w:t>
      </w:r>
      <w:r w:rsidR="009D1435">
        <w:t xml:space="preserve">better </w:t>
      </w:r>
      <w:r w:rsidR="00A77789">
        <w:t>prepared for</w:t>
      </w:r>
      <w:r w:rsidR="0063208F">
        <w:t xml:space="preserve"> the future. </w:t>
      </w:r>
      <w:r w:rsidR="009D1435">
        <w:t>The m</w:t>
      </w:r>
      <w:r w:rsidR="0063208F">
        <w:t xml:space="preserve">ain </w:t>
      </w:r>
      <w:r w:rsidR="009D1435">
        <w:t xml:space="preserve">drivers </w:t>
      </w:r>
      <w:r w:rsidR="0063208F">
        <w:t>for these surgeons are efficiency</w:t>
      </w:r>
      <w:r w:rsidR="009D1435">
        <w:t xml:space="preserve"> improvements</w:t>
      </w:r>
      <w:r w:rsidR="0063208F">
        <w:t xml:space="preserve"> and </w:t>
      </w:r>
      <w:r w:rsidR="00A77789">
        <w:t xml:space="preserve">creating </w:t>
      </w:r>
      <w:r w:rsidR="0063208F">
        <w:t>reciprocity. Interdepency is an importa</w:t>
      </w:r>
      <w:r w:rsidR="009D1435">
        <w:t xml:space="preserve">nt aspect </w:t>
      </w:r>
      <w:r w:rsidR="00A77789">
        <w:t xml:space="preserve">which </w:t>
      </w:r>
      <w:r w:rsidR="009D1435">
        <w:t xml:space="preserve">drives cooperation. </w:t>
      </w:r>
      <w:r w:rsidR="009D1435">
        <w:br/>
        <w:t xml:space="preserve">The desired </w:t>
      </w:r>
      <w:r w:rsidR="0063208F">
        <w:t xml:space="preserve">partner is frequently chosen </w:t>
      </w:r>
      <w:r w:rsidR="009D1435">
        <w:t xml:space="preserve">based upon existing </w:t>
      </w:r>
      <w:r w:rsidR="0063208F">
        <w:t xml:space="preserve">social relationships. The relationship of surgeons </w:t>
      </w:r>
      <w:r w:rsidR="009D1435">
        <w:t>from</w:t>
      </w:r>
      <w:r w:rsidR="0063208F">
        <w:t xml:space="preserve"> different hospitals </w:t>
      </w:r>
      <w:r w:rsidR="00D56D07">
        <w:t xml:space="preserve">is often </w:t>
      </w:r>
      <w:r w:rsidR="009D1435">
        <w:t>based</w:t>
      </w:r>
      <w:r w:rsidR="00D56D07">
        <w:t xml:space="preserve"> on years of </w:t>
      </w:r>
      <w:r w:rsidR="00A77789">
        <w:t xml:space="preserve">close </w:t>
      </w:r>
      <w:r w:rsidR="00D56D07">
        <w:t>cooperation. T</w:t>
      </w:r>
      <w:r w:rsidR="0063208F">
        <w:t xml:space="preserve">hey </w:t>
      </w:r>
      <w:r w:rsidR="00A77789">
        <w:t>also share other</w:t>
      </w:r>
      <w:r w:rsidR="00D56D07">
        <w:t xml:space="preserve"> </w:t>
      </w:r>
      <w:r w:rsidR="00A77789">
        <w:t>(</w:t>
      </w:r>
      <w:r w:rsidR="00D56D07">
        <w:t>third parties</w:t>
      </w:r>
      <w:r w:rsidR="00A77789">
        <w:t>)</w:t>
      </w:r>
      <w:r w:rsidR="00D56D07">
        <w:t xml:space="preserve"> partners. </w:t>
      </w:r>
      <w:r w:rsidR="009D1435">
        <w:t>This is</w:t>
      </w:r>
      <w:r w:rsidR="0063208F">
        <w:t xml:space="preserve"> the most important reason for choosing a </w:t>
      </w:r>
      <w:r w:rsidR="009D1435">
        <w:t>p</w:t>
      </w:r>
      <w:r w:rsidR="0063208F">
        <w:t xml:space="preserve">artner. The </w:t>
      </w:r>
      <w:r w:rsidR="009D1435">
        <w:t xml:space="preserve">dominant insurance company in the region also </w:t>
      </w:r>
      <w:r w:rsidR="0063208F">
        <w:t xml:space="preserve">has a role in picking the partner for </w:t>
      </w:r>
      <w:r w:rsidR="009D1435">
        <w:t xml:space="preserve">the group of surgeons. </w:t>
      </w:r>
      <w:r w:rsidR="0063208F">
        <w:t xml:space="preserve"> Geographic</w:t>
      </w:r>
      <w:r w:rsidR="009D1435">
        <w:t xml:space="preserve"> reach</w:t>
      </w:r>
      <w:r w:rsidR="00A77789">
        <w:t xml:space="preserve"> is less important;</w:t>
      </w:r>
      <w:r w:rsidR="0063208F">
        <w:t xml:space="preserve"> </w:t>
      </w:r>
      <w:r w:rsidR="00DD3636">
        <w:t xml:space="preserve">perception of the partner is </w:t>
      </w:r>
      <w:r w:rsidR="0063208F">
        <w:t>far more important</w:t>
      </w:r>
      <w:r w:rsidR="00DD3636">
        <w:t xml:space="preserve">. </w:t>
      </w:r>
      <w:r w:rsidR="0063208F">
        <w:t xml:space="preserve"> </w:t>
      </w:r>
    </w:p>
    <w:p w:rsidR="005C100B" w:rsidRDefault="009D1435" w:rsidP="005C100B">
      <w:r>
        <w:t>The partnership of surgeons</w:t>
      </w:r>
      <w:r w:rsidR="00D423CD" w:rsidRPr="00D423CD">
        <w:t xml:space="preserve"> from t</w:t>
      </w:r>
      <w:r w:rsidR="00D423CD">
        <w:t xml:space="preserve">he hospitals in Zwolle, Harderwijk, Lelystad en Meppel </w:t>
      </w:r>
      <w:r>
        <w:t xml:space="preserve">will </w:t>
      </w:r>
      <w:r w:rsidR="00D423CD">
        <w:t xml:space="preserve">make agreements on </w:t>
      </w:r>
      <w:r>
        <w:t xml:space="preserve">specific </w:t>
      </w:r>
      <w:r w:rsidR="00D423CD">
        <w:t xml:space="preserve">team duties and </w:t>
      </w:r>
      <w:r w:rsidR="00A77789">
        <w:t>which locations treat</w:t>
      </w:r>
      <w:r w:rsidR="00EA20E9">
        <w:t xml:space="preserve"> which type of patients. </w:t>
      </w:r>
      <w:r w:rsidR="00D423CD" w:rsidRPr="00D423CD">
        <w:t>This creates th</w:t>
      </w:r>
      <w:r w:rsidR="00EA20E9">
        <w:t>e opportunity for the concentration</w:t>
      </w:r>
      <w:r w:rsidR="00D423CD" w:rsidRPr="00D423CD">
        <w:t xml:space="preserve"> of high complex c</w:t>
      </w:r>
      <w:r w:rsidR="00D423CD">
        <w:t>are, within the framew</w:t>
      </w:r>
      <w:r w:rsidR="00A77789">
        <w:t>ork of the anti-trustlegislation</w:t>
      </w:r>
      <w:r w:rsidR="00D423CD">
        <w:t xml:space="preserve"> which </w:t>
      </w:r>
      <w:r w:rsidR="00EA20E9">
        <w:t xml:space="preserve">seeks to </w:t>
      </w:r>
      <w:r w:rsidR="00D423CD">
        <w:t xml:space="preserve">avoid monopolies and </w:t>
      </w:r>
      <w:r w:rsidR="00EA20E9">
        <w:t>ensures</w:t>
      </w:r>
      <w:r w:rsidR="00D423CD">
        <w:t xml:space="preserve"> competition. </w:t>
      </w:r>
      <w:r w:rsidR="00D423CD" w:rsidRPr="00BB171B">
        <w:t>The agreements are made in a</w:t>
      </w:r>
      <w:r w:rsidR="00D56D07">
        <w:t>n</w:t>
      </w:r>
      <w:r w:rsidR="00D423CD" w:rsidRPr="00BB171B">
        <w:t xml:space="preserve"> informal setting,</w:t>
      </w:r>
      <w:r w:rsidR="00EA20E9">
        <w:t xml:space="preserve"> whereby the surgeons prepare a paper to be decided upon by</w:t>
      </w:r>
      <w:r w:rsidR="00BB171B">
        <w:t xml:space="preserve"> their hospital board. </w:t>
      </w:r>
      <w:r w:rsidR="00BB171B" w:rsidRPr="00BB171B">
        <w:t>The board makes the decision</w:t>
      </w:r>
      <w:r w:rsidR="00A77789">
        <w:t>,</w:t>
      </w:r>
      <w:r w:rsidR="00BB171B" w:rsidRPr="00BB171B">
        <w:t xml:space="preserve"> </w:t>
      </w:r>
      <w:r w:rsidR="00EA20E9">
        <w:t xml:space="preserve">often </w:t>
      </w:r>
      <w:r w:rsidR="00A77789">
        <w:t>in consultation</w:t>
      </w:r>
      <w:r w:rsidR="00EA20E9">
        <w:t xml:space="preserve"> </w:t>
      </w:r>
      <w:r w:rsidR="00BB171B" w:rsidRPr="00BB171B">
        <w:t xml:space="preserve">with the </w:t>
      </w:r>
      <w:r w:rsidR="00EA20E9">
        <w:t>insurance company</w:t>
      </w:r>
      <w:r w:rsidR="00BB171B" w:rsidRPr="00BB171B">
        <w:t>, who decides</w:t>
      </w:r>
      <w:r w:rsidR="00BB171B">
        <w:t xml:space="preserve"> to purchase the care that the surgeons intend to deliver. Information about treatment, frequenc</w:t>
      </w:r>
      <w:r w:rsidR="00EA20E9">
        <w:t>y</w:t>
      </w:r>
      <w:r w:rsidR="00BB171B">
        <w:t xml:space="preserve">, costs </w:t>
      </w:r>
      <w:r w:rsidR="00DD3636">
        <w:t>and so on</w:t>
      </w:r>
      <w:r w:rsidR="00BB171B">
        <w:t xml:space="preserve"> is </w:t>
      </w:r>
      <w:r w:rsidR="00EA20E9">
        <w:t>quite limited</w:t>
      </w:r>
      <w:r w:rsidR="00BB171B">
        <w:t xml:space="preserve">, so that’s why the decisionmaking is </w:t>
      </w:r>
      <w:r w:rsidR="00EA20E9">
        <w:t xml:space="preserve">based upon </w:t>
      </w:r>
      <w:r w:rsidR="00A77789">
        <w:t xml:space="preserve">relatively </w:t>
      </w:r>
      <w:r w:rsidR="00BB171B">
        <w:t>limited rational</w:t>
      </w:r>
      <w:r w:rsidR="00EA20E9">
        <w:t xml:space="preserve"> inputs</w:t>
      </w:r>
      <w:r w:rsidR="00BB171B">
        <w:t xml:space="preserve">. In this case it’s very important </w:t>
      </w:r>
      <w:r w:rsidR="00A77789">
        <w:t>f</w:t>
      </w:r>
      <w:r w:rsidR="00BB171B">
        <w:t xml:space="preserve">or </w:t>
      </w:r>
      <w:r w:rsidR="00A77789">
        <w:t xml:space="preserve">the </w:t>
      </w:r>
      <w:r w:rsidR="00BB171B">
        <w:t>decisionmakers to manage the profession</w:t>
      </w:r>
      <w:r w:rsidR="00EA20E9">
        <w:t>als. Competition of knowledge can be</w:t>
      </w:r>
      <w:r w:rsidR="00BB171B">
        <w:t xml:space="preserve"> dangerous for the progress of the process, so it’s very important to communicate</w:t>
      </w:r>
      <w:r w:rsidR="00A77789">
        <w:t xml:space="preserve"> well</w:t>
      </w:r>
      <w:r w:rsidR="00BB171B">
        <w:t xml:space="preserve"> amongst the different actors. This is a condition to properly design</w:t>
      </w:r>
      <w:r w:rsidR="00EA20E9">
        <w:t xml:space="preserve"> a process to reach</w:t>
      </w:r>
      <w:r w:rsidR="00BB171B">
        <w:t xml:space="preserve"> a good decision. </w:t>
      </w:r>
      <w:r w:rsidR="00BB171B">
        <w:br/>
      </w:r>
      <w:r w:rsidR="00BB171B" w:rsidRPr="00BB171B">
        <w:lastRenderedPageBreak/>
        <w:t xml:space="preserve">Treatments are more </w:t>
      </w:r>
      <w:r w:rsidR="00EA20E9">
        <w:t>easy to concentrate, by moving one</w:t>
      </w:r>
      <w:r w:rsidR="00BB171B" w:rsidRPr="00BB171B">
        <w:t xml:space="preserve"> treatm</w:t>
      </w:r>
      <w:r w:rsidR="00EA20E9">
        <w:t>ent to another location, if they are designed a</w:t>
      </w:r>
      <w:r w:rsidR="00BB171B" w:rsidRPr="00BB171B">
        <w:t>s modules.</w:t>
      </w:r>
      <w:r w:rsidR="00EA20E9">
        <w:t xml:space="preserve"> However, a</w:t>
      </w:r>
      <w:r w:rsidR="00BB171B" w:rsidRPr="005C100B">
        <w:t xml:space="preserve"> lot of trea</w:t>
      </w:r>
      <w:r w:rsidR="00DD3636">
        <w:t>tments are not modular but closely</w:t>
      </w:r>
      <w:r w:rsidR="00BB171B" w:rsidRPr="005C100B">
        <w:t xml:space="preserve"> integrated with other specialisms </w:t>
      </w:r>
      <w:r w:rsidR="005C100B" w:rsidRPr="005C100B">
        <w:t>or other treatments.</w:t>
      </w:r>
      <w:r w:rsidR="005C100B">
        <w:t xml:space="preserve"> </w:t>
      </w:r>
      <w:r w:rsidR="00EA20E9">
        <w:t>These</w:t>
      </w:r>
      <w:r w:rsidR="005C100B" w:rsidRPr="005C100B">
        <w:t xml:space="preserve"> will have more consequences for the stakeholders, so one has to dea</w:t>
      </w:r>
      <w:r w:rsidR="005C100B">
        <w:t>l with a lot more interests w</w:t>
      </w:r>
      <w:r w:rsidR="00EA20E9">
        <w:t>hen one</w:t>
      </w:r>
      <w:r w:rsidR="005C100B" w:rsidRPr="005C100B">
        <w:t xml:space="preserve"> want</w:t>
      </w:r>
      <w:r w:rsidR="00EA20E9">
        <w:t>s</w:t>
      </w:r>
      <w:r w:rsidR="005C100B" w:rsidRPr="005C100B">
        <w:t xml:space="preserve"> to centralize these treatments</w:t>
      </w:r>
      <w:r w:rsidR="005C100B">
        <w:t>. This creates tension between hospital board</w:t>
      </w:r>
      <w:r w:rsidR="00EA20E9">
        <w:t>s</w:t>
      </w:r>
      <w:r w:rsidR="005C100B">
        <w:t xml:space="preserve"> and medics. </w:t>
      </w:r>
      <w:bookmarkStart w:id="7" w:name="_Toc330232711"/>
    </w:p>
    <w:p w:rsidR="00EA20E9" w:rsidRDefault="00EA20E9">
      <w:pPr>
        <w:rPr>
          <w:rFonts w:asciiTheme="majorHAnsi" w:eastAsiaTheme="majorEastAsia" w:hAnsiTheme="majorHAnsi" w:cstheme="majorBidi"/>
          <w:b/>
          <w:bCs/>
          <w:color w:val="365F91" w:themeColor="accent1" w:themeShade="BF"/>
          <w:sz w:val="28"/>
          <w:szCs w:val="28"/>
        </w:rPr>
      </w:pPr>
      <w:r>
        <w:br w:type="page"/>
      </w:r>
    </w:p>
    <w:p w:rsidR="005C78CD" w:rsidRPr="00D502E1" w:rsidRDefault="005914FA" w:rsidP="005C100B">
      <w:pPr>
        <w:pStyle w:val="Heading1"/>
      </w:pPr>
      <w:bookmarkStart w:id="8" w:name="_Toc333240639"/>
      <w:r w:rsidRPr="00D502E1">
        <w:lastRenderedPageBreak/>
        <w:t>Inhoudsopgave</w:t>
      </w:r>
      <w:bookmarkEnd w:id="7"/>
      <w:bookmarkEnd w:id="8"/>
    </w:p>
    <w:sdt>
      <w:sdtPr>
        <w:rPr>
          <w:rFonts w:asciiTheme="minorHAnsi" w:eastAsiaTheme="minorEastAsia" w:hAnsiTheme="minorHAnsi" w:cstheme="minorBidi"/>
          <w:b w:val="0"/>
          <w:bCs w:val="0"/>
          <w:color w:val="auto"/>
          <w:sz w:val="22"/>
          <w:szCs w:val="22"/>
        </w:rPr>
        <w:id w:val="693098"/>
        <w:docPartObj>
          <w:docPartGallery w:val="Table of Contents"/>
          <w:docPartUnique/>
        </w:docPartObj>
      </w:sdtPr>
      <w:sdtEndPr/>
      <w:sdtContent>
        <w:p w:rsidR="006A4F95" w:rsidRDefault="00EA20E9" w:rsidP="00EA20E9">
          <w:pPr>
            <w:pStyle w:val="Heading1"/>
            <w:tabs>
              <w:tab w:val="left" w:pos="1309"/>
            </w:tabs>
          </w:pPr>
          <w:r>
            <w:rPr>
              <w:rFonts w:asciiTheme="minorHAnsi" w:eastAsiaTheme="minorEastAsia" w:hAnsiTheme="minorHAnsi" w:cstheme="minorBidi"/>
              <w:b w:val="0"/>
              <w:bCs w:val="0"/>
              <w:color w:val="auto"/>
              <w:sz w:val="22"/>
              <w:szCs w:val="22"/>
            </w:rPr>
            <w:tab/>
          </w:r>
        </w:p>
        <w:p w:rsidR="001B77FD" w:rsidRDefault="00BE5ED1">
          <w:pPr>
            <w:pStyle w:val="TOC1"/>
            <w:tabs>
              <w:tab w:val="right" w:leader="dot" w:pos="9062"/>
            </w:tabs>
            <w:rPr>
              <w:noProof/>
            </w:rPr>
          </w:pPr>
          <w:r>
            <w:fldChar w:fldCharType="begin"/>
          </w:r>
          <w:r w:rsidR="006A4F95">
            <w:instrText xml:space="preserve"> TOC \o "1-3" \h \z \u </w:instrText>
          </w:r>
          <w:r>
            <w:fldChar w:fldCharType="separate"/>
          </w:r>
          <w:hyperlink w:anchor="_Toc333240636" w:history="1">
            <w:r w:rsidR="001B77FD" w:rsidRPr="001E33C1">
              <w:rPr>
                <w:rStyle w:val="Hyperlink"/>
                <w:noProof/>
              </w:rPr>
              <w:t>Voorwoord en dankwoord</w:t>
            </w:r>
            <w:r w:rsidR="001B77FD">
              <w:rPr>
                <w:noProof/>
                <w:webHidden/>
              </w:rPr>
              <w:tab/>
            </w:r>
            <w:r>
              <w:rPr>
                <w:noProof/>
                <w:webHidden/>
              </w:rPr>
              <w:fldChar w:fldCharType="begin"/>
            </w:r>
            <w:r w:rsidR="001B77FD">
              <w:rPr>
                <w:noProof/>
                <w:webHidden/>
              </w:rPr>
              <w:instrText xml:space="preserve"> PAGEREF _Toc333240636 \h </w:instrText>
            </w:r>
            <w:r>
              <w:rPr>
                <w:noProof/>
                <w:webHidden/>
              </w:rPr>
            </w:r>
            <w:r>
              <w:rPr>
                <w:noProof/>
                <w:webHidden/>
              </w:rPr>
              <w:fldChar w:fldCharType="separate"/>
            </w:r>
            <w:r w:rsidR="00930A5E">
              <w:rPr>
                <w:noProof/>
                <w:webHidden/>
              </w:rPr>
              <w:t>2</w:t>
            </w:r>
            <w:r>
              <w:rPr>
                <w:noProof/>
                <w:webHidden/>
              </w:rPr>
              <w:fldChar w:fldCharType="end"/>
            </w:r>
          </w:hyperlink>
        </w:p>
        <w:p w:rsidR="001B77FD" w:rsidRDefault="00E368FD">
          <w:pPr>
            <w:pStyle w:val="TOC1"/>
            <w:tabs>
              <w:tab w:val="right" w:leader="dot" w:pos="9062"/>
            </w:tabs>
            <w:rPr>
              <w:noProof/>
            </w:rPr>
          </w:pPr>
          <w:hyperlink w:anchor="_Toc333240637" w:history="1">
            <w:r w:rsidR="001B77FD" w:rsidRPr="001E33C1">
              <w:rPr>
                <w:rStyle w:val="Hyperlink"/>
                <w:noProof/>
              </w:rPr>
              <w:t>Samenvatting</w:t>
            </w:r>
            <w:r w:rsidR="001B77FD">
              <w:rPr>
                <w:noProof/>
                <w:webHidden/>
              </w:rPr>
              <w:tab/>
            </w:r>
            <w:r w:rsidR="00BE5ED1">
              <w:rPr>
                <w:noProof/>
                <w:webHidden/>
              </w:rPr>
              <w:fldChar w:fldCharType="begin"/>
            </w:r>
            <w:r w:rsidR="001B77FD">
              <w:rPr>
                <w:noProof/>
                <w:webHidden/>
              </w:rPr>
              <w:instrText xml:space="preserve"> PAGEREF _Toc333240637 \h </w:instrText>
            </w:r>
            <w:r w:rsidR="00BE5ED1">
              <w:rPr>
                <w:noProof/>
                <w:webHidden/>
              </w:rPr>
            </w:r>
            <w:r w:rsidR="00BE5ED1">
              <w:rPr>
                <w:noProof/>
                <w:webHidden/>
              </w:rPr>
              <w:fldChar w:fldCharType="separate"/>
            </w:r>
            <w:r w:rsidR="00930A5E">
              <w:rPr>
                <w:noProof/>
                <w:webHidden/>
              </w:rPr>
              <w:t>3</w:t>
            </w:r>
            <w:r w:rsidR="00BE5ED1">
              <w:rPr>
                <w:noProof/>
                <w:webHidden/>
              </w:rPr>
              <w:fldChar w:fldCharType="end"/>
            </w:r>
          </w:hyperlink>
        </w:p>
        <w:p w:rsidR="001B77FD" w:rsidRDefault="00E368FD">
          <w:pPr>
            <w:pStyle w:val="TOC1"/>
            <w:tabs>
              <w:tab w:val="right" w:leader="dot" w:pos="9062"/>
            </w:tabs>
            <w:rPr>
              <w:noProof/>
            </w:rPr>
          </w:pPr>
          <w:hyperlink w:anchor="_Toc333240638" w:history="1">
            <w:r w:rsidR="001B77FD" w:rsidRPr="001E33C1">
              <w:rPr>
                <w:rStyle w:val="Hyperlink"/>
                <w:noProof/>
              </w:rPr>
              <w:t>Summary</w:t>
            </w:r>
            <w:r w:rsidR="001B77FD">
              <w:rPr>
                <w:noProof/>
                <w:webHidden/>
              </w:rPr>
              <w:tab/>
            </w:r>
            <w:r w:rsidR="00BE5ED1">
              <w:rPr>
                <w:noProof/>
                <w:webHidden/>
              </w:rPr>
              <w:fldChar w:fldCharType="begin"/>
            </w:r>
            <w:r w:rsidR="001B77FD">
              <w:rPr>
                <w:noProof/>
                <w:webHidden/>
              </w:rPr>
              <w:instrText xml:space="preserve"> PAGEREF _Toc333240638 \h </w:instrText>
            </w:r>
            <w:r w:rsidR="00BE5ED1">
              <w:rPr>
                <w:noProof/>
                <w:webHidden/>
              </w:rPr>
            </w:r>
            <w:r w:rsidR="00BE5ED1">
              <w:rPr>
                <w:noProof/>
                <w:webHidden/>
              </w:rPr>
              <w:fldChar w:fldCharType="separate"/>
            </w:r>
            <w:r w:rsidR="00930A5E">
              <w:rPr>
                <w:noProof/>
                <w:webHidden/>
              </w:rPr>
              <w:t>5</w:t>
            </w:r>
            <w:r w:rsidR="00BE5ED1">
              <w:rPr>
                <w:noProof/>
                <w:webHidden/>
              </w:rPr>
              <w:fldChar w:fldCharType="end"/>
            </w:r>
          </w:hyperlink>
        </w:p>
        <w:p w:rsidR="001B77FD" w:rsidRDefault="00E368FD">
          <w:pPr>
            <w:pStyle w:val="TOC1"/>
            <w:tabs>
              <w:tab w:val="right" w:leader="dot" w:pos="9062"/>
            </w:tabs>
            <w:rPr>
              <w:noProof/>
            </w:rPr>
          </w:pPr>
          <w:hyperlink w:anchor="_Toc333240639" w:history="1">
            <w:r w:rsidR="001B77FD" w:rsidRPr="001E33C1">
              <w:rPr>
                <w:rStyle w:val="Hyperlink"/>
                <w:noProof/>
              </w:rPr>
              <w:t>Inhoudsopgave</w:t>
            </w:r>
            <w:r w:rsidR="001B77FD">
              <w:rPr>
                <w:noProof/>
                <w:webHidden/>
              </w:rPr>
              <w:tab/>
            </w:r>
            <w:r w:rsidR="00BE5ED1">
              <w:rPr>
                <w:noProof/>
                <w:webHidden/>
              </w:rPr>
              <w:fldChar w:fldCharType="begin"/>
            </w:r>
            <w:r w:rsidR="001B77FD">
              <w:rPr>
                <w:noProof/>
                <w:webHidden/>
              </w:rPr>
              <w:instrText xml:space="preserve"> PAGEREF _Toc333240639 \h </w:instrText>
            </w:r>
            <w:r w:rsidR="00BE5ED1">
              <w:rPr>
                <w:noProof/>
                <w:webHidden/>
              </w:rPr>
            </w:r>
            <w:r w:rsidR="00BE5ED1">
              <w:rPr>
                <w:noProof/>
                <w:webHidden/>
              </w:rPr>
              <w:fldChar w:fldCharType="separate"/>
            </w:r>
            <w:r w:rsidR="00930A5E">
              <w:rPr>
                <w:noProof/>
                <w:webHidden/>
              </w:rPr>
              <w:t>7</w:t>
            </w:r>
            <w:r w:rsidR="00BE5ED1">
              <w:rPr>
                <w:noProof/>
                <w:webHidden/>
              </w:rPr>
              <w:fldChar w:fldCharType="end"/>
            </w:r>
          </w:hyperlink>
        </w:p>
        <w:p w:rsidR="001B77FD" w:rsidRDefault="00E368FD">
          <w:pPr>
            <w:pStyle w:val="TOC1"/>
            <w:tabs>
              <w:tab w:val="left" w:pos="440"/>
              <w:tab w:val="right" w:leader="dot" w:pos="9062"/>
            </w:tabs>
            <w:rPr>
              <w:noProof/>
            </w:rPr>
          </w:pPr>
          <w:hyperlink w:anchor="_Toc333240640" w:history="1">
            <w:r w:rsidR="001B77FD" w:rsidRPr="001E33C1">
              <w:rPr>
                <w:rStyle w:val="Hyperlink"/>
                <w:noProof/>
              </w:rPr>
              <w:t>1.</w:t>
            </w:r>
            <w:r w:rsidR="001B77FD">
              <w:rPr>
                <w:noProof/>
              </w:rPr>
              <w:tab/>
            </w:r>
            <w:r w:rsidR="001B77FD" w:rsidRPr="001E33C1">
              <w:rPr>
                <w:rStyle w:val="Hyperlink"/>
                <w:noProof/>
              </w:rPr>
              <w:t>Inleiding</w:t>
            </w:r>
            <w:r w:rsidR="001B77FD">
              <w:rPr>
                <w:noProof/>
                <w:webHidden/>
              </w:rPr>
              <w:tab/>
            </w:r>
            <w:r w:rsidR="00BE5ED1">
              <w:rPr>
                <w:noProof/>
                <w:webHidden/>
              </w:rPr>
              <w:fldChar w:fldCharType="begin"/>
            </w:r>
            <w:r w:rsidR="001B77FD">
              <w:rPr>
                <w:noProof/>
                <w:webHidden/>
              </w:rPr>
              <w:instrText xml:space="preserve"> PAGEREF _Toc333240640 \h </w:instrText>
            </w:r>
            <w:r w:rsidR="00BE5ED1">
              <w:rPr>
                <w:noProof/>
                <w:webHidden/>
              </w:rPr>
            </w:r>
            <w:r w:rsidR="00BE5ED1">
              <w:rPr>
                <w:noProof/>
                <w:webHidden/>
              </w:rPr>
              <w:fldChar w:fldCharType="separate"/>
            </w:r>
            <w:r w:rsidR="00930A5E">
              <w:rPr>
                <w:noProof/>
                <w:webHidden/>
              </w:rPr>
              <w:t>10</w:t>
            </w:r>
            <w:r w:rsidR="00BE5ED1">
              <w:rPr>
                <w:noProof/>
                <w:webHidden/>
              </w:rPr>
              <w:fldChar w:fldCharType="end"/>
            </w:r>
          </w:hyperlink>
        </w:p>
        <w:p w:rsidR="001B77FD" w:rsidRDefault="00E368FD">
          <w:pPr>
            <w:pStyle w:val="TOC2"/>
            <w:tabs>
              <w:tab w:val="right" w:leader="dot" w:pos="9062"/>
            </w:tabs>
            <w:rPr>
              <w:noProof/>
            </w:rPr>
          </w:pPr>
          <w:hyperlink w:anchor="_Toc333240641" w:history="1">
            <w:r w:rsidR="001B77FD" w:rsidRPr="001E33C1">
              <w:rPr>
                <w:rStyle w:val="Hyperlink"/>
                <w:noProof/>
              </w:rPr>
              <w:t>1.1 Medisch specialistische zorg</w:t>
            </w:r>
            <w:r w:rsidR="001B77FD">
              <w:rPr>
                <w:noProof/>
                <w:webHidden/>
              </w:rPr>
              <w:tab/>
            </w:r>
            <w:r w:rsidR="00BE5ED1">
              <w:rPr>
                <w:noProof/>
                <w:webHidden/>
              </w:rPr>
              <w:fldChar w:fldCharType="begin"/>
            </w:r>
            <w:r w:rsidR="001B77FD">
              <w:rPr>
                <w:noProof/>
                <w:webHidden/>
              </w:rPr>
              <w:instrText xml:space="preserve"> PAGEREF _Toc333240641 \h </w:instrText>
            </w:r>
            <w:r w:rsidR="00BE5ED1">
              <w:rPr>
                <w:noProof/>
                <w:webHidden/>
              </w:rPr>
            </w:r>
            <w:r w:rsidR="00BE5ED1">
              <w:rPr>
                <w:noProof/>
                <w:webHidden/>
              </w:rPr>
              <w:fldChar w:fldCharType="separate"/>
            </w:r>
            <w:r w:rsidR="00930A5E">
              <w:rPr>
                <w:noProof/>
                <w:webHidden/>
              </w:rPr>
              <w:t>10</w:t>
            </w:r>
            <w:r w:rsidR="00BE5ED1">
              <w:rPr>
                <w:noProof/>
                <w:webHidden/>
              </w:rPr>
              <w:fldChar w:fldCharType="end"/>
            </w:r>
          </w:hyperlink>
        </w:p>
        <w:p w:rsidR="001B77FD" w:rsidRDefault="00E368FD">
          <w:pPr>
            <w:pStyle w:val="TOC2"/>
            <w:tabs>
              <w:tab w:val="right" w:leader="dot" w:pos="9062"/>
            </w:tabs>
            <w:rPr>
              <w:noProof/>
            </w:rPr>
          </w:pPr>
          <w:hyperlink w:anchor="_Toc333240642" w:history="1">
            <w:r w:rsidR="001B77FD" w:rsidRPr="001E33C1">
              <w:rPr>
                <w:rStyle w:val="Hyperlink"/>
                <w:noProof/>
              </w:rPr>
              <w:t>1.2 Spreiding en concentratie</w:t>
            </w:r>
            <w:r w:rsidR="001B77FD">
              <w:rPr>
                <w:noProof/>
                <w:webHidden/>
              </w:rPr>
              <w:tab/>
            </w:r>
            <w:r w:rsidR="00BE5ED1">
              <w:rPr>
                <w:noProof/>
                <w:webHidden/>
              </w:rPr>
              <w:fldChar w:fldCharType="begin"/>
            </w:r>
            <w:r w:rsidR="001B77FD">
              <w:rPr>
                <w:noProof/>
                <w:webHidden/>
              </w:rPr>
              <w:instrText xml:space="preserve"> PAGEREF _Toc333240642 \h </w:instrText>
            </w:r>
            <w:r w:rsidR="00BE5ED1">
              <w:rPr>
                <w:noProof/>
                <w:webHidden/>
              </w:rPr>
            </w:r>
            <w:r w:rsidR="00BE5ED1">
              <w:rPr>
                <w:noProof/>
                <w:webHidden/>
              </w:rPr>
              <w:fldChar w:fldCharType="separate"/>
            </w:r>
            <w:r w:rsidR="00930A5E">
              <w:rPr>
                <w:noProof/>
                <w:webHidden/>
              </w:rPr>
              <w:t>11</w:t>
            </w:r>
            <w:r w:rsidR="00BE5ED1">
              <w:rPr>
                <w:noProof/>
                <w:webHidden/>
              </w:rPr>
              <w:fldChar w:fldCharType="end"/>
            </w:r>
          </w:hyperlink>
        </w:p>
        <w:p w:rsidR="001B77FD" w:rsidRDefault="00E368FD">
          <w:pPr>
            <w:pStyle w:val="TOC2"/>
            <w:tabs>
              <w:tab w:val="right" w:leader="dot" w:pos="9062"/>
            </w:tabs>
            <w:rPr>
              <w:noProof/>
            </w:rPr>
          </w:pPr>
          <w:hyperlink w:anchor="_Toc333240643" w:history="1">
            <w:r w:rsidR="001B77FD" w:rsidRPr="001E33C1">
              <w:rPr>
                <w:rStyle w:val="Hyperlink"/>
                <w:noProof/>
              </w:rPr>
              <w:t>1.3 Heelkunde</w:t>
            </w:r>
            <w:r w:rsidR="001B77FD">
              <w:rPr>
                <w:noProof/>
                <w:webHidden/>
              </w:rPr>
              <w:tab/>
            </w:r>
            <w:r w:rsidR="00BE5ED1">
              <w:rPr>
                <w:noProof/>
                <w:webHidden/>
              </w:rPr>
              <w:fldChar w:fldCharType="begin"/>
            </w:r>
            <w:r w:rsidR="001B77FD">
              <w:rPr>
                <w:noProof/>
                <w:webHidden/>
              </w:rPr>
              <w:instrText xml:space="preserve"> PAGEREF _Toc333240643 \h </w:instrText>
            </w:r>
            <w:r w:rsidR="00BE5ED1">
              <w:rPr>
                <w:noProof/>
                <w:webHidden/>
              </w:rPr>
            </w:r>
            <w:r w:rsidR="00BE5ED1">
              <w:rPr>
                <w:noProof/>
                <w:webHidden/>
              </w:rPr>
              <w:fldChar w:fldCharType="separate"/>
            </w:r>
            <w:r w:rsidR="00930A5E">
              <w:rPr>
                <w:noProof/>
                <w:webHidden/>
              </w:rPr>
              <w:t>12</w:t>
            </w:r>
            <w:r w:rsidR="00BE5ED1">
              <w:rPr>
                <w:noProof/>
                <w:webHidden/>
              </w:rPr>
              <w:fldChar w:fldCharType="end"/>
            </w:r>
          </w:hyperlink>
        </w:p>
        <w:p w:rsidR="001B77FD" w:rsidRDefault="00E368FD">
          <w:pPr>
            <w:pStyle w:val="TOC2"/>
            <w:tabs>
              <w:tab w:val="right" w:leader="dot" w:pos="9062"/>
            </w:tabs>
            <w:rPr>
              <w:noProof/>
            </w:rPr>
          </w:pPr>
          <w:hyperlink w:anchor="_Toc333240644" w:history="1">
            <w:r w:rsidR="001B77FD" w:rsidRPr="001E33C1">
              <w:rPr>
                <w:rStyle w:val="Hyperlink"/>
                <w:noProof/>
              </w:rPr>
              <w:t>1.4 Doelstelling</w:t>
            </w:r>
            <w:r w:rsidR="001B77FD">
              <w:rPr>
                <w:noProof/>
                <w:webHidden/>
              </w:rPr>
              <w:tab/>
            </w:r>
            <w:r w:rsidR="00BE5ED1">
              <w:rPr>
                <w:noProof/>
                <w:webHidden/>
              </w:rPr>
              <w:fldChar w:fldCharType="begin"/>
            </w:r>
            <w:r w:rsidR="001B77FD">
              <w:rPr>
                <w:noProof/>
                <w:webHidden/>
              </w:rPr>
              <w:instrText xml:space="preserve"> PAGEREF _Toc333240644 \h </w:instrText>
            </w:r>
            <w:r w:rsidR="00BE5ED1">
              <w:rPr>
                <w:noProof/>
                <w:webHidden/>
              </w:rPr>
            </w:r>
            <w:r w:rsidR="00BE5ED1">
              <w:rPr>
                <w:noProof/>
                <w:webHidden/>
              </w:rPr>
              <w:fldChar w:fldCharType="separate"/>
            </w:r>
            <w:r w:rsidR="00930A5E">
              <w:rPr>
                <w:noProof/>
                <w:webHidden/>
              </w:rPr>
              <w:t>13</w:t>
            </w:r>
            <w:r w:rsidR="00BE5ED1">
              <w:rPr>
                <w:noProof/>
                <w:webHidden/>
              </w:rPr>
              <w:fldChar w:fldCharType="end"/>
            </w:r>
          </w:hyperlink>
        </w:p>
        <w:p w:rsidR="001B77FD" w:rsidRDefault="00E368FD">
          <w:pPr>
            <w:pStyle w:val="TOC2"/>
            <w:tabs>
              <w:tab w:val="right" w:leader="dot" w:pos="9062"/>
            </w:tabs>
            <w:rPr>
              <w:noProof/>
            </w:rPr>
          </w:pPr>
          <w:hyperlink w:anchor="_Toc333240645" w:history="1">
            <w:r w:rsidR="001B77FD" w:rsidRPr="001E33C1">
              <w:rPr>
                <w:rStyle w:val="Hyperlink"/>
                <w:noProof/>
              </w:rPr>
              <w:t>1.5 Relevantie</w:t>
            </w:r>
            <w:r w:rsidR="001B77FD">
              <w:rPr>
                <w:noProof/>
                <w:webHidden/>
              </w:rPr>
              <w:tab/>
            </w:r>
            <w:r w:rsidR="00BE5ED1">
              <w:rPr>
                <w:noProof/>
                <w:webHidden/>
              </w:rPr>
              <w:fldChar w:fldCharType="begin"/>
            </w:r>
            <w:r w:rsidR="001B77FD">
              <w:rPr>
                <w:noProof/>
                <w:webHidden/>
              </w:rPr>
              <w:instrText xml:space="preserve"> PAGEREF _Toc333240645 \h </w:instrText>
            </w:r>
            <w:r w:rsidR="00BE5ED1">
              <w:rPr>
                <w:noProof/>
                <w:webHidden/>
              </w:rPr>
            </w:r>
            <w:r w:rsidR="00BE5ED1">
              <w:rPr>
                <w:noProof/>
                <w:webHidden/>
              </w:rPr>
              <w:fldChar w:fldCharType="separate"/>
            </w:r>
            <w:r w:rsidR="00930A5E">
              <w:rPr>
                <w:noProof/>
                <w:webHidden/>
              </w:rPr>
              <w:t>13</w:t>
            </w:r>
            <w:r w:rsidR="00BE5ED1">
              <w:rPr>
                <w:noProof/>
                <w:webHidden/>
              </w:rPr>
              <w:fldChar w:fldCharType="end"/>
            </w:r>
          </w:hyperlink>
        </w:p>
        <w:p w:rsidR="001B77FD" w:rsidRDefault="00E368FD">
          <w:pPr>
            <w:pStyle w:val="TOC3"/>
            <w:tabs>
              <w:tab w:val="right" w:leader="dot" w:pos="9062"/>
            </w:tabs>
            <w:rPr>
              <w:noProof/>
            </w:rPr>
          </w:pPr>
          <w:hyperlink w:anchor="_Toc333240646" w:history="1">
            <w:r w:rsidR="001B77FD" w:rsidRPr="001E33C1">
              <w:rPr>
                <w:rStyle w:val="Hyperlink"/>
                <w:noProof/>
              </w:rPr>
              <w:t>1.5.1 Maatschappelijke relevantie</w:t>
            </w:r>
            <w:r w:rsidR="001B77FD">
              <w:rPr>
                <w:noProof/>
                <w:webHidden/>
              </w:rPr>
              <w:tab/>
            </w:r>
            <w:r w:rsidR="00BE5ED1">
              <w:rPr>
                <w:noProof/>
                <w:webHidden/>
              </w:rPr>
              <w:fldChar w:fldCharType="begin"/>
            </w:r>
            <w:r w:rsidR="001B77FD">
              <w:rPr>
                <w:noProof/>
                <w:webHidden/>
              </w:rPr>
              <w:instrText xml:space="preserve"> PAGEREF _Toc333240646 \h </w:instrText>
            </w:r>
            <w:r w:rsidR="00BE5ED1">
              <w:rPr>
                <w:noProof/>
                <w:webHidden/>
              </w:rPr>
            </w:r>
            <w:r w:rsidR="00BE5ED1">
              <w:rPr>
                <w:noProof/>
                <w:webHidden/>
              </w:rPr>
              <w:fldChar w:fldCharType="separate"/>
            </w:r>
            <w:r w:rsidR="00930A5E">
              <w:rPr>
                <w:noProof/>
                <w:webHidden/>
              </w:rPr>
              <w:t>13</w:t>
            </w:r>
            <w:r w:rsidR="00BE5ED1">
              <w:rPr>
                <w:noProof/>
                <w:webHidden/>
              </w:rPr>
              <w:fldChar w:fldCharType="end"/>
            </w:r>
          </w:hyperlink>
        </w:p>
        <w:p w:rsidR="001B77FD" w:rsidRDefault="00E368FD">
          <w:pPr>
            <w:pStyle w:val="TOC3"/>
            <w:tabs>
              <w:tab w:val="right" w:leader="dot" w:pos="9062"/>
            </w:tabs>
            <w:rPr>
              <w:noProof/>
            </w:rPr>
          </w:pPr>
          <w:hyperlink w:anchor="_Toc333240647" w:history="1">
            <w:r w:rsidR="001B77FD" w:rsidRPr="001E33C1">
              <w:rPr>
                <w:rStyle w:val="Hyperlink"/>
                <w:noProof/>
              </w:rPr>
              <w:t>1.5.2 Wetenschappelijke relevantie</w:t>
            </w:r>
            <w:r w:rsidR="001B77FD">
              <w:rPr>
                <w:noProof/>
                <w:webHidden/>
              </w:rPr>
              <w:tab/>
            </w:r>
            <w:r w:rsidR="00BE5ED1">
              <w:rPr>
                <w:noProof/>
                <w:webHidden/>
              </w:rPr>
              <w:fldChar w:fldCharType="begin"/>
            </w:r>
            <w:r w:rsidR="001B77FD">
              <w:rPr>
                <w:noProof/>
                <w:webHidden/>
              </w:rPr>
              <w:instrText xml:space="preserve"> PAGEREF _Toc333240647 \h </w:instrText>
            </w:r>
            <w:r w:rsidR="00BE5ED1">
              <w:rPr>
                <w:noProof/>
                <w:webHidden/>
              </w:rPr>
            </w:r>
            <w:r w:rsidR="00BE5ED1">
              <w:rPr>
                <w:noProof/>
                <w:webHidden/>
              </w:rPr>
              <w:fldChar w:fldCharType="separate"/>
            </w:r>
            <w:r w:rsidR="00930A5E">
              <w:rPr>
                <w:noProof/>
                <w:webHidden/>
              </w:rPr>
              <w:t>13</w:t>
            </w:r>
            <w:r w:rsidR="00BE5ED1">
              <w:rPr>
                <w:noProof/>
                <w:webHidden/>
              </w:rPr>
              <w:fldChar w:fldCharType="end"/>
            </w:r>
          </w:hyperlink>
        </w:p>
        <w:p w:rsidR="001B77FD" w:rsidRDefault="00E368FD">
          <w:pPr>
            <w:pStyle w:val="TOC2"/>
            <w:tabs>
              <w:tab w:val="right" w:leader="dot" w:pos="9062"/>
            </w:tabs>
            <w:rPr>
              <w:noProof/>
            </w:rPr>
          </w:pPr>
          <w:hyperlink w:anchor="_Toc333240648" w:history="1">
            <w:r w:rsidR="001B77FD" w:rsidRPr="001E33C1">
              <w:rPr>
                <w:rStyle w:val="Hyperlink"/>
                <w:noProof/>
              </w:rPr>
              <w:t>1.6 Probleemstelling:</w:t>
            </w:r>
            <w:r w:rsidR="001B77FD">
              <w:rPr>
                <w:noProof/>
                <w:webHidden/>
              </w:rPr>
              <w:tab/>
            </w:r>
            <w:r w:rsidR="00BE5ED1">
              <w:rPr>
                <w:noProof/>
                <w:webHidden/>
              </w:rPr>
              <w:fldChar w:fldCharType="begin"/>
            </w:r>
            <w:r w:rsidR="001B77FD">
              <w:rPr>
                <w:noProof/>
                <w:webHidden/>
              </w:rPr>
              <w:instrText xml:space="preserve"> PAGEREF _Toc333240648 \h </w:instrText>
            </w:r>
            <w:r w:rsidR="00BE5ED1">
              <w:rPr>
                <w:noProof/>
                <w:webHidden/>
              </w:rPr>
            </w:r>
            <w:r w:rsidR="00BE5ED1">
              <w:rPr>
                <w:noProof/>
                <w:webHidden/>
              </w:rPr>
              <w:fldChar w:fldCharType="separate"/>
            </w:r>
            <w:r w:rsidR="00930A5E">
              <w:rPr>
                <w:noProof/>
                <w:webHidden/>
              </w:rPr>
              <w:t>14</w:t>
            </w:r>
            <w:r w:rsidR="00BE5ED1">
              <w:rPr>
                <w:noProof/>
                <w:webHidden/>
              </w:rPr>
              <w:fldChar w:fldCharType="end"/>
            </w:r>
          </w:hyperlink>
        </w:p>
        <w:p w:rsidR="001B77FD" w:rsidRDefault="00E368FD">
          <w:pPr>
            <w:pStyle w:val="TOC3"/>
            <w:tabs>
              <w:tab w:val="right" w:leader="dot" w:pos="9062"/>
            </w:tabs>
            <w:rPr>
              <w:noProof/>
            </w:rPr>
          </w:pPr>
          <w:hyperlink w:anchor="_Toc333240649" w:history="1">
            <w:r w:rsidR="001B77FD" w:rsidRPr="001E33C1">
              <w:rPr>
                <w:rStyle w:val="Hyperlink"/>
                <w:noProof/>
              </w:rPr>
              <w:t>1.6.1 Deelvragen</w:t>
            </w:r>
            <w:r w:rsidR="001B77FD">
              <w:rPr>
                <w:noProof/>
                <w:webHidden/>
              </w:rPr>
              <w:tab/>
            </w:r>
            <w:r w:rsidR="00BE5ED1">
              <w:rPr>
                <w:noProof/>
                <w:webHidden/>
              </w:rPr>
              <w:fldChar w:fldCharType="begin"/>
            </w:r>
            <w:r w:rsidR="001B77FD">
              <w:rPr>
                <w:noProof/>
                <w:webHidden/>
              </w:rPr>
              <w:instrText xml:space="preserve"> PAGEREF _Toc333240649 \h </w:instrText>
            </w:r>
            <w:r w:rsidR="00BE5ED1">
              <w:rPr>
                <w:noProof/>
                <w:webHidden/>
              </w:rPr>
            </w:r>
            <w:r w:rsidR="00BE5ED1">
              <w:rPr>
                <w:noProof/>
                <w:webHidden/>
              </w:rPr>
              <w:fldChar w:fldCharType="separate"/>
            </w:r>
            <w:r w:rsidR="00930A5E">
              <w:rPr>
                <w:noProof/>
                <w:webHidden/>
              </w:rPr>
              <w:t>14</w:t>
            </w:r>
            <w:r w:rsidR="00BE5ED1">
              <w:rPr>
                <w:noProof/>
                <w:webHidden/>
              </w:rPr>
              <w:fldChar w:fldCharType="end"/>
            </w:r>
          </w:hyperlink>
        </w:p>
        <w:p w:rsidR="001B77FD" w:rsidRDefault="00E368FD">
          <w:pPr>
            <w:pStyle w:val="TOC2"/>
            <w:tabs>
              <w:tab w:val="left" w:pos="880"/>
              <w:tab w:val="right" w:leader="dot" w:pos="9062"/>
            </w:tabs>
            <w:rPr>
              <w:noProof/>
            </w:rPr>
          </w:pPr>
          <w:hyperlink w:anchor="_Toc333240650" w:history="1">
            <w:r w:rsidR="001B77FD" w:rsidRPr="001E33C1">
              <w:rPr>
                <w:rStyle w:val="Hyperlink"/>
                <w:noProof/>
              </w:rPr>
              <w:t>1.7</w:t>
            </w:r>
            <w:r w:rsidR="001B77FD">
              <w:rPr>
                <w:noProof/>
              </w:rPr>
              <w:tab/>
            </w:r>
            <w:r w:rsidR="001B77FD" w:rsidRPr="001E33C1">
              <w:rPr>
                <w:rStyle w:val="Hyperlink"/>
                <w:noProof/>
              </w:rPr>
              <w:t>Leeswijzer</w:t>
            </w:r>
            <w:r w:rsidR="001B77FD">
              <w:rPr>
                <w:noProof/>
                <w:webHidden/>
              </w:rPr>
              <w:tab/>
            </w:r>
            <w:r w:rsidR="00BE5ED1">
              <w:rPr>
                <w:noProof/>
                <w:webHidden/>
              </w:rPr>
              <w:fldChar w:fldCharType="begin"/>
            </w:r>
            <w:r w:rsidR="001B77FD">
              <w:rPr>
                <w:noProof/>
                <w:webHidden/>
              </w:rPr>
              <w:instrText xml:space="preserve"> PAGEREF _Toc333240650 \h </w:instrText>
            </w:r>
            <w:r w:rsidR="00BE5ED1">
              <w:rPr>
                <w:noProof/>
                <w:webHidden/>
              </w:rPr>
            </w:r>
            <w:r w:rsidR="00BE5ED1">
              <w:rPr>
                <w:noProof/>
                <w:webHidden/>
              </w:rPr>
              <w:fldChar w:fldCharType="separate"/>
            </w:r>
            <w:r w:rsidR="00930A5E">
              <w:rPr>
                <w:noProof/>
                <w:webHidden/>
              </w:rPr>
              <w:t>14</w:t>
            </w:r>
            <w:r w:rsidR="00BE5ED1">
              <w:rPr>
                <w:noProof/>
                <w:webHidden/>
              </w:rPr>
              <w:fldChar w:fldCharType="end"/>
            </w:r>
          </w:hyperlink>
        </w:p>
        <w:p w:rsidR="001B77FD" w:rsidRDefault="00E368FD">
          <w:pPr>
            <w:pStyle w:val="TOC1"/>
            <w:tabs>
              <w:tab w:val="left" w:pos="440"/>
              <w:tab w:val="right" w:leader="dot" w:pos="9062"/>
            </w:tabs>
            <w:rPr>
              <w:noProof/>
            </w:rPr>
          </w:pPr>
          <w:hyperlink w:anchor="_Toc333240651" w:history="1">
            <w:r w:rsidR="001B77FD" w:rsidRPr="001E33C1">
              <w:rPr>
                <w:rStyle w:val="Hyperlink"/>
                <w:noProof/>
              </w:rPr>
              <w:t>2.</w:t>
            </w:r>
            <w:r w:rsidR="001B77FD">
              <w:rPr>
                <w:noProof/>
              </w:rPr>
              <w:tab/>
            </w:r>
            <w:r w:rsidR="001B77FD" w:rsidRPr="001E33C1">
              <w:rPr>
                <w:rStyle w:val="Hyperlink"/>
                <w:noProof/>
              </w:rPr>
              <w:t>Theoretisch kader</w:t>
            </w:r>
            <w:r w:rsidR="001B77FD">
              <w:rPr>
                <w:noProof/>
                <w:webHidden/>
              </w:rPr>
              <w:tab/>
            </w:r>
            <w:r w:rsidR="00BE5ED1">
              <w:rPr>
                <w:noProof/>
                <w:webHidden/>
              </w:rPr>
              <w:fldChar w:fldCharType="begin"/>
            </w:r>
            <w:r w:rsidR="001B77FD">
              <w:rPr>
                <w:noProof/>
                <w:webHidden/>
              </w:rPr>
              <w:instrText xml:space="preserve"> PAGEREF _Toc333240651 \h </w:instrText>
            </w:r>
            <w:r w:rsidR="00BE5ED1">
              <w:rPr>
                <w:noProof/>
                <w:webHidden/>
              </w:rPr>
            </w:r>
            <w:r w:rsidR="00BE5ED1">
              <w:rPr>
                <w:noProof/>
                <w:webHidden/>
              </w:rPr>
              <w:fldChar w:fldCharType="separate"/>
            </w:r>
            <w:r w:rsidR="00930A5E">
              <w:rPr>
                <w:noProof/>
                <w:webHidden/>
              </w:rPr>
              <w:t>15</w:t>
            </w:r>
            <w:r w:rsidR="00BE5ED1">
              <w:rPr>
                <w:noProof/>
                <w:webHidden/>
              </w:rPr>
              <w:fldChar w:fldCharType="end"/>
            </w:r>
          </w:hyperlink>
        </w:p>
        <w:p w:rsidR="001B77FD" w:rsidRDefault="00E368FD">
          <w:pPr>
            <w:pStyle w:val="TOC2"/>
            <w:tabs>
              <w:tab w:val="right" w:leader="dot" w:pos="9062"/>
            </w:tabs>
            <w:rPr>
              <w:noProof/>
            </w:rPr>
          </w:pPr>
          <w:hyperlink w:anchor="_Toc333240652" w:history="1">
            <w:r w:rsidR="001B77FD" w:rsidRPr="001E33C1">
              <w:rPr>
                <w:rStyle w:val="Hyperlink"/>
                <w:noProof/>
              </w:rPr>
              <w:t>2.1 Besluiten</w:t>
            </w:r>
            <w:r w:rsidR="001B77FD">
              <w:rPr>
                <w:noProof/>
                <w:webHidden/>
              </w:rPr>
              <w:tab/>
            </w:r>
            <w:r w:rsidR="00BE5ED1">
              <w:rPr>
                <w:noProof/>
                <w:webHidden/>
              </w:rPr>
              <w:fldChar w:fldCharType="begin"/>
            </w:r>
            <w:r w:rsidR="001B77FD">
              <w:rPr>
                <w:noProof/>
                <w:webHidden/>
              </w:rPr>
              <w:instrText xml:space="preserve"> PAGEREF _Toc333240652 \h </w:instrText>
            </w:r>
            <w:r w:rsidR="00BE5ED1">
              <w:rPr>
                <w:noProof/>
                <w:webHidden/>
              </w:rPr>
            </w:r>
            <w:r w:rsidR="00BE5ED1">
              <w:rPr>
                <w:noProof/>
                <w:webHidden/>
              </w:rPr>
              <w:fldChar w:fldCharType="separate"/>
            </w:r>
            <w:r w:rsidR="00930A5E">
              <w:rPr>
                <w:noProof/>
                <w:webHidden/>
              </w:rPr>
              <w:t>15</w:t>
            </w:r>
            <w:r w:rsidR="00BE5ED1">
              <w:rPr>
                <w:noProof/>
                <w:webHidden/>
              </w:rPr>
              <w:fldChar w:fldCharType="end"/>
            </w:r>
          </w:hyperlink>
        </w:p>
        <w:p w:rsidR="001B77FD" w:rsidRDefault="00E368FD">
          <w:pPr>
            <w:pStyle w:val="TOC2"/>
            <w:tabs>
              <w:tab w:val="right" w:leader="dot" w:pos="9062"/>
            </w:tabs>
            <w:rPr>
              <w:noProof/>
            </w:rPr>
          </w:pPr>
          <w:hyperlink w:anchor="_Toc333240653" w:history="1">
            <w:r w:rsidR="001B77FD" w:rsidRPr="001E33C1">
              <w:rPr>
                <w:rStyle w:val="Hyperlink"/>
                <w:noProof/>
              </w:rPr>
              <w:t>2.2 Van situatie naar besluitvormingsproces</w:t>
            </w:r>
            <w:r w:rsidR="001B77FD">
              <w:rPr>
                <w:noProof/>
                <w:webHidden/>
              </w:rPr>
              <w:tab/>
            </w:r>
            <w:r w:rsidR="00BE5ED1">
              <w:rPr>
                <w:noProof/>
                <w:webHidden/>
              </w:rPr>
              <w:fldChar w:fldCharType="begin"/>
            </w:r>
            <w:r w:rsidR="001B77FD">
              <w:rPr>
                <w:noProof/>
                <w:webHidden/>
              </w:rPr>
              <w:instrText xml:space="preserve"> PAGEREF _Toc333240653 \h </w:instrText>
            </w:r>
            <w:r w:rsidR="00BE5ED1">
              <w:rPr>
                <w:noProof/>
                <w:webHidden/>
              </w:rPr>
            </w:r>
            <w:r w:rsidR="00BE5ED1">
              <w:rPr>
                <w:noProof/>
                <w:webHidden/>
              </w:rPr>
              <w:fldChar w:fldCharType="separate"/>
            </w:r>
            <w:r w:rsidR="00930A5E">
              <w:rPr>
                <w:noProof/>
                <w:webHidden/>
              </w:rPr>
              <w:t>16</w:t>
            </w:r>
            <w:r w:rsidR="00BE5ED1">
              <w:rPr>
                <w:noProof/>
                <w:webHidden/>
              </w:rPr>
              <w:fldChar w:fldCharType="end"/>
            </w:r>
          </w:hyperlink>
        </w:p>
        <w:p w:rsidR="001B77FD" w:rsidRDefault="00E368FD">
          <w:pPr>
            <w:pStyle w:val="TOC2"/>
            <w:tabs>
              <w:tab w:val="right" w:leader="dot" w:pos="9062"/>
            </w:tabs>
            <w:rPr>
              <w:noProof/>
            </w:rPr>
          </w:pPr>
          <w:hyperlink w:anchor="_Toc333240654" w:history="1">
            <w:r w:rsidR="001B77FD" w:rsidRPr="001E33C1">
              <w:rPr>
                <w:rStyle w:val="Hyperlink"/>
                <w:noProof/>
              </w:rPr>
              <w:t>2.3 Besluitvormingsprocessen</w:t>
            </w:r>
            <w:r w:rsidR="001B77FD">
              <w:rPr>
                <w:noProof/>
                <w:webHidden/>
              </w:rPr>
              <w:tab/>
            </w:r>
            <w:r w:rsidR="00BE5ED1">
              <w:rPr>
                <w:noProof/>
                <w:webHidden/>
              </w:rPr>
              <w:fldChar w:fldCharType="begin"/>
            </w:r>
            <w:r w:rsidR="001B77FD">
              <w:rPr>
                <w:noProof/>
                <w:webHidden/>
              </w:rPr>
              <w:instrText xml:space="preserve"> PAGEREF _Toc333240654 \h </w:instrText>
            </w:r>
            <w:r w:rsidR="00BE5ED1">
              <w:rPr>
                <w:noProof/>
                <w:webHidden/>
              </w:rPr>
            </w:r>
            <w:r w:rsidR="00BE5ED1">
              <w:rPr>
                <w:noProof/>
                <w:webHidden/>
              </w:rPr>
              <w:fldChar w:fldCharType="separate"/>
            </w:r>
            <w:r w:rsidR="00930A5E">
              <w:rPr>
                <w:noProof/>
                <w:webHidden/>
              </w:rPr>
              <w:t>17</w:t>
            </w:r>
            <w:r w:rsidR="00BE5ED1">
              <w:rPr>
                <w:noProof/>
                <w:webHidden/>
              </w:rPr>
              <w:fldChar w:fldCharType="end"/>
            </w:r>
          </w:hyperlink>
        </w:p>
        <w:p w:rsidR="001B77FD" w:rsidRDefault="00E368FD">
          <w:pPr>
            <w:pStyle w:val="TOC2"/>
            <w:tabs>
              <w:tab w:val="right" w:leader="dot" w:pos="9062"/>
            </w:tabs>
            <w:rPr>
              <w:noProof/>
            </w:rPr>
          </w:pPr>
          <w:hyperlink w:anchor="_Toc333240655" w:history="1">
            <w:r w:rsidR="001B77FD" w:rsidRPr="001E33C1">
              <w:rPr>
                <w:rStyle w:val="Hyperlink"/>
                <w:noProof/>
              </w:rPr>
              <w:t>2.4 Samenwerking en/of concurreren</w:t>
            </w:r>
            <w:r w:rsidR="001B77FD">
              <w:rPr>
                <w:noProof/>
                <w:webHidden/>
              </w:rPr>
              <w:tab/>
            </w:r>
            <w:r w:rsidR="00BE5ED1">
              <w:rPr>
                <w:noProof/>
                <w:webHidden/>
              </w:rPr>
              <w:fldChar w:fldCharType="begin"/>
            </w:r>
            <w:r w:rsidR="001B77FD">
              <w:rPr>
                <w:noProof/>
                <w:webHidden/>
              </w:rPr>
              <w:instrText xml:space="preserve"> PAGEREF _Toc333240655 \h </w:instrText>
            </w:r>
            <w:r w:rsidR="00BE5ED1">
              <w:rPr>
                <w:noProof/>
                <w:webHidden/>
              </w:rPr>
            </w:r>
            <w:r w:rsidR="00BE5ED1">
              <w:rPr>
                <w:noProof/>
                <w:webHidden/>
              </w:rPr>
              <w:fldChar w:fldCharType="separate"/>
            </w:r>
            <w:r w:rsidR="00930A5E">
              <w:rPr>
                <w:noProof/>
                <w:webHidden/>
              </w:rPr>
              <w:t>20</w:t>
            </w:r>
            <w:r w:rsidR="00BE5ED1">
              <w:rPr>
                <w:noProof/>
                <w:webHidden/>
              </w:rPr>
              <w:fldChar w:fldCharType="end"/>
            </w:r>
          </w:hyperlink>
        </w:p>
        <w:p w:rsidR="001B77FD" w:rsidRDefault="00E368FD">
          <w:pPr>
            <w:pStyle w:val="TOC2"/>
            <w:tabs>
              <w:tab w:val="right" w:leader="dot" w:pos="9062"/>
            </w:tabs>
            <w:rPr>
              <w:noProof/>
            </w:rPr>
          </w:pPr>
          <w:hyperlink w:anchor="_Toc333240656" w:history="1">
            <w:r w:rsidR="001B77FD" w:rsidRPr="001E33C1">
              <w:rPr>
                <w:rStyle w:val="Hyperlink"/>
                <w:noProof/>
              </w:rPr>
              <w:t>2.5 Motieven voor ontwikkeling van netwerken</w:t>
            </w:r>
            <w:r w:rsidR="001B77FD">
              <w:rPr>
                <w:noProof/>
                <w:webHidden/>
              </w:rPr>
              <w:tab/>
            </w:r>
            <w:r w:rsidR="00BE5ED1">
              <w:rPr>
                <w:noProof/>
                <w:webHidden/>
              </w:rPr>
              <w:fldChar w:fldCharType="begin"/>
            </w:r>
            <w:r w:rsidR="001B77FD">
              <w:rPr>
                <w:noProof/>
                <w:webHidden/>
              </w:rPr>
              <w:instrText xml:space="preserve"> PAGEREF _Toc333240656 \h </w:instrText>
            </w:r>
            <w:r w:rsidR="00BE5ED1">
              <w:rPr>
                <w:noProof/>
                <w:webHidden/>
              </w:rPr>
            </w:r>
            <w:r w:rsidR="00BE5ED1">
              <w:rPr>
                <w:noProof/>
                <w:webHidden/>
              </w:rPr>
              <w:fldChar w:fldCharType="separate"/>
            </w:r>
            <w:r w:rsidR="00930A5E">
              <w:rPr>
                <w:noProof/>
                <w:webHidden/>
              </w:rPr>
              <w:t>22</w:t>
            </w:r>
            <w:r w:rsidR="00BE5ED1">
              <w:rPr>
                <w:noProof/>
                <w:webHidden/>
              </w:rPr>
              <w:fldChar w:fldCharType="end"/>
            </w:r>
          </w:hyperlink>
        </w:p>
        <w:p w:rsidR="001B77FD" w:rsidRDefault="00E368FD">
          <w:pPr>
            <w:pStyle w:val="TOC3"/>
            <w:tabs>
              <w:tab w:val="right" w:leader="dot" w:pos="9062"/>
            </w:tabs>
            <w:rPr>
              <w:noProof/>
            </w:rPr>
          </w:pPr>
          <w:hyperlink w:anchor="_Toc333240657" w:history="1">
            <w:r w:rsidR="001B77FD" w:rsidRPr="001E33C1">
              <w:rPr>
                <w:rStyle w:val="Hyperlink"/>
                <w:noProof/>
              </w:rPr>
              <w:t>2.5.1 Interdependentie</w:t>
            </w:r>
            <w:r w:rsidR="001B77FD">
              <w:rPr>
                <w:noProof/>
                <w:webHidden/>
              </w:rPr>
              <w:tab/>
            </w:r>
            <w:r w:rsidR="00BE5ED1">
              <w:rPr>
                <w:noProof/>
                <w:webHidden/>
              </w:rPr>
              <w:fldChar w:fldCharType="begin"/>
            </w:r>
            <w:r w:rsidR="001B77FD">
              <w:rPr>
                <w:noProof/>
                <w:webHidden/>
              </w:rPr>
              <w:instrText xml:space="preserve"> PAGEREF _Toc333240657 \h </w:instrText>
            </w:r>
            <w:r w:rsidR="00BE5ED1">
              <w:rPr>
                <w:noProof/>
                <w:webHidden/>
              </w:rPr>
            </w:r>
            <w:r w:rsidR="00BE5ED1">
              <w:rPr>
                <w:noProof/>
                <w:webHidden/>
              </w:rPr>
              <w:fldChar w:fldCharType="separate"/>
            </w:r>
            <w:r w:rsidR="00930A5E">
              <w:rPr>
                <w:noProof/>
                <w:webHidden/>
              </w:rPr>
              <w:t>22</w:t>
            </w:r>
            <w:r w:rsidR="00BE5ED1">
              <w:rPr>
                <w:noProof/>
                <w:webHidden/>
              </w:rPr>
              <w:fldChar w:fldCharType="end"/>
            </w:r>
          </w:hyperlink>
        </w:p>
        <w:p w:rsidR="001B77FD" w:rsidRDefault="00E368FD">
          <w:pPr>
            <w:pStyle w:val="TOC3"/>
            <w:tabs>
              <w:tab w:val="right" w:leader="dot" w:pos="9062"/>
            </w:tabs>
            <w:rPr>
              <w:noProof/>
            </w:rPr>
          </w:pPr>
          <w:hyperlink w:anchor="_Toc333240658" w:history="1">
            <w:r w:rsidR="001B77FD" w:rsidRPr="001E33C1">
              <w:rPr>
                <w:rStyle w:val="Hyperlink"/>
                <w:noProof/>
              </w:rPr>
              <w:t>2.5.2 Kennis en competenties</w:t>
            </w:r>
            <w:r w:rsidR="001B77FD">
              <w:rPr>
                <w:noProof/>
                <w:webHidden/>
              </w:rPr>
              <w:tab/>
            </w:r>
            <w:r w:rsidR="00BE5ED1">
              <w:rPr>
                <w:noProof/>
                <w:webHidden/>
              </w:rPr>
              <w:fldChar w:fldCharType="begin"/>
            </w:r>
            <w:r w:rsidR="001B77FD">
              <w:rPr>
                <w:noProof/>
                <w:webHidden/>
              </w:rPr>
              <w:instrText xml:space="preserve"> PAGEREF _Toc333240658 \h </w:instrText>
            </w:r>
            <w:r w:rsidR="00BE5ED1">
              <w:rPr>
                <w:noProof/>
                <w:webHidden/>
              </w:rPr>
            </w:r>
            <w:r w:rsidR="00BE5ED1">
              <w:rPr>
                <w:noProof/>
                <w:webHidden/>
              </w:rPr>
              <w:fldChar w:fldCharType="separate"/>
            </w:r>
            <w:r w:rsidR="00930A5E">
              <w:rPr>
                <w:noProof/>
                <w:webHidden/>
              </w:rPr>
              <w:t>22</w:t>
            </w:r>
            <w:r w:rsidR="00BE5ED1">
              <w:rPr>
                <w:noProof/>
                <w:webHidden/>
              </w:rPr>
              <w:fldChar w:fldCharType="end"/>
            </w:r>
          </w:hyperlink>
        </w:p>
        <w:p w:rsidR="001B77FD" w:rsidRDefault="00E368FD">
          <w:pPr>
            <w:pStyle w:val="TOC3"/>
            <w:tabs>
              <w:tab w:val="right" w:leader="dot" w:pos="9062"/>
            </w:tabs>
            <w:rPr>
              <w:noProof/>
            </w:rPr>
          </w:pPr>
          <w:hyperlink w:anchor="_Toc333240659" w:history="1">
            <w:r w:rsidR="001B77FD" w:rsidRPr="001E33C1">
              <w:rPr>
                <w:rStyle w:val="Hyperlink"/>
                <w:noProof/>
              </w:rPr>
              <w:t>2.5.3 Multidimensionele factoren</w:t>
            </w:r>
            <w:r w:rsidR="001B77FD">
              <w:rPr>
                <w:noProof/>
                <w:webHidden/>
              </w:rPr>
              <w:tab/>
            </w:r>
            <w:r w:rsidR="00BE5ED1">
              <w:rPr>
                <w:noProof/>
                <w:webHidden/>
              </w:rPr>
              <w:fldChar w:fldCharType="begin"/>
            </w:r>
            <w:r w:rsidR="001B77FD">
              <w:rPr>
                <w:noProof/>
                <w:webHidden/>
              </w:rPr>
              <w:instrText xml:space="preserve"> PAGEREF _Toc333240659 \h </w:instrText>
            </w:r>
            <w:r w:rsidR="00BE5ED1">
              <w:rPr>
                <w:noProof/>
                <w:webHidden/>
              </w:rPr>
            </w:r>
            <w:r w:rsidR="00BE5ED1">
              <w:rPr>
                <w:noProof/>
                <w:webHidden/>
              </w:rPr>
              <w:fldChar w:fldCharType="separate"/>
            </w:r>
            <w:r w:rsidR="00930A5E">
              <w:rPr>
                <w:noProof/>
                <w:webHidden/>
              </w:rPr>
              <w:t>23</w:t>
            </w:r>
            <w:r w:rsidR="00BE5ED1">
              <w:rPr>
                <w:noProof/>
                <w:webHidden/>
              </w:rPr>
              <w:fldChar w:fldCharType="end"/>
            </w:r>
          </w:hyperlink>
        </w:p>
        <w:p w:rsidR="001B77FD" w:rsidRDefault="00E368FD">
          <w:pPr>
            <w:pStyle w:val="TOC2"/>
            <w:tabs>
              <w:tab w:val="right" w:leader="dot" w:pos="9062"/>
            </w:tabs>
            <w:rPr>
              <w:noProof/>
            </w:rPr>
          </w:pPr>
          <w:hyperlink w:anchor="_Toc333240660" w:history="1">
            <w:r w:rsidR="001B77FD" w:rsidRPr="001E33C1">
              <w:rPr>
                <w:rStyle w:val="Hyperlink"/>
                <w:noProof/>
              </w:rPr>
              <w:t>2.6 Samenvatting theoretische concepten</w:t>
            </w:r>
            <w:r w:rsidR="001B77FD">
              <w:rPr>
                <w:noProof/>
                <w:webHidden/>
              </w:rPr>
              <w:tab/>
            </w:r>
            <w:r w:rsidR="00BE5ED1">
              <w:rPr>
                <w:noProof/>
                <w:webHidden/>
              </w:rPr>
              <w:fldChar w:fldCharType="begin"/>
            </w:r>
            <w:r w:rsidR="001B77FD">
              <w:rPr>
                <w:noProof/>
                <w:webHidden/>
              </w:rPr>
              <w:instrText xml:space="preserve"> PAGEREF _Toc333240660 \h </w:instrText>
            </w:r>
            <w:r w:rsidR="00BE5ED1">
              <w:rPr>
                <w:noProof/>
                <w:webHidden/>
              </w:rPr>
            </w:r>
            <w:r w:rsidR="00BE5ED1">
              <w:rPr>
                <w:noProof/>
                <w:webHidden/>
              </w:rPr>
              <w:fldChar w:fldCharType="separate"/>
            </w:r>
            <w:r w:rsidR="00930A5E">
              <w:rPr>
                <w:noProof/>
                <w:webHidden/>
              </w:rPr>
              <w:t>24</w:t>
            </w:r>
            <w:r w:rsidR="00BE5ED1">
              <w:rPr>
                <w:noProof/>
                <w:webHidden/>
              </w:rPr>
              <w:fldChar w:fldCharType="end"/>
            </w:r>
          </w:hyperlink>
        </w:p>
        <w:p w:rsidR="001B77FD" w:rsidRDefault="00E368FD">
          <w:pPr>
            <w:pStyle w:val="TOC1"/>
            <w:tabs>
              <w:tab w:val="left" w:pos="440"/>
              <w:tab w:val="right" w:leader="dot" w:pos="9062"/>
            </w:tabs>
            <w:rPr>
              <w:noProof/>
            </w:rPr>
          </w:pPr>
          <w:hyperlink w:anchor="_Toc333240661" w:history="1">
            <w:r w:rsidR="001B77FD" w:rsidRPr="001E33C1">
              <w:rPr>
                <w:rStyle w:val="Hyperlink"/>
                <w:noProof/>
              </w:rPr>
              <w:t>3.</w:t>
            </w:r>
            <w:r w:rsidR="001B77FD">
              <w:rPr>
                <w:noProof/>
              </w:rPr>
              <w:tab/>
            </w:r>
            <w:r w:rsidR="001B77FD" w:rsidRPr="001E33C1">
              <w:rPr>
                <w:rStyle w:val="Hyperlink"/>
                <w:noProof/>
              </w:rPr>
              <w:t>Methoden van onderzoek</w:t>
            </w:r>
            <w:r w:rsidR="001B77FD">
              <w:rPr>
                <w:noProof/>
                <w:webHidden/>
              </w:rPr>
              <w:tab/>
            </w:r>
            <w:r w:rsidR="00BE5ED1">
              <w:rPr>
                <w:noProof/>
                <w:webHidden/>
              </w:rPr>
              <w:fldChar w:fldCharType="begin"/>
            </w:r>
            <w:r w:rsidR="001B77FD">
              <w:rPr>
                <w:noProof/>
                <w:webHidden/>
              </w:rPr>
              <w:instrText xml:space="preserve"> PAGEREF _Toc333240661 \h </w:instrText>
            </w:r>
            <w:r w:rsidR="00BE5ED1">
              <w:rPr>
                <w:noProof/>
                <w:webHidden/>
              </w:rPr>
            </w:r>
            <w:r w:rsidR="00BE5ED1">
              <w:rPr>
                <w:noProof/>
                <w:webHidden/>
              </w:rPr>
              <w:fldChar w:fldCharType="separate"/>
            </w:r>
            <w:r w:rsidR="00930A5E">
              <w:rPr>
                <w:noProof/>
                <w:webHidden/>
              </w:rPr>
              <w:t>26</w:t>
            </w:r>
            <w:r w:rsidR="00BE5ED1">
              <w:rPr>
                <w:noProof/>
                <w:webHidden/>
              </w:rPr>
              <w:fldChar w:fldCharType="end"/>
            </w:r>
          </w:hyperlink>
        </w:p>
        <w:p w:rsidR="001B77FD" w:rsidRDefault="00E368FD">
          <w:pPr>
            <w:pStyle w:val="TOC2"/>
            <w:tabs>
              <w:tab w:val="right" w:leader="dot" w:pos="9062"/>
            </w:tabs>
            <w:rPr>
              <w:noProof/>
            </w:rPr>
          </w:pPr>
          <w:hyperlink w:anchor="_Toc333240662" w:history="1">
            <w:r w:rsidR="001B77FD" w:rsidRPr="001E33C1">
              <w:rPr>
                <w:rStyle w:val="Hyperlink"/>
                <w:noProof/>
              </w:rPr>
              <w:t>3.1 Kwalitatief onderzoek</w:t>
            </w:r>
            <w:r w:rsidR="001B77FD">
              <w:rPr>
                <w:noProof/>
                <w:webHidden/>
              </w:rPr>
              <w:tab/>
            </w:r>
            <w:r w:rsidR="00BE5ED1">
              <w:rPr>
                <w:noProof/>
                <w:webHidden/>
              </w:rPr>
              <w:fldChar w:fldCharType="begin"/>
            </w:r>
            <w:r w:rsidR="001B77FD">
              <w:rPr>
                <w:noProof/>
                <w:webHidden/>
              </w:rPr>
              <w:instrText xml:space="preserve"> PAGEREF _Toc333240662 \h </w:instrText>
            </w:r>
            <w:r w:rsidR="00BE5ED1">
              <w:rPr>
                <w:noProof/>
                <w:webHidden/>
              </w:rPr>
            </w:r>
            <w:r w:rsidR="00BE5ED1">
              <w:rPr>
                <w:noProof/>
                <w:webHidden/>
              </w:rPr>
              <w:fldChar w:fldCharType="separate"/>
            </w:r>
            <w:r w:rsidR="00930A5E">
              <w:rPr>
                <w:noProof/>
                <w:webHidden/>
              </w:rPr>
              <w:t>26</w:t>
            </w:r>
            <w:r w:rsidR="00BE5ED1">
              <w:rPr>
                <w:noProof/>
                <w:webHidden/>
              </w:rPr>
              <w:fldChar w:fldCharType="end"/>
            </w:r>
          </w:hyperlink>
        </w:p>
        <w:p w:rsidR="001B77FD" w:rsidRDefault="00E368FD">
          <w:pPr>
            <w:pStyle w:val="TOC2"/>
            <w:tabs>
              <w:tab w:val="right" w:leader="dot" w:pos="9062"/>
            </w:tabs>
            <w:rPr>
              <w:noProof/>
            </w:rPr>
          </w:pPr>
          <w:hyperlink w:anchor="_Toc333240663" w:history="1">
            <w:r w:rsidR="001B77FD" w:rsidRPr="001E33C1">
              <w:rPr>
                <w:rStyle w:val="Hyperlink"/>
                <w:noProof/>
              </w:rPr>
              <w:t>3.2 Dataverzameling</w:t>
            </w:r>
            <w:r w:rsidR="001B77FD">
              <w:rPr>
                <w:noProof/>
                <w:webHidden/>
              </w:rPr>
              <w:tab/>
            </w:r>
            <w:r w:rsidR="00BE5ED1">
              <w:rPr>
                <w:noProof/>
                <w:webHidden/>
              </w:rPr>
              <w:fldChar w:fldCharType="begin"/>
            </w:r>
            <w:r w:rsidR="001B77FD">
              <w:rPr>
                <w:noProof/>
                <w:webHidden/>
              </w:rPr>
              <w:instrText xml:space="preserve"> PAGEREF _Toc333240663 \h </w:instrText>
            </w:r>
            <w:r w:rsidR="00BE5ED1">
              <w:rPr>
                <w:noProof/>
                <w:webHidden/>
              </w:rPr>
            </w:r>
            <w:r w:rsidR="00BE5ED1">
              <w:rPr>
                <w:noProof/>
                <w:webHidden/>
              </w:rPr>
              <w:fldChar w:fldCharType="separate"/>
            </w:r>
            <w:r w:rsidR="00930A5E">
              <w:rPr>
                <w:noProof/>
                <w:webHidden/>
              </w:rPr>
              <w:t>26</w:t>
            </w:r>
            <w:r w:rsidR="00BE5ED1">
              <w:rPr>
                <w:noProof/>
                <w:webHidden/>
              </w:rPr>
              <w:fldChar w:fldCharType="end"/>
            </w:r>
          </w:hyperlink>
        </w:p>
        <w:p w:rsidR="001B77FD" w:rsidRDefault="00E368FD">
          <w:pPr>
            <w:pStyle w:val="TOC3"/>
            <w:tabs>
              <w:tab w:val="right" w:leader="dot" w:pos="9062"/>
            </w:tabs>
            <w:rPr>
              <w:noProof/>
            </w:rPr>
          </w:pPr>
          <w:hyperlink w:anchor="_Toc333240664" w:history="1">
            <w:r w:rsidR="001B77FD" w:rsidRPr="001E33C1">
              <w:rPr>
                <w:rStyle w:val="Hyperlink"/>
                <w:noProof/>
              </w:rPr>
              <w:t>3.2.1 Interviews</w:t>
            </w:r>
            <w:r w:rsidR="001B77FD">
              <w:rPr>
                <w:noProof/>
                <w:webHidden/>
              </w:rPr>
              <w:tab/>
            </w:r>
            <w:r w:rsidR="00BE5ED1">
              <w:rPr>
                <w:noProof/>
                <w:webHidden/>
              </w:rPr>
              <w:fldChar w:fldCharType="begin"/>
            </w:r>
            <w:r w:rsidR="001B77FD">
              <w:rPr>
                <w:noProof/>
                <w:webHidden/>
              </w:rPr>
              <w:instrText xml:space="preserve"> PAGEREF _Toc333240664 \h </w:instrText>
            </w:r>
            <w:r w:rsidR="00BE5ED1">
              <w:rPr>
                <w:noProof/>
                <w:webHidden/>
              </w:rPr>
            </w:r>
            <w:r w:rsidR="00BE5ED1">
              <w:rPr>
                <w:noProof/>
                <w:webHidden/>
              </w:rPr>
              <w:fldChar w:fldCharType="separate"/>
            </w:r>
            <w:r w:rsidR="00930A5E">
              <w:rPr>
                <w:noProof/>
                <w:webHidden/>
              </w:rPr>
              <w:t>26</w:t>
            </w:r>
            <w:r w:rsidR="00BE5ED1">
              <w:rPr>
                <w:noProof/>
                <w:webHidden/>
              </w:rPr>
              <w:fldChar w:fldCharType="end"/>
            </w:r>
          </w:hyperlink>
        </w:p>
        <w:p w:rsidR="001B77FD" w:rsidRDefault="00E368FD">
          <w:pPr>
            <w:pStyle w:val="TOC3"/>
            <w:tabs>
              <w:tab w:val="right" w:leader="dot" w:pos="9062"/>
            </w:tabs>
            <w:rPr>
              <w:noProof/>
            </w:rPr>
          </w:pPr>
          <w:hyperlink w:anchor="_Toc333240665" w:history="1">
            <w:r w:rsidR="001B77FD" w:rsidRPr="001E33C1">
              <w:rPr>
                <w:rStyle w:val="Hyperlink"/>
                <w:noProof/>
              </w:rPr>
              <w:t>3.2.2 Documenten</w:t>
            </w:r>
            <w:r w:rsidR="001B77FD">
              <w:rPr>
                <w:noProof/>
                <w:webHidden/>
              </w:rPr>
              <w:tab/>
            </w:r>
            <w:r w:rsidR="00BE5ED1">
              <w:rPr>
                <w:noProof/>
                <w:webHidden/>
              </w:rPr>
              <w:fldChar w:fldCharType="begin"/>
            </w:r>
            <w:r w:rsidR="001B77FD">
              <w:rPr>
                <w:noProof/>
                <w:webHidden/>
              </w:rPr>
              <w:instrText xml:space="preserve"> PAGEREF _Toc333240665 \h </w:instrText>
            </w:r>
            <w:r w:rsidR="00BE5ED1">
              <w:rPr>
                <w:noProof/>
                <w:webHidden/>
              </w:rPr>
            </w:r>
            <w:r w:rsidR="00BE5ED1">
              <w:rPr>
                <w:noProof/>
                <w:webHidden/>
              </w:rPr>
              <w:fldChar w:fldCharType="separate"/>
            </w:r>
            <w:r w:rsidR="00930A5E">
              <w:rPr>
                <w:noProof/>
                <w:webHidden/>
              </w:rPr>
              <w:t>27</w:t>
            </w:r>
            <w:r w:rsidR="00BE5ED1">
              <w:rPr>
                <w:noProof/>
                <w:webHidden/>
              </w:rPr>
              <w:fldChar w:fldCharType="end"/>
            </w:r>
          </w:hyperlink>
        </w:p>
        <w:p w:rsidR="001B77FD" w:rsidRDefault="00E368FD">
          <w:pPr>
            <w:pStyle w:val="TOC2"/>
            <w:tabs>
              <w:tab w:val="right" w:leader="dot" w:pos="9062"/>
            </w:tabs>
            <w:rPr>
              <w:noProof/>
            </w:rPr>
          </w:pPr>
          <w:hyperlink w:anchor="_Toc333240666" w:history="1">
            <w:r w:rsidR="001B77FD" w:rsidRPr="001E33C1">
              <w:rPr>
                <w:rStyle w:val="Hyperlink"/>
                <w:noProof/>
              </w:rPr>
              <w:t>3.3 Data-analyse</w:t>
            </w:r>
            <w:r w:rsidR="001B77FD">
              <w:rPr>
                <w:noProof/>
                <w:webHidden/>
              </w:rPr>
              <w:tab/>
            </w:r>
            <w:r w:rsidR="00BE5ED1">
              <w:rPr>
                <w:noProof/>
                <w:webHidden/>
              </w:rPr>
              <w:fldChar w:fldCharType="begin"/>
            </w:r>
            <w:r w:rsidR="001B77FD">
              <w:rPr>
                <w:noProof/>
                <w:webHidden/>
              </w:rPr>
              <w:instrText xml:space="preserve"> PAGEREF _Toc333240666 \h </w:instrText>
            </w:r>
            <w:r w:rsidR="00BE5ED1">
              <w:rPr>
                <w:noProof/>
                <w:webHidden/>
              </w:rPr>
            </w:r>
            <w:r w:rsidR="00BE5ED1">
              <w:rPr>
                <w:noProof/>
                <w:webHidden/>
              </w:rPr>
              <w:fldChar w:fldCharType="separate"/>
            </w:r>
            <w:r w:rsidR="00930A5E">
              <w:rPr>
                <w:noProof/>
                <w:webHidden/>
              </w:rPr>
              <w:t>27</w:t>
            </w:r>
            <w:r w:rsidR="00BE5ED1">
              <w:rPr>
                <w:noProof/>
                <w:webHidden/>
              </w:rPr>
              <w:fldChar w:fldCharType="end"/>
            </w:r>
          </w:hyperlink>
        </w:p>
        <w:p w:rsidR="001B77FD" w:rsidRDefault="00E368FD">
          <w:pPr>
            <w:pStyle w:val="TOC2"/>
            <w:tabs>
              <w:tab w:val="right" w:leader="dot" w:pos="9062"/>
            </w:tabs>
            <w:rPr>
              <w:noProof/>
            </w:rPr>
          </w:pPr>
          <w:hyperlink w:anchor="_Toc333240667" w:history="1">
            <w:r w:rsidR="001B77FD" w:rsidRPr="001E33C1">
              <w:rPr>
                <w:rStyle w:val="Hyperlink"/>
                <w:noProof/>
              </w:rPr>
              <w:t>3.4 Betrouwbaarheid en validiteit</w:t>
            </w:r>
            <w:r w:rsidR="001B77FD">
              <w:rPr>
                <w:noProof/>
                <w:webHidden/>
              </w:rPr>
              <w:tab/>
            </w:r>
            <w:r w:rsidR="00BE5ED1">
              <w:rPr>
                <w:noProof/>
                <w:webHidden/>
              </w:rPr>
              <w:fldChar w:fldCharType="begin"/>
            </w:r>
            <w:r w:rsidR="001B77FD">
              <w:rPr>
                <w:noProof/>
                <w:webHidden/>
              </w:rPr>
              <w:instrText xml:space="preserve"> PAGEREF _Toc333240667 \h </w:instrText>
            </w:r>
            <w:r w:rsidR="00BE5ED1">
              <w:rPr>
                <w:noProof/>
                <w:webHidden/>
              </w:rPr>
            </w:r>
            <w:r w:rsidR="00BE5ED1">
              <w:rPr>
                <w:noProof/>
                <w:webHidden/>
              </w:rPr>
              <w:fldChar w:fldCharType="separate"/>
            </w:r>
            <w:r w:rsidR="00930A5E">
              <w:rPr>
                <w:noProof/>
                <w:webHidden/>
              </w:rPr>
              <w:t>27</w:t>
            </w:r>
            <w:r w:rsidR="00BE5ED1">
              <w:rPr>
                <w:noProof/>
                <w:webHidden/>
              </w:rPr>
              <w:fldChar w:fldCharType="end"/>
            </w:r>
          </w:hyperlink>
        </w:p>
        <w:p w:rsidR="001B77FD" w:rsidRDefault="00E368FD">
          <w:pPr>
            <w:pStyle w:val="TOC1"/>
            <w:tabs>
              <w:tab w:val="left" w:pos="440"/>
              <w:tab w:val="right" w:leader="dot" w:pos="9062"/>
            </w:tabs>
            <w:rPr>
              <w:noProof/>
            </w:rPr>
          </w:pPr>
          <w:hyperlink w:anchor="_Toc333240668" w:history="1">
            <w:r w:rsidR="001B77FD" w:rsidRPr="001E33C1">
              <w:rPr>
                <w:rStyle w:val="Hyperlink"/>
                <w:noProof/>
              </w:rPr>
              <w:t>4.</w:t>
            </w:r>
            <w:r w:rsidR="001B77FD">
              <w:rPr>
                <w:noProof/>
              </w:rPr>
              <w:tab/>
            </w:r>
            <w:r w:rsidR="001B77FD" w:rsidRPr="001E33C1">
              <w:rPr>
                <w:rStyle w:val="Hyperlink"/>
                <w:noProof/>
              </w:rPr>
              <w:t>Resultaten</w:t>
            </w:r>
            <w:r w:rsidR="001B77FD">
              <w:rPr>
                <w:noProof/>
                <w:webHidden/>
              </w:rPr>
              <w:tab/>
            </w:r>
            <w:r w:rsidR="00BE5ED1">
              <w:rPr>
                <w:noProof/>
                <w:webHidden/>
              </w:rPr>
              <w:fldChar w:fldCharType="begin"/>
            </w:r>
            <w:r w:rsidR="001B77FD">
              <w:rPr>
                <w:noProof/>
                <w:webHidden/>
              </w:rPr>
              <w:instrText xml:space="preserve"> PAGEREF _Toc333240668 \h </w:instrText>
            </w:r>
            <w:r w:rsidR="00BE5ED1">
              <w:rPr>
                <w:noProof/>
                <w:webHidden/>
              </w:rPr>
            </w:r>
            <w:r w:rsidR="00BE5ED1">
              <w:rPr>
                <w:noProof/>
                <w:webHidden/>
              </w:rPr>
              <w:fldChar w:fldCharType="separate"/>
            </w:r>
            <w:r w:rsidR="00930A5E">
              <w:rPr>
                <w:noProof/>
                <w:webHidden/>
              </w:rPr>
              <w:t>29</w:t>
            </w:r>
            <w:r w:rsidR="00BE5ED1">
              <w:rPr>
                <w:noProof/>
                <w:webHidden/>
              </w:rPr>
              <w:fldChar w:fldCharType="end"/>
            </w:r>
          </w:hyperlink>
        </w:p>
        <w:p w:rsidR="001B77FD" w:rsidRDefault="00E368FD">
          <w:pPr>
            <w:pStyle w:val="TOC2"/>
            <w:tabs>
              <w:tab w:val="right" w:leader="dot" w:pos="9062"/>
            </w:tabs>
            <w:rPr>
              <w:noProof/>
            </w:rPr>
          </w:pPr>
          <w:hyperlink w:anchor="_Toc333240669" w:history="1">
            <w:r w:rsidR="001B77FD" w:rsidRPr="001E33C1">
              <w:rPr>
                <w:rStyle w:val="Hyperlink"/>
                <w:noProof/>
              </w:rPr>
              <w:t>4.1 Aanleiding vanuit de Nederlandse Vereniging voor Heelkunde</w:t>
            </w:r>
            <w:r w:rsidR="001B77FD">
              <w:rPr>
                <w:noProof/>
                <w:webHidden/>
              </w:rPr>
              <w:tab/>
            </w:r>
            <w:r w:rsidR="00BE5ED1">
              <w:rPr>
                <w:noProof/>
                <w:webHidden/>
              </w:rPr>
              <w:fldChar w:fldCharType="begin"/>
            </w:r>
            <w:r w:rsidR="001B77FD">
              <w:rPr>
                <w:noProof/>
                <w:webHidden/>
              </w:rPr>
              <w:instrText xml:space="preserve"> PAGEREF _Toc333240669 \h </w:instrText>
            </w:r>
            <w:r w:rsidR="00BE5ED1">
              <w:rPr>
                <w:noProof/>
                <w:webHidden/>
              </w:rPr>
            </w:r>
            <w:r w:rsidR="00BE5ED1">
              <w:rPr>
                <w:noProof/>
                <w:webHidden/>
              </w:rPr>
              <w:fldChar w:fldCharType="separate"/>
            </w:r>
            <w:r w:rsidR="00930A5E">
              <w:rPr>
                <w:noProof/>
                <w:webHidden/>
              </w:rPr>
              <w:t>29</w:t>
            </w:r>
            <w:r w:rsidR="00BE5ED1">
              <w:rPr>
                <w:noProof/>
                <w:webHidden/>
              </w:rPr>
              <w:fldChar w:fldCharType="end"/>
            </w:r>
          </w:hyperlink>
        </w:p>
        <w:p w:rsidR="001B77FD" w:rsidRDefault="00E368FD">
          <w:pPr>
            <w:pStyle w:val="TOC2"/>
            <w:tabs>
              <w:tab w:val="right" w:leader="dot" w:pos="9062"/>
            </w:tabs>
            <w:rPr>
              <w:noProof/>
            </w:rPr>
          </w:pPr>
          <w:hyperlink w:anchor="_Toc333240670" w:history="1">
            <w:r w:rsidR="001B77FD" w:rsidRPr="001E33C1">
              <w:rPr>
                <w:rStyle w:val="Hyperlink"/>
                <w:noProof/>
              </w:rPr>
              <w:t>4.2 De regio</w:t>
            </w:r>
            <w:r w:rsidR="001B77FD">
              <w:rPr>
                <w:noProof/>
                <w:webHidden/>
              </w:rPr>
              <w:tab/>
            </w:r>
            <w:r w:rsidR="00BE5ED1">
              <w:rPr>
                <w:noProof/>
                <w:webHidden/>
              </w:rPr>
              <w:fldChar w:fldCharType="begin"/>
            </w:r>
            <w:r w:rsidR="001B77FD">
              <w:rPr>
                <w:noProof/>
                <w:webHidden/>
              </w:rPr>
              <w:instrText xml:space="preserve"> PAGEREF _Toc333240670 \h </w:instrText>
            </w:r>
            <w:r w:rsidR="00BE5ED1">
              <w:rPr>
                <w:noProof/>
                <w:webHidden/>
              </w:rPr>
            </w:r>
            <w:r w:rsidR="00BE5ED1">
              <w:rPr>
                <w:noProof/>
                <w:webHidden/>
              </w:rPr>
              <w:fldChar w:fldCharType="separate"/>
            </w:r>
            <w:r w:rsidR="00930A5E">
              <w:rPr>
                <w:noProof/>
                <w:webHidden/>
              </w:rPr>
              <w:t>30</w:t>
            </w:r>
            <w:r w:rsidR="00BE5ED1">
              <w:rPr>
                <w:noProof/>
                <w:webHidden/>
              </w:rPr>
              <w:fldChar w:fldCharType="end"/>
            </w:r>
          </w:hyperlink>
        </w:p>
        <w:p w:rsidR="001B77FD" w:rsidRDefault="00E368FD">
          <w:pPr>
            <w:pStyle w:val="TOC3"/>
            <w:tabs>
              <w:tab w:val="right" w:leader="dot" w:pos="9062"/>
            </w:tabs>
            <w:rPr>
              <w:noProof/>
            </w:rPr>
          </w:pPr>
          <w:hyperlink w:anchor="_Toc333240671" w:history="1">
            <w:r w:rsidR="001B77FD" w:rsidRPr="001E33C1">
              <w:rPr>
                <w:rStyle w:val="Hyperlink"/>
                <w:noProof/>
              </w:rPr>
              <w:t>4.2.1 Isala Klinieken - Zwolle</w:t>
            </w:r>
            <w:r w:rsidR="001B77FD">
              <w:rPr>
                <w:noProof/>
                <w:webHidden/>
              </w:rPr>
              <w:tab/>
            </w:r>
            <w:r w:rsidR="00BE5ED1">
              <w:rPr>
                <w:noProof/>
                <w:webHidden/>
              </w:rPr>
              <w:fldChar w:fldCharType="begin"/>
            </w:r>
            <w:r w:rsidR="001B77FD">
              <w:rPr>
                <w:noProof/>
                <w:webHidden/>
              </w:rPr>
              <w:instrText xml:space="preserve"> PAGEREF _Toc333240671 \h </w:instrText>
            </w:r>
            <w:r w:rsidR="00BE5ED1">
              <w:rPr>
                <w:noProof/>
                <w:webHidden/>
              </w:rPr>
            </w:r>
            <w:r w:rsidR="00BE5ED1">
              <w:rPr>
                <w:noProof/>
                <w:webHidden/>
              </w:rPr>
              <w:fldChar w:fldCharType="separate"/>
            </w:r>
            <w:r w:rsidR="00930A5E">
              <w:rPr>
                <w:noProof/>
                <w:webHidden/>
              </w:rPr>
              <w:t>30</w:t>
            </w:r>
            <w:r w:rsidR="00BE5ED1">
              <w:rPr>
                <w:noProof/>
                <w:webHidden/>
              </w:rPr>
              <w:fldChar w:fldCharType="end"/>
            </w:r>
          </w:hyperlink>
        </w:p>
        <w:p w:rsidR="001B77FD" w:rsidRDefault="00E368FD">
          <w:pPr>
            <w:pStyle w:val="TOC3"/>
            <w:tabs>
              <w:tab w:val="right" w:leader="dot" w:pos="9062"/>
            </w:tabs>
            <w:rPr>
              <w:noProof/>
            </w:rPr>
          </w:pPr>
          <w:hyperlink w:anchor="_Toc333240672" w:history="1">
            <w:r w:rsidR="001B77FD" w:rsidRPr="001E33C1">
              <w:rPr>
                <w:rStyle w:val="Hyperlink"/>
                <w:noProof/>
              </w:rPr>
              <w:t>4.2.2 MC Groep - Lelystad en Emmeloord</w:t>
            </w:r>
            <w:r w:rsidR="001B77FD">
              <w:rPr>
                <w:noProof/>
                <w:webHidden/>
              </w:rPr>
              <w:tab/>
            </w:r>
            <w:r w:rsidR="00BE5ED1">
              <w:rPr>
                <w:noProof/>
                <w:webHidden/>
              </w:rPr>
              <w:fldChar w:fldCharType="begin"/>
            </w:r>
            <w:r w:rsidR="001B77FD">
              <w:rPr>
                <w:noProof/>
                <w:webHidden/>
              </w:rPr>
              <w:instrText xml:space="preserve"> PAGEREF _Toc333240672 \h </w:instrText>
            </w:r>
            <w:r w:rsidR="00BE5ED1">
              <w:rPr>
                <w:noProof/>
                <w:webHidden/>
              </w:rPr>
            </w:r>
            <w:r w:rsidR="00BE5ED1">
              <w:rPr>
                <w:noProof/>
                <w:webHidden/>
              </w:rPr>
              <w:fldChar w:fldCharType="separate"/>
            </w:r>
            <w:r w:rsidR="00930A5E">
              <w:rPr>
                <w:noProof/>
                <w:webHidden/>
              </w:rPr>
              <w:t>31</w:t>
            </w:r>
            <w:r w:rsidR="00BE5ED1">
              <w:rPr>
                <w:noProof/>
                <w:webHidden/>
              </w:rPr>
              <w:fldChar w:fldCharType="end"/>
            </w:r>
          </w:hyperlink>
        </w:p>
        <w:p w:rsidR="001B77FD" w:rsidRDefault="00E368FD">
          <w:pPr>
            <w:pStyle w:val="TOC3"/>
            <w:tabs>
              <w:tab w:val="right" w:leader="dot" w:pos="9062"/>
            </w:tabs>
            <w:rPr>
              <w:noProof/>
            </w:rPr>
          </w:pPr>
          <w:hyperlink w:anchor="_Toc333240673" w:history="1">
            <w:r w:rsidR="001B77FD" w:rsidRPr="001E33C1">
              <w:rPr>
                <w:rStyle w:val="Hyperlink"/>
                <w:noProof/>
              </w:rPr>
              <w:t>4.2.3 St Jansdal – Harderwijk</w:t>
            </w:r>
            <w:r w:rsidR="001B77FD">
              <w:rPr>
                <w:noProof/>
                <w:webHidden/>
              </w:rPr>
              <w:tab/>
            </w:r>
            <w:r w:rsidR="00BE5ED1">
              <w:rPr>
                <w:noProof/>
                <w:webHidden/>
              </w:rPr>
              <w:fldChar w:fldCharType="begin"/>
            </w:r>
            <w:r w:rsidR="001B77FD">
              <w:rPr>
                <w:noProof/>
                <w:webHidden/>
              </w:rPr>
              <w:instrText xml:space="preserve"> PAGEREF _Toc333240673 \h </w:instrText>
            </w:r>
            <w:r w:rsidR="00BE5ED1">
              <w:rPr>
                <w:noProof/>
                <w:webHidden/>
              </w:rPr>
            </w:r>
            <w:r w:rsidR="00BE5ED1">
              <w:rPr>
                <w:noProof/>
                <w:webHidden/>
              </w:rPr>
              <w:fldChar w:fldCharType="separate"/>
            </w:r>
            <w:r w:rsidR="00930A5E">
              <w:rPr>
                <w:noProof/>
                <w:webHidden/>
              </w:rPr>
              <w:t>32</w:t>
            </w:r>
            <w:r w:rsidR="00BE5ED1">
              <w:rPr>
                <w:noProof/>
                <w:webHidden/>
              </w:rPr>
              <w:fldChar w:fldCharType="end"/>
            </w:r>
          </w:hyperlink>
        </w:p>
        <w:p w:rsidR="001B77FD" w:rsidRDefault="00E368FD">
          <w:pPr>
            <w:pStyle w:val="TOC3"/>
            <w:tabs>
              <w:tab w:val="right" w:leader="dot" w:pos="9062"/>
            </w:tabs>
            <w:rPr>
              <w:noProof/>
            </w:rPr>
          </w:pPr>
          <w:hyperlink w:anchor="_Toc333240674" w:history="1">
            <w:r w:rsidR="001B77FD" w:rsidRPr="001E33C1">
              <w:rPr>
                <w:rStyle w:val="Hyperlink"/>
                <w:noProof/>
              </w:rPr>
              <w:t>4.2.4 Diaconessenhuis - Meppel</w:t>
            </w:r>
            <w:r w:rsidR="001B77FD">
              <w:rPr>
                <w:noProof/>
                <w:webHidden/>
              </w:rPr>
              <w:tab/>
            </w:r>
            <w:r w:rsidR="00BE5ED1">
              <w:rPr>
                <w:noProof/>
                <w:webHidden/>
              </w:rPr>
              <w:fldChar w:fldCharType="begin"/>
            </w:r>
            <w:r w:rsidR="001B77FD">
              <w:rPr>
                <w:noProof/>
                <w:webHidden/>
              </w:rPr>
              <w:instrText xml:space="preserve"> PAGEREF _Toc333240674 \h </w:instrText>
            </w:r>
            <w:r w:rsidR="00BE5ED1">
              <w:rPr>
                <w:noProof/>
                <w:webHidden/>
              </w:rPr>
            </w:r>
            <w:r w:rsidR="00BE5ED1">
              <w:rPr>
                <w:noProof/>
                <w:webHidden/>
              </w:rPr>
              <w:fldChar w:fldCharType="separate"/>
            </w:r>
            <w:r w:rsidR="00930A5E">
              <w:rPr>
                <w:noProof/>
                <w:webHidden/>
              </w:rPr>
              <w:t>32</w:t>
            </w:r>
            <w:r w:rsidR="00BE5ED1">
              <w:rPr>
                <w:noProof/>
                <w:webHidden/>
              </w:rPr>
              <w:fldChar w:fldCharType="end"/>
            </w:r>
          </w:hyperlink>
        </w:p>
        <w:p w:rsidR="001B77FD" w:rsidRDefault="00E368FD">
          <w:pPr>
            <w:pStyle w:val="TOC3"/>
            <w:tabs>
              <w:tab w:val="right" w:leader="dot" w:pos="9062"/>
            </w:tabs>
            <w:rPr>
              <w:noProof/>
            </w:rPr>
          </w:pPr>
          <w:hyperlink w:anchor="_Toc333240675" w:history="1">
            <w:r w:rsidR="001B77FD" w:rsidRPr="001E33C1">
              <w:rPr>
                <w:rStyle w:val="Hyperlink"/>
                <w:noProof/>
              </w:rPr>
              <w:t>4.2.4 Vergelijking kerngegevens</w:t>
            </w:r>
            <w:r w:rsidR="001B77FD">
              <w:rPr>
                <w:noProof/>
                <w:webHidden/>
              </w:rPr>
              <w:tab/>
            </w:r>
            <w:r w:rsidR="00BE5ED1">
              <w:rPr>
                <w:noProof/>
                <w:webHidden/>
              </w:rPr>
              <w:fldChar w:fldCharType="begin"/>
            </w:r>
            <w:r w:rsidR="001B77FD">
              <w:rPr>
                <w:noProof/>
                <w:webHidden/>
              </w:rPr>
              <w:instrText xml:space="preserve"> PAGEREF _Toc333240675 \h </w:instrText>
            </w:r>
            <w:r w:rsidR="00BE5ED1">
              <w:rPr>
                <w:noProof/>
                <w:webHidden/>
              </w:rPr>
            </w:r>
            <w:r w:rsidR="00BE5ED1">
              <w:rPr>
                <w:noProof/>
                <w:webHidden/>
              </w:rPr>
              <w:fldChar w:fldCharType="separate"/>
            </w:r>
            <w:r w:rsidR="00930A5E">
              <w:rPr>
                <w:noProof/>
                <w:webHidden/>
              </w:rPr>
              <w:t>33</w:t>
            </w:r>
            <w:r w:rsidR="00BE5ED1">
              <w:rPr>
                <w:noProof/>
                <w:webHidden/>
              </w:rPr>
              <w:fldChar w:fldCharType="end"/>
            </w:r>
          </w:hyperlink>
        </w:p>
        <w:p w:rsidR="001B77FD" w:rsidRDefault="00E368FD">
          <w:pPr>
            <w:pStyle w:val="TOC3"/>
            <w:tabs>
              <w:tab w:val="right" w:leader="dot" w:pos="9062"/>
            </w:tabs>
            <w:rPr>
              <w:noProof/>
            </w:rPr>
          </w:pPr>
          <w:hyperlink w:anchor="_Toc333240676" w:history="1">
            <w:r w:rsidR="001B77FD" w:rsidRPr="001E33C1">
              <w:rPr>
                <w:rStyle w:val="Hyperlink"/>
                <w:noProof/>
              </w:rPr>
              <w:t>4.2.5 De zorgverzekeraar</w:t>
            </w:r>
            <w:r w:rsidR="001B77FD">
              <w:rPr>
                <w:noProof/>
                <w:webHidden/>
              </w:rPr>
              <w:tab/>
            </w:r>
            <w:r w:rsidR="00BE5ED1">
              <w:rPr>
                <w:noProof/>
                <w:webHidden/>
              </w:rPr>
              <w:fldChar w:fldCharType="begin"/>
            </w:r>
            <w:r w:rsidR="001B77FD">
              <w:rPr>
                <w:noProof/>
                <w:webHidden/>
              </w:rPr>
              <w:instrText xml:space="preserve"> PAGEREF _Toc333240676 \h </w:instrText>
            </w:r>
            <w:r w:rsidR="00BE5ED1">
              <w:rPr>
                <w:noProof/>
                <w:webHidden/>
              </w:rPr>
            </w:r>
            <w:r w:rsidR="00BE5ED1">
              <w:rPr>
                <w:noProof/>
                <w:webHidden/>
              </w:rPr>
              <w:fldChar w:fldCharType="separate"/>
            </w:r>
            <w:r w:rsidR="00930A5E">
              <w:rPr>
                <w:noProof/>
                <w:webHidden/>
              </w:rPr>
              <w:t>33</w:t>
            </w:r>
            <w:r w:rsidR="00BE5ED1">
              <w:rPr>
                <w:noProof/>
                <w:webHidden/>
              </w:rPr>
              <w:fldChar w:fldCharType="end"/>
            </w:r>
          </w:hyperlink>
        </w:p>
        <w:p w:rsidR="001B77FD" w:rsidRDefault="00E368FD">
          <w:pPr>
            <w:pStyle w:val="TOC2"/>
            <w:tabs>
              <w:tab w:val="right" w:leader="dot" w:pos="9062"/>
            </w:tabs>
            <w:rPr>
              <w:noProof/>
            </w:rPr>
          </w:pPr>
          <w:hyperlink w:anchor="_Toc333240677" w:history="1">
            <w:r w:rsidR="001B77FD" w:rsidRPr="001E33C1">
              <w:rPr>
                <w:rStyle w:val="Hyperlink"/>
                <w:noProof/>
              </w:rPr>
              <w:t>4.3 Motivatie tot samenwerken</w:t>
            </w:r>
            <w:r w:rsidR="001B77FD">
              <w:rPr>
                <w:noProof/>
                <w:webHidden/>
              </w:rPr>
              <w:tab/>
            </w:r>
            <w:r w:rsidR="00BE5ED1">
              <w:rPr>
                <w:noProof/>
                <w:webHidden/>
              </w:rPr>
              <w:fldChar w:fldCharType="begin"/>
            </w:r>
            <w:r w:rsidR="001B77FD">
              <w:rPr>
                <w:noProof/>
                <w:webHidden/>
              </w:rPr>
              <w:instrText xml:space="preserve"> PAGEREF _Toc333240677 \h </w:instrText>
            </w:r>
            <w:r w:rsidR="00BE5ED1">
              <w:rPr>
                <w:noProof/>
                <w:webHidden/>
              </w:rPr>
            </w:r>
            <w:r w:rsidR="00BE5ED1">
              <w:rPr>
                <w:noProof/>
                <w:webHidden/>
              </w:rPr>
              <w:fldChar w:fldCharType="separate"/>
            </w:r>
            <w:r w:rsidR="00930A5E">
              <w:rPr>
                <w:noProof/>
                <w:webHidden/>
              </w:rPr>
              <w:t>33</w:t>
            </w:r>
            <w:r w:rsidR="00BE5ED1">
              <w:rPr>
                <w:noProof/>
                <w:webHidden/>
              </w:rPr>
              <w:fldChar w:fldCharType="end"/>
            </w:r>
          </w:hyperlink>
        </w:p>
        <w:p w:rsidR="001B77FD" w:rsidRDefault="00E368FD">
          <w:pPr>
            <w:pStyle w:val="TOC3"/>
            <w:tabs>
              <w:tab w:val="right" w:leader="dot" w:pos="9062"/>
            </w:tabs>
            <w:rPr>
              <w:noProof/>
            </w:rPr>
          </w:pPr>
          <w:hyperlink w:anchor="_Toc333240678" w:history="1">
            <w:r w:rsidR="001B77FD" w:rsidRPr="001E33C1">
              <w:rPr>
                <w:rStyle w:val="Hyperlink"/>
                <w:noProof/>
              </w:rPr>
              <w:t>4.3.1 Normen NVvH</w:t>
            </w:r>
            <w:r w:rsidR="001B77FD">
              <w:rPr>
                <w:noProof/>
                <w:webHidden/>
              </w:rPr>
              <w:tab/>
            </w:r>
            <w:r w:rsidR="00BE5ED1">
              <w:rPr>
                <w:noProof/>
                <w:webHidden/>
              </w:rPr>
              <w:fldChar w:fldCharType="begin"/>
            </w:r>
            <w:r w:rsidR="001B77FD">
              <w:rPr>
                <w:noProof/>
                <w:webHidden/>
              </w:rPr>
              <w:instrText xml:space="preserve"> PAGEREF _Toc333240678 \h </w:instrText>
            </w:r>
            <w:r w:rsidR="00BE5ED1">
              <w:rPr>
                <w:noProof/>
                <w:webHidden/>
              </w:rPr>
            </w:r>
            <w:r w:rsidR="00BE5ED1">
              <w:rPr>
                <w:noProof/>
                <w:webHidden/>
              </w:rPr>
              <w:fldChar w:fldCharType="separate"/>
            </w:r>
            <w:r w:rsidR="00930A5E">
              <w:rPr>
                <w:noProof/>
                <w:webHidden/>
              </w:rPr>
              <w:t>34</w:t>
            </w:r>
            <w:r w:rsidR="00BE5ED1">
              <w:rPr>
                <w:noProof/>
                <w:webHidden/>
              </w:rPr>
              <w:fldChar w:fldCharType="end"/>
            </w:r>
          </w:hyperlink>
        </w:p>
        <w:p w:rsidR="001B77FD" w:rsidRDefault="00E368FD">
          <w:pPr>
            <w:pStyle w:val="TOC3"/>
            <w:tabs>
              <w:tab w:val="right" w:leader="dot" w:pos="9062"/>
            </w:tabs>
            <w:rPr>
              <w:noProof/>
            </w:rPr>
          </w:pPr>
          <w:hyperlink w:anchor="_Toc333240679" w:history="1">
            <w:r w:rsidR="001B77FD" w:rsidRPr="001E33C1">
              <w:rPr>
                <w:rStyle w:val="Hyperlink"/>
                <w:noProof/>
              </w:rPr>
              <w:t>4.3.2 Voorbereid op de toekomst</w:t>
            </w:r>
            <w:r w:rsidR="001B77FD">
              <w:rPr>
                <w:noProof/>
                <w:webHidden/>
              </w:rPr>
              <w:tab/>
            </w:r>
            <w:r w:rsidR="00BE5ED1">
              <w:rPr>
                <w:noProof/>
                <w:webHidden/>
              </w:rPr>
              <w:fldChar w:fldCharType="begin"/>
            </w:r>
            <w:r w:rsidR="001B77FD">
              <w:rPr>
                <w:noProof/>
                <w:webHidden/>
              </w:rPr>
              <w:instrText xml:space="preserve"> PAGEREF _Toc333240679 \h </w:instrText>
            </w:r>
            <w:r w:rsidR="00BE5ED1">
              <w:rPr>
                <w:noProof/>
                <w:webHidden/>
              </w:rPr>
            </w:r>
            <w:r w:rsidR="00BE5ED1">
              <w:rPr>
                <w:noProof/>
                <w:webHidden/>
              </w:rPr>
              <w:fldChar w:fldCharType="separate"/>
            </w:r>
            <w:r w:rsidR="00930A5E">
              <w:rPr>
                <w:noProof/>
                <w:webHidden/>
              </w:rPr>
              <w:t>35</w:t>
            </w:r>
            <w:r w:rsidR="00BE5ED1">
              <w:rPr>
                <w:noProof/>
                <w:webHidden/>
              </w:rPr>
              <w:fldChar w:fldCharType="end"/>
            </w:r>
          </w:hyperlink>
        </w:p>
        <w:p w:rsidR="001B77FD" w:rsidRDefault="00E368FD">
          <w:pPr>
            <w:pStyle w:val="TOC2"/>
            <w:tabs>
              <w:tab w:val="right" w:leader="dot" w:pos="9062"/>
            </w:tabs>
            <w:rPr>
              <w:noProof/>
            </w:rPr>
          </w:pPr>
          <w:hyperlink w:anchor="_Toc333240680" w:history="1">
            <w:r w:rsidR="001B77FD" w:rsidRPr="001E33C1">
              <w:rPr>
                <w:rStyle w:val="Hyperlink"/>
                <w:noProof/>
              </w:rPr>
              <w:t>4.4 Motivatie voor gekozen samenwerkingspartner</w:t>
            </w:r>
            <w:r w:rsidR="001B77FD">
              <w:rPr>
                <w:noProof/>
                <w:webHidden/>
              </w:rPr>
              <w:tab/>
            </w:r>
            <w:r w:rsidR="00BE5ED1">
              <w:rPr>
                <w:noProof/>
                <w:webHidden/>
              </w:rPr>
              <w:fldChar w:fldCharType="begin"/>
            </w:r>
            <w:r w:rsidR="001B77FD">
              <w:rPr>
                <w:noProof/>
                <w:webHidden/>
              </w:rPr>
              <w:instrText xml:space="preserve"> PAGEREF _Toc333240680 \h </w:instrText>
            </w:r>
            <w:r w:rsidR="00BE5ED1">
              <w:rPr>
                <w:noProof/>
                <w:webHidden/>
              </w:rPr>
            </w:r>
            <w:r w:rsidR="00BE5ED1">
              <w:rPr>
                <w:noProof/>
                <w:webHidden/>
              </w:rPr>
              <w:fldChar w:fldCharType="separate"/>
            </w:r>
            <w:r w:rsidR="00930A5E">
              <w:rPr>
                <w:noProof/>
                <w:webHidden/>
              </w:rPr>
              <w:t>36</w:t>
            </w:r>
            <w:r w:rsidR="00BE5ED1">
              <w:rPr>
                <w:noProof/>
                <w:webHidden/>
              </w:rPr>
              <w:fldChar w:fldCharType="end"/>
            </w:r>
          </w:hyperlink>
        </w:p>
        <w:p w:rsidR="001B77FD" w:rsidRDefault="00E368FD">
          <w:pPr>
            <w:pStyle w:val="TOC3"/>
            <w:tabs>
              <w:tab w:val="right" w:leader="dot" w:pos="9062"/>
            </w:tabs>
            <w:rPr>
              <w:noProof/>
            </w:rPr>
          </w:pPr>
          <w:hyperlink w:anchor="_Toc333240681" w:history="1">
            <w:r w:rsidR="001B77FD" w:rsidRPr="001E33C1">
              <w:rPr>
                <w:rStyle w:val="Hyperlink"/>
                <w:noProof/>
              </w:rPr>
              <w:t>4.4.1 Positie in het veld</w:t>
            </w:r>
            <w:r w:rsidR="001B77FD">
              <w:rPr>
                <w:noProof/>
                <w:webHidden/>
              </w:rPr>
              <w:tab/>
            </w:r>
            <w:r w:rsidR="00BE5ED1">
              <w:rPr>
                <w:noProof/>
                <w:webHidden/>
              </w:rPr>
              <w:fldChar w:fldCharType="begin"/>
            </w:r>
            <w:r w:rsidR="001B77FD">
              <w:rPr>
                <w:noProof/>
                <w:webHidden/>
              </w:rPr>
              <w:instrText xml:space="preserve"> PAGEREF _Toc333240681 \h </w:instrText>
            </w:r>
            <w:r w:rsidR="00BE5ED1">
              <w:rPr>
                <w:noProof/>
                <w:webHidden/>
              </w:rPr>
            </w:r>
            <w:r w:rsidR="00BE5ED1">
              <w:rPr>
                <w:noProof/>
                <w:webHidden/>
              </w:rPr>
              <w:fldChar w:fldCharType="separate"/>
            </w:r>
            <w:r w:rsidR="00930A5E">
              <w:rPr>
                <w:noProof/>
                <w:webHidden/>
              </w:rPr>
              <w:t>36</w:t>
            </w:r>
            <w:r w:rsidR="00BE5ED1">
              <w:rPr>
                <w:noProof/>
                <w:webHidden/>
              </w:rPr>
              <w:fldChar w:fldCharType="end"/>
            </w:r>
          </w:hyperlink>
        </w:p>
        <w:p w:rsidR="001B77FD" w:rsidRDefault="00E368FD">
          <w:pPr>
            <w:pStyle w:val="TOC3"/>
            <w:tabs>
              <w:tab w:val="right" w:leader="dot" w:pos="9062"/>
            </w:tabs>
            <w:rPr>
              <w:noProof/>
            </w:rPr>
          </w:pPr>
          <w:hyperlink w:anchor="_Toc333240682" w:history="1">
            <w:r w:rsidR="001B77FD" w:rsidRPr="001E33C1">
              <w:rPr>
                <w:rStyle w:val="Hyperlink"/>
                <w:noProof/>
              </w:rPr>
              <w:t>4.4.2 Historie, sociale verbanden en regionale benadering</w:t>
            </w:r>
            <w:r w:rsidR="001B77FD">
              <w:rPr>
                <w:noProof/>
                <w:webHidden/>
              </w:rPr>
              <w:tab/>
            </w:r>
            <w:r w:rsidR="00BE5ED1">
              <w:rPr>
                <w:noProof/>
                <w:webHidden/>
              </w:rPr>
              <w:fldChar w:fldCharType="begin"/>
            </w:r>
            <w:r w:rsidR="001B77FD">
              <w:rPr>
                <w:noProof/>
                <w:webHidden/>
              </w:rPr>
              <w:instrText xml:space="preserve"> PAGEREF _Toc333240682 \h </w:instrText>
            </w:r>
            <w:r w:rsidR="00BE5ED1">
              <w:rPr>
                <w:noProof/>
                <w:webHidden/>
              </w:rPr>
            </w:r>
            <w:r w:rsidR="00BE5ED1">
              <w:rPr>
                <w:noProof/>
                <w:webHidden/>
              </w:rPr>
              <w:fldChar w:fldCharType="separate"/>
            </w:r>
            <w:r w:rsidR="00930A5E">
              <w:rPr>
                <w:noProof/>
                <w:webHidden/>
              </w:rPr>
              <w:t>36</w:t>
            </w:r>
            <w:r w:rsidR="00BE5ED1">
              <w:rPr>
                <w:noProof/>
                <w:webHidden/>
              </w:rPr>
              <w:fldChar w:fldCharType="end"/>
            </w:r>
          </w:hyperlink>
        </w:p>
        <w:p w:rsidR="001B77FD" w:rsidRDefault="00E368FD">
          <w:pPr>
            <w:pStyle w:val="TOC3"/>
            <w:tabs>
              <w:tab w:val="right" w:leader="dot" w:pos="9062"/>
            </w:tabs>
            <w:rPr>
              <w:noProof/>
            </w:rPr>
          </w:pPr>
          <w:hyperlink w:anchor="_Toc333240683" w:history="1">
            <w:r w:rsidR="001B77FD" w:rsidRPr="001E33C1">
              <w:rPr>
                <w:rStyle w:val="Hyperlink"/>
                <w:noProof/>
              </w:rPr>
              <w:t>4.4.3 De zorgverzekeraar</w:t>
            </w:r>
            <w:r w:rsidR="001B77FD">
              <w:rPr>
                <w:noProof/>
                <w:webHidden/>
              </w:rPr>
              <w:tab/>
            </w:r>
            <w:r w:rsidR="00BE5ED1">
              <w:rPr>
                <w:noProof/>
                <w:webHidden/>
              </w:rPr>
              <w:fldChar w:fldCharType="begin"/>
            </w:r>
            <w:r w:rsidR="001B77FD">
              <w:rPr>
                <w:noProof/>
                <w:webHidden/>
              </w:rPr>
              <w:instrText xml:space="preserve"> PAGEREF _Toc333240683 \h </w:instrText>
            </w:r>
            <w:r w:rsidR="00BE5ED1">
              <w:rPr>
                <w:noProof/>
                <w:webHidden/>
              </w:rPr>
            </w:r>
            <w:r w:rsidR="00BE5ED1">
              <w:rPr>
                <w:noProof/>
                <w:webHidden/>
              </w:rPr>
              <w:fldChar w:fldCharType="separate"/>
            </w:r>
            <w:r w:rsidR="00930A5E">
              <w:rPr>
                <w:noProof/>
                <w:webHidden/>
              </w:rPr>
              <w:t>37</w:t>
            </w:r>
            <w:r w:rsidR="00BE5ED1">
              <w:rPr>
                <w:noProof/>
                <w:webHidden/>
              </w:rPr>
              <w:fldChar w:fldCharType="end"/>
            </w:r>
          </w:hyperlink>
        </w:p>
        <w:p w:rsidR="001B77FD" w:rsidRDefault="00E368FD">
          <w:pPr>
            <w:pStyle w:val="TOC2"/>
            <w:tabs>
              <w:tab w:val="right" w:leader="dot" w:pos="9062"/>
            </w:tabs>
            <w:rPr>
              <w:noProof/>
            </w:rPr>
          </w:pPr>
          <w:hyperlink w:anchor="_Toc333240684" w:history="1">
            <w:r w:rsidR="001B77FD" w:rsidRPr="001E33C1">
              <w:rPr>
                <w:rStyle w:val="Hyperlink"/>
                <w:noProof/>
              </w:rPr>
              <w:t>4.5 Afwegingen in het besluitvormingsproces</w:t>
            </w:r>
            <w:r w:rsidR="001B77FD">
              <w:rPr>
                <w:noProof/>
                <w:webHidden/>
              </w:rPr>
              <w:tab/>
            </w:r>
            <w:r w:rsidR="00BE5ED1">
              <w:rPr>
                <w:noProof/>
                <w:webHidden/>
              </w:rPr>
              <w:fldChar w:fldCharType="begin"/>
            </w:r>
            <w:r w:rsidR="001B77FD">
              <w:rPr>
                <w:noProof/>
                <w:webHidden/>
              </w:rPr>
              <w:instrText xml:space="preserve"> PAGEREF _Toc333240684 \h </w:instrText>
            </w:r>
            <w:r w:rsidR="00BE5ED1">
              <w:rPr>
                <w:noProof/>
                <w:webHidden/>
              </w:rPr>
            </w:r>
            <w:r w:rsidR="00BE5ED1">
              <w:rPr>
                <w:noProof/>
                <w:webHidden/>
              </w:rPr>
              <w:fldChar w:fldCharType="separate"/>
            </w:r>
            <w:r w:rsidR="00930A5E">
              <w:rPr>
                <w:noProof/>
                <w:webHidden/>
              </w:rPr>
              <w:t>38</w:t>
            </w:r>
            <w:r w:rsidR="00BE5ED1">
              <w:rPr>
                <w:noProof/>
                <w:webHidden/>
              </w:rPr>
              <w:fldChar w:fldCharType="end"/>
            </w:r>
          </w:hyperlink>
        </w:p>
        <w:p w:rsidR="001B77FD" w:rsidRDefault="00E368FD">
          <w:pPr>
            <w:pStyle w:val="TOC3"/>
            <w:tabs>
              <w:tab w:val="right" w:leader="dot" w:pos="9062"/>
            </w:tabs>
            <w:rPr>
              <w:noProof/>
            </w:rPr>
          </w:pPr>
          <w:hyperlink w:anchor="_Toc333240685" w:history="1">
            <w:r w:rsidR="001B77FD" w:rsidRPr="001E33C1">
              <w:rPr>
                <w:rStyle w:val="Hyperlink"/>
                <w:noProof/>
              </w:rPr>
              <w:t>4.5.1 Maatschapscultuur</w:t>
            </w:r>
            <w:r w:rsidR="001B77FD">
              <w:rPr>
                <w:noProof/>
                <w:webHidden/>
              </w:rPr>
              <w:tab/>
            </w:r>
            <w:r w:rsidR="00BE5ED1">
              <w:rPr>
                <w:noProof/>
                <w:webHidden/>
              </w:rPr>
              <w:fldChar w:fldCharType="begin"/>
            </w:r>
            <w:r w:rsidR="001B77FD">
              <w:rPr>
                <w:noProof/>
                <w:webHidden/>
              </w:rPr>
              <w:instrText xml:space="preserve"> PAGEREF _Toc333240685 \h </w:instrText>
            </w:r>
            <w:r w:rsidR="00BE5ED1">
              <w:rPr>
                <w:noProof/>
                <w:webHidden/>
              </w:rPr>
            </w:r>
            <w:r w:rsidR="00BE5ED1">
              <w:rPr>
                <w:noProof/>
                <w:webHidden/>
              </w:rPr>
              <w:fldChar w:fldCharType="separate"/>
            </w:r>
            <w:r w:rsidR="00930A5E">
              <w:rPr>
                <w:noProof/>
                <w:webHidden/>
              </w:rPr>
              <w:t>39</w:t>
            </w:r>
            <w:r w:rsidR="00BE5ED1">
              <w:rPr>
                <w:noProof/>
                <w:webHidden/>
              </w:rPr>
              <w:fldChar w:fldCharType="end"/>
            </w:r>
          </w:hyperlink>
        </w:p>
        <w:p w:rsidR="001B77FD" w:rsidRDefault="00E368FD">
          <w:pPr>
            <w:pStyle w:val="TOC3"/>
            <w:tabs>
              <w:tab w:val="right" w:leader="dot" w:pos="9062"/>
            </w:tabs>
            <w:rPr>
              <w:noProof/>
            </w:rPr>
          </w:pPr>
          <w:hyperlink w:anchor="_Toc333240686" w:history="1">
            <w:r w:rsidR="001B77FD" w:rsidRPr="001E33C1">
              <w:rPr>
                <w:rStyle w:val="Hyperlink"/>
                <w:noProof/>
              </w:rPr>
              <w:t>4.5.1 Contacten tussen maatschappen</w:t>
            </w:r>
            <w:r w:rsidR="001B77FD">
              <w:rPr>
                <w:noProof/>
                <w:webHidden/>
              </w:rPr>
              <w:tab/>
            </w:r>
            <w:r w:rsidR="00BE5ED1">
              <w:rPr>
                <w:noProof/>
                <w:webHidden/>
              </w:rPr>
              <w:fldChar w:fldCharType="begin"/>
            </w:r>
            <w:r w:rsidR="001B77FD">
              <w:rPr>
                <w:noProof/>
                <w:webHidden/>
              </w:rPr>
              <w:instrText xml:space="preserve"> PAGEREF _Toc333240686 \h </w:instrText>
            </w:r>
            <w:r w:rsidR="00BE5ED1">
              <w:rPr>
                <w:noProof/>
                <w:webHidden/>
              </w:rPr>
            </w:r>
            <w:r w:rsidR="00BE5ED1">
              <w:rPr>
                <w:noProof/>
                <w:webHidden/>
              </w:rPr>
              <w:fldChar w:fldCharType="separate"/>
            </w:r>
            <w:r w:rsidR="00930A5E">
              <w:rPr>
                <w:noProof/>
                <w:webHidden/>
              </w:rPr>
              <w:t>39</w:t>
            </w:r>
            <w:r w:rsidR="00BE5ED1">
              <w:rPr>
                <w:noProof/>
                <w:webHidden/>
              </w:rPr>
              <w:fldChar w:fldCharType="end"/>
            </w:r>
          </w:hyperlink>
        </w:p>
        <w:p w:rsidR="001B77FD" w:rsidRDefault="00E368FD">
          <w:pPr>
            <w:pStyle w:val="TOC3"/>
            <w:tabs>
              <w:tab w:val="right" w:leader="dot" w:pos="9062"/>
            </w:tabs>
            <w:rPr>
              <w:noProof/>
            </w:rPr>
          </w:pPr>
          <w:hyperlink w:anchor="_Toc333240687" w:history="1">
            <w:r w:rsidR="001B77FD" w:rsidRPr="001E33C1">
              <w:rPr>
                <w:rStyle w:val="Hyperlink"/>
                <w:noProof/>
              </w:rPr>
              <w:t>4.5.2 Kwaliteit en efficiëntie</w:t>
            </w:r>
            <w:r w:rsidR="001B77FD">
              <w:rPr>
                <w:noProof/>
                <w:webHidden/>
              </w:rPr>
              <w:tab/>
            </w:r>
            <w:r w:rsidR="00BE5ED1">
              <w:rPr>
                <w:noProof/>
                <w:webHidden/>
              </w:rPr>
              <w:fldChar w:fldCharType="begin"/>
            </w:r>
            <w:r w:rsidR="001B77FD">
              <w:rPr>
                <w:noProof/>
                <w:webHidden/>
              </w:rPr>
              <w:instrText xml:space="preserve"> PAGEREF _Toc333240687 \h </w:instrText>
            </w:r>
            <w:r w:rsidR="00BE5ED1">
              <w:rPr>
                <w:noProof/>
                <w:webHidden/>
              </w:rPr>
            </w:r>
            <w:r w:rsidR="00BE5ED1">
              <w:rPr>
                <w:noProof/>
                <w:webHidden/>
              </w:rPr>
              <w:fldChar w:fldCharType="separate"/>
            </w:r>
            <w:r w:rsidR="00930A5E">
              <w:rPr>
                <w:noProof/>
                <w:webHidden/>
              </w:rPr>
              <w:t>40</w:t>
            </w:r>
            <w:r w:rsidR="00BE5ED1">
              <w:rPr>
                <w:noProof/>
                <w:webHidden/>
              </w:rPr>
              <w:fldChar w:fldCharType="end"/>
            </w:r>
          </w:hyperlink>
        </w:p>
        <w:p w:rsidR="001B77FD" w:rsidRDefault="00E368FD">
          <w:pPr>
            <w:pStyle w:val="TOC2"/>
            <w:tabs>
              <w:tab w:val="right" w:leader="dot" w:pos="9062"/>
            </w:tabs>
            <w:rPr>
              <w:noProof/>
            </w:rPr>
          </w:pPr>
          <w:hyperlink w:anchor="_Toc333240688" w:history="1">
            <w:r w:rsidR="001B77FD" w:rsidRPr="001E33C1">
              <w:rPr>
                <w:rStyle w:val="Hyperlink"/>
                <w:noProof/>
              </w:rPr>
              <w:t>4.6 Praktische vormgeving samenwerking</w:t>
            </w:r>
            <w:r w:rsidR="001B77FD">
              <w:rPr>
                <w:noProof/>
                <w:webHidden/>
              </w:rPr>
              <w:tab/>
            </w:r>
            <w:r w:rsidR="00BE5ED1">
              <w:rPr>
                <w:noProof/>
                <w:webHidden/>
              </w:rPr>
              <w:fldChar w:fldCharType="begin"/>
            </w:r>
            <w:r w:rsidR="001B77FD">
              <w:rPr>
                <w:noProof/>
                <w:webHidden/>
              </w:rPr>
              <w:instrText xml:space="preserve"> PAGEREF _Toc333240688 \h </w:instrText>
            </w:r>
            <w:r w:rsidR="00BE5ED1">
              <w:rPr>
                <w:noProof/>
                <w:webHidden/>
              </w:rPr>
            </w:r>
            <w:r w:rsidR="00BE5ED1">
              <w:rPr>
                <w:noProof/>
                <w:webHidden/>
              </w:rPr>
              <w:fldChar w:fldCharType="separate"/>
            </w:r>
            <w:r w:rsidR="00930A5E">
              <w:rPr>
                <w:noProof/>
                <w:webHidden/>
              </w:rPr>
              <w:t>41</w:t>
            </w:r>
            <w:r w:rsidR="00BE5ED1">
              <w:rPr>
                <w:noProof/>
                <w:webHidden/>
              </w:rPr>
              <w:fldChar w:fldCharType="end"/>
            </w:r>
          </w:hyperlink>
        </w:p>
        <w:p w:rsidR="001B77FD" w:rsidRDefault="00E368FD">
          <w:pPr>
            <w:pStyle w:val="TOC3"/>
            <w:tabs>
              <w:tab w:val="right" w:leader="dot" w:pos="9062"/>
            </w:tabs>
            <w:rPr>
              <w:noProof/>
            </w:rPr>
          </w:pPr>
          <w:hyperlink w:anchor="_Toc333240689" w:history="1">
            <w:r w:rsidR="001B77FD" w:rsidRPr="001E33C1">
              <w:rPr>
                <w:rStyle w:val="Hyperlink"/>
                <w:noProof/>
              </w:rPr>
              <w:t>4.6.1 Uitwisseling van chirurgen over locaties</w:t>
            </w:r>
            <w:r w:rsidR="001B77FD">
              <w:rPr>
                <w:noProof/>
                <w:webHidden/>
              </w:rPr>
              <w:tab/>
            </w:r>
            <w:r w:rsidR="00BE5ED1">
              <w:rPr>
                <w:noProof/>
                <w:webHidden/>
              </w:rPr>
              <w:fldChar w:fldCharType="begin"/>
            </w:r>
            <w:r w:rsidR="001B77FD">
              <w:rPr>
                <w:noProof/>
                <w:webHidden/>
              </w:rPr>
              <w:instrText xml:space="preserve"> PAGEREF _Toc333240689 \h </w:instrText>
            </w:r>
            <w:r w:rsidR="00BE5ED1">
              <w:rPr>
                <w:noProof/>
                <w:webHidden/>
              </w:rPr>
            </w:r>
            <w:r w:rsidR="00BE5ED1">
              <w:rPr>
                <w:noProof/>
                <w:webHidden/>
              </w:rPr>
              <w:fldChar w:fldCharType="separate"/>
            </w:r>
            <w:r w:rsidR="00930A5E">
              <w:rPr>
                <w:noProof/>
                <w:webHidden/>
              </w:rPr>
              <w:t>41</w:t>
            </w:r>
            <w:r w:rsidR="00BE5ED1">
              <w:rPr>
                <w:noProof/>
                <w:webHidden/>
              </w:rPr>
              <w:fldChar w:fldCharType="end"/>
            </w:r>
          </w:hyperlink>
        </w:p>
        <w:p w:rsidR="001B77FD" w:rsidRDefault="00E368FD">
          <w:pPr>
            <w:pStyle w:val="TOC3"/>
            <w:tabs>
              <w:tab w:val="right" w:leader="dot" w:pos="9062"/>
            </w:tabs>
            <w:rPr>
              <w:noProof/>
            </w:rPr>
          </w:pPr>
          <w:hyperlink w:anchor="_Toc333240690" w:history="1">
            <w:r w:rsidR="001B77FD" w:rsidRPr="001E33C1">
              <w:rPr>
                <w:rStyle w:val="Hyperlink"/>
                <w:noProof/>
              </w:rPr>
              <w:t>4.6.2 Diensten</w:t>
            </w:r>
            <w:r w:rsidR="001B77FD">
              <w:rPr>
                <w:noProof/>
                <w:webHidden/>
              </w:rPr>
              <w:tab/>
            </w:r>
            <w:r w:rsidR="00BE5ED1">
              <w:rPr>
                <w:noProof/>
                <w:webHidden/>
              </w:rPr>
              <w:fldChar w:fldCharType="begin"/>
            </w:r>
            <w:r w:rsidR="001B77FD">
              <w:rPr>
                <w:noProof/>
                <w:webHidden/>
              </w:rPr>
              <w:instrText xml:space="preserve"> PAGEREF _Toc333240690 \h </w:instrText>
            </w:r>
            <w:r w:rsidR="00BE5ED1">
              <w:rPr>
                <w:noProof/>
                <w:webHidden/>
              </w:rPr>
            </w:r>
            <w:r w:rsidR="00BE5ED1">
              <w:rPr>
                <w:noProof/>
                <w:webHidden/>
              </w:rPr>
              <w:fldChar w:fldCharType="separate"/>
            </w:r>
            <w:r w:rsidR="00930A5E">
              <w:rPr>
                <w:noProof/>
                <w:webHidden/>
              </w:rPr>
              <w:t>41</w:t>
            </w:r>
            <w:r w:rsidR="00BE5ED1">
              <w:rPr>
                <w:noProof/>
                <w:webHidden/>
              </w:rPr>
              <w:fldChar w:fldCharType="end"/>
            </w:r>
          </w:hyperlink>
        </w:p>
        <w:p w:rsidR="001B77FD" w:rsidRDefault="00E368FD">
          <w:pPr>
            <w:pStyle w:val="TOC3"/>
            <w:tabs>
              <w:tab w:val="right" w:leader="dot" w:pos="9062"/>
            </w:tabs>
            <w:rPr>
              <w:noProof/>
            </w:rPr>
          </w:pPr>
          <w:hyperlink w:anchor="_Toc333240691" w:history="1">
            <w:r w:rsidR="001B77FD" w:rsidRPr="001E33C1">
              <w:rPr>
                <w:rStyle w:val="Hyperlink"/>
                <w:noProof/>
              </w:rPr>
              <w:t>4.6.3 Mededinging</w:t>
            </w:r>
            <w:r w:rsidR="001B77FD">
              <w:rPr>
                <w:noProof/>
                <w:webHidden/>
              </w:rPr>
              <w:tab/>
            </w:r>
            <w:r w:rsidR="00BE5ED1">
              <w:rPr>
                <w:noProof/>
                <w:webHidden/>
              </w:rPr>
              <w:fldChar w:fldCharType="begin"/>
            </w:r>
            <w:r w:rsidR="001B77FD">
              <w:rPr>
                <w:noProof/>
                <w:webHidden/>
              </w:rPr>
              <w:instrText xml:space="preserve"> PAGEREF _Toc333240691 \h </w:instrText>
            </w:r>
            <w:r w:rsidR="00BE5ED1">
              <w:rPr>
                <w:noProof/>
                <w:webHidden/>
              </w:rPr>
            </w:r>
            <w:r w:rsidR="00BE5ED1">
              <w:rPr>
                <w:noProof/>
                <w:webHidden/>
              </w:rPr>
              <w:fldChar w:fldCharType="separate"/>
            </w:r>
            <w:r w:rsidR="00930A5E">
              <w:rPr>
                <w:noProof/>
                <w:webHidden/>
              </w:rPr>
              <w:t>43</w:t>
            </w:r>
            <w:r w:rsidR="00BE5ED1">
              <w:rPr>
                <w:noProof/>
                <w:webHidden/>
              </w:rPr>
              <w:fldChar w:fldCharType="end"/>
            </w:r>
          </w:hyperlink>
        </w:p>
        <w:p w:rsidR="001B77FD" w:rsidRDefault="00E368FD">
          <w:pPr>
            <w:pStyle w:val="TOC3"/>
            <w:tabs>
              <w:tab w:val="right" w:leader="dot" w:pos="9062"/>
            </w:tabs>
            <w:rPr>
              <w:noProof/>
            </w:rPr>
          </w:pPr>
          <w:hyperlink w:anchor="_Toc333240692" w:history="1">
            <w:r w:rsidR="001B77FD" w:rsidRPr="001E33C1">
              <w:rPr>
                <w:rStyle w:val="Hyperlink"/>
                <w:noProof/>
              </w:rPr>
              <w:t>4.6.4 Gevolgen voor chirurgen</w:t>
            </w:r>
            <w:r w:rsidR="001B77FD">
              <w:rPr>
                <w:noProof/>
                <w:webHidden/>
              </w:rPr>
              <w:tab/>
            </w:r>
            <w:r w:rsidR="00BE5ED1">
              <w:rPr>
                <w:noProof/>
                <w:webHidden/>
              </w:rPr>
              <w:fldChar w:fldCharType="begin"/>
            </w:r>
            <w:r w:rsidR="001B77FD">
              <w:rPr>
                <w:noProof/>
                <w:webHidden/>
              </w:rPr>
              <w:instrText xml:space="preserve"> PAGEREF _Toc333240692 \h </w:instrText>
            </w:r>
            <w:r w:rsidR="00BE5ED1">
              <w:rPr>
                <w:noProof/>
                <w:webHidden/>
              </w:rPr>
            </w:r>
            <w:r w:rsidR="00BE5ED1">
              <w:rPr>
                <w:noProof/>
                <w:webHidden/>
              </w:rPr>
              <w:fldChar w:fldCharType="separate"/>
            </w:r>
            <w:r w:rsidR="00930A5E">
              <w:rPr>
                <w:noProof/>
                <w:webHidden/>
              </w:rPr>
              <w:t>44</w:t>
            </w:r>
            <w:r w:rsidR="00BE5ED1">
              <w:rPr>
                <w:noProof/>
                <w:webHidden/>
              </w:rPr>
              <w:fldChar w:fldCharType="end"/>
            </w:r>
          </w:hyperlink>
        </w:p>
        <w:p w:rsidR="001B77FD" w:rsidRDefault="00E368FD">
          <w:pPr>
            <w:pStyle w:val="TOC3"/>
            <w:tabs>
              <w:tab w:val="right" w:leader="dot" w:pos="9062"/>
            </w:tabs>
            <w:rPr>
              <w:noProof/>
            </w:rPr>
          </w:pPr>
          <w:hyperlink w:anchor="_Toc333240693" w:history="1">
            <w:r w:rsidR="001B77FD" w:rsidRPr="001E33C1">
              <w:rPr>
                <w:rStyle w:val="Hyperlink"/>
                <w:noProof/>
              </w:rPr>
              <w:t>4.6.5 Gevolgen voor het ziekenhuis</w:t>
            </w:r>
            <w:r w:rsidR="001B77FD">
              <w:rPr>
                <w:noProof/>
                <w:webHidden/>
              </w:rPr>
              <w:tab/>
            </w:r>
            <w:r w:rsidR="00BE5ED1">
              <w:rPr>
                <w:noProof/>
                <w:webHidden/>
              </w:rPr>
              <w:fldChar w:fldCharType="begin"/>
            </w:r>
            <w:r w:rsidR="001B77FD">
              <w:rPr>
                <w:noProof/>
                <w:webHidden/>
              </w:rPr>
              <w:instrText xml:space="preserve"> PAGEREF _Toc333240693 \h </w:instrText>
            </w:r>
            <w:r w:rsidR="00BE5ED1">
              <w:rPr>
                <w:noProof/>
                <w:webHidden/>
              </w:rPr>
            </w:r>
            <w:r w:rsidR="00BE5ED1">
              <w:rPr>
                <w:noProof/>
                <w:webHidden/>
              </w:rPr>
              <w:fldChar w:fldCharType="separate"/>
            </w:r>
            <w:r w:rsidR="00930A5E">
              <w:rPr>
                <w:noProof/>
                <w:webHidden/>
              </w:rPr>
              <w:t>45</w:t>
            </w:r>
            <w:r w:rsidR="00BE5ED1">
              <w:rPr>
                <w:noProof/>
                <w:webHidden/>
              </w:rPr>
              <w:fldChar w:fldCharType="end"/>
            </w:r>
          </w:hyperlink>
        </w:p>
        <w:p w:rsidR="001B77FD" w:rsidRDefault="00E368FD">
          <w:pPr>
            <w:pStyle w:val="TOC3"/>
            <w:tabs>
              <w:tab w:val="right" w:leader="dot" w:pos="9062"/>
            </w:tabs>
            <w:rPr>
              <w:noProof/>
            </w:rPr>
          </w:pPr>
          <w:hyperlink w:anchor="_Toc333240694" w:history="1">
            <w:r w:rsidR="001B77FD" w:rsidRPr="001E33C1">
              <w:rPr>
                <w:rStyle w:val="Hyperlink"/>
                <w:noProof/>
              </w:rPr>
              <w:t>4.6.6 Externe factoren</w:t>
            </w:r>
            <w:r w:rsidR="001B77FD">
              <w:rPr>
                <w:noProof/>
                <w:webHidden/>
              </w:rPr>
              <w:tab/>
            </w:r>
            <w:r w:rsidR="00BE5ED1">
              <w:rPr>
                <w:noProof/>
                <w:webHidden/>
              </w:rPr>
              <w:fldChar w:fldCharType="begin"/>
            </w:r>
            <w:r w:rsidR="001B77FD">
              <w:rPr>
                <w:noProof/>
                <w:webHidden/>
              </w:rPr>
              <w:instrText xml:space="preserve"> PAGEREF _Toc333240694 \h </w:instrText>
            </w:r>
            <w:r w:rsidR="00BE5ED1">
              <w:rPr>
                <w:noProof/>
                <w:webHidden/>
              </w:rPr>
            </w:r>
            <w:r w:rsidR="00BE5ED1">
              <w:rPr>
                <w:noProof/>
                <w:webHidden/>
              </w:rPr>
              <w:fldChar w:fldCharType="separate"/>
            </w:r>
            <w:r w:rsidR="00930A5E">
              <w:rPr>
                <w:noProof/>
                <w:webHidden/>
              </w:rPr>
              <w:t>46</w:t>
            </w:r>
            <w:r w:rsidR="00BE5ED1">
              <w:rPr>
                <w:noProof/>
                <w:webHidden/>
              </w:rPr>
              <w:fldChar w:fldCharType="end"/>
            </w:r>
          </w:hyperlink>
        </w:p>
        <w:p w:rsidR="001B77FD" w:rsidRDefault="00E368FD">
          <w:pPr>
            <w:pStyle w:val="TOC2"/>
            <w:tabs>
              <w:tab w:val="right" w:leader="dot" w:pos="9062"/>
            </w:tabs>
            <w:rPr>
              <w:noProof/>
            </w:rPr>
          </w:pPr>
          <w:hyperlink w:anchor="_Toc333240695" w:history="1">
            <w:r w:rsidR="001B77FD" w:rsidRPr="001E33C1">
              <w:rPr>
                <w:rStyle w:val="Hyperlink"/>
                <w:noProof/>
              </w:rPr>
              <w:t>4.7  Succes- en faalfactoren</w:t>
            </w:r>
            <w:r w:rsidR="001B77FD">
              <w:rPr>
                <w:noProof/>
                <w:webHidden/>
              </w:rPr>
              <w:tab/>
            </w:r>
            <w:r w:rsidR="00BE5ED1">
              <w:rPr>
                <w:noProof/>
                <w:webHidden/>
              </w:rPr>
              <w:fldChar w:fldCharType="begin"/>
            </w:r>
            <w:r w:rsidR="001B77FD">
              <w:rPr>
                <w:noProof/>
                <w:webHidden/>
              </w:rPr>
              <w:instrText xml:space="preserve"> PAGEREF _Toc333240695 \h </w:instrText>
            </w:r>
            <w:r w:rsidR="00BE5ED1">
              <w:rPr>
                <w:noProof/>
                <w:webHidden/>
              </w:rPr>
            </w:r>
            <w:r w:rsidR="00BE5ED1">
              <w:rPr>
                <w:noProof/>
                <w:webHidden/>
              </w:rPr>
              <w:fldChar w:fldCharType="separate"/>
            </w:r>
            <w:r w:rsidR="00930A5E">
              <w:rPr>
                <w:noProof/>
                <w:webHidden/>
              </w:rPr>
              <w:t>48</w:t>
            </w:r>
            <w:r w:rsidR="00BE5ED1">
              <w:rPr>
                <w:noProof/>
                <w:webHidden/>
              </w:rPr>
              <w:fldChar w:fldCharType="end"/>
            </w:r>
          </w:hyperlink>
        </w:p>
        <w:p w:rsidR="001B77FD" w:rsidRDefault="00E368FD">
          <w:pPr>
            <w:pStyle w:val="TOC1"/>
            <w:tabs>
              <w:tab w:val="left" w:pos="440"/>
              <w:tab w:val="right" w:leader="dot" w:pos="9062"/>
            </w:tabs>
            <w:rPr>
              <w:noProof/>
            </w:rPr>
          </w:pPr>
          <w:hyperlink w:anchor="_Toc333240696" w:history="1">
            <w:r w:rsidR="001B77FD" w:rsidRPr="001E33C1">
              <w:rPr>
                <w:rStyle w:val="Hyperlink"/>
                <w:noProof/>
              </w:rPr>
              <w:t>5.</w:t>
            </w:r>
            <w:r w:rsidR="001B77FD">
              <w:rPr>
                <w:noProof/>
              </w:rPr>
              <w:tab/>
            </w:r>
            <w:r w:rsidR="001B77FD" w:rsidRPr="001E33C1">
              <w:rPr>
                <w:rStyle w:val="Hyperlink"/>
                <w:noProof/>
              </w:rPr>
              <w:t>Discussie</w:t>
            </w:r>
            <w:r w:rsidR="001B77FD">
              <w:rPr>
                <w:noProof/>
                <w:webHidden/>
              </w:rPr>
              <w:tab/>
            </w:r>
            <w:r w:rsidR="00BE5ED1">
              <w:rPr>
                <w:noProof/>
                <w:webHidden/>
              </w:rPr>
              <w:fldChar w:fldCharType="begin"/>
            </w:r>
            <w:r w:rsidR="001B77FD">
              <w:rPr>
                <w:noProof/>
                <w:webHidden/>
              </w:rPr>
              <w:instrText xml:space="preserve"> PAGEREF _Toc333240696 \h </w:instrText>
            </w:r>
            <w:r w:rsidR="00BE5ED1">
              <w:rPr>
                <w:noProof/>
                <w:webHidden/>
              </w:rPr>
            </w:r>
            <w:r w:rsidR="00BE5ED1">
              <w:rPr>
                <w:noProof/>
                <w:webHidden/>
              </w:rPr>
              <w:fldChar w:fldCharType="separate"/>
            </w:r>
            <w:r w:rsidR="00930A5E">
              <w:rPr>
                <w:noProof/>
                <w:webHidden/>
              </w:rPr>
              <w:t>49</w:t>
            </w:r>
            <w:r w:rsidR="00BE5ED1">
              <w:rPr>
                <w:noProof/>
                <w:webHidden/>
              </w:rPr>
              <w:fldChar w:fldCharType="end"/>
            </w:r>
          </w:hyperlink>
        </w:p>
        <w:p w:rsidR="001B77FD" w:rsidRDefault="00E368FD">
          <w:pPr>
            <w:pStyle w:val="TOC2"/>
            <w:tabs>
              <w:tab w:val="right" w:leader="dot" w:pos="9062"/>
            </w:tabs>
            <w:rPr>
              <w:noProof/>
            </w:rPr>
          </w:pPr>
          <w:hyperlink w:anchor="_Toc333240697" w:history="1">
            <w:r w:rsidR="001B77FD" w:rsidRPr="001E33C1">
              <w:rPr>
                <w:rStyle w:val="Hyperlink"/>
                <w:noProof/>
              </w:rPr>
              <w:t>5.1 Theoretische discussie</w:t>
            </w:r>
            <w:r w:rsidR="001B77FD">
              <w:rPr>
                <w:noProof/>
                <w:webHidden/>
              </w:rPr>
              <w:tab/>
            </w:r>
            <w:r w:rsidR="00BE5ED1">
              <w:rPr>
                <w:noProof/>
                <w:webHidden/>
              </w:rPr>
              <w:fldChar w:fldCharType="begin"/>
            </w:r>
            <w:r w:rsidR="001B77FD">
              <w:rPr>
                <w:noProof/>
                <w:webHidden/>
              </w:rPr>
              <w:instrText xml:space="preserve"> PAGEREF _Toc333240697 \h </w:instrText>
            </w:r>
            <w:r w:rsidR="00BE5ED1">
              <w:rPr>
                <w:noProof/>
                <w:webHidden/>
              </w:rPr>
            </w:r>
            <w:r w:rsidR="00BE5ED1">
              <w:rPr>
                <w:noProof/>
                <w:webHidden/>
              </w:rPr>
              <w:fldChar w:fldCharType="separate"/>
            </w:r>
            <w:r w:rsidR="00930A5E">
              <w:rPr>
                <w:noProof/>
                <w:webHidden/>
              </w:rPr>
              <w:t>49</w:t>
            </w:r>
            <w:r w:rsidR="00BE5ED1">
              <w:rPr>
                <w:noProof/>
                <w:webHidden/>
              </w:rPr>
              <w:fldChar w:fldCharType="end"/>
            </w:r>
          </w:hyperlink>
        </w:p>
        <w:p w:rsidR="001B77FD" w:rsidRDefault="00E368FD">
          <w:pPr>
            <w:pStyle w:val="TOC3"/>
            <w:tabs>
              <w:tab w:val="right" w:leader="dot" w:pos="9062"/>
            </w:tabs>
            <w:rPr>
              <w:noProof/>
            </w:rPr>
          </w:pPr>
          <w:hyperlink w:anchor="_Toc333240698" w:history="1">
            <w:r w:rsidR="001B77FD" w:rsidRPr="001E33C1">
              <w:rPr>
                <w:rStyle w:val="Hyperlink"/>
                <w:noProof/>
              </w:rPr>
              <w:t>5.1.1 Strategische besluiten</w:t>
            </w:r>
            <w:r w:rsidR="001B77FD">
              <w:rPr>
                <w:noProof/>
                <w:webHidden/>
              </w:rPr>
              <w:tab/>
            </w:r>
            <w:r w:rsidR="00BE5ED1">
              <w:rPr>
                <w:noProof/>
                <w:webHidden/>
              </w:rPr>
              <w:fldChar w:fldCharType="begin"/>
            </w:r>
            <w:r w:rsidR="001B77FD">
              <w:rPr>
                <w:noProof/>
                <w:webHidden/>
              </w:rPr>
              <w:instrText xml:space="preserve"> PAGEREF _Toc333240698 \h </w:instrText>
            </w:r>
            <w:r w:rsidR="00BE5ED1">
              <w:rPr>
                <w:noProof/>
                <w:webHidden/>
              </w:rPr>
            </w:r>
            <w:r w:rsidR="00BE5ED1">
              <w:rPr>
                <w:noProof/>
                <w:webHidden/>
              </w:rPr>
              <w:fldChar w:fldCharType="separate"/>
            </w:r>
            <w:r w:rsidR="00930A5E">
              <w:rPr>
                <w:noProof/>
                <w:webHidden/>
              </w:rPr>
              <w:t>49</w:t>
            </w:r>
            <w:r w:rsidR="00BE5ED1">
              <w:rPr>
                <w:noProof/>
                <w:webHidden/>
              </w:rPr>
              <w:fldChar w:fldCharType="end"/>
            </w:r>
          </w:hyperlink>
        </w:p>
        <w:p w:rsidR="001B77FD" w:rsidRDefault="00E368FD">
          <w:pPr>
            <w:pStyle w:val="TOC3"/>
            <w:tabs>
              <w:tab w:val="right" w:leader="dot" w:pos="9062"/>
            </w:tabs>
            <w:rPr>
              <w:noProof/>
            </w:rPr>
          </w:pPr>
          <w:hyperlink w:anchor="_Toc333240699" w:history="1">
            <w:r w:rsidR="001B77FD" w:rsidRPr="001E33C1">
              <w:rPr>
                <w:rStyle w:val="Hyperlink"/>
                <w:noProof/>
              </w:rPr>
              <w:t>5.1.2 Beslissingssituaties</w:t>
            </w:r>
            <w:r w:rsidR="001B77FD">
              <w:rPr>
                <w:noProof/>
                <w:webHidden/>
              </w:rPr>
              <w:tab/>
            </w:r>
            <w:r w:rsidR="00BE5ED1">
              <w:rPr>
                <w:noProof/>
                <w:webHidden/>
              </w:rPr>
              <w:fldChar w:fldCharType="begin"/>
            </w:r>
            <w:r w:rsidR="001B77FD">
              <w:rPr>
                <w:noProof/>
                <w:webHidden/>
              </w:rPr>
              <w:instrText xml:space="preserve"> PAGEREF _Toc333240699 \h </w:instrText>
            </w:r>
            <w:r w:rsidR="00BE5ED1">
              <w:rPr>
                <w:noProof/>
                <w:webHidden/>
              </w:rPr>
            </w:r>
            <w:r w:rsidR="00BE5ED1">
              <w:rPr>
                <w:noProof/>
                <w:webHidden/>
              </w:rPr>
              <w:fldChar w:fldCharType="separate"/>
            </w:r>
            <w:r w:rsidR="00930A5E">
              <w:rPr>
                <w:noProof/>
                <w:webHidden/>
              </w:rPr>
              <w:t>49</w:t>
            </w:r>
            <w:r w:rsidR="00BE5ED1">
              <w:rPr>
                <w:noProof/>
                <w:webHidden/>
              </w:rPr>
              <w:fldChar w:fldCharType="end"/>
            </w:r>
          </w:hyperlink>
        </w:p>
        <w:p w:rsidR="001B77FD" w:rsidRDefault="00E368FD">
          <w:pPr>
            <w:pStyle w:val="TOC3"/>
            <w:tabs>
              <w:tab w:val="right" w:leader="dot" w:pos="9062"/>
            </w:tabs>
            <w:rPr>
              <w:noProof/>
            </w:rPr>
          </w:pPr>
          <w:hyperlink w:anchor="_Toc333240700" w:history="1">
            <w:r w:rsidR="001B77FD" w:rsidRPr="001E33C1">
              <w:rPr>
                <w:rStyle w:val="Hyperlink"/>
                <w:noProof/>
              </w:rPr>
              <w:t>5.1.3 Besluitvormingsproces</w:t>
            </w:r>
            <w:r w:rsidR="001B77FD">
              <w:rPr>
                <w:noProof/>
                <w:webHidden/>
              </w:rPr>
              <w:tab/>
            </w:r>
            <w:r w:rsidR="00BE5ED1">
              <w:rPr>
                <w:noProof/>
                <w:webHidden/>
              </w:rPr>
              <w:fldChar w:fldCharType="begin"/>
            </w:r>
            <w:r w:rsidR="001B77FD">
              <w:rPr>
                <w:noProof/>
                <w:webHidden/>
              </w:rPr>
              <w:instrText xml:space="preserve"> PAGEREF _Toc333240700 \h </w:instrText>
            </w:r>
            <w:r w:rsidR="00BE5ED1">
              <w:rPr>
                <w:noProof/>
                <w:webHidden/>
              </w:rPr>
            </w:r>
            <w:r w:rsidR="00BE5ED1">
              <w:rPr>
                <w:noProof/>
                <w:webHidden/>
              </w:rPr>
              <w:fldChar w:fldCharType="separate"/>
            </w:r>
            <w:r w:rsidR="00930A5E">
              <w:rPr>
                <w:noProof/>
                <w:webHidden/>
              </w:rPr>
              <w:t>50</w:t>
            </w:r>
            <w:r w:rsidR="00BE5ED1">
              <w:rPr>
                <w:noProof/>
                <w:webHidden/>
              </w:rPr>
              <w:fldChar w:fldCharType="end"/>
            </w:r>
          </w:hyperlink>
        </w:p>
        <w:p w:rsidR="001B77FD" w:rsidRDefault="00E368FD">
          <w:pPr>
            <w:pStyle w:val="TOC3"/>
            <w:tabs>
              <w:tab w:val="right" w:leader="dot" w:pos="9062"/>
            </w:tabs>
            <w:rPr>
              <w:noProof/>
            </w:rPr>
          </w:pPr>
          <w:hyperlink w:anchor="_Toc333240701" w:history="1">
            <w:r w:rsidR="001B77FD" w:rsidRPr="001E33C1">
              <w:rPr>
                <w:rStyle w:val="Hyperlink"/>
                <w:noProof/>
              </w:rPr>
              <w:t>5.1.4 Samenwerken en/of concurreren</w:t>
            </w:r>
            <w:r w:rsidR="001B77FD">
              <w:rPr>
                <w:noProof/>
                <w:webHidden/>
              </w:rPr>
              <w:tab/>
            </w:r>
            <w:r w:rsidR="00BE5ED1">
              <w:rPr>
                <w:noProof/>
                <w:webHidden/>
              </w:rPr>
              <w:fldChar w:fldCharType="begin"/>
            </w:r>
            <w:r w:rsidR="001B77FD">
              <w:rPr>
                <w:noProof/>
                <w:webHidden/>
              </w:rPr>
              <w:instrText xml:space="preserve"> PAGEREF _Toc333240701 \h </w:instrText>
            </w:r>
            <w:r w:rsidR="00BE5ED1">
              <w:rPr>
                <w:noProof/>
                <w:webHidden/>
              </w:rPr>
            </w:r>
            <w:r w:rsidR="00BE5ED1">
              <w:rPr>
                <w:noProof/>
                <w:webHidden/>
              </w:rPr>
              <w:fldChar w:fldCharType="separate"/>
            </w:r>
            <w:r w:rsidR="00930A5E">
              <w:rPr>
                <w:noProof/>
                <w:webHidden/>
              </w:rPr>
              <w:t>51</w:t>
            </w:r>
            <w:r w:rsidR="00BE5ED1">
              <w:rPr>
                <w:noProof/>
                <w:webHidden/>
              </w:rPr>
              <w:fldChar w:fldCharType="end"/>
            </w:r>
          </w:hyperlink>
        </w:p>
        <w:p w:rsidR="001B77FD" w:rsidRDefault="00E368FD">
          <w:pPr>
            <w:pStyle w:val="TOC3"/>
            <w:tabs>
              <w:tab w:val="right" w:leader="dot" w:pos="9062"/>
            </w:tabs>
            <w:rPr>
              <w:noProof/>
            </w:rPr>
          </w:pPr>
          <w:hyperlink w:anchor="_Toc333240702" w:history="1">
            <w:r w:rsidR="001B77FD" w:rsidRPr="001E33C1">
              <w:rPr>
                <w:rStyle w:val="Hyperlink"/>
                <w:noProof/>
              </w:rPr>
              <w:t>5.1.5 Motivatie</w:t>
            </w:r>
            <w:r w:rsidR="001B77FD">
              <w:rPr>
                <w:noProof/>
                <w:webHidden/>
              </w:rPr>
              <w:tab/>
            </w:r>
            <w:r w:rsidR="00BE5ED1">
              <w:rPr>
                <w:noProof/>
                <w:webHidden/>
              </w:rPr>
              <w:fldChar w:fldCharType="begin"/>
            </w:r>
            <w:r w:rsidR="001B77FD">
              <w:rPr>
                <w:noProof/>
                <w:webHidden/>
              </w:rPr>
              <w:instrText xml:space="preserve"> PAGEREF _Toc333240702 \h </w:instrText>
            </w:r>
            <w:r w:rsidR="00BE5ED1">
              <w:rPr>
                <w:noProof/>
                <w:webHidden/>
              </w:rPr>
            </w:r>
            <w:r w:rsidR="00BE5ED1">
              <w:rPr>
                <w:noProof/>
                <w:webHidden/>
              </w:rPr>
              <w:fldChar w:fldCharType="separate"/>
            </w:r>
            <w:r w:rsidR="00930A5E">
              <w:rPr>
                <w:noProof/>
                <w:webHidden/>
              </w:rPr>
              <w:t>51</w:t>
            </w:r>
            <w:r w:rsidR="00BE5ED1">
              <w:rPr>
                <w:noProof/>
                <w:webHidden/>
              </w:rPr>
              <w:fldChar w:fldCharType="end"/>
            </w:r>
          </w:hyperlink>
        </w:p>
        <w:p w:rsidR="001B77FD" w:rsidRDefault="00E368FD">
          <w:pPr>
            <w:pStyle w:val="TOC2"/>
            <w:tabs>
              <w:tab w:val="right" w:leader="dot" w:pos="9062"/>
            </w:tabs>
            <w:rPr>
              <w:noProof/>
            </w:rPr>
          </w:pPr>
          <w:hyperlink w:anchor="_Toc333240703" w:history="1">
            <w:r w:rsidR="001B77FD" w:rsidRPr="001E33C1">
              <w:rPr>
                <w:rStyle w:val="Hyperlink"/>
                <w:noProof/>
              </w:rPr>
              <w:t>5.2 Methodologische discussie</w:t>
            </w:r>
            <w:r w:rsidR="001B77FD">
              <w:rPr>
                <w:noProof/>
                <w:webHidden/>
              </w:rPr>
              <w:tab/>
            </w:r>
            <w:r w:rsidR="00BE5ED1">
              <w:rPr>
                <w:noProof/>
                <w:webHidden/>
              </w:rPr>
              <w:fldChar w:fldCharType="begin"/>
            </w:r>
            <w:r w:rsidR="001B77FD">
              <w:rPr>
                <w:noProof/>
                <w:webHidden/>
              </w:rPr>
              <w:instrText xml:space="preserve"> PAGEREF _Toc333240703 \h </w:instrText>
            </w:r>
            <w:r w:rsidR="00BE5ED1">
              <w:rPr>
                <w:noProof/>
                <w:webHidden/>
              </w:rPr>
            </w:r>
            <w:r w:rsidR="00BE5ED1">
              <w:rPr>
                <w:noProof/>
                <w:webHidden/>
              </w:rPr>
              <w:fldChar w:fldCharType="separate"/>
            </w:r>
            <w:r w:rsidR="00930A5E">
              <w:rPr>
                <w:noProof/>
                <w:webHidden/>
              </w:rPr>
              <w:t>53</w:t>
            </w:r>
            <w:r w:rsidR="00BE5ED1">
              <w:rPr>
                <w:noProof/>
                <w:webHidden/>
              </w:rPr>
              <w:fldChar w:fldCharType="end"/>
            </w:r>
          </w:hyperlink>
        </w:p>
        <w:p w:rsidR="001B77FD" w:rsidRDefault="00E368FD">
          <w:pPr>
            <w:pStyle w:val="TOC1"/>
            <w:tabs>
              <w:tab w:val="left" w:pos="440"/>
              <w:tab w:val="right" w:leader="dot" w:pos="9062"/>
            </w:tabs>
            <w:rPr>
              <w:noProof/>
            </w:rPr>
          </w:pPr>
          <w:hyperlink w:anchor="_Toc333240704" w:history="1">
            <w:r w:rsidR="001B77FD" w:rsidRPr="001E33C1">
              <w:rPr>
                <w:rStyle w:val="Hyperlink"/>
                <w:noProof/>
              </w:rPr>
              <w:t>6.</w:t>
            </w:r>
            <w:r w:rsidR="001B77FD">
              <w:rPr>
                <w:noProof/>
              </w:rPr>
              <w:tab/>
            </w:r>
            <w:r w:rsidR="001B77FD" w:rsidRPr="001E33C1">
              <w:rPr>
                <w:rStyle w:val="Hyperlink"/>
                <w:noProof/>
              </w:rPr>
              <w:t>Conclusie en aanbevelingen</w:t>
            </w:r>
            <w:r w:rsidR="001B77FD">
              <w:rPr>
                <w:noProof/>
                <w:webHidden/>
              </w:rPr>
              <w:tab/>
            </w:r>
            <w:r w:rsidR="00BE5ED1">
              <w:rPr>
                <w:noProof/>
                <w:webHidden/>
              </w:rPr>
              <w:fldChar w:fldCharType="begin"/>
            </w:r>
            <w:r w:rsidR="001B77FD">
              <w:rPr>
                <w:noProof/>
                <w:webHidden/>
              </w:rPr>
              <w:instrText xml:space="preserve"> PAGEREF _Toc333240704 \h </w:instrText>
            </w:r>
            <w:r w:rsidR="00BE5ED1">
              <w:rPr>
                <w:noProof/>
                <w:webHidden/>
              </w:rPr>
            </w:r>
            <w:r w:rsidR="00BE5ED1">
              <w:rPr>
                <w:noProof/>
                <w:webHidden/>
              </w:rPr>
              <w:fldChar w:fldCharType="separate"/>
            </w:r>
            <w:r w:rsidR="00930A5E">
              <w:rPr>
                <w:noProof/>
                <w:webHidden/>
              </w:rPr>
              <w:t>54</w:t>
            </w:r>
            <w:r w:rsidR="00BE5ED1">
              <w:rPr>
                <w:noProof/>
                <w:webHidden/>
              </w:rPr>
              <w:fldChar w:fldCharType="end"/>
            </w:r>
          </w:hyperlink>
        </w:p>
        <w:p w:rsidR="001B77FD" w:rsidRDefault="00E368FD">
          <w:pPr>
            <w:pStyle w:val="TOC1"/>
            <w:tabs>
              <w:tab w:val="left" w:pos="440"/>
              <w:tab w:val="right" w:leader="dot" w:pos="9062"/>
            </w:tabs>
            <w:rPr>
              <w:noProof/>
            </w:rPr>
          </w:pPr>
          <w:hyperlink w:anchor="_Toc333240705" w:history="1">
            <w:r w:rsidR="001B77FD" w:rsidRPr="001E33C1">
              <w:rPr>
                <w:rStyle w:val="Hyperlink"/>
                <w:noProof/>
              </w:rPr>
              <w:t>7.</w:t>
            </w:r>
            <w:r w:rsidR="001B77FD">
              <w:rPr>
                <w:noProof/>
              </w:rPr>
              <w:tab/>
            </w:r>
            <w:r w:rsidR="001B77FD" w:rsidRPr="001E33C1">
              <w:rPr>
                <w:rStyle w:val="Hyperlink"/>
                <w:noProof/>
              </w:rPr>
              <w:t>Referenties</w:t>
            </w:r>
            <w:r w:rsidR="001B77FD">
              <w:rPr>
                <w:noProof/>
                <w:webHidden/>
              </w:rPr>
              <w:tab/>
            </w:r>
            <w:r w:rsidR="00BE5ED1">
              <w:rPr>
                <w:noProof/>
                <w:webHidden/>
              </w:rPr>
              <w:fldChar w:fldCharType="begin"/>
            </w:r>
            <w:r w:rsidR="001B77FD">
              <w:rPr>
                <w:noProof/>
                <w:webHidden/>
              </w:rPr>
              <w:instrText xml:space="preserve"> PAGEREF _Toc333240705 \h </w:instrText>
            </w:r>
            <w:r w:rsidR="00BE5ED1">
              <w:rPr>
                <w:noProof/>
                <w:webHidden/>
              </w:rPr>
            </w:r>
            <w:r w:rsidR="00BE5ED1">
              <w:rPr>
                <w:noProof/>
                <w:webHidden/>
              </w:rPr>
              <w:fldChar w:fldCharType="separate"/>
            </w:r>
            <w:r w:rsidR="00930A5E">
              <w:rPr>
                <w:noProof/>
                <w:webHidden/>
              </w:rPr>
              <w:t>57</w:t>
            </w:r>
            <w:r w:rsidR="00BE5ED1">
              <w:rPr>
                <w:noProof/>
                <w:webHidden/>
              </w:rPr>
              <w:fldChar w:fldCharType="end"/>
            </w:r>
          </w:hyperlink>
        </w:p>
        <w:p w:rsidR="001B77FD" w:rsidRDefault="00E368FD">
          <w:pPr>
            <w:pStyle w:val="TOC1"/>
            <w:tabs>
              <w:tab w:val="left" w:pos="440"/>
              <w:tab w:val="right" w:leader="dot" w:pos="9062"/>
            </w:tabs>
            <w:rPr>
              <w:noProof/>
            </w:rPr>
          </w:pPr>
          <w:hyperlink w:anchor="_Toc333240706" w:history="1">
            <w:r w:rsidR="001B77FD" w:rsidRPr="001E33C1">
              <w:rPr>
                <w:rStyle w:val="Hyperlink"/>
                <w:noProof/>
              </w:rPr>
              <w:t>8.</w:t>
            </w:r>
            <w:r w:rsidR="001B77FD">
              <w:rPr>
                <w:noProof/>
              </w:rPr>
              <w:tab/>
            </w:r>
            <w:r w:rsidR="001B77FD" w:rsidRPr="001E33C1">
              <w:rPr>
                <w:rStyle w:val="Hyperlink"/>
                <w:noProof/>
              </w:rPr>
              <w:t>Bijlagen</w:t>
            </w:r>
            <w:r w:rsidR="001B77FD">
              <w:rPr>
                <w:noProof/>
                <w:webHidden/>
              </w:rPr>
              <w:tab/>
            </w:r>
            <w:r w:rsidR="00BE5ED1">
              <w:rPr>
                <w:noProof/>
                <w:webHidden/>
              </w:rPr>
              <w:fldChar w:fldCharType="begin"/>
            </w:r>
            <w:r w:rsidR="001B77FD">
              <w:rPr>
                <w:noProof/>
                <w:webHidden/>
              </w:rPr>
              <w:instrText xml:space="preserve"> PAGEREF _Toc333240706 \h </w:instrText>
            </w:r>
            <w:r w:rsidR="00BE5ED1">
              <w:rPr>
                <w:noProof/>
                <w:webHidden/>
              </w:rPr>
            </w:r>
            <w:r w:rsidR="00BE5ED1">
              <w:rPr>
                <w:noProof/>
                <w:webHidden/>
              </w:rPr>
              <w:fldChar w:fldCharType="separate"/>
            </w:r>
            <w:r w:rsidR="00930A5E">
              <w:rPr>
                <w:noProof/>
                <w:webHidden/>
              </w:rPr>
              <w:t>59</w:t>
            </w:r>
            <w:r w:rsidR="00BE5ED1">
              <w:rPr>
                <w:noProof/>
                <w:webHidden/>
              </w:rPr>
              <w:fldChar w:fldCharType="end"/>
            </w:r>
          </w:hyperlink>
        </w:p>
        <w:p w:rsidR="001B77FD" w:rsidRDefault="00E368FD">
          <w:pPr>
            <w:pStyle w:val="TOC2"/>
            <w:tabs>
              <w:tab w:val="right" w:leader="dot" w:pos="9062"/>
            </w:tabs>
            <w:rPr>
              <w:noProof/>
            </w:rPr>
          </w:pPr>
          <w:hyperlink w:anchor="_Toc333240707" w:history="1">
            <w:r w:rsidR="001B77FD" w:rsidRPr="001E33C1">
              <w:rPr>
                <w:rStyle w:val="Hyperlink"/>
                <w:noProof/>
              </w:rPr>
              <w:t>8.1 Topiclijst interviews</w:t>
            </w:r>
            <w:r w:rsidR="001B77FD">
              <w:rPr>
                <w:noProof/>
                <w:webHidden/>
              </w:rPr>
              <w:tab/>
            </w:r>
            <w:r w:rsidR="00BE5ED1">
              <w:rPr>
                <w:noProof/>
                <w:webHidden/>
              </w:rPr>
              <w:fldChar w:fldCharType="begin"/>
            </w:r>
            <w:r w:rsidR="001B77FD">
              <w:rPr>
                <w:noProof/>
                <w:webHidden/>
              </w:rPr>
              <w:instrText xml:space="preserve"> PAGEREF _Toc333240707 \h </w:instrText>
            </w:r>
            <w:r w:rsidR="00BE5ED1">
              <w:rPr>
                <w:noProof/>
                <w:webHidden/>
              </w:rPr>
            </w:r>
            <w:r w:rsidR="00BE5ED1">
              <w:rPr>
                <w:noProof/>
                <w:webHidden/>
              </w:rPr>
              <w:fldChar w:fldCharType="separate"/>
            </w:r>
            <w:r w:rsidR="00930A5E">
              <w:rPr>
                <w:noProof/>
                <w:webHidden/>
              </w:rPr>
              <w:t>59</w:t>
            </w:r>
            <w:r w:rsidR="00BE5ED1">
              <w:rPr>
                <w:noProof/>
                <w:webHidden/>
              </w:rPr>
              <w:fldChar w:fldCharType="end"/>
            </w:r>
          </w:hyperlink>
        </w:p>
        <w:p w:rsidR="006A4F95" w:rsidRDefault="00BE5ED1">
          <w:r>
            <w:fldChar w:fldCharType="end"/>
          </w:r>
        </w:p>
      </w:sdtContent>
    </w:sdt>
    <w:p w:rsidR="00CB1F81" w:rsidRPr="00CB1F81" w:rsidRDefault="00837F88" w:rsidP="005914FA">
      <w:r>
        <w:t xml:space="preserve"> </w:t>
      </w:r>
      <w:r w:rsidR="005914FA">
        <w:br w:type="page"/>
      </w:r>
    </w:p>
    <w:p w:rsidR="005914FA" w:rsidRDefault="005914FA" w:rsidP="005914FA">
      <w:pPr>
        <w:pStyle w:val="Heading1"/>
        <w:numPr>
          <w:ilvl w:val="0"/>
          <w:numId w:val="1"/>
        </w:numPr>
      </w:pPr>
      <w:bookmarkStart w:id="9" w:name="_Toc330232712"/>
      <w:bookmarkStart w:id="10" w:name="_Toc333240640"/>
      <w:r>
        <w:lastRenderedPageBreak/>
        <w:t>Inleiding</w:t>
      </w:r>
      <w:bookmarkEnd w:id="9"/>
      <w:bookmarkEnd w:id="10"/>
    </w:p>
    <w:p w:rsidR="00005A80" w:rsidRPr="005C78CD" w:rsidRDefault="00CB1F81" w:rsidP="00CB1F81">
      <w:pPr>
        <w:rPr>
          <w:rFonts w:ascii="Calibri" w:hAnsi="Calibri"/>
        </w:rPr>
      </w:pPr>
      <w:r w:rsidRPr="005C78CD">
        <w:br/>
        <w:t xml:space="preserve">De huidige ontwikkelingen binnen de Nederlandse samenleving vragen om een aanpassing van het zorgsysteem, zodat vraag en aanbod in de toekomst op elkaar </w:t>
      </w:r>
      <w:r w:rsidR="004520EE">
        <w:t xml:space="preserve">blijven </w:t>
      </w:r>
      <w:r w:rsidRPr="005C78CD">
        <w:t xml:space="preserve">afgestemd en </w:t>
      </w:r>
      <w:r w:rsidR="002F3362" w:rsidRPr="005C78CD">
        <w:t xml:space="preserve">de </w:t>
      </w:r>
      <w:r w:rsidRPr="005C78CD">
        <w:t xml:space="preserve">kosten van </w:t>
      </w:r>
      <w:r w:rsidR="002F3362" w:rsidRPr="005C78CD">
        <w:t xml:space="preserve">de </w:t>
      </w:r>
      <w:r w:rsidRPr="005C78CD">
        <w:t>zorg in de hand worden gehouden.</w:t>
      </w:r>
      <w:r w:rsidR="00C336D7" w:rsidRPr="005C78CD">
        <w:t xml:space="preserve"> </w:t>
      </w:r>
      <w:r w:rsidRPr="005C78CD">
        <w:rPr>
          <w:rFonts w:ascii="Calibri" w:hAnsi="Calibri"/>
        </w:rPr>
        <w:t xml:space="preserve">Demografische, socio-economische en technische ontwikkelingen zijn factoren die de vraag naar en het aanbod van zorg beïnvloeden. </w:t>
      </w:r>
      <w:r w:rsidR="00E63DE8" w:rsidRPr="005C78CD">
        <w:rPr>
          <w:rFonts w:ascii="Calibri" w:hAnsi="Calibri"/>
        </w:rPr>
        <w:t xml:space="preserve">(BCG, </w:t>
      </w:r>
      <w:r w:rsidR="002F3362" w:rsidRPr="005C78CD">
        <w:rPr>
          <w:rFonts w:ascii="Calibri" w:hAnsi="Calibri"/>
        </w:rPr>
        <w:t>2010) (Mackenbach &amp; Maas, 2008)  H</w:t>
      </w:r>
      <w:r w:rsidRPr="005C78CD">
        <w:rPr>
          <w:rFonts w:ascii="Calibri" w:hAnsi="Calibri"/>
        </w:rPr>
        <w:t xml:space="preserve">et zorgstelsel, met zijn bijzondere regulering, financieringsstructuur en verschillende partijen, speelt een belangrijke rol in </w:t>
      </w:r>
      <w:r w:rsidR="002F3362" w:rsidRPr="005C78CD">
        <w:rPr>
          <w:rFonts w:ascii="Calibri" w:hAnsi="Calibri"/>
        </w:rPr>
        <w:t xml:space="preserve">de vormgeving van </w:t>
      </w:r>
      <w:r w:rsidRPr="005C78CD">
        <w:rPr>
          <w:rFonts w:ascii="Calibri" w:hAnsi="Calibri"/>
        </w:rPr>
        <w:t>de medisch specialistische zorg</w:t>
      </w:r>
      <w:r w:rsidR="002F3362" w:rsidRPr="005C78CD">
        <w:rPr>
          <w:rFonts w:ascii="Calibri" w:hAnsi="Calibri"/>
        </w:rPr>
        <w:t xml:space="preserve">.  </w:t>
      </w:r>
    </w:p>
    <w:p w:rsidR="00005A80" w:rsidRPr="005C78CD" w:rsidRDefault="00005A80" w:rsidP="00005A80">
      <w:pPr>
        <w:pStyle w:val="Heading2"/>
      </w:pPr>
      <w:bookmarkStart w:id="11" w:name="_Toc330232713"/>
      <w:bookmarkStart w:id="12" w:name="_Toc333240641"/>
      <w:r w:rsidRPr="005C78CD">
        <w:t>1.1 Medisch specialistische zorg</w:t>
      </w:r>
      <w:bookmarkEnd w:id="11"/>
      <w:bookmarkEnd w:id="12"/>
    </w:p>
    <w:p w:rsidR="00CB1F81" w:rsidRPr="005C78CD" w:rsidRDefault="00CB1F81" w:rsidP="00CB1F81">
      <w:pPr>
        <w:rPr>
          <w:b/>
          <w:bCs/>
          <w:color w:val="4F81BD" w:themeColor="accent1"/>
          <w:sz w:val="18"/>
          <w:szCs w:val="18"/>
        </w:rPr>
      </w:pPr>
      <w:r w:rsidRPr="005C78CD">
        <w:rPr>
          <w:rFonts w:ascii="Calibri" w:hAnsi="Calibri"/>
        </w:rPr>
        <w:t xml:space="preserve">De determinanten die ingrijpen op medisch specialistische zorg zijn </w:t>
      </w:r>
      <w:r w:rsidR="00E63DE8" w:rsidRPr="005C78CD">
        <w:rPr>
          <w:rFonts w:ascii="Calibri" w:hAnsi="Calibri"/>
        </w:rPr>
        <w:t xml:space="preserve">schematisch </w:t>
      </w:r>
      <w:r w:rsidRPr="005C78CD">
        <w:rPr>
          <w:rFonts w:ascii="Calibri" w:hAnsi="Calibri"/>
        </w:rPr>
        <w:t xml:space="preserve">weergegeven in figuur 1. </w:t>
      </w:r>
      <w:r w:rsidRPr="005C78CD">
        <w:rPr>
          <w:rFonts w:ascii="Calibri" w:hAnsi="Calibri"/>
        </w:rPr>
        <w:br/>
      </w:r>
    </w:p>
    <w:p w:rsidR="00CB1F81" w:rsidRPr="005C78CD" w:rsidRDefault="00CB1F81" w:rsidP="00CB1F81">
      <w:pPr>
        <w:pStyle w:val="Caption"/>
        <w:rPr>
          <w:rFonts w:ascii="Calibri" w:hAnsi="Calibri"/>
        </w:rPr>
      </w:pPr>
      <w:r w:rsidRPr="005C78CD">
        <w:t xml:space="preserve">Figuur </w:t>
      </w:r>
      <w:r w:rsidR="00BE5ED1">
        <w:fldChar w:fldCharType="begin"/>
      </w:r>
      <w:r w:rsidR="006B1489" w:rsidRPr="005C78CD">
        <w:instrText xml:space="preserve"> SEQ Figuur \* ARABIC </w:instrText>
      </w:r>
      <w:r w:rsidR="00BE5ED1">
        <w:fldChar w:fldCharType="separate"/>
      </w:r>
      <w:r w:rsidR="00EA20E9">
        <w:rPr>
          <w:noProof/>
        </w:rPr>
        <w:t>1</w:t>
      </w:r>
      <w:r w:rsidR="00BE5ED1">
        <w:rPr>
          <w:noProof/>
        </w:rPr>
        <w:fldChar w:fldCharType="end"/>
      </w:r>
      <w:r w:rsidRPr="005C78CD">
        <w:t>: Determinanten van medisch specialistische zorg</w:t>
      </w:r>
    </w:p>
    <w:p w:rsidR="00CB1F81" w:rsidRDefault="00CB1F81" w:rsidP="00CB1F81">
      <w:pPr>
        <w:rPr>
          <w:rFonts w:ascii="Calibri" w:hAnsi="Calibri"/>
        </w:rPr>
      </w:pPr>
      <w:r>
        <w:rPr>
          <w:rFonts w:ascii="Calibri" w:hAnsi="Calibri"/>
          <w:noProof/>
        </w:rPr>
        <w:drawing>
          <wp:inline distT="0" distB="0" distL="0" distR="0">
            <wp:extent cx="5760720" cy="3199364"/>
            <wp:effectExtent l="19050" t="0" r="0" b="0"/>
            <wp:docPr id="7" name="Picture 1" descr="C:\Users\HP ProBook\Downloads\Determinanten med spec z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 ProBook\Downloads\Determinanten med spec zorg.jpg"/>
                    <pic:cNvPicPr>
                      <a:picLocks noChangeAspect="1" noChangeArrowheads="1"/>
                    </pic:cNvPicPr>
                  </pic:nvPicPr>
                  <pic:blipFill>
                    <a:blip r:embed="rId10" cstate="print"/>
                    <a:srcRect/>
                    <a:stretch>
                      <a:fillRect/>
                    </a:stretch>
                  </pic:blipFill>
                  <pic:spPr bwMode="auto">
                    <a:xfrm>
                      <a:off x="0" y="0"/>
                      <a:ext cx="5760720" cy="3199364"/>
                    </a:xfrm>
                    <a:prstGeom prst="rect">
                      <a:avLst/>
                    </a:prstGeom>
                    <a:noFill/>
                    <a:ln w="9525">
                      <a:noFill/>
                      <a:miter lim="800000"/>
                      <a:headEnd/>
                      <a:tailEnd/>
                    </a:ln>
                  </pic:spPr>
                </pic:pic>
              </a:graphicData>
            </a:graphic>
          </wp:inline>
        </w:drawing>
      </w:r>
    </w:p>
    <w:p w:rsidR="00CB1F81" w:rsidRPr="005C78CD" w:rsidRDefault="00E368FD" w:rsidP="00CB1F81">
      <w:pPr>
        <w:rPr>
          <w:rFonts w:ascii="Calibri" w:hAnsi="Calibri"/>
        </w:rPr>
      </w:pPr>
      <w:sdt>
        <w:sdtPr>
          <w:rPr>
            <w:rFonts w:ascii="Calibri" w:hAnsi="Calibri"/>
          </w:rPr>
          <w:id w:val="24574149"/>
          <w:citation/>
        </w:sdtPr>
        <w:sdtEndPr/>
        <w:sdtContent>
          <w:r w:rsidR="00BE5ED1">
            <w:rPr>
              <w:rFonts w:ascii="Calibri" w:hAnsi="Calibri"/>
            </w:rPr>
            <w:fldChar w:fldCharType="begin"/>
          </w:r>
          <w:r w:rsidR="00CB1F81" w:rsidRPr="005C78CD">
            <w:rPr>
              <w:rFonts w:ascii="Calibri" w:hAnsi="Calibri"/>
            </w:rPr>
            <w:instrText xml:space="preserve"> CITATION Twy10 \l 1043 </w:instrText>
          </w:r>
          <w:r w:rsidR="00BE5ED1">
            <w:rPr>
              <w:rFonts w:ascii="Calibri" w:hAnsi="Calibri"/>
            </w:rPr>
            <w:fldChar w:fldCharType="separate"/>
          </w:r>
          <w:r w:rsidR="00CB1F81" w:rsidRPr="005C78CD">
            <w:rPr>
              <w:rFonts w:ascii="Calibri" w:hAnsi="Calibri"/>
              <w:noProof/>
            </w:rPr>
            <w:t>(Twynstra &amp; Gudde, 2010)</w:t>
          </w:r>
          <w:r w:rsidR="00BE5ED1">
            <w:rPr>
              <w:rFonts w:ascii="Calibri" w:hAnsi="Calibri"/>
            </w:rPr>
            <w:fldChar w:fldCharType="end"/>
          </w:r>
        </w:sdtContent>
      </w:sdt>
    </w:p>
    <w:p w:rsidR="00CB1F81" w:rsidRPr="005C78CD" w:rsidRDefault="00CB1F81" w:rsidP="00CB1F81">
      <w:pPr>
        <w:rPr>
          <w:rFonts w:ascii="Calibri" w:hAnsi="Calibri"/>
        </w:rPr>
      </w:pPr>
      <w:r w:rsidRPr="005C78CD">
        <w:rPr>
          <w:rFonts w:ascii="Calibri" w:hAnsi="Calibri"/>
        </w:rPr>
        <w:t>De invloed van de verzekeraar wordt steeds belangrijker in het huidige zorgstelsel (groene balk).  Binnen het systeem van gereguleerde</w:t>
      </w:r>
      <w:r w:rsidR="004520EE">
        <w:rPr>
          <w:rFonts w:ascii="Calibri" w:hAnsi="Calibri"/>
        </w:rPr>
        <w:t xml:space="preserve"> marktwerking is vraagsturing éé</w:t>
      </w:r>
      <w:r w:rsidRPr="005C78CD">
        <w:rPr>
          <w:rFonts w:ascii="Calibri" w:hAnsi="Calibri"/>
        </w:rPr>
        <w:t>n van de belangrijkste ui</w:t>
      </w:r>
      <w:r w:rsidR="004520EE">
        <w:rPr>
          <w:rFonts w:ascii="Calibri" w:hAnsi="Calibri"/>
        </w:rPr>
        <w:t>tgangspunten. De rode balk van f</w:t>
      </w:r>
      <w:r w:rsidRPr="005C78CD">
        <w:rPr>
          <w:rFonts w:ascii="Calibri" w:hAnsi="Calibri"/>
        </w:rPr>
        <w:t xml:space="preserve">iguur 1 laat zien hoe deze vraag zich ontwikkelt. Ontwikkelingen in de samenleving leiden tot een diverse en steeds complexere zorgvraag. De blauwe balk laat zien welke instrumenten de zorgaanbieders hebben om aan deze vraag te voldoen </w:t>
      </w:r>
      <w:sdt>
        <w:sdtPr>
          <w:rPr>
            <w:rFonts w:ascii="Calibri" w:hAnsi="Calibri"/>
          </w:rPr>
          <w:id w:val="24574150"/>
          <w:citation/>
        </w:sdtPr>
        <w:sdtEndPr/>
        <w:sdtContent>
          <w:r w:rsidR="00BE5ED1">
            <w:rPr>
              <w:rFonts w:ascii="Calibri" w:hAnsi="Calibri"/>
            </w:rPr>
            <w:fldChar w:fldCharType="begin"/>
          </w:r>
          <w:r w:rsidRPr="005C78CD">
            <w:rPr>
              <w:rFonts w:ascii="Calibri" w:hAnsi="Calibri"/>
            </w:rPr>
            <w:instrText xml:space="preserve"> CITATION Twy10 \l 1043 </w:instrText>
          </w:r>
          <w:r w:rsidR="00BE5ED1">
            <w:rPr>
              <w:rFonts w:ascii="Calibri" w:hAnsi="Calibri"/>
            </w:rPr>
            <w:fldChar w:fldCharType="separate"/>
          </w:r>
          <w:r w:rsidRPr="005C78CD">
            <w:rPr>
              <w:rFonts w:ascii="Calibri" w:hAnsi="Calibri"/>
              <w:noProof/>
            </w:rPr>
            <w:t>(Twynstra &amp; Gudde, 2010)</w:t>
          </w:r>
          <w:r w:rsidR="00BE5ED1">
            <w:rPr>
              <w:rFonts w:ascii="Calibri" w:hAnsi="Calibri"/>
            </w:rPr>
            <w:fldChar w:fldCharType="end"/>
          </w:r>
        </w:sdtContent>
      </w:sdt>
      <w:r w:rsidRPr="005C78CD">
        <w:rPr>
          <w:rFonts w:ascii="Calibri" w:hAnsi="Calibri"/>
        </w:rPr>
        <w:t>. Het one-size-fits-all principe in het zorgaanbod wordt steeds vaker vervangen door maatwerk. Hiertoe worden, ondersteund door technologische ontwikkelingen, ste</w:t>
      </w:r>
      <w:r w:rsidR="002F3362" w:rsidRPr="005C78CD">
        <w:rPr>
          <w:rFonts w:ascii="Calibri" w:hAnsi="Calibri"/>
        </w:rPr>
        <w:t>eds meer mogelijkheden ontplooid</w:t>
      </w:r>
      <w:r w:rsidRPr="005C78CD">
        <w:rPr>
          <w:rFonts w:ascii="Calibri" w:hAnsi="Calibri"/>
        </w:rPr>
        <w:t xml:space="preserve"> </w:t>
      </w:r>
      <w:sdt>
        <w:sdtPr>
          <w:rPr>
            <w:rFonts w:ascii="Calibri" w:hAnsi="Calibri"/>
          </w:rPr>
          <w:id w:val="2437204"/>
          <w:citation/>
        </w:sdtPr>
        <w:sdtEndPr/>
        <w:sdtContent>
          <w:r w:rsidR="00BE5ED1">
            <w:rPr>
              <w:rFonts w:ascii="Calibri" w:hAnsi="Calibri"/>
            </w:rPr>
            <w:fldChar w:fldCharType="begin"/>
          </w:r>
          <w:r w:rsidRPr="005C78CD">
            <w:rPr>
              <w:rFonts w:ascii="Calibri" w:hAnsi="Calibri"/>
            </w:rPr>
            <w:instrText xml:space="preserve"> CITATION RvZ11 \l 1043 </w:instrText>
          </w:r>
          <w:r w:rsidR="00BE5ED1">
            <w:rPr>
              <w:rFonts w:ascii="Calibri" w:hAnsi="Calibri"/>
            </w:rPr>
            <w:fldChar w:fldCharType="separate"/>
          </w:r>
          <w:r w:rsidRPr="005C78CD">
            <w:rPr>
              <w:rFonts w:ascii="Calibri" w:hAnsi="Calibri"/>
              <w:noProof/>
            </w:rPr>
            <w:t>(RvZ, 2011)</w:t>
          </w:r>
          <w:r w:rsidR="00BE5ED1">
            <w:rPr>
              <w:rFonts w:ascii="Calibri" w:hAnsi="Calibri"/>
            </w:rPr>
            <w:fldChar w:fldCharType="end"/>
          </w:r>
        </w:sdtContent>
      </w:sdt>
      <w:r w:rsidRPr="005C78CD">
        <w:rPr>
          <w:rFonts w:ascii="Calibri" w:hAnsi="Calibri"/>
        </w:rPr>
        <w:t xml:space="preserve">. </w:t>
      </w:r>
      <w:r w:rsidRPr="005C78CD">
        <w:rPr>
          <w:rFonts w:ascii="Calibri" w:hAnsi="Calibri"/>
        </w:rPr>
        <w:br/>
        <w:t xml:space="preserve">Dit onderzoek zal zich met name richten op de </w:t>
      </w:r>
      <w:r w:rsidR="004520EE">
        <w:rPr>
          <w:rFonts w:ascii="Calibri" w:hAnsi="Calibri"/>
        </w:rPr>
        <w:t>twee</w:t>
      </w:r>
      <w:r w:rsidRPr="005C78CD">
        <w:rPr>
          <w:rFonts w:ascii="Calibri" w:hAnsi="Calibri"/>
        </w:rPr>
        <w:t xml:space="preserve"> laatste aanbodfactoren in de blauwe balk. Medisch organisatorische aspecten en medische samenwerking zijn namelijk de belangrijkste el</w:t>
      </w:r>
      <w:r w:rsidR="00837F88" w:rsidRPr="005C78CD">
        <w:rPr>
          <w:rFonts w:ascii="Calibri" w:hAnsi="Calibri"/>
        </w:rPr>
        <w:t>ementen van de beweging richting</w:t>
      </w:r>
      <w:r w:rsidRPr="005C78CD">
        <w:rPr>
          <w:rFonts w:ascii="Calibri" w:hAnsi="Calibri"/>
        </w:rPr>
        <w:t xml:space="preserve"> spreidi</w:t>
      </w:r>
      <w:r w:rsidR="00DF34ED" w:rsidRPr="005C78CD">
        <w:rPr>
          <w:rFonts w:ascii="Calibri" w:hAnsi="Calibri"/>
        </w:rPr>
        <w:t xml:space="preserve">ng </w:t>
      </w:r>
      <w:r w:rsidR="00837F88" w:rsidRPr="005C78CD">
        <w:rPr>
          <w:rFonts w:ascii="Calibri" w:hAnsi="Calibri"/>
        </w:rPr>
        <w:t>en concentratie die recent zijn</w:t>
      </w:r>
      <w:r w:rsidRPr="005C78CD">
        <w:rPr>
          <w:rFonts w:ascii="Calibri" w:hAnsi="Calibri"/>
        </w:rPr>
        <w:t xml:space="preserve"> ingezet. </w:t>
      </w:r>
      <w:r w:rsidR="0059643B" w:rsidRPr="005C78CD">
        <w:rPr>
          <w:rFonts w:ascii="Calibri" w:hAnsi="Calibri"/>
        </w:rPr>
        <w:t xml:space="preserve"> </w:t>
      </w:r>
    </w:p>
    <w:p w:rsidR="00E63DE8" w:rsidRPr="005C78CD" w:rsidRDefault="00CB1F81" w:rsidP="00027A00">
      <w:pPr>
        <w:pStyle w:val="Heading2"/>
      </w:pPr>
      <w:r>
        <w:rPr>
          <w:noProof/>
        </w:rPr>
        <w:lastRenderedPageBreak/>
        <w:drawing>
          <wp:anchor distT="0" distB="0" distL="114300" distR="114300" simplePos="0" relativeHeight="251660288" behindDoc="1" locked="0" layoutInCell="1" allowOverlap="1">
            <wp:simplePos x="0" y="0"/>
            <wp:positionH relativeFrom="column">
              <wp:posOffset>3322955</wp:posOffset>
            </wp:positionH>
            <wp:positionV relativeFrom="paragraph">
              <wp:posOffset>133350</wp:posOffset>
            </wp:positionV>
            <wp:extent cx="2462530" cy="2552700"/>
            <wp:effectExtent l="19050" t="0" r="0" b="0"/>
            <wp:wrapTight wrapText="bothSides">
              <wp:wrapPolygon edited="0">
                <wp:start x="-167" y="0"/>
                <wp:lineTo x="-167" y="21439"/>
                <wp:lineTo x="21555" y="21439"/>
                <wp:lineTo x="21555" y="0"/>
                <wp:lineTo x="-16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462530" cy="2552700"/>
                    </a:xfrm>
                    <a:prstGeom prst="rect">
                      <a:avLst/>
                    </a:prstGeom>
                    <a:noFill/>
                    <a:ln w="9525">
                      <a:noFill/>
                      <a:miter lim="800000"/>
                      <a:headEnd/>
                      <a:tailEnd/>
                    </a:ln>
                  </pic:spPr>
                </pic:pic>
              </a:graphicData>
            </a:graphic>
          </wp:anchor>
        </w:drawing>
      </w:r>
      <w:bookmarkStart w:id="13" w:name="_Toc330232714"/>
      <w:bookmarkStart w:id="14" w:name="_Toc333240642"/>
      <w:r w:rsidR="00027A00" w:rsidRPr="005C78CD">
        <w:t xml:space="preserve">1.2 </w:t>
      </w:r>
      <w:r w:rsidRPr="005C78CD">
        <w:t>Spreiding en concentratie</w:t>
      </w:r>
      <w:bookmarkEnd w:id="13"/>
      <w:bookmarkEnd w:id="14"/>
      <w:r w:rsidR="00E63DE8" w:rsidRPr="005C78CD">
        <w:t xml:space="preserve"> </w:t>
      </w:r>
    </w:p>
    <w:p w:rsidR="00CB1F81" w:rsidRPr="005C78CD" w:rsidRDefault="00E368FD" w:rsidP="00005A80">
      <w:r>
        <w:rPr>
          <w:noProof/>
        </w:rPr>
        <mc:AlternateContent>
          <mc:Choice Requires="wps">
            <w:drawing>
              <wp:anchor distT="0" distB="0" distL="114300" distR="114300" simplePos="0" relativeHeight="251661312" behindDoc="0" locked="0" layoutInCell="1" allowOverlap="1">
                <wp:simplePos x="0" y="0"/>
                <wp:positionH relativeFrom="column">
                  <wp:posOffset>3338830</wp:posOffset>
                </wp:positionH>
                <wp:positionV relativeFrom="paragraph">
                  <wp:posOffset>2503170</wp:posOffset>
                </wp:positionV>
                <wp:extent cx="2320925" cy="266700"/>
                <wp:effectExtent l="0" t="0" r="3175" b="0"/>
                <wp:wrapTight wrapText="bothSides">
                  <wp:wrapPolygon edited="0">
                    <wp:start x="0" y="0"/>
                    <wp:lineTo x="0" y="20057"/>
                    <wp:lineTo x="21452" y="20057"/>
                    <wp:lineTo x="21452" y="0"/>
                    <wp:lineTo x="0" y="0"/>
                  </wp:wrapPolygon>
                </wp:wrapTight>
                <wp:docPr id="45"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092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286BF2" w:rsidRDefault="00930A5E" w:rsidP="00CB1F81">
                            <w:pPr>
                              <w:pStyle w:val="Caption"/>
                              <w:rPr>
                                <w:noProof/>
                              </w:rPr>
                            </w:pPr>
                            <w:bookmarkStart w:id="15" w:name="_Toc314162871"/>
                            <w:r>
                              <w:t xml:space="preserve">Figuur </w:t>
                            </w:r>
                            <w:r w:rsidR="00E368FD">
                              <w:fldChar w:fldCharType="begin"/>
                            </w:r>
                            <w:r w:rsidR="00E368FD">
                              <w:instrText xml:space="preserve"> SEQ Figuur \* ARABIC </w:instrText>
                            </w:r>
                            <w:r w:rsidR="00E368FD">
                              <w:fldChar w:fldCharType="separate"/>
                            </w:r>
                            <w:r>
                              <w:rPr>
                                <w:noProof/>
                              </w:rPr>
                              <w:t>2</w:t>
                            </w:r>
                            <w:bookmarkEnd w:id="15"/>
                            <w:r w:rsidR="00E368FD">
                              <w:rPr>
                                <w:noProof/>
                              </w:rPr>
                              <w:fldChar w:fldCharType="end"/>
                            </w:r>
                            <w:r>
                              <w:t xml:space="preserve">: Volume-kwaliteitspiraal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6" o:spid="_x0000_s1026" type="#_x0000_t202" style="position:absolute;margin-left:262.9pt;margin-top:197.1pt;width:182.7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" stroked="f">
                <v:textbox style="mso-fit-shape-to-text:t" inset="0,0,0,0">
                  <w:txbxContent>
                    <w:p w:rsidR="00930A5E" w:rsidRPr="00286BF2" w:rsidRDefault="00930A5E" w:rsidP="00CB1F81">
                      <w:pPr>
                        <w:pStyle w:val="Caption"/>
                        <w:rPr>
                          <w:noProof/>
                        </w:rPr>
                      </w:pPr>
                      <w:bookmarkStart w:id="16" w:name="_Toc314162871"/>
                      <w:r>
                        <w:t xml:space="preserve">Figuur </w:t>
                      </w:r>
                      <w:r w:rsidR="00E368FD">
                        <w:fldChar w:fldCharType="begin"/>
                      </w:r>
                      <w:r w:rsidR="00E368FD">
                        <w:instrText xml:space="preserve"> SEQ Figuur \* ARABIC </w:instrText>
                      </w:r>
                      <w:r w:rsidR="00E368FD">
                        <w:fldChar w:fldCharType="separate"/>
                      </w:r>
                      <w:r>
                        <w:rPr>
                          <w:noProof/>
                        </w:rPr>
                        <w:t>2</w:t>
                      </w:r>
                      <w:bookmarkEnd w:id="16"/>
                      <w:r w:rsidR="00E368FD">
                        <w:rPr>
                          <w:noProof/>
                        </w:rPr>
                        <w:fldChar w:fldCharType="end"/>
                      </w:r>
                      <w:r>
                        <w:t xml:space="preserve">: Volume-kwaliteitspiraal </w:t>
                      </w:r>
                    </w:p>
                  </w:txbxContent>
                </v:textbox>
                <w10:wrap type="tight"/>
              </v:shape>
            </w:pict>
          </mc:Fallback>
        </mc:AlternateContent>
      </w:r>
      <w:r w:rsidR="00CB1F81" w:rsidRPr="005C78CD">
        <w:t xml:space="preserve">Met ‘spreiding en concentratie’ wordt de beweging aangeduid waarmee niet alleen veel chronische en laagcomplexe zorg dichterbij de zorgconsument wordt gesitueerd (spreiding), maar ook de (met name) hoogcomplexe zorg op locaties geconcentreerd wordt (concentratie) waar hogere volumes kunnen leiden tot aanmerkelijke kwaliteit- en doelmatigheidswinst. BCG </w:t>
      </w:r>
      <w:sdt>
        <w:sdtPr>
          <w:id w:val="24574160"/>
          <w:citation/>
        </w:sdtPr>
        <w:sdtEndPr/>
        <w:sdtContent>
          <w:r w:rsidR="00BE5ED1">
            <w:fldChar w:fldCharType="begin"/>
          </w:r>
          <w:r w:rsidR="006B1489" w:rsidRPr="005C78CD">
            <w:instrText xml:space="preserve"> CITATION Bos10 \n  \t  \l 1043  </w:instrText>
          </w:r>
          <w:r w:rsidR="00BE5ED1">
            <w:fldChar w:fldCharType="separate"/>
          </w:r>
          <w:r w:rsidR="00CB1F81" w:rsidRPr="005C78CD">
            <w:rPr>
              <w:noProof/>
            </w:rPr>
            <w:t>(2010)</w:t>
          </w:r>
          <w:r w:rsidR="00BE5ED1">
            <w:rPr>
              <w:noProof/>
            </w:rPr>
            <w:fldChar w:fldCharType="end"/>
          </w:r>
        </w:sdtContent>
      </w:sdt>
      <w:r w:rsidR="00CB1F81" w:rsidRPr="005C78CD">
        <w:t xml:space="preserve"> noemt dit de volume-kwaliteitspiraal. Hogere volumes leiden tot hogere kwaliteit en hogere kwaliteit leidt tot lagere kosten (figuur 1). Deze samenhang blijkt ook uit een internationale vergelijking van de curatieve zorg in verschillende westerse landen, welke is gemaakt door het Julius Centrum  </w:t>
      </w:r>
      <w:sdt>
        <w:sdtPr>
          <w:id w:val="24574153"/>
          <w:citation/>
        </w:sdtPr>
        <w:sdtEndPr/>
        <w:sdtContent>
          <w:r w:rsidR="00BE5ED1">
            <w:fldChar w:fldCharType="begin"/>
          </w:r>
          <w:r w:rsidR="006B1489" w:rsidRPr="005C78CD">
            <w:instrText xml:space="preserve"> CITATION Jul05 \l 1043  </w:instrText>
          </w:r>
          <w:r w:rsidR="00BE5ED1">
            <w:fldChar w:fldCharType="separate"/>
          </w:r>
          <w:r w:rsidR="00CB1F81" w:rsidRPr="005C78CD">
            <w:rPr>
              <w:noProof/>
            </w:rPr>
            <w:t>(JuliusCentrum, 2005)</w:t>
          </w:r>
          <w:r w:rsidR="00BE5ED1">
            <w:rPr>
              <w:noProof/>
            </w:rPr>
            <w:fldChar w:fldCharType="end"/>
          </w:r>
        </w:sdtContent>
      </w:sdt>
      <w:r w:rsidR="00CB1F81" w:rsidRPr="005C78CD">
        <w:t xml:space="preserve">. De variëteit tussen landen geeft de indicatie dat op fronten als kwaliteit en efficiëntie, nog winst is te behalen. Nederland kenmerkt zich door als enige land alle basisspecialismen aan te bieden binnen vrijwel alle algemene ziekenhuizen. Een groot nadeel hiervan is dat het gemiddelde volume per type behandeling laag is. Een laag volume per  behandeling hangt samen met suboptimale kwaliteit en efficiëntie. BCG stelt daarom dat ziekenhuizen portfoliokeuzes zouden moeten maken. Hiermee wordt bedoeld dat ziekenhuizen moeten vaststellen welke selectie ze willen maken uit hun huidige electieve (planbare) zorgaanbod, waaronder een groot deel van de chirurgische behandelingen </w:t>
      </w:r>
      <w:sdt>
        <w:sdtPr>
          <w:id w:val="458306"/>
          <w:citation/>
        </w:sdtPr>
        <w:sdtEndPr/>
        <w:sdtContent>
          <w:r w:rsidR="00BE5ED1">
            <w:fldChar w:fldCharType="begin"/>
          </w:r>
          <w:r w:rsidR="006B1489" w:rsidRPr="005C78CD">
            <w:instrText xml:space="preserve"> CITATION Bos10 \l 1043 </w:instrText>
          </w:r>
          <w:r w:rsidR="00BE5ED1">
            <w:fldChar w:fldCharType="separate"/>
          </w:r>
          <w:r w:rsidR="00CB1F81" w:rsidRPr="005C78CD">
            <w:rPr>
              <w:noProof/>
            </w:rPr>
            <w:t>(Boston Consulting Group, 2010)</w:t>
          </w:r>
          <w:r w:rsidR="00BE5ED1">
            <w:rPr>
              <w:noProof/>
            </w:rPr>
            <w:fldChar w:fldCharType="end"/>
          </w:r>
        </w:sdtContent>
      </w:sdt>
      <w:r w:rsidR="00CB1F81" w:rsidRPr="005C78CD">
        <w:t xml:space="preserve">. Door deze portfoliokeuzes ontstaat spreiding en concentratie van zorg.  </w:t>
      </w:r>
      <w:r w:rsidR="00CB1F81" w:rsidRPr="005C78CD">
        <w:br/>
      </w:r>
      <w:r w:rsidR="00CB1F81" w:rsidRPr="005C78CD">
        <w:br/>
        <w:t>Voor sommige (onderdelen van) behandelingen is het belangrijk de zorg dichtbij huis te leveren. De ontwikkeling van buurtcentra waarin de laag complexe zorg dicht bij huis wordt geleverd hangt nauw samen met concentratie. Het brede zorgaanbod van het algemene ziekenhuis zal leeglopen door de overheveling van laagcomplexe zorg naar buurtgezondheidscentra. Hierdoor zal hergroepering binnen de ziekenhuizen noodzakelijk zijn, waarbij hogere volumes van complexe zorg zullen ontstaan. Anderzijds is er enkel ruimte voor hoge volumes hoog</w:t>
      </w:r>
      <w:r w:rsidR="00B17735">
        <w:t xml:space="preserve"> </w:t>
      </w:r>
      <w:r w:rsidR="00CB1F81" w:rsidRPr="005C78CD">
        <w:t xml:space="preserve">complexe zorg wanneer de laagcomplexe zorg wordt overgedragen aan de eerste en anderhalve lijns zorg. Spreiding en concentratie zullen dus tegelijkertijd moeten plaatsvinden.  </w:t>
      </w:r>
      <w:r w:rsidR="00CB1F81" w:rsidRPr="005C78CD">
        <w:br/>
        <w:t>Als</w:t>
      </w:r>
      <w:r w:rsidR="00CB1F81" w:rsidRPr="005C78CD">
        <w:rPr>
          <w:rStyle w:val="Heading3Char"/>
        </w:rPr>
        <w:t xml:space="preserve"> </w:t>
      </w:r>
      <w:r w:rsidR="00CB1F81" w:rsidRPr="005C78CD">
        <w:t>belangrijkste nadeel van deze beweging richting concentratie</w:t>
      </w:r>
      <w:r w:rsidR="00CB1F81" w:rsidRPr="005C78CD">
        <w:rPr>
          <w:rStyle w:val="Heading3Char"/>
        </w:rPr>
        <w:t xml:space="preserve">, </w:t>
      </w:r>
      <w:r w:rsidR="00CB1F81" w:rsidRPr="005C78CD">
        <w:t xml:space="preserve">wordt met name de eventuele schade aan het publieke belang van de bereikbaarheid genoemd. Grove analyses van zowel SIRM, BCG als Boer en Croon laten zien dat dit publieke belang weliswaar grenzen stelt, maar een grote concentratiebeweging niet hoeft te belemmeren </w:t>
      </w:r>
      <w:sdt>
        <w:sdtPr>
          <w:id w:val="2437213"/>
          <w:citation/>
        </w:sdtPr>
        <w:sdtEndPr/>
        <w:sdtContent>
          <w:r w:rsidR="00BE5ED1">
            <w:fldChar w:fldCharType="begin"/>
          </w:r>
          <w:r w:rsidR="006B1489" w:rsidRPr="005C78CD">
            <w:instrText xml:space="preserve"> CITATION RvZ11 \l 1043 </w:instrText>
          </w:r>
          <w:r w:rsidR="00BE5ED1">
            <w:fldChar w:fldCharType="separate"/>
          </w:r>
          <w:r w:rsidR="00CB1F81" w:rsidRPr="005C78CD">
            <w:rPr>
              <w:noProof/>
            </w:rPr>
            <w:t>(RvZ, 2011)</w:t>
          </w:r>
          <w:r w:rsidR="00BE5ED1">
            <w:rPr>
              <w:noProof/>
            </w:rPr>
            <w:fldChar w:fldCharType="end"/>
          </w:r>
        </w:sdtContent>
      </w:sdt>
      <w:sdt>
        <w:sdtPr>
          <w:id w:val="2437214"/>
          <w:citation/>
        </w:sdtPr>
        <w:sdtEndPr/>
        <w:sdtContent>
          <w:r w:rsidR="00BE5ED1">
            <w:fldChar w:fldCharType="begin"/>
          </w:r>
          <w:r w:rsidR="006B1489" w:rsidRPr="005C78CD">
            <w:instrText xml:space="preserve"> CITATION BCG10 \l 1043 </w:instrText>
          </w:r>
          <w:r w:rsidR="00BE5ED1">
            <w:fldChar w:fldCharType="separate"/>
          </w:r>
          <w:r w:rsidR="00CB1F81" w:rsidRPr="005C78CD">
            <w:rPr>
              <w:noProof/>
            </w:rPr>
            <w:t xml:space="preserve"> (BCG, 2010)</w:t>
          </w:r>
          <w:r w:rsidR="00BE5ED1">
            <w:rPr>
              <w:noProof/>
            </w:rPr>
            <w:fldChar w:fldCharType="end"/>
          </w:r>
        </w:sdtContent>
      </w:sdt>
      <w:sdt>
        <w:sdtPr>
          <w:id w:val="2437215"/>
          <w:citation/>
        </w:sdtPr>
        <w:sdtEndPr/>
        <w:sdtContent>
          <w:r w:rsidR="00BE5ED1">
            <w:fldChar w:fldCharType="begin"/>
          </w:r>
          <w:r w:rsidR="006B1489" w:rsidRPr="005C78CD">
            <w:instrText xml:space="preserve"> CITATION NvZ11 \l 1043 </w:instrText>
          </w:r>
          <w:r w:rsidR="00BE5ED1">
            <w:fldChar w:fldCharType="separate"/>
          </w:r>
          <w:r w:rsidR="00CB1F81" w:rsidRPr="005C78CD">
            <w:rPr>
              <w:noProof/>
            </w:rPr>
            <w:t xml:space="preserve"> (NvZ, 2011)</w:t>
          </w:r>
          <w:r w:rsidR="00BE5ED1">
            <w:rPr>
              <w:noProof/>
            </w:rPr>
            <w:fldChar w:fldCharType="end"/>
          </w:r>
        </w:sdtContent>
      </w:sdt>
      <w:sdt>
        <w:sdtPr>
          <w:id w:val="2437216"/>
          <w:citation/>
        </w:sdtPr>
        <w:sdtEndPr/>
        <w:sdtContent>
          <w:r w:rsidR="00BE5ED1">
            <w:fldChar w:fldCharType="begin"/>
          </w:r>
          <w:r w:rsidR="006B1489" w:rsidRPr="005C78CD">
            <w:instrText xml:space="preserve"> CITATION Boe10 \l 1043  </w:instrText>
          </w:r>
          <w:r w:rsidR="00BE5ED1">
            <w:fldChar w:fldCharType="separate"/>
          </w:r>
          <w:r w:rsidR="00CB1F81" w:rsidRPr="005C78CD">
            <w:rPr>
              <w:noProof/>
            </w:rPr>
            <w:t xml:space="preserve"> (Boer &amp; Croon, 2010)</w:t>
          </w:r>
          <w:r w:rsidR="00BE5ED1">
            <w:rPr>
              <w:noProof/>
            </w:rPr>
            <w:fldChar w:fldCharType="end"/>
          </w:r>
        </w:sdtContent>
      </w:sdt>
      <w:sdt>
        <w:sdtPr>
          <w:id w:val="2437217"/>
          <w:citation/>
        </w:sdtPr>
        <w:sdtEndPr/>
        <w:sdtContent>
          <w:r w:rsidR="00BE5ED1">
            <w:fldChar w:fldCharType="begin"/>
          </w:r>
          <w:r w:rsidR="006B1489" w:rsidRPr="005C78CD">
            <w:instrText xml:space="preserve"> CITATION Nau11 \l 1043 </w:instrText>
          </w:r>
          <w:r w:rsidR="00BE5ED1">
            <w:fldChar w:fldCharType="separate"/>
          </w:r>
          <w:r w:rsidR="00CB1F81" w:rsidRPr="005C78CD">
            <w:rPr>
              <w:noProof/>
            </w:rPr>
            <w:t xml:space="preserve"> (Nauta, Schrijvers, Verweij, &amp; Verbout, 2011)</w:t>
          </w:r>
          <w:r w:rsidR="00BE5ED1">
            <w:rPr>
              <w:noProof/>
            </w:rPr>
            <w:fldChar w:fldCharType="end"/>
          </w:r>
        </w:sdtContent>
      </w:sdt>
      <w:r w:rsidR="00CB1F81" w:rsidRPr="005C78CD">
        <w:t>.</w:t>
      </w:r>
    </w:p>
    <w:p w:rsidR="0059643B" w:rsidRPr="005C78CD" w:rsidRDefault="00CB1F81" w:rsidP="00CB1F81">
      <w:r w:rsidRPr="005C78CD">
        <w:t xml:space="preserve">Niet alleen in Nederland maar ook in België zijn concentratievraagstukken voor hoogcomplexe zorg onderwerp van discussie. Het Belgische Federaal Kenniscentrum voor de Gezondheidszorg (KCE) pleit voor centralisatie in ziekenhuizen met voldoende ervaring met de behandeling van de aandoening.  </w:t>
      </w:r>
      <w:r w:rsidRPr="005C78CD">
        <w:br/>
        <w:t>Waar in België wordt gekozen voor een directe overheidssturing om zaken te centraliseren, kiest Nederland er voor zorgverzekeraars, via hun rol als inkoper op de zorgmarkt, deze druk te laten uitoefenen en zo het aanbod te sturen. Maar niet alleen de verzekeraar speelt hierin een rol, ook de aanbieders van zorg kunnen hierin sturende actor</w:t>
      </w:r>
      <w:r w:rsidR="00837F88" w:rsidRPr="005C78CD">
        <w:t>en</w:t>
      </w:r>
      <w:r w:rsidR="00DF34ED" w:rsidRPr="005C78CD">
        <w:t xml:space="preserve"> </w:t>
      </w:r>
      <w:r w:rsidRPr="005C78CD">
        <w:t xml:space="preserve"> zijn. </w:t>
      </w:r>
      <w:r w:rsidRPr="005C78CD">
        <w:br/>
      </w:r>
    </w:p>
    <w:p w:rsidR="0059643B" w:rsidRPr="005C78CD" w:rsidRDefault="0059643B" w:rsidP="0059643B">
      <w:pPr>
        <w:pStyle w:val="Heading2"/>
      </w:pPr>
      <w:bookmarkStart w:id="17" w:name="_Toc330232715"/>
      <w:bookmarkStart w:id="18" w:name="_Toc333240643"/>
      <w:r w:rsidRPr="005C78CD">
        <w:t>1.3 Heelkunde</w:t>
      </w:r>
      <w:bookmarkEnd w:id="17"/>
      <w:bookmarkEnd w:id="18"/>
    </w:p>
    <w:p w:rsidR="00CB1F81" w:rsidRPr="005C78CD" w:rsidRDefault="00CB1F81" w:rsidP="00CB1F81">
      <w:r w:rsidRPr="005C78CD">
        <w:t xml:space="preserve">De Nederlandse Vereniging voor Heelkunde </w:t>
      </w:r>
      <w:r w:rsidR="003F4B92">
        <w:t xml:space="preserve">(NVvH) </w:t>
      </w:r>
      <w:r w:rsidRPr="005C78CD">
        <w:t xml:space="preserve">heeft als eerste wetenschappelijke vereniging haar eigen volumenormen op gesteld </w:t>
      </w:r>
      <w:r w:rsidR="0077669F">
        <w:t>(NVvH, 2010)</w:t>
      </w:r>
      <w:r w:rsidRPr="005C78CD">
        <w:t>, waarbij een minimaal aantal door een ziekenhuis uit te voeren behandelingen is vastgelegd voor complexe chirurgische behandelingen. Wanneer deze heelkundige volumenormen worden gehanteerd in deze ziekenhuizen zullen een aantal ziekenhuizen hun patiënten moeten verwijzen naar een ander ziekenhuis voor een chirurgische behandeling, waardoor zorg meer geconcentreerd wordt in grotere, meer gespecialiseerde centra. Voor de algemene ziekenhuizen die een duidelijke systeemfunctie hebben voor hun regio, betekent dit het afstoten van een aantal electieve zorgonderdelen en specialisatie op andere onderdelen.</w:t>
      </w:r>
      <w:r w:rsidRPr="005C78CD">
        <w:br/>
        <w:t xml:space="preserve">Behandelingen die buiten het portfolio vallen van het ziekenhuis moeten worden afgebouwd en worden aangeboden door een ander ziekenhuis. Hiervoor is nauwe samenwerking tussen ziekenhuizen nodig. De meest besproken vorm van concentratie, waarmee op verschillende plaatsen in het land ervaring wordt opgedaan, is de vorming van regionale netwerken. Het idee is dat ziekenhuizen in een regio portfoliokeuzes maken. Dit zal leiden tot een vermindering van het aantal algemene ziekenhuizen die het volledige pakket aan diensten zullen leveren </w:t>
      </w:r>
      <w:sdt>
        <w:sdtPr>
          <w:id w:val="2329987"/>
          <w:citation/>
        </w:sdtPr>
        <w:sdtEndPr/>
        <w:sdtContent>
          <w:r w:rsidR="00BE5ED1">
            <w:fldChar w:fldCharType="begin"/>
          </w:r>
          <w:r w:rsidR="006B1489" w:rsidRPr="005C78CD">
            <w:instrText xml:space="preserve"> CITATION RvZ11 \l 1043 </w:instrText>
          </w:r>
          <w:r w:rsidR="00BE5ED1">
            <w:fldChar w:fldCharType="separate"/>
          </w:r>
          <w:r w:rsidRPr="005C78CD">
            <w:rPr>
              <w:noProof/>
            </w:rPr>
            <w:t>(RvZ, 2011)</w:t>
          </w:r>
          <w:r w:rsidR="00BE5ED1">
            <w:rPr>
              <w:noProof/>
            </w:rPr>
            <w:fldChar w:fldCharType="end"/>
          </w:r>
        </w:sdtContent>
      </w:sdt>
      <w:sdt>
        <w:sdtPr>
          <w:id w:val="2329988"/>
          <w:citation/>
        </w:sdtPr>
        <w:sdtEndPr/>
        <w:sdtContent>
          <w:r w:rsidR="00BE5ED1">
            <w:fldChar w:fldCharType="begin"/>
          </w:r>
          <w:r w:rsidR="006B1489" w:rsidRPr="005C78CD">
            <w:instrText xml:space="preserve"> CITATION BCG10 \l 1043 </w:instrText>
          </w:r>
          <w:r w:rsidR="00BE5ED1">
            <w:fldChar w:fldCharType="separate"/>
          </w:r>
          <w:r w:rsidRPr="005C78CD">
            <w:rPr>
              <w:noProof/>
            </w:rPr>
            <w:t xml:space="preserve"> (BCG, 2010)</w:t>
          </w:r>
          <w:r w:rsidR="00BE5ED1">
            <w:rPr>
              <w:noProof/>
            </w:rPr>
            <w:fldChar w:fldCharType="end"/>
          </w:r>
        </w:sdtContent>
      </w:sdt>
      <w:r w:rsidRPr="005C78CD">
        <w:t xml:space="preserve">. </w:t>
      </w:r>
    </w:p>
    <w:p w:rsidR="00CB1F81" w:rsidRPr="005C78CD" w:rsidRDefault="00CB1F81" w:rsidP="00CB1F81">
      <w:pPr>
        <w:rPr>
          <w:rFonts w:cstheme="minorHAnsi"/>
        </w:rPr>
      </w:pPr>
      <w:r w:rsidRPr="005C78CD">
        <w:rPr>
          <w:rFonts w:cstheme="minorHAnsi"/>
        </w:rPr>
        <w:t xml:space="preserve">De regisserende overheid probeert een stelselbrede transformatie in te zetten, </w:t>
      </w:r>
      <w:r w:rsidR="005B76AA">
        <w:rPr>
          <w:rFonts w:cstheme="minorHAnsi"/>
        </w:rPr>
        <w:t>door middel van</w:t>
      </w:r>
      <w:r w:rsidRPr="005C78CD">
        <w:rPr>
          <w:rFonts w:cstheme="minorHAnsi"/>
        </w:rPr>
        <w:t xml:space="preserve"> selectieve zorginkoop van zorgverzekeraars. Deze transformatie wordt ondersteund door het regio-overleg van ziekenhuizen.  Boer en Croon (2010) benadrukken naast het vormen van regionale netwerken het individueel ondernemerschap. De transformatie die het stelsel moet doormaken moet volgens hen </w:t>
      </w:r>
      <w:r w:rsidR="00B17735">
        <w:rPr>
          <w:rFonts w:cstheme="minorHAnsi"/>
        </w:rPr>
        <w:t>in</w:t>
      </w:r>
      <w:r w:rsidRPr="005C78CD">
        <w:rPr>
          <w:rFonts w:cstheme="minorHAnsi"/>
        </w:rPr>
        <w:t xml:space="preserve"> tempo worden ingezet, waarbij ondernemerschap, een belangrijke factor is en als aanjager wordt ingezet. In het huidige klimaat bestaat de kans dat men elkaar gevangen houdt in te trage collectieve processen. Die collectieve processen zullen alleen vaart maken als zij door nieuwe initiatieven en verbanden onder druk worden gezet</w:t>
      </w:r>
      <w:sdt>
        <w:sdtPr>
          <w:rPr>
            <w:rFonts w:cstheme="minorHAnsi"/>
          </w:rPr>
          <w:id w:val="2330005"/>
          <w:citation/>
        </w:sdtPr>
        <w:sdtEndPr/>
        <w:sdtContent>
          <w:r w:rsidR="00BE5ED1" w:rsidRPr="00E73D51">
            <w:rPr>
              <w:rFonts w:cstheme="minorHAnsi"/>
            </w:rPr>
            <w:fldChar w:fldCharType="begin"/>
          </w:r>
          <w:r w:rsidRPr="005C78CD">
            <w:rPr>
              <w:rFonts w:cstheme="minorHAnsi"/>
            </w:rPr>
            <w:instrText xml:space="preserve"> CITATION Boe10 \l 1043 </w:instrText>
          </w:r>
          <w:r w:rsidR="00BE5ED1" w:rsidRPr="00E73D51">
            <w:rPr>
              <w:rFonts w:cstheme="minorHAnsi"/>
            </w:rPr>
            <w:fldChar w:fldCharType="separate"/>
          </w:r>
          <w:r w:rsidRPr="005C78CD">
            <w:rPr>
              <w:rFonts w:cstheme="minorHAnsi"/>
              <w:noProof/>
            </w:rPr>
            <w:t xml:space="preserve"> (Boer &amp; Croon, 2010)</w:t>
          </w:r>
          <w:r w:rsidR="00BE5ED1" w:rsidRPr="00E73D51">
            <w:rPr>
              <w:rFonts w:cstheme="minorHAnsi"/>
            </w:rPr>
            <w:fldChar w:fldCharType="end"/>
          </w:r>
        </w:sdtContent>
      </w:sdt>
      <w:r w:rsidRPr="005C78CD">
        <w:rPr>
          <w:rFonts w:cstheme="minorHAnsi"/>
        </w:rPr>
        <w:t xml:space="preserve">. </w:t>
      </w:r>
      <w:r w:rsidRPr="005C78CD">
        <w:rPr>
          <w:rFonts w:cstheme="minorHAnsi"/>
        </w:rPr>
        <w:br/>
        <w:t xml:space="preserve">Met deze beweringen benadrukken </w:t>
      </w:r>
      <w:r w:rsidR="002D5DC3" w:rsidRPr="005C78CD">
        <w:rPr>
          <w:rFonts w:cstheme="minorHAnsi"/>
        </w:rPr>
        <w:t>Boer en Croon</w:t>
      </w:r>
      <w:r w:rsidRPr="005C78CD">
        <w:rPr>
          <w:rFonts w:cstheme="minorHAnsi"/>
        </w:rPr>
        <w:t xml:space="preserve"> dat ziekenhuizen de vrijheid moeten krijgen om innovatief te</w:t>
      </w:r>
      <w:r w:rsidR="00B17735">
        <w:rPr>
          <w:rFonts w:cstheme="minorHAnsi"/>
        </w:rPr>
        <w:t xml:space="preserve"> zijn en</w:t>
      </w:r>
      <w:r w:rsidRPr="005C78CD">
        <w:rPr>
          <w:rFonts w:cstheme="minorHAnsi"/>
        </w:rPr>
        <w:t xml:space="preserve"> hun ondernemerschap te tonen door verschillende initiatieven op te zetten. De veranderende omgeving verplicht andere ziekenhuizen tot actie op dit gebied, waardoor de stelselbrede transformatie sneller van de grond zal komen. </w:t>
      </w:r>
    </w:p>
    <w:p w:rsidR="00CB1F81" w:rsidRPr="005C78CD" w:rsidRDefault="00CB1F81" w:rsidP="00CB1F81">
      <w:pPr>
        <w:spacing w:before="100" w:beforeAutospacing="1" w:after="100" w:afterAutospacing="1"/>
      </w:pPr>
      <w:r w:rsidRPr="005C78CD">
        <w:t xml:space="preserve">Hoe deze samenwerking tussen ziekenhuizen en </w:t>
      </w:r>
      <w:r w:rsidR="0059643B" w:rsidRPr="005C78CD">
        <w:t xml:space="preserve">de </w:t>
      </w:r>
      <w:r w:rsidRPr="005C78CD">
        <w:t xml:space="preserve">vakgroepen heelkunde tot stand komt, hoe bestuurders </w:t>
      </w:r>
      <w:r w:rsidR="0059643B" w:rsidRPr="005C78CD">
        <w:t xml:space="preserve">en chirurgen </w:t>
      </w:r>
      <w:r w:rsidRPr="005C78CD">
        <w:t xml:space="preserve">keuzes maken binnen het proces van spreiding en concentratie </w:t>
      </w:r>
      <w:r w:rsidR="00B17735">
        <w:t>is</w:t>
      </w:r>
      <w:r w:rsidRPr="005C78CD">
        <w:t xml:space="preserve"> onderwerp van dit onderzoek. Welke interne en extern</w:t>
      </w:r>
      <w:r w:rsidR="00B17735">
        <w:t>e partijen spelen een rol bij</w:t>
      </w:r>
      <w:r w:rsidRPr="005C78CD">
        <w:t xml:space="preserve"> deze concentratiebeweging en welke belangen streven deze actoren na? Wat drijft deze partijen tot samenwerking en </w:t>
      </w:r>
      <w:r w:rsidR="00B17735">
        <w:t>hoe geven zij</w:t>
      </w:r>
      <w:r w:rsidR="002D5DC3" w:rsidRPr="005C78CD">
        <w:t xml:space="preserve"> vorm aan een samenwerkingsverband? En wat heeft dit samenwerkingsverband voor gevolgen voor de chirurgen, het ziekenhuis en de maatschappij?</w:t>
      </w:r>
      <w:r w:rsidRPr="005C78CD">
        <w:t xml:space="preserve">   </w:t>
      </w:r>
      <w:r w:rsidRPr="005C78CD">
        <w:br/>
        <w:t>De casus die zal worden geanalyseerd heeft betrekking op de vakgroep chirurgie van de MC Groep, twee algemene ziekenhuizen</w:t>
      </w:r>
      <w:r w:rsidR="0059643B" w:rsidRPr="005C78CD">
        <w:t xml:space="preserve"> (Lelystad en Emmeloord)</w:t>
      </w:r>
      <w:r w:rsidRPr="005C78CD">
        <w:t xml:space="preserve"> met systeemfunctie binnen haar regio. De volumes binnen de MC Groep met betrekking to</w:t>
      </w:r>
      <w:r w:rsidR="00302E4C" w:rsidRPr="005C78CD">
        <w:t xml:space="preserve">t hoogcomplexe zorg liggen laag. Er wordt samenwerking gezocht met de maatschappen chirurgie van andere ziekenuizen in dezelfde regio, om  </w:t>
      </w:r>
      <w:r w:rsidRPr="005C78CD">
        <w:t xml:space="preserve">patiënten die hoogcomplexe zorg nodig hebben, te kunnen behandelen. </w:t>
      </w:r>
      <w:r w:rsidRPr="005C78CD">
        <w:br/>
      </w:r>
    </w:p>
    <w:p w:rsidR="00CB1F81" w:rsidRPr="005C78CD" w:rsidRDefault="00CB1F81" w:rsidP="00CB1F81">
      <w:pPr>
        <w:pStyle w:val="Heading2"/>
      </w:pPr>
      <w:bookmarkStart w:id="19" w:name="wereldwijd"/>
      <w:bookmarkStart w:id="20" w:name="_Toc317100226"/>
      <w:bookmarkStart w:id="21" w:name="_Toc330232716"/>
      <w:bookmarkStart w:id="22" w:name="_Toc333240644"/>
      <w:bookmarkEnd w:id="19"/>
      <w:r w:rsidRPr="005C78CD">
        <w:t>1.4 Doelstelling</w:t>
      </w:r>
      <w:bookmarkEnd w:id="20"/>
      <w:bookmarkEnd w:id="21"/>
      <w:bookmarkEnd w:id="22"/>
      <w:r w:rsidRPr="005C78CD">
        <w:t xml:space="preserve"> </w:t>
      </w:r>
    </w:p>
    <w:p w:rsidR="00CB1F81" w:rsidRPr="005C78CD" w:rsidRDefault="00CB1F81" w:rsidP="00CB1F81">
      <w:r w:rsidRPr="005C78CD">
        <w:t>Met dit onderzoek wordt beoogd inzicht te verkrijgen in de belangen die besluitvormingsprocessen rondom concentratievraagstukken beïnvloeden en welke gevolgen deze samenwerkingsverbanden hebben op interorganisationeel en maatschappelijk vlak.</w:t>
      </w:r>
      <w:r w:rsidRPr="005C78CD">
        <w:br/>
        <w:t>De</w:t>
      </w:r>
      <w:r w:rsidR="00B17735">
        <w:t>ze</w:t>
      </w:r>
      <w:r w:rsidRPr="005C78CD">
        <w:t xml:space="preserve"> doelstelling zal worden behaald door het beantwoorden van de probleemstelling met bijbehorende deelvragen benoemd onder paragraaf 3 en 3.1. Het explorerende karakter van dit onderzoek geeft ziekenhuizen en andere actoren die bij dit concentratievraagstukken betrokken zijn de mogelijkheid om de verkregen inzichten te gebruiken in besluitvormingsprocessen betreffende dit onderwerp.</w:t>
      </w:r>
    </w:p>
    <w:p w:rsidR="00CB1F81" w:rsidRPr="005C78CD" w:rsidRDefault="00CB1F81" w:rsidP="00CB1F81">
      <w:pPr>
        <w:pStyle w:val="Heading2"/>
      </w:pPr>
      <w:bookmarkStart w:id="23" w:name="_Toc317100240"/>
      <w:bookmarkStart w:id="24" w:name="_Toc330232717"/>
      <w:bookmarkStart w:id="25" w:name="_Toc333240645"/>
      <w:r w:rsidRPr="005C78CD">
        <w:t>1.5 Relevantie</w:t>
      </w:r>
      <w:bookmarkEnd w:id="23"/>
      <w:bookmarkEnd w:id="24"/>
      <w:bookmarkEnd w:id="25"/>
    </w:p>
    <w:p w:rsidR="00CB1F81" w:rsidRPr="005C78CD" w:rsidRDefault="00CB1F81" w:rsidP="00CB1F81">
      <w:r w:rsidRPr="005C78CD">
        <w:t xml:space="preserve">In deze paragraaf </w:t>
      </w:r>
      <w:r w:rsidR="00B17735">
        <w:t>wordt</w:t>
      </w:r>
      <w:r w:rsidRPr="005C78CD">
        <w:t xml:space="preserve"> de relevantie van dit onderzoek worden belicht. Dit zal eerst worden gedaan vanuit maatschappelijk oogpunt, waarna het wetenschappelijk belang van dit onderzoek worden toegelicht. </w:t>
      </w:r>
    </w:p>
    <w:p w:rsidR="00CB1F81" w:rsidRPr="005C78CD" w:rsidRDefault="00CB1F81" w:rsidP="00CB1F81">
      <w:pPr>
        <w:rPr>
          <w:rStyle w:val="Heading2Char"/>
          <w:b w:val="0"/>
          <w:bCs w:val="0"/>
        </w:rPr>
      </w:pPr>
      <w:bookmarkStart w:id="26" w:name="_Toc317100241"/>
      <w:bookmarkStart w:id="27" w:name="_Toc330232718"/>
      <w:bookmarkStart w:id="28" w:name="_Toc333240646"/>
      <w:r w:rsidRPr="005C78CD">
        <w:rPr>
          <w:rStyle w:val="Heading3Char"/>
        </w:rPr>
        <w:t>1.5.1 Maatschappelijke relevantie</w:t>
      </w:r>
      <w:bookmarkEnd w:id="26"/>
      <w:bookmarkEnd w:id="27"/>
      <w:bookmarkEnd w:id="28"/>
      <w:r w:rsidRPr="005C78CD">
        <w:rPr>
          <w:rStyle w:val="Heading3Char"/>
        </w:rPr>
        <w:br/>
      </w:r>
      <w:r w:rsidRPr="005C78CD">
        <w:t>Het onderzoek naar afspraken met netwerkpartners met betrekking tot concentratie en spreiding bij de chirurg</w:t>
      </w:r>
      <w:r w:rsidR="00B17735">
        <w:t>ische ingrepen van het vakgroep</w:t>
      </w:r>
      <w:r w:rsidRPr="005C78CD">
        <w:t xml:space="preserve"> heelkunde binnen de MC Groep, zal leiden tot meer inzicht in de huidige stand van zaken o</w:t>
      </w:r>
      <w:r w:rsidR="00302E4C" w:rsidRPr="005C78CD">
        <w:t xml:space="preserve">p dit proces in de te beschrijven regio. </w:t>
      </w:r>
      <w:r w:rsidRPr="005C78CD">
        <w:br/>
        <w:t>Het inzoomen op de situatie bij de MC Groep en haar netwerkpartners zal inzicht geven hoe bestuurders en maatschappen op dit moment vorm geven aan spreiding en concentratie. Met name de mot</w:t>
      </w:r>
      <w:r w:rsidR="00B17735">
        <w:t xml:space="preserve">ieven tot netwerkvorming </w:t>
      </w:r>
      <w:r w:rsidRPr="005C78CD">
        <w:t xml:space="preserve">worden onderzocht en de mate waarin het maatschappelijk belang daarin wordt gediend.  Het in kaart brengen van de gevolgen van samenwerkingsverbanden voor de regio kan bestuurders helpen om inzicht te krijgen in de actuele processen rondom concentratie en spreiding. Voor toezichthouders, verzekeraars en overheden zijn met name de motieven tot samenwerking en de rol van het maatschappelijk belang hierin, interessante uitkomsten. Zij kunnen deze informatie gebruiken om de beweging van concentratie en spreiding te sturen.  </w:t>
      </w:r>
    </w:p>
    <w:p w:rsidR="00CB1F81" w:rsidRPr="005C78CD" w:rsidRDefault="00CB1F81" w:rsidP="00CB1F81">
      <w:bookmarkStart w:id="29" w:name="_Toc317100242"/>
      <w:bookmarkStart w:id="30" w:name="_Toc330232719"/>
      <w:bookmarkStart w:id="31" w:name="_Toc333240647"/>
      <w:r w:rsidRPr="005C78CD">
        <w:rPr>
          <w:rStyle w:val="Heading3Char"/>
        </w:rPr>
        <w:t>1.5.2 Wetenschappelijke relevantie</w:t>
      </w:r>
      <w:bookmarkEnd w:id="29"/>
      <w:bookmarkEnd w:id="30"/>
      <w:bookmarkEnd w:id="31"/>
      <w:r w:rsidRPr="005C78CD">
        <w:rPr>
          <w:rStyle w:val="Heading3Char"/>
        </w:rPr>
        <w:br/>
      </w:r>
      <w:r w:rsidR="005B76AA">
        <w:t>Door middel van</w:t>
      </w:r>
      <w:r w:rsidRPr="005C78CD">
        <w:t xml:space="preserve"> dit onderzoek zal op wetenschappelijke wijze meer informatie worden ingewonnen met betrekking tot netwerkvorming en de besluitvorming binnen een netwerk. Daarnaast zullen motieven en interactiemodellen worden onderzocht, waardoor er meer wetenschappelijke informatie beschikbaar zal komen over de factoren die een rol spelen bij deze complexe strategische besluitvormingsprocessen. Hierin zal met name worden onderzocht welke organisatie belangen hierin een rol spelen en hoe groot de invloed is van het maatschappelijk belang. </w:t>
      </w:r>
      <w:r w:rsidRPr="005C78CD">
        <w:br/>
      </w:r>
    </w:p>
    <w:p w:rsidR="00CB1F81" w:rsidRPr="005C78CD" w:rsidRDefault="00CB1F81" w:rsidP="00CB1F81"/>
    <w:p w:rsidR="00C324DE" w:rsidRPr="005C78CD" w:rsidRDefault="00C324DE" w:rsidP="00CB1F81">
      <w:pPr>
        <w:pStyle w:val="Heading2"/>
      </w:pPr>
      <w:bookmarkStart w:id="32" w:name="_Toc317100227"/>
    </w:p>
    <w:p w:rsidR="00C324DE" w:rsidRPr="005C78CD" w:rsidRDefault="00C324DE">
      <w:pPr>
        <w:rPr>
          <w:rFonts w:asciiTheme="majorHAnsi" w:eastAsiaTheme="majorEastAsia" w:hAnsiTheme="majorHAnsi" w:cstheme="majorBidi"/>
          <w:b/>
          <w:bCs/>
          <w:color w:val="4F81BD" w:themeColor="accent1"/>
          <w:sz w:val="26"/>
          <w:szCs w:val="26"/>
        </w:rPr>
      </w:pPr>
      <w:r w:rsidRPr="005C78CD">
        <w:br w:type="page"/>
      </w:r>
    </w:p>
    <w:p w:rsidR="00CB1F81" w:rsidRPr="005C78CD" w:rsidRDefault="00CB1F81" w:rsidP="00CB1F81">
      <w:pPr>
        <w:pStyle w:val="Heading2"/>
      </w:pPr>
      <w:bookmarkStart w:id="33" w:name="_Toc330232720"/>
      <w:bookmarkStart w:id="34" w:name="_Toc333240648"/>
      <w:r w:rsidRPr="005C78CD">
        <w:t>1.6 Probleemstelling:</w:t>
      </w:r>
      <w:bookmarkEnd w:id="32"/>
      <w:bookmarkEnd w:id="33"/>
      <w:bookmarkEnd w:id="34"/>
      <w:r w:rsidRPr="005C78CD">
        <w:t xml:space="preserve"> </w:t>
      </w:r>
    </w:p>
    <w:p w:rsidR="00CB1F81" w:rsidRPr="005C78CD" w:rsidRDefault="00CB1F81" w:rsidP="00CB1F81">
      <w:pPr>
        <w:autoSpaceDE w:val="0"/>
        <w:autoSpaceDN w:val="0"/>
        <w:adjustRightInd w:val="0"/>
        <w:spacing w:after="0"/>
        <w:rPr>
          <w:rFonts w:cstheme="minorHAnsi"/>
          <w:b/>
          <w:bCs/>
        </w:rPr>
      </w:pPr>
      <w:r w:rsidRPr="005C78CD">
        <w:rPr>
          <w:rFonts w:cstheme="minorHAnsi"/>
          <w:b/>
          <w:bCs/>
        </w:rPr>
        <w:t xml:space="preserve">Welke aspecten beïnvloeden de besluitvorming met betrekking tot het proces van concentratie van chirurgische ingrepen </w:t>
      </w:r>
      <w:r w:rsidR="00B00F81" w:rsidRPr="005C78CD">
        <w:rPr>
          <w:rFonts w:cstheme="minorHAnsi"/>
          <w:b/>
          <w:bCs/>
        </w:rPr>
        <w:t xml:space="preserve"> in de MC Groep</w:t>
      </w:r>
      <w:r w:rsidRPr="005C78CD">
        <w:rPr>
          <w:rFonts w:cstheme="minorHAnsi"/>
          <w:b/>
          <w:bCs/>
        </w:rPr>
        <w:t xml:space="preserve"> en leiden tot interorganisationele en maatschappelijke gevolgen? </w:t>
      </w:r>
    </w:p>
    <w:p w:rsidR="00CB1F81" w:rsidRPr="005C78CD" w:rsidRDefault="00CB1F81" w:rsidP="00CB1F81">
      <w:pPr>
        <w:autoSpaceDE w:val="0"/>
        <w:autoSpaceDN w:val="0"/>
        <w:adjustRightInd w:val="0"/>
        <w:spacing w:after="0"/>
        <w:rPr>
          <w:rFonts w:cstheme="minorHAnsi"/>
          <w:b/>
          <w:bCs/>
        </w:rPr>
      </w:pPr>
    </w:p>
    <w:p w:rsidR="00CB1F81" w:rsidRDefault="00CB1F81" w:rsidP="00302E4C">
      <w:pPr>
        <w:pStyle w:val="Heading3"/>
      </w:pPr>
      <w:bookmarkStart w:id="35" w:name="_Toc317100228"/>
      <w:bookmarkStart w:id="36" w:name="_Toc330232721"/>
      <w:bookmarkStart w:id="37" w:name="_Toc333240649"/>
      <w:r>
        <w:t>1.6.1 Deelvragen</w:t>
      </w:r>
      <w:bookmarkEnd w:id="35"/>
      <w:bookmarkEnd w:id="36"/>
      <w:bookmarkEnd w:id="37"/>
    </w:p>
    <w:p w:rsidR="00CB1F81" w:rsidRPr="005C78CD" w:rsidRDefault="00CB1F81" w:rsidP="00CB1F81">
      <w:pPr>
        <w:pStyle w:val="ListParagraph"/>
        <w:numPr>
          <w:ilvl w:val="0"/>
          <w:numId w:val="2"/>
        </w:numPr>
        <w:autoSpaceDE w:val="0"/>
        <w:autoSpaceDN w:val="0"/>
        <w:adjustRightInd w:val="0"/>
        <w:spacing w:after="0"/>
        <w:rPr>
          <w:rFonts w:cstheme="minorHAnsi"/>
          <w:bCs/>
          <w:i/>
        </w:rPr>
      </w:pPr>
      <w:r w:rsidRPr="005C78CD">
        <w:rPr>
          <w:rFonts w:cstheme="minorHAnsi"/>
          <w:bCs/>
          <w:i/>
        </w:rPr>
        <w:t>Welke zorgaanbieders spelen een rol in de regio van de MC Groep en welke loco-regionale samenwerkingsverbanden op het gebied van chirurgische samenwerking zijn er ontplooit?</w:t>
      </w:r>
    </w:p>
    <w:p w:rsidR="00CB1F81" w:rsidRPr="005C78CD" w:rsidRDefault="00CB1F81" w:rsidP="00CB1F81">
      <w:pPr>
        <w:pStyle w:val="ListParagraph"/>
        <w:numPr>
          <w:ilvl w:val="0"/>
          <w:numId w:val="2"/>
        </w:numPr>
        <w:autoSpaceDE w:val="0"/>
        <w:autoSpaceDN w:val="0"/>
        <w:adjustRightInd w:val="0"/>
        <w:spacing w:after="0"/>
        <w:rPr>
          <w:rFonts w:cstheme="minorHAnsi"/>
          <w:bCs/>
          <w:i/>
        </w:rPr>
      </w:pPr>
      <w:r w:rsidRPr="005C78CD">
        <w:rPr>
          <w:rFonts w:cstheme="minorHAnsi"/>
          <w:bCs/>
          <w:i/>
        </w:rPr>
        <w:t>Hoe ziet het besluitvormingsproces eruit bij het maken van heelkundige portfoliokeuzes binnen de MC Groep?</w:t>
      </w:r>
    </w:p>
    <w:p w:rsidR="00CB1F81" w:rsidRPr="005C78CD" w:rsidRDefault="00B17735" w:rsidP="00CB1F81">
      <w:pPr>
        <w:pStyle w:val="ListParagraph"/>
        <w:numPr>
          <w:ilvl w:val="0"/>
          <w:numId w:val="2"/>
        </w:numPr>
        <w:autoSpaceDE w:val="0"/>
        <w:autoSpaceDN w:val="0"/>
        <w:adjustRightInd w:val="0"/>
        <w:spacing w:after="0"/>
        <w:rPr>
          <w:rFonts w:cstheme="minorHAnsi"/>
          <w:bCs/>
          <w:i/>
        </w:rPr>
      </w:pPr>
      <w:r>
        <w:rPr>
          <w:rFonts w:cstheme="minorHAnsi"/>
          <w:bCs/>
          <w:i/>
        </w:rPr>
        <w:t>Welke factoren beï</w:t>
      </w:r>
      <w:r w:rsidR="00CB1F81" w:rsidRPr="005C78CD">
        <w:rPr>
          <w:rFonts w:cstheme="minorHAnsi"/>
          <w:bCs/>
          <w:i/>
        </w:rPr>
        <w:t xml:space="preserve">nvloeden de ontwikkeling van samenwerkingsverbanden tussen vakgroep chirurgie van de MC Groep en andere zorgaanbieders? </w:t>
      </w:r>
    </w:p>
    <w:p w:rsidR="00CB1F81" w:rsidRPr="005C78CD" w:rsidRDefault="00CB1F81" w:rsidP="00CB1F81">
      <w:pPr>
        <w:pStyle w:val="ListParagraph"/>
        <w:numPr>
          <w:ilvl w:val="0"/>
          <w:numId w:val="2"/>
        </w:numPr>
        <w:autoSpaceDE w:val="0"/>
        <w:autoSpaceDN w:val="0"/>
        <w:adjustRightInd w:val="0"/>
        <w:spacing w:after="0"/>
        <w:rPr>
          <w:rFonts w:cstheme="minorHAnsi"/>
          <w:bCs/>
          <w:i/>
        </w:rPr>
      </w:pPr>
      <w:r w:rsidRPr="005C78CD">
        <w:rPr>
          <w:rFonts w:cstheme="minorHAnsi"/>
          <w:bCs/>
          <w:i/>
        </w:rPr>
        <w:t>Welke invloed hebben de ontwikkelingen binnen d</w:t>
      </w:r>
      <w:r w:rsidR="00837F88" w:rsidRPr="005C78CD">
        <w:rPr>
          <w:rFonts w:cstheme="minorHAnsi"/>
          <w:bCs/>
          <w:i/>
        </w:rPr>
        <w:t>e vakgroep chirurgie van de</w:t>
      </w:r>
      <w:r w:rsidRPr="005C78CD">
        <w:rPr>
          <w:rFonts w:cstheme="minorHAnsi"/>
          <w:bCs/>
          <w:i/>
        </w:rPr>
        <w:t xml:space="preserve"> betreffende ziekenhuizen op uitwisselingen binnen andere specialismen? </w:t>
      </w:r>
    </w:p>
    <w:p w:rsidR="00CB1F81" w:rsidRPr="005C78CD" w:rsidRDefault="00CB1F81" w:rsidP="00CB1F81">
      <w:pPr>
        <w:pStyle w:val="ListParagraph"/>
        <w:numPr>
          <w:ilvl w:val="0"/>
          <w:numId w:val="2"/>
        </w:numPr>
        <w:autoSpaceDE w:val="0"/>
        <w:autoSpaceDN w:val="0"/>
        <w:adjustRightInd w:val="0"/>
        <w:spacing w:after="0"/>
        <w:rPr>
          <w:rFonts w:cstheme="minorHAnsi"/>
          <w:bCs/>
          <w:i/>
        </w:rPr>
      </w:pPr>
      <w:r w:rsidRPr="005C78CD">
        <w:rPr>
          <w:rFonts w:cstheme="minorHAnsi"/>
          <w:bCs/>
          <w:i/>
        </w:rPr>
        <w:t xml:space="preserve"> Leiden de netwerkafspraken die de MC Groep heeft gemaakt tot de gewenste beweging richting spreiding en concentratie in de regio? </w:t>
      </w:r>
    </w:p>
    <w:p w:rsidR="00CB1F81" w:rsidRPr="005C78CD" w:rsidRDefault="00CB1F81" w:rsidP="00CB1F81">
      <w:pPr>
        <w:autoSpaceDE w:val="0"/>
        <w:autoSpaceDN w:val="0"/>
        <w:adjustRightInd w:val="0"/>
        <w:spacing w:after="0"/>
        <w:rPr>
          <w:rFonts w:cstheme="minorHAnsi"/>
          <w:bCs/>
          <w:i/>
        </w:rPr>
      </w:pPr>
    </w:p>
    <w:p w:rsidR="00CB1F81" w:rsidRPr="00CB1F81" w:rsidRDefault="00CB1F81" w:rsidP="0059643B">
      <w:pPr>
        <w:pStyle w:val="Heading2"/>
        <w:numPr>
          <w:ilvl w:val="1"/>
          <w:numId w:val="17"/>
        </w:numPr>
      </w:pPr>
      <w:bookmarkStart w:id="38" w:name="_Toc330232722"/>
      <w:bookmarkStart w:id="39" w:name="_Toc333240650"/>
      <w:r>
        <w:t>Leeswijzer</w:t>
      </w:r>
      <w:bookmarkEnd w:id="38"/>
      <w:bookmarkEnd w:id="39"/>
    </w:p>
    <w:p w:rsidR="00302E4C" w:rsidRPr="005C78CD" w:rsidRDefault="00302E4C" w:rsidP="00302E4C">
      <w:r w:rsidRPr="005C78CD">
        <w:t xml:space="preserve">Om de probleemstelling te beantwoorden wordt in het tweede hoofdstuk het theoretisch kader geschetst waarbinnen dit onderzoek zal worden uitgevoerd. Hierin worden de theoretische concepten met betrekking tot strategische besluitvorming in verschillende situaties uiteengezet, waarbij ook literatuur met betrekking tot de motivaitie tot samenwerking en netwerkvorming is besproken. </w:t>
      </w:r>
      <w:r w:rsidRPr="005C78CD">
        <w:br/>
        <w:t xml:space="preserve">Deze theoretische concepten bepalen de focus van het onderzoek waarvan de methodiek is beschreven in hoofdstuk drie, waarna de resultaten terug te vinden zijn in hoofdstuk vier. Aan de hand van de probleemstelling en deelvragen is in hoofdstuk vijf de </w:t>
      </w:r>
      <w:r w:rsidR="00837F88" w:rsidRPr="005C78CD">
        <w:t xml:space="preserve">discussie terug te vinden, waarin wordt gereflecteerd op de methodologie en de resultaten in het licht van de in hoofdstuk twee besproken literatuur worden bediscussieerd. </w:t>
      </w:r>
      <w:r w:rsidRPr="005C78CD">
        <w:t xml:space="preserve">De conclusie leidt tot een aantal aanbevelingen die in hoofdstuk zes zijn opgenomen. </w:t>
      </w:r>
    </w:p>
    <w:p w:rsidR="00CB1F81" w:rsidRPr="005C78CD" w:rsidRDefault="00CB1F81" w:rsidP="00CB1F81">
      <w:pPr>
        <w:pStyle w:val="Heading2"/>
      </w:pPr>
      <w:r w:rsidRPr="005C78CD">
        <w:br w:type="page"/>
      </w:r>
    </w:p>
    <w:p w:rsidR="005914FA" w:rsidRDefault="0059643B" w:rsidP="0059643B">
      <w:pPr>
        <w:pStyle w:val="Heading1"/>
        <w:numPr>
          <w:ilvl w:val="0"/>
          <w:numId w:val="1"/>
        </w:numPr>
      </w:pPr>
      <w:bookmarkStart w:id="40" w:name="_Toc330232723"/>
      <w:bookmarkStart w:id="41" w:name="_Toc333240651"/>
      <w:r>
        <w:t>T</w:t>
      </w:r>
      <w:r w:rsidR="005914FA">
        <w:t>heoretisch kader</w:t>
      </w:r>
      <w:bookmarkEnd w:id="40"/>
      <w:bookmarkEnd w:id="41"/>
    </w:p>
    <w:p w:rsidR="00837F88" w:rsidRDefault="00837F88" w:rsidP="00CB1F81"/>
    <w:p w:rsidR="00CB1F81" w:rsidRPr="005C78CD" w:rsidRDefault="00CB1F81" w:rsidP="00CB1F81">
      <w:r w:rsidRPr="005C78CD">
        <w:t xml:space="preserve">In dit theoretisch kader wordt uiteengezet wat bekend is in de theorie over besluitvorming. Daarnaast wordt besproken wat blijkt uit de literatuur over de motivatie om en het besluiten tot samenwerken binnen een netwerk. Aan de hand van deze theorieën wordt een kader geschetst waarbinnen de </w:t>
      </w:r>
      <w:r w:rsidR="00B17735">
        <w:t>onderzoeksvragen</w:t>
      </w:r>
      <w:r w:rsidRPr="005C78CD">
        <w:t xml:space="preserve"> worden beantwoord. De onderzoeksvragen hebben betrekking op actuele concentratievraagstukken binnen de MC Groep en haar netwerkpartners. </w:t>
      </w:r>
      <w:r w:rsidR="005B76AA">
        <w:t>Door middel van</w:t>
      </w:r>
      <w:r w:rsidRPr="005C78CD">
        <w:t xml:space="preserve"> empirisch onderzoek worden besluitvormingprocessen met betrekking tot concentratie en samenwerkingsverbanden binnen de regio, getoetst aan wat er bekend is in de literatuur over dit onderwerp. Dit theoretische kader beschrijft daarom de verschillende visies vanuit de theorie op besluiten, het proces van strategische besluitvorming en op netwerkvorming. </w:t>
      </w:r>
    </w:p>
    <w:p w:rsidR="00CB1F81" w:rsidRPr="005C78CD" w:rsidRDefault="00CB1F81" w:rsidP="00CB1F81">
      <w:pPr>
        <w:pStyle w:val="Heading2"/>
      </w:pPr>
      <w:bookmarkStart w:id="42" w:name="_Toc317100230"/>
      <w:bookmarkStart w:id="43" w:name="_Toc330232724"/>
      <w:bookmarkStart w:id="44" w:name="_Toc333240652"/>
      <w:r w:rsidRPr="005C78CD">
        <w:t>2.1 Besluiten</w:t>
      </w:r>
      <w:bookmarkEnd w:id="42"/>
      <w:bookmarkEnd w:id="43"/>
      <w:bookmarkEnd w:id="44"/>
    </w:p>
    <w:p w:rsidR="00CB1F81" w:rsidRPr="005C78CD" w:rsidRDefault="00CB1F81" w:rsidP="00CB1F81">
      <w:r w:rsidRPr="005C78CD">
        <w:t xml:space="preserve">Het nemen van besluiten is essentieel voor het voortbestaan van organisaties en dit vindt dan ook voortdurend plaats. Er is veel onderzoek gedaan naar besluiten, waardoor er verschillende definities voor besluiten worden gehanteerd.  Mintzberg definieert een besluit als “a specific commitment to action” </w:t>
      </w:r>
      <w:sdt>
        <w:sdtPr>
          <w:id w:val="94135578"/>
          <w:citation/>
        </w:sdtPr>
        <w:sdtEndPr/>
        <w:sdtContent>
          <w:r w:rsidR="00BE5ED1">
            <w:fldChar w:fldCharType="begin"/>
          </w:r>
          <w:r w:rsidR="006B1489" w:rsidRPr="005C78CD">
            <w:instrText xml:space="preserve"> CITATION HMi76 \t  \l 1043  </w:instrText>
          </w:r>
          <w:r w:rsidR="00BE5ED1">
            <w:fldChar w:fldCharType="separate"/>
          </w:r>
          <w:r w:rsidRPr="005C78CD">
            <w:rPr>
              <w:noProof/>
            </w:rPr>
            <w:t>(Mintzberg, 1976)</w:t>
          </w:r>
          <w:r w:rsidR="00BE5ED1">
            <w:rPr>
              <w:noProof/>
            </w:rPr>
            <w:fldChar w:fldCharType="end"/>
          </w:r>
        </w:sdtContent>
      </w:sdt>
      <w:r w:rsidRPr="005C78CD">
        <w:t xml:space="preserve">. Noorderhaven vult de bewering van Mintzberg aan en beschrijft dat wanneer geen keuze kan worden gemaakt of wanneer de beslisser zich niet verbonden voelt aan de keuze, er in praktische zin geen sprake is van een besluit. De basis elementen in een besluitvormingssituatie zijn volgens Noorderhaven: de beslisser, de uitkomsten en de middelen die leiden tot de uitkomsten. </w:t>
      </w:r>
      <w:sdt>
        <w:sdtPr>
          <w:id w:val="94135579"/>
          <w:citation/>
        </w:sdtPr>
        <w:sdtEndPr/>
        <w:sdtContent>
          <w:r w:rsidR="00BE5ED1">
            <w:fldChar w:fldCharType="begin"/>
          </w:r>
          <w:r w:rsidR="006B1489" w:rsidRPr="005C78CD">
            <w:instrText xml:space="preserve"> CITATION NGN95 \l 1043 </w:instrText>
          </w:r>
          <w:r w:rsidR="00BE5ED1">
            <w:fldChar w:fldCharType="separate"/>
          </w:r>
          <w:r w:rsidRPr="00CE516F">
            <w:rPr>
              <w:noProof/>
            </w:rPr>
            <w:t>(Noorderhaven, 1995)</w:t>
          </w:r>
          <w:r w:rsidR="00BE5ED1">
            <w:rPr>
              <w:noProof/>
            </w:rPr>
            <w:fldChar w:fldCharType="end"/>
          </w:r>
        </w:sdtContent>
      </w:sdt>
      <w:r w:rsidRPr="00242F6A">
        <w:t xml:space="preserve"> Andere onderzoekers op dit terrein omschrijven een besluit als volgt: “if a decision is</w:t>
      </w:r>
      <w:r>
        <w:t xml:space="preserve"> </w:t>
      </w:r>
      <w:r w:rsidRPr="00242F6A">
        <w:t xml:space="preserve"> taken this means that an actor, the decision maker, has selected one purpose or plan and has committed himself to it”</w:t>
      </w:r>
      <w:r w:rsidRPr="0042378D">
        <w:t xml:space="preserve"> </w:t>
      </w:r>
      <w:r w:rsidRPr="00242F6A">
        <w:t xml:space="preserve">(Emory en Niland, 1968). </w:t>
      </w:r>
      <w:r w:rsidRPr="005C78CD">
        <w:t>Zowel de keuze als de verbintenis zijn daarin belangrijk.</w:t>
      </w:r>
      <w:r w:rsidRPr="005C78CD">
        <w:rPr>
          <w:rFonts w:ascii="Helvetica" w:hAnsi="Helvetica" w:cs="Helvetica"/>
          <w:sz w:val="19"/>
          <w:szCs w:val="19"/>
        </w:rPr>
        <w:t xml:space="preserve"> </w:t>
      </w:r>
    </w:p>
    <w:p w:rsidR="00CB1F81" w:rsidRPr="005C78CD" w:rsidRDefault="00CB1F81" w:rsidP="00CB1F81">
      <w:pPr>
        <w:autoSpaceDE w:val="0"/>
        <w:autoSpaceDN w:val="0"/>
        <w:adjustRightInd w:val="0"/>
        <w:spacing w:after="0"/>
        <w:rPr>
          <w:rFonts w:cstheme="minorHAnsi"/>
        </w:rPr>
      </w:pPr>
      <w:r w:rsidRPr="005C78CD">
        <w:rPr>
          <w:rFonts w:cstheme="minorHAnsi"/>
        </w:rPr>
        <w:t xml:space="preserve">Keuning &amp; Eppink maken onderscheid in drie typen besluiten: operationele beslissingen, organisatorische beslissingen en strategische  beslissingen. Operationele beslissingen gaan over de dagelijkse uitvoering en worden genomen op lagere niveaus in de organisatie. Dit type besluiten gaan over de benutting van de op dat moment beschikbare middelen. Organisatorische beslissingen gaan over het kiezen van de juiste structuur en het inrichten van de organisatie. Bij deze beslissingen wordt een afweging gemaakt tussen economische en socio-psychologische factoren, zoals de verdeling van taken en het opbouwen van bepaalde systemen. </w:t>
      </w:r>
    </w:p>
    <w:p w:rsidR="00CB1F81" w:rsidRPr="005C78CD" w:rsidRDefault="00CB1F81" w:rsidP="00CB1F81">
      <w:pPr>
        <w:autoSpaceDE w:val="0"/>
        <w:autoSpaceDN w:val="0"/>
        <w:adjustRightInd w:val="0"/>
        <w:spacing w:after="0"/>
        <w:rPr>
          <w:rFonts w:ascii="ArialNarrow" w:hAnsi="ArialNarrow" w:cs="ArialNarrow"/>
          <w:sz w:val="20"/>
          <w:szCs w:val="20"/>
        </w:rPr>
      </w:pPr>
      <w:r w:rsidRPr="005C78CD">
        <w:rPr>
          <w:rFonts w:cstheme="minorHAnsi"/>
        </w:rPr>
        <w:t xml:space="preserve">Strategische beslissingen hebben betrekking op de hele organisatie en worden genomen door de top van een organisatie. </w:t>
      </w:r>
      <w:r w:rsidRPr="005C78CD">
        <w:t xml:space="preserve">Strategische besluiten zijn besluiten die van grote invloed zijn op ontwikkelingen op lange termijn. Voor ondernemingen gaat het om besluiten die de koers van de onderneming voor langere tijd wezenlijk beïnvloeden </w:t>
      </w:r>
      <w:sdt>
        <w:sdtPr>
          <w:rPr>
            <w:rFonts w:cstheme="minorHAnsi"/>
          </w:rPr>
          <w:id w:val="83131545"/>
          <w:citation/>
        </w:sdtPr>
        <w:sdtEndPr/>
        <w:sdtContent>
          <w:r w:rsidR="00BE5ED1">
            <w:rPr>
              <w:rFonts w:cstheme="minorHAnsi"/>
            </w:rPr>
            <w:fldChar w:fldCharType="begin"/>
          </w:r>
          <w:r w:rsidRPr="005C78CD">
            <w:rPr>
              <w:rFonts w:cstheme="minorHAnsi"/>
            </w:rPr>
            <w:instrText xml:space="preserve"> CITATION DKe96 \l 1043  </w:instrText>
          </w:r>
          <w:r w:rsidR="00BE5ED1">
            <w:rPr>
              <w:rFonts w:cstheme="minorHAnsi"/>
            </w:rPr>
            <w:fldChar w:fldCharType="separate"/>
          </w:r>
          <w:r w:rsidRPr="005C78CD">
            <w:rPr>
              <w:rFonts w:cstheme="minorHAnsi"/>
              <w:noProof/>
            </w:rPr>
            <w:t>(Keuning &amp; Eppink, 1996)</w:t>
          </w:r>
          <w:r w:rsidR="00BE5ED1">
            <w:rPr>
              <w:rFonts w:cstheme="minorHAnsi"/>
            </w:rPr>
            <w:fldChar w:fldCharType="end"/>
          </w:r>
        </w:sdtContent>
      </w:sdt>
      <w:r w:rsidRPr="005C78CD">
        <w:rPr>
          <w:rFonts w:cstheme="minorHAnsi"/>
        </w:rPr>
        <w:t xml:space="preserve">. De besluiten rondom vraagstukken met betrekking tot spreiding en concentratie zijn strategisch van aard. De uitkomsten van de besluiten hebben gevolgen voor de </w:t>
      </w:r>
      <w:r w:rsidR="00837F88" w:rsidRPr="005C78CD">
        <w:rPr>
          <w:rFonts w:cstheme="minorHAnsi"/>
        </w:rPr>
        <w:t xml:space="preserve">ziekenhuizen op lange termijn en hebben invloed op een groot deel van de organisatie. </w:t>
      </w:r>
    </w:p>
    <w:p w:rsidR="00837F88" w:rsidRPr="005C78CD" w:rsidRDefault="00CB1F81" w:rsidP="00CB1F81">
      <w:pPr>
        <w:autoSpaceDE w:val="0"/>
        <w:autoSpaceDN w:val="0"/>
        <w:adjustRightInd w:val="0"/>
        <w:spacing w:after="0"/>
        <w:rPr>
          <w:rFonts w:cstheme="minorHAnsi"/>
        </w:rPr>
      </w:pPr>
      <w:r w:rsidRPr="005C78CD">
        <w:rPr>
          <w:rFonts w:cstheme="minorHAnsi"/>
        </w:rPr>
        <w:br/>
      </w:r>
    </w:p>
    <w:p w:rsidR="00837F88" w:rsidRPr="005C78CD" w:rsidRDefault="00837F88">
      <w:pPr>
        <w:rPr>
          <w:rFonts w:cstheme="minorHAnsi"/>
        </w:rPr>
      </w:pPr>
      <w:r w:rsidRPr="005C78CD">
        <w:rPr>
          <w:rFonts w:cstheme="minorHAnsi"/>
        </w:rPr>
        <w:br w:type="page"/>
      </w:r>
    </w:p>
    <w:p w:rsidR="00CB1F81" w:rsidRPr="005C78CD" w:rsidRDefault="00CB1F81" w:rsidP="00CB1F81">
      <w:pPr>
        <w:autoSpaceDE w:val="0"/>
        <w:autoSpaceDN w:val="0"/>
        <w:adjustRightInd w:val="0"/>
        <w:spacing w:after="0"/>
        <w:rPr>
          <w:rFonts w:cstheme="minorHAnsi"/>
        </w:rPr>
      </w:pPr>
      <w:r w:rsidRPr="005C78CD">
        <w:rPr>
          <w:rFonts w:cstheme="minorHAnsi"/>
        </w:rPr>
        <w:t xml:space="preserve">Noorderhaven (1995) beschrijft de vier kenmerken van strategische besluiten als volgt: </w:t>
      </w:r>
    </w:p>
    <w:p w:rsidR="00CB1F81" w:rsidRPr="005C78CD" w:rsidRDefault="00CB1F81" w:rsidP="00CB1F81">
      <w:pPr>
        <w:pStyle w:val="ListParagraph"/>
        <w:numPr>
          <w:ilvl w:val="0"/>
          <w:numId w:val="5"/>
        </w:numPr>
        <w:autoSpaceDE w:val="0"/>
        <w:autoSpaceDN w:val="0"/>
        <w:adjustRightInd w:val="0"/>
        <w:spacing w:after="0"/>
        <w:rPr>
          <w:rFonts w:cstheme="minorHAnsi"/>
        </w:rPr>
      </w:pPr>
      <w:r w:rsidRPr="005C78CD">
        <w:rPr>
          <w:rFonts w:cstheme="minorHAnsi"/>
          <w:i/>
        </w:rPr>
        <w:t>Complexiteit</w:t>
      </w:r>
      <w:r w:rsidRPr="005C78CD">
        <w:rPr>
          <w:rFonts w:cstheme="minorHAnsi"/>
        </w:rPr>
        <w:t xml:space="preserve">: strategische besluiten zijn onderhevig aan meerdere variabelen of gebeurtenissen in de omgeving. Wanneer er geen bepalende factor is waarop de strategie gebaseerd wordt, zijn er vele alternatieve oplossingen voor het bestuurlijke probleem. </w:t>
      </w:r>
    </w:p>
    <w:p w:rsidR="00CB1F81" w:rsidRPr="005C78CD" w:rsidRDefault="00CB1F81" w:rsidP="00CB1F81">
      <w:pPr>
        <w:pStyle w:val="ListParagraph"/>
        <w:numPr>
          <w:ilvl w:val="0"/>
          <w:numId w:val="5"/>
        </w:numPr>
        <w:autoSpaceDE w:val="0"/>
        <w:autoSpaceDN w:val="0"/>
        <w:adjustRightInd w:val="0"/>
        <w:spacing w:after="0"/>
        <w:rPr>
          <w:rFonts w:cstheme="minorHAnsi"/>
        </w:rPr>
      </w:pPr>
      <w:r w:rsidRPr="005C78CD">
        <w:rPr>
          <w:rFonts w:cstheme="minorHAnsi"/>
          <w:i/>
        </w:rPr>
        <w:t>Rationaliteit</w:t>
      </w:r>
      <w:r w:rsidRPr="005C78CD">
        <w:rPr>
          <w:rFonts w:cstheme="minorHAnsi"/>
        </w:rPr>
        <w:t xml:space="preserve">: er zijn voor een bestaand probleem meerdere oplossingen, op basis waarvan de bestuurder zijn beslissing moet nemen. </w:t>
      </w:r>
    </w:p>
    <w:p w:rsidR="00CB1F81" w:rsidRPr="005C78CD" w:rsidRDefault="00CB1F81" w:rsidP="00CB1F81">
      <w:pPr>
        <w:pStyle w:val="ListParagraph"/>
        <w:numPr>
          <w:ilvl w:val="0"/>
          <w:numId w:val="5"/>
        </w:numPr>
        <w:autoSpaceDE w:val="0"/>
        <w:autoSpaceDN w:val="0"/>
        <w:adjustRightInd w:val="0"/>
        <w:spacing w:after="0"/>
        <w:rPr>
          <w:rFonts w:cstheme="minorHAnsi"/>
        </w:rPr>
      </w:pPr>
      <w:r w:rsidRPr="005C78CD">
        <w:rPr>
          <w:rFonts w:cstheme="minorHAnsi"/>
          <w:i/>
        </w:rPr>
        <w:t>Onzekerheid</w:t>
      </w:r>
      <w:r w:rsidRPr="005C78CD">
        <w:rPr>
          <w:rFonts w:cstheme="minorHAnsi"/>
        </w:rPr>
        <w:t xml:space="preserve">: de uitkomsten van deze verschillende oplossingen waaruit bestuurders hun keus moeten maken, zijn veelal niet exact te overzien. </w:t>
      </w:r>
    </w:p>
    <w:p w:rsidR="00CB1F81" w:rsidRPr="008078AF" w:rsidRDefault="00CB1F81" w:rsidP="00CB1F81">
      <w:pPr>
        <w:pStyle w:val="ListParagraph"/>
        <w:numPr>
          <w:ilvl w:val="0"/>
          <w:numId w:val="5"/>
        </w:numPr>
        <w:autoSpaceDE w:val="0"/>
        <w:autoSpaceDN w:val="0"/>
        <w:adjustRightInd w:val="0"/>
        <w:spacing w:after="0"/>
        <w:rPr>
          <w:rFonts w:cstheme="minorHAnsi"/>
        </w:rPr>
      </w:pPr>
      <w:r w:rsidRPr="005C78CD">
        <w:rPr>
          <w:rFonts w:cstheme="minorHAnsi"/>
          <w:i/>
        </w:rPr>
        <w:t>Control</w:t>
      </w:r>
      <w:r w:rsidRPr="005C78CD">
        <w:rPr>
          <w:rFonts w:cstheme="minorHAnsi"/>
        </w:rPr>
        <w:t xml:space="preserve">: om deze onzekerheid het hoofd te bieden en te beoordelen of de gekozen strategische koers de gewenste resultaten oplevert, dienen deze resultaten gemonitord te worden, zodat waar nodig bijgestuurd kan worden. </w:t>
      </w:r>
      <w:sdt>
        <w:sdtPr>
          <w:id w:val="83131549"/>
          <w:citation/>
        </w:sdtPr>
        <w:sdtEndPr/>
        <w:sdtContent>
          <w:r w:rsidR="00BE5ED1" w:rsidRPr="001B4D92">
            <w:rPr>
              <w:rFonts w:cstheme="minorHAnsi"/>
            </w:rPr>
            <w:fldChar w:fldCharType="begin"/>
          </w:r>
          <w:r w:rsidRPr="005C78CD">
            <w:rPr>
              <w:rFonts w:cstheme="minorHAnsi"/>
            </w:rPr>
            <w:instrText xml:space="preserve"> CITATION NGN95 \l 1043 </w:instrText>
          </w:r>
          <w:r w:rsidR="00BE5ED1" w:rsidRPr="001B4D92">
            <w:rPr>
              <w:rFonts w:cstheme="minorHAnsi"/>
            </w:rPr>
            <w:fldChar w:fldCharType="separate"/>
          </w:r>
          <w:r w:rsidRPr="00CE516F">
            <w:rPr>
              <w:rFonts w:cstheme="minorHAnsi"/>
              <w:noProof/>
            </w:rPr>
            <w:t>(Noorderhaven, 1995)</w:t>
          </w:r>
          <w:r w:rsidR="00BE5ED1" w:rsidRPr="001B4D92">
            <w:rPr>
              <w:rFonts w:cstheme="minorHAnsi"/>
            </w:rPr>
            <w:fldChar w:fldCharType="end"/>
          </w:r>
        </w:sdtContent>
      </w:sdt>
    </w:p>
    <w:p w:rsidR="00CB1F81" w:rsidRPr="00676ABB" w:rsidRDefault="00CB1F81" w:rsidP="00CB1F81">
      <w:pPr>
        <w:pStyle w:val="Heading2"/>
      </w:pPr>
      <w:bookmarkStart w:id="45" w:name="_Toc317100231"/>
      <w:bookmarkStart w:id="46" w:name="_Toc330232725"/>
      <w:bookmarkStart w:id="47" w:name="_Toc333240653"/>
      <w:r w:rsidRPr="00676ABB">
        <w:t>2.2 Van situatie naar besluitvormingsproces</w:t>
      </w:r>
      <w:bookmarkEnd w:id="45"/>
      <w:bookmarkEnd w:id="46"/>
      <w:bookmarkEnd w:id="47"/>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Besluiten zijn de resultante van besluitvorming die zich over de tijd heen voltrekt en dus als processen kunnen worden beschouwd. De actoren, ook wel stakeholders genoemd, dragen dat proces. Dit kunnen individuen, delen van organisaties of organisaties zijn. Elke proces kent een bepaald verloop en een bepaalde structuur, bijvoorbeeld omdat er allerlei regels gelden voor wie waarover mag besluiten. Op die manier ontstaat een spel tussen besluitvormers en actoren/stakeholders. Besluiten zijn verbonden aan specifieke situaties, die op allerlei manieren van elkaar kunnen verschillen. Dit loopt uiteen van besluiten binnen profit of non-profit situaties, tot verschillen in de grootte van organisaties, verschillen in het aantal betrokken organisaties (aantal stakeholders) </w:t>
      </w:r>
      <w:sdt>
        <w:sdtPr>
          <w:rPr>
            <w:rFonts w:cstheme="minorHAnsi"/>
            <w:bCs/>
          </w:rPr>
          <w:id w:val="542896646"/>
          <w:citation/>
        </w:sdtPr>
        <w:sdtEndPr/>
        <w:sdtContent>
          <w:r w:rsidR="00BE5ED1">
            <w:rPr>
              <w:rFonts w:cstheme="minorHAnsi"/>
              <w:bCs/>
            </w:rPr>
            <w:fldChar w:fldCharType="begin"/>
          </w:r>
          <w:r w:rsidRPr="005C78CD">
            <w:rPr>
              <w:rFonts w:cstheme="minorHAnsi"/>
              <w:bCs/>
            </w:rPr>
            <w:instrText xml:space="preserve"> CITATION van05 \l 1043 </w:instrText>
          </w:r>
          <w:r w:rsidR="00BE5ED1">
            <w:rPr>
              <w:rFonts w:cstheme="minorHAnsi"/>
              <w:bCs/>
            </w:rPr>
            <w:fldChar w:fldCharType="separate"/>
          </w:r>
          <w:r w:rsidRPr="005C78CD">
            <w:rPr>
              <w:rFonts w:cstheme="minorHAnsi"/>
              <w:noProof/>
            </w:rPr>
            <w:t>(van der Meer &amp; Noordegraaf, 2005)</w:t>
          </w:r>
          <w:r w:rsidR="00BE5ED1">
            <w:rPr>
              <w:rFonts w:cstheme="minorHAnsi"/>
              <w:bCs/>
            </w:rPr>
            <w:fldChar w:fldCharType="end"/>
          </w:r>
        </w:sdtContent>
      </w:sdt>
      <w:r w:rsidR="00837F88" w:rsidRPr="005C78CD">
        <w:rPr>
          <w:rFonts w:cstheme="minorHAnsi"/>
          <w:bCs/>
        </w:rPr>
        <w:t>.</w:t>
      </w:r>
      <w:r w:rsidRPr="005C78CD">
        <w:rPr>
          <w:rFonts w:cstheme="minorHAnsi"/>
          <w:bCs/>
        </w:rPr>
        <w:br/>
        <w:t xml:space="preserve">Specifieke beslissingsituaties vragen om specifieke besluitvormingsprocessen. Van der Meer en Noordegraaf onderscheiden verschillenden soorten situaties waaraan verschillende soorten besluitvorming te koppelen zijn </w:t>
      </w:r>
      <w:sdt>
        <w:sdtPr>
          <w:rPr>
            <w:rFonts w:cstheme="minorHAnsi"/>
            <w:bCs/>
          </w:rPr>
          <w:id w:val="5885435"/>
          <w:citation/>
        </w:sdtPr>
        <w:sdtEndPr/>
        <w:sdtContent>
          <w:r w:rsidR="00BE5ED1">
            <w:rPr>
              <w:rFonts w:cstheme="minorHAnsi"/>
              <w:bCs/>
            </w:rPr>
            <w:fldChar w:fldCharType="begin"/>
          </w:r>
          <w:r w:rsidRPr="005C78CD">
            <w:rPr>
              <w:rFonts w:cstheme="minorHAnsi"/>
              <w:bCs/>
            </w:rPr>
            <w:instrText xml:space="preserve"> CITATION van05 \l 1043 </w:instrText>
          </w:r>
          <w:r w:rsidR="00BE5ED1">
            <w:rPr>
              <w:rFonts w:cstheme="minorHAnsi"/>
              <w:bCs/>
            </w:rPr>
            <w:fldChar w:fldCharType="separate"/>
          </w:r>
          <w:r w:rsidRPr="005C78CD">
            <w:rPr>
              <w:rFonts w:cstheme="minorHAnsi"/>
              <w:noProof/>
            </w:rPr>
            <w:t>(van der Meer &amp; Noordegraaf, 2005)</w:t>
          </w:r>
          <w:r w:rsidR="00BE5ED1">
            <w:rPr>
              <w:rFonts w:cstheme="minorHAnsi"/>
              <w:bCs/>
            </w:rPr>
            <w:fldChar w:fldCharType="end"/>
          </w:r>
        </w:sdtContent>
      </w:sdt>
      <w:r w:rsidRPr="005C78CD">
        <w:rPr>
          <w:rFonts w:cstheme="minorHAnsi"/>
          <w:bCs/>
        </w:rPr>
        <w:t xml:space="preserve">. De analysemethode die zij aandragen voor situaties waarin besluitvorming moet plaatsvinden, richt zich op de complexiteit op het gebied van ethiek en techniek. Situaties verschillen in de mate waarin het wel of niet duidelijk is hoe dingen kunnen worden aangepakt en hoe gemakkelijk het is om zaken aan te pakken. </w:t>
      </w:r>
    </w:p>
    <w:p w:rsidR="00CB1F81" w:rsidRPr="005C78CD" w:rsidRDefault="00CB1F81" w:rsidP="00CB1F81">
      <w:pPr>
        <w:autoSpaceDE w:val="0"/>
        <w:autoSpaceDN w:val="0"/>
        <w:adjustRightInd w:val="0"/>
        <w:spacing w:after="0"/>
        <w:rPr>
          <w:rFonts w:cstheme="minorHAnsi"/>
          <w:bCs/>
        </w:rPr>
      </w:pPr>
    </w:p>
    <w:p w:rsidR="00CB1F81" w:rsidRDefault="00CB1F81" w:rsidP="00CB1F81">
      <w:pPr>
        <w:pStyle w:val="Caption"/>
        <w:keepNext/>
      </w:pPr>
      <w:r>
        <w:t xml:space="preserve">Tabel </w:t>
      </w:r>
      <w:r w:rsidR="00BE5ED1">
        <w:fldChar w:fldCharType="begin"/>
      </w:r>
      <w:r w:rsidR="006B1489">
        <w:instrText xml:space="preserve"> SEQ Tabel \* ARABIC </w:instrText>
      </w:r>
      <w:r w:rsidR="00BE5ED1">
        <w:fldChar w:fldCharType="separate"/>
      </w:r>
      <w:r w:rsidR="00EA20E9">
        <w:rPr>
          <w:noProof/>
        </w:rPr>
        <w:t>1</w:t>
      </w:r>
      <w:r w:rsidR="00BE5ED1">
        <w:rPr>
          <w:noProof/>
        </w:rPr>
        <w:fldChar w:fldCharType="end"/>
      </w:r>
    </w:p>
    <w:tbl>
      <w:tblPr>
        <w:tblStyle w:val="TableGrid"/>
        <w:tblW w:w="0" w:type="auto"/>
        <w:tblLook w:val="04A0" w:firstRow="1" w:lastRow="0" w:firstColumn="1" w:lastColumn="0" w:noHBand="0" w:noVBand="1"/>
      </w:tblPr>
      <w:tblGrid>
        <w:gridCol w:w="3070"/>
        <w:gridCol w:w="3071"/>
        <w:gridCol w:w="3071"/>
      </w:tblGrid>
      <w:tr w:rsidR="00CB1F81" w:rsidTr="00C336D7">
        <w:tc>
          <w:tcPr>
            <w:tcW w:w="3070" w:type="dxa"/>
          </w:tcPr>
          <w:p w:rsidR="00CB1F81" w:rsidRDefault="00CB1F81" w:rsidP="00C336D7">
            <w:pPr>
              <w:autoSpaceDE w:val="0"/>
              <w:autoSpaceDN w:val="0"/>
              <w:adjustRightInd w:val="0"/>
              <w:rPr>
                <w:rFonts w:cstheme="minorHAnsi"/>
                <w:bCs/>
              </w:rPr>
            </w:pPr>
          </w:p>
        </w:tc>
        <w:tc>
          <w:tcPr>
            <w:tcW w:w="3071" w:type="dxa"/>
          </w:tcPr>
          <w:p w:rsidR="00CB1F81" w:rsidRPr="00A90C9D" w:rsidRDefault="00CB1F81" w:rsidP="00C336D7">
            <w:pPr>
              <w:autoSpaceDE w:val="0"/>
              <w:autoSpaceDN w:val="0"/>
              <w:adjustRightInd w:val="0"/>
              <w:rPr>
                <w:rFonts w:cstheme="minorHAnsi"/>
                <w:b/>
                <w:bCs/>
              </w:rPr>
            </w:pPr>
            <w:r w:rsidRPr="00A90C9D">
              <w:rPr>
                <w:rFonts w:cstheme="minorHAnsi"/>
                <w:b/>
                <w:bCs/>
              </w:rPr>
              <w:t>Technisch eenvoudig</w:t>
            </w:r>
          </w:p>
        </w:tc>
        <w:tc>
          <w:tcPr>
            <w:tcW w:w="3071" w:type="dxa"/>
          </w:tcPr>
          <w:p w:rsidR="00CB1F81" w:rsidRPr="00A90C9D" w:rsidRDefault="00CB1F81" w:rsidP="00C336D7">
            <w:pPr>
              <w:autoSpaceDE w:val="0"/>
              <w:autoSpaceDN w:val="0"/>
              <w:adjustRightInd w:val="0"/>
              <w:rPr>
                <w:rFonts w:cstheme="minorHAnsi"/>
                <w:b/>
                <w:bCs/>
              </w:rPr>
            </w:pPr>
            <w:r w:rsidRPr="00A90C9D">
              <w:rPr>
                <w:rFonts w:cstheme="minorHAnsi"/>
                <w:b/>
                <w:bCs/>
              </w:rPr>
              <w:t>Technisch complex</w:t>
            </w:r>
          </w:p>
        </w:tc>
      </w:tr>
      <w:tr w:rsidR="00CB1F81" w:rsidRPr="00676ABB" w:rsidTr="00C336D7">
        <w:tc>
          <w:tcPr>
            <w:tcW w:w="3070" w:type="dxa"/>
          </w:tcPr>
          <w:p w:rsidR="00CB1F81" w:rsidRPr="00A90C9D" w:rsidRDefault="00CB1F81" w:rsidP="00C336D7">
            <w:pPr>
              <w:autoSpaceDE w:val="0"/>
              <w:autoSpaceDN w:val="0"/>
              <w:adjustRightInd w:val="0"/>
              <w:rPr>
                <w:rFonts w:cstheme="minorHAnsi"/>
                <w:b/>
                <w:bCs/>
              </w:rPr>
            </w:pPr>
            <w:r w:rsidRPr="00A90C9D">
              <w:rPr>
                <w:rFonts w:cstheme="minorHAnsi"/>
                <w:b/>
                <w:bCs/>
              </w:rPr>
              <w:t>Ethisch eenvoudig</w:t>
            </w:r>
          </w:p>
        </w:tc>
        <w:tc>
          <w:tcPr>
            <w:tcW w:w="3071" w:type="dxa"/>
          </w:tcPr>
          <w:p w:rsidR="00CB1F81" w:rsidRPr="005C78CD" w:rsidRDefault="00CB1F81" w:rsidP="00C336D7">
            <w:pPr>
              <w:autoSpaceDE w:val="0"/>
              <w:autoSpaceDN w:val="0"/>
              <w:adjustRightInd w:val="0"/>
              <w:rPr>
                <w:rFonts w:cstheme="minorHAnsi"/>
                <w:bCs/>
              </w:rPr>
            </w:pPr>
            <w:r w:rsidRPr="005C78CD">
              <w:rPr>
                <w:rFonts w:cstheme="minorHAnsi"/>
                <w:bCs/>
                <w:i/>
              </w:rPr>
              <w:t>Getemde situaties</w:t>
            </w:r>
            <w:r w:rsidRPr="005C78CD">
              <w:rPr>
                <w:rFonts w:cstheme="minorHAnsi"/>
                <w:bCs/>
              </w:rPr>
              <w:t>, feiten zijn de belangrijkste doorslaggevende factor</w:t>
            </w:r>
          </w:p>
        </w:tc>
        <w:tc>
          <w:tcPr>
            <w:tcW w:w="3071" w:type="dxa"/>
          </w:tcPr>
          <w:p w:rsidR="00CB1F81" w:rsidRPr="005C78CD" w:rsidRDefault="00CB1F81" w:rsidP="00C336D7">
            <w:pPr>
              <w:autoSpaceDE w:val="0"/>
              <w:autoSpaceDN w:val="0"/>
              <w:adjustRightInd w:val="0"/>
              <w:rPr>
                <w:rFonts w:cstheme="minorHAnsi"/>
                <w:bCs/>
              </w:rPr>
            </w:pPr>
            <w:r w:rsidRPr="005C78CD">
              <w:rPr>
                <w:rFonts w:cstheme="minorHAnsi"/>
                <w:bCs/>
                <w:i/>
              </w:rPr>
              <w:t>Expert situaties</w:t>
            </w:r>
            <w:r w:rsidRPr="005C78CD">
              <w:rPr>
                <w:rFonts w:cstheme="minorHAnsi"/>
                <w:bCs/>
              </w:rPr>
              <w:t>, doel is duidelijk, middel niet. Inzichten zijn de bepalende factoren</w:t>
            </w:r>
          </w:p>
        </w:tc>
      </w:tr>
      <w:tr w:rsidR="00CB1F81" w:rsidRPr="00676ABB" w:rsidTr="00C336D7">
        <w:tc>
          <w:tcPr>
            <w:tcW w:w="3070" w:type="dxa"/>
          </w:tcPr>
          <w:p w:rsidR="00CB1F81" w:rsidRPr="00A90C9D" w:rsidRDefault="00CB1F81" w:rsidP="00C336D7">
            <w:pPr>
              <w:autoSpaceDE w:val="0"/>
              <w:autoSpaceDN w:val="0"/>
              <w:adjustRightInd w:val="0"/>
              <w:rPr>
                <w:rFonts w:cstheme="minorHAnsi"/>
                <w:b/>
                <w:bCs/>
              </w:rPr>
            </w:pPr>
            <w:r w:rsidRPr="00A90C9D">
              <w:rPr>
                <w:rFonts w:cstheme="minorHAnsi"/>
                <w:b/>
                <w:bCs/>
              </w:rPr>
              <w:t>Ethisch complex</w:t>
            </w:r>
          </w:p>
        </w:tc>
        <w:tc>
          <w:tcPr>
            <w:tcW w:w="3071" w:type="dxa"/>
          </w:tcPr>
          <w:p w:rsidR="00CB1F81" w:rsidRPr="005C78CD" w:rsidRDefault="00CB1F81" w:rsidP="00C336D7">
            <w:pPr>
              <w:autoSpaceDE w:val="0"/>
              <w:autoSpaceDN w:val="0"/>
              <w:adjustRightInd w:val="0"/>
              <w:rPr>
                <w:rFonts w:cstheme="minorHAnsi"/>
                <w:bCs/>
              </w:rPr>
            </w:pPr>
            <w:r w:rsidRPr="005C78CD">
              <w:rPr>
                <w:rFonts w:cstheme="minorHAnsi"/>
                <w:bCs/>
                <w:i/>
              </w:rPr>
              <w:t>Controversiële situaties</w:t>
            </w:r>
            <w:r w:rsidRPr="005C78CD">
              <w:rPr>
                <w:rFonts w:cstheme="minorHAnsi"/>
                <w:bCs/>
              </w:rPr>
              <w:t>, waarin verlangens sterk uiteen lopen mbt tot wenselijkheid en grenzen</w:t>
            </w:r>
          </w:p>
        </w:tc>
        <w:tc>
          <w:tcPr>
            <w:tcW w:w="3071" w:type="dxa"/>
          </w:tcPr>
          <w:p w:rsidR="00CB1F81" w:rsidRPr="005C78CD" w:rsidRDefault="00CB1F81" w:rsidP="00406110">
            <w:pPr>
              <w:autoSpaceDE w:val="0"/>
              <w:autoSpaceDN w:val="0"/>
              <w:adjustRightInd w:val="0"/>
              <w:rPr>
                <w:rFonts w:cstheme="minorHAnsi"/>
                <w:bCs/>
              </w:rPr>
            </w:pPr>
            <w:r w:rsidRPr="005C78CD">
              <w:rPr>
                <w:rFonts w:cstheme="minorHAnsi"/>
                <w:bCs/>
                <w:i/>
              </w:rPr>
              <w:t>Weerbarstige situaties</w:t>
            </w:r>
            <w:r w:rsidRPr="005C78CD">
              <w:rPr>
                <w:rFonts w:cstheme="minorHAnsi"/>
                <w:bCs/>
              </w:rPr>
              <w:t xml:space="preserve">: belangen lopen sterk uit een en spelen een belangrijke rol </w:t>
            </w:r>
          </w:p>
        </w:tc>
      </w:tr>
    </w:tbl>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 </w:t>
      </w:r>
      <w:sdt>
        <w:sdtPr>
          <w:rPr>
            <w:rFonts w:cstheme="minorHAnsi"/>
            <w:bCs/>
          </w:rPr>
          <w:id w:val="159819895"/>
          <w:citation/>
        </w:sdtPr>
        <w:sdtEndPr/>
        <w:sdtContent>
          <w:r w:rsidR="00BE5ED1">
            <w:rPr>
              <w:rFonts w:cstheme="minorHAnsi"/>
              <w:bCs/>
            </w:rPr>
            <w:fldChar w:fldCharType="begin"/>
          </w:r>
          <w:r w:rsidRPr="005C78CD">
            <w:rPr>
              <w:rFonts w:cstheme="minorHAnsi"/>
              <w:bCs/>
            </w:rPr>
            <w:instrText xml:space="preserve"> CITATION van05 \l 1043 </w:instrText>
          </w:r>
          <w:r w:rsidR="00BE5ED1">
            <w:rPr>
              <w:rFonts w:cstheme="minorHAnsi"/>
              <w:bCs/>
            </w:rPr>
            <w:fldChar w:fldCharType="separate"/>
          </w:r>
          <w:r w:rsidRPr="005C78CD">
            <w:rPr>
              <w:rFonts w:cstheme="minorHAnsi"/>
              <w:noProof/>
            </w:rPr>
            <w:t>(van der Meer &amp; Noordegraaf, 2005)</w:t>
          </w:r>
          <w:r w:rsidR="00BE5ED1">
            <w:rPr>
              <w:rFonts w:cstheme="minorHAnsi"/>
              <w:bCs/>
            </w:rPr>
            <w:fldChar w:fldCharType="end"/>
          </w:r>
        </w:sdtContent>
      </w:sdt>
    </w:p>
    <w:p w:rsidR="00CB1F81" w:rsidRPr="005C78CD" w:rsidRDefault="00CB1F81" w:rsidP="00CB1F81"/>
    <w:p w:rsidR="00CB1F81" w:rsidRPr="005C78CD" w:rsidRDefault="00CB1F81" w:rsidP="00CB1F81">
      <w:r w:rsidRPr="005C78CD">
        <w:t xml:space="preserve">Binnen deze situaties hebben ook de actoren hun eigen positie. In getemde situaties zijn de stakeholders relatief bekend, overzichtelijk en min of meer gelijk gestemd. In expert situaties zijn de meningen van de verschillende experts vaak uiteenlopend en is er een grote discrepantie tussen de denkwijze van experts en leken. In controversiële situaties zijn vaak veel stakeholders actief die anders denken, de stakeholders verschillen van mening over wat goed en fout is, wat vaak gepaard gaat met gevoelens en emoties. In weerbarstige situaties is er sprake van vele en gevarieerde stakeholders, die andere opvattingen hebben, anders denken over definities, problemen en oplossingen. Belangen zijn tegenstrijdig.  Elk van de geïdentificeerde situaties roept een specifiek type besluitvormingsproces op, alsmede specifieke mechanismen om stakeholders te managen. Vanuit de literatuur zijn vele soorten besluitvormingsprocessen te onderscheiden. </w:t>
      </w:r>
    </w:p>
    <w:p w:rsidR="00CB1F81" w:rsidRPr="005C78CD" w:rsidRDefault="00CB1F81" w:rsidP="00CB1F81">
      <w:pPr>
        <w:pStyle w:val="Heading2"/>
      </w:pPr>
      <w:bookmarkStart w:id="48" w:name="_Toc317100232"/>
      <w:bookmarkStart w:id="49" w:name="_Toc330232726"/>
      <w:bookmarkStart w:id="50" w:name="_Toc333240654"/>
      <w:r w:rsidRPr="005C78CD">
        <w:t>2.3 Besluitvormingsprocessen</w:t>
      </w:r>
      <w:bookmarkEnd w:id="48"/>
      <w:bookmarkEnd w:id="49"/>
      <w:bookmarkEnd w:id="50"/>
    </w:p>
    <w:p w:rsidR="00CB1F81" w:rsidRPr="005C78CD" w:rsidRDefault="00CB1F81" w:rsidP="00CB1F81">
      <w:pPr>
        <w:autoSpaceDE w:val="0"/>
        <w:autoSpaceDN w:val="0"/>
        <w:adjustRightInd w:val="0"/>
        <w:spacing w:after="0"/>
      </w:pPr>
      <w:r w:rsidRPr="005C78CD">
        <w:t xml:space="preserve">De afgelopen decennia is veel onderzoek verricht naar besluitvorming, zowel op individueel niveau als in een organisatie. Voorbeelden hiervan zijn Steers (1988) die dit cognitieve proces beschrijft als ‘de manier waarop individuen informatie verwerken om zo tot een oordeel of conclusie te komen gebaseerd op de waarneming van de situatie’. Van der Burg (2000) die het besluitvormingsproces omschrijft als ‘het proces dat leidt tot een voorkeur voor één optie boven de alternatieven, om zodoende een probleem op te lossen. </w:t>
      </w:r>
    </w:p>
    <w:p w:rsidR="00CB1F81" w:rsidRPr="005C78CD" w:rsidRDefault="00CB1F81" w:rsidP="00CB1F81">
      <w:pPr>
        <w:autoSpaceDE w:val="0"/>
        <w:autoSpaceDN w:val="0"/>
        <w:adjustRightInd w:val="0"/>
        <w:spacing w:after="0"/>
      </w:pPr>
    </w:p>
    <w:p w:rsidR="00CB1F81" w:rsidRPr="005C78CD" w:rsidRDefault="00CB1F81" w:rsidP="00CB1F81">
      <w:pPr>
        <w:autoSpaceDE w:val="0"/>
        <w:autoSpaceDN w:val="0"/>
        <w:adjustRightInd w:val="0"/>
        <w:spacing w:after="0"/>
        <w:rPr>
          <w:rFonts w:cstheme="minorHAnsi"/>
        </w:rPr>
      </w:pPr>
      <w:r w:rsidRPr="005C78CD">
        <w:rPr>
          <w:rFonts w:cstheme="minorHAnsi"/>
        </w:rPr>
        <w:t>Keuning &amp; Eppink (1996) splitsen het besluitenvormingsproces in 4 fasen uiteen, namelijk:</w:t>
      </w:r>
    </w:p>
    <w:p w:rsidR="00CB1F81" w:rsidRDefault="00CB1F81" w:rsidP="00CB1F81">
      <w:pPr>
        <w:pStyle w:val="ListParagraph"/>
        <w:numPr>
          <w:ilvl w:val="0"/>
          <w:numId w:val="4"/>
        </w:numPr>
        <w:autoSpaceDE w:val="0"/>
        <w:autoSpaceDN w:val="0"/>
        <w:adjustRightInd w:val="0"/>
        <w:spacing w:after="0"/>
        <w:rPr>
          <w:rFonts w:cstheme="minorHAnsi"/>
        </w:rPr>
      </w:pPr>
      <w:r>
        <w:rPr>
          <w:rFonts w:cstheme="minorHAnsi"/>
        </w:rPr>
        <w:t xml:space="preserve">Een </w:t>
      </w:r>
      <w:r w:rsidRPr="00E3469E">
        <w:rPr>
          <w:rFonts w:cstheme="minorHAnsi"/>
        </w:rPr>
        <w:t>probleem;</w:t>
      </w:r>
    </w:p>
    <w:p w:rsidR="00CB1F81" w:rsidRPr="005C78CD" w:rsidRDefault="00CB1F81" w:rsidP="00CB1F81">
      <w:pPr>
        <w:pStyle w:val="ListParagraph"/>
        <w:numPr>
          <w:ilvl w:val="0"/>
          <w:numId w:val="4"/>
        </w:numPr>
        <w:autoSpaceDE w:val="0"/>
        <w:autoSpaceDN w:val="0"/>
        <w:adjustRightInd w:val="0"/>
        <w:spacing w:after="0"/>
        <w:rPr>
          <w:rFonts w:cstheme="minorHAnsi"/>
        </w:rPr>
      </w:pPr>
      <w:r w:rsidRPr="005C78CD">
        <w:rPr>
          <w:rFonts w:cstheme="minorHAnsi"/>
        </w:rPr>
        <w:t>Ontwikkelen van alternatieven om het probleem op te lossen;</w:t>
      </w:r>
    </w:p>
    <w:p w:rsidR="00CB1F81" w:rsidRPr="005C78CD" w:rsidRDefault="00CB1F81" w:rsidP="00CB1F81">
      <w:pPr>
        <w:pStyle w:val="ListParagraph"/>
        <w:numPr>
          <w:ilvl w:val="0"/>
          <w:numId w:val="4"/>
        </w:numPr>
        <w:autoSpaceDE w:val="0"/>
        <w:autoSpaceDN w:val="0"/>
        <w:adjustRightInd w:val="0"/>
        <w:spacing w:after="0"/>
        <w:rPr>
          <w:rFonts w:cstheme="minorHAnsi"/>
        </w:rPr>
      </w:pPr>
      <w:r w:rsidRPr="005C78CD">
        <w:rPr>
          <w:rFonts w:cstheme="minorHAnsi"/>
        </w:rPr>
        <w:t xml:space="preserve">Aangeven van gevolgen van alternatieven; </w:t>
      </w:r>
    </w:p>
    <w:p w:rsidR="00CB1F81" w:rsidRPr="005C78CD" w:rsidRDefault="00CB1F81" w:rsidP="00CB1F81">
      <w:pPr>
        <w:pStyle w:val="ListParagraph"/>
        <w:numPr>
          <w:ilvl w:val="0"/>
          <w:numId w:val="4"/>
        </w:numPr>
        <w:autoSpaceDE w:val="0"/>
        <w:autoSpaceDN w:val="0"/>
        <w:adjustRightInd w:val="0"/>
        <w:spacing w:after="0"/>
        <w:rPr>
          <w:rFonts w:cstheme="minorHAnsi"/>
        </w:rPr>
      </w:pPr>
      <w:r w:rsidRPr="005C78CD">
        <w:rPr>
          <w:rFonts w:cstheme="minorHAnsi"/>
        </w:rPr>
        <w:t>Maken van een keuze tussen de alternatieven (besluit).</w:t>
      </w:r>
    </w:p>
    <w:p w:rsidR="00CB1F81" w:rsidRPr="005C78CD" w:rsidRDefault="00CB1F81" w:rsidP="00CB1F81">
      <w:pPr>
        <w:rPr>
          <w:rFonts w:cstheme="minorHAnsi"/>
        </w:rPr>
      </w:pPr>
      <w:r w:rsidRPr="005C78CD">
        <w:br/>
      </w:r>
      <w:r w:rsidRPr="005C78CD">
        <w:rPr>
          <w:rFonts w:cstheme="minorHAnsi"/>
        </w:rPr>
        <w:t>Ook Noorderhaven (1995) beschrijft fasen van het besluitvormingsproces. In zijn boek Strategic Decision Makin</w:t>
      </w:r>
      <w:r w:rsidR="00406110">
        <w:rPr>
          <w:rFonts w:cstheme="minorHAnsi"/>
        </w:rPr>
        <w:t xml:space="preserve">g benoemt hij er drie, </w:t>
      </w:r>
      <w:r w:rsidRPr="005C78CD">
        <w:rPr>
          <w:rFonts w:cstheme="minorHAnsi"/>
        </w:rPr>
        <w:t>awareness, analysis en action. Binnen elke fase vindt een aantal stappen plaats, zoals weergegeven in Tabel 2. De fasen van Noorderhaven (1995) zijn goed te vergelijken met de fasen van Keuning &amp; Eppink (1996). De indeling in stappen maakt het model van Noorderhaven gedetailleerder dan het model van Keuning &amp; Eppink.</w:t>
      </w:r>
    </w:p>
    <w:p w:rsidR="00CB1F81" w:rsidRPr="005C78CD" w:rsidRDefault="00CB1F81" w:rsidP="00CB1F81">
      <w:pPr>
        <w:autoSpaceDE w:val="0"/>
        <w:autoSpaceDN w:val="0"/>
        <w:adjustRightInd w:val="0"/>
        <w:spacing w:after="0" w:line="240" w:lineRule="auto"/>
        <w:rPr>
          <w:rFonts w:cstheme="minorHAnsi"/>
        </w:rPr>
      </w:pPr>
    </w:p>
    <w:p w:rsidR="00CB1F81" w:rsidRDefault="00CB1F81" w:rsidP="00CB1F81">
      <w:pPr>
        <w:pStyle w:val="Caption"/>
        <w:keepNext/>
      </w:pPr>
      <w:r>
        <w:t xml:space="preserve">Tabel </w:t>
      </w:r>
      <w:r w:rsidR="00BE5ED1">
        <w:fldChar w:fldCharType="begin"/>
      </w:r>
      <w:r w:rsidR="006B1489">
        <w:instrText xml:space="preserve"> SEQ Tabel \* ARABIC </w:instrText>
      </w:r>
      <w:r w:rsidR="00BE5ED1">
        <w:fldChar w:fldCharType="separate"/>
      </w:r>
      <w:r w:rsidR="00EA20E9">
        <w:rPr>
          <w:noProof/>
        </w:rPr>
        <w:t>2</w:t>
      </w:r>
      <w:r w:rsidR="00BE5ED1">
        <w:rPr>
          <w:noProof/>
        </w:rPr>
        <w:fldChar w:fldCharType="end"/>
      </w:r>
      <w:r w:rsidRPr="001718ED">
        <w:rPr>
          <w:rFonts w:cstheme="minorHAnsi"/>
        </w:rPr>
        <w:t xml:space="preserve"> </w:t>
      </w:r>
      <w:r w:rsidRPr="00353995">
        <w:rPr>
          <w:rFonts w:cstheme="minorHAnsi"/>
        </w:rPr>
        <w:t>Besluitvormingsproces van Noorderhaven</w:t>
      </w:r>
    </w:p>
    <w:tbl>
      <w:tblPr>
        <w:tblStyle w:val="TableGrid"/>
        <w:tblW w:w="0" w:type="auto"/>
        <w:tblLook w:val="04A0" w:firstRow="1" w:lastRow="0" w:firstColumn="1" w:lastColumn="0" w:noHBand="0" w:noVBand="1"/>
      </w:tblPr>
      <w:tblGrid>
        <w:gridCol w:w="3070"/>
        <w:gridCol w:w="3071"/>
        <w:gridCol w:w="3071"/>
      </w:tblGrid>
      <w:tr w:rsidR="00CB1F81" w:rsidTr="00C336D7">
        <w:tc>
          <w:tcPr>
            <w:tcW w:w="3070" w:type="dxa"/>
          </w:tcPr>
          <w:p w:rsidR="00CB1F81" w:rsidRPr="00353995" w:rsidRDefault="00CB1F81" w:rsidP="00C336D7">
            <w:pPr>
              <w:autoSpaceDE w:val="0"/>
              <w:autoSpaceDN w:val="0"/>
              <w:adjustRightInd w:val="0"/>
              <w:jc w:val="center"/>
              <w:rPr>
                <w:rFonts w:cstheme="minorHAnsi"/>
                <w:b/>
              </w:rPr>
            </w:pPr>
            <w:r w:rsidRPr="00353995">
              <w:rPr>
                <w:rFonts w:cstheme="minorHAnsi"/>
                <w:b/>
              </w:rPr>
              <w:t>Awareness</w:t>
            </w:r>
          </w:p>
        </w:tc>
        <w:tc>
          <w:tcPr>
            <w:tcW w:w="3071" w:type="dxa"/>
          </w:tcPr>
          <w:p w:rsidR="00CB1F81" w:rsidRPr="00353995" w:rsidRDefault="00CB1F81" w:rsidP="00C336D7">
            <w:pPr>
              <w:autoSpaceDE w:val="0"/>
              <w:autoSpaceDN w:val="0"/>
              <w:adjustRightInd w:val="0"/>
              <w:jc w:val="center"/>
              <w:rPr>
                <w:rFonts w:cstheme="minorHAnsi"/>
                <w:b/>
              </w:rPr>
            </w:pPr>
            <w:r w:rsidRPr="00353995">
              <w:rPr>
                <w:rFonts w:cstheme="minorHAnsi"/>
                <w:b/>
              </w:rPr>
              <w:t>Analysis</w:t>
            </w:r>
          </w:p>
        </w:tc>
        <w:tc>
          <w:tcPr>
            <w:tcW w:w="3071" w:type="dxa"/>
          </w:tcPr>
          <w:p w:rsidR="00CB1F81" w:rsidRPr="00353995" w:rsidRDefault="00CB1F81" w:rsidP="00C336D7">
            <w:pPr>
              <w:autoSpaceDE w:val="0"/>
              <w:autoSpaceDN w:val="0"/>
              <w:adjustRightInd w:val="0"/>
              <w:jc w:val="center"/>
              <w:rPr>
                <w:rFonts w:cstheme="minorHAnsi"/>
                <w:b/>
              </w:rPr>
            </w:pPr>
            <w:r w:rsidRPr="00353995">
              <w:rPr>
                <w:rFonts w:cstheme="minorHAnsi"/>
                <w:b/>
              </w:rPr>
              <w:t>Action</w:t>
            </w:r>
          </w:p>
        </w:tc>
      </w:tr>
      <w:tr w:rsidR="00CB1F81" w:rsidRPr="00353995" w:rsidTr="00C336D7">
        <w:tc>
          <w:tcPr>
            <w:tcW w:w="3070" w:type="dxa"/>
          </w:tcPr>
          <w:p w:rsidR="00CB1F81" w:rsidRDefault="00CB1F81" w:rsidP="00CB1F81">
            <w:pPr>
              <w:pStyle w:val="ListParagraph"/>
              <w:numPr>
                <w:ilvl w:val="0"/>
                <w:numId w:val="6"/>
              </w:numPr>
              <w:autoSpaceDE w:val="0"/>
              <w:autoSpaceDN w:val="0"/>
              <w:adjustRightInd w:val="0"/>
              <w:rPr>
                <w:rFonts w:cstheme="minorHAnsi"/>
              </w:rPr>
            </w:pPr>
            <w:r w:rsidRPr="00353995">
              <w:rPr>
                <w:rFonts w:cstheme="minorHAnsi"/>
              </w:rPr>
              <w:t>Recognition</w:t>
            </w:r>
          </w:p>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Formulation</w:t>
            </w:r>
          </w:p>
        </w:tc>
        <w:tc>
          <w:tcPr>
            <w:tcW w:w="3071" w:type="dxa"/>
          </w:tcPr>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Goal setting</w:t>
            </w:r>
          </w:p>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Generating options</w:t>
            </w:r>
          </w:p>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Evaluating options</w:t>
            </w:r>
          </w:p>
        </w:tc>
        <w:tc>
          <w:tcPr>
            <w:tcW w:w="3071" w:type="dxa"/>
          </w:tcPr>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Art of choice</w:t>
            </w:r>
          </w:p>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Implementation</w:t>
            </w:r>
          </w:p>
          <w:p w:rsidR="00CB1F81" w:rsidRPr="00353995" w:rsidRDefault="00CB1F81" w:rsidP="00CB1F81">
            <w:pPr>
              <w:pStyle w:val="ListParagraph"/>
              <w:numPr>
                <w:ilvl w:val="0"/>
                <w:numId w:val="6"/>
              </w:numPr>
              <w:autoSpaceDE w:val="0"/>
              <w:autoSpaceDN w:val="0"/>
              <w:adjustRightInd w:val="0"/>
              <w:rPr>
                <w:rFonts w:cstheme="minorHAnsi"/>
              </w:rPr>
            </w:pPr>
            <w:r w:rsidRPr="00353995">
              <w:rPr>
                <w:rFonts w:cstheme="minorHAnsi"/>
              </w:rPr>
              <w:t>Control</w:t>
            </w:r>
          </w:p>
        </w:tc>
      </w:tr>
    </w:tbl>
    <w:p w:rsidR="00CB1F81" w:rsidRPr="00353995" w:rsidRDefault="00CB1F81" w:rsidP="00CB1F81">
      <w:pPr>
        <w:autoSpaceDE w:val="0"/>
        <w:autoSpaceDN w:val="0"/>
        <w:adjustRightInd w:val="0"/>
        <w:spacing w:after="0" w:line="240" w:lineRule="auto"/>
        <w:rPr>
          <w:rFonts w:cstheme="minorHAnsi"/>
        </w:rPr>
      </w:pPr>
    </w:p>
    <w:p w:rsidR="00CB1F81" w:rsidRPr="00353995" w:rsidRDefault="00CB1F81" w:rsidP="00CB1F81">
      <w:pPr>
        <w:autoSpaceDE w:val="0"/>
        <w:autoSpaceDN w:val="0"/>
        <w:adjustRightInd w:val="0"/>
        <w:spacing w:after="0" w:line="240" w:lineRule="auto"/>
        <w:rPr>
          <w:rFonts w:cstheme="minorHAnsi"/>
        </w:rPr>
      </w:pPr>
    </w:p>
    <w:p w:rsidR="00CB1F81" w:rsidRPr="005C78CD" w:rsidRDefault="00CB1F81" w:rsidP="00CB1F81">
      <w:pPr>
        <w:autoSpaceDE w:val="0"/>
        <w:autoSpaceDN w:val="0"/>
        <w:adjustRightInd w:val="0"/>
        <w:spacing w:after="0" w:line="240" w:lineRule="auto"/>
        <w:rPr>
          <w:rFonts w:cstheme="minorHAnsi"/>
        </w:rPr>
      </w:pPr>
      <w:r w:rsidRPr="005C78CD">
        <w:rPr>
          <w:rFonts w:cstheme="minorHAnsi"/>
        </w:rPr>
        <w:t>Noorderhaven verstaat het volgende onder de te nemen stappen;</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 xml:space="preserve">Recognition is het herkennen van de noodzaak of mogelijkheid om een keuze te maken. Vaak is deze ‘sense of urgency’ ontstaan door ontwikkelingen van waaruit een organisatie kansen of bedreigingen op zich af ziet komen.  </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Deze ontwikkelingen worden geinterpreteerd en van daaruit wordt het probleem geformuleerd.</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Vanuit de probleemstelling worden doelen geformuleerd, welke vaak niet zeer specifiek zijn, omdat deze afhankelijk zijn van ambities en belangen. De doelstelling is vaak meer een voorkeursvolgorde of aspiratieniveau bij het maken van een afweging in de volgende stappen.</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 xml:space="preserve">De stap ‘generating options’ draait om het verzamelen van informatie om de verschillende opties of alternatieven in kaart te brengen. Deze informatie over alternatieven is vaak schaars, niet volledig en/of kostbaar, waardoor niet alle alternatieven volledig kunnen worden beschreven.  </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 xml:space="preserve">De in kaart gebrachte opties worden geëvalueerd aan de hand van voor- en nadelen van de alternatieven, als wel de gevolgen van het invoeren van de alternatieven. </w:t>
      </w:r>
    </w:p>
    <w:p w:rsidR="00CB1F81"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 xml:space="preserve">Hierna moet uit de beschreven alternatieven gekozen worden. Hierbij speelt intuïtie maar ook commitment aan de keuze een rol. </w:t>
      </w:r>
      <w:r w:rsidRPr="001217E8">
        <w:rPr>
          <w:rFonts w:cstheme="minorHAnsi"/>
        </w:rPr>
        <w:t>Ook niet kiezen is een optie</w:t>
      </w:r>
      <w:r>
        <w:rPr>
          <w:rFonts w:cstheme="minorHAnsi"/>
        </w:rPr>
        <w:t xml:space="preserve">. </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De implementatie van één van de oplossingen is de werkelijk gemaakte keuze. Wanneer er geen implementatie plaatsvindt, heeft het besluit geen invloed op de processen in de organisatie. Bij deze stap is de medewerking van veel organisatieleden een vereiste om de implementatie te realiseren. Het besluit zal in concrete acties vertaald moeten worden om succesvol te zijn.</w:t>
      </w:r>
    </w:p>
    <w:p w:rsidR="00CB1F81" w:rsidRPr="005C78CD" w:rsidRDefault="00CB1F81" w:rsidP="00CB1F81">
      <w:pPr>
        <w:pStyle w:val="ListParagraph"/>
        <w:numPr>
          <w:ilvl w:val="0"/>
          <w:numId w:val="7"/>
        </w:numPr>
        <w:autoSpaceDE w:val="0"/>
        <w:autoSpaceDN w:val="0"/>
        <w:adjustRightInd w:val="0"/>
        <w:spacing w:after="0" w:line="240" w:lineRule="auto"/>
        <w:rPr>
          <w:rFonts w:cstheme="minorHAnsi"/>
        </w:rPr>
      </w:pPr>
      <w:r w:rsidRPr="005C78CD">
        <w:rPr>
          <w:rFonts w:cstheme="minorHAnsi"/>
        </w:rPr>
        <w:t xml:space="preserve">Vanuit het oogpunt van de Deming cirkel zal er feedback nodig zijn om te bepalen of de gemaakte keuze resultaat heeft gehad. Al naar gelang de uitkomst zal er moeten worden bijgestuurd. Het besluit kan goed zijn, maar de implementatie is niet goed uitgevoerd. Of het besluit was toch niet goed en het zoeken naar nieuwe alternatieven begint opnieuw. </w:t>
      </w:r>
    </w:p>
    <w:p w:rsidR="00CB1F81" w:rsidRPr="005C78CD" w:rsidRDefault="00CB1F81" w:rsidP="00CB1F81">
      <w:pPr>
        <w:autoSpaceDE w:val="0"/>
        <w:autoSpaceDN w:val="0"/>
        <w:adjustRightInd w:val="0"/>
        <w:spacing w:after="0" w:line="240" w:lineRule="auto"/>
        <w:rPr>
          <w:rFonts w:cstheme="minorHAnsi"/>
        </w:rPr>
      </w:pPr>
    </w:p>
    <w:p w:rsidR="00CB1F81" w:rsidRPr="005C78CD" w:rsidRDefault="00CB1F81" w:rsidP="00CB1F81">
      <w:pPr>
        <w:autoSpaceDE w:val="0"/>
        <w:autoSpaceDN w:val="0"/>
        <w:adjustRightInd w:val="0"/>
        <w:spacing w:after="0" w:line="240" w:lineRule="auto"/>
        <w:rPr>
          <w:rFonts w:cstheme="minorHAnsi"/>
        </w:rPr>
      </w:pPr>
      <w:r w:rsidRPr="005C78CD">
        <w:rPr>
          <w:rFonts w:cstheme="minorHAnsi"/>
        </w:rPr>
        <w:t xml:space="preserve">Uit de beschrijvingen van het besluitvormingsproces blijkt dat het structureren van een vraagstuk en het systematisch vergelijken van alternatieve oplossingen, de beslisser het overzicht geeft om de optimale beslissing te nemen. In de literatuur wordt in besluitvormingsprocessen een onderscheid gemaakt, die grofweg een driedeling inhoudt, waarin twee uitersten bepalend zijn. </w:t>
      </w:r>
    </w:p>
    <w:p w:rsidR="00CB1F81" w:rsidRPr="005C78CD" w:rsidRDefault="00CB1F81" w:rsidP="00CB1F81">
      <w:pPr>
        <w:autoSpaceDE w:val="0"/>
        <w:autoSpaceDN w:val="0"/>
        <w:adjustRightInd w:val="0"/>
        <w:spacing w:after="0" w:line="240" w:lineRule="auto"/>
        <w:rPr>
          <w:rFonts w:cstheme="minorHAnsi"/>
        </w:rPr>
      </w:pPr>
      <w:r w:rsidRPr="005C78CD">
        <w:rPr>
          <w:rFonts w:cstheme="minorHAnsi"/>
        </w:rPr>
        <w:t xml:space="preserve">Aan de ene kant wordt de klassieke visie van onbeperkte rationaliteit besproken, waar bovenstaande beschrijvingen voorbeelden van zijn. Het andere uiterste is de typering van complexe besluitvorming binnen het gedachtengoed van de beperkte rationaliteit, waarvan in de praktijk vaak sprake is. Zie figuur 3. </w:t>
      </w:r>
    </w:p>
    <w:p w:rsidR="00CB1F81" w:rsidRPr="005C78CD" w:rsidRDefault="00CB1F81" w:rsidP="00CB1F81">
      <w:pPr>
        <w:autoSpaceDE w:val="0"/>
        <w:autoSpaceDN w:val="0"/>
        <w:adjustRightInd w:val="0"/>
        <w:spacing w:after="0" w:line="240" w:lineRule="auto"/>
        <w:rPr>
          <w:rFonts w:cstheme="minorHAnsi"/>
        </w:rPr>
      </w:pPr>
    </w:p>
    <w:p w:rsidR="00CB1F81" w:rsidRPr="005C78CD" w:rsidRDefault="00CB1F81" w:rsidP="00CB1F81">
      <w:r w:rsidRPr="005C78CD">
        <w:t xml:space="preserve">Vanuit de economische en bedrijfskundige theorieën is lange tijd de rationaliteit een van belangrijkste veronderstellingen geweest. Besluitvorming ziet er volgens de theorie van de onbeperkte rationaliteit uit als volgt: </w:t>
      </w:r>
    </w:p>
    <w:p w:rsidR="00CB1F81" w:rsidRPr="005C78CD" w:rsidRDefault="00CB1F81" w:rsidP="00CB1F81">
      <w:pPr>
        <w:pStyle w:val="Caption"/>
      </w:pPr>
      <w:r w:rsidRPr="005C78CD">
        <w:t xml:space="preserve">Figuur </w:t>
      </w:r>
      <w:r w:rsidR="00E368FD">
        <w:rPr>
          <w:noProof/>
        </w:rPr>
        <mc:AlternateContent>
          <mc:Choice Requires="wps">
            <w:drawing>
              <wp:anchor distT="0" distB="0" distL="114300" distR="114300" simplePos="0" relativeHeight="251671552" behindDoc="0" locked="0" layoutInCell="1" allowOverlap="1">
                <wp:simplePos x="0" y="0"/>
                <wp:positionH relativeFrom="column">
                  <wp:posOffset>4100830</wp:posOffset>
                </wp:positionH>
                <wp:positionV relativeFrom="paragraph">
                  <wp:posOffset>287020</wp:posOffset>
                </wp:positionV>
                <wp:extent cx="1261110" cy="532765"/>
                <wp:effectExtent l="0" t="0" r="15240" b="19685"/>
                <wp:wrapNone/>
                <wp:docPr id="4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110" cy="532765"/>
                        </a:xfrm>
                        <a:prstGeom prst="rect">
                          <a:avLst/>
                        </a:prstGeom>
                        <a:solidFill>
                          <a:srgbClr val="FFFFFF"/>
                        </a:solidFill>
                        <a:ln w="9525">
                          <a:solidFill>
                            <a:schemeClr val="bg1">
                              <a:lumMod val="100000"/>
                              <a:lumOff val="0"/>
                            </a:schemeClr>
                          </a:solidFill>
                          <a:miter lim="800000"/>
                          <a:headEnd/>
                          <a:tailEnd/>
                        </a:ln>
                      </wps:spPr>
                      <wps:txbx>
                        <w:txbxContent>
                          <w:p w:rsidR="00930A5E" w:rsidRPr="00700227" w:rsidRDefault="00930A5E" w:rsidP="00CB1F81">
                            <w:pPr>
                              <w:jc w:val="center"/>
                            </w:pPr>
                            <w:r>
                              <w:t>Nuts</w:t>
                            </w:r>
                            <w:r>
                              <w:br/>
                              <w:t>maximalisatie</w:t>
                            </w:r>
                          </w:p>
                          <w:p w:rsidR="00930A5E" w:rsidRPr="00700227" w:rsidRDefault="00930A5E" w:rsidP="00CB1F81">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27" type="#_x0000_t202" style="position:absolute;margin-left:322.9pt;margin-top:22.6pt;width:99.3pt;height:4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" strokecolor="white [3212]">
                <v:textbox>
                  <w:txbxContent>
                    <w:p w:rsidR="00930A5E" w:rsidRPr="00700227" w:rsidRDefault="00930A5E" w:rsidP="00CB1F81">
                      <w:pPr>
                        <w:jc w:val="center"/>
                      </w:pPr>
                      <w:r>
                        <w:t>Nuts</w:t>
                      </w:r>
                      <w:r>
                        <w:br/>
                        <w:t>maximalisatie</w:t>
                      </w:r>
                    </w:p>
                    <w:p w:rsidR="00930A5E" w:rsidRPr="00700227" w:rsidRDefault="00930A5E" w:rsidP="00CB1F81">
                      <w:pPr>
                        <w:jc w:val="center"/>
                      </w:pPr>
                    </w:p>
                  </w:txbxContent>
                </v:textbox>
              </v:shape>
            </w:pict>
          </mc:Fallback>
        </mc:AlternateContent>
      </w:r>
      <w:r w:rsidR="00C07A46" w:rsidRPr="005C78CD">
        <w:t>3</w:t>
      </w:r>
    </w:p>
    <w:p w:rsidR="00CB1F81" w:rsidRPr="005C78CD" w:rsidRDefault="00E368FD" w:rsidP="00CB1F81">
      <w:pPr>
        <w:tabs>
          <w:tab w:val="left" w:pos="5610"/>
          <w:tab w:val="left" w:pos="6000"/>
        </w:tabs>
      </w:pPr>
      <w:r>
        <w:rPr>
          <w:noProof/>
        </w:rPr>
        <mc:AlternateContent>
          <mc:Choice Requires="wps">
            <w:drawing>
              <wp:anchor distT="4294967292" distB="4294967292" distL="114300" distR="114300" simplePos="0" relativeHeight="251678720" behindDoc="0" locked="0" layoutInCell="1" allowOverlap="1">
                <wp:simplePos x="0" y="0"/>
                <wp:positionH relativeFrom="column">
                  <wp:posOffset>2929255</wp:posOffset>
                </wp:positionH>
                <wp:positionV relativeFrom="paragraph">
                  <wp:posOffset>236854</wp:posOffset>
                </wp:positionV>
                <wp:extent cx="546735" cy="0"/>
                <wp:effectExtent l="0" t="76200" r="24765" b="95250"/>
                <wp:wrapNone/>
                <wp:docPr id="43"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64" o:spid="_x0000_s1026" type="#_x0000_t32" style="position:absolute;margin-left:230.65pt;margin-top:18.65pt;width:43.05pt;height:0;z-index:2516787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g/4NQIAAF4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">
                <v:stroke endarrow="block"/>
              </v:shape>
            </w:pict>
          </mc:Fallback>
        </mc:AlternateContent>
      </w:r>
      <w:r>
        <w:rPr>
          <w:noProof/>
        </w:rPr>
        <mc:AlternateContent>
          <mc:Choice Requires="wps">
            <w:drawing>
              <wp:anchor distT="4294967292" distB="4294967292" distL="114300" distR="114300" simplePos="0" relativeHeight="251668480" behindDoc="0" locked="0" layoutInCell="1" allowOverlap="1">
                <wp:simplePos x="0" y="0"/>
                <wp:positionH relativeFrom="column">
                  <wp:posOffset>1795780</wp:posOffset>
                </wp:positionH>
                <wp:positionV relativeFrom="paragraph">
                  <wp:posOffset>236854</wp:posOffset>
                </wp:positionV>
                <wp:extent cx="504825" cy="0"/>
                <wp:effectExtent l="0" t="76200" r="28575" b="95250"/>
                <wp:wrapNone/>
                <wp:docPr id="42"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141.4pt;margin-top:18.65pt;width:39.75pt;height:0;z-index:2516684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">
                <v:stroke endarrow="block"/>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2300605</wp:posOffset>
                </wp:positionH>
                <wp:positionV relativeFrom="paragraph">
                  <wp:posOffset>106045</wp:posOffset>
                </wp:positionV>
                <wp:extent cx="628650" cy="661035"/>
                <wp:effectExtent l="0" t="0" r="19050" b="24765"/>
                <wp:wrapNone/>
                <wp:docPr id="4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 cy="661035"/>
                        </a:xfrm>
                        <a:prstGeom prst="rect">
                          <a:avLst/>
                        </a:prstGeom>
                        <a:solidFill>
                          <a:srgbClr val="FFFFFF"/>
                        </a:solidFill>
                        <a:ln w="9525">
                          <a:solidFill>
                            <a:srgbClr val="000000"/>
                          </a:solidFill>
                          <a:miter lim="800000"/>
                          <a:headEnd/>
                          <a:tailEnd/>
                        </a:ln>
                      </wps:spPr>
                      <wps:txbx>
                        <w:txbxContent>
                          <w:p w:rsidR="00930A5E" w:rsidRDefault="00930A5E" w:rsidP="00CB1F81">
                            <w:r>
                              <w:br/>
                              <w:t>Criteria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8" style="position:absolute;margin-left:181.15pt;margin-top:8.35pt;width:49.5pt;height:5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">
                <v:textbox>
                  <w:txbxContent>
                    <w:p w:rsidR="00930A5E" w:rsidRDefault="00930A5E" w:rsidP="00CB1F81">
                      <w:r>
                        <w:br/>
                        <w:t>Criteria</w:t>
                      </w:r>
                    </w:p>
                  </w:txbxContent>
                </v:textbox>
              </v:rect>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500380</wp:posOffset>
                </wp:positionH>
                <wp:positionV relativeFrom="paragraph">
                  <wp:posOffset>236855</wp:posOffset>
                </wp:positionV>
                <wp:extent cx="438150" cy="199390"/>
                <wp:effectExtent l="0" t="38100" r="57150" b="29210"/>
                <wp:wrapNone/>
                <wp:docPr id="40"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150" cy="1993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39.4pt;margin-top:18.65pt;width:34.5pt;height:15.7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">
                <v:stroke endarrow="block"/>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5348605</wp:posOffset>
                </wp:positionH>
                <wp:positionV relativeFrom="paragraph">
                  <wp:posOffset>303530</wp:posOffset>
                </wp:positionV>
                <wp:extent cx="790575" cy="285115"/>
                <wp:effectExtent l="0" t="0" r="28575" b="19685"/>
                <wp:wrapNone/>
                <wp:docPr id="3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0575" cy="285115"/>
                        </a:xfrm>
                        <a:prstGeom prst="rect">
                          <a:avLst/>
                        </a:prstGeom>
                        <a:solidFill>
                          <a:srgbClr val="FFFFFF"/>
                        </a:solidFill>
                        <a:ln w="9525">
                          <a:solidFill>
                            <a:srgbClr val="000000"/>
                          </a:solidFill>
                          <a:miter lim="800000"/>
                          <a:headEnd/>
                          <a:tailEnd/>
                        </a:ln>
                      </wps:spPr>
                      <wps:txbx>
                        <w:txbxContent>
                          <w:p w:rsidR="00930A5E" w:rsidRDefault="00930A5E" w:rsidP="00CB1F81">
                            <w:r>
                              <w:t>Oplossing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9" style="position:absolute;margin-left:421.15pt;margin-top:23.9pt;width:62.25pt;height:22.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">
                <v:textbox>
                  <w:txbxContent>
                    <w:p w:rsidR="00930A5E" w:rsidRDefault="00930A5E" w:rsidP="00CB1F81">
                      <w:r>
                        <w:t>Oplossing</w:t>
                      </w:r>
                    </w:p>
                  </w:txbxContent>
                </v:textbox>
              </v:rect>
            </w:pict>
          </mc:Fallback>
        </mc:AlternateContent>
      </w:r>
      <w:r>
        <w:rPr>
          <w:noProof/>
        </w:rPr>
        <mc:AlternateContent>
          <mc:Choice Requires="wpg">
            <w:drawing>
              <wp:anchor distT="0" distB="0" distL="114300" distR="114300" simplePos="0" relativeHeight="251674624" behindDoc="0" locked="0" layoutInCell="1" allowOverlap="1">
                <wp:simplePos x="0" y="0"/>
                <wp:positionH relativeFrom="column">
                  <wp:posOffset>3475990</wp:posOffset>
                </wp:positionH>
                <wp:positionV relativeFrom="paragraph">
                  <wp:posOffset>106045</wp:posOffset>
                </wp:positionV>
                <wp:extent cx="624840" cy="600710"/>
                <wp:effectExtent l="8890" t="10795" r="13970" b="7620"/>
                <wp:wrapNone/>
                <wp:docPr id="35"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 cy="600710"/>
                          <a:chOff x="3180" y="14700"/>
                          <a:chExt cx="1620" cy="946"/>
                        </a:xfrm>
                      </wpg:grpSpPr>
                      <wps:wsp>
                        <wps:cNvPr id="36" name="Rectangle 58"/>
                        <wps:cNvSpPr>
                          <a:spLocks noChangeArrowheads="1"/>
                        </wps:cNvSpPr>
                        <wps:spPr bwMode="auto">
                          <a:xfrm>
                            <a:off x="3180" y="14700"/>
                            <a:ext cx="1620" cy="946"/>
                          </a:xfrm>
                          <a:prstGeom prst="rect">
                            <a:avLst/>
                          </a:prstGeom>
                          <a:solidFill>
                            <a:srgbClr val="FFFFFF"/>
                          </a:solidFill>
                          <a:ln w="9525">
                            <a:solidFill>
                              <a:srgbClr val="000000"/>
                            </a:solidFill>
                            <a:miter lim="800000"/>
                            <a:headEnd/>
                            <a:tailEnd/>
                          </a:ln>
                        </wps:spPr>
                        <wps:txbx>
                          <w:txbxContent>
                            <w:p w:rsidR="00930A5E" w:rsidRDefault="00930A5E" w:rsidP="00CB1F81">
                              <w:pPr>
                                <w:spacing w:line="240" w:lineRule="auto"/>
                              </w:pPr>
                              <w:r>
                                <w:t>Gevolg</w:t>
                              </w:r>
                              <w:r>
                                <w:br/>
                                <w:t>Gevolg</w:t>
                              </w:r>
                              <w:r>
                                <w:br/>
                                <w:t>Gevolg</w:t>
                              </w:r>
                            </w:p>
                          </w:txbxContent>
                        </wps:txbx>
                        <wps:bodyPr rot="0" vert="horz" wrap="square" lIns="91440" tIns="45720" rIns="91440" bIns="45720" anchor="t" anchorCtr="0" upright="1">
                          <a:noAutofit/>
                        </wps:bodyPr>
                      </wps:wsp>
                      <wps:wsp>
                        <wps:cNvPr id="37" name="AutoShape 59"/>
                        <wps:cNvCnPr>
                          <a:cxnSpLocks noChangeShapeType="1"/>
                        </wps:cNvCnPr>
                        <wps:spPr bwMode="auto">
                          <a:xfrm flipH="1">
                            <a:off x="3180" y="15046"/>
                            <a:ext cx="162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60"/>
                        <wps:cNvCnPr>
                          <a:cxnSpLocks noChangeShapeType="1"/>
                        </wps:cNvCnPr>
                        <wps:spPr bwMode="auto">
                          <a:xfrm>
                            <a:off x="3180" y="15315"/>
                            <a:ext cx="1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57" o:spid="_x0000_s1030" style="position:absolute;margin-left:273.7pt;margin-top:8.35pt;width:49.2pt;height:47.3pt;z-index:251674624" coordorigin="3180,14700" coordsize="1620,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">
                <v:rect id="Rectangle 58" o:spid="_x0000_s1031" style="position:absolute;left:3180;top:14700;width:1620;height: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8sEcQA&#10;AADbAAAADwAAAGRycy9kb3ducmV2LnhtbESPQWvCQBSE74X+h+UVvNWNCYhNswnSotSjxou3Z/Y1&#10;SZt9G7JrTP313YLQ4zAz3zBZMZlOjDS41rKCxTwCQVxZ3XKt4FhunlcgnEfW2FkmBT/koMgfHzJM&#10;tb3ynsaDr0WAsEtRQeN9n0rpqoYMurntiYP3aQeDPsihlnrAa4CbTsZRtJQGWw4LDfb01lD1fbgY&#10;Bec2PuJtX24j87JJ/G4qvy6nd6VmT9P6FYSnyf+H7+0PrSBZwt+X8A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LBHEAAAA2wAAAA8AAAAAAAAAAAAAAAAAmAIAAGRycy9k&#10;b3ducmV2LnhtbFBLBQYAAAAABAAEAPUAAACJAwAAAAA=&#10;">
                  <v:textbox>
                    <w:txbxContent>
                      <w:p w:rsidR="00930A5E" w:rsidRDefault="00930A5E" w:rsidP="00CB1F81">
                        <w:pPr>
                          <w:spacing w:line="240" w:lineRule="auto"/>
                        </w:pPr>
                        <w:r>
                          <w:t>Gevolg</w:t>
                        </w:r>
                        <w:r>
                          <w:br/>
                          <w:t>Gevolg</w:t>
                        </w:r>
                        <w:r>
                          <w:br/>
                          <w:t>Gevolg</w:t>
                        </w:r>
                      </w:p>
                    </w:txbxContent>
                  </v:textbox>
                </v:rect>
                <v:shape id="AutoShape 59" o:spid="_x0000_s1032" type="#_x0000_t32" style="position:absolute;left:3180;top:15046;width:1620;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H+QsQAAADbAAAADwAAAGRycy9kb3ducmV2LnhtbESPQWsCMRSE74X+h/AEL0Wza0F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f5CxAAAANsAAAAPAAAAAAAAAAAA&#10;AAAAAKECAABkcnMvZG93bnJldi54bWxQSwUGAAAAAAQABAD5AAAAkgMAAAAA&#10;"/>
                <v:shape id="AutoShape 60" o:spid="_x0000_s1033" type="#_x0000_t32" style="position:absolute;left:3180;top:15315;width:16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ra28EAAADbAAAADwAAAGRycy9kb3ducmV2LnhtbERPTWsCMRC9C/0PYQpeRLMq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ytrbwQAAANsAAAAPAAAAAAAAAAAAAAAA&#10;AKECAABkcnMvZG93bnJldi54bWxQSwUGAAAAAAQABAD5AAAAjwMAAAAA&#10;"/>
              </v:group>
            </w:pict>
          </mc:Fallback>
        </mc:AlternateContent>
      </w:r>
      <w:r>
        <w:rPr>
          <w:noProof/>
        </w:rPr>
        <mc:AlternateContent>
          <mc:Choice Requires="wpg">
            <w:drawing>
              <wp:anchor distT="0" distB="0" distL="114300" distR="114300" simplePos="0" relativeHeight="251672576" behindDoc="0" locked="0" layoutInCell="1" allowOverlap="1">
                <wp:simplePos x="0" y="0"/>
                <wp:positionH relativeFrom="column">
                  <wp:posOffset>938530</wp:posOffset>
                </wp:positionH>
                <wp:positionV relativeFrom="paragraph">
                  <wp:posOffset>106045</wp:posOffset>
                </wp:positionV>
                <wp:extent cx="857250" cy="600710"/>
                <wp:effectExtent l="5080" t="10795" r="13970" b="7620"/>
                <wp:wrapNone/>
                <wp:docPr id="31"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7250" cy="600710"/>
                          <a:chOff x="3180" y="14700"/>
                          <a:chExt cx="1620" cy="946"/>
                        </a:xfrm>
                      </wpg:grpSpPr>
                      <wps:wsp>
                        <wps:cNvPr id="32" name="Rectangle 10"/>
                        <wps:cNvSpPr>
                          <a:spLocks noChangeArrowheads="1"/>
                        </wps:cNvSpPr>
                        <wps:spPr bwMode="auto">
                          <a:xfrm>
                            <a:off x="3180" y="14700"/>
                            <a:ext cx="1620" cy="946"/>
                          </a:xfrm>
                          <a:prstGeom prst="rect">
                            <a:avLst/>
                          </a:prstGeom>
                          <a:solidFill>
                            <a:srgbClr val="FFFFFF"/>
                          </a:solidFill>
                          <a:ln w="9525">
                            <a:solidFill>
                              <a:srgbClr val="000000"/>
                            </a:solidFill>
                            <a:miter lim="800000"/>
                            <a:headEnd/>
                            <a:tailEnd/>
                          </a:ln>
                        </wps:spPr>
                        <wps:txbx>
                          <w:txbxContent>
                            <w:p w:rsidR="00930A5E" w:rsidRDefault="00930A5E" w:rsidP="00CB1F81">
                              <w:pPr>
                                <w:spacing w:line="240" w:lineRule="auto"/>
                              </w:pPr>
                              <w:r>
                                <w:t>Alternatief</w:t>
                              </w:r>
                              <w:r>
                                <w:br/>
                                <w:t>Alternatief</w:t>
                              </w:r>
                              <w:r>
                                <w:br/>
                                <w:t>Alternatief</w:t>
                              </w:r>
                            </w:p>
                          </w:txbxContent>
                        </wps:txbx>
                        <wps:bodyPr rot="0" vert="horz" wrap="square" lIns="91440" tIns="45720" rIns="91440" bIns="45720" anchor="t" anchorCtr="0" upright="1">
                          <a:noAutofit/>
                        </wps:bodyPr>
                      </wps:wsp>
                      <wps:wsp>
                        <wps:cNvPr id="33" name="AutoShape 11"/>
                        <wps:cNvCnPr>
                          <a:cxnSpLocks noChangeShapeType="1"/>
                        </wps:cNvCnPr>
                        <wps:spPr bwMode="auto">
                          <a:xfrm flipH="1">
                            <a:off x="3180" y="15046"/>
                            <a:ext cx="162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AutoShape 12"/>
                        <wps:cNvCnPr>
                          <a:cxnSpLocks noChangeShapeType="1"/>
                        </wps:cNvCnPr>
                        <wps:spPr bwMode="auto">
                          <a:xfrm>
                            <a:off x="3180" y="15315"/>
                            <a:ext cx="1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7" o:spid="_x0000_s1034" style="position:absolute;margin-left:73.9pt;margin-top:8.35pt;width:67.5pt;height:47.3pt;z-index:251672576" coordorigin="3180,14700" coordsize="1620,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">
                <v:rect id="Rectangle 10" o:spid="_x0000_s1035" style="position:absolute;left:3180;top:14700;width:1620;height: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qEsQA&#10;AADbAAAADwAAAGRycy9kb3ducmV2LnhtbESPQWvCQBSE70L/w/IKvemmEUqNrlJaUtqjxou3Z/aZ&#10;xGbfhuxGV3+9KxQ8DjPzDbNYBdOKE/WusazgdZKAIC6tbrhSsC3y8TsI55E1tpZJwYUcrJZPowVm&#10;2p55TaeNr0SEsMtQQe19l0npypoMuontiKN3sL1BH2VfSd3jOcJNK9MkeZMGG44LNXb0WVP5txmM&#10;gn2TbvG6Lr4TM8un/jcUx2H3pdTLc/iYg/AU/CP83/7RCqY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EKhLEAAAA2wAAAA8AAAAAAAAAAAAAAAAAmAIAAGRycy9k&#10;b3ducmV2LnhtbFBLBQYAAAAABAAEAPUAAACJAwAAAAA=&#10;">
                  <v:textbox>
                    <w:txbxContent>
                      <w:p w:rsidR="00930A5E" w:rsidRDefault="00930A5E" w:rsidP="00CB1F81">
                        <w:pPr>
                          <w:spacing w:line="240" w:lineRule="auto"/>
                        </w:pPr>
                        <w:r>
                          <w:t>Alternatief</w:t>
                        </w:r>
                        <w:r>
                          <w:br/>
                          <w:t>Alternatief</w:t>
                        </w:r>
                        <w:r>
                          <w:br/>
                          <w:t>Alternatief</w:t>
                        </w:r>
                      </w:p>
                    </w:txbxContent>
                  </v:textbox>
                </v:rect>
                <v:shape id="AutoShape 11" o:spid="_x0000_s1036" type="#_x0000_t32" style="position:absolute;left:3180;top:15046;width:1620;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r4QcMAAADbAAAADwAAAGRycy9kb3ducmV2LnhtbESPQYvCMBSE7wv+h/AEL4umVRCpRpGF&#10;hcXDgtqDx0fybIvNS02ytfvvNwuCx2FmvmE2u8G2oicfGscK8lkGglg703CloDx/TlcgQkQ22Dom&#10;Bb8UYLcdvW2wMO7BR+pPsRIJwqFABXWMXSFl0DVZDDPXESfv6rzFmKSvpPH4SHDbynmWLaXFhtNC&#10;jR191KRvpx+roDmU32X/fo9erw75xefhfGm1UpPxsF+DiDTEV/jZ/jIKFg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q+EHDAAAA2wAAAA8AAAAAAAAAAAAA&#10;AAAAoQIAAGRycy9kb3ducmV2LnhtbFBLBQYAAAAABAAEAPkAAACRAwAAAAA=&#10;"/>
                <v:shape id="AutoShape 12" o:spid="_x0000_s1037" type="#_x0000_t32" style="position:absolute;left:3180;top:15315;width:16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fQ3sUAAADbAAAADwAAAGRycy9kb3ducmV2LnhtbESPQWsCMRSE7wX/Q3iCl1KzWi1lNcpW&#10;EFTwoG3vz83rJnTzst1E3f77piB4HGbmG2a+7FwtLtQG61nBaJiBIC69tlwp+HhfP72CCBFZY+2Z&#10;FPxSgOWi9zDHXPsrH+hyjJVIEA45KjAxNrmUoTTkMAx9Q5y8L986jEm2ldQtXhPc1XKcZS/SoeW0&#10;YLChlaHy+3h2Cvbb0VtxMna7O/zY/XRd1Ofq8VOpQb8rZiAidfEevrU3WsHzBP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4fQ3sUAAADbAAAADwAAAAAAAAAA&#10;AAAAAAChAgAAZHJzL2Rvd25yZXYueG1sUEsFBgAAAAAEAAQA+QAAAJMDAAAAAA==&#10;"/>
              </v:group>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-252095</wp:posOffset>
                </wp:positionH>
                <wp:positionV relativeFrom="paragraph">
                  <wp:posOffset>303530</wp:posOffset>
                </wp:positionV>
                <wp:extent cx="752475" cy="295275"/>
                <wp:effectExtent l="0" t="0" r="28575" b="28575"/>
                <wp:wrapNone/>
                <wp:docPr id="3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295275"/>
                        </a:xfrm>
                        <a:prstGeom prst="rect">
                          <a:avLst/>
                        </a:prstGeom>
                        <a:solidFill>
                          <a:srgbClr val="FFFFFF"/>
                        </a:solidFill>
                        <a:ln w="9525">
                          <a:solidFill>
                            <a:srgbClr val="000000"/>
                          </a:solidFill>
                          <a:miter lim="800000"/>
                          <a:headEnd/>
                          <a:tailEnd/>
                        </a:ln>
                      </wps:spPr>
                      <wps:txbx>
                        <w:txbxContent>
                          <w:p w:rsidR="00930A5E" w:rsidRDefault="00930A5E" w:rsidP="00CB1F81">
                            <w:r>
                              <w:t>Probleem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8" style="position:absolute;margin-left:-19.85pt;margin-top:23.9pt;width:59.2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">
                <v:textbox>
                  <w:txbxContent>
                    <w:p w:rsidR="00930A5E" w:rsidRDefault="00930A5E" w:rsidP="00CB1F81">
                      <w:r>
                        <w:t>Probleem</w:t>
                      </w:r>
                    </w:p>
                  </w:txbxContent>
                </v:textbox>
              </v:rect>
            </w:pict>
          </mc:Fallback>
        </mc:AlternateContent>
      </w:r>
      <w:r w:rsidR="00CB1F81" w:rsidRPr="005C78CD">
        <w:tab/>
      </w:r>
      <w:r w:rsidR="00CB1F81" w:rsidRPr="005C78CD">
        <w:tab/>
      </w:r>
    </w:p>
    <w:p w:rsidR="00CB1F81" w:rsidRPr="005C78CD" w:rsidRDefault="00E368FD" w:rsidP="00CB1F81">
      <w:r>
        <w:rPr>
          <w:noProof/>
        </w:rPr>
        <mc:AlternateContent>
          <mc:Choice Requires="wps">
            <w:drawing>
              <wp:anchor distT="4294967292" distB="4294967292" distL="114300" distR="114300" simplePos="0" relativeHeight="251677696" behindDoc="0" locked="0" layoutInCell="1" allowOverlap="1">
                <wp:simplePos x="0" y="0"/>
                <wp:positionH relativeFrom="column">
                  <wp:posOffset>2929255</wp:posOffset>
                </wp:positionH>
                <wp:positionV relativeFrom="paragraph">
                  <wp:posOffset>285749</wp:posOffset>
                </wp:positionV>
                <wp:extent cx="546735" cy="0"/>
                <wp:effectExtent l="0" t="76200" r="24765" b="95250"/>
                <wp:wrapNone/>
                <wp:docPr id="29"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3" o:spid="_x0000_s1026" type="#_x0000_t32" style="position:absolute;margin-left:230.65pt;margin-top:22.5pt;width:43.05pt;height:0;z-index:2516776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uNSNgIAAF4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">
                <v:stroke endarrow="block"/>
              </v:shape>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1795780</wp:posOffset>
                </wp:positionH>
                <wp:positionV relativeFrom="paragraph">
                  <wp:posOffset>275590</wp:posOffset>
                </wp:positionV>
                <wp:extent cx="504825" cy="10160"/>
                <wp:effectExtent l="0" t="76200" r="28575" b="85090"/>
                <wp:wrapNone/>
                <wp:docPr id="2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4825" cy="10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141.4pt;margin-top:21.7pt;width:39.75pt;height:.8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">
                <v:stroke endarrow="block"/>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1795780</wp:posOffset>
                </wp:positionH>
                <wp:positionV relativeFrom="paragraph">
                  <wp:posOffset>53340</wp:posOffset>
                </wp:positionV>
                <wp:extent cx="504825" cy="635"/>
                <wp:effectExtent l="0" t="76200" r="28575" b="94615"/>
                <wp:wrapNone/>
                <wp:docPr id="27"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margin-left:141.4pt;margin-top:4.2pt;width:39.7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">
                <v:stroke endarrow="block"/>
              </v:shape>
            </w:pict>
          </mc:Fallback>
        </mc:AlternateContent>
      </w:r>
      <w:r>
        <w:rPr>
          <w:noProof/>
        </w:rPr>
        <mc:AlternateContent>
          <mc:Choice Requires="wps">
            <w:drawing>
              <wp:anchor distT="4294967292" distB="4294967292" distL="114300" distR="114300" simplePos="0" relativeHeight="251675648" behindDoc="0" locked="0" layoutInCell="1" allowOverlap="1">
                <wp:simplePos x="0" y="0"/>
                <wp:positionH relativeFrom="column">
                  <wp:posOffset>2929255</wp:posOffset>
                </wp:positionH>
                <wp:positionV relativeFrom="paragraph">
                  <wp:posOffset>113029</wp:posOffset>
                </wp:positionV>
                <wp:extent cx="546735" cy="0"/>
                <wp:effectExtent l="0" t="76200" r="24765" b="95250"/>
                <wp:wrapNone/>
                <wp:docPr id="26"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1" o:spid="_x0000_s1026" type="#_x0000_t32" style="position:absolute;margin-left:230.65pt;margin-top:8.9pt;width:43.05pt;height:0;z-index:2516756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">
                <v:stroke endarrow="block"/>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4100830</wp:posOffset>
                </wp:positionH>
                <wp:positionV relativeFrom="paragraph">
                  <wp:posOffset>113030</wp:posOffset>
                </wp:positionV>
                <wp:extent cx="1247775" cy="635"/>
                <wp:effectExtent l="0" t="76200" r="28575" b="94615"/>
                <wp:wrapNone/>
                <wp:docPr id="2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77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322.9pt;margin-top:8.9pt;width:98.25pt;height:.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">
                <v:stroke endarrow="block"/>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500380</wp:posOffset>
                </wp:positionH>
                <wp:positionV relativeFrom="paragraph">
                  <wp:posOffset>113030</wp:posOffset>
                </wp:positionV>
                <wp:extent cx="438150" cy="162560"/>
                <wp:effectExtent l="0" t="0" r="76200" b="66040"/>
                <wp:wrapNone/>
                <wp:docPr id="2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0" cy="1625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9.4pt;margin-top:8.9pt;width:34.5pt;height:12.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ej7OwIAAGM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">
                <v:stroke endarrow="block"/>
              </v:shape>
            </w:pict>
          </mc:Fallback>
        </mc:AlternateContent>
      </w:r>
      <w:r>
        <w:rPr>
          <w:noProof/>
        </w:rPr>
        <mc:AlternateContent>
          <mc:Choice Requires="wps">
            <w:drawing>
              <wp:anchor distT="4294967292" distB="4294967292" distL="114300" distR="114300" simplePos="0" relativeHeight="251666432" behindDoc="0" locked="0" layoutInCell="1" allowOverlap="1">
                <wp:simplePos x="0" y="0"/>
                <wp:positionH relativeFrom="column">
                  <wp:posOffset>548005</wp:posOffset>
                </wp:positionH>
                <wp:positionV relativeFrom="paragraph">
                  <wp:posOffset>113029</wp:posOffset>
                </wp:positionV>
                <wp:extent cx="390525" cy="0"/>
                <wp:effectExtent l="0" t="76200" r="28575" b="95250"/>
                <wp:wrapNone/>
                <wp:docPr id="2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43.15pt;margin-top:8.9pt;width:30.75pt;height:0;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">
                <v:stroke endarrow="block"/>
              </v:shape>
            </w:pict>
          </mc:Fallback>
        </mc:AlternateContent>
      </w:r>
    </w:p>
    <w:p w:rsidR="00CB1F81" w:rsidRPr="005C78CD" w:rsidRDefault="00CB1F81" w:rsidP="00CB1F81">
      <w:pPr>
        <w:rPr>
          <w:rFonts w:cstheme="minorHAnsi"/>
          <w:b/>
          <w:bCs/>
          <w:color w:val="4A442A" w:themeColor="background2" w:themeShade="40"/>
        </w:rPr>
      </w:pP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Deze theorie is gebaseerd op een aantal veronderstellingen: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De organisatiestijl is beheersmatig van aard. Er zijn geen uiteenlopende belangen of coalities waar rekening mee moet worden gehouden.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De beslisser heeft zijn persoonlijke belangen en doelen ondergeschikt gemaakt aan het organisatiebelang en –doel.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Het probleem is gestructureerd en helder.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Er is een aantal alternatieven aangedragen.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Het doel ligt vast, over de criteria is consensus ontstaan.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 xml:space="preserve">Het ‘nut’ van de alternatieven kan worden bepaald. </w:t>
      </w:r>
    </w:p>
    <w:p w:rsidR="00CB1F81" w:rsidRPr="005C78CD" w:rsidRDefault="00CB1F81" w:rsidP="00406110">
      <w:pPr>
        <w:pStyle w:val="ListParagraph"/>
        <w:numPr>
          <w:ilvl w:val="0"/>
          <w:numId w:val="38"/>
        </w:numPr>
        <w:autoSpaceDE w:val="0"/>
        <w:autoSpaceDN w:val="0"/>
        <w:adjustRightInd w:val="0"/>
        <w:spacing w:after="0"/>
        <w:rPr>
          <w:rFonts w:cstheme="minorHAnsi"/>
          <w:bCs/>
        </w:rPr>
      </w:pPr>
      <w:r w:rsidRPr="005C78CD">
        <w:rPr>
          <w:rFonts w:cstheme="minorHAnsi"/>
          <w:bCs/>
        </w:rPr>
        <w:t>Nut kan voor de organisatie worden gemaximaliseerd.</w:t>
      </w: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Uitgaande van deze veronderstellingen is volledige informatie vereist om rationeel een beslissing te kunnen nemen. Onzekerheid is daarmee nagenoeg afwezig. De beslisser is in staat de alternatieven te overzien, te ordenen en voor het alternatief te kiezen dat de beste uitwerking heeft voor de organisatie. </w:t>
      </w:r>
    </w:p>
    <w:p w:rsidR="00CB1F81" w:rsidRPr="005C78CD" w:rsidRDefault="00CB1F81" w:rsidP="00CB1F81">
      <w:pPr>
        <w:autoSpaceDE w:val="0"/>
        <w:autoSpaceDN w:val="0"/>
        <w:adjustRightInd w:val="0"/>
        <w:spacing w:after="0"/>
        <w:rPr>
          <w:rFonts w:cstheme="minorHAnsi"/>
          <w:bCs/>
        </w:rPr>
      </w:pPr>
      <w:r w:rsidRPr="005C78CD">
        <w:rPr>
          <w:rFonts w:cstheme="minorHAnsi"/>
          <w:bCs/>
        </w:rPr>
        <w:br/>
        <w:t xml:space="preserve">In de praktijk blijken besluitvormingsprocessen zich veel minder volgens het patroon van de rationele theorie af te spelen dan men oorspronkelijk verwachtte. De klassieke veronderstellingen die bij A t/m G zijn weergegeven bleken op verschillende terreinen niet altijd op te gaan </w:t>
      </w:r>
      <w:sdt>
        <w:sdtPr>
          <w:rPr>
            <w:rFonts w:cstheme="minorHAnsi"/>
            <w:bCs/>
          </w:rPr>
          <w:id w:val="2798260"/>
          <w:citation/>
        </w:sdtPr>
        <w:sdtEndPr/>
        <w:sdtContent>
          <w:r w:rsidR="00BE5ED1">
            <w:rPr>
              <w:rFonts w:cstheme="minorHAnsi"/>
              <w:bCs/>
            </w:rPr>
            <w:fldChar w:fldCharType="begin"/>
          </w:r>
          <w:r w:rsidRPr="005C78CD">
            <w:rPr>
              <w:rFonts w:cstheme="minorHAnsi"/>
              <w:bCs/>
            </w:rPr>
            <w:instrText xml:space="preserve"> CITATION Mar \t  \l 1043  </w:instrText>
          </w:r>
          <w:r w:rsidR="00BE5ED1">
            <w:rPr>
              <w:rFonts w:cstheme="minorHAnsi"/>
              <w:bCs/>
            </w:rPr>
            <w:fldChar w:fldCharType="separate"/>
          </w:r>
          <w:r w:rsidRPr="005C78CD">
            <w:rPr>
              <w:rFonts w:cstheme="minorHAnsi"/>
              <w:noProof/>
            </w:rPr>
            <w:t>(March &amp; Olsen, 1976)</w:t>
          </w:r>
          <w:r w:rsidR="00BE5ED1">
            <w:rPr>
              <w:rFonts w:cstheme="minorHAnsi"/>
              <w:bCs/>
            </w:rPr>
            <w:fldChar w:fldCharType="end"/>
          </w:r>
        </w:sdtContent>
      </w:sdt>
      <w:r w:rsidR="00406110" w:rsidRPr="00676ABB">
        <w:rPr>
          <w:rFonts w:cstheme="minorHAnsi"/>
          <w:bCs/>
        </w:rPr>
        <w:t>.</w:t>
      </w:r>
    </w:p>
    <w:p w:rsidR="00CB1F81" w:rsidRPr="005C78CD" w:rsidRDefault="00CB1F81" w:rsidP="00CB1F81">
      <w:pPr>
        <w:autoSpaceDE w:val="0"/>
        <w:autoSpaceDN w:val="0"/>
        <w:adjustRightInd w:val="0"/>
        <w:spacing w:after="0"/>
        <w:rPr>
          <w:rFonts w:cstheme="minorHAnsi"/>
          <w:bCs/>
        </w:rPr>
      </w:pPr>
      <w:r w:rsidRPr="005C78CD">
        <w:rPr>
          <w:rFonts w:cstheme="minorHAnsi"/>
          <w:bCs/>
        </w:rPr>
        <w:t>Deze bevindingen in de praktijk werden door Simon gebruikt om e</w:t>
      </w:r>
      <w:r w:rsidR="00406110">
        <w:rPr>
          <w:rFonts w:cstheme="minorHAnsi"/>
          <w:bCs/>
        </w:rPr>
        <w:t>en nieuwe theorie te formuleren</w:t>
      </w:r>
      <w:r w:rsidRPr="005C78CD">
        <w:rPr>
          <w:rFonts w:cstheme="minorHAnsi"/>
          <w:bCs/>
        </w:rPr>
        <w:t xml:space="preserve"> </w:t>
      </w:r>
      <w:sdt>
        <w:sdtPr>
          <w:rPr>
            <w:rFonts w:cstheme="minorHAnsi"/>
            <w:bCs/>
          </w:rPr>
          <w:id w:val="2798259"/>
          <w:citation/>
        </w:sdtPr>
        <w:sdtEndPr/>
        <w:sdtContent>
          <w:r w:rsidR="00BE5ED1">
            <w:rPr>
              <w:rFonts w:cstheme="minorHAnsi"/>
              <w:bCs/>
            </w:rPr>
            <w:fldChar w:fldCharType="begin"/>
          </w:r>
          <w:r w:rsidRPr="005C78CD">
            <w:rPr>
              <w:rFonts w:cstheme="minorHAnsi"/>
              <w:bCs/>
            </w:rPr>
            <w:instrText xml:space="preserve"> CITATION Sim97 \t  \l 1043  </w:instrText>
          </w:r>
          <w:r w:rsidR="00BE5ED1">
            <w:rPr>
              <w:rFonts w:cstheme="minorHAnsi"/>
              <w:bCs/>
            </w:rPr>
            <w:fldChar w:fldCharType="separate"/>
          </w:r>
          <w:r w:rsidRPr="005C78CD">
            <w:rPr>
              <w:rFonts w:cstheme="minorHAnsi"/>
              <w:noProof/>
            </w:rPr>
            <w:t>(Simon, 1997)</w:t>
          </w:r>
          <w:r w:rsidR="00BE5ED1">
            <w:rPr>
              <w:rFonts w:cstheme="minorHAnsi"/>
              <w:bCs/>
            </w:rPr>
            <w:fldChar w:fldCharType="end"/>
          </w:r>
        </w:sdtContent>
      </w:sdt>
      <w:r w:rsidR="00406110" w:rsidRPr="00676ABB">
        <w:rPr>
          <w:rFonts w:cstheme="minorHAnsi"/>
          <w:bCs/>
        </w:rPr>
        <w:t>.</w:t>
      </w:r>
      <w:r w:rsidRPr="005C78CD">
        <w:rPr>
          <w:rFonts w:cstheme="minorHAnsi"/>
          <w:bCs/>
        </w:rPr>
        <w:t xml:space="preserve"> Door een steeds minder goed te voorspellen omgeving en de schaarsheid van informatie, is de rationele benadering van besluitvorming niet altijd goed toe te passen. Daarnaast spelen ook conflicterende belangen van actoren een rol. Het is dan ook praktisch onmogelijk om alle alternatieven op en rij te krijgen en die langs het criteriaprofiel te leggen. </w:t>
      </w:r>
    </w:p>
    <w:p w:rsidR="00CB1F81" w:rsidRPr="005C78CD" w:rsidRDefault="00CB1F81" w:rsidP="00CB1F81">
      <w:pPr>
        <w:keepNext/>
        <w:autoSpaceDE w:val="0"/>
        <w:autoSpaceDN w:val="0"/>
        <w:adjustRightInd w:val="0"/>
        <w:spacing w:after="0"/>
        <w:rPr>
          <w:rFonts w:cstheme="minorHAnsi"/>
          <w:bCs/>
        </w:rPr>
      </w:pPr>
      <w:r w:rsidRPr="005C78CD">
        <w:rPr>
          <w:rFonts w:cstheme="minorHAnsi"/>
          <w:bCs/>
        </w:rPr>
        <w:t xml:space="preserve">De vier varianten op de theorie van beperkte rationaliteit  die in </w:t>
      </w:r>
      <w:r w:rsidR="00302E4C" w:rsidRPr="005C78CD">
        <w:t>f</w:t>
      </w:r>
      <w:r w:rsidRPr="005C78CD">
        <w:t xml:space="preserve">iguur </w:t>
      </w:r>
      <w:r w:rsidR="00302E4C" w:rsidRPr="005C78CD">
        <w:t>4</w:t>
      </w:r>
      <w:r w:rsidRPr="005C78CD">
        <w:t xml:space="preserve"> zijn weergegeven</w:t>
      </w:r>
      <w:r w:rsidRPr="005C78CD">
        <w:rPr>
          <w:rFonts w:cstheme="minorHAnsi"/>
          <w:bCs/>
        </w:rPr>
        <w:t xml:space="preserve">, worden aangeduid als beperkt rationeel. Binnen deze theorieën wordt </w:t>
      </w:r>
      <w:r w:rsidRPr="005C78CD">
        <w:rPr>
          <w:rFonts w:cstheme="minorHAnsi"/>
        </w:rPr>
        <w:t>steeds één van de veronderstellingen die in de klassieke of onbeperkt rationele visie wordt gehanteerd, losgelaten.</w:t>
      </w:r>
      <w:r w:rsidRPr="005C78CD">
        <w:rPr>
          <w:rFonts w:cstheme="minorHAnsi"/>
          <w:bCs/>
        </w:rPr>
        <w:t xml:space="preserve"> De complexe besluitvorming waarin beperkte rationaliteit van toepassing is, wordt als polycentrisch beschreven. Het besluitvormingsproces is geen lineair proces, maar dynamisch, iteratief, grillig en chaotisch. Er worden geen beredeneerde keuzes gemaakt op basis van vooraf gestelde, duidelijke doelen, maar ook tijdens het proces worden doelen ontdekt</w:t>
      </w:r>
      <w:r w:rsidR="00837F88" w:rsidRPr="005C78CD">
        <w:rPr>
          <w:rFonts w:cstheme="minorHAnsi"/>
          <w:bCs/>
        </w:rPr>
        <w:t>. Deze iteratieve processen worden beschreven in het garbage-can model van March</w:t>
      </w:r>
      <w:sdt>
        <w:sdtPr>
          <w:rPr>
            <w:rFonts w:cstheme="minorHAnsi"/>
            <w:bCs/>
          </w:rPr>
          <w:id w:val="5885437"/>
          <w:citation/>
        </w:sdtPr>
        <w:sdtEndPr/>
        <w:sdtContent>
          <w:r w:rsidR="00BE5ED1">
            <w:rPr>
              <w:rFonts w:cstheme="minorHAnsi"/>
              <w:bCs/>
            </w:rPr>
            <w:fldChar w:fldCharType="begin"/>
          </w:r>
          <w:r w:rsidRPr="005C78CD">
            <w:rPr>
              <w:rFonts w:cstheme="minorHAnsi"/>
              <w:bCs/>
            </w:rPr>
            <w:instrText xml:space="preserve"> CITATION JGM94 \t  \l 1043  </w:instrText>
          </w:r>
          <w:r w:rsidR="00BE5ED1">
            <w:rPr>
              <w:rFonts w:cstheme="minorHAnsi"/>
              <w:bCs/>
            </w:rPr>
            <w:fldChar w:fldCharType="separate"/>
          </w:r>
          <w:r w:rsidRPr="005C78CD">
            <w:rPr>
              <w:rFonts w:cstheme="minorHAnsi"/>
              <w:bCs/>
              <w:noProof/>
            </w:rPr>
            <w:t xml:space="preserve"> </w:t>
          </w:r>
          <w:r w:rsidRPr="005C78CD">
            <w:rPr>
              <w:rFonts w:cstheme="minorHAnsi"/>
              <w:noProof/>
            </w:rPr>
            <w:t>(March, 1994)</w:t>
          </w:r>
          <w:r w:rsidR="00BE5ED1">
            <w:rPr>
              <w:rFonts w:cstheme="minorHAnsi"/>
              <w:bCs/>
            </w:rPr>
            <w:fldChar w:fldCharType="end"/>
          </w:r>
        </w:sdtContent>
      </w:sdt>
      <w:r w:rsidR="00837F88" w:rsidRPr="005C78CD">
        <w:rPr>
          <w:rFonts w:cstheme="minorHAnsi"/>
          <w:bCs/>
        </w:rPr>
        <w:t xml:space="preserve">. </w:t>
      </w:r>
      <w:r w:rsidRPr="005C78CD">
        <w:rPr>
          <w:rFonts w:cstheme="minorHAnsi"/>
          <w:bCs/>
        </w:rPr>
        <w:br/>
      </w:r>
    </w:p>
    <w:p w:rsidR="00CB1F81" w:rsidRPr="005C78CD" w:rsidRDefault="00CB1F81" w:rsidP="00C07A46">
      <w:pPr>
        <w:pStyle w:val="Caption"/>
      </w:pPr>
      <w:r w:rsidRPr="005C78CD">
        <w:t>Figuur</w:t>
      </w:r>
      <w:r w:rsidR="00C07A46" w:rsidRPr="005C78CD">
        <w:t xml:space="preserve"> 4</w:t>
      </w:r>
    </w:p>
    <w:p w:rsidR="00C07A46" w:rsidRPr="005C78CD" w:rsidRDefault="00E368FD" w:rsidP="00C07A46">
      <w:r>
        <w:rPr>
          <w:rFonts w:cstheme="minorHAnsi"/>
          <w:bCs/>
          <w:noProof/>
        </w:rPr>
        <mc:AlternateContent>
          <mc:Choice Requires="wpg">
            <w:drawing>
              <wp:anchor distT="0" distB="0" distL="114300" distR="114300" simplePos="0" relativeHeight="251679744" behindDoc="0" locked="0" layoutInCell="1" allowOverlap="1">
                <wp:simplePos x="0" y="0"/>
                <wp:positionH relativeFrom="column">
                  <wp:posOffset>231775</wp:posOffset>
                </wp:positionH>
                <wp:positionV relativeFrom="paragraph">
                  <wp:posOffset>71755</wp:posOffset>
                </wp:positionV>
                <wp:extent cx="4895850" cy="2390775"/>
                <wp:effectExtent l="22225" t="24130" r="34925" b="52070"/>
                <wp:wrapNone/>
                <wp:docPr id="1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5850" cy="2390775"/>
                          <a:chOff x="1440" y="6413"/>
                          <a:chExt cx="7710" cy="3765"/>
                        </a:xfrm>
                      </wpg:grpSpPr>
                      <wps:wsp>
                        <wps:cNvPr id="17" name="Rectangle 67"/>
                        <wps:cNvSpPr>
                          <a:spLocks noChangeArrowheads="1"/>
                        </wps:cNvSpPr>
                        <wps:spPr bwMode="auto">
                          <a:xfrm>
                            <a:off x="1440" y="6413"/>
                            <a:ext cx="3480" cy="64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930A5E" w:rsidRPr="008F2E26" w:rsidRDefault="00930A5E" w:rsidP="00CB1F81">
                              <w:pPr>
                                <w:jc w:val="center"/>
                                <w:rPr>
                                  <w:b/>
                                </w:rPr>
                              </w:pPr>
                              <w:r w:rsidRPr="008F2E26">
                                <w:rPr>
                                  <w:b/>
                                </w:rPr>
                                <w:t>Onbeperkte rationaliteit</w:t>
                              </w:r>
                            </w:p>
                          </w:txbxContent>
                        </wps:txbx>
                        <wps:bodyPr rot="0" vert="horz" wrap="square" lIns="91440" tIns="45720" rIns="91440" bIns="45720" anchor="t" anchorCtr="0" upright="1">
                          <a:noAutofit/>
                        </wps:bodyPr>
                      </wps:wsp>
                      <wps:wsp>
                        <wps:cNvPr id="18" name="Rectangle 68"/>
                        <wps:cNvSpPr>
                          <a:spLocks noChangeArrowheads="1"/>
                        </wps:cNvSpPr>
                        <wps:spPr bwMode="auto">
                          <a:xfrm>
                            <a:off x="5670" y="6413"/>
                            <a:ext cx="3480" cy="64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930A5E" w:rsidRPr="008F2E26" w:rsidRDefault="00930A5E" w:rsidP="00CB1F81">
                              <w:pPr>
                                <w:spacing w:line="360" w:lineRule="auto"/>
                                <w:jc w:val="center"/>
                                <w:rPr>
                                  <w:b/>
                                </w:rPr>
                              </w:pPr>
                              <w:r w:rsidRPr="008F2E26">
                                <w:rPr>
                                  <w:b/>
                                </w:rPr>
                                <w:t>Beperkte rationaliteit</w:t>
                              </w:r>
                            </w:p>
                          </w:txbxContent>
                        </wps:txbx>
                        <wps:bodyPr rot="0" vert="horz" wrap="square" lIns="91440" tIns="45720" rIns="91440" bIns="45720" anchor="t" anchorCtr="0" upright="1">
                          <a:noAutofit/>
                        </wps:bodyPr>
                      </wps:wsp>
                      <wps:wsp>
                        <wps:cNvPr id="19" name="Rectangle 69"/>
                        <wps:cNvSpPr>
                          <a:spLocks noChangeArrowheads="1"/>
                        </wps:cNvSpPr>
                        <wps:spPr bwMode="auto">
                          <a:xfrm>
                            <a:off x="6030" y="7058"/>
                            <a:ext cx="2745" cy="78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930A5E" w:rsidRPr="008F2E26" w:rsidRDefault="00930A5E" w:rsidP="00CB1F81">
                              <w:r w:rsidRPr="008F2E26">
                                <w:t>The satisfying en proces</w:t>
                              </w:r>
                              <w:r>
                                <w:t>s</w:t>
                              </w:r>
                              <w:r w:rsidRPr="008F2E26">
                                <w:t xml:space="preserve">-oriented </w:t>
                              </w:r>
                              <w:r>
                                <w:t xml:space="preserve"> view</w:t>
                              </w:r>
                            </w:p>
                          </w:txbxContent>
                        </wps:txbx>
                        <wps:bodyPr rot="0" vert="horz" wrap="square" lIns="91440" tIns="45720" rIns="91440" bIns="45720" anchor="t" anchorCtr="0" upright="1">
                          <a:noAutofit/>
                        </wps:bodyPr>
                      </wps:wsp>
                      <wps:wsp>
                        <wps:cNvPr id="20" name="Rectangle 70"/>
                        <wps:cNvSpPr>
                          <a:spLocks noChangeArrowheads="1"/>
                        </wps:cNvSpPr>
                        <wps:spPr bwMode="auto">
                          <a:xfrm>
                            <a:off x="6030" y="7838"/>
                            <a:ext cx="2745" cy="78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930A5E" w:rsidRPr="008F2E26" w:rsidRDefault="00930A5E" w:rsidP="00CB1F81">
                              <w:r>
                                <w:t xml:space="preserve">The organizational </w:t>
                              </w:r>
                              <w:r>
                                <w:br/>
                                <w:t xml:space="preserve">process </w:t>
                              </w:r>
                              <w:r w:rsidRPr="008F2E26">
                                <w:t>view</w:t>
                              </w:r>
                            </w:p>
                          </w:txbxContent>
                        </wps:txbx>
                        <wps:bodyPr rot="0" vert="horz" wrap="square" lIns="91440" tIns="45720" rIns="91440" bIns="45720" anchor="t" anchorCtr="0" upright="1">
                          <a:noAutofit/>
                        </wps:bodyPr>
                      </wps:wsp>
                      <wps:wsp>
                        <wps:cNvPr id="21" name="Rectangle 71"/>
                        <wps:cNvSpPr>
                          <a:spLocks noChangeArrowheads="1"/>
                        </wps:cNvSpPr>
                        <wps:spPr bwMode="auto">
                          <a:xfrm>
                            <a:off x="6030" y="8617"/>
                            <a:ext cx="2745" cy="78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930A5E" w:rsidRPr="008F2E26" w:rsidRDefault="00930A5E" w:rsidP="00CB1F81">
                              <w:r>
                                <w:t>De politieke beslissingstheorie</w:t>
                              </w:r>
                            </w:p>
                          </w:txbxContent>
                        </wps:txbx>
                        <wps:bodyPr rot="0" vert="horz" wrap="square" lIns="91440" tIns="45720" rIns="91440" bIns="45720" anchor="t" anchorCtr="0" upright="1">
                          <a:noAutofit/>
                        </wps:bodyPr>
                      </wps:wsp>
                      <wps:wsp>
                        <wps:cNvPr id="22" name="Rectangle 72"/>
                        <wps:cNvSpPr>
                          <a:spLocks noChangeArrowheads="1"/>
                        </wps:cNvSpPr>
                        <wps:spPr bwMode="auto">
                          <a:xfrm>
                            <a:off x="6030" y="9398"/>
                            <a:ext cx="2745" cy="780"/>
                          </a:xfrm>
                          <a:prstGeom prst="rect">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930A5E" w:rsidRPr="008F2E26" w:rsidRDefault="00930A5E" w:rsidP="00CB1F81">
                              <w:r>
                                <w:t>De cognitieve stijl van besluitvorming</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6" o:spid="_x0000_s1039" style="position:absolute;margin-left:18.25pt;margin-top:5.65pt;width:385.5pt;height:188.25pt;z-index:251679744" coordorigin="1440,6413" coordsize="7710,3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">
                <v:rect id="Rectangle 67" o:spid="_x0000_s1040" style="position:absolute;left:1440;top:6413;width:3480;height: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SucMA&#10;AADbAAAADwAAAGRycy9kb3ducmV2LnhtbERPTWvCQBC9C/6HZQq96aalqKSuUqSpgl6MufQ2yU6T&#10;YHY2ZLca/fWuIHibx/uc+bI3jThR52rLCt7GEQjiwuqaSwXZIRnNQDiPrLGxTAou5GC5GA7mGGt7&#10;5j2dUl+KEMIuRgWV920spSsqMujGtiUO3J/tDPoAu1LqDs8h3DTyPYom0mDNoaHCllYVFcf03ygo&#10;N2m/+7Y/2XW9zZMs+djmv8dcqdeX/usThKfeP8UP90aH+VO4/xIO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SucMAAADbAAAADwAAAAAAAAAAAAAAAACYAgAAZHJzL2Rv&#10;d25yZXYueG1sUEsFBgAAAAAEAAQA9QAAAIgDAAAAAA==&#10;" fillcolor="#4f81bd [3204]" strokecolor="#f2f2f2 [3041]" strokeweight="3pt">
                  <v:shadow on="t" color="#243f60 [1604]" opacity=".5" offset="1pt"/>
                  <v:textbox>
                    <w:txbxContent>
                      <w:p w:rsidR="00930A5E" w:rsidRPr="008F2E26" w:rsidRDefault="00930A5E" w:rsidP="00CB1F81">
                        <w:pPr>
                          <w:jc w:val="center"/>
                          <w:rPr>
                            <w:b/>
                          </w:rPr>
                        </w:pPr>
                        <w:r w:rsidRPr="008F2E26">
                          <w:rPr>
                            <w:b/>
                          </w:rPr>
                          <w:t>Onbeperkte rationaliteit</w:t>
                        </w:r>
                      </w:p>
                    </w:txbxContent>
                  </v:textbox>
                </v:rect>
                <v:rect id="Rectangle 68" o:spid="_x0000_s1041" style="position:absolute;left:5670;top:6413;width:3480;height: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yGy8UA&#10;AADbAAAADwAAAGRycy9kb3ducmV2LnhtbESPQWvCQBCF70L/wzIFb7ppKUVSV5HStIK9GHPpbZId&#10;k2B2NmS3GvvrOwfB2wzvzXvfLNej69SZhtB6NvA0T0ARV962XBsoDtlsASpEZIudZzJwpQDr1cNk&#10;ian1F97TOY+1khAOKRpoYuxTrUPVkMMw9z2xaEc/OIyyDrW2A14k3HX6OUletcOWpaHBnt4bqk75&#10;rzNQb/Px+8N/Fn9fuzIrspdd+XMqjZk+jps3UJHGeDffrrdW8AVWfpEB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fIbLxQAAANsAAAAPAAAAAAAAAAAAAAAAAJgCAABkcnMv&#10;ZG93bnJldi54bWxQSwUGAAAAAAQABAD1AAAAigMAAAAA&#10;" fillcolor="#4f81bd [3204]" strokecolor="#f2f2f2 [3041]" strokeweight="3pt">
                  <v:shadow on="t" color="#243f60 [1604]" opacity=".5" offset="1pt"/>
                  <v:textbox>
                    <w:txbxContent>
                      <w:p w:rsidR="00930A5E" w:rsidRPr="008F2E26" w:rsidRDefault="00930A5E" w:rsidP="00CB1F81">
                        <w:pPr>
                          <w:spacing w:line="360" w:lineRule="auto"/>
                          <w:jc w:val="center"/>
                          <w:rPr>
                            <w:b/>
                          </w:rPr>
                        </w:pPr>
                        <w:r w:rsidRPr="008F2E26">
                          <w:rPr>
                            <w:b/>
                          </w:rPr>
                          <w:t>Beperkte rationaliteit</w:t>
                        </w:r>
                      </w:p>
                    </w:txbxContent>
                  </v:textbox>
                </v:rect>
                <v:rect id="Rectangle 69" o:spid="_x0000_s1042" style="position:absolute;left:6030;top:7058;width:2745;height: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yD/cMA&#10;AADbAAAADwAAAGRycy9kb3ducmV2LnhtbERPTWvCQBC9F/wPywheSt3UQ9DoRqRFTI/VUshtyI5J&#10;SHY2za4x9td3BaG3ebzP2WxH04qBeldbVvA6j0AQF1bXXCr4Ou1fliCcR9bYWiYFN3KwTSdPG0y0&#10;vfInDUdfihDCLkEFlfddIqUrKjLo5rYjDtzZ9gZ9gH0pdY/XEG5auYiiWBqsOTRU2NFbRUVzvBgF&#10;w8nk5eE7//jN42z5/jOsds+NV2o2HXdrEJ5G/y9+uDMd5q/g/ks4QK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yD/cMAAADbAAAADwAAAAAAAAAAAAAAAACYAgAAZHJzL2Rv&#10;d25yZXYueG1sUEsFBgAAAAAEAAQA9QAAAIgDAAAAAA==&#10;" fillcolor="#4bacc6 [3208]" strokecolor="#f2f2f2 [3041]" strokeweight="3pt">
                  <v:shadow on="t" color="#205867 [1608]" opacity=".5" offset="1pt"/>
                  <v:textbox>
                    <w:txbxContent>
                      <w:p w:rsidR="00930A5E" w:rsidRPr="008F2E26" w:rsidRDefault="00930A5E" w:rsidP="00CB1F81">
                        <w:r w:rsidRPr="008F2E26">
                          <w:t>The satisfying en proces</w:t>
                        </w:r>
                        <w:r>
                          <w:t>s</w:t>
                        </w:r>
                        <w:r w:rsidRPr="008F2E26">
                          <w:t xml:space="preserve">-oriented </w:t>
                        </w:r>
                        <w:r>
                          <w:t xml:space="preserve"> view</w:t>
                        </w:r>
                      </w:p>
                    </w:txbxContent>
                  </v:textbox>
                </v:rect>
                <v:rect id="Rectangle 70" o:spid="_x0000_s1043" style="position:absolute;left:6030;top:7838;width:2745;height: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g3cEA&#10;AADbAAAADwAAAGRycy9kb3ducmV2LnhtbERPy4rCMBTdC/5DuAOzkTEdF6KdpiLKoC59IHR3ae60&#10;xeamNrF2/HqzEFwezjtZ9KYWHbWusqzgexyBIM6trrhQcDr+fs1AOI+ssbZMCv7JwSIdDhKMtb3z&#10;nrqDL0QIYRejgtL7JpbS5SUZdGPbEAfuz7YGfYBtIXWL9xBuajmJoqk0WHFoKLGhVUn55XAzCrqj&#10;yYrNOds9sul2tr528+Xo4pX6/OiXPyA89f4tfrm3WsEkrA9fwg+Q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a4N3BAAAA2wAAAA8AAAAAAAAAAAAAAAAAmAIAAGRycy9kb3du&#10;cmV2LnhtbFBLBQYAAAAABAAEAPUAAACGAwAAAAA=&#10;" fillcolor="#4bacc6 [3208]" strokecolor="#f2f2f2 [3041]" strokeweight="3pt">
                  <v:shadow on="t" color="#205867 [1608]" opacity=".5" offset="1pt"/>
                  <v:textbox>
                    <w:txbxContent>
                      <w:p w:rsidR="00930A5E" w:rsidRPr="008F2E26" w:rsidRDefault="00930A5E" w:rsidP="00CB1F81">
                        <w:r>
                          <w:t xml:space="preserve">The organizational </w:t>
                        </w:r>
                        <w:r>
                          <w:br/>
                          <w:t xml:space="preserve">process </w:t>
                        </w:r>
                        <w:r w:rsidRPr="008F2E26">
                          <w:t>view</w:t>
                        </w:r>
                      </w:p>
                    </w:txbxContent>
                  </v:textbox>
                </v:rect>
                <v:rect id="Rectangle 71" o:spid="_x0000_s1044" style="position:absolute;left:6030;top:8617;width:2745;height: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ZFRsQA&#10;AADbAAAADwAAAGRycy9kb3ducmV2LnhtbESPQYvCMBSE74L/ITzBi2xTPYhbjSIrsnpUl4XeHs2z&#10;LTYv3SZbq7/eCILHYWa+YRarzlSipcaVlhWMoxgEcWZ1ybmCn9P2YwbCeWSNlWVScCMHq2W/t8BE&#10;2ysfqD36XAQIuwQVFN7XiZQuK8igi2xNHLyzbQz6IJtc6gavAW4qOYnjqTRYclgosKavgrLL8d8o&#10;aE8mzb9/0/09ne5mm7/2cz26eKWGg249B+Gp8+/wq73TCiZj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WRUbEAAAA2wAAAA8AAAAAAAAAAAAAAAAAmAIAAGRycy9k&#10;b3ducmV2LnhtbFBLBQYAAAAABAAEAPUAAACJAwAAAAA=&#10;" fillcolor="#4bacc6 [3208]" strokecolor="#f2f2f2 [3041]" strokeweight="3pt">
                  <v:shadow on="t" color="#205867 [1608]" opacity=".5" offset="1pt"/>
                  <v:textbox>
                    <w:txbxContent>
                      <w:p w:rsidR="00930A5E" w:rsidRPr="008F2E26" w:rsidRDefault="00930A5E" w:rsidP="00CB1F81">
                        <w:r>
                          <w:t>De politieke beslissingstheorie</w:t>
                        </w:r>
                      </w:p>
                    </w:txbxContent>
                  </v:textbox>
                </v:rect>
                <v:rect id="Rectangle 72" o:spid="_x0000_s1045" style="position:absolute;left:6030;top:9398;width:2745;height: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bMcQA&#10;AADbAAAADwAAAGRycy9kb3ducmV2LnhtbESPT4vCMBTE78J+h/AEL7Km9iBu1yiyIurRPyz09mie&#10;bbF5qU2s1U9vFhY8DjPzG2a26EwlWmpcaVnBeBSBIM6sLjlXcDquP6cgnEfWWFkmBQ9ysJh/9GaY&#10;aHvnPbUHn4sAYZeggsL7OpHSZQUZdCNbEwfvbBuDPsgml7rBe4CbSsZRNJEGSw4LBdb0U1B2OdyM&#10;gvZo0nzzm+6e6WQ7XV3br+Xw4pUa9LvlNwhPnX+H/9tbrSCO4e9L+AFy/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E2zHEAAAA2wAAAA8AAAAAAAAAAAAAAAAAmAIAAGRycy9k&#10;b3ducmV2LnhtbFBLBQYAAAAABAAEAPUAAACJAwAAAAA=&#10;" fillcolor="#4bacc6 [3208]" strokecolor="#f2f2f2 [3041]" strokeweight="3pt">
                  <v:shadow on="t" color="#205867 [1608]" opacity=".5" offset="1pt"/>
                  <v:textbox>
                    <w:txbxContent>
                      <w:p w:rsidR="00930A5E" w:rsidRPr="008F2E26" w:rsidRDefault="00930A5E" w:rsidP="00CB1F81">
                        <w:r>
                          <w:t>De cognitieve stijl van besluitvorming</w:t>
                        </w:r>
                      </w:p>
                    </w:txbxContent>
                  </v:textbox>
                </v:rect>
              </v:group>
            </w:pict>
          </mc:Fallback>
        </mc:AlternateContent>
      </w: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r w:rsidRPr="005C78CD">
        <w:rPr>
          <w:rFonts w:cstheme="minorHAnsi"/>
          <w:bCs/>
        </w:rPr>
        <w:br/>
      </w:r>
    </w:p>
    <w:p w:rsidR="00CB1F81" w:rsidRPr="005C78CD" w:rsidRDefault="00CB1F81" w:rsidP="00CB1F81">
      <w:pPr>
        <w:autoSpaceDE w:val="0"/>
        <w:autoSpaceDN w:val="0"/>
        <w:adjustRightInd w:val="0"/>
        <w:spacing w:after="0"/>
        <w:rPr>
          <w:rFonts w:cstheme="minorHAnsi"/>
          <w:bCs/>
        </w:rPr>
      </w:pPr>
      <w:r w:rsidRPr="005C78CD">
        <w:rPr>
          <w:rFonts w:cstheme="minorHAnsi"/>
          <w:bCs/>
        </w:rPr>
        <w:t>Simon beschrijft de onbeperkt rationele besluitvormingsprocessen, welke vrij simpel van aard zijn. Daarnaast de meer complexe beperkt rationele besluitvormingsprocessen.  Noordegraaf maakt onder deze tweede</w:t>
      </w:r>
      <w:r w:rsidR="00406110">
        <w:rPr>
          <w:rFonts w:cstheme="minorHAnsi"/>
          <w:bCs/>
        </w:rPr>
        <w:t>ling nog een onderverdeling op twee</w:t>
      </w:r>
      <w:r w:rsidRPr="005C78CD">
        <w:rPr>
          <w:rFonts w:cstheme="minorHAnsi"/>
          <w:bCs/>
        </w:rPr>
        <w:t xml:space="preserve"> gebieden. Hij beschrijft enerzijds een tegenstelling in het </w:t>
      </w:r>
      <w:r w:rsidRPr="005C78CD">
        <w:rPr>
          <w:rFonts w:cstheme="minorHAnsi"/>
          <w:bCs/>
          <w:i/>
        </w:rPr>
        <w:t>verloop</w:t>
      </w:r>
      <w:r w:rsidRPr="005C78CD">
        <w:rPr>
          <w:rFonts w:cstheme="minorHAnsi"/>
          <w:bCs/>
        </w:rPr>
        <w:t xml:space="preserve"> van besluitvorming. Het gaat om seriële processen waarin stap voor stap naar een besluit wordt toegewerkt of het gaat om parallelle processen, waarin dingen tegelijk kunnen gebeuren. In de tweede plaats verschilt de</w:t>
      </w:r>
      <w:r w:rsidRPr="005C78CD">
        <w:rPr>
          <w:rFonts w:cstheme="minorHAnsi"/>
          <w:bCs/>
          <w:i/>
        </w:rPr>
        <w:t xml:space="preserve"> structurering </w:t>
      </w:r>
      <w:r w:rsidRPr="005C78CD">
        <w:rPr>
          <w:rFonts w:cstheme="minorHAnsi"/>
          <w:bCs/>
        </w:rPr>
        <w:t>van besluitvorming. Aan de ene kant kan het gaan om ongestructureerde processen. Hierin zijn stakeholders wisselend, de besluitvormers zijn onduidelijk, en besluiten worden op verschillende momenten genomen. In gestructureerde processen zijn de betrokkenen en de spelregels duidelijk. De combinatie van verloop en structurering laat een vierdeling zien in typen besluitvormingsprocessen.</w:t>
      </w: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p>
    <w:p w:rsidR="00CB1F81" w:rsidRDefault="00CB1F81" w:rsidP="00CB1F81">
      <w:pPr>
        <w:pStyle w:val="Caption"/>
      </w:pPr>
      <w:r>
        <w:t xml:space="preserve">Tabel </w:t>
      </w:r>
      <w:r w:rsidR="00BE5ED1">
        <w:fldChar w:fldCharType="begin"/>
      </w:r>
      <w:r w:rsidR="006B1489">
        <w:instrText xml:space="preserve"> SEQ Tabel \* ARABIC </w:instrText>
      </w:r>
      <w:r w:rsidR="00BE5ED1">
        <w:fldChar w:fldCharType="separate"/>
      </w:r>
      <w:r w:rsidR="00EA20E9">
        <w:rPr>
          <w:noProof/>
        </w:rPr>
        <w:t>3</w:t>
      </w:r>
      <w:r w:rsidR="00BE5ED1">
        <w:rPr>
          <w:noProof/>
        </w:rPr>
        <w:fldChar w:fldCharType="end"/>
      </w:r>
    </w:p>
    <w:tbl>
      <w:tblPr>
        <w:tblStyle w:val="TableGrid"/>
        <w:tblW w:w="0" w:type="auto"/>
        <w:tblLook w:val="04A0" w:firstRow="1" w:lastRow="0" w:firstColumn="1" w:lastColumn="0" w:noHBand="0" w:noVBand="1"/>
      </w:tblPr>
      <w:tblGrid>
        <w:gridCol w:w="2093"/>
        <w:gridCol w:w="3402"/>
        <w:gridCol w:w="3717"/>
      </w:tblGrid>
      <w:tr w:rsidR="00CB1F81" w:rsidTr="00C336D7">
        <w:tc>
          <w:tcPr>
            <w:tcW w:w="2093" w:type="dxa"/>
          </w:tcPr>
          <w:p w:rsidR="00CB1F81" w:rsidRDefault="00CB1F81" w:rsidP="00C336D7">
            <w:pPr>
              <w:autoSpaceDE w:val="0"/>
              <w:autoSpaceDN w:val="0"/>
              <w:adjustRightInd w:val="0"/>
              <w:rPr>
                <w:rFonts w:cstheme="minorHAnsi"/>
                <w:bCs/>
              </w:rPr>
            </w:pPr>
          </w:p>
        </w:tc>
        <w:tc>
          <w:tcPr>
            <w:tcW w:w="3402" w:type="dxa"/>
          </w:tcPr>
          <w:p w:rsidR="00CB1F81" w:rsidRPr="00013951" w:rsidRDefault="00CB1F81" w:rsidP="00C336D7">
            <w:pPr>
              <w:autoSpaceDE w:val="0"/>
              <w:autoSpaceDN w:val="0"/>
              <w:adjustRightInd w:val="0"/>
              <w:rPr>
                <w:rFonts w:cstheme="minorHAnsi"/>
                <w:b/>
                <w:bCs/>
              </w:rPr>
            </w:pPr>
            <w:r w:rsidRPr="00013951">
              <w:rPr>
                <w:rFonts w:cstheme="minorHAnsi"/>
                <w:b/>
                <w:bCs/>
              </w:rPr>
              <w:t>Serieel</w:t>
            </w:r>
          </w:p>
        </w:tc>
        <w:tc>
          <w:tcPr>
            <w:tcW w:w="3717" w:type="dxa"/>
          </w:tcPr>
          <w:p w:rsidR="00CB1F81" w:rsidRPr="00013951" w:rsidRDefault="00CB1F81" w:rsidP="00C336D7">
            <w:pPr>
              <w:autoSpaceDE w:val="0"/>
              <w:autoSpaceDN w:val="0"/>
              <w:adjustRightInd w:val="0"/>
              <w:rPr>
                <w:rFonts w:cstheme="minorHAnsi"/>
                <w:b/>
                <w:bCs/>
              </w:rPr>
            </w:pPr>
            <w:r w:rsidRPr="00013951">
              <w:rPr>
                <w:rFonts w:cstheme="minorHAnsi"/>
                <w:b/>
                <w:bCs/>
              </w:rPr>
              <w:t>Parallel</w:t>
            </w:r>
          </w:p>
        </w:tc>
      </w:tr>
      <w:tr w:rsidR="00CB1F81" w:rsidRPr="00676ABB" w:rsidTr="00C336D7">
        <w:tc>
          <w:tcPr>
            <w:tcW w:w="2093" w:type="dxa"/>
          </w:tcPr>
          <w:p w:rsidR="00CB1F81" w:rsidRPr="00013951" w:rsidRDefault="00CB1F81" w:rsidP="00C336D7">
            <w:pPr>
              <w:autoSpaceDE w:val="0"/>
              <w:autoSpaceDN w:val="0"/>
              <w:adjustRightInd w:val="0"/>
              <w:rPr>
                <w:rFonts w:cstheme="minorHAnsi"/>
                <w:b/>
                <w:bCs/>
              </w:rPr>
            </w:pPr>
            <w:r w:rsidRPr="00013951">
              <w:rPr>
                <w:rFonts w:cstheme="minorHAnsi"/>
                <w:b/>
                <w:bCs/>
              </w:rPr>
              <w:t>Gestructureerd</w:t>
            </w:r>
          </w:p>
        </w:tc>
        <w:tc>
          <w:tcPr>
            <w:tcW w:w="3402" w:type="dxa"/>
          </w:tcPr>
          <w:p w:rsidR="00CB1F81" w:rsidRPr="005C78CD" w:rsidRDefault="00CB1F81" w:rsidP="00C336D7">
            <w:pPr>
              <w:autoSpaceDE w:val="0"/>
              <w:autoSpaceDN w:val="0"/>
              <w:adjustRightInd w:val="0"/>
              <w:rPr>
                <w:rFonts w:cstheme="minorHAnsi"/>
                <w:bCs/>
              </w:rPr>
            </w:pPr>
            <w:r w:rsidRPr="005C78CD">
              <w:rPr>
                <w:rFonts w:cstheme="minorHAnsi"/>
                <w:bCs/>
                <w:i/>
              </w:rPr>
              <w:t>Systematische processen</w:t>
            </w:r>
            <w:r w:rsidRPr="005C78CD">
              <w:rPr>
                <w:rFonts w:cstheme="minorHAnsi"/>
                <w:bCs/>
              </w:rPr>
              <w:t>; eerst problemen dan oplossingen, feiten overtuigen</w:t>
            </w:r>
          </w:p>
        </w:tc>
        <w:tc>
          <w:tcPr>
            <w:tcW w:w="3717" w:type="dxa"/>
          </w:tcPr>
          <w:p w:rsidR="00CB1F81" w:rsidRPr="005C78CD" w:rsidRDefault="00CB1F81" w:rsidP="00C336D7">
            <w:pPr>
              <w:autoSpaceDE w:val="0"/>
              <w:autoSpaceDN w:val="0"/>
              <w:adjustRightInd w:val="0"/>
              <w:rPr>
                <w:rFonts w:cstheme="minorHAnsi"/>
                <w:bCs/>
              </w:rPr>
            </w:pPr>
            <w:r w:rsidRPr="005C78CD">
              <w:rPr>
                <w:rFonts w:cstheme="minorHAnsi"/>
                <w:bCs/>
                <w:i/>
              </w:rPr>
              <w:t>Iteratieve processen</w:t>
            </w:r>
            <w:r w:rsidRPr="005C78CD">
              <w:rPr>
                <w:rFonts w:cstheme="minorHAnsi"/>
                <w:bCs/>
              </w:rPr>
              <w:t>; inzichten wisselen, oplossingen strijden om voorrang</w:t>
            </w:r>
          </w:p>
        </w:tc>
      </w:tr>
      <w:tr w:rsidR="00CB1F81" w:rsidRPr="00676ABB" w:rsidTr="00C336D7">
        <w:tc>
          <w:tcPr>
            <w:tcW w:w="2093" w:type="dxa"/>
          </w:tcPr>
          <w:p w:rsidR="00CB1F81" w:rsidRPr="00013951" w:rsidRDefault="00CB1F81" w:rsidP="00C336D7">
            <w:pPr>
              <w:autoSpaceDE w:val="0"/>
              <w:autoSpaceDN w:val="0"/>
              <w:adjustRightInd w:val="0"/>
              <w:rPr>
                <w:rFonts w:cstheme="minorHAnsi"/>
                <w:b/>
                <w:bCs/>
              </w:rPr>
            </w:pPr>
            <w:r w:rsidRPr="00013951">
              <w:rPr>
                <w:rFonts w:cstheme="minorHAnsi"/>
                <w:b/>
                <w:bCs/>
              </w:rPr>
              <w:t>Ongestructureerd</w:t>
            </w:r>
          </w:p>
        </w:tc>
        <w:tc>
          <w:tcPr>
            <w:tcW w:w="3402" w:type="dxa"/>
          </w:tcPr>
          <w:p w:rsidR="00CB1F81" w:rsidRPr="005C78CD" w:rsidRDefault="00CB1F81" w:rsidP="00C336D7">
            <w:pPr>
              <w:autoSpaceDE w:val="0"/>
              <w:autoSpaceDN w:val="0"/>
              <w:adjustRightInd w:val="0"/>
              <w:rPr>
                <w:rFonts w:cstheme="minorHAnsi"/>
                <w:bCs/>
              </w:rPr>
            </w:pPr>
            <w:r w:rsidRPr="005C78CD">
              <w:rPr>
                <w:rFonts w:cstheme="minorHAnsi"/>
                <w:bCs/>
                <w:i/>
              </w:rPr>
              <w:t>Incrementele processen</w:t>
            </w:r>
            <w:r w:rsidRPr="005C78CD">
              <w:rPr>
                <w:rFonts w:cstheme="minorHAnsi"/>
                <w:bCs/>
              </w:rPr>
              <w:t>; stap voor stap wordt aanpak en compromis gezocht</w:t>
            </w:r>
          </w:p>
        </w:tc>
        <w:tc>
          <w:tcPr>
            <w:tcW w:w="3717" w:type="dxa"/>
          </w:tcPr>
          <w:p w:rsidR="00CB1F81" w:rsidRPr="005C78CD" w:rsidRDefault="00CB1F81" w:rsidP="00C336D7">
            <w:pPr>
              <w:autoSpaceDE w:val="0"/>
              <w:autoSpaceDN w:val="0"/>
              <w:adjustRightInd w:val="0"/>
              <w:rPr>
                <w:rFonts w:cstheme="minorHAnsi"/>
                <w:bCs/>
              </w:rPr>
            </w:pPr>
            <w:r w:rsidRPr="005C78CD">
              <w:rPr>
                <w:rFonts w:cstheme="minorHAnsi"/>
                <w:bCs/>
                <w:i/>
              </w:rPr>
              <w:t>Chaotische processen</w:t>
            </w:r>
            <w:r w:rsidRPr="005C78CD">
              <w:rPr>
                <w:rFonts w:cstheme="minorHAnsi"/>
                <w:bCs/>
              </w:rPr>
              <w:t>; stakeholders strijden, problemen, doelen en oplossingen lopen door elkaar</w:t>
            </w:r>
          </w:p>
        </w:tc>
      </w:tr>
    </w:tbl>
    <w:p w:rsidR="00CB1F81" w:rsidRPr="005C78CD" w:rsidRDefault="00CB1F81" w:rsidP="00CB1F81">
      <w:pPr>
        <w:autoSpaceDE w:val="0"/>
        <w:autoSpaceDN w:val="0"/>
        <w:adjustRightInd w:val="0"/>
        <w:spacing w:after="0"/>
        <w:rPr>
          <w:rFonts w:cstheme="minorHAnsi"/>
          <w:bCs/>
        </w:rPr>
      </w:pPr>
    </w:p>
    <w:p w:rsidR="00CB1F81" w:rsidRPr="005C78CD" w:rsidRDefault="00CB1F81" w:rsidP="00CB1F81">
      <w:r w:rsidRPr="005C78CD">
        <w:t xml:space="preserve">Deze indeling kan gebruikt worden om te beoordelen hoe besluitvormingsprocessen in werkelijkheid verlopen en welke vorm wenselijk zou zijn voor een bepaald besluitvormingsproces. Het wenselijke type besluitvormingsproces is afhangelijk van de omstandigheden. Door de situaties uit tabel 1 te koppelen aan de type besluitvormingsprocessen zoals hierboven is beschreven, ontstaat een vierdeling van soorten besluitvorming, zoals weergegeven in tabel 4. </w:t>
      </w:r>
    </w:p>
    <w:p w:rsidR="00837F88" w:rsidRPr="005C78CD" w:rsidRDefault="00837F88" w:rsidP="00CB1F81">
      <w:pPr>
        <w:pStyle w:val="Caption"/>
      </w:pPr>
    </w:p>
    <w:p w:rsidR="00CB1F81" w:rsidRDefault="00CB1F81" w:rsidP="00CB1F81">
      <w:pPr>
        <w:pStyle w:val="Caption"/>
      </w:pPr>
      <w:r>
        <w:t xml:space="preserve">Tabel </w:t>
      </w:r>
      <w:r w:rsidR="00BE5ED1">
        <w:fldChar w:fldCharType="begin"/>
      </w:r>
      <w:r w:rsidR="006B1489">
        <w:instrText xml:space="preserve"> SEQ Tabel \* ARABIC </w:instrText>
      </w:r>
      <w:r w:rsidR="00BE5ED1">
        <w:fldChar w:fldCharType="separate"/>
      </w:r>
      <w:r w:rsidR="00EA20E9">
        <w:rPr>
          <w:noProof/>
        </w:rPr>
        <w:t>4</w:t>
      </w:r>
      <w:r w:rsidR="00BE5ED1">
        <w:rPr>
          <w:noProof/>
        </w:rPr>
        <w:fldChar w:fldCharType="end"/>
      </w:r>
    </w:p>
    <w:tbl>
      <w:tblPr>
        <w:tblStyle w:val="TableGrid"/>
        <w:tblW w:w="0" w:type="auto"/>
        <w:tblLook w:val="04A0" w:firstRow="1" w:lastRow="0" w:firstColumn="1" w:lastColumn="0" w:noHBand="0" w:noVBand="1"/>
      </w:tblPr>
      <w:tblGrid>
        <w:gridCol w:w="4606"/>
        <w:gridCol w:w="4606"/>
      </w:tblGrid>
      <w:tr w:rsidR="00CB1F81" w:rsidTr="00C336D7">
        <w:tc>
          <w:tcPr>
            <w:tcW w:w="4606" w:type="dxa"/>
          </w:tcPr>
          <w:p w:rsidR="00CB1F81" w:rsidRPr="001718ED" w:rsidRDefault="00CB1F81" w:rsidP="00C336D7">
            <w:pPr>
              <w:rPr>
                <w:b/>
              </w:rPr>
            </w:pPr>
            <w:r w:rsidRPr="001718ED">
              <w:rPr>
                <w:b/>
              </w:rPr>
              <w:t>Rationele besluitvorming</w:t>
            </w:r>
          </w:p>
          <w:p w:rsidR="00CB1F81" w:rsidRDefault="00CB1F81" w:rsidP="00CB1F81">
            <w:pPr>
              <w:pStyle w:val="ListParagraph"/>
              <w:numPr>
                <w:ilvl w:val="0"/>
                <w:numId w:val="10"/>
              </w:numPr>
            </w:pPr>
            <w:r>
              <w:t>Problemen en oplossingen identificeren</w:t>
            </w:r>
          </w:p>
          <w:p w:rsidR="00CB1F81" w:rsidRDefault="00CB1F81" w:rsidP="00CB1F81">
            <w:pPr>
              <w:pStyle w:val="ListParagraph"/>
              <w:numPr>
                <w:ilvl w:val="0"/>
                <w:numId w:val="10"/>
              </w:numPr>
            </w:pPr>
            <w:r>
              <w:t>Doel stelling</w:t>
            </w:r>
          </w:p>
          <w:p w:rsidR="00CB1F81" w:rsidRDefault="00CB1F81" w:rsidP="00CB1F81">
            <w:pPr>
              <w:pStyle w:val="ListParagraph"/>
              <w:numPr>
                <w:ilvl w:val="0"/>
                <w:numId w:val="10"/>
              </w:numPr>
            </w:pPr>
            <w:r>
              <w:t>Organisatie inrichten</w:t>
            </w:r>
          </w:p>
        </w:tc>
        <w:tc>
          <w:tcPr>
            <w:tcW w:w="4606" w:type="dxa"/>
          </w:tcPr>
          <w:p w:rsidR="00CB1F81" w:rsidRPr="001718ED" w:rsidRDefault="00CB1F81" w:rsidP="00C336D7">
            <w:pPr>
              <w:rPr>
                <w:b/>
              </w:rPr>
            </w:pPr>
            <w:r w:rsidRPr="001718ED">
              <w:rPr>
                <w:b/>
              </w:rPr>
              <w:t>Trial and error besluitvorming</w:t>
            </w:r>
          </w:p>
          <w:p w:rsidR="00CB1F81" w:rsidRDefault="00CB1F81" w:rsidP="00CB1F81">
            <w:pPr>
              <w:pStyle w:val="ListParagraph"/>
              <w:numPr>
                <w:ilvl w:val="0"/>
                <w:numId w:val="10"/>
              </w:numPr>
            </w:pPr>
            <w:r>
              <w:t>Manag</w:t>
            </w:r>
            <w:r w:rsidR="002F5FA6">
              <w:t>e</w:t>
            </w:r>
            <w:r>
              <w:t>ment van experts en professionals</w:t>
            </w:r>
          </w:p>
          <w:p w:rsidR="00CB1F81" w:rsidRDefault="00CB1F81" w:rsidP="00CB1F81">
            <w:pPr>
              <w:pStyle w:val="ListParagraph"/>
              <w:numPr>
                <w:ilvl w:val="0"/>
                <w:numId w:val="10"/>
              </w:numPr>
            </w:pPr>
            <w:r>
              <w:t>Debat, dialoog, kennisconcurrentie</w:t>
            </w:r>
          </w:p>
          <w:p w:rsidR="00CB1F81" w:rsidRDefault="00CB1F81" w:rsidP="00CB1F81">
            <w:pPr>
              <w:pStyle w:val="ListParagraph"/>
              <w:numPr>
                <w:ilvl w:val="0"/>
                <w:numId w:val="10"/>
              </w:numPr>
            </w:pPr>
            <w:r>
              <w:t>Communicatie experts en leken</w:t>
            </w:r>
          </w:p>
        </w:tc>
      </w:tr>
      <w:tr w:rsidR="00CB1F81" w:rsidTr="00C336D7">
        <w:tc>
          <w:tcPr>
            <w:tcW w:w="4606" w:type="dxa"/>
          </w:tcPr>
          <w:p w:rsidR="00CB1F81" w:rsidRPr="001718ED" w:rsidRDefault="00CB1F81" w:rsidP="00C336D7">
            <w:pPr>
              <w:rPr>
                <w:b/>
              </w:rPr>
            </w:pPr>
            <w:r w:rsidRPr="001718ED">
              <w:rPr>
                <w:b/>
              </w:rPr>
              <w:t>Conflictueuze besluitvorming</w:t>
            </w:r>
          </w:p>
          <w:p w:rsidR="00CB1F81" w:rsidRDefault="00CB1F81" w:rsidP="00CB1F81">
            <w:pPr>
              <w:pStyle w:val="ListParagraph"/>
              <w:numPr>
                <w:ilvl w:val="0"/>
                <w:numId w:val="10"/>
              </w:numPr>
            </w:pPr>
            <w:r>
              <w:t>Dialoog tussen ‘doven’</w:t>
            </w:r>
          </w:p>
          <w:p w:rsidR="00CB1F81" w:rsidRDefault="00CB1F81" w:rsidP="00CB1F81">
            <w:pPr>
              <w:pStyle w:val="ListParagraph"/>
              <w:numPr>
                <w:ilvl w:val="0"/>
                <w:numId w:val="10"/>
              </w:numPr>
            </w:pPr>
            <w:r>
              <w:t>Framing and reframing</w:t>
            </w:r>
          </w:p>
          <w:p w:rsidR="00CB1F81" w:rsidRDefault="00CB1F81" w:rsidP="00CB1F81">
            <w:pPr>
              <w:pStyle w:val="ListParagraph"/>
              <w:numPr>
                <w:ilvl w:val="0"/>
                <w:numId w:val="10"/>
              </w:numPr>
            </w:pPr>
            <w:r>
              <w:t>Overtuigen en onderhandelen</w:t>
            </w:r>
          </w:p>
        </w:tc>
        <w:tc>
          <w:tcPr>
            <w:tcW w:w="4606" w:type="dxa"/>
          </w:tcPr>
          <w:p w:rsidR="00CB1F81" w:rsidRPr="001718ED" w:rsidRDefault="00CB1F81" w:rsidP="00C336D7">
            <w:pPr>
              <w:rPr>
                <w:b/>
              </w:rPr>
            </w:pPr>
            <w:r w:rsidRPr="001718ED">
              <w:rPr>
                <w:b/>
              </w:rPr>
              <w:t>Grillige besluitvorming</w:t>
            </w:r>
          </w:p>
          <w:p w:rsidR="00CB1F81" w:rsidRDefault="00CB1F81" w:rsidP="00CB1F81">
            <w:pPr>
              <w:pStyle w:val="ListParagraph"/>
              <w:numPr>
                <w:ilvl w:val="0"/>
                <w:numId w:val="10"/>
              </w:numPr>
            </w:pPr>
            <w:r>
              <w:t>Agendavorming</w:t>
            </w:r>
          </w:p>
          <w:p w:rsidR="00CB1F81" w:rsidRDefault="00CB1F81" w:rsidP="00CB1F81">
            <w:pPr>
              <w:pStyle w:val="ListParagraph"/>
              <w:numPr>
                <w:ilvl w:val="0"/>
                <w:numId w:val="10"/>
              </w:numPr>
            </w:pPr>
            <w:r>
              <w:t>Symboliek</w:t>
            </w:r>
          </w:p>
          <w:p w:rsidR="00CB1F81" w:rsidRDefault="00CB1F81" w:rsidP="00CB1F81">
            <w:pPr>
              <w:pStyle w:val="ListParagraph"/>
              <w:numPr>
                <w:ilvl w:val="0"/>
                <w:numId w:val="10"/>
              </w:numPr>
            </w:pPr>
            <w:r>
              <w:t>Politieke strijd</w:t>
            </w:r>
          </w:p>
        </w:tc>
      </w:tr>
    </w:tbl>
    <w:p w:rsidR="00CB1F81" w:rsidRDefault="00CB1F81" w:rsidP="00CB1F81">
      <w:pPr>
        <w:pStyle w:val="Heading2"/>
      </w:pPr>
    </w:p>
    <w:p w:rsidR="00CB1F81" w:rsidRDefault="00CB1F81" w:rsidP="00CB1F81">
      <w:pPr>
        <w:pStyle w:val="Heading2"/>
      </w:pPr>
      <w:bookmarkStart w:id="51" w:name="_Toc317100233"/>
      <w:bookmarkStart w:id="52" w:name="_Toc330232727"/>
      <w:bookmarkStart w:id="53" w:name="_Toc333240655"/>
      <w:r>
        <w:t>2.4 S</w:t>
      </w:r>
      <w:bookmarkEnd w:id="51"/>
      <w:r>
        <w:t>amenwerking en/of concurreren</w:t>
      </w:r>
      <w:bookmarkEnd w:id="52"/>
      <w:bookmarkEnd w:id="53"/>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Strategisch management vertaalt invloeden vanuit de omgeving naar de organisatie. De omgeving kan op verschillende manieren zijn invloed uitoefenen op de organisatie: </w:t>
      </w:r>
    </w:p>
    <w:p w:rsidR="00CB1F81" w:rsidRPr="00B17735" w:rsidRDefault="00CB1F81" w:rsidP="00B17735">
      <w:pPr>
        <w:pStyle w:val="ListParagraph"/>
        <w:numPr>
          <w:ilvl w:val="0"/>
          <w:numId w:val="35"/>
        </w:numPr>
        <w:autoSpaceDE w:val="0"/>
        <w:autoSpaceDN w:val="0"/>
        <w:adjustRightInd w:val="0"/>
        <w:spacing w:after="0"/>
        <w:rPr>
          <w:rFonts w:cstheme="minorHAnsi"/>
          <w:bCs/>
        </w:rPr>
      </w:pPr>
      <w:r w:rsidRPr="005C78CD">
        <w:rPr>
          <w:rFonts w:cstheme="minorHAnsi"/>
          <w:bCs/>
        </w:rPr>
        <w:t xml:space="preserve">Indirecte externe omgeving </w:t>
      </w:r>
      <w:r w:rsidRPr="00293BCD">
        <w:rPr>
          <w:rFonts w:cstheme="minorHAnsi"/>
          <w:bCs/>
        </w:rPr>
        <w:sym w:font="Wingdings" w:char="F0E0"/>
      </w:r>
      <w:r w:rsidR="00B17735" w:rsidRPr="00676ABB">
        <w:rPr>
          <w:rFonts w:cstheme="minorHAnsi"/>
          <w:bCs/>
        </w:rPr>
        <w:t xml:space="preserve"> </w:t>
      </w:r>
      <w:r w:rsidRPr="005C78CD">
        <w:rPr>
          <w:rFonts w:cstheme="minorHAnsi"/>
          <w:bCs/>
        </w:rPr>
        <w:t xml:space="preserve">alle ontwikkelingen waar de organisatie geen invloed op </w:t>
      </w:r>
      <w:r w:rsidRPr="00676ABB">
        <w:rPr>
          <w:rFonts w:cstheme="minorHAnsi"/>
          <w:bCs/>
        </w:rPr>
        <w:t xml:space="preserve">heeft, bijvoorbeeld overheidswetgeving. </w:t>
      </w:r>
    </w:p>
    <w:p w:rsidR="00CB1F81" w:rsidRPr="00B17735" w:rsidRDefault="00CB1F81" w:rsidP="00B17735">
      <w:pPr>
        <w:pStyle w:val="ListParagraph"/>
        <w:numPr>
          <w:ilvl w:val="0"/>
          <w:numId w:val="35"/>
        </w:numPr>
        <w:autoSpaceDE w:val="0"/>
        <w:autoSpaceDN w:val="0"/>
        <w:adjustRightInd w:val="0"/>
        <w:spacing w:after="0"/>
        <w:rPr>
          <w:rFonts w:cstheme="minorHAnsi"/>
          <w:bCs/>
        </w:rPr>
      </w:pPr>
      <w:r w:rsidRPr="005C78CD">
        <w:rPr>
          <w:rFonts w:cstheme="minorHAnsi"/>
          <w:bCs/>
        </w:rPr>
        <w:t xml:space="preserve">Directe externe omgeving </w:t>
      </w:r>
      <w:r w:rsidRPr="00293BCD">
        <w:rPr>
          <w:rFonts w:cstheme="minorHAnsi"/>
          <w:bCs/>
        </w:rPr>
        <w:sym w:font="Wingdings" w:char="F0E0"/>
      </w:r>
      <w:r w:rsidR="00B17735" w:rsidRPr="00676ABB">
        <w:rPr>
          <w:rFonts w:cstheme="minorHAnsi"/>
          <w:bCs/>
        </w:rPr>
        <w:t xml:space="preserve"> </w:t>
      </w:r>
      <w:r w:rsidRPr="005C78CD">
        <w:rPr>
          <w:rFonts w:cstheme="minorHAnsi"/>
          <w:bCs/>
        </w:rPr>
        <w:t xml:space="preserve">directe belanghebbenden bij de organisatie, bijvoorbeeld </w:t>
      </w:r>
      <w:r w:rsidRPr="00676ABB">
        <w:rPr>
          <w:rFonts w:cstheme="minorHAnsi"/>
          <w:bCs/>
        </w:rPr>
        <w:t>leverancier, bank en aandeelhouders.</w:t>
      </w:r>
    </w:p>
    <w:p w:rsidR="00CB1F81" w:rsidRPr="005C78CD" w:rsidRDefault="00CB1F81" w:rsidP="00B17735">
      <w:pPr>
        <w:pStyle w:val="ListParagraph"/>
        <w:numPr>
          <w:ilvl w:val="0"/>
          <w:numId w:val="35"/>
        </w:numPr>
        <w:autoSpaceDE w:val="0"/>
        <w:autoSpaceDN w:val="0"/>
        <w:adjustRightInd w:val="0"/>
        <w:spacing w:after="0"/>
        <w:rPr>
          <w:rFonts w:cstheme="minorHAnsi"/>
          <w:bCs/>
        </w:rPr>
      </w:pPr>
      <w:r w:rsidRPr="005C78CD">
        <w:rPr>
          <w:rFonts w:cstheme="minorHAnsi"/>
          <w:bCs/>
        </w:rPr>
        <w:t xml:space="preserve">Interne omgeving </w:t>
      </w:r>
      <w:r w:rsidRPr="00293BCD">
        <w:rPr>
          <w:rFonts w:cstheme="minorHAnsi"/>
          <w:bCs/>
        </w:rPr>
        <w:sym w:font="Wingdings" w:char="F0E0"/>
      </w:r>
      <w:r w:rsidRPr="005C78CD">
        <w:rPr>
          <w:rFonts w:cstheme="minorHAnsi"/>
          <w:bCs/>
        </w:rPr>
        <w:t xml:space="preserve"> veranderende normen, risicobeleving. </w:t>
      </w:r>
    </w:p>
    <w:p w:rsidR="00CB1F81" w:rsidRPr="005C78CD" w:rsidRDefault="00CB1F81" w:rsidP="00CB1F81">
      <w:pPr>
        <w:autoSpaceDE w:val="0"/>
        <w:autoSpaceDN w:val="0"/>
        <w:adjustRightInd w:val="0"/>
        <w:spacing w:after="0"/>
        <w:rPr>
          <w:rFonts w:cstheme="minorHAnsi"/>
          <w:bCs/>
        </w:rPr>
      </w:pPr>
    </w:p>
    <w:p w:rsidR="002F5FA6" w:rsidRPr="005C78CD" w:rsidRDefault="00CB1F81" w:rsidP="00CB1F81">
      <w:pPr>
        <w:autoSpaceDE w:val="0"/>
        <w:autoSpaceDN w:val="0"/>
        <w:adjustRightInd w:val="0"/>
        <w:spacing w:after="0"/>
        <w:rPr>
          <w:rFonts w:cstheme="minorHAnsi"/>
          <w:bCs/>
        </w:rPr>
      </w:pPr>
      <w:r w:rsidRPr="005C78CD">
        <w:rPr>
          <w:rFonts w:cstheme="minorHAnsi"/>
          <w:bCs/>
        </w:rPr>
        <w:t>Onderlinge verhoudingen zijn ook afhankelijk van externe ontwikkelingen, als liberalisering van de zorgmarkt. De invoering van gereguleerde marktwerking kan bilaterale gevolgen hebben. Enerzijds  beinvloedt marktwerking het komen tot innovatieve initiatieven, waarbij samenwerking kan worden bevorderd. Anderzijds kan ook concurrentie toenemen. De sterk veranderende behoeften nopen instellingen en professionals dus tot samenwerken én concurrentie.</w:t>
      </w:r>
      <w:r w:rsidRPr="005C78CD">
        <w:rPr>
          <w:rFonts w:cstheme="minorHAnsi"/>
          <w:bCs/>
        </w:rPr>
        <w:br/>
      </w:r>
    </w:p>
    <w:p w:rsidR="00CB1F81" w:rsidRDefault="005B76AA" w:rsidP="002F5FA6">
      <w:pPr>
        <w:rPr>
          <w:rFonts w:cstheme="minorHAnsi"/>
          <w:bCs/>
        </w:rPr>
      </w:pPr>
      <w:r>
        <w:rPr>
          <w:rFonts w:cstheme="minorHAnsi"/>
          <w:bCs/>
        </w:rPr>
        <w:t>Door middel van</w:t>
      </w:r>
      <w:r w:rsidR="00CB1F81" w:rsidRPr="005C78CD">
        <w:rPr>
          <w:rFonts w:cstheme="minorHAnsi"/>
          <w:bCs/>
        </w:rPr>
        <w:t xml:space="preserve"> strategische beslissingen wordt op deze veranderingen ingespeeld. Dit kan door veranderingen in het domein van de organisatie aan te brengen. De product-markt combinatie bepaalt het domein van de organisatie. </w:t>
      </w:r>
      <w:r w:rsidR="00CB1F81">
        <w:rPr>
          <w:rFonts w:cstheme="minorHAnsi"/>
          <w:bCs/>
        </w:rPr>
        <w:t xml:space="preserve">Veranderingen in het domein zijn: </w:t>
      </w:r>
    </w:p>
    <w:p w:rsidR="00CB1F81" w:rsidRPr="005C78CD" w:rsidRDefault="00B17735" w:rsidP="00B17735">
      <w:pPr>
        <w:pStyle w:val="ListParagraph"/>
        <w:numPr>
          <w:ilvl w:val="0"/>
          <w:numId w:val="34"/>
        </w:numPr>
        <w:autoSpaceDE w:val="0"/>
        <w:autoSpaceDN w:val="0"/>
        <w:adjustRightInd w:val="0"/>
        <w:spacing w:after="0"/>
        <w:rPr>
          <w:rFonts w:cstheme="minorHAnsi"/>
          <w:bCs/>
        </w:rPr>
      </w:pPr>
      <w:r>
        <w:rPr>
          <w:rFonts w:cstheme="minorHAnsi"/>
          <w:bCs/>
        </w:rPr>
        <w:t>Integratie</w:t>
      </w:r>
      <w:r>
        <w:rPr>
          <w:rFonts w:cstheme="minorHAnsi"/>
          <w:bCs/>
        </w:rPr>
        <w:tab/>
      </w:r>
      <w:r w:rsidR="00CB1F81" w:rsidRPr="005C78CD">
        <w:rPr>
          <w:rFonts w:cstheme="minorHAnsi"/>
          <w:bCs/>
        </w:rPr>
        <w:t>(verticaal, front/backwards opnemen in de keten)</w:t>
      </w:r>
    </w:p>
    <w:p w:rsidR="00CB1F81" w:rsidRPr="005C78CD" w:rsidRDefault="00CB1F81" w:rsidP="00B17735">
      <w:pPr>
        <w:pStyle w:val="ListParagraph"/>
        <w:numPr>
          <w:ilvl w:val="0"/>
          <w:numId w:val="34"/>
        </w:numPr>
        <w:autoSpaceDE w:val="0"/>
        <w:autoSpaceDN w:val="0"/>
        <w:adjustRightInd w:val="0"/>
        <w:spacing w:after="0"/>
        <w:rPr>
          <w:rFonts w:cstheme="minorHAnsi"/>
          <w:bCs/>
        </w:rPr>
      </w:pPr>
      <w:r w:rsidRPr="005C78CD">
        <w:rPr>
          <w:rFonts w:cstheme="minorHAnsi"/>
          <w:bCs/>
        </w:rPr>
        <w:t>Specialisatie</w:t>
      </w:r>
      <w:r w:rsidRPr="005C78CD">
        <w:rPr>
          <w:rFonts w:cstheme="minorHAnsi"/>
          <w:bCs/>
        </w:rPr>
        <w:tab/>
        <w:t>(horizontaal, afstoten of verbijzonderen van product)</w:t>
      </w:r>
    </w:p>
    <w:p w:rsidR="00CB1F81" w:rsidRPr="005C78CD" w:rsidRDefault="00CB1F81" w:rsidP="00B17735">
      <w:pPr>
        <w:pStyle w:val="ListParagraph"/>
        <w:numPr>
          <w:ilvl w:val="0"/>
          <w:numId w:val="34"/>
        </w:numPr>
        <w:autoSpaceDE w:val="0"/>
        <w:autoSpaceDN w:val="0"/>
        <w:adjustRightInd w:val="0"/>
        <w:spacing w:after="0"/>
        <w:rPr>
          <w:rFonts w:cstheme="minorHAnsi"/>
          <w:bCs/>
        </w:rPr>
      </w:pPr>
      <w:r w:rsidRPr="005C78CD">
        <w:rPr>
          <w:rFonts w:cstheme="minorHAnsi"/>
          <w:bCs/>
        </w:rPr>
        <w:t>Parallellisatie</w:t>
      </w:r>
      <w:r w:rsidRPr="005C78CD">
        <w:rPr>
          <w:rFonts w:cstheme="minorHAnsi"/>
          <w:bCs/>
        </w:rPr>
        <w:tab/>
        <w:t>(horizontaal, opname product uit andere bedrijfskolom)</w:t>
      </w:r>
    </w:p>
    <w:p w:rsidR="00CB1F81" w:rsidRPr="005C78CD" w:rsidRDefault="00CB1F81" w:rsidP="00B17735">
      <w:pPr>
        <w:pStyle w:val="ListParagraph"/>
        <w:numPr>
          <w:ilvl w:val="0"/>
          <w:numId w:val="34"/>
        </w:numPr>
        <w:autoSpaceDE w:val="0"/>
        <w:autoSpaceDN w:val="0"/>
        <w:adjustRightInd w:val="0"/>
        <w:spacing w:after="0"/>
        <w:rPr>
          <w:rFonts w:cstheme="minorHAnsi"/>
          <w:bCs/>
        </w:rPr>
      </w:pPr>
      <w:r w:rsidRPr="005C78CD">
        <w:rPr>
          <w:rFonts w:cstheme="minorHAnsi"/>
          <w:bCs/>
        </w:rPr>
        <w:t>Differentiatie</w:t>
      </w:r>
      <w:r w:rsidRPr="005C78CD">
        <w:rPr>
          <w:rFonts w:cstheme="minorHAnsi"/>
          <w:bCs/>
        </w:rPr>
        <w:tab/>
        <w:t>(verticaal, afstoten van tussenliggende schakel)</w:t>
      </w:r>
    </w:p>
    <w:p w:rsidR="00CB1F81" w:rsidRPr="005C78CD" w:rsidRDefault="00CB1F81" w:rsidP="00B17735">
      <w:pPr>
        <w:pStyle w:val="ListParagraph"/>
        <w:numPr>
          <w:ilvl w:val="0"/>
          <w:numId w:val="34"/>
        </w:numPr>
        <w:autoSpaceDE w:val="0"/>
        <w:autoSpaceDN w:val="0"/>
        <w:adjustRightInd w:val="0"/>
        <w:spacing w:after="0"/>
        <w:rPr>
          <w:rFonts w:cstheme="minorHAnsi"/>
          <w:bCs/>
        </w:rPr>
      </w:pPr>
      <w:r w:rsidRPr="005C78CD">
        <w:rPr>
          <w:rFonts w:cstheme="minorHAnsi"/>
          <w:bCs/>
        </w:rPr>
        <w:t>Diversificatie</w:t>
      </w:r>
      <w:r w:rsidRPr="005C78CD">
        <w:rPr>
          <w:rFonts w:cstheme="minorHAnsi"/>
          <w:bCs/>
        </w:rPr>
        <w:tab/>
        <w:t>(uitbreiden domein met nieuwe werkterreinen, conglomeraten, overnames)</w:t>
      </w:r>
    </w:p>
    <w:p w:rsidR="00CB1F81" w:rsidRPr="005C78CD" w:rsidRDefault="00E368FD" w:rsidP="00CB1F81">
      <w:pPr>
        <w:autoSpaceDE w:val="0"/>
        <w:autoSpaceDN w:val="0"/>
        <w:adjustRightInd w:val="0"/>
        <w:spacing w:after="0"/>
        <w:rPr>
          <w:rFonts w:cstheme="minorHAnsi"/>
          <w:bCs/>
        </w:rPr>
      </w:pPr>
      <w:sdt>
        <w:sdtPr>
          <w:rPr>
            <w:rFonts w:cstheme="minorHAnsi"/>
            <w:bCs/>
          </w:rPr>
          <w:id w:val="542896650"/>
          <w:citation/>
        </w:sdtPr>
        <w:sdtEndPr/>
        <w:sdtContent>
          <w:r w:rsidR="00BE5ED1">
            <w:rPr>
              <w:rFonts w:cstheme="minorHAnsi"/>
              <w:bCs/>
            </w:rPr>
            <w:fldChar w:fldCharType="begin"/>
          </w:r>
          <w:r w:rsidR="00CB1F81" w:rsidRPr="005C78CD">
            <w:rPr>
              <w:rFonts w:cstheme="minorHAnsi"/>
              <w:bCs/>
            </w:rPr>
            <w:instrText xml:space="preserve"> CITATION RFr05 \l 1043 </w:instrText>
          </w:r>
          <w:r w:rsidR="00BE5ED1">
            <w:rPr>
              <w:rFonts w:cstheme="minorHAnsi"/>
              <w:bCs/>
            </w:rPr>
            <w:fldChar w:fldCharType="separate"/>
          </w:r>
          <w:r w:rsidR="00CB1F81" w:rsidRPr="005C78CD">
            <w:rPr>
              <w:rFonts w:cstheme="minorHAnsi"/>
              <w:noProof/>
            </w:rPr>
            <w:t>(Frederix, 2005)</w:t>
          </w:r>
          <w:r w:rsidR="00BE5ED1">
            <w:rPr>
              <w:rFonts w:cstheme="minorHAnsi"/>
              <w:bCs/>
            </w:rPr>
            <w:fldChar w:fldCharType="end"/>
          </w:r>
        </w:sdtContent>
      </w:sdt>
    </w:p>
    <w:p w:rsidR="00CB1F81" w:rsidRPr="005C78CD" w:rsidRDefault="00CB1F81" w:rsidP="00CB1F81">
      <w:pPr>
        <w:autoSpaceDE w:val="0"/>
        <w:autoSpaceDN w:val="0"/>
        <w:adjustRightInd w:val="0"/>
        <w:spacing w:after="0"/>
        <w:rPr>
          <w:rFonts w:cstheme="minorHAnsi"/>
          <w:bCs/>
        </w:rPr>
      </w:pPr>
      <w:r w:rsidRPr="005C78CD">
        <w:rPr>
          <w:rFonts w:cstheme="minorHAnsi"/>
          <w:bCs/>
        </w:rPr>
        <w:br/>
        <w:t>Putters et al</w:t>
      </w:r>
      <w:r w:rsidR="00AB5A43">
        <w:rPr>
          <w:rFonts w:cstheme="minorHAnsi"/>
          <w:bCs/>
        </w:rPr>
        <w:t>.</w:t>
      </w:r>
      <w:r w:rsidRPr="005C78CD">
        <w:rPr>
          <w:rFonts w:cstheme="minorHAnsi"/>
          <w:bCs/>
        </w:rPr>
        <w:t xml:space="preserve"> (2009) analyseert hervormingen in de zorg als een proces tussen:</w:t>
      </w:r>
    </w:p>
    <w:p w:rsidR="00CB1F81" w:rsidRPr="005C78CD" w:rsidRDefault="00CB1F81" w:rsidP="00B17735">
      <w:pPr>
        <w:pStyle w:val="ListParagraph"/>
        <w:numPr>
          <w:ilvl w:val="0"/>
          <w:numId w:val="36"/>
        </w:numPr>
        <w:autoSpaceDE w:val="0"/>
        <w:autoSpaceDN w:val="0"/>
        <w:adjustRightInd w:val="0"/>
        <w:spacing w:after="0"/>
        <w:rPr>
          <w:rFonts w:cstheme="minorHAnsi"/>
          <w:bCs/>
        </w:rPr>
      </w:pPr>
      <w:r w:rsidRPr="005C78CD">
        <w:rPr>
          <w:rFonts w:cstheme="minorHAnsi"/>
          <w:bCs/>
        </w:rPr>
        <w:t>Markt, overheid en maatschappij (domeinen)</w:t>
      </w:r>
    </w:p>
    <w:p w:rsidR="00CB1F81" w:rsidRDefault="00CB1F81" w:rsidP="00B17735">
      <w:pPr>
        <w:pStyle w:val="ListParagraph"/>
        <w:numPr>
          <w:ilvl w:val="0"/>
          <w:numId w:val="36"/>
        </w:numPr>
        <w:autoSpaceDE w:val="0"/>
        <w:autoSpaceDN w:val="0"/>
        <w:adjustRightInd w:val="0"/>
        <w:spacing w:after="0"/>
        <w:rPr>
          <w:rFonts w:cstheme="minorHAnsi"/>
          <w:bCs/>
        </w:rPr>
      </w:pPr>
      <w:r>
        <w:rPr>
          <w:rFonts w:cstheme="minorHAnsi"/>
          <w:bCs/>
        </w:rPr>
        <w:t>Centraal en decentraal (systeem)</w:t>
      </w:r>
    </w:p>
    <w:p w:rsidR="00CB1F81" w:rsidRPr="005C78CD" w:rsidRDefault="00CB1F81" w:rsidP="00B17735">
      <w:pPr>
        <w:pStyle w:val="ListParagraph"/>
        <w:numPr>
          <w:ilvl w:val="0"/>
          <w:numId w:val="36"/>
        </w:numPr>
        <w:autoSpaceDE w:val="0"/>
        <w:autoSpaceDN w:val="0"/>
        <w:adjustRightInd w:val="0"/>
        <w:spacing w:after="0"/>
        <w:rPr>
          <w:rFonts w:cstheme="minorHAnsi"/>
          <w:bCs/>
        </w:rPr>
      </w:pPr>
      <w:r w:rsidRPr="005C78CD">
        <w:rPr>
          <w:rFonts w:cstheme="minorHAnsi"/>
          <w:bCs/>
        </w:rPr>
        <w:t>Sturing van bovenaf en onderop (proces)</w:t>
      </w:r>
    </w:p>
    <w:p w:rsidR="00CB1F81" w:rsidRDefault="00CB1F81" w:rsidP="00B17735">
      <w:pPr>
        <w:pStyle w:val="ListParagraph"/>
        <w:numPr>
          <w:ilvl w:val="0"/>
          <w:numId w:val="36"/>
        </w:numPr>
        <w:autoSpaceDE w:val="0"/>
        <w:autoSpaceDN w:val="0"/>
        <w:adjustRightInd w:val="0"/>
        <w:spacing w:after="0"/>
        <w:rPr>
          <w:rFonts w:cstheme="minorHAnsi"/>
          <w:bCs/>
        </w:rPr>
      </w:pPr>
      <w:r>
        <w:rPr>
          <w:rFonts w:cstheme="minorHAnsi"/>
          <w:bCs/>
        </w:rPr>
        <w:t>Horizontaal en verticaal (inhoud)</w:t>
      </w:r>
      <w:r w:rsidRPr="00CD12C8">
        <w:rPr>
          <w:rFonts w:cstheme="minorHAnsi"/>
          <w:bCs/>
        </w:rPr>
        <w:t xml:space="preserve"> </w:t>
      </w: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In deze hervormingen ontstaan nieuwe combinaties van samenwerken en concurreren, vaak op het niveau van zorgstelsel en organisatieprocessen. Netwerken worden hierbij vaak onderbelicht volgens Putters. Hij geeft aan dat netwerken niveaus, processen  en producten verbinden en daarmee ook belangen. Het netwerk heeft hierbij een structurerende rol in een complexe, dynamische omgeving, welke leidt tot een  efficiëntere inzet van middelen, een sterker oplossend vermogen, betere kennisstromen, meer cliëntgerichtheid en meer mogelijkheden tot profilering.  </w:t>
      </w:r>
      <w:r w:rsidRPr="005C78CD">
        <w:rPr>
          <w:rFonts w:cstheme="minorHAnsi"/>
          <w:bCs/>
        </w:rPr>
        <w:br/>
        <w:t xml:space="preserve">Deze samenwerkingsverbanden worden beïnvloed vanuit verschillende hoeken. Politiek en bestuur, medische staf en cliënten, maar ook het type intern bedrijf bepaalt de visie op samenwerken. Bestuurders hebben daarom volgens Putters een aantal strategische opties binnen samenwerken en concurreren: </w:t>
      </w:r>
    </w:p>
    <w:p w:rsidR="00CB1F81" w:rsidRPr="005C78CD" w:rsidRDefault="00CB1F81" w:rsidP="00B17735">
      <w:pPr>
        <w:pStyle w:val="ListParagraph"/>
        <w:numPr>
          <w:ilvl w:val="0"/>
          <w:numId w:val="37"/>
        </w:numPr>
        <w:autoSpaceDE w:val="0"/>
        <w:autoSpaceDN w:val="0"/>
        <w:adjustRightInd w:val="0"/>
        <w:spacing w:after="0"/>
        <w:rPr>
          <w:rFonts w:cstheme="minorHAnsi"/>
          <w:bCs/>
        </w:rPr>
      </w:pPr>
      <w:r w:rsidRPr="005C78CD">
        <w:rPr>
          <w:rFonts w:cstheme="minorHAnsi"/>
          <w:bCs/>
        </w:rPr>
        <w:t xml:space="preserve">Laveren </w:t>
      </w:r>
      <w:r w:rsidRPr="005C78CD">
        <w:rPr>
          <w:rFonts w:cstheme="minorHAnsi"/>
          <w:bCs/>
        </w:rPr>
        <w:tab/>
      </w:r>
      <w:r w:rsidRPr="005C78CD">
        <w:rPr>
          <w:rFonts w:cstheme="minorHAnsi"/>
          <w:bCs/>
        </w:rPr>
        <w:tab/>
        <w:t>(afwisselend samenwerken en concurreren)</w:t>
      </w:r>
    </w:p>
    <w:p w:rsidR="00CB1F81" w:rsidRPr="005C78CD" w:rsidRDefault="00CB1F81" w:rsidP="00B17735">
      <w:pPr>
        <w:pStyle w:val="ListParagraph"/>
        <w:numPr>
          <w:ilvl w:val="0"/>
          <w:numId w:val="37"/>
        </w:numPr>
        <w:autoSpaceDE w:val="0"/>
        <w:autoSpaceDN w:val="0"/>
        <w:adjustRightInd w:val="0"/>
        <w:spacing w:after="0"/>
        <w:rPr>
          <w:rFonts w:cstheme="minorHAnsi"/>
          <w:bCs/>
        </w:rPr>
      </w:pPr>
      <w:r w:rsidRPr="005C78CD">
        <w:rPr>
          <w:rFonts w:cstheme="minorHAnsi"/>
          <w:bCs/>
        </w:rPr>
        <w:t xml:space="preserve">Hybridiseren </w:t>
      </w:r>
      <w:r w:rsidRPr="005C78CD">
        <w:rPr>
          <w:rFonts w:cstheme="minorHAnsi"/>
          <w:bCs/>
        </w:rPr>
        <w:tab/>
      </w:r>
      <w:r w:rsidRPr="005C78CD">
        <w:rPr>
          <w:rFonts w:cstheme="minorHAnsi"/>
          <w:bCs/>
        </w:rPr>
        <w:tab/>
        <w:t>(vermengen samenwerken en concurreren)</w:t>
      </w:r>
    </w:p>
    <w:p w:rsidR="00CB1F81" w:rsidRDefault="00CB1F81" w:rsidP="00B17735">
      <w:pPr>
        <w:pStyle w:val="ListParagraph"/>
        <w:numPr>
          <w:ilvl w:val="0"/>
          <w:numId w:val="37"/>
        </w:numPr>
        <w:autoSpaceDE w:val="0"/>
        <w:autoSpaceDN w:val="0"/>
        <w:adjustRightInd w:val="0"/>
        <w:spacing w:after="0"/>
        <w:rPr>
          <w:rFonts w:cstheme="minorHAnsi"/>
          <w:bCs/>
        </w:rPr>
      </w:pPr>
      <w:r>
        <w:rPr>
          <w:rFonts w:cstheme="minorHAnsi"/>
          <w:bCs/>
        </w:rPr>
        <w:t xml:space="preserve">Kiezen </w:t>
      </w:r>
      <w:r>
        <w:rPr>
          <w:rFonts w:cstheme="minorHAnsi"/>
          <w:bCs/>
        </w:rPr>
        <w:tab/>
      </w:r>
      <w:r>
        <w:rPr>
          <w:rFonts w:cstheme="minorHAnsi"/>
          <w:bCs/>
        </w:rPr>
        <w:tab/>
      </w:r>
      <w:r>
        <w:rPr>
          <w:rFonts w:cstheme="minorHAnsi"/>
          <w:bCs/>
        </w:rPr>
        <w:tab/>
        <w:t>(samenwerking en concurreren)</w:t>
      </w:r>
    </w:p>
    <w:p w:rsidR="00CB1F81" w:rsidRDefault="00CB1F81" w:rsidP="00B17735">
      <w:pPr>
        <w:pStyle w:val="ListParagraph"/>
        <w:numPr>
          <w:ilvl w:val="0"/>
          <w:numId w:val="37"/>
        </w:numPr>
        <w:autoSpaceDE w:val="0"/>
        <w:autoSpaceDN w:val="0"/>
        <w:adjustRightInd w:val="0"/>
        <w:spacing w:after="0"/>
        <w:rPr>
          <w:rFonts w:cstheme="minorHAnsi"/>
          <w:bCs/>
        </w:rPr>
      </w:pPr>
      <w:r>
        <w:rPr>
          <w:rFonts w:cstheme="minorHAnsi"/>
          <w:bCs/>
        </w:rPr>
        <w:t xml:space="preserve">Heridentificeren </w:t>
      </w:r>
      <w:r>
        <w:rPr>
          <w:rFonts w:cstheme="minorHAnsi"/>
          <w:bCs/>
        </w:rPr>
        <w:tab/>
        <w:t>(nieuwe combinaties maken)</w:t>
      </w:r>
    </w:p>
    <w:p w:rsidR="00CB1F81" w:rsidRPr="005C78CD" w:rsidRDefault="00CB1F81" w:rsidP="00CB1F81">
      <w:pPr>
        <w:autoSpaceDE w:val="0"/>
        <w:autoSpaceDN w:val="0"/>
        <w:adjustRightInd w:val="0"/>
        <w:spacing w:after="0"/>
        <w:rPr>
          <w:rFonts w:cstheme="minorHAnsi"/>
          <w:bCs/>
        </w:rPr>
      </w:pPr>
      <w:r w:rsidRPr="005C78CD">
        <w:rPr>
          <w:rFonts w:cstheme="minorHAnsi"/>
          <w:bCs/>
        </w:rPr>
        <w:t>Putters stelt dat het innoveren in een hybride context het best kan in een netwerkverband. Netwerken bieden ruimte voor een deelmarktbenadering, waarbij Putters een aantal voorwaarden schetst voor succesvolle netwerkvorming. Dit zijn netwerkmanagement en een duidelijke rol voor de overheid. Daarnaast zal de rol van de cliënt moeten worden versterkt en zal de rol van professional</w:t>
      </w:r>
      <w:r w:rsidR="00406110">
        <w:rPr>
          <w:rFonts w:cstheme="minorHAnsi"/>
          <w:bCs/>
        </w:rPr>
        <w:t xml:space="preserve">s moeten worden geherdefinieerd </w:t>
      </w:r>
      <w:sdt>
        <w:sdtPr>
          <w:rPr>
            <w:rFonts w:cstheme="minorHAnsi"/>
            <w:bCs/>
          </w:rPr>
          <w:id w:val="1694568692"/>
          <w:citation/>
        </w:sdtPr>
        <w:sdtEndPr/>
        <w:sdtContent>
          <w:r w:rsidR="00BE5ED1">
            <w:rPr>
              <w:rFonts w:cstheme="minorHAnsi"/>
              <w:bCs/>
            </w:rPr>
            <w:fldChar w:fldCharType="begin"/>
          </w:r>
          <w:r w:rsidRPr="005C78CD">
            <w:rPr>
              <w:rFonts w:cstheme="minorHAnsi"/>
              <w:bCs/>
            </w:rPr>
            <w:instrText xml:space="preserve"> CITATION Put09 \l 1043 </w:instrText>
          </w:r>
          <w:r w:rsidR="00BE5ED1">
            <w:rPr>
              <w:rFonts w:cstheme="minorHAnsi"/>
              <w:bCs/>
            </w:rPr>
            <w:fldChar w:fldCharType="separate"/>
          </w:r>
          <w:r w:rsidRPr="005C78CD">
            <w:rPr>
              <w:rFonts w:cstheme="minorHAnsi"/>
              <w:noProof/>
            </w:rPr>
            <w:t>(Putters &amp; den Breejen, 2009)</w:t>
          </w:r>
          <w:r w:rsidR="00BE5ED1">
            <w:rPr>
              <w:rFonts w:cstheme="minorHAnsi"/>
              <w:bCs/>
            </w:rPr>
            <w:fldChar w:fldCharType="end"/>
          </w:r>
        </w:sdtContent>
      </w:sdt>
      <w:r w:rsidR="00406110" w:rsidRPr="00676ABB">
        <w:rPr>
          <w:rFonts w:cstheme="minorHAnsi"/>
          <w:bCs/>
        </w:rPr>
        <w:t>.</w:t>
      </w:r>
    </w:p>
    <w:p w:rsidR="00CB1F81" w:rsidRPr="005C78CD" w:rsidRDefault="00CB1F81" w:rsidP="00CB1F81">
      <w:pPr>
        <w:autoSpaceDE w:val="0"/>
        <w:autoSpaceDN w:val="0"/>
        <w:adjustRightInd w:val="0"/>
        <w:spacing w:after="0"/>
        <w:rPr>
          <w:rFonts w:cstheme="minorHAnsi"/>
          <w:bCs/>
        </w:rPr>
      </w:pP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Vanuit de ontwikkelingen op de zorgmarkt wordt voor de curatieve zorg de beweging richting specialisatie ingezet. Om zorg te kunnen concentreren moet niet alleen worden gespecialiseerd, maar ook worden afgestoten. Samenwerken met andere organisaties is daarbij van cruciaal belang. </w:t>
      </w: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Deze samenwerkende organisaties vormen netwerken. In de volgende paragraaf worden motieven tot netwerkvorming en partnerkeuzes nader bestudeerd. </w:t>
      </w:r>
    </w:p>
    <w:p w:rsidR="00CB1F81" w:rsidRPr="005C78CD" w:rsidRDefault="00CB1F81" w:rsidP="00CB1F81">
      <w:pPr>
        <w:autoSpaceDE w:val="0"/>
        <w:autoSpaceDN w:val="0"/>
        <w:adjustRightInd w:val="0"/>
        <w:spacing w:after="0"/>
        <w:rPr>
          <w:rFonts w:cstheme="minorHAnsi"/>
          <w:bCs/>
        </w:rPr>
      </w:pPr>
    </w:p>
    <w:p w:rsidR="00AB5A43" w:rsidRDefault="00AB5A43">
      <w:pPr>
        <w:rPr>
          <w:rStyle w:val="Heading2Char"/>
        </w:rPr>
      </w:pPr>
      <w:bookmarkStart w:id="54" w:name="_Toc317100234"/>
      <w:bookmarkStart w:id="55" w:name="_Toc330232728"/>
      <w:r>
        <w:rPr>
          <w:rStyle w:val="Heading2Char"/>
        </w:rPr>
        <w:br w:type="page"/>
      </w:r>
    </w:p>
    <w:p w:rsidR="00CB1F81" w:rsidRPr="005C78CD" w:rsidRDefault="00CB1F81" w:rsidP="00CB1F81">
      <w:pPr>
        <w:autoSpaceDE w:val="0"/>
        <w:autoSpaceDN w:val="0"/>
        <w:adjustRightInd w:val="0"/>
        <w:spacing w:after="0"/>
        <w:rPr>
          <w:rFonts w:cstheme="minorHAnsi"/>
          <w:bCs/>
        </w:rPr>
      </w:pPr>
      <w:bookmarkStart w:id="56" w:name="_Toc333240656"/>
      <w:r w:rsidRPr="00837F88">
        <w:rPr>
          <w:rStyle w:val="Heading2Char"/>
        </w:rPr>
        <w:t>2.5 Motieven voor ontwikkeling van netwerken</w:t>
      </w:r>
      <w:bookmarkEnd w:id="54"/>
      <w:bookmarkEnd w:id="55"/>
      <w:bookmarkEnd w:id="56"/>
      <w:r w:rsidRPr="00837F88">
        <w:rPr>
          <w:rFonts w:cstheme="minorHAnsi"/>
          <w:bCs/>
        </w:rPr>
        <w:br/>
        <w:t xml:space="preserve">Aan de ontwikkeling van netwerken ligt een scala van motieven ten grondslag. </w:t>
      </w:r>
      <w:r w:rsidRPr="005C78CD">
        <w:rPr>
          <w:rFonts w:cstheme="minorHAnsi"/>
          <w:bCs/>
        </w:rPr>
        <w:t xml:space="preserve">Dit is op vele verschillende manieren onderzocht er zijn derhalve ook vele visies op netwerkontwikkeling, waarbij steeds andere motieven centraal staan, maar ook interactie tussen motieven wordt besproken. </w:t>
      </w:r>
    </w:p>
    <w:p w:rsidR="00CB1F81" w:rsidRPr="005C78CD" w:rsidRDefault="00CB1F81" w:rsidP="00CB1F81">
      <w:pPr>
        <w:pStyle w:val="Heading3"/>
      </w:pPr>
      <w:bookmarkStart w:id="57" w:name="_Toc317100235"/>
      <w:bookmarkStart w:id="58" w:name="_Toc330232729"/>
      <w:bookmarkStart w:id="59" w:name="_Toc333240657"/>
      <w:r w:rsidRPr="005C78CD">
        <w:t>2.5.1 Interdependentie</w:t>
      </w:r>
      <w:bookmarkEnd w:id="57"/>
      <w:bookmarkEnd w:id="58"/>
      <w:bookmarkEnd w:id="59"/>
    </w:p>
    <w:p w:rsidR="00CB1F81" w:rsidRPr="005C78CD" w:rsidRDefault="00837F88" w:rsidP="00CB1F81">
      <w:pPr>
        <w:autoSpaceDE w:val="0"/>
        <w:autoSpaceDN w:val="0"/>
        <w:adjustRightInd w:val="0"/>
        <w:spacing w:after="0"/>
        <w:rPr>
          <w:rFonts w:cstheme="minorHAnsi"/>
          <w:bCs/>
        </w:rPr>
      </w:pPr>
      <w:r>
        <w:rPr>
          <w:rFonts w:cstheme="minorHAnsi"/>
          <w:bCs/>
        </w:rPr>
        <w:t>Oliver en Ebers (1990) hebben</w:t>
      </w:r>
      <w:r w:rsidR="00CB1F81" w:rsidRPr="00837F88">
        <w:rPr>
          <w:rFonts w:cstheme="minorHAnsi"/>
          <w:bCs/>
        </w:rPr>
        <w:t xml:space="preserve"> 6 determinanten aangemerkt, die allen uitgaan van interdependentie. </w:t>
      </w:r>
      <w:r w:rsidR="00CB1F81" w:rsidRPr="005C78CD">
        <w:rPr>
          <w:rFonts w:cstheme="minorHAnsi"/>
          <w:bCs/>
        </w:rPr>
        <w:t xml:space="preserve">Organisaties gaan relaties aan, omdat zij afhankelijk van elkaar zijn om hun doelen te bereiken. </w:t>
      </w:r>
    </w:p>
    <w:p w:rsidR="00CB1F81" w:rsidRPr="00CD7CA4" w:rsidRDefault="00CB1F81" w:rsidP="00CB1F81">
      <w:pPr>
        <w:autoSpaceDE w:val="0"/>
        <w:autoSpaceDN w:val="0"/>
        <w:adjustRightInd w:val="0"/>
        <w:spacing w:after="0"/>
        <w:rPr>
          <w:rFonts w:cstheme="minorHAnsi"/>
          <w:bCs/>
        </w:rPr>
      </w:pPr>
      <w:r w:rsidRPr="00CD7CA4">
        <w:rPr>
          <w:rFonts w:cstheme="minorHAnsi"/>
          <w:bCs/>
        </w:rPr>
        <w:t xml:space="preserve">De zes motieven die Oliver </w:t>
      </w:r>
      <w:r w:rsidR="00837F88" w:rsidRPr="00CD7CA4">
        <w:rPr>
          <w:rFonts w:cstheme="minorHAnsi"/>
          <w:bCs/>
        </w:rPr>
        <w:t>en Ebers (1990) onderscheiden</w:t>
      </w:r>
      <w:r w:rsidRPr="00CD7CA4">
        <w:rPr>
          <w:rFonts w:cstheme="minorHAnsi"/>
          <w:bCs/>
        </w:rPr>
        <w:t xml:space="preserve"> zijn: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 xml:space="preserve">Noodzaak: </w:t>
      </w:r>
      <w:r w:rsidR="00406110">
        <w:rPr>
          <w:rFonts w:cstheme="minorHAnsi"/>
          <w:bCs/>
        </w:rPr>
        <w:tab/>
      </w:r>
      <w:r w:rsidR="00406110">
        <w:rPr>
          <w:rFonts w:cstheme="minorHAnsi"/>
          <w:bCs/>
        </w:rPr>
        <w:tab/>
      </w:r>
      <w:r w:rsidRPr="00406110">
        <w:rPr>
          <w:rFonts w:cstheme="minorHAnsi"/>
          <w:bCs/>
        </w:rPr>
        <w:t xml:space="preserve">wanneer organisaties verplicht worden tot samenwerken, hebben zij geen </w:t>
      </w:r>
    </w:p>
    <w:p w:rsidR="00406110" w:rsidRDefault="00CB1F81" w:rsidP="00406110">
      <w:pPr>
        <w:pStyle w:val="ListParagraph"/>
        <w:autoSpaceDE w:val="0"/>
        <w:autoSpaceDN w:val="0"/>
        <w:adjustRightInd w:val="0"/>
        <w:spacing w:after="0"/>
        <w:ind w:left="1428" w:firstLine="696"/>
        <w:rPr>
          <w:rFonts w:cstheme="minorHAnsi"/>
          <w:bCs/>
        </w:rPr>
      </w:pPr>
      <w:r w:rsidRPr="00406110">
        <w:rPr>
          <w:rFonts w:cstheme="minorHAnsi"/>
          <w:bCs/>
        </w:rPr>
        <w:t>keuze. Ze zullen moeten samenwerken om t</w:t>
      </w:r>
      <w:r w:rsidR="00406110">
        <w:rPr>
          <w:rFonts w:cstheme="minorHAnsi"/>
          <w:bCs/>
        </w:rPr>
        <w:t xml:space="preserve">e voldoen aan de gestelde eisen </w:t>
      </w:r>
    </w:p>
    <w:p w:rsidR="00CB1F81" w:rsidRPr="00406110" w:rsidRDefault="00CB1F81" w:rsidP="00406110">
      <w:pPr>
        <w:pStyle w:val="ListParagraph"/>
        <w:autoSpaceDE w:val="0"/>
        <w:autoSpaceDN w:val="0"/>
        <w:adjustRightInd w:val="0"/>
        <w:spacing w:after="0"/>
        <w:ind w:left="2136"/>
        <w:rPr>
          <w:rFonts w:cstheme="minorHAnsi"/>
          <w:bCs/>
        </w:rPr>
      </w:pPr>
      <w:r w:rsidRPr="00406110">
        <w:rPr>
          <w:rFonts w:cstheme="minorHAnsi"/>
          <w:bCs/>
        </w:rPr>
        <w:t xml:space="preserve">van de externe omgeving.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 xml:space="preserve"> Assymetrie: </w:t>
      </w:r>
      <w:r w:rsidR="00406110">
        <w:rPr>
          <w:rFonts w:cstheme="minorHAnsi"/>
          <w:bCs/>
        </w:rPr>
        <w:tab/>
      </w:r>
      <w:r w:rsidRPr="00406110">
        <w:rPr>
          <w:rFonts w:cstheme="minorHAnsi"/>
          <w:bCs/>
        </w:rPr>
        <w:t xml:space="preserve">schaarste aan bronnen noopt organisaties relaties aan te gaan met </w:t>
      </w:r>
    </w:p>
    <w:p w:rsidR="00406110" w:rsidRDefault="00CB1F81" w:rsidP="00406110">
      <w:pPr>
        <w:pStyle w:val="ListParagraph"/>
        <w:autoSpaceDE w:val="0"/>
        <w:autoSpaceDN w:val="0"/>
        <w:adjustRightInd w:val="0"/>
        <w:spacing w:after="0"/>
        <w:ind w:left="1416" w:firstLine="708"/>
        <w:rPr>
          <w:rFonts w:cstheme="minorHAnsi"/>
          <w:bCs/>
        </w:rPr>
      </w:pPr>
      <w:r w:rsidRPr="00406110">
        <w:rPr>
          <w:rFonts w:cstheme="minorHAnsi"/>
          <w:bCs/>
        </w:rPr>
        <w:t xml:space="preserve">organisaties die deze bronnen wel binnen handbereik hebben, hiermee stelt </w:t>
      </w:r>
    </w:p>
    <w:p w:rsidR="00CB1F81" w:rsidRPr="00406110" w:rsidRDefault="00CB1F81" w:rsidP="00406110">
      <w:pPr>
        <w:pStyle w:val="ListParagraph"/>
        <w:autoSpaceDE w:val="0"/>
        <w:autoSpaceDN w:val="0"/>
        <w:adjustRightInd w:val="0"/>
        <w:spacing w:after="0"/>
        <w:ind w:left="2124"/>
        <w:rPr>
          <w:rFonts w:cstheme="minorHAnsi"/>
          <w:bCs/>
        </w:rPr>
      </w:pPr>
      <w:r w:rsidRPr="00406110">
        <w:rPr>
          <w:rFonts w:cstheme="minorHAnsi"/>
          <w:bCs/>
        </w:rPr>
        <w:t xml:space="preserve">zij haar eigen autonomie veilig.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Stabiliteit:</w:t>
      </w:r>
      <w:r w:rsidR="00406110">
        <w:rPr>
          <w:rFonts w:cstheme="minorHAnsi"/>
          <w:bCs/>
        </w:rPr>
        <w:t xml:space="preserve"> </w:t>
      </w:r>
      <w:r w:rsidR="00406110">
        <w:rPr>
          <w:rFonts w:cstheme="minorHAnsi"/>
          <w:bCs/>
        </w:rPr>
        <w:tab/>
      </w:r>
      <w:r w:rsidR="00406110">
        <w:rPr>
          <w:rFonts w:cstheme="minorHAnsi"/>
          <w:bCs/>
        </w:rPr>
        <w:tab/>
      </w:r>
      <w:r w:rsidRPr="00406110">
        <w:rPr>
          <w:rFonts w:cstheme="minorHAnsi"/>
          <w:bCs/>
        </w:rPr>
        <w:t xml:space="preserve">door het samenvoegen van schaarse bronnen kunnen beide organisaties hun </w:t>
      </w:r>
    </w:p>
    <w:p w:rsidR="00406110" w:rsidRPr="00406110" w:rsidRDefault="00CB1F81" w:rsidP="00406110">
      <w:pPr>
        <w:pStyle w:val="ListParagraph"/>
        <w:autoSpaceDE w:val="0"/>
        <w:autoSpaceDN w:val="0"/>
        <w:adjustRightInd w:val="0"/>
        <w:spacing w:after="0"/>
        <w:ind w:left="1776" w:firstLine="348"/>
        <w:rPr>
          <w:rFonts w:cstheme="minorHAnsi"/>
          <w:bCs/>
        </w:rPr>
      </w:pPr>
      <w:r w:rsidRPr="00406110">
        <w:rPr>
          <w:rFonts w:cstheme="minorHAnsi"/>
          <w:bCs/>
        </w:rPr>
        <w:t xml:space="preserve">gedeelde belangen en bronnen bereiken.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 xml:space="preserve">Legitimiteit: </w:t>
      </w:r>
      <w:r w:rsidR="00406110">
        <w:rPr>
          <w:rFonts w:cstheme="minorHAnsi"/>
          <w:bCs/>
        </w:rPr>
        <w:tab/>
      </w:r>
      <w:r w:rsidRPr="00406110">
        <w:rPr>
          <w:rFonts w:cstheme="minorHAnsi"/>
          <w:bCs/>
        </w:rPr>
        <w:t xml:space="preserve">wanneer de omgeving vraagt om rechtvaardiging van output en activiteiten </w:t>
      </w:r>
    </w:p>
    <w:p w:rsidR="00CB1F81" w:rsidRPr="00406110" w:rsidRDefault="00CB1F81" w:rsidP="00406110">
      <w:pPr>
        <w:pStyle w:val="ListParagraph"/>
        <w:autoSpaceDE w:val="0"/>
        <w:autoSpaceDN w:val="0"/>
        <w:adjustRightInd w:val="0"/>
        <w:spacing w:after="0"/>
        <w:ind w:left="1776" w:firstLine="348"/>
        <w:rPr>
          <w:rFonts w:cstheme="minorHAnsi"/>
          <w:bCs/>
        </w:rPr>
      </w:pPr>
      <w:r w:rsidRPr="00406110">
        <w:rPr>
          <w:rFonts w:cstheme="minorHAnsi"/>
          <w:bCs/>
        </w:rPr>
        <w:t>kan een</w:t>
      </w:r>
      <w:r w:rsidR="00406110" w:rsidRPr="00406110">
        <w:rPr>
          <w:rFonts w:cstheme="minorHAnsi"/>
          <w:bCs/>
        </w:rPr>
        <w:t xml:space="preserve"> </w:t>
      </w:r>
      <w:r w:rsidRPr="00406110">
        <w:rPr>
          <w:rFonts w:cstheme="minorHAnsi"/>
          <w:bCs/>
        </w:rPr>
        <w:t xml:space="preserve">organisatie steun zoeken bij andere organisaties.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Efficiëntie:</w:t>
      </w:r>
      <w:r w:rsidR="00406110">
        <w:rPr>
          <w:rFonts w:cstheme="minorHAnsi"/>
          <w:bCs/>
        </w:rPr>
        <w:t xml:space="preserve"> </w:t>
      </w:r>
      <w:r w:rsidR="00406110">
        <w:rPr>
          <w:rFonts w:cstheme="minorHAnsi"/>
          <w:bCs/>
        </w:rPr>
        <w:tab/>
      </w:r>
      <w:r w:rsidR="00406110">
        <w:rPr>
          <w:rFonts w:cstheme="minorHAnsi"/>
          <w:bCs/>
        </w:rPr>
        <w:tab/>
      </w:r>
      <w:r w:rsidRPr="00406110">
        <w:rPr>
          <w:rFonts w:cstheme="minorHAnsi"/>
          <w:bCs/>
        </w:rPr>
        <w:t>door schaalvergroting en doelmatigheidsverbetering kan het s</w:t>
      </w:r>
      <w:r w:rsidR="00406110">
        <w:rPr>
          <w:rFonts w:cstheme="minorHAnsi"/>
          <w:bCs/>
        </w:rPr>
        <w:t>amenwerken</w:t>
      </w:r>
    </w:p>
    <w:p w:rsidR="00406110" w:rsidRPr="00406110" w:rsidRDefault="00CB1F81" w:rsidP="00406110">
      <w:pPr>
        <w:pStyle w:val="ListParagraph"/>
        <w:autoSpaceDE w:val="0"/>
        <w:autoSpaceDN w:val="0"/>
        <w:adjustRightInd w:val="0"/>
        <w:spacing w:after="0"/>
        <w:ind w:left="1776" w:firstLine="348"/>
        <w:rPr>
          <w:rFonts w:cstheme="minorHAnsi"/>
          <w:bCs/>
        </w:rPr>
      </w:pPr>
      <w:r w:rsidRPr="00406110">
        <w:rPr>
          <w:rFonts w:cstheme="minorHAnsi"/>
          <w:bCs/>
        </w:rPr>
        <w:t xml:space="preserve">van organisaties leiden tot een efficiëntie slag. </w:t>
      </w:r>
    </w:p>
    <w:p w:rsidR="00406110" w:rsidRDefault="00CB1F81" w:rsidP="00406110">
      <w:pPr>
        <w:pStyle w:val="ListParagraph"/>
        <w:numPr>
          <w:ilvl w:val="0"/>
          <w:numId w:val="39"/>
        </w:numPr>
        <w:autoSpaceDE w:val="0"/>
        <w:autoSpaceDN w:val="0"/>
        <w:adjustRightInd w:val="0"/>
        <w:spacing w:after="0"/>
        <w:rPr>
          <w:rFonts w:cstheme="minorHAnsi"/>
          <w:bCs/>
        </w:rPr>
      </w:pPr>
      <w:r w:rsidRPr="00406110">
        <w:rPr>
          <w:rFonts w:cstheme="minorHAnsi"/>
          <w:bCs/>
        </w:rPr>
        <w:t xml:space="preserve">Reciprociteit: </w:t>
      </w:r>
      <w:r w:rsidR="00406110">
        <w:rPr>
          <w:rFonts w:cstheme="minorHAnsi"/>
          <w:bCs/>
        </w:rPr>
        <w:tab/>
      </w:r>
      <w:r w:rsidRPr="00406110">
        <w:rPr>
          <w:rFonts w:cstheme="minorHAnsi"/>
          <w:bCs/>
        </w:rPr>
        <w:t xml:space="preserve">wederzijdse ondersteuning staat centraal wanneer organisaties uit </w:t>
      </w:r>
    </w:p>
    <w:p w:rsidR="00CB1F81" w:rsidRPr="00406110" w:rsidRDefault="00CB1F81" w:rsidP="00406110">
      <w:pPr>
        <w:pStyle w:val="ListParagraph"/>
        <w:autoSpaceDE w:val="0"/>
        <w:autoSpaceDN w:val="0"/>
        <w:adjustRightInd w:val="0"/>
        <w:spacing w:after="0"/>
        <w:ind w:left="1776" w:firstLine="348"/>
        <w:rPr>
          <w:rFonts w:cstheme="minorHAnsi"/>
          <w:bCs/>
        </w:rPr>
      </w:pPr>
      <w:r w:rsidRPr="00406110">
        <w:rPr>
          <w:rFonts w:cstheme="minorHAnsi"/>
          <w:bCs/>
        </w:rPr>
        <w:t>samenwerking</w:t>
      </w:r>
      <w:r w:rsidR="00406110" w:rsidRPr="00406110">
        <w:rPr>
          <w:rFonts w:cstheme="minorHAnsi"/>
          <w:bCs/>
        </w:rPr>
        <w:t xml:space="preserve"> </w:t>
      </w:r>
      <w:r w:rsidRPr="00406110">
        <w:rPr>
          <w:rFonts w:cstheme="minorHAnsi"/>
          <w:bCs/>
        </w:rPr>
        <w:t xml:space="preserve">beide voordeel kunnen behalen. </w:t>
      </w:r>
    </w:p>
    <w:p w:rsidR="00CB1F81" w:rsidRPr="005C78CD" w:rsidRDefault="00CB1F81" w:rsidP="00CB1F81">
      <w:pPr>
        <w:autoSpaceDE w:val="0"/>
        <w:autoSpaceDN w:val="0"/>
        <w:adjustRightInd w:val="0"/>
        <w:spacing w:after="0"/>
        <w:rPr>
          <w:rFonts w:cstheme="minorHAnsi"/>
          <w:bCs/>
        </w:rPr>
      </w:pPr>
    </w:p>
    <w:p w:rsidR="00CB1F81" w:rsidRPr="00CD7CA4" w:rsidRDefault="00CB1F81" w:rsidP="00CB1F81">
      <w:pPr>
        <w:autoSpaceDE w:val="0"/>
        <w:autoSpaceDN w:val="0"/>
        <w:adjustRightInd w:val="0"/>
        <w:spacing w:after="0"/>
        <w:rPr>
          <w:rFonts w:cstheme="minorHAnsi"/>
          <w:bCs/>
        </w:rPr>
      </w:pPr>
      <w:r w:rsidRPr="005C78CD">
        <w:rPr>
          <w:rFonts w:cstheme="minorHAnsi"/>
          <w:bCs/>
        </w:rPr>
        <w:t xml:space="preserve">Welk motief uiteindelijk bepalend is voor het ontstaan van een interorganisationeel verband is afhankelijk van de kenmerken van de omgeving en de interne structuur van de organisatie. </w:t>
      </w:r>
      <w:r w:rsidRPr="00CD7CA4">
        <w:rPr>
          <w:rFonts w:cstheme="minorHAnsi"/>
          <w:bCs/>
        </w:rPr>
        <w:t xml:space="preserve">Bij netwerkvorming is het ook niet zo dat er één motief leidend is, maar is er doorgaans sprake van een combinatie van determinanten </w:t>
      </w:r>
      <w:sdt>
        <w:sdtPr>
          <w:rPr>
            <w:rFonts w:cstheme="minorHAnsi"/>
            <w:bCs/>
          </w:rPr>
          <w:id w:val="2947873"/>
          <w:citation/>
        </w:sdtPr>
        <w:sdtEndPr/>
        <w:sdtContent>
          <w:r w:rsidR="00BE5ED1">
            <w:rPr>
              <w:rFonts w:cstheme="minorHAnsi"/>
              <w:bCs/>
            </w:rPr>
            <w:fldChar w:fldCharType="begin"/>
          </w:r>
          <w:r w:rsidRPr="00CD7CA4">
            <w:rPr>
              <w:rFonts w:cstheme="minorHAnsi"/>
              <w:bCs/>
            </w:rPr>
            <w:instrText xml:space="preserve"> CITATION Oli90 \l 1043 </w:instrText>
          </w:r>
          <w:r w:rsidR="00BE5ED1">
            <w:rPr>
              <w:rFonts w:cstheme="minorHAnsi"/>
              <w:bCs/>
            </w:rPr>
            <w:fldChar w:fldCharType="separate"/>
          </w:r>
          <w:r w:rsidRPr="00CD7CA4">
            <w:rPr>
              <w:rFonts w:cstheme="minorHAnsi"/>
              <w:noProof/>
            </w:rPr>
            <w:t>(Oliver &amp; Ebers, 1990)</w:t>
          </w:r>
          <w:r w:rsidR="00BE5ED1">
            <w:rPr>
              <w:rFonts w:cstheme="minorHAnsi"/>
              <w:bCs/>
            </w:rPr>
            <w:fldChar w:fldCharType="end"/>
          </w:r>
        </w:sdtContent>
      </w:sdt>
      <w:r w:rsidR="00CD7CA4" w:rsidRPr="00CD7CA4">
        <w:rPr>
          <w:rFonts w:cstheme="minorHAnsi"/>
          <w:bCs/>
        </w:rPr>
        <w:t>.</w:t>
      </w:r>
    </w:p>
    <w:p w:rsidR="00CB1F81" w:rsidRPr="00CD7CA4" w:rsidRDefault="00CB1F81" w:rsidP="00CB1F81">
      <w:pPr>
        <w:autoSpaceDE w:val="0"/>
        <w:autoSpaceDN w:val="0"/>
        <w:adjustRightInd w:val="0"/>
        <w:spacing w:after="0"/>
        <w:rPr>
          <w:rFonts w:cstheme="minorHAnsi"/>
          <w:bCs/>
        </w:rPr>
      </w:pPr>
    </w:p>
    <w:p w:rsidR="00CB1F81" w:rsidRPr="00CD7CA4" w:rsidRDefault="00CB1F81" w:rsidP="00CB1F81">
      <w:pPr>
        <w:autoSpaceDE w:val="0"/>
        <w:autoSpaceDN w:val="0"/>
        <w:adjustRightInd w:val="0"/>
        <w:spacing w:after="0"/>
        <w:rPr>
          <w:rFonts w:cstheme="minorHAnsi"/>
          <w:bCs/>
        </w:rPr>
      </w:pPr>
      <w:r w:rsidRPr="005C78CD">
        <w:rPr>
          <w:rFonts w:cstheme="minorHAnsi"/>
          <w:bCs/>
        </w:rPr>
        <w:t xml:space="preserve">Organisaties zijn afhankelijk van elkaar, omdat zij bepaalde behoeften, oriëntaties en doeleinden hebben maar zelden over alle middelen beschikken om deze doeleinden alleen te kunnen bereiken (interdependentie). Het ontwikkelingsproces tot netwerken, kan </w:t>
      </w:r>
      <w:r w:rsidR="005B76AA">
        <w:rPr>
          <w:rFonts w:cstheme="minorHAnsi"/>
          <w:bCs/>
        </w:rPr>
        <w:t>door middel van</w:t>
      </w:r>
      <w:r w:rsidRPr="005C78CD">
        <w:rPr>
          <w:rFonts w:cstheme="minorHAnsi"/>
          <w:bCs/>
        </w:rPr>
        <w:t xml:space="preserve"> een actorbenadering worden geanalyseerd. Binnen de organisaties zijn het de actoren die met elkaar interacteren om aan die middelen te komen. Deze middelen kunnen heel tastbaar zijn als geld, diensten of producten, maar het kan ook gaan om bijvoorbeeld macht. Dit kan in de vorm van marktaandeel, innovaties, expertise, kwaliteit, vertrouwen en legitimiteit. De interactie tussen actoren kan leiden tot symbiotische interdependentie, waarbij beide actoren in positieve zin bijdragen aan het bereiken van elkaars doelen. </w:t>
      </w:r>
      <w:r w:rsidRPr="00CD7CA4">
        <w:rPr>
          <w:rFonts w:cstheme="minorHAnsi"/>
          <w:bCs/>
        </w:rPr>
        <w:t xml:space="preserve">Wanneer het ene ten koste gaat van het andere, is er sprake van competitieve interdependentie </w:t>
      </w:r>
      <w:sdt>
        <w:sdtPr>
          <w:rPr>
            <w:rFonts w:cstheme="minorHAnsi"/>
            <w:bCs/>
          </w:rPr>
          <w:id w:val="3962414"/>
          <w:citation/>
        </w:sdtPr>
        <w:sdtEndPr/>
        <w:sdtContent>
          <w:r w:rsidR="00BE5ED1">
            <w:rPr>
              <w:rFonts w:cstheme="minorHAnsi"/>
              <w:bCs/>
            </w:rPr>
            <w:fldChar w:fldCharType="begin"/>
          </w:r>
          <w:r w:rsidRPr="00CD7CA4">
            <w:rPr>
              <w:rFonts w:cstheme="minorHAnsi"/>
              <w:bCs/>
            </w:rPr>
            <w:instrText xml:space="preserve"> CITATION AJA89 \l 1043 </w:instrText>
          </w:r>
          <w:r w:rsidR="00BE5ED1">
            <w:rPr>
              <w:rFonts w:cstheme="minorHAnsi"/>
              <w:bCs/>
            </w:rPr>
            <w:fldChar w:fldCharType="separate"/>
          </w:r>
          <w:r w:rsidRPr="00CD7CA4">
            <w:rPr>
              <w:rFonts w:cstheme="minorHAnsi"/>
              <w:noProof/>
            </w:rPr>
            <w:t>(Godfroij, 1989)</w:t>
          </w:r>
          <w:r w:rsidR="00BE5ED1">
            <w:rPr>
              <w:rFonts w:cstheme="minorHAnsi"/>
              <w:bCs/>
            </w:rPr>
            <w:fldChar w:fldCharType="end"/>
          </w:r>
        </w:sdtContent>
      </w:sdt>
      <w:r w:rsidR="00CD7CA4" w:rsidRPr="00CD7CA4">
        <w:rPr>
          <w:rFonts w:cstheme="minorHAnsi"/>
          <w:bCs/>
        </w:rPr>
        <w:t>.</w:t>
      </w:r>
      <w:r w:rsidR="00CD7CA4">
        <w:rPr>
          <w:rFonts w:cstheme="minorHAnsi"/>
          <w:bCs/>
        </w:rPr>
        <w:t xml:space="preserve"> </w:t>
      </w:r>
    </w:p>
    <w:p w:rsidR="00CB1F81" w:rsidRPr="00CD7CA4" w:rsidRDefault="00CB1F81" w:rsidP="00CB1F81">
      <w:pPr>
        <w:autoSpaceDE w:val="0"/>
        <w:autoSpaceDN w:val="0"/>
        <w:adjustRightInd w:val="0"/>
        <w:spacing w:after="0"/>
        <w:rPr>
          <w:rFonts w:cstheme="minorHAnsi"/>
          <w:bCs/>
        </w:rPr>
      </w:pPr>
    </w:p>
    <w:p w:rsidR="00CB1F81" w:rsidRPr="005C78CD" w:rsidRDefault="00CB1F81" w:rsidP="00CB1F81">
      <w:pPr>
        <w:pStyle w:val="Heading3"/>
      </w:pPr>
      <w:bookmarkStart w:id="60" w:name="_Toc317100236"/>
      <w:bookmarkStart w:id="61" w:name="_Toc330232730"/>
      <w:bookmarkStart w:id="62" w:name="_Toc333240658"/>
      <w:r w:rsidRPr="005C78CD">
        <w:t>2.5.2 Kennis en competenties</w:t>
      </w:r>
      <w:bookmarkEnd w:id="60"/>
      <w:bookmarkEnd w:id="61"/>
      <w:bookmarkEnd w:id="62"/>
    </w:p>
    <w:p w:rsidR="00C07A46" w:rsidRPr="005C78CD" w:rsidRDefault="00CB1F81" w:rsidP="002F5FA6">
      <w:pPr>
        <w:autoSpaceDE w:val="0"/>
        <w:autoSpaceDN w:val="0"/>
        <w:adjustRightInd w:val="0"/>
        <w:spacing w:after="0"/>
        <w:rPr>
          <w:rFonts w:cstheme="minorHAnsi"/>
          <w:bCs/>
        </w:rPr>
      </w:pPr>
      <w:r w:rsidRPr="005C78CD">
        <w:rPr>
          <w:rFonts w:cstheme="minorHAnsi"/>
          <w:bCs/>
        </w:rPr>
        <w:t>Gulati en Garguilo</w:t>
      </w:r>
      <w:sdt>
        <w:sdtPr>
          <w:rPr>
            <w:rFonts w:cstheme="minorHAnsi"/>
            <w:bCs/>
          </w:rPr>
          <w:id w:val="3962410"/>
          <w:citation/>
        </w:sdtPr>
        <w:sdtEndPr/>
        <w:sdtContent>
          <w:r w:rsidR="00BE5ED1">
            <w:rPr>
              <w:rFonts w:cstheme="minorHAnsi"/>
              <w:bCs/>
            </w:rPr>
            <w:fldChar w:fldCharType="begin"/>
          </w:r>
          <w:r w:rsidRPr="005C78CD">
            <w:rPr>
              <w:rFonts w:cstheme="minorHAnsi"/>
              <w:bCs/>
            </w:rPr>
            <w:instrText xml:space="preserve"> CITATION Gul45 \n  \t  \l 1043  </w:instrText>
          </w:r>
          <w:r w:rsidR="00BE5ED1">
            <w:rPr>
              <w:rFonts w:cstheme="minorHAnsi"/>
              <w:bCs/>
            </w:rPr>
            <w:fldChar w:fldCharType="separate"/>
          </w:r>
          <w:r w:rsidRPr="005C78CD">
            <w:rPr>
              <w:rFonts w:cstheme="minorHAnsi"/>
              <w:bCs/>
              <w:noProof/>
            </w:rPr>
            <w:t xml:space="preserve"> </w:t>
          </w:r>
          <w:r w:rsidRPr="005C78CD">
            <w:rPr>
              <w:rFonts w:cstheme="minorHAnsi"/>
              <w:noProof/>
            </w:rPr>
            <w:t>(1999)</w:t>
          </w:r>
          <w:r w:rsidR="00BE5ED1">
            <w:rPr>
              <w:rFonts w:cstheme="minorHAnsi"/>
              <w:bCs/>
            </w:rPr>
            <w:fldChar w:fldCharType="end"/>
          </w:r>
        </w:sdtContent>
      </w:sdt>
      <w:r w:rsidRPr="005C78CD">
        <w:rPr>
          <w:rFonts w:cstheme="minorHAnsi"/>
          <w:bCs/>
        </w:rPr>
        <w:t xml:space="preserve"> volgen </w:t>
      </w:r>
      <w:r w:rsidR="00406110">
        <w:rPr>
          <w:rFonts w:cstheme="minorHAnsi"/>
          <w:bCs/>
        </w:rPr>
        <w:t>deze benadering van Oliver en Ebers</w:t>
      </w:r>
      <w:r w:rsidRPr="005C78CD">
        <w:rPr>
          <w:rFonts w:cstheme="minorHAnsi"/>
          <w:bCs/>
        </w:rPr>
        <w:t xml:space="preserve"> niet volledig. Zij geven aan dat er niet alleen op basis van afhankelijkheid een netwerk wordt gevormd, maar dat dit met name op basis van competenties en betrouwbaarheid van mogelijke partners wordt gedaan. Organisaties hebben deze informatie door hun huidige en vroegere relaties en aanwezige structurele differentiatie in het interorganisationele veld. Gulati en </w:t>
      </w:r>
      <w:r w:rsidR="002F5FA6" w:rsidRPr="005C78CD">
        <w:rPr>
          <w:rFonts w:cstheme="minorHAnsi"/>
          <w:bCs/>
        </w:rPr>
        <w:t xml:space="preserve">Garguilo onderscheiden hierin vier </w:t>
      </w:r>
      <w:r w:rsidRPr="005C78CD">
        <w:rPr>
          <w:rFonts w:cstheme="minorHAnsi"/>
          <w:bCs/>
        </w:rPr>
        <w:t>types</w:t>
      </w:r>
      <w:r w:rsidR="002F5FA6" w:rsidRPr="005C78CD">
        <w:rPr>
          <w:rFonts w:cstheme="minorHAnsi"/>
          <w:bCs/>
        </w:rPr>
        <w:t>, zoals weergegeven in tabel 5</w:t>
      </w:r>
      <w:r w:rsidRPr="005C78CD">
        <w:rPr>
          <w:rFonts w:cstheme="minorHAnsi"/>
          <w:bCs/>
        </w:rPr>
        <w:t xml:space="preserve">: </w:t>
      </w:r>
    </w:p>
    <w:p w:rsidR="002F5FA6" w:rsidRPr="005C78CD" w:rsidRDefault="002F5FA6" w:rsidP="002F5FA6">
      <w:pPr>
        <w:autoSpaceDE w:val="0"/>
        <w:autoSpaceDN w:val="0"/>
        <w:adjustRightInd w:val="0"/>
        <w:spacing w:after="0"/>
        <w:rPr>
          <w:b/>
          <w:bCs/>
          <w:color w:val="4F81BD" w:themeColor="accent1"/>
          <w:sz w:val="18"/>
          <w:szCs w:val="18"/>
        </w:rPr>
      </w:pPr>
    </w:p>
    <w:p w:rsidR="00CB1F81" w:rsidRDefault="00CB1F81" w:rsidP="00CB1F81">
      <w:pPr>
        <w:pStyle w:val="Caption"/>
        <w:rPr>
          <w:rFonts w:cstheme="minorHAnsi"/>
          <w:bCs w:val="0"/>
        </w:rPr>
      </w:pPr>
      <w:r>
        <w:t xml:space="preserve">Tabel </w:t>
      </w:r>
      <w:r w:rsidR="00DA5BF0">
        <w:t>5</w:t>
      </w:r>
    </w:p>
    <w:tbl>
      <w:tblPr>
        <w:tblStyle w:val="TableGrid"/>
        <w:tblW w:w="0" w:type="auto"/>
        <w:tblLook w:val="04A0" w:firstRow="1" w:lastRow="0" w:firstColumn="1" w:lastColumn="0" w:noHBand="0" w:noVBand="1"/>
      </w:tblPr>
      <w:tblGrid>
        <w:gridCol w:w="2660"/>
        <w:gridCol w:w="6552"/>
      </w:tblGrid>
      <w:tr w:rsidR="00CB1F81" w:rsidRPr="00221659" w:rsidTr="00C336D7">
        <w:tc>
          <w:tcPr>
            <w:tcW w:w="2660" w:type="dxa"/>
            <w:shd w:val="clear" w:color="auto" w:fill="548DD4" w:themeFill="text2" w:themeFillTint="99"/>
          </w:tcPr>
          <w:p w:rsidR="00CB1F81" w:rsidRPr="00221659" w:rsidRDefault="00CB1F81" w:rsidP="00C336D7">
            <w:pPr>
              <w:autoSpaceDE w:val="0"/>
              <w:autoSpaceDN w:val="0"/>
              <w:adjustRightInd w:val="0"/>
              <w:rPr>
                <w:rFonts w:cstheme="minorHAnsi"/>
                <w:b/>
                <w:bCs/>
                <w:color w:val="FFFFFF" w:themeColor="background1"/>
              </w:rPr>
            </w:pPr>
            <w:r w:rsidRPr="00221659">
              <w:rPr>
                <w:rFonts w:cstheme="minorHAnsi"/>
                <w:b/>
                <w:bCs/>
                <w:color w:val="FFFFFF" w:themeColor="background1"/>
              </w:rPr>
              <w:t>Type relatie</w:t>
            </w:r>
          </w:p>
        </w:tc>
        <w:tc>
          <w:tcPr>
            <w:tcW w:w="6552" w:type="dxa"/>
            <w:shd w:val="clear" w:color="auto" w:fill="548DD4" w:themeFill="text2" w:themeFillTint="99"/>
          </w:tcPr>
          <w:p w:rsidR="00CB1F81" w:rsidRPr="00221659" w:rsidRDefault="00CB1F81" w:rsidP="00C336D7">
            <w:pPr>
              <w:autoSpaceDE w:val="0"/>
              <w:autoSpaceDN w:val="0"/>
              <w:adjustRightInd w:val="0"/>
              <w:rPr>
                <w:rFonts w:cstheme="minorHAnsi"/>
                <w:b/>
                <w:bCs/>
                <w:color w:val="FFFFFF" w:themeColor="background1"/>
              </w:rPr>
            </w:pPr>
            <w:r w:rsidRPr="00221659">
              <w:rPr>
                <w:rFonts w:cstheme="minorHAnsi"/>
                <w:b/>
                <w:bCs/>
                <w:color w:val="FFFFFF" w:themeColor="background1"/>
              </w:rPr>
              <w:t>Omschrijving</w:t>
            </w:r>
          </w:p>
        </w:tc>
      </w:tr>
      <w:tr w:rsidR="00CB1F81" w:rsidRPr="00676ABB" w:rsidTr="00C336D7">
        <w:tc>
          <w:tcPr>
            <w:tcW w:w="2660" w:type="dxa"/>
          </w:tcPr>
          <w:p w:rsidR="00CB1F81" w:rsidRDefault="00CB1F81" w:rsidP="00C336D7">
            <w:pPr>
              <w:autoSpaceDE w:val="0"/>
              <w:autoSpaceDN w:val="0"/>
              <w:adjustRightInd w:val="0"/>
              <w:rPr>
                <w:rFonts w:cstheme="minorHAnsi"/>
                <w:bCs/>
              </w:rPr>
            </w:pPr>
            <w:r>
              <w:rPr>
                <w:rFonts w:cstheme="minorHAnsi"/>
                <w:bCs/>
              </w:rPr>
              <w:t>Relational embeddedness</w:t>
            </w:r>
          </w:p>
        </w:tc>
        <w:tc>
          <w:tcPr>
            <w:tcW w:w="6552" w:type="dxa"/>
          </w:tcPr>
          <w:p w:rsidR="00CB1F81" w:rsidRPr="00CD7CA4" w:rsidRDefault="00CB1F81" w:rsidP="00C336D7">
            <w:pPr>
              <w:autoSpaceDE w:val="0"/>
              <w:autoSpaceDN w:val="0"/>
              <w:adjustRightInd w:val="0"/>
              <w:rPr>
                <w:rFonts w:cstheme="minorHAnsi"/>
                <w:bCs/>
              </w:rPr>
            </w:pPr>
            <w:r w:rsidRPr="00CD7CA4">
              <w:rPr>
                <w:rFonts w:cstheme="minorHAnsi"/>
                <w:bCs/>
              </w:rPr>
              <w:t>Kennis door samenwerking in heden/verleden</w:t>
            </w:r>
            <w:r w:rsidR="00CD7CA4" w:rsidRPr="00CD7CA4">
              <w:rPr>
                <w:rFonts w:cstheme="minorHAnsi"/>
                <w:bCs/>
              </w:rPr>
              <w:t>.</w:t>
            </w:r>
            <w:r w:rsidRPr="00CD7CA4">
              <w:rPr>
                <w:rFonts w:cstheme="minorHAnsi"/>
                <w:bCs/>
              </w:rPr>
              <w:t xml:space="preserve"> </w:t>
            </w:r>
          </w:p>
        </w:tc>
      </w:tr>
      <w:tr w:rsidR="00CB1F81" w:rsidRPr="00676ABB" w:rsidTr="00C336D7">
        <w:tc>
          <w:tcPr>
            <w:tcW w:w="2660" w:type="dxa"/>
          </w:tcPr>
          <w:p w:rsidR="00CB1F81" w:rsidRDefault="00CB1F81" w:rsidP="00C336D7">
            <w:pPr>
              <w:autoSpaceDE w:val="0"/>
              <w:autoSpaceDN w:val="0"/>
              <w:adjustRightInd w:val="0"/>
              <w:rPr>
                <w:rFonts w:cstheme="minorHAnsi"/>
                <w:bCs/>
              </w:rPr>
            </w:pPr>
            <w:r>
              <w:rPr>
                <w:rFonts w:cstheme="minorHAnsi"/>
                <w:bCs/>
              </w:rPr>
              <w:t>Third party embeddedness</w:t>
            </w:r>
          </w:p>
        </w:tc>
        <w:tc>
          <w:tcPr>
            <w:tcW w:w="6552" w:type="dxa"/>
          </w:tcPr>
          <w:p w:rsidR="00CB1F81" w:rsidRPr="00CD7CA4" w:rsidRDefault="00CB1F81" w:rsidP="00C336D7">
            <w:pPr>
              <w:autoSpaceDE w:val="0"/>
              <w:autoSpaceDN w:val="0"/>
              <w:adjustRightInd w:val="0"/>
              <w:rPr>
                <w:rFonts w:cstheme="minorHAnsi"/>
                <w:bCs/>
              </w:rPr>
            </w:pPr>
            <w:r w:rsidRPr="00CD7CA4">
              <w:rPr>
                <w:rFonts w:cstheme="minorHAnsi"/>
                <w:bCs/>
              </w:rPr>
              <w:t>Kennis via een derde, gezamenlijke netwerkpartner</w:t>
            </w:r>
            <w:r w:rsidR="00CD7CA4" w:rsidRPr="00CD7CA4">
              <w:rPr>
                <w:rFonts w:cstheme="minorHAnsi"/>
                <w:bCs/>
              </w:rPr>
              <w:t>.</w:t>
            </w:r>
          </w:p>
        </w:tc>
      </w:tr>
      <w:tr w:rsidR="00CB1F81" w:rsidRPr="00676ABB" w:rsidTr="00C336D7">
        <w:tc>
          <w:tcPr>
            <w:tcW w:w="2660" w:type="dxa"/>
          </w:tcPr>
          <w:p w:rsidR="00CB1F81" w:rsidRDefault="00CB1F81" w:rsidP="00C336D7">
            <w:pPr>
              <w:autoSpaceDE w:val="0"/>
              <w:autoSpaceDN w:val="0"/>
              <w:adjustRightInd w:val="0"/>
              <w:rPr>
                <w:rFonts w:cstheme="minorHAnsi"/>
                <w:bCs/>
              </w:rPr>
            </w:pPr>
            <w:r>
              <w:rPr>
                <w:rFonts w:cstheme="minorHAnsi"/>
                <w:bCs/>
              </w:rPr>
              <w:t>Positional embeddedness</w:t>
            </w:r>
          </w:p>
        </w:tc>
        <w:tc>
          <w:tcPr>
            <w:tcW w:w="6552" w:type="dxa"/>
          </w:tcPr>
          <w:p w:rsidR="00CB1F81" w:rsidRPr="005C78CD" w:rsidRDefault="00CB1F81" w:rsidP="00C336D7">
            <w:pPr>
              <w:autoSpaceDE w:val="0"/>
              <w:autoSpaceDN w:val="0"/>
              <w:adjustRightInd w:val="0"/>
              <w:rPr>
                <w:rFonts w:cstheme="minorHAnsi"/>
                <w:bCs/>
              </w:rPr>
            </w:pPr>
            <w:r w:rsidRPr="005C78CD">
              <w:rPr>
                <w:rFonts w:cstheme="minorHAnsi"/>
                <w:bCs/>
              </w:rPr>
              <w:t xml:space="preserve">Kennis door positie van partij in het veld, voorkeur voor partij op centrale positie vanwege de centrale rol kent deze ook andere partijen in het veld.  </w:t>
            </w:r>
          </w:p>
        </w:tc>
      </w:tr>
      <w:tr w:rsidR="00CB1F81" w:rsidRPr="00676ABB" w:rsidTr="00C336D7">
        <w:tc>
          <w:tcPr>
            <w:tcW w:w="2660" w:type="dxa"/>
          </w:tcPr>
          <w:p w:rsidR="00CB1F81" w:rsidRDefault="00CB1F81" w:rsidP="00C336D7">
            <w:pPr>
              <w:autoSpaceDE w:val="0"/>
              <w:autoSpaceDN w:val="0"/>
              <w:adjustRightInd w:val="0"/>
              <w:rPr>
                <w:rFonts w:cstheme="minorHAnsi"/>
                <w:bCs/>
              </w:rPr>
            </w:pPr>
            <w:r>
              <w:rPr>
                <w:rFonts w:cstheme="minorHAnsi"/>
                <w:bCs/>
              </w:rPr>
              <w:t>Structurele differentiatie</w:t>
            </w:r>
          </w:p>
        </w:tc>
        <w:tc>
          <w:tcPr>
            <w:tcW w:w="6552" w:type="dxa"/>
          </w:tcPr>
          <w:p w:rsidR="00CB1F81" w:rsidRPr="00CD7CA4" w:rsidRDefault="00CB1F81" w:rsidP="00C336D7">
            <w:pPr>
              <w:autoSpaceDE w:val="0"/>
              <w:autoSpaceDN w:val="0"/>
              <w:adjustRightInd w:val="0"/>
              <w:rPr>
                <w:rFonts w:cstheme="minorHAnsi"/>
                <w:bCs/>
              </w:rPr>
            </w:pPr>
            <w:r w:rsidRPr="00CD7CA4">
              <w:rPr>
                <w:rFonts w:cstheme="minorHAnsi"/>
                <w:bCs/>
              </w:rPr>
              <w:t>Kennis door vergelijking posities partijen, welke juist ontstaat doordat bepaalde organisaties relaties met elkaar aangaan</w:t>
            </w:r>
            <w:r w:rsidR="00CD7CA4" w:rsidRPr="00CD7CA4">
              <w:rPr>
                <w:rFonts w:cstheme="minorHAnsi"/>
                <w:bCs/>
              </w:rPr>
              <w:t>.</w:t>
            </w:r>
          </w:p>
        </w:tc>
      </w:tr>
    </w:tbl>
    <w:p w:rsidR="00CB1F81" w:rsidRPr="00CD7CA4" w:rsidRDefault="00CB1F81" w:rsidP="00CB1F81">
      <w:pPr>
        <w:autoSpaceDE w:val="0"/>
        <w:autoSpaceDN w:val="0"/>
        <w:adjustRightInd w:val="0"/>
        <w:spacing w:after="0"/>
        <w:rPr>
          <w:rFonts w:cstheme="minorHAnsi"/>
          <w:bCs/>
        </w:rPr>
      </w:pPr>
    </w:p>
    <w:p w:rsidR="00CB1F81" w:rsidRPr="00CD7CA4" w:rsidRDefault="00CB1F81" w:rsidP="00CB1F81">
      <w:pPr>
        <w:autoSpaceDE w:val="0"/>
        <w:autoSpaceDN w:val="0"/>
        <w:adjustRightInd w:val="0"/>
        <w:spacing w:after="0"/>
        <w:rPr>
          <w:rFonts w:cstheme="minorHAnsi"/>
          <w:bCs/>
        </w:rPr>
      </w:pPr>
      <w:r w:rsidRPr="00CD7CA4">
        <w:rPr>
          <w:rFonts w:cstheme="minorHAnsi"/>
          <w:bCs/>
        </w:rPr>
        <w:t xml:space="preserve">Interdependentie zoals Oliver </w:t>
      </w:r>
      <w:r w:rsidR="00CD7CA4" w:rsidRPr="00CD7CA4">
        <w:rPr>
          <w:rFonts w:cstheme="minorHAnsi"/>
          <w:bCs/>
        </w:rPr>
        <w:t>en</w:t>
      </w:r>
      <w:r w:rsidR="00CD7CA4">
        <w:rPr>
          <w:rFonts w:cstheme="minorHAnsi"/>
          <w:bCs/>
        </w:rPr>
        <w:t xml:space="preserve"> Ebers dat benoemen</w:t>
      </w:r>
      <w:r w:rsidRPr="00CD7CA4">
        <w:rPr>
          <w:rFonts w:cstheme="minorHAnsi"/>
          <w:bCs/>
        </w:rPr>
        <w:t xml:space="preserve"> is volgens Gulati en Garguilo niet meer van toepassing, wanneer er een gedifferentieerd veld ontstaat. </w:t>
      </w:r>
      <w:r w:rsidRPr="005C78CD">
        <w:rPr>
          <w:rFonts w:cstheme="minorHAnsi"/>
          <w:bCs/>
        </w:rPr>
        <w:t xml:space="preserve">Alleen bij onvoldoende informatie over de spelers in het veld zal er op basis van de determinanten van Oliver worden besloten met wie een netwerkrelatie wordt aangegaan. </w:t>
      </w:r>
      <w:r w:rsidRPr="00CD7CA4">
        <w:rPr>
          <w:rFonts w:cstheme="minorHAnsi"/>
          <w:bCs/>
        </w:rPr>
        <w:t xml:space="preserve">Naarmate de structurele informatie toeneemt speelt alleen kennis een rol </w:t>
      </w:r>
      <w:sdt>
        <w:sdtPr>
          <w:rPr>
            <w:rFonts w:cstheme="minorHAnsi"/>
            <w:bCs/>
          </w:rPr>
          <w:id w:val="3962413"/>
          <w:citation/>
        </w:sdtPr>
        <w:sdtEndPr/>
        <w:sdtContent>
          <w:r w:rsidR="00BE5ED1">
            <w:rPr>
              <w:rFonts w:cstheme="minorHAnsi"/>
              <w:bCs/>
            </w:rPr>
            <w:fldChar w:fldCharType="begin"/>
          </w:r>
          <w:r w:rsidRPr="00CD7CA4">
            <w:rPr>
              <w:rFonts w:cstheme="minorHAnsi"/>
              <w:bCs/>
            </w:rPr>
            <w:instrText xml:space="preserve"> CITATION Gul45 \t  \l 1043  </w:instrText>
          </w:r>
          <w:r w:rsidR="00BE5ED1">
            <w:rPr>
              <w:rFonts w:cstheme="minorHAnsi"/>
              <w:bCs/>
            </w:rPr>
            <w:fldChar w:fldCharType="separate"/>
          </w:r>
          <w:r w:rsidRPr="00CD7CA4">
            <w:rPr>
              <w:rFonts w:cstheme="minorHAnsi"/>
              <w:noProof/>
            </w:rPr>
            <w:t>(Gulati &amp; Garguilo, 1999)</w:t>
          </w:r>
          <w:r w:rsidR="00BE5ED1">
            <w:rPr>
              <w:rFonts w:cstheme="minorHAnsi"/>
              <w:bCs/>
            </w:rPr>
            <w:fldChar w:fldCharType="end"/>
          </w:r>
        </w:sdtContent>
      </w:sdt>
      <w:r w:rsidR="00CD7CA4" w:rsidRPr="00CD7CA4">
        <w:rPr>
          <w:rFonts w:cstheme="minorHAnsi"/>
          <w:bCs/>
        </w:rPr>
        <w:t>.</w:t>
      </w:r>
      <w:r w:rsidRPr="00CD7CA4">
        <w:rPr>
          <w:rFonts w:cstheme="minorHAnsi"/>
          <w:bCs/>
        </w:rPr>
        <w:t xml:space="preserve"> Ook Fabricotti (2007) onderschrijft deze kanttekening die Gulati en Garguilo maken bij het werk van Oliver. </w:t>
      </w:r>
      <w:r w:rsidRPr="005C78CD">
        <w:rPr>
          <w:rFonts w:cstheme="minorHAnsi"/>
          <w:bCs/>
        </w:rPr>
        <w:t xml:space="preserve">Interdependentie is geen status die statisch van aard is, de interactie tussen actoren kan er voor zorgen dat actoren andere doeleinden of behoeften krijgen. </w:t>
      </w:r>
      <w:r w:rsidRPr="00CD7CA4">
        <w:rPr>
          <w:rFonts w:cstheme="minorHAnsi"/>
          <w:bCs/>
        </w:rPr>
        <w:t xml:space="preserve">De interdependentie wordt </w:t>
      </w:r>
      <w:r w:rsidR="005B76AA">
        <w:rPr>
          <w:rFonts w:cstheme="minorHAnsi"/>
          <w:bCs/>
        </w:rPr>
        <w:t>door middel van</w:t>
      </w:r>
      <w:r w:rsidRPr="00CD7CA4">
        <w:rPr>
          <w:rFonts w:cstheme="minorHAnsi"/>
          <w:bCs/>
        </w:rPr>
        <w:t xml:space="preserve"> interactie ontdekt, gecreëerd, veranderd en opgeheven. </w:t>
      </w:r>
      <w:r w:rsidRPr="005C78CD">
        <w:rPr>
          <w:rFonts w:cstheme="minorHAnsi"/>
          <w:bCs/>
        </w:rPr>
        <w:t xml:space="preserve">Het aangaan van interacties tussen organisaties heeft daarom gevolgen voor de toekomst. De besluitvorming tot netwerkvorming is daarom strategisch van aard. Actoren beoordelen wat het effect van de interactie zal zijn voor hun doelbereiking in de toekomst. </w:t>
      </w:r>
      <w:r w:rsidRPr="00CD7CA4">
        <w:rPr>
          <w:rFonts w:cstheme="minorHAnsi"/>
          <w:bCs/>
        </w:rPr>
        <w:t xml:space="preserve">Het handelen van actoren is daarom als strategisch handelen te beschouwen </w:t>
      </w:r>
      <w:sdt>
        <w:sdtPr>
          <w:rPr>
            <w:rFonts w:cstheme="minorHAnsi"/>
            <w:bCs/>
          </w:rPr>
          <w:id w:val="3962417"/>
          <w:citation/>
        </w:sdtPr>
        <w:sdtEndPr/>
        <w:sdtContent>
          <w:r w:rsidR="00BE5ED1">
            <w:rPr>
              <w:rFonts w:cstheme="minorHAnsi"/>
              <w:bCs/>
            </w:rPr>
            <w:fldChar w:fldCharType="begin"/>
          </w:r>
          <w:r w:rsidRPr="00CD7CA4">
            <w:rPr>
              <w:rFonts w:cstheme="minorHAnsi"/>
              <w:bCs/>
            </w:rPr>
            <w:instrText xml:space="preserve"> CITATION INF07 \l 1043 </w:instrText>
          </w:r>
          <w:r w:rsidR="00BE5ED1">
            <w:rPr>
              <w:rFonts w:cstheme="minorHAnsi"/>
              <w:bCs/>
            </w:rPr>
            <w:fldChar w:fldCharType="separate"/>
          </w:r>
          <w:r w:rsidRPr="00CD7CA4">
            <w:rPr>
              <w:rFonts w:cstheme="minorHAnsi"/>
              <w:noProof/>
            </w:rPr>
            <w:t>(Fabricotti, 2007)</w:t>
          </w:r>
          <w:r w:rsidR="00BE5ED1">
            <w:rPr>
              <w:rFonts w:cstheme="minorHAnsi"/>
              <w:bCs/>
            </w:rPr>
            <w:fldChar w:fldCharType="end"/>
          </w:r>
        </w:sdtContent>
      </w:sdt>
      <w:r w:rsidR="00CD7CA4" w:rsidRPr="00CD7CA4">
        <w:rPr>
          <w:rFonts w:cstheme="minorHAnsi"/>
          <w:bCs/>
        </w:rPr>
        <w:t>.</w:t>
      </w:r>
      <w:r w:rsidR="00CD7CA4">
        <w:rPr>
          <w:rFonts w:cstheme="minorHAnsi"/>
          <w:bCs/>
        </w:rPr>
        <w:t xml:space="preserve"> </w:t>
      </w:r>
      <w:r w:rsidRPr="00CD7CA4">
        <w:rPr>
          <w:rFonts w:cstheme="minorHAnsi"/>
          <w:bCs/>
        </w:rPr>
        <w:br/>
        <w:t xml:space="preserve">Godfroij  (1989) stelt dat het strategisch handelen van actoren ondanks de beperkingen van ‘beperkte rationaliteit’, vanwege het bewuste doelbereikende en afwegende karakter, actief en rationeel gedrag is </w:t>
      </w:r>
      <w:sdt>
        <w:sdtPr>
          <w:rPr>
            <w:rFonts w:cstheme="minorHAnsi"/>
            <w:bCs/>
          </w:rPr>
          <w:id w:val="2947878"/>
          <w:citation/>
        </w:sdtPr>
        <w:sdtEndPr/>
        <w:sdtContent>
          <w:r w:rsidR="00BE5ED1">
            <w:rPr>
              <w:rFonts w:cstheme="minorHAnsi"/>
              <w:bCs/>
            </w:rPr>
            <w:fldChar w:fldCharType="begin"/>
          </w:r>
          <w:r w:rsidRPr="00CD7CA4">
            <w:rPr>
              <w:rFonts w:cstheme="minorHAnsi"/>
              <w:bCs/>
            </w:rPr>
            <w:instrText xml:space="preserve"> CITATION AJA89 \l 1043  </w:instrText>
          </w:r>
          <w:r w:rsidR="00BE5ED1">
            <w:rPr>
              <w:rFonts w:cstheme="minorHAnsi"/>
              <w:bCs/>
            </w:rPr>
            <w:fldChar w:fldCharType="separate"/>
          </w:r>
          <w:r w:rsidRPr="00CD7CA4">
            <w:rPr>
              <w:rFonts w:cstheme="minorHAnsi"/>
              <w:noProof/>
            </w:rPr>
            <w:t>(Godfroij, 1989)</w:t>
          </w:r>
          <w:r w:rsidR="00BE5ED1">
            <w:rPr>
              <w:rFonts w:cstheme="minorHAnsi"/>
              <w:bCs/>
            </w:rPr>
            <w:fldChar w:fldCharType="end"/>
          </w:r>
        </w:sdtContent>
      </w:sdt>
      <w:r w:rsidR="00CD7CA4" w:rsidRPr="00CD7CA4">
        <w:rPr>
          <w:rFonts w:cstheme="minorHAnsi"/>
          <w:bCs/>
        </w:rPr>
        <w:t>.</w:t>
      </w:r>
      <w:r w:rsidRPr="00CD7CA4">
        <w:rPr>
          <w:rFonts w:cstheme="minorHAnsi"/>
          <w:bCs/>
        </w:rPr>
        <w:t xml:space="preserve"> Fabricotti zwakt deze benadering iets af, door te benadrukken dat de opstelling van een actor niet altijd volledig bewust is gekozen, maar dat deze ook berust op onbewust gedrag en gewoontevorming</w:t>
      </w:r>
      <w:r w:rsidR="00CD7CA4">
        <w:rPr>
          <w:rFonts w:cstheme="minorHAnsi"/>
          <w:bCs/>
        </w:rPr>
        <w:t xml:space="preserve"> (Fabricotti, 2007)</w:t>
      </w:r>
      <w:r w:rsidRPr="00CD7CA4">
        <w:rPr>
          <w:rFonts w:cstheme="minorHAnsi"/>
          <w:bCs/>
        </w:rPr>
        <w:t xml:space="preserve">. </w:t>
      </w:r>
    </w:p>
    <w:p w:rsidR="00CB1F81" w:rsidRPr="00CD7CA4" w:rsidRDefault="00CB1F81" w:rsidP="00CB1F81">
      <w:pPr>
        <w:autoSpaceDE w:val="0"/>
        <w:autoSpaceDN w:val="0"/>
        <w:adjustRightInd w:val="0"/>
        <w:spacing w:after="0"/>
        <w:rPr>
          <w:rFonts w:cstheme="minorHAnsi"/>
          <w:bCs/>
        </w:rPr>
      </w:pPr>
    </w:p>
    <w:p w:rsidR="00CB1F81" w:rsidRPr="005C78CD" w:rsidRDefault="00CB1F81" w:rsidP="00CB1F81">
      <w:pPr>
        <w:pStyle w:val="Heading3"/>
      </w:pPr>
      <w:bookmarkStart w:id="63" w:name="_Toc317100237"/>
      <w:bookmarkStart w:id="64" w:name="_Toc330232731"/>
      <w:bookmarkStart w:id="65" w:name="_Toc333240659"/>
      <w:r w:rsidRPr="005C78CD">
        <w:t>2.5.3 Multidimensionele factoren</w:t>
      </w:r>
      <w:bookmarkEnd w:id="63"/>
      <w:bookmarkEnd w:id="64"/>
      <w:bookmarkEnd w:id="65"/>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Andere onderzoekers verwerpen de visie van Gulati en Garguilo, zij geven aan dat netwerkvorming in eerste instantie plaatsvindt op basis van sociale relaties. Hierna gaat interdependentie pas een rol gaat spelen. Organisaties gaan pas hun eigen belang nastreven wanneer zij een positie in het veld hebben bemachtigd. Daarnaast speelt ook de omgeving een rol en welke kennis er over een bepaalde organisatie beschikbaar is. Dit zijn multidimensionele factoren </w:t>
      </w:r>
      <w:sdt>
        <w:sdtPr>
          <w:rPr>
            <w:rFonts w:cstheme="minorHAnsi"/>
            <w:bCs/>
          </w:rPr>
          <w:id w:val="2947875"/>
          <w:citation/>
        </w:sdtPr>
        <w:sdtEndPr/>
        <w:sdtContent>
          <w:r w:rsidR="00BE5ED1">
            <w:rPr>
              <w:rFonts w:cstheme="minorHAnsi"/>
              <w:bCs/>
            </w:rPr>
            <w:fldChar w:fldCharType="begin"/>
          </w:r>
          <w:r w:rsidRPr="005C78CD">
            <w:rPr>
              <w:rFonts w:cstheme="minorHAnsi"/>
              <w:bCs/>
            </w:rPr>
            <w:instrText xml:space="preserve"> CITATION INF07 \l 1043  </w:instrText>
          </w:r>
          <w:r w:rsidR="00BE5ED1">
            <w:rPr>
              <w:rFonts w:cstheme="minorHAnsi"/>
              <w:bCs/>
            </w:rPr>
            <w:fldChar w:fldCharType="separate"/>
          </w:r>
          <w:r w:rsidRPr="005C78CD">
            <w:rPr>
              <w:rFonts w:cstheme="minorHAnsi"/>
              <w:noProof/>
            </w:rPr>
            <w:t>(Fabricotti, 2007)</w:t>
          </w:r>
          <w:r w:rsidR="00BE5ED1">
            <w:rPr>
              <w:rFonts w:cstheme="minorHAnsi"/>
              <w:bCs/>
            </w:rPr>
            <w:fldChar w:fldCharType="end"/>
          </w:r>
        </w:sdtContent>
      </w:sdt>
      <w:r w:rsidR="00CD7CA4" w:rsidRPr="005C78CD">
        <w:rPr>
          <w:rFonts w:cstheme="minorHAnsi"/>
          <w:bCs/>
        </w:rPr>
        <w:t xml:space="preserve">. </w:t>
      </w:r>
      <w:r w:rsidRPr="005C78CD">
        <w:rPr>
          <w:rFonts w:cstheme="minorHAnsi"/>
          <w:bCs/>
        </w:rPr>
        <w:t xml:space="preserve"> </w:t>
      </w:r>
    </w:p>
    <w:p w:rsidR="00CB1F81" w:rsidRPr="005C78CD" w:rsidRDefault="00CB1F81" w:rsidP="00CB1F81">
      <w:pPr>
        <w:autoSpaceDE w:val="0"/>
        <w:autoSpaceDN w:val="0"/>
        <w:adjustRightInd w:val="0"/>
        <w:spacing w:after="0"/>
        <w:rPr>
          <w:rFonts w:cstheme="minorHAnsi"/>
          <w:bCs/>
        </w:rPr>
      </w:pPr>
      <w:r w:rsidRPr="005C78CD">
        <w:rPr>
          <w:rFonts w:cstheme="minorHAnsi"/>
          <w:bCs/>
        </w:rPr>
        <w:t xml:space="preserve">Deze multidimensionele factoren zijn vastgelegd in het conceptueel model, waarbij een interdependentie en de perceptie van kennis en competenties beide invloed hebben op het samenwerken. Daarnaast spelen organisatorische belangen en maatschappelijke belangen ook een rol in deze factoren, maar ook op het samenwerken zelf. Hoe groot deze invloed is en welke gevolgen dit heeft voor het samenwerken wordt in dit onderzoek nader bekeken. Hiermee worden de centrale concepten in dit onderzoek als volgt met elkaar in verband gebracht in een conceptueel model. </w:t>
      </w:r>
    </w:p>
    <w:p w:rsidR="00CB1F81" w:rsidRPr="005C78CD" w:rsidRDefault="00CB1F81" w:rsidP="00CB1F81">
      <w:pPr>
        <w:autoSpaceDE w:val="0"/>
        <w:autoSpaceDN w:val="0"/>
        <w:adjustRightInd w:val="0"/>
        <w:spacing w:after="0"/>
        <w:rPr>
          <w:rFonts w:cstheme="minorHAnsi"/>
          <w:bCs/>
        </w:rPr>
      </w:pPr>
    </w:p>
    <w:p w:rsidR="00CB1F81" w:rsidRDefault="00CB1F81" w:rsidP="00CB1F81">
      <w:pPr>
        <w:autoSpaceDE w:val="0"/>
        <w:autoSpaceDN w:val="0"/>
        <w:adjustRightInd w:val="0"/>
        <w:spacing w:after="0"/>
        <w:rPr>
          <w:rFonts w:cstheme="minorHAnsi"/>
          <w:bCs/>
        </w:rPr>
      </w:pPr>
    </w:p>
    <w:p w:rsidR="00930A5E" w:rsidRDefault="00930A5E">
      <w:pPr>
        <w:rPr>
          <w:b/>
          <w:bCs/>
          <w:color w:val="4F81BD" w:themeColor="accent1"/>
          <w:sz w:val="18"/>
          <w:szCs w:val="18"/>
        </w:rPr>
      </w:pPr>
      <w:r>
        <w:br w:type="page"/>
      </w:r>
    </w:p>
    <w:p w:rsidR="00CB1F81" w:rsidRDefault="00CB1F81" w:rsidP="00CB1F81">
      <w:pPr>
        <w:pStyle w:val="Caption"/>
        <w:rPr>
          <w:rFonts w:cstheme="minorHAnsi"/>
          <w:bCs w:val="0"/>
        </w:rPr>
      </w:pPr>
      <w:r>
        <w:t xml:space="preserve">Figuur </w:t>
      </w:r>
      <w:r w:rsidR="00C07A46">
        <w:t>5</w:t>
      </w:r>
      <w:r>
        <w:t>: Conceptueel model</w:t>
      </w:r>
    </w:p>
    <w:p w:rsidR="00CB1F81" w:rsidRDefault="00CB1F81" w:rsidP="00CB1F81">
      <w:pPr>
        <w:autoSpaceDE w:val="0"/>
        <w:autoSpaceDN w:val="0"/>
        <w:adjustRightInd w:val="0"/>
        <w:spacing w:after="0"/>
        <w:rPr>
          <w:rFonts w:cstheme="minorHAnsi"/>
          <w:bCs/>
        </w:rPr>
      </w:pPr>
    </w:p>
    <w:p w:rsidR="00CB1F81" w:rsidRDefault="00CB1F81" w:rsidP="00CB1F81">
      <w:pPr>
        <w:autoSpaceDE w:val="0"/>
        <w:autoSpaceDN w:val="0"/>
        <w:adjustRightInd w:val="0"/>
        <w:spacing w:after="0"/>
        <w:rPr>
          <w:rFonts w:cstheme="minorHAnsi"/>
          <w:bCs/>
        </w:rPr>
      </w:pPr>
      <w:r>
        <w:rPr>
          <w:rFonts w:cstheme="minorHAnsi"/>
          <w:bCs/>
          <w:noProof/>
        </w:rPr>
        <w:drawing>
          <wp:inline distT="0" distB="0" distL="0" distR="0">
            <wp:extent cx="5760720" cy="2983230"/>
            <wp:effectExtent l="19050" t="0" r="0" b="0"/>
            <wp:docPr id="3" name="Picture 1" descr="C:\Users\HP ProBook\Downloads\Draw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 ProBook\Downloads\Drawing1.jpg"/>
                    <pic:cNvPicPr>
                      <a:picLocks noChangeAspect="1" noChangeArrowheads="1"/>
                    </pic:cNvPicPr>
                  </pic:nvPicPr>
                  <pic:blipFill>
                    <a:blip r:embed="rId12" cstate="print"/>
                    <a:srcRect/>
                    <a:stretch>
                      <a:fillRect/>
                    </a:stretch>
                  </pic:blipFill>
                  <pic:spPr bwMode="auto">
                    <a:xfrm>
                      <a:off x="0" y="0"/>
                      <a:ext cx="5760720" cy="2983230"/>
                    </a:xfrm>
                    <a:prstGeom prst="rect">
                      <a:avLst/>
                    </a:prstGeom>
                    <a:noFill/>
                    <a:ln w="9525">
                      <a:noFill/>
                      <a:miter lim="800000"/>
                      <a:headEnd/>
                      <a:tailEnd/>
                    </a:ln>
                  </pic:spPr>
                </pic:pic>
              </a:graphicData>
            </a:graphic>
          </wp:inline>
        </w:drawing>
      </w:r>
    </w:p>
    <w:p w:rsidR="00CB1F81" w:rsidRDefault="00CB1F81" w:rsidP="00CB1F81">
      <w:pPr>
        <w:autoSpaceDE w:val="0"/>
        <w:autoSpaceDN w:val="0"/>
        <w:adjustRightInd w:val="0"/>
        <w:spacing w:after="0"/>
        <w:rPr>
          <w:rFonts w:cstheme="minorHAnsi"/>
          <w:bCs/>
        </w:rPr>
      </w:pPr>
    </w:p>
    <w:p w:rsidR="00CB1F81" w:rsidRDefault="00CB1F81" w:rsidP="00CB1F81">
      <w:pPr>
        <w:autoSpaceDE w:val="0"/>
        <w:autoSpaceDN w:val="0"/>
        <w:adjustRightInd w:val="0"/>
        <w:spacing w:after="0"/>
        <w:rPr>
          <w:rFonts w:cstheme="minorHAnsi"/>
          <w:bCs/>
        </w:rPr>
      </w:pPr>
    </w:p>
    <w:p w:rsidR="00CB1F81" w:rsidRPr="00CD7CA4" w:rsidRDefault="00CB1F81" w:rsidP="00CB1F81">
      <w:pPr>
        <w:autoSpaceDE w:val="0"/>
        <w:autoSpaceDN w:val="0"/>
        <w:adjustRightInd w:val="0"/>
        <w:spacing w:after="0"/>
        <w:rPr>
          <w:rFonts w:cstheme="minorHAnsi"/>
          <w:bCs/>
        </w:rPr>
      </w:pPr>
      <w:r w:rsidRPr="005C78CD">
        <w:rPr>
          <w:rFonts w:cstheme="minorHAnsi"/>
          <w:bCs/>
        </w:rPr>
        <w:t xml:space="preserve">Samenvattend kan worden gesteld dat organisaties relaties met elkaar aangaan die zijn gebaseerd op een wisselwerking tussen interdependentie en de beschikbare informatie over elkaar. Deze informatie wordt door iedere organisatie anders geinterpreteerd, waardoor organisaties een verschillende perceptie hebben van een geschikte partner. </w:t>
      </w:r>
      <w:r w:rsidRPr="00CD7CA4">
        <w:rPr>
          <w:rFonts w:cstheme="minorHAnsi"/>
          <w:bCs/>
        </w:rPr>
        <w:t xml:space="preserve">Netwerken worden hiermee gedefinieerd als een cluster van interdependente organisaties, die op enigerlei wijze zich gebundeld hebben om als collectief een bepaald doel te bereiken </w:t>
      </w:r>
      <w:sdt>
        <w:sdtPr>
          <w:rPr>
            <w:rFonts w:cstheme="minorHAnsi"/>
            <w:bCs/>
          </w:rPr>
          <w:id w:val="4457386"/>
          <w:citation/>
        </w:sdtPr>
        <w:sdtEndPr/>
        <w:sdtContent>
          <w:r w:rsidR="00BE5ED1">
            <w:rPr>
              <w:rFonts w:cstheme="minorHAnsi"/>
              <w:bCs/>
            </w:rPr>
            <w:fldChar w:fldCharType="begin"/>
          </w:r>
          <w:r w:rsidRPr="00CD7CA4">
            <w:rPr>
              <w:rFonts w:cstheme="minorHAnsi"/>
              <w:bCs/>
            </w:rPr>
            <w:instrText xml:space="preserve"> CITATION INF07 \l 1043 </w:instrText>
          </w:r>
          <w:r w:rsidR="00BE5ED1">
            <w:rPr>
              <w:rFonts w:cstheme="minorHAnsi"/>
              <w:bCs/>
            </w:rPr>
            <w:fldChar w:fldCharType="separate"/>
          </w:r>
          <w:r w:rsidRPr="00CD7CA4">
            <w:rPr>
              <w:rFonts w:cstheme="minorHAnsi"/>
              <w:noProof/>
            </w:rPr>
            <w:t>(Fabricotti, 2007)</w:t>
          </w:r>
          <w:r w:rsidR="00BE5ED1">
            <w:rPr>
              <w:rFonts w:cstheme="minorHAnsi"/>
              <w:bCs/>
            </w:rPr>
            <w:fldChar w:fldCharType="end"/>
          </w:r>
        </w:sdtContent>
      </w:sdt>
      <w:r w:rsidR="00CD7CA4" w:rsidRPr="00CD7CA4">
        <w:rPr>
          <w:rFonts w:cstheme="minorHAnsi"/>
          <w:bCs/>
        </w:rPr>
        <w:t xml:space="preserve">. </w:t>
      </w:r>
    </w:p>
    <w:p w:rsidR="00CB1F81" w:rsidRPr="00CD7CA4" w:rsidRDefault="00CB1F81" w:rsidP="00CB1F81">
      <w:pPr>
        <w:autoSpaceDE w:val="0"/>
        <w:autoSpaceDN w:val="0"/>
        <w:adjustRightInd w:val="0"/>
        <w:spacing w:after="0"/>
        <w:rPr>
          <w:rFonts w:cstheme="minorHAnsi"/>
          <w:bCs/>
        </w:rPr>
      </w:pPr>
    </w:p>
    <w:p w:rsidR="00CB1F81" w:rsidRPr="005C78CD" w:rsidRDefault="00CB1F81" w:rsidP="00CB1F81">
      <w:pPr>
        <w:pStyle w:val="Heading2"/>
      </w:pPr>
      <w:bookmarkStart w:id="66" w:name="_Toc317100238"/>
      <w:bookmarkStart w:id="67" w:name="_Toc330232732"/>
      <w:bookmarkStart w:id="68" w:name="_Toc333240660"/>
      <w:r w:rsidRPr="005C78CD">
        <w:t>2.6 Samenvatting theoretische concepten</w:t>
      </w:r>
      <w:bookmarkEnd w:id="66"/>
      <w:bookmarkEnd w:id="67"/>
      <w:bookmarkEnd w:id="68"/>
    </w:p>
    <w:p w:rsidR="00CB1F81" w:rsidRPr="005C78CD" w:rsidRDefault="00CB1F81" w:rsidP="00CB1F81">
      <w:pPr>
        <w:rPr>
          <w:rFonts w:eastAsia="Times New Roman"/>
        </w:rPr>
      </w:pPr>
      <w:r w:rsidRPr="005C78CD">
        <w:rPr>
          <w:rFonts w:eastAsia="Times New Roman"/>
        </w:rPr>
        <w:t xml:space="preserve">Strategische besluiten hebben betrekking op de lange termijn van de organisatie </w:t>
      </w:r>
      <w:sdt>
        <w:sdtPr>
          <w:rPr>
            <w:rFonts w:eastAsia="Times New Roman"/>
          </w:rPr>
          <w:id w:val="542896647"/>
          <w:citation/>
        </w:sdtPr>
        <w:sdtEndPr/>
        <w:sdtContent>
          <w:r w:rsidR="00BE5ED1">
            <w:rPr>
              <w:rFonts w:eastAsia="Times New Roman"/>
            </w:rPr>
            <w:fldChar w:fldCharType="begin"/>
          </w:r>
          <w:r w:rsidRPr="005C78CD">
            <w:rPr>
              <w:rFonts w:eastAsia="Times New Roman"/>
            </w:rPr>
            <w:instrText xml:space="preserve"> CITATION DKe96 \l 1043 </w:instrText>
          </w:r>
          <w:r w:rsidR="00BE5ED1">
            <w:rPr>
              <w:rFonts w:eastAsia="Times New Roman"/>
            </w:rPr>
            <w:fldChar w:fldCharType="separate"/>
          </w:r>
          <w:r w:rsidRPr="005C78CD">
            <w:rPr>
              <w:rFonts w:eastAsia="Times New Roman"/>
              <w:noProof/>
            </w:rPr>
            <w:t>(Keuning &amp; Eppink, 1996)</w:t>
          </w:r>
          <w:r w:rsidR="00BE5ED1">
            <w:rPr>
              <w:rFonts w:eastAsia="Times New Roman"/>
            </w:rPr>
            <w:fldChar w:fldCharType="end"/>
          </w:r>
        </w:sdtContent>
      </w:sdt>
      <w:r w:rsidRPr="005C78CD">
        <w:rPr>
          <w:rFonts w:eastAsia="Times New Roman"/>
        </w:rPr>
        <w:t xml:space="preserve">. Besluiten zijn de resultante van besluitvormingsprocessen, waarin verschillende fases zijn te onderscheiden </w:t>
      </w:r>
      <w:sdt>
        <w:sdtPr>
          <w:rPr>
            <w:rFonts w:eastAsia="Times New Roman"/>
          </w:rPr>
          <w:id w:val="542896648"/>
          <w:citation/>
        </w:sdtPr>
        <w:sdtEndPr/>
        <w:sdtContent>
          <w:r w:rsidR="00BE5ED1">
            <w:rPr>
              <w:rFonts w:eastAsia="Times New Roman"/>
            </w:rPr>
            <w:fldChar w:fldCharType="begin"/>
          </w:r>
          <w:r w:rsidRPr="005C78CD">
            <w:rPr>
              <w:rFonts w:eastAsia="Times New Roman"/>
            </w:rPr>
            <w:instrText xml:space="preserve"> CITATION DKe96 \l 1043 </w:instrText>
          </w:r>
          <w:r w:rsidR="00BE5ED1">
            <w:rPr>
              <w:rFonts w:eastAsia="Times New Roman"/>
            </w:rPr>
            <w:fldChar w:fldCharType="separate"/>
          </w:r>
          <w:r w:rsidRPr="005C78CD">
            <w:rPr>
              <w:rFonts w:eastAsia="Times New Roman"/>
              <w:noProof/>
            </w:rPr>
            <w:t>(Keuning &amp; Eppink, 1996)</w:t>
          </w:r>
          <w:r w:rsidR="00BE5ED1">
            <w:rPr>
              <w:rFonts w:eastAsia="Times New Roman"/>
            </w:rPr>
            <w:fldChar w:fldCharType="end"/>
          </w:r>
        </w:sdtContent>
      </w:sdt>
      <w:sdt>
        <w:sdtPr>
          <w:rPr>
            <w:rFonts w:eastAsia="Times New Roman"/>
          </w:rPr>
          <w:id w:val="542896649"/>
          <w:citation/>
        </w:sdtPr>
        <w:sdtEndPr/>
        <w:sdtContent>
          <w:r w:rsidR="00BE5ED1">
            <w:rPr>
              <w:rFonts w:eastAsia="Times New Roman"/>
            </w:rPr>
            <w:fldChar w:fldCharType="begin"/>
          </w:r>
          <w:r w:rsidRPr="005C78CD">
            <w:rPr>
              <w:rFonts w:eastAsia="Times New Roman"/>
            </w:rPr>
            <w:instrText xml:space="preserve"> CITATION NGN95 \l 1043 </w:instrText>
          </w:r>
          <w:r w:rsidR="00BE5ED1">
            <w:rPr>
              <w:rFonts w:eastAsia="Times New Roman"/>
            </w:rPr>
            <w:fldChar w:fldCharType="separate"/>
          </w:r>
          <w:r w:rsidRPr="005C78CD">
            <w:rPr>
              <w:rFonts w:eastAsia="Times New Roman"/>
              <w:noProof/>
            </w:rPr>
            <w:t xml:space="preserve"> (Noorderhaven, 1995)</w:t>
          </w:r>
          <w:r w:rsidR="00BE5ED1">
            <w:rPr>
              <w:rFonts w:eastAsia="Times New Roman"/>
            </w:rPr>
            <w:fldChar w:fldCharType="end"/>
          </w:r>
        </w:sdtContent>
      </w:sdt>
      <w:r w:rsidRPr="005C78CD">
        <w:rPr>
          <w:rFonts w:eastAsia="Times New Roman"/>
        </w:rPr>
        <w:t xml:space="preserve">. </w:t>
      </w:r>
      <w:r w:rsidRPr="005C78CD">
        <w:rPr>
          <w:rFonts w:eastAsia="Times New Roman"/>
        </w:rPr>
        <w:br/>
        <w:t>Besluitvormingsprocessen komen tot stand door een bepaalde situatie die vraagt om actie. Van der Meer en Noordegraaf beschrijven dat de kenmerken van de situatie bepalen welk type besluitvormingsproces wordt toegepast. Technisch en ethisch simpele vraagstukken kunnen via een eenvoudig en vaak rationeel besluitvormingsproces worden aangepakt. Wanneer situaties controversieel of weerbarstig zijn, zal het besluitvormingsproces beperkt rationeel zijn en is vaker sprake van incrementele, iteratieve of chaotische processen. Niet alle informatie is voorhanden in deze besluitvormingsprocessen, belangen lopen sterk uiteen of er wordt gezocht naar een compromis. Dit is in overeenstemming met de uitkomsten van het onderzoek van Simon en March, waarin zij aantoonden dat de rationele besluitvormingstheorie een beperkte weergave vormt van de praktijk. Zij constateerden onder andere het bestaan van beperkte rationaliteit ('bounded rationality') en de tevredenheid met niet-optimale besluiten ('satisficing') door de besluitnemers.</w:t>
      </w:r>
      <w:r w:rsidRPr="005C78CD">
        <w:rPr>
          <w:rFonts w:eastAsia="Times New Roman"/>
        </w:rPr>
        <w:br/>
      </w:r>
      <w:r w:rsidRPr="005C78CD">
        <w:rPr>
          <w:rFonts w:eastAsia="Times New Roman"/>
        </w:rPr>
        <w:br/>
      </w:r>
      <w:r w:rsidR="00CD7CA4" w:rsidRPr="00CD7CA4">
        <w:rPr>
          <w:rFonts w:eastAsia="Times New Roman"/>
        </w:rPr>
        <w:t>De</w:t>
      </w:r>
      <w:r w:rsidR="00CD7CA4">
        <w:rPr>
          <w:rFonts w:eastAsia="Times New Roman"/>
        </w:rPr>
        <w:t xml:space="preserve"> bepaling van het domein van de organisatie is een voorbeeld van een strategisch besluit. D</w:t>
      </w:r>
      <w:r w:rsidRPr="00CD7CA4">
        <w:rPr>
          <w:rFonts w:eastAsia="Times New Roman"/>
        </w:rPr>
        <w:t xml:space="preserve">e dynamische omgeving van organisaties verplicht bestuurders tot het continu aanpassen van hun strategie. Een voorbeeld hiervan is specialiseren in bepaalde diensten of producten, waarbij andere diensten/producten worden afgestoten </w:t>
      </w:r>
      <w:sdt>
        <w:sdtPr>
          <w:rPr>
            <w:rFonts w:eastAsia="Times New Roman"/>
          </w:rPr>
          <w:id w:val="542896651"/>
          <w:citation/>
        </w:sdtPr>
        <w:sdtEndPr/>
        <w:sdtContent>
          <w:r w:rsidR="00BE5ED1">
            <w:rPr>
              <w:rFonts w:eastAsia="Times New Roman"/>
            </w:rPr>
            <w:fldChar w:fldCharType="begin"/>
          </w:r>
          <w:r w:rsidRPr="00CD7CA4">
            <w:rPr>
              <w:rFonts w:eastAsia="Times New Roman"/>
            </w:rPr>
            <w:instrText xml:space="preserve"> CITATION RFr05 \l 1043 </w:instrText>
          </w:r>
          <w:r w:rsidR="00BE5ED1">
            <w:rPr>
              <w:rFonts w:eastAsia="Times New Roman"/>
            </w:rPr>
            <w:fldChar w:fldCharType="separate"/>
          </w:r>
          <w:r w:rsidRPr="00CD7CA4">
            <w:rPr>
              <w:rFonts w:eastAsia="Times New Roman"/>
              <w:noProof/>
            </w:rPr>
            <w:t>(Frederix, 2005)</w:t>
          </w:r>
          <w:r w:rsidR="00BE5ED1">
            <w:rPr>
              <w:rFonts w:eastAsia="Times New Roman"/>
            </w:rPr>
            <w:fldChar w:fldCharType="end"/>
          </w:r>
        </w:sdtContent>
      </w:sdt>
      <w:r w:rsidR="00CD7CA4" w:rsidRPr="00CD7CA4">
        <w:rPr>
          <w:rFonts w:eastAsia="Times New Roman"/>
        </w:rPr>
        <w:t>.</w:t>
      </w:r>
      <w:r w:rsidRPr="00CD7CA4">
        <w:rPr>
          <w:rFonts w:eastAsia="Times New Roman"/>
        </w:rPr>
        <w:t xml:space="preserve"> De introductie van gereguleerde marktwerking zorg voor een dynamische omgeving, waarbij zorgbestuurders een adequate balans moeten vinden tu</w:t>
      </w:r>
      <w:r w:rsidR="00CD7CA4">
        <w:rPr>
          <w:rFonts w:eastAsia="Times New Roman"/>
        </w:rPr>
        <w:t>ssen concurreren en samenwerken</w:t>
      </w:r>
      <w:r w:rsidRPr="00CD7CA4">
        <w:rPr>
          <w:rFonts w:eastAsia="Times New Roman"/>
        </w:rPr>
        <w:t xml:space="preserve"> (Putters, 2009)</w:t>
      </w:r>
      <w:r w:rsidR="00CD7CA4">
        <w:rPr>
          <w:rFonts w:eastAsia="Times New Roman"/>
        </w:rPr>
        <w:t>.</w:t>
      </w:r>
      <w:r w:rsidRPr="00CD7CA4">
        <w:rPr>
          <w:rFonts w:eastAsia="Times New Roman"/>
        </w:rPr>
        <w:t xml:space="preserve"> Specialisatie op de zorgmarkt dwingt tot samenwerken tussen zorgaanbieders. Er zijn verschill</w:t>
      </w:r>
      <w:r w:rsidR="00CD7CA4" w:rsidRPr="00CD7CA4">
        <w:rPr>
          <w:rFonts w:eastAsia="Times New Roman"/>
        </w:rPr>
        <w:t>ende motieven voor samenwerking,</w:t>
      </w:r>
      <w:r w:rsidR="00CD7CA4">
        <w:rPr>
          <w:rFonts w:eastAsia="Times New Roman"/>
        </w:rPr>
        <w:t xml:space="preserve"> die in </w:t>
      </w:r>
      <w:r w:rsidRPr="00CD7CA4">
        <w:rPr>
          <w:rFonts w:eastAsia="Times New Roman"/>
        </w:rPr>
        <w:t xml:space="preserve">de literatuur </w:t>
      </w:r>
      <w:r w:rsidR="00CD7CA4">
        <w:rPr>
          <w:rFonts w:eastAsia="Times New Roman"/>
        </w:rPr>
        <w:t xml:space="preserve">uiteen worden gezet. </w:t>
      </w:r>
      <w:r w:rsidRPr="00CD7CA4">
        <w:rPr>
          <w:rFonts w:eastAsia="Times New Roman"/>
        </w:rPr>
        <w:t>Oliver</w:t>
      </w:r>
      <w:r w:rsidR="00CD7CA4" w:rsidRPr="00CD7CA4">
        <w:rPr>
          <w:rFonts w:eastAsia="Times New Roman"/>
        </w:rPr>
        <w:t xml:space="preserve"> en Ebers</w:t>
      </w:r>
      <w:r w:rsidRPr="00CD7CA4">
        <w:rPr>
          <w:rFonts w:eastAsia="Times New Roman"/>
        </w:rPr>
        <w:t xml:space="preserve"> </w:t>
      </w:r>
      <w:sdt>
        <w:sdtPr>
          <w:rPr>
            <w:rFonts w:eastAsia="Times New Roman"/>
          </w:rPr>
          <w:id w:val="542896652"/>
          <w:citation/>
        </w:sdtPr>
        <w:sdtEndPr/>
        <w:sdtContent>
          <w:r w:rsidR="00BE5ED1">
            <w:rPr>
              <w:rFonts w:eastAsia="Times New Roman"/>
            </w:rPr>
            <w:fldChar w:fldCharType="begin"/>
          </w:r>
          <w:r w:rsidRPr="00CD7CA4">
            <w:rPr>
              <w:rFonts w:eastAsia="Times New Roman"/>
            </w:rPr>
            <w:instrText xml:space="preserve"> CITATION Oli90 \n  \t  \l 1043  </w:instrText>
          </w:r>
          <w:r w:rsidR="00BE5ED1">
            <w:rPr>
              <w:rFonts w:eastAsia="Times New Roman"/>
            </w:rPr>
            <w:fldChar w:fldCharType="separate"/>
          </w:r>
          <w:r w:rsidRPr="00CD7CA4">
            <w:rPr>
              <w:rFonts w:eastAsia="Times New Roman"/>
              <w:noProof/>
            </w:rPr>
            <w:t>(1990)</w:t>
          </w:r>
          <w:r w:rsidR="00BE5ED1">
            <w:rPr>
              <w:rFonts w:eastAsia="Times New Roman"/>
            </w:rPr>
            <w:fldChar w:fldCharType="end"/>
          </w:r>
        </w:sdtContent>
      </w:sdt>
      <w:r w:rsidR="00CD7CA4">
        <w:rPr>
          <w:rFonts w:eastAsia="Times New Roman"/>
        </w:rPr>
        <w:t xml:space="preserve"> benoemen</w:t>
      </w:r>
      <w:r w:rsidRPr="00CD7CA4">
        <w:rPr>
          <w:rFonts w:eastAsia="Times New Roman"/>
        </w:rPr>
        <w:t xml:space="preserve"> de factoren di</w:t>
      </w:r>
      <w:r w:rsidR="00CD7CA4">
        <w:rPr>
          <w:rFonts w:eastAsia="Times New Roman"/>
        </w:rPr>
        <w:t xml:space="preserve">e vallen onder interdependentie. Deze theorie is </w:t>
      </w:r>
      <w:r w:rsidRPr="00CD7CA4">
        <w:rPr>
          <w:rFonts w:eastAsia="Times New Roman"/>
        </w:rPr>
        <w:t xml:space="preserve">in strijd met de benaderingen van Godfroij en Fabricotti welke beide benadrukken dat sociale relaties, kennis en competenties een belangrijke rol spelen in de motieven tot samenwerking. </w:t>
      </w:r>
      <w:r w:rsidRPr="005C78CD">
        <w:rPr>
          <w:rFonts w:eastAsia="Times New Roman"/>
        </w:rPr>
        <w:t xml:space="preserve">Volgens Godfroij en Fabricotti is perceptie een belangrijke factor in het aangaan van samenwerkingsrelaties. De multidimensionalteit van de factoren die invloed hebben op samenwerking worden nog eens extra benadrukt door het nastreven van organisationele en maatschappelijke belangen. </w:t>
      </w:r>
    </w:p>
    <w:p w:rsidR="00CB1F81" w:rsidRPr="005C78CD" w:rsidRDefault="00CB1F81" w:rsidP="00CB1F81">
      <w:pPr>
        <w:rPr>
          <w:rFonts w:eastAsia="Times New Roman"/>
        </w:rPr>
      </w:pPr>
      <w:r w:rsidRPr="005C78CD">
        <w:rPr>
          <w:rFonts w:eastAsia="Times New Roman"/>
        </w:rPr>
        <w:br w:type="page"/>
      </w:r>
    </w:p>
    <w:p w:rsidR="005914FA" w:rsidRPr="00AA0C31" w:rsidRDefault="005914FA" w:rsidP="00AA0C31">
      <w:pPr>
        <w:pStyle w:val="Heading1"/>
        <w:numPr>
          <w:ilvl w:val="0"/>
          <w:numId w:val="1"/>
        </w:numPr>
      </w:pPr>
      <w:bookmarkStart w:id="69" w:name="_Toc330232733"/>
      <w:bookmarkStart w:id="70" w:name="_Toc333240661"/>
      <w:r w:rsidRPr="00AA0C31">
        <w:t>Methoden van onderzoek</w:t>
      </w:r>
      <w:bookmarkEnd w:id="69"/>
      <w:bookmarkEnd w:id="70"/>
    </w:p>
    <w:p w:rsidR="00CD7CA4" w:rsidRDefault="00CD7CA4" w:rsidP="00470B3F"/>
    <w:p w:rsidR="00027A00" w:rsidRPr="00CD7CA4" w:rsidRDefault="00027A00" w:rsidP="00470B3F">
      <w:r w:rsidRPr="00CD7CA4">
        <w:t xml:space="preserve">In dit hoofdstuk wordt de methodiek van het </w:t>
      </w:r>
      <w:r w:rsidR="00CD7CA4">
        <w:t xml:space="preserve">uitgevoerde </w:t>
      </w:r>
      <w:r w:rsidRPr="00CD7CA4">
        <w:t>onderzoek besproken. Allereerst wordt de</w:t>
      </w:r>
      <w:r w:rsidR="00E61B0C" w:rsidRPr="00CD7CA4">
        <w:t xml:space="preserve"> </w:t>
      </w:r>
      <w:r w:rsidRPr="00CD7CA4">
        <w:t>methode van het k</w:t>
      </w:r>
      <w:r w:rsidR="00CD7CA4" w:rsidRPr="00CD7CA4">
        <w:t>walitatieve onderzoek behandeld,</w:t>
      </w:r>
      <w:r w:rsidR="00CD7CA4">
        <w:t xml:space="preserve"> v</w:t>
      </w:r>
      <w:r w:rsidRPr="00CD7CA4">
        <w:t>ervolgens wordt besproken hoe de</w:t>
      </w:r>
      <w:r w:rsidR="00E61B0C" w:rsidRPr="00CD7CA4">
        <w:t xml:space="preserve"> </w:t>
      </w:r>
      <w:r w:rsidRPr="00CD7CA4">
        <w:t xml:space="preserve">data </w:t>
      </w:r>
      <w:r w:rsidR="00406110">
        <w:t xml:space="preserve">zijn </w:t>
      </w:r>
      <w:r w:rsidRPr="00CD7CA4">
        <w:t>geanalyseerd. In dit hoofdstuk wordt tevens de w</w:t>
      </w:r>
      <w:r w:rsidR="00CD7CA4">
        <w:t>ijze besproken waarop rekening is gehouden met</w:t>
      </w:r>
      <w:r w:rsidRPr="00CD7CA4">
        <w:t xml:space="preserve"> de validiteit en betrouwbaarheid van dit onderzoek</w:t>
      </w:r>
      <w:r w:rsidR="00CD7CA4">
        <w:t xml:space="preserve"> en op welke wijze deze is verhoogd en ge</w:t>
      </w:r>
      <w:r w:rsidRPr="00CD7CA4">
        <w:t>waarborg</w:t>
      </w:r>
      <w:r w:rsidR="00CD7CA4">
        <w:t>d.</w:t>
      </w:r>
    </w:p>
    <w:p w:rsidR="00027A00" w:rsidRPr="005C78CD" w:rsidRDefault="002F5FA6" w:rsidP="00AA0C31">
      <w:pPr>
        <w:pStyle w:val="Heading2"/>
      </w:pPr>
      <w:bookmarkStart w:id="71" w:name="_Toc330232734"/>
      <w:bookmarkStart w:id="72" w:name="_Toc333240662"/>
      <w:r w:rsidRPr="005C78CD">
        <w:t>3.1 K</w:t>
      </w:r>
      <w:r w:rsidR="00027A00" w:rsidRPr="005C78CD">
        <w:t>walitatief onderzoek</w:t>
      </w:r>
      <w:bookmarkEnd w:id="71"/>
      <w:bookmarkEnd w:id="72"/>
    </w:p>
    <w:p w:rsidR="00027A00" w:rsidRPr="00CD7CA4" w:rsidRDefault="00027A00" w:rsidP="00470B3F">
      <w:r w:rsidRPr="005C78CD">
        <w:t>Voor dit kwalitatief onderzoek is gekozen voor een case study als onderzoeksdesign. Tijdens</w:t>
      </w:r>
      <w:r w:rsidR="00AA0C31" w:rsidRPr="005C78CD">
        <w:t xml:space="preserve"> </w:t>
      </w:r>
      <w:r w:rsidRPr="005C78CD">
        <w:t>een case study worden één of enkele gevallen van een sociaal verschijnsel intensief</w:t>
      </w:r>
      <w:r w:rsidR="00AA0C31" w:rsidRPr="005C78CD">
        <w:t xml:space="preserve"> </w:t>
      </w:r>
      <w:r w:rsidRPr="005C78CD">
        <w:t>bestudeerd. In meer pragmatische zin kan een case study dienen om sociale</w:t>
      </w:r>
      <w:r w:rsidR="00AA0C31" w:rsidRPr="005C78CD">
        <w:t xml:space="preserve"> </w:t>
      </w:r>
      <w:r w:rsidRPr="005C78CD">
        <w:t xml:space="preserve">problemen/situaties te signaleren en te analyseren (Bowling 2002). </w:t>
      </w:r>
      <w:r w:rsidRPr="00CD7CA4">
        <w:t>Het samenspel van chirurgen en bestuurders binnen de</w:t>
      </w:r>
      <w:r w:rsidR="00AA0C31" w:rsidRPr="00CD7CA4">
        <w:t xml:space="preserve"> </w:t>
      </w:r>
      <w:r w:rsidRPr="00CD7CA4">
        <w:t xml:space="preserve">besluitvormingsprocessen over concentratievraagstukken kan als </w:t>
      </w:r>
      <w:r w:rsidR="00CD7CA4" w:rsidRPr="00CD7CA4">
        <w:t>ee</w:t>
      </w:r>
      <w:r w:rsidR="00CD7CA4">
        <w:t xml:space="preserve">n dergelijk </w:t>
      </w:r>
      <w:r w:rsidRPr="00CD7CA4">
        <w:t xml:space="preserve">sociaal verschijnsel worden gezien, welke centraal staat in dit onderzoek. </w:t>
      </w:r>
    </w:p>
    <w:p w:rsidR="00027A00" w:rsidRPr="005C78CD" w:rsidRDefault="00027A00" w:rsidP="00AA0C31">
      <w:pPr>
        <w:pStyle w:val="Heading2"/>
      </w:pPr>
      <w:bookmarkStart w:id="73" w:name="_Toc330232735"/>
      <w:bookmarkStart w:id="74" w:name="_Toc333240663"/>
      <w:r w:rsidRPr="005C78CD">
        <w:t>3.2 Dataverzameling</w:t>
      </w:r>
      <w:bookmarkEnd w:id="73"/>
      <w:bookmarkEnd w:id="74"/>
    </w:p>
    <w:p w:rsidR="00027A00" w:rsidRPr="005C78CD" w:rsidRDefault="00027A00" w:rsidP="00470B3F">
      <w:r w:rsidRPr="005C78CD">
        <w:t>Voor het verkrijgen van de dat</w:t>
      </w:r>
      <w:r w:rsidR="00E61B0C" w:rsidRPr="005C78CD">
        <w:t>a voor dit onderzoek zijn zowel</w:t>
      </w:r>
      <w:r w:rsidRPr="005C78CD">
        <w:t xml:space="preserve"> semigestructureerde</w:t>
      </w:r>
      <w:r w:rsidR="00E61B0C" w:rsidRPr="005C78CD">
        <w:t xml:space="preserve"> </w:t>
      </w:r>
      <w:r w:rsidRPr="005C78CD">
        <w:t>interviews uitgevoerd als documenten geanalyseerd.</w:t>
      </w:r>
    </w:p>
    <w:p w:rsidR="00027A00" w:rsidRPr="005C78CD" w:rsidRDefault="00470B3F" w:rsidP="00AA0C31">
      <w:pPr>
        <w:pStyle w:val="Heading3"/>
      </w:pPr>
      <w:bookmarkStart w:id="75" w:name="_Toc330232736"/>
      <w:bookmarkStart w:id="76" w:name="_Toc333240664"/>
      <w:r w:rsidRPr="005C78CD">
        <w:t>3.2.1</w:t>
      </w:r>
      <w:r w:rsidR="00027A00" w:rsidRPr="005C78CD">
        <w:t xml:space="preserve"> Interviews</w:t>
      </w:r>
      <w:bookmarkEnd w:id="75"/>
      <w:bookmarkEnd w:id="76"/>
    </w:p>
    <w:p w:rsidR="00027A00" w:rsidRPr="005C78CD" w:rsidRDefault="00027A00" w:rsidP="00470B3F">
      <w:r w:rsidRPr="005C78CD">
        <w:t>Er is gekozen voor het uitvoeren van semi-gestructureerde interviews die aan de hand van</w:t>
      </w:r>
      <w:r w:rsidR="00470B3F" w:rsidRPr="005C78CD">
        <w:t xml:space="preserve"> </w:t>
      </w:r>
      <w:r w:rsidRPr="005C78CD">
        <w:t>een topiclist zijn afgenomen. Het uitvoeren van dergeli</w:t>
      </w:r>
      <w:r w:rsidR="00406110">
        <w:t>jke interviews maakte</w:t>
      </w:r>
      <w:r w:rsidRPr="005C78CD">
        <w:t xml:space="preserve"> het namelijk</w:t>
      </w:r>
      <w:r w:rsidR="00470B3F" w:rsidRPr="005C78CD">
        <w:t xml:space="preserve"> m</w:t>
      </w:r>
      <w:r w:rsidRPr="005C78CD">
        <w:t>ogelijk dat informat</w:t>
      </w:r>
      <w:r w:rsidR="0077669F">
        <w:t xml:space="preserve">ie gericht verkregen kon worden, daarnaast </w:t>
      </w:r>
      <w:r w:rsidRPr="005C78CD">
        <w:t>maakten dergelijke interviews het tevens mogelij</w:t>
      </w:r>
      <w:r w:rsidR="00470B3F" w:rsidRPr="005C78CD">
        <w:t xml:space="preserve">k om dieper op bepaalde zaken in </w:t>
      </w:r>
      <w:r w:rsidRPr="005C78CD">
        <w:t>te gaan en indien nodig van het onderwerp af te wijken (Baard</w:t>
      </w:r>
      <w:r w:rsidR="00E61B0C" w:rsidRPr="005C78CD">
        <w:t>a</w:t>
      </w:r>
      <w:r w:rsidRPr="005C78CD">
        <w:t xml:space="preserve"> e.a. 2005). De topiclijsten</w:t>
      </w:r>
      <w:r w:rsidR="00470B3F" w:rsidRPr="005C78CD">
        <w:t xml:space="preserve"> </w:t>
      </w:r>
      <w:r w:rsidRPr="005C78CD">
        <w:t>voor de interviews zijn opgesteld aan de hand van het theoretisch kader en de</w:t>
      </w:r>
      <w:r w:rsidR="00470B3F" w:rsidRPr="005C78CD">
        <w:t xml:space="preserve"> </w:t>
      </w:r>
      <w:r w:rsidRPr="005C78CD">
        <w:t>onderzoeksvragen en zijn t</w:t>
      </w:r>
      <w:r w:rsidR="00E61B0C" w:rsidRPr="005C78CD">
        <w:t xml:space="preserve">erug te vinden in bijlage 1. </w:t>
      </w:r>
    </w:p>
    <w:p w:rsidR="00406110" w:rsidRDefault="00027A00" w:rsidP="00406110">
      <w:r w:rsidRPr="00406110">
        <w:t>Er zijn interviews gehouden met de volgende functionarissen:</w:t>
      </w:r>
    </w:p>
    <w:p w:rsidR="00406110" w:rsidRPr="00406110" w:rsidRDefault="00E61B0C" w:rsidP="00406110">
      <w:pPr>
        <w:pStyle w:val="ListParagraph"/>
        <w:numPr>
          <w:ilvl w:val="0"/>
          <w:numId w:val="39"/>
        </w:numPr>
      </w:pPr>
      <w:r w:rsidRPr="00406110">
        <w:t>Voorzitter</w:t>
      </w:r>
      <w:r w:rsidR="00027A00" w:rsidRPr="00406110">
        <w:t xml:space="preserve"> Raad van Bestuur</w:t>
      </w:r>
      <w:r w:rsidRPr="00406110">
        <w:t xml:space="preserve"> MC Groep</w:t>
      </w:r>
    </w:p>
    <w:p w:rsidR="00406110" w:rsidRDefault="00E61B0C" w:rsidP="00406110">
      <w:pPr>
        <w:pStyle w:val="ListParagraph"/>
        <w:numPr>
          <w:ilvl w:val="0"/>
          <w:numId w:val="39"/>
        </w:numPr>
      </w:pPr>
      <w:r w:rsidRPr="00406110">
        <w:t>Clusterdirecteur</w:t>
      </w:r>
      <w:r w:rsidR="007A6E78" w:rsidRPr="00406110">
        <w:t>en</w:t>
      </w:r>
      <w:r w:rsidRPr="00406110">
        <w:t xml:space="preserve"> MC Groep</w:t>
      </w:r>
    </w:p>
    <w:p w:rsidR="00406110" w:rsidRDefault="001031AE" w:rsidP="00406110">
      <w:pPr>
        <w:pStyle w:val="ListParagraph"/>
        <w:numPr>
          <w:ilvl w:val="0"/>
          <w:numId w:val="39"/>
        </w:numPr>
      </w:pPr>
      <w:r w:rsidRPr="00406110">
        <w:t>Beleidsmedewerker MC Groep</w:t>
      </w:r>
    </w:p>
    <w:p w:rsidR="00406110" w:rsidRDefault="00E61B0C" w:rsidP="00406110">
      <w:pPr>
        <w:pStyle w:val="ListParagraph"/>
        <w:numPr>
          <w:ilvl w:val="0"/>
          <w:numId w:val="39"/>
        </w:numPr>
      </w:pPr>
      <w:r w:rsidRPr="00406110">
        <w:t>Chirurg</w:t>
      </w:r>
      <w:r w:rsidR="007A6E78" w:rsidRPr="00406110">
        <w:t>en</w:t>
      </w:r>
      <w:r w:rsidRPr="00406110">
        <w:t xml:space="preserve"> MC Groep</w:t>
      </w:r>
    </w:p>
    <w:p w:rsidR="00406110" w:rsidRDefault="00E61B0C" w:rsidP="00406110">
      <w:pPr>
        <w:pStyle w:val="ListParagraph"/>
        <w:numPr>
          <w:ilvl w:val="0"/>
          <w:numId w:val="39"/>
        </w:numPr>
      </w:pPr>
      <w:r w:rsidRPr="00406110">
        <w:t>Chirurg</w:t>
      </w:r>
      <w:r w:rsidR="007A6E78" w:rsidRPr="00406110">
        <w:t>en</w:t>
      </w:r>
      <w:r w:rsidR="00406110">
        <w:t xml:space="preserve"> Isala Klinieken Zwolle</w:t>
      </w:r>
    </w:p>
    <w:p w:rsidR="00406110" w:rsidRDefault="00C324DE" w:rsidP="00406110">
      <w:pPr>
        <w:pStyle w:val="ListParagraph"/>
        <w:numPr>
          <w:ilvl w:val="0"/>
          <w:numId w:val="39"/>
        </w:numPr>
      </w:pPr>
      <w:r w:rsidRPr="00406110">
        <w:t xml:space="preserve">Beleidsadviseur </w:t>
      </w:r>
      <w:r w:rsidR="00E61B0C" w:rsidRPr="00406110">
        <w:t>NVZ Nederland</w:t>
      </w:r>
    </w:p>
    <w:p w:rsidR="00E61B0C" w:rsidRPr="00406110" w:rsidRDefault="00C324DE" w:rsidP="00406110">
      <w:pPr>
        <w:pStyle w:val="ListParagraph"/>
        <w:numPr>
          <w:ilvl w:val="0"/>
          <w:numId w:val="39"/>
        </w:numPr>
      </w:pPr>
      <w:r w:rsidRPr="00406110">
        <w:t>Accountmanager</w:t>
      </w:r>
      <w:r w:rsidR="00E61B0C" w:rsidRPr="00406110">
        <w:t xml:space="preserve"> Achmea</w:t>
      </w:r>
      <w:r w:rsidR="00DA5BF0" w:rsidRPr="00406110">
        <w:t xml:space="preserve"> regio Noord Nederland. </w:t>
      </w:r>
    </w:p>
    <w:p w:rsidR="00027A00" w:rsidRPr="005C78CD" w:rsidRDefault="00027A00" w:rsidP="00470B3F">
      <w:r w:rsidRPr="00CD7CA4">
        <w:t>Door middel van deze interviews konden de meningen, ideeën en ervaringen van</w:t>
      </w:r>
      <w:r w:rsidR="00AA0C31" w:rsidRPr="00CD7CA4">
        <w:t xml:space="preserve"> s</w:t>
      </w:r>
      <w:r w:rsidR="00E61B0C" w:rsidRPr="00CD7CA4">
        <w:t xml:space="preserve">pecialisten en zorgbestuurders </w:t>
      </w:r>
      <w:r w:rsidR="00CD7CA4" w:rsidRPr="00CD7CA4">
        <w:t>en</w:t>
      </w:r>
      <w:r w:rsidR="00CD7CA4">
        <w:t xml:space="preserve"> andere inhoudelijke betrokkenen en belanghebbenden </w:t>
      </w:r>
      <w:r w:rsidR="00E61B0C" w:rsidRPr="00CD7CA4">
        <w:t>over concentratie van heelkundige zorg worden achterhaald en gespiegeld aan de regi</w:t>
      </w:r>
      <w:r w:rsidR="00CD7CA4">
        <w:t>onale visie van de Nederlandse Vereniging van Z</w:t>
      </w:r>
      <w:r w:rsidR="00E61B0C" w:rsidRPr="00CD7CA4">
        <w:t xml:space="preserve">iekenhuizen en de belangrijkste verzekeraar van de betreffende regio. </w:t>
      </w:r>
      <w:r w:rsidRPr="005C78CD">
        <w:t>Van de interviews zijn geluidsopnamen gemaakt, mits de</w:t>
      </w:r>
      <w:r w:rsidR="00E61B0C" w:rsidRPr="005C78CD">
        <w:t xml:space="preserve"> </w:t>
      </w:r>
      <w:r w:rsidRPr="005C78CD">
        <w:t>respondent hier</w:t>
      </w:r>
      <w:r w:rsidR="0077669F">
        <w:t xml:space="preserve">voor </w:t>
      </w:r>
      <w:r w:rsidRPr="005C78CD">
        <w:t xml:space="preserve">toestemming gaf. De data die </w:t>
      </w:r>
      <w:r w:rsidR="0077669F">
        <w:t>door middel van</w:t>
      </w:r>
      <w:r w:rsidRPr="005C78CD">
        <w:t xml:space="preserve"> de interviews zijn verkregen, zijn</w:t>
      </w:r>
      <w:r w:rsidR="00E61B0C" w:rsidRPr="005C78CD">
        <w:t xml:space="preserve"> </w:t>
      </w:r>
      <w:r w:rsidRPr="005C78CD">
        <w:t>uitgewerk</w:t>
      </w:r>
      <w:r w:rsidR="00E61B0C" w:rsidRPr="005C78CD">
        <w:t>t in de vorm van een transcript.</w:t>
      </w:r>
      <w:r w:rsidRPr="005C78CD">
        <w:t xml:space="preserve"> Hier is zorgvuldig mee omgegaan, zodat de privacy</w:t>
      </w:r>
      <w:r w:rsidR="00E61B0C" w:rsidRPr="005C78CD">
        <w:t xml:space="preserve"> </w:t>
      </w:r>
      <w:r w:rsidRPr="005C78CD">
        <w:t>van de respo</w:t>
      </w:r>
      <w:r w:rsidR="0077669F">
        <w:t>ndenten wordt gegarandeerd</w:t>
      </w:r>
      <w:r w:rsidRPr="005C78CD">
        <w:t>.</w:t>
      </w:r>
    </w:p>
    <w:p w:rsidR="00027A00" w:rsidRPr="005C78CD" w:rsidRDefault="00027A00" w:rsidP="00AA0C31">
      <w:pPr>
        <w:pStyle w:val="Heading3"/>
      </w:pPr>
      <w:bookmarkStart w:id="77" w:name="_Toc330232737"/>
      <w:bookmarkStart w:id="78" w:name="_Toc333240665"/>
      <w:r w:rsidRPr="005C78CD">
        <w:t>3.2.</w:t>
      </w:r>
      <w:r w:rsidR="00470B3F" w:rsidRPr="005C78CD">
        <w:t>2</w:t>
      </w:r>
      <w:r w:rsidRPr="005C78CD">
        <w:t xml:space="preserve"> Documenten</w:t>
      </w:r>
      <w:bookmarkEnd w:id="77"/>
      <w:bookmarkEnd w:id="78"/>
    </w:p>
    <w:p w:rsidR="00027A00" w:rsidRPr="005C78CD" w:rsidRDefault="00027A00" w:rsidP="00470B3F">
      <w:r w:rsidRPr="00CD7CA4">
        <w:t xml:space="preserve">Het analyseren van documenten is </w:t>
      </w:r>
      <w:r w:rsidR="00CD7CA4" w:rsidRPr="00CD7CA4">
        <w:t>tevens</w:t>
      </w:r>
      <w:r w:rsidR="00CD7CA4">
        <w:t xml:space="preserve"> een onderzoeksmethode die</w:t>
      </w:r>
      <w:r w:rsidRPr="00CD7CA4">
        <w:t xml:space="preserve"> in dit onderzoek is</w:t>
      </w:r>
      <w:r w:rsidR="00470B3F" w:rsidRPr="00CD7CA4">
        <w:t xml:space="preserve"> </w:t>
      </w:r>
      <w:r w:rsidRPr="00CD7CA4">
        <w:t xml:space="preserve">toegepast. </w:t>
      </w:r>
      <w:r w:rsidRPr="005C78CD">
        <w:t>Er zijn zowel externe als interne documenten geanalyseerd om zo zicht te krijgen</w:t>
      </w:r>
      <w:r w:rsidR="00470B3F" w:rsidRPr="005C78CD">
        <w:t xml:space="preserve"> </w:t>
      </w:r>
      <w:r w:rsidRPr="005C78CD">
        <w:t>in</w:t>
      </w:r>
      <w:r w:rsidR="00E61B0C" w:rsidRPr="005C78CD">
        <w:t xml:space="preserve"> afspraken die tussen de ziekenhuizen worden gemaakt en vastgelegd. </w:t>
      </w:r>
      <w:r w:rsidR="002F5FA6" w:rsidRPr="005C78CD">
        <w:t xml:space="preserve">Naast de </w:t>
      </w:r>
      <w:r w:rsidR="00456295" w:rsidRPr="005C78CD">
        <w:t>jaardocument</w:t>
      </w:r>
      <w:r w:rsidR="002F5FA6" w:rsidRPr="005C78CD">
        <w:t xml:space="preserve">en </w:t>
      </w:r>
      <w:r w:rsidR="00456295" w:rsidRPr="005C78CD">
        <w:t xml:space="preserve"> van de betreffende ziekenhuizen</w:t>
      </w:r>
      <w:r w:rsidR="002F5FA6" w:rsidRPr="005C78CD">
        <w:t>, waren notulen van vergaderingen en verslagen van overlegsituaties hier</w:t>
      </w:r>
      <w:r w:rsidR="00456295" w:rsidRPr="005C78CD">
        <w:t xml:space="preserve"> de belangrijkste informatiebron</w:t>
      </w:r>
      <w:r w:rsidR="002F5FA6" w:rsidRPr="005C78CD">
        <w:t>nen</w:t>
      </w:r>
      <w:r w:rsidR="00456295" w:rsidRPr="005C78CD">
        <w:t xml:space="preserve">. </w:t>
      </w:r>
      <w:r w:rsidR="00470B3F" w:rsidRPr="005C78CD">
        <w:br/>
      </w:r>
      <w:r w:rsidRPr="005C78CD">
        <w:t>Bovenstaande doc</w:t>
      </w:r>
      <w:r w:rsidR="0077669F">
        <w:t xml:space="preserve">umenten zijn geraadpleegd om </w:t>
      </w:r>
      <w:r w:rsidRPr="005C78CD">
        <w:t>meer informatie te</w:t>
      </w:r>
      <w:r w:rsidR="00456295" w:rsidRPr="005C78CD">
        <w:t xml:space="preserve"> </w:t>
      </w:r>
      <w:r w:rsidR="00E61B0C" w:rsidRPr="005C78CD">
        <w:t xml:space="preserve">verkrijgen over hoe de betrokken ziekenhuizen zich presenteren naar hun patiënten en belangrijke partners en welke positie concentratievraagstukken innemen binnen het algemene ziekenhuisbeleid. </w:t>
      </w:r>
      <w:r w:rsidRPr="005C78CD">
        <w:t>Tevens is gebruik gemaakt van interne d</w:t>
      </w:r>
      <w:r w:rsidR="002F5FA6" w:rsidRPr="005C78CD">
        <w:t>ocumenten die door het ziekenhuis of de maatschap</w:t>
      </w:r>
      <w:r w:rsidRPr="005C78CD">
        <w:t xml:space="preserve"> zelf zijn</w:t>
      </w:r>
      <w:r w:rsidR="00456295" w:rsidRPr="005C78CD">
        <w:t xml:space="preserve"> </w:t>
      </w:r>
      <w:r w:rsidRPr="005C78CD">
        <w:t xml:space="preserve">opgesteld. </w:t>
      </w:r>
      <w:r w:rsidR="0077669F">
        <w:t xml:space="preserve">De bevindingen uit deze documenten </w:t>
      </w:r>
      <w:r w:rsidRPr="005C78CD">
        <w:t>worden gepresenteerd in het resultaten</w:t>
      </w:r>
      <w:r w:rsidR="002F5FA6" w:rsidRPr="005C78CD">
        <w:t xml:space="preserve"> </w:t>
      </w:r>
      <w:r w:rsidRPr="005C78CD">
        <w:t>en discussie hoofdstuk van dit onderzoek.</w:t>
      </w:r>
    </w:p>
    <w:p w:rsidR="00027A00" w:rsidRPr="005C78CD" w:rsidRDefault="00027A00" w:rsidP="00AA0C31">
      <w:pPr>
        <w:pStyle w:val="Heading2"/>
      </w:pPr>
      <w:bookmarkStart w:id="79" w:name="_Toc330232738"/>
      <w:bookmarkStart w:id="80" w:name="_Toc333240666"/>
      <w:r w:rsidRPr="005C78CD">
        <w:t>3.3 Data-analyse</w:t>
      </w:r>
      <w:bookmarkEnd w:id="79"/>
      <w:bookmarkEnd w:id="80"/>
    </w:p>
    <w:p w:rsidR="00027A00" w:rsidRPr="005C78CD" w:rsidRDefault="00027A00" w:rsidP="00470B3F">
      <w:r w:rsidRPr="00CD7CA4">
        <w:t xml:space="preserve">Nadat de </w:t>
      </w:r>
      <w:r w:rsidR="00AA0C31" w:rsidRPr="00CD7CA4">
        <w:t xml:space="preserve">bevindingen uit de </w:t>
      </w:r>
      <w:r w:rsidRPr="00CD7CA4">
        <w:t>interviews en documenten in het resultaten</w:t>
      </w:r>
      <w:r w:rsidR="00AA0C31" w:rsidRPr="00CD7CA4">
        <w:t xml:space="preserve"> </w:t>
      </w:r>
      <w:r w:rsidRPr="00CD7CA4">
        <w:t xml:space="preserve">hoofdstuk zijn beschreven, is de analyse aan de hand van de deelvragen uitgevoerd. </w:t>
      </w:r>
      <w:r w:rsidRPr="005C78CD">
        <w:t>Tijdens</w:t>
      </w:r>
      <w:r w:rsidR="00AA0C31" w:rsidRPr="005C78CD">
        <w:t xml:space="preserve"> </w:t>
      </w:r>
      <w:r w:rsidRPr="005C78CD">
        <w:t>de analyse we</w:t>
      </w:r>
      <w:r w:rsidR="00AA0C31" w:rsidRPr="005C78CD">
        <w:t>rden de bevindingen uit de</w:t>
      </w:r>
      <w:r w:rsidRPr="005C78CD">
        <w:t xml:space="preserve"> interviews en documenten</w:t>
      </w:r>
      <w:r w:rsidR="00AA0C31" w:rsidRPr="005C78CD">
        <w:t xml:space="preserve"> </w:t>
      </w:r>
      <w:r w:rsidRPr="005C78CD">
        <w:t>teruggekoppeld naar het theoretisch kader. De bevindingen uit de interviews en</w:t>
      </w:r>
      <w:r w:rsidR="00AA0C31" w:rsidRPr="005C78CD">
        <w:t xml:space="preserve"> </w:t>
      </w:r>
      <w:r w:rsidRPr="005C78CD">
        <w:t>documenten zijn tevens met elkaar in confrontatie gebracht. Doordat vanuit verschillende</w:t>
      </w:r>
      <w:r w:rsidR="00AA0C31" w:rsidRPr="005C78CD">
        <w:t xml:space="preserve"> </w:t>
      </w:r>
      <w:r w:rsidRPr="005C78CD">
        <w:t>invalshoeken gegevens zijn verzameld, was het mogelijk een duidelijker beeld van de gang</w:t>
      </w:r>
      <w:r w:rsidR="00AA0C31" w:rsidRPr="005C78CD">
        <w:t xml:space="preserve"> </w:t>
      </w:r>
      <w:r w:rsidRPr="005C78CD">
        <w:t>van zaken in het ziekenh</w:t>
      </w:r>
      <w:r w:rsidR="00AA0C31" w:rsidRPr="005C78CD">
        <w:t xml:space="preserve">uis </w:t>
      </w:r>
      <w:r w:rsidR="00EC656B" w:rsidRPr="005C78CD">
        <w:t>betreffende</w:t>
      </w:r>
      <w:r w:rsidR="00AA0C31" w:rsidRPr="005C78CD">
        <w:t xml:space="preserve"> het besluitvormingsproces rondom concentratievraagstukken te creëren</w:t>
      </w:r>
      <w:r w:rsidR="0077669F">
        <w:t xml:space="preserve"> </w:t>
      </w:r>
      <w:r w:rsidRPr="005C78CD">
        <w:t>(Baarda e.a. 2005). Ter verduidelijking van de resultaten zijn relevante citaten uit de</w:t>
      </w:r>
      <w:r w:rsidR="00AA0C31" w:rsidRPr="005C78CD">
        <w:t xml:space="preserve"> </w:t>
      </w:r>
      <w:r w:rsidRPr="005C78CD">
        <w:t>interviews vermeld. Op deze manier is getracht de deelvragen van di</w:t>
      </w:r>
      <w:r w:rsidR="0077669F">
        <w:t xml:space="preserve">t onderzoek te </w:t>
      </w:r>
      <w:r w:rsidRPr="005C78CD">
        <w:t>beantwoorden.</w:t>
      </w:r>
    </w:p>
    <w:p w:rsidR="00027A00" w:rsidRPr="005C78CD" w:rsidRDefault="00AA0C31" w:rsidP="00AA0C31">
      <w:pPr>
        <w:pStyle w:val="Heading2"/>
      </w:pPr>
      <w:bookmarkStart w:id="81" w:name="_Toc330232739"/>
      <w:bookmarkStart w:id="82" w:name="_Toc333240667"/>
      <w:r w:rsidRPr="005C78CD">
        <w:t>3.4 Betrouwbaarheid en</w:t>
      </w:r>
      <w:r w:rsidR="00027A00" w:rsidRPr="005C78CD">
        <w:t xml:space="preserve"> validiteit</w:t>
      </w:r>
      <w:bookmarkEnd w:id="81"/>
      <w:bookmarkEnd w:id="82"/>
    </w:p>
    <w:p w:rsidR="00027A00" w:rsidRPr="005C78CD" w:rsidRDefault="00027A00" w:rsidP="00470B3F">
      <w:r w:rsidRPr="00CD7CA4">
        <w:t>Bij het doen van een wetenschappelijk onderzoek is het belangrijk te streven naar</w:t>
      </w:r>
      <w:r w:rsidR="00AA0C31" w:rsidRPr="00CD7CA4">
        <w:t xml:space="preserve"> </w:t>
      </w:r>
      <w:r w:rsidRPr="00CD7CA4">
        <w:t>betrouwbare en valide onderzoekgegevens.</w:t>
      </w:r>
      <w:r w:rsidR="00AA0C31" w:rsidRPr="00CD7CA4">
        <w:t xml:space="preserve"> </w:t>
      </w:r>
      <w:r w:rsidRPr="005C78CD">
        <w:t>Een onderzoek is betrouwbaar indien toevallige of onsystematische vertekeningen van het</w:t>
      </w:r>
      <w:r w:rsidR="00456295" w:rsidRPr="005C78CD">
        <w:t xml:space="preserve"> </w:t>
      </w:r>
      <w:r w:rsidRPr="005C78CD">
        <w:t>object van studie afwezig zijn (Maso &amp; Smaling 1998). Het begrip betrouwbaarheid kan</w:t>
      </w:r>
      <w:r w:rsidR="00456295" w:rsidRPr="005C78CD">
        <w:t xml:space="preserve"> </w:t>
      </w:r>
      <w:r w:rsidRPr="005C78CD">
        <w:t>worden onderverdeeld in interne en externe betrouwbaarheid. De interne betrouwbaarheid</w:t>
      </w:r>
      <w:r w:rsidR="00456295" w:rsidRPr="005C78CD">
        <w:t xml:space="preserve"> </w:t>
      </w:r>
      <w:r w:rsidRPr="005C78CD">
        <w:t>houdt in of er consistent gewerkt is in het onderzoek (Maso &amp; Smaling 1998). Binnen dit</w:t>
      </w:r>
      <w:r w:rsidR="00456295" w:rsidRPr="005C78CD">
        <w:t xml:space="preserve"> </w:t>
      </w:r>
      <w:r w:rsidRPr="005C78CD">
        <w:t>onderzoek is datatriangulatie toegepast om de interne betrouwbaarheid te verhogen. Er is</w:t>
      </w:r>
      <w:r w:rsidR="00470B3F" w:rsidRPr="005C78CD">
        <w:t xml:space="preserve"> </w:t>
      </w:r>
      <w:r w:rsidRPr="005C78CD">
        <w:t xml:space="preserve">gebruik gemaakt van documenten, interviews en observaties, </w:t>
      </w:r>
      <w:r w:rsidR="00456295" w:rsidRPr="005C78CD">
        <w:t xml:space="preserve">zodat samenwerken op verschillende niveaus </w:t>
      </w:r>
      <w:r w:rsidR="0077669F">
        <w:t>werd</w:t>
      </w:r>
      <w:r w:rsidR="00456295" w:rsidRPr="005C78CD">
        <w:t xml:space="preserve"> bekeken. </w:t>
      </w:r>
      <w:r w:rsidRPr="005C78CD">
        <w:t>Op deze manier is gestreefd naar objectieve onderzoeksresultaten. Ook worden de</w:t>
      </w:r>
      <w:r w:rsidR="00456295" w:rsidRPr="005C78CD">
        <w:t xml:space="preserve"> </w:t>
      </w:r>
      <w:r w:rsidRPr="005C78CD">
        <w:t>resultaten ondersteund door citaten, zodat de lezer wordt betrokken bij de ervaringen en zelf</w:t>
      </w:r>
      <w:r w:rsidR="00456295" w:rsidRPr="005C78CD">
        <w:t xml:space="preserve"> </w:t>
      </w:r>
      <w:r w:rsidRPr="005C78CD">
        <w:t>een oordeel kan vormen. Met externe betrouwbaarheid wordt de herhaalbaarheid van het</w:t>
      </w:r>
      <w:r w:rsidR="00456295" w:rsidRPr="005C78CD">
        <w:t xml:space="preserve"> </w:t>
      </w:r>
      <w:r w:rsidRPr="005C78CD">
        <w:t>hele onderzoek, inclusief alle tussen- en eindresultaten, door andere onafhankelijke</w:t>
      </w:r>
      <w:r w:rsidR="00470B3F" w:rsidRPr="005C78CD">
        <w:t xml:space="preserve"> </w:t>
      </w:r>
      <w:r w:rsidRPr="005C78CD">
        <w:t>onderzoekers in dezelfde situatie, met dezelfde onderzoeksopzet en met dezelfde methoden</w:t>
      </w:r>
      <w:r w:rsidR="00470B3F" w:rsidRPr="005C78CD">
        <w:t xml:space="preserve"> </w:t>
      </w:r>
      <w:r w:rsidRPr="005C78CD">
        <w:t>en technieken bedoeld (Maso &amp; Smaling 1998). Door in het onderzoeksverslag precies te</w:t>
      </w:r>
      <w:r w:rsidR="00456295" w:rsidRPr="005C78CD">
        <w:t xml:space="preserve"> </w:t>
      </w:r>
      <w:r w:rsidRPr="005C78CD">
        <w:t>zijn in de beschrijving, is geprobeerd de externe betrouwbaarheid van dit onderzoek te</w:t>
      </w:r>
      <w:r w:rsidR="00456295" w:rsidRPr="005C78CD">
        <w:t xml:space="preserve"> </w:t>
      </w:r>
      <w:r w:rsidRPr="005C78CD">
        <w:t>borgen. Door het opstellen van een overzichtelijk document met daarin de topics van dit</w:t>
      </w:r>
      <w:r w:rsidR="00456295" w:rsidRPr="005C78CD">
        <w:t xml:space="preserve"> </w:t>
      </w:r>
      <w:r w:rsidRPr="005C78CD">
        <w:t>onderzoek is tevens geprobeerd de externe betrouwbaarheid van dit onderzoek te verhogen.</w:t>
      </w:r>
    </w:p>
    <w:p w:rsidR="00456295" w:rsidRPr="00CD7CA4" w:rsidRDefault="00027A00" w:rsidP="00470B3F">
      <w:pPr>
        <w:rPr>
          <w:rFonts w:cstheme="minorHAnsi"/>
        </w:rPr>
      </w:pPr>
      <w:r w:rsidRPr="005C78CD">
        <w:t>Er zijn tevens ‘member checks’ uitgevoerd; de</w:t>
      </w:r>
      <w:r w:rsidR="00456295" w:rsidRPr="005C78CD">
        <w:t xml:space="preserve"> </w:t>
      </w:r>
      <w:r w:rsidRPr="005C78CD">
        <w:t>interpretaties van de interviews worden aan de respondenten voorgelegd, wat leidt tot het</w:t>
      </w:r>
      <w:r w:rsidR="00456295" w:rsidRPr="005C78CD">
        <w:t xml:space="preserve"> </w:t>
      </w:r>
      <w:r w:rsidRPr="005C78CD">
        <w:t>verhogen van de interne validiteit. Door ook de sterke en zwakke punten van dit onderzoek</w:t>
      </w:r>
      <w:r w:rsidR="00456295" w:rsidRPr="005C78CD">
        <w:t xml:space="preserve"> </w:t>
      </w:r>
      <w:r w:rsidRPr="005C78CD">
        <w:t xml:space="preserve">in het discussie hoofdstuk te noteren, </w:t>
      </w:r>
      <w:r w:rsidR="0077669F">
        <w:t xml:space="preserve">wordt </w:t>
      </w:r>
      <w:r w:rsidRPr="005C78CD">
        <w:t xml:space="preserve">de interne validiteit van dit onderzoek </w:t>
      </w:r>
      <w:r w:rsidR="0077669F">
        <w:t>verhoogd</w:t>
      </w:r>
      <w:r w:rsidRPr="005C78CD">
        <w:t>. Externe validiteit wordt meestal opgevat als de generaliseerbaarheid van</w:t>
      </w:r>
      <w:r w:rsidR="00456295" w:rsidRPr="005C78CD">
        <w:t xml:space="preserve"> </w:t>
      </w:r>
      <w:r w:rsidRPr="005C78CD">
        <w:t>onderzoeksconclusies naar andere personen, fenomenen, situaties en tijdstippen dan die</w:t>
      </w:r>
      <w:r w:rsidR="00470B3F" w:rsidRPr="005C78CD">
        <w:t xml:space="preserve"> </w:t>
      </w:r>
      <w:r w:rsidRPr="005C78CD">
        <w:t xml:space="preserve">van het onderzoek (Maso &amp; Smaling 1998). </w:t>
      </w:r>
      <w:r w:rsidRPr="00CD7CA4">
        <w:t xml:space="preserve">Aangezien dit onderzoek maar binnen </w:t>
      </w:r>
      <w:r w:rsidR="00456295" w:rsidRPr="00CD7CA4">
        <w:t>twee</w:t>
      </w:r>
      <w:r w:rsidR="00470B3F" w:rsidRPr="00CD7CA4">
        <w:t xml:space="preserve"> z</w:t>
      </w:r>
      <w:r w:rsidRPr="00CD7CA4">
        <w:rPr>
          <w:rFonts w:cstheme="minorHAnsi"/>
        </w:rPr>
        <w:t>ie</w:t>
      </w:r>
      <w:r w:rsidR="00CD7CA4" w:rsidRPr="00CD7CA4">
        <w:rPr>
          <w:rFonts w:cstheme="minorHAnsi"/>
        </w:rPr>
        <w:t>kenhuize</w:t>
      </w:r>
      <w:r w:rsidR="00CD7CA4">
        <w:rPr>
          <w:rFonts w:cstheme="minorHAnsi"/>
        </w:rPr>
        <w:t>n is uitgevoerd</w:t>
      </w:r>
      <w:r w:rsidRPr="00CD7CA4">
        <w:rPr>
          <w:rFonts w:cstheme="minorHAnsi"/>
        </w:rPr>
        <w:t>, is de externe validiteit van dit onderzoek beperkt.</w:t>
      </w:r>
      <w:r w:rsidR="00470B3F" w:rsidRPr="00CD7CA4">
        <w:rPr>
          <w:rFonts w:cstheme="minorHAnsi"/>
        </w:rPr>
        <w:t xml:space="preserve"> </w:t>
      </w:r>
      <w:r w:rsidR="00AA104B">
        <w:rPr>
          <w:rFonts w:cstheme="minorHAnsi"/>
        </w:rPr>
        <w:t xml:space="preserve">Desalniettemin </w:t>
      </w:r>
      <w:r w:rsidRPr="00CD7CA4">
        <w:rPr>
          <w:rFonts w:cstheme="minorHAnsi"/>
        </w:rPr>
        <w:t>kunnen de resultaten toch herkenbaar en deels bruikbaar zijn voor vergelijkbare</w:t>
      </w:r>
      <w:r w:rsidR="00470B3F" w:rsidRPr="00CD7CA4">
        <w:rPr>
          <w:rFonts w:cstheme="minorHAnsi"/>
        </w:rPr>
        <w:t xml:space="preserve"> </w:t>
      </w:r>
      <w:r w:rsidR="00CD7CA4" w:rsidRPr="00CD7CA4">
        <w:rPr>
          <w:rFonts w:cstheme="minorHAnsi"/>
        </w:rPr>
        <w:t xml:space="preserve">ziekenhuizen. </w:t>
      </w:r>
      <w:r w:rsidR="00CD7CA4">
        <w:rPr>
          <w:rFonts w:cstheme="minorHAnsi"/>
        </w:rPr>
        <w:t>Deze ziekenhuizen buigen zich namelijk over dezelfde vraag</w:t>
      </w:r>
      <w:r w:rsidR="009B5820">
        <w:rPr>
          <w:rFonts w:cstheme="minorHAnsi"/>
        </w:rPr>
        <w:t xml:space="preserve">stukken binnen dezelfde kaders, de omstandigheden zijn dus vaak vergelijkbaar. </w:t>
      </w:r>
    </w:p>
    <w:p w:rsidR="005914FA" w:rsidRPr="00CD7CA4" w:rsidRDefault="005914FA" w:rsidP="00027A00">
      <w:pPr>
        <w:rPr>
          <w:rFonts w:eastAsiaTheme="majorEastAsia" w:cstheme="minorHAnsi"/>
        </w:rPr>
      </w:pPr>
      <w:r w:rsidRPr="00CD7CA4">
        <w:rPr>
          <w:rFonts w:cstheme="minorHAnsi"/>
        </w:rPr>
        <w:br w:type="page"/>
      </w:r>
    </w:p>
    <w:p w:rsidR="005914FA" w:rsidRDefault="005914FA" w:rsidP="00CD7CA4">
      <w:pPr>
        <w:pStyle w:val="Heading1"/>
        <w:numPr>
          <w:ilvl w:val="0"/>
          <w:numId w:val="1"/>
        </w:numPr>
      </w:pPr>
      <w:bookmarkStart w:id="83" w:name="_Toc330232740"/>
      <w:bookmarkStart w:id="84" w:name="_Toc333240668"/>
      <w:r>
        <w:t>Resultaten</w:t>
      </w:r>
      <w:bookmarkEnd w:id="83"/>
      <w:bookmarkEnd w:id="84"/>
    </w:p>
    <w:p w:rsidR="00456295" w:rsidRDefault="00456295" w:rsidP="005914FA"/>
    <w:p w:rsidR="00113472" w:rsidRPr="00676ABB" w:rsidRDefault="00113472" w:rsidP="00113472">
      <w:pPr>
        <w:pStyle w:val="Heading2"/>
        <w:rPr>
          <w:rFonts w:cstheme="minorHAnsi"/>
          <w:bCs w:val="0"/>
          <w:i/>
        </w:rPr>
      </w:pPr>
      <w:bookmarkStart w:id="85" w:name="_Toc330232741"/>
      <w:bookmarkStart w:id="86" w:name="_Toc333240669"/>
      <w:r w:rsidRPr="00676ABB">
        <w:t xml:space="preserve">4.1 Aanleiding vanuit de </w:t>
      </w:r>
      <w:bookmarkEnd w:id="85"/>
      <w:r w:rsidR="0077669F" w:rsidRPr="00676ABB">
        <w:t>Nederlandse Vereniging voor Heelkunde</w:t>
      </w:r>
      <w:bookmarkEnd w:id="86"/>
      <w:r w:rsidRPr="00676ABB">
        <w:rPr>
          <w:rFonts w:cstheme="minorHAnsi"/>
          <w:bCs w:val="0"/>
          <w:i/>
        </w:rPr>
        <w:t xml:space="preserve"> </w:t>
      </w:r>
    </w:p>
    <w:p w:rsidR="00113472" w:rsidRPr="005C78CD" w:rsidRDefault="00113472" w:rsidP="00113472">
      <w:r w:rsidRPr="00CD7CA4">
        <w:t xml:space="preserve">In januari 2011 kwam de Nederlandse Vereniging voor Heelkunde met de eerste versie van de volumenormen. </w:t>
      </w:r>
      <w:r w:rsidRPr="005C78CD">
        <w:t xml:space="preserve">Deze ontstonden doordat er in de zomer van 2010 op informele wijze contact was gekomen tussen de vereniging en het ministerie van VWS. Het ministerie gaf hierbij aan dat de zorg in een impasse terecht was gekomen, discussies over specialisteninkomens, bekostigingssystemen en gevallen kabinetten hadden de koers voor de zorg onzeker en instabiel gemaakt. De stijgende kosten maakten ingrijpen noodzakelijk. Aan deze noodzaak werd met het hoofdlijnenakkoord in 2011 gehoor gegeven en een start werd gemaakt om uit de impasse te komen.  Doelstelling van dit hoofdlijnenakkoord dat is gesloten tussen de overheid, zorgaanbieders en zorgverzekeraars is het beheersen van kosten in de zorg. In dit akkoord is de gezamenlijke ambitie, het terugbrengen van de uitgavengroei, beschreven en de rol van iedere partij hierin. </w:t>
      </w:r>
    </w:p>
    <w:p w:rsidR="00113472" w:rsidRPr="005C78CD" w:rsidRDefault="00113472" w:rsidP="00113472">
      <w:pPr>
        <w:rPr>
          <w:i/>
        </w:rPr>
      </w:pPr>
      <w:r w:rsidRPr="005C78CD">
        <w:t xml:space="preserve">Opvallend is dat deze kostengedreven ambitie moet worden gerealiseerd door inspanningen van de betrokkenen op het gebied van kwaliteit, waarbij spreiding en concentratie van ziekenhuisfuncties een van de belangrijke pijlers was. De chirurg die als bestuurslid van de NVvH betrokken was bij dit proces omschreef dit als volgt: </w:t>
      </w:r>
      <w:r w:rsidRPr="005C78CD">
        <w:rPr>
          <w:i/>
        </w:rPr>
        <w:t xml:space="preserve">‘Eén van de openingen om uit de impasse te geraken was concentratie van zorg. De nieuwe minister wilde opereren vanuit het oogpunt van kwaliteit, er mocht niet meer over geld gesproken worden. Nou toen zeiden we weet je wat, we gaan het over kwaliteit hebben, maar we bedoelen geld.’ </w:t>
      </w:r>
      <w:r w:rsidRPr="005C78CD">
        <w:t>De NVvH heeft hierin een proactieve r</w:t>
      </w:r>
      <w:r w:rsidR="00BD5D64" w:rsidRPr="005C78CD">
        <w:t xml:space="preserve">ol gespeeld: </w:t>
      </w:r>
      <w:r w:rsidR="00BD5D64" w:rsidRPr="005C78CD">
        <w:rPr>
          <w:i/>
        </w:rPr>
        <w:t xml:space="preserve">‘vooruit wij pakken </w:t>
      </w:r>
      <w:r w:rsidRPr="005C78CD">
        <w:rPr>
          <w:i/>
        </w:rPr>
        <w:t xml:space="preserve">die handschoen wel op, wij willen ook wel iets met kwaliteit.’   </w:t>
      </w:r>
    </w:p>
    <w:p w:rsidR="002C1AEE" w:rsidRPr="0046262F" w:rsidRDefault="002C1AEE" w:rsidP="002C1AEE">
      <w:r w:rsidRPr="0046262F">
        <w:t xml:space="preserve">In de volgende paragrafen wordt beschreven </w:t>
      </w:r>
      <w:r w:rsidR="0046262F" w:rsidRPr="0046262F">
        <w:t>we</w:t>
      </w:r>
      <w:r w:rsidR="0046262F">
        <w:t xml:space="preserve">lke partijen binnen </w:t>
      </w:r>
      <w:r w:rsidRPr="0046262F">
        <w:t xml:space="preserve">deze concentratiebeweging </w:t>
      </w:r>
      <w:r w:rsidR="0046262F">
        <w:t xml:space="preserve">een rol spelen en hoe door </w:t>
      </w:r>
      <w:r w:rsidRPr="0046262F">
        <w:t>chirurgen in de regio Flevoland, west-Over</w:t>
      </w:r>
      <w:r w:rsidR="0046262F">
        <w:t xml:space="preserve">ijssel en noordwest-Gelderland gestalte wordt gegeven aan de concentratie van heelkundige behandelingen op loco-regionaal niveau. </w:t>
      </w:r>
    </w:p>
    <w:p w:rsidR="00113472" w:rsidRPr="0046262F" w:rsidRDefault="00113472">
      <w:pPr>
        <w:rPr>
          <w:rFonts w:asciiTheme="majorHAnsi" w:eastAsiaTheme="majorEastAsia" w:hAnsiTheme="majorHAnsi" w:cstheme="majorBidi"/>
          <w:b/>
          <w:bCs/>
          <w:color w:val="4F81BD" w:themeColor="accent1"/>
          <w:sz w:val="26"/>
          <w:szCs w:val="26"/>
        </w:rPr>
      </w:pPr>
      <w:r w:rsidRPr="0046262F">
        <w:br w:type="page"/>
      </w:r>
    </w:p>
    <w:p w:rsidR="00522D86" w:rsidRPr="005C78CD" w:rsidRDefault="00FC424F" w:rsidP="00522D86">
      <w:pPr>
        <w:pStyle w:val="Heading2"/>
      </w:pPr>
      <w:bookmarkStart w:id="87" w:name="_Toc330232742"/>
      <w:bookmarkStart w:id="88" w:name="_Toc333240670"/>
      <w:r w:rsidRPr="005C78CD">
        <w:t>4</w:t>
      </w:r>
      <w:r w:rsidR="00522D86" w:rsidRPr="005C78CD">
        <w:t>.</w:t>
      </w:r>
      <w:r w:rsidR="00113472" w:rsidRPr="005C78CD">
        <w:t>2</w:t>
      </w:r>
      <w:r w:rsidR="00522D86" w:rsidRPr="005C78CD">
        <w:t xml:space="preserve"> De regio</w:t>
      </w:r>
      <w:bookmarkEnd w:id="87"/>
      <w:bookmarkEnd w:id="88"/>
      <w:r w:rsidRPr="005C78CD">
        <w:t xml:space="preserve"> </w:t>
      </w:r>
    </w:p>
    <w:p w:rsidR="00776839" w:rsidRPr="005C78CD" w:rsidRDefault="00E368FD" w:rsidP="00903AB7">
      <w:pPr>
        <w:autoSpaceDE w:val="0"/>
        <w:autoSpaceDN w:val="0"/>
        <w:adjustRightInd w:val="0"/>
        <w:spacing w:after="0"/>
        <w:rPr>
          <w:rFonts w:cstheme="minorHAnsi"/>
          <w:bCs/>
        </w:rPr>
      </w:pPr>
      <w:r>
        <w:rPr>
          <w:rFonts w:cstheme="minorHAnsi"/>
          <w:bCs/>
          <w:noProof/>
        </w:rPr>
        <mc:AlternateContent>
          <mc:Choice Requires="wps">
            <w:drawing>
              <wp:anchor distT="0" distB="0" distL="114300" distR="114300" simplePos="0" relativeHeight="251686912" behindDoc="0" locked="0" layoutInCell="1" allowOverlap="1">
                <wp:simplePos x="0" y="0"/>
                <wp:positionH relativeFrom="column">
                  <wp:posOffset>2798445</wp:posOffset>
                </wp:positionH>
                <wp:positionV relativeFrom="paragraph">
                  <wp:posOffset>1974215</wp:posOffset>
                </wp:positionV>
                <wp:extent cx="1127760" cy="310515"/>
                <wp:effectExtent l="0" t="0" r="0" b="0"/>
                <wp:wrapNone/>
                <wp:docPr id="15"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3105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776839" w:rsidRDefault="00930A5E" w:rsidP="00776839">
                            <w:pPr>
                              <w:rPr>
                                <w:sz w:val="16"/>
                                <w:szCs w:val="16"/>
                              </w:rPr>
                            </w:pPr>
                            <w:r>
                              <w:rPr>
                                <w:sz w:val="16"/>
                                <w:szCs w:val="16"/>
                              </w:rPr>
                              <w:t>Lelystad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46" type="#_x0000_t202" style="position:absolute;margin-left:220.35pt;margin-top:155.45pt;width:88.8pt;height:24.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" stroked="f">
                <v:fill opacity="0"/>
                <v:textbox>
                  <w:txbxContent>
                    <w:p w:rsidR="00930A5E" w:rsidRPr="00776839" w:rsidRDefault="00930A5E" w:rsidP="00776839">
                      <w:pPr>
                        <w:rPr>
                          <w:sz w:val="16"/>
                          <w:szCs w:val="16"/>
                        </w:rPr>
                      </w:pPr>
                      <w:r>
                        <w:rPr>
                          <w:sz w:val="16"/>
                          <w:szCs w:val="16"/>
                        </w:rPr>
                        <w:t>Lelystad</w:t>
                      </w:r>
                    </w:p>
                  </w:txbxContent>
                </v:textbox>
              </v:shape>
            </w:pict>
          </mc:Fallback>
        </mc:AlternateContent>
      </w:r>
      <w:r>
        <w:rPr>
          <w:rFonts w:cstheme="minorHAnsi"/>
          <w:bCs/>
          <w:noProof/>
        </w:rPr>
        <mc:AlternateContent>
          <mc:Choice Requires="wps">
            <w:drawing>
              <wp:anchor distT="0" distB="0" distL="114300" distR="114300" simplePos="0" relativeHeight="251685888" behindDoc="0" locked="0" layoutInCell="1" allowOverlap="1">
                <wp:simplePos x="0" y="0"/>
                <wp:positionH relativeFrom="column">
                  <wp:posOffset>3203575</wp:posOffset>
                </wp:positionH>
                <wp:positionV relativeFrom="paragraph">
                  <wp:posOffset>1435735</wp:posOffset>
                </wp:positionV>
                <wp:extent cx="1127760" cy="310515"/>
                <wp:effectExtent l="0" t="0" r="0" b="0"/>
                <wp:wrapNone/>
                <wp:docPr id="1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3105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776839" w:rsidRDefault="00930A5E">
                            <w:pPr>
                              <w:rPr>
                                <w:sz w:val="16"/>
                                <w:szCs w:val="16"/>
                              </w:rPr>
                            </w:pPr>
                            <w:r w:rsidRPr="00776839">
                              <w:rPr>
                                <w:sz w:val="16"/>
                                <w:szCs w:val="16"/>
                              </w:rPr>
                              <w:t>Emmeloord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3" o:spid="_x0000_s1047" type="#_x0000_t202" style="position:absolute;margin-left:252.25pt;margin-top:113.05pt;width:88.8pt;height:24.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" stroked="f">
                <v:fill opacity="0"/>
                <v:textbox>
                  <w:txbxContent>
                    <w:p w:rsidR="00930A5E" w:rsidRPr="00776839" w:rsidRDefault="00930A5E">
                      <w:pPr>
                        <w:rPr>
                          <w:sz w:val="16"/>
                          <w:szCs w:val="16"/>
                        </w:rPr>
                      </w:pPr>
                      <w:r w:rsidRPr="00776839">
                        <w:rPr>
                          <w:sz w:val="16"/>
                          <w:szCs w:val="16"/>
                        </w:rPr>
                        <w:t>Emmeloord</w:t>
                      </w:r>
                    </w:p>
                  </w:txbxContent>
                </v:textbox>
              </v:shape>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2383155</wp:posOffset>
                </wp:positionH>
                <wp:positionV relativeFrom="paragraph">
                  <wp:posOffset>4203700</wp:posOffset>
                </wp:positionV>
                <wp:extent cx="3762375" cy="266700"/>
                <wp:effectExtent l="0" t="0" r="9525" b="0"/>
                <wp:wrapSquare wrapText="bothSides"/>
                <wp:docPr id="1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5C78CD" w:rsidRDefault="00930A5E" w:rsidP="00113472">
                            <w:pPr>
                              <w:pStyle w:val="Caption"/>
                              <w:rPr>
                                <w:rFonts w:eastAsiaTheme="minorHAnsi" w:cstheme="minorHAnsi"/>
                                <w:noProof/>
                              </w:rPr>
                            </w:pPr>
                            <w:r w:rsidRPr="005C78CD">
                              <w:t>Figuur 6: De regio en haar ziekenhuizen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 o:spid="_x0000_s1048" type="#_x0000_t202" style="position:absolute;margin-left:187.65pt;margin-top:331pt;width:296.25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" stroked="f">
                <v:textbox style="mso-fit-shape-to-text:t" inset="0,0,0,0">
                  <w:txbxContent>
                    <w:p w:rsidR="00930A5E" w:rsidRPr="005C78CD" w:rsidRDefault="00930A5E" w:rsidP="00113472">
                      <w:pPr>
                        <w:pStyle w:val="Caption"/>
                        <w:rPr>
                          <w:rFonts w:eastAsiaTheme="minorHAnsi" w:cstheme="minorHAnsi"/>
                          <w:noProof/>
                        </w:rPr>
                      </w:pPr>
                      <w:r w:rsidRPr="005C78CD">
                        <w:t>Figuur 6: De regio en haar ziekenhuizen</w:t>
                      </w:r>
                    </w:p>
                  </w:txbxContent>
                </v:textbox>
                <w10:wrap type="square"/>
              </v:shape>
            </w:pict>
          </mc:Fallback>
        </mc:AlternateContent>
      </w:r>
      <w:r w:rsidR="00D1075B">
        <w:rPr>
          <w:rFonts w:cstheme="minorHAnsi"/>
          <w:bCs/>
          <w:noProof/>
        </w:rPr>
        <w:drawing>
          <wp:anchor distT="0" distB="0" distL="114300" distR="114300" simplePos="0" relativeHeight="251657215" behindDoc="0" locked="0" layoutInCell="1" allowOverlap="1">
            <wp:simplePos x="0" y="0"/>
            <wp:positionH relativeFrom="column">
              <wp:posOffset>2383155</wp:posOffset>
            </wp:positionH>
            <wp:positionV relativeFrom="paragraph">
              <wp:posOffset>53340</wp:posOffset>
            </wp:positionV>
            <wp:extent cx="3762375" cy="4093210"/>
            <wp:effectExtent l="19050" t="0" r="9525"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3762375" cy="4093210"/>
                    </a:xfrm>
                    <a:prstGeom prst="rect">
                      <a:avLst/>
                    </a:prstGeom>
                    <a:noFill/>
                    <a:ln w="9525">
                      <a:noFill/>
                      <a:miter lim="800000"/>
                      <a:headEnd/>
                      <a:tailEnd/>
                    </a:ln>
                  </pic:spPr>
                </pic:pic>
              </a:graphicData>
            </a:graphic>
          </wp:anchor>
        </w:drawing>
      </w:r>
      <w:r w:rsidR="00776839" w:rsidRPr="0046262F">
        <w:rPr>
          <w:rFonts w:cstheme="minorHAnsi"/>
          <w:bCs/>
        </w:rPr>
        <w:t xml:space="preserve">De onderzochte </w:t>
      </w:r>
      <w:r w:rsidR="00BD5D64" w:rsidRPr="0046262F">
        <w:rPr>
          <w:rFonts w:cstheme="minorHAnsi"/>
          <w:bCs/>
        </w:rPr>
        <w:t>ziekenhuizen bevinden zich alle</w:t>
      </w:r>
      <w:r w:rsidR="00776839" w:rsidRPr="0046262F">
        <w:rPr>
          <w:rFonts w:cstheme="minorHAnsi"/>
          <w:bCs/>
        </w:rPr>
        <w:t xml:space="preserve"> in de driehoek van Overijssel, Flevoland en Gelderland. </w:t>
      </w:r>
      <w:r w:rsidR="00776839" w:rsidRPr="005C78CD">
        <w:rPr>
          <w:rFonts w:cstheme="minorHAnsi"/>
          <w:bCs/>
        </w:rPr>
        <w:t>De</w:t>
      </w:r>
      <w:r w:rsidR="00BD5D64" w:rsidRPr="005C78CD">
        <w:rPr>
          <w:rFonts w:cstheme="minorHAnsi"/>
          <w:bCs/>
        </w:rPr>
        <w:t xml:space="preserve"> </w:t>
      </w:r>
      <w:r w:rsidR="00776839" w:rsidRPr="005C78CD">
        <w:rPr>
          <w:rFonts w:cstheme="minorHAnsi"/>
          <w:bCs/>
        </w:rPr>
        <w:t>r</w:t>
      </w:r>
      <w:r w:rsidR="00BD5D64" w:rsidRPr="005C78CD">
        <w:rPr>
          <w:rFonts w:cstheme="minorHAnsi"/>
          <w:bCs/>
        </w:rPr>
        <w:t xml:space="preserve">egio is hiernaast </w:t>
      </w:r>
      <w:r w:rsidR="00776839" w:rsidRPr="005C78CD">
        <w:rPr>
          <w:rFonts w:cstheme="minorHAnsi"/>
          <w:bCs/>
        </w:rPr>
        <w:t xml:space="preserve"> </w:t>
      </w:r>
      <w:r w:rsidR="005B76AA">
        <w:rPr>
          <w:rFonts w:cstheme="minorHAnsi"/>
          <w:bCs/>
        </w:rPr>
        <w:t>door middel van</w:t>
      </w:r>
      <w:r w:rsidR="00776839" w:rsidRPr="005C78CD">
        <w:rPr>
          <w:rFonts w:cstheme="minorHAnsi"/>
          <w:bCs/>
        </w:rPr>
        <w:t xml:space="preserve"> een kaart weergegeven, de cirkels beslaan het belangrijkste adherentiegebied van de ziekenhuizen. Vanuit de interviews bleek dat er initiatieven tot samenwerking zijn tussen Zwolle, Meppel, Harderwijk en Lelystad </w:t>
      </w:r>
      <w:r w:rsidR="00BD5D64" w:rsidRPr="005C78CD">
        <w:rPr>
          <w:rFonts w:cstheme="minorHAnsi"/>
          <w:bCs/>
        </w:rPr>
        <w:t xml:space="preserve"> </w:t>
      </w:r>
      <w:r w:rsidR="00776839" w:rsidRPr="005C78CD">
        <w:rPr>
          <w:rFonts w:cstheme="minorHAnsi"/>
          <w:bCs/>
        </w:rPr>
        <w:t xml:space="preserve">(en daarmee ook Emmeloord). </w:t>
      </w:r>
      <w:r w:rsidR="00D1075B" w:rsidRPr="005C78CD">
        <w:rPr>
          <w:rFonts w:cstheme="minorHAnsi"/>
          <w:bCs/>
        </w:rPr>
        <w:t>Dit onderzoek richt zich met name op de vakgroepen chirurgie van</w:t>
      </w:r>
      <w:r w:rsidR="002C1AEE" w:rsidRPr="005C78CD">
        <w:rPr>
          <w:rFonts w:cstheme="minorHAnsi"/>
          <w:bCs/>
        </w:rPr>
        <w:t xml:space="preserve"> de Lelystadse en Zwolse</w:t>
      </w:r>
      <w:r w:rsidR="00D1075B" w:rsidRPr="005C78CD">
        <w:rPr>
          <w:rFonts w:cstheme="minorHAnsi"/>
          <w:bCs/>
        </w:rPr>
        <w:t xml:space="preserve"> ziekenhuizen.</w:t>
      </w:r>
      <w:r w:rsidR="00903AB7" w:rsidRPr="005C78CD">
        <w:rPr>
          <w:rFonts w:cstheme="minorHAnsi"/>
          <w:bCs/>
        </w:rPr>
        <w:t xml:space="preserve"> </w:t>
      </w:r>
      <w:r w:rsidR="00903AB7" w:rsidRPr="005C78CD">
        <w:rPr>
          <w:rFonts w:cstheme="minorHAnsi"/>
          <w:bCs/>
        </w:rPr>
        <w:br/>
      </w:r>
      <w:r w:rsidR="003F4B92">
        <w:rPr>
          <w:rFonts w:cstheme="minorHAnsi"/>
          <w:bCs/>
        </w:rPr>
        <w:t>F</w:t>
      </w:r>
      <w:r w:rsidR="00903AB7" w:rsidRPr="005C78CD">
        <w:rPr>
          <w:rFonts w:cstheme="minorHAnsi"/>
          <w:bCs/>
        </w:rPr>
        <w:t xml:space="preserve">iguur 6 </w:t>
      </w:r>
      <w:r w:rsidR="003F4B92">
        <w:rPr>
          <w:rFonts w:cstheme="minorHAnsi"/>
          <w:bCs/>
        </w:rPr>
        <w:t xml:space="preserve">toont dat </w:t>
      </w:r>
      <w:r w:rsidR="00903AB7" w:rsidRPr="005C78CD">
        <w:rPr>
          <w:rFonts w:cstheme="minorHAnsi"/>
          <w:bCs/>
        </w:rPr>
        <w:t>er veel kleinere ziekenhuizen in de regio rondom Zwolle</w:t>
      </w:r>
      <w:r w:rsidR="003F4B92">
        <w:rPr>
          <w:rFonts w:cstheme="minorHAnsi"/>
          <w:bCs/>
        </w:rPr>
        <w:t xml:space="preserve"> zijn</w:t>
      </w:r>
      <w:r w:rsidR="00903AB7" w:rsidRPr="005C78CD">
        <w:rPr>
          <w:rFonts w:cstheme="minorHAnsi"/>
          <w:bCs/>
        </w:rPr>
        <w:t>, waarbij de adherentiegebieden strak tegen elkaar aanliggen. Op deze manier is autonome groei voor deze ziekenhuizen zeer moeilijk en zoekt men elkaar op om aan wet- en regelgeving</w:t>
      </w:r>
      <w:r w:rsidR="003F4B92">
        <w:rPr>
          <w:rFonts w:cstheme="minorHAnsi"/>
          <w:bCs/>
        </w:rPr>
        <w:t xml:space="preserve"> v</w:t>
      </w:r>
      <w:r w:rsidR="00903AB7" w:rsidRPr="005C78CD">
        <w:rPr>
          <w:rFonts w:cstheme="minorHAnsi"/>
          <w:bCs/>
        </w:rPr>
        <w:t xml:space="preserve">. </w:t>
      </w:r>
      <w:r w:rsidR="00903AB7" w:rsidRPr="005C78CD">
        <w:rPr>
          <w:rFonts w:cstheme="minorHAnsi"/>
          <w:bCs/>
        </w:rPr>
        <w:br/>
      </w:r>
      <w:r w:rsidR="0061436D" w:rsidRPr="005C78CD">
        <w:rPr>
          <w:rFonts w:cstheme="minorHAnsi"/>
          <w:bCs/>
        </w:rPr>
        <w:t xml:space="preserve">Niet alleen de ziekenhuizen rondom Zwolle ontwikkelen initiatieven op het gebied van hoog complexe laagvolume zorg. </w:t>
      </w:r>
      <w:r w:rsidR="00541001" w:rsidRPr="005C78CD">
        <w:rPr>
          <w:rFonts w:cstheme="minorHAnsi"/>
          <w:bCs/>
        </w:rPr>
        <w:t xml:space="preserve">De ziekenhuizen in de stedendriehoek Apeldoorn, Deventer en Zutphen werken nauw met elkaar samen op het gebied van hoogcomplexe zorg. Cardiologische zorg wordt aangeboden in </w:t>
      </w:r>
      <w:r w:rsidR="0061436D" w:rsidRPr="005C78CD">
        <w:rPr>
          <w:rFonts w:cstheme="minorHAnsi"/>
          <w:bCs/>
        </w:rPr>
        <w:t>een PCI</w:t>
      </w:r>
      <w:r w:rsidR="003F4B92">
        <w:rPr>
          <w:rFonts w:cstheme="minorHAnsi"/>
          <w:bCs/>
        </w:rPr>
        <w:t>-</w:t>
      </w:r>
      <w:r w:rsidR="00B81044">
        <w:rPr>
          <w:rFonts w:cstheme="minorHAnsi"/>
          <w:bCs/>
        </w:rPr>
        <w:t>centrum</w:t>
      </w:r>
      <w:r w:rsidR="00B81044">
        <w:rPr>
          <w:rStyle w:val="FootnoteReference"/>
          <w:rFonts w:cstheme="minorHAnsi"/>
          <w:bCs/>
        </w:rPr>
        <w:footnoteReference w:id="1"/>
      </w:r>
      <w:r w:rsidR="0061436D" w:rsidRPr="005C78CD">
        <w:rPr>
          <w:rFonts w:cstheme="minorHAnsi"/>
          <w:bCs/>
        </w:rPr>
        <w:t xml:space="preserve"> in nauwe </w:t>
      </w:r>
      <w:r w:rsidR="00541001" w:rsidRPr="005C78CD">
        <w:rPr>
          <w:rFonts w:cstheme="minorHAnsi"/>
          <w:bCs/>
        </w:rPr>
        <w:t xml:space="preserve">samenwerking met het St Antonius in Nieuwegein en darmchirurgie wordt aangeboden in samenwerking met de chirurgen uit Ziekenhuis Groep Twente en Medisch Spectrum Twente. </w:t>
      </w:r>
    </w:p>
    <w:p w:rsidR="00776839" w:rsidRPr="005C78CD" w:rsidRDefault="00D1075B" w:rsidP="00456295">
      <w:pPr>
        <w:autoSpaceDE w:val="0"/>
        <w:autoSpaceDN w:val="0"/>
        <w:adjustRightInd w:val="0"/>
        <w:spacing w:after="0"/>
        <w:rPr>
          <w:rFonts w:cstheme="minorHAnsi"/>
          <w:bCs/>
        </w:rPr>
      </w:pPr>
      <w:r w:rsidRPr="005C78CD">
        <w:rPr>
          <w:rFonts w:cstheme="minorHAnsi"/>
          <w:bCs/>
        </w:rPr>
        <w:t>Om een beeld te schetsen van de betrokken ziekenhuizen</w:t>
      </w:r>
      <w:r w:rsidR="00541001" w:rsidRPr="005C78CD">
        <w:rPr>
          <w:rFonts w:cstheme="minorHAnsi"/>
          <w:bCs/>
        </w:rPr>
        <w:t xml:space="preserve"> bij het samenwerkingsverband rondom Zwolle</w:t>
      </w:r>
      <w:r w:rsidRPr="005C78CD">
        <w:rPr>
          <w:rFonts w:cstheme="minorHAnsi"/>
          <w:bCs/>
        </w:rPr>
        <w:t>, zijn de achtergrond en kerngegevens van deze ziekenhuizen kort weergegeven in deze eerste paragraaf.</w:t>
      </w:r>
      <w:r w:rsidR="002C1AEE" w:rsidRPr="005C78CD">
        <w:rPr>
          <w:rFonts w:cstheme="minorHAnsi"/>
          <w:bCs/>
        </w:rPr>
        <w:t xml:space="preserve"> Hierna </w:t>
      </w:r>
      <w:r w:rsidR="003F4B92">
        <w:rPr>
          <w:rFonts w:cstheme="minorHAnsi"/>
          <w:bCs/>
        </w:rPr>
        <w:t>wordt</w:t>
      </w:r>
      <w:r w:rsidR="002C1AEE" w:rsidRPr="005C78CD">
        <w:rPr>
          <w:rFonts w:cstheme="minorHAnsi"/>
          <w:bCs/>
        </w:rPr>
        <w:t xml:space="preserve"> dieper </w:t>
      </w:r>
      <w:r w:rsidR="003F4B92">
        <w:rPr>
          <w:rFonts w:cstheme="minorHAnsi"/>
          <w:bCs/>
        </w:rPr>
        <w:t>in</w:t>
      </w:r>
      <w:r w:rsidR="002C1AEE" w:rsidRPr="005C78CD">
        <w:rPr>
          <w:rFonts w:cstheme="minorHAnsi"/>
          <w:bCs/>
        </w:rPr>
        <w:t xml:space="preserve">gegaan op de motivatie tot en de gevolgen van de beschreven samenwerking. </w:t>
      </w:r>
      <w:r w:rsidRPr="005C78CD">
        <w:rPr>
          <w:rFonts w:cstheme="minorHAnsi"/>
          <w:bCs/>
        </w:rPr>
        <w:t xml:space="preserve"> </w:t>
      </w:r>
    </w:p>
    <w:p w:rsidR="00D1075B" w:rsidRPr="005C78CD" w:rsidRDefault="00D1075B" w:rsidP="00456295">
      <w:pPr>
        <w:autoSpaceDE w:val="0"/>
        <w:autoSpaceDN w:val="0"/>
        <w:adjustRightInd w:val="0"/>
        <w:spacing w:after="0"/>
        <w:rPr>
          <w:rFonts w:cstheme="minorHAnsi"/>
          <w:bCs/>
        </w:rPr>
      </w:pPr>
    </w:p>
    <w:p w:rsidR="00FC424F" w:rsidRPr="005C78CD" w:rsidRDefault="00113472" w:rsidP="00FC424F">
      <w:pPr>
        <w:pStyle w:val="Heading3"/>
      </w:pPr>
      <w:bookmarkStart w:id="89" w:name="_Toc330232743"/>
      <w:bookmarkStart w:id="90" w:name="_Toc333240671"/>
      <w:r w:rsidRPr="005C78CD">
        <w:t xml:space="preserve">4.2.1 </w:t>
      </w:r>
      <w:r w:rsidR="00FC424F" w:rsidRPr="005C78CD">
        <w:t>Isala Klinieken</w:t>
      </w:r>
      <w:r w:rsidR="00D1075B" w:rsidRPr="005C78CD">
        <w:t xml:space="preserve"> - Zwolle</w:t>
      </w:r>
      <w:bookmarkEnd w:id="89"/>
      <w:bookmarkEnd w:id="90"/>
      <w:r w:rsidR="00FC424F" w:rsidRPr="005C78CD">
        <w:t xml:space="preserve"> </w:t>
      </w:r>
    </w:p>
    <w:p w:rsidR="00FC424F" w:rsidRPr="005C78CD" w:rsidRDefault="00FC424F" w:rsidP="00FC424F">
      <w:r w:rsidRPr="005C78CD">
        <w:t xml:space="preserve">De Isala klinieken zijn een algemeen en topklinisch opleidingsziekenhuis voor de behandeling, verpleging en verzorging van zieken en gehandicapten. De Isala klinieken bieden algemene ziekenhuiszorg met alle basisvoorzieningen en specialismen. Hierin wordt toonaangevende topklinische zorg en ketenzorg in nauwe samenwerking met andere organisaties geleverd. Omdat de Isala Klinieken een topklinische status hebben, zijn er activiteiten op het gebied van onderwijs, opleiding, innovatie en wetenschappelijk onderzoek. De </w:t>
      </w:r>
      <w:r w:rsidR="002C1AEE" w:rsidRPr="005C78CD">
        <w:t>twee</w:t>
      </w:r>
      <w:r w:rsidRPr="005C78CD">
        <w:t xml:space="preserve"> locaties in Zwolle </w:t>
      </w:r>
      <w:r w:rsidR="002C1AEE" w:rsidRPr="005C78CD">
        <w:t xml:space="preserve">(Sophia en de Weezenlanden) </w:t>
      </w:r>
      <w:r w:rsidR="003F4B92">
        <w:t xml:space="preserve">worden </w:t>
      </w:r>
      <w:r w:rsidRPr="005C78CD">
        <w:t xml:space="preserve">binnenkort vervangen door een nieuw gebouwd ziekenhuis. </w:t>
      </w:r>
      <w:r w:rsidRPr="005C78CD">
        <w:br/>
        <w:t>De Isala klinieken hebben een erkenning als dialysecentrum en zijn aangewezen als regionaal traumacentrum. Daarnaast heeft het ziekenhuis een aantal hooggespecialiseerde functies</w:t>
      </w:r>
      <w:r w:rsidR="002C1AEE" w:rsidRPr="005C78CD">
        <w:t xml:space="preserve"> als</w:t>
      </w:r>
      <w:r w:rsidRPr="005C78CD">
        <w:t xml:space="preserve"> hart- en neurochirurgie, stamcel- en beenmergtransplantaties, perinatologie en neonatologie.</w:t>
      </w:r>
    </w:p>
    <w:p w:rsidR="00FC424F" w:rsidRPr="0046262F" w:rsidRDefault="00B81044" w:rsidP="00FC424F">
      <w:pPr>
        <w:rPr>
          <w:color w:val="000000"/>
        </w:rPr>
      </w:pPr>
      <w:r>
        <w:t xml:space="preserve">Naast </w:t>
      </w:r>
      <w:r w:rsidR="00FC424F" w:rsidRPr="005C78CD">
        <w:t>algemene ziekenhuiszorg</w:t>
      </w:r>
      <w:r>
        <w:t xml:space="preserve"> fungeren de Isala Klinieken als </w:t>
      </w:r>
      <w:r w:rsidR="00FC424F" w:rsidRPr="005C78CD">
        <w:t xml:space="preserve"> trauma</w:t>
      </w:r>
      <w:r>
        <w:t xml:space="preserve">centrum voor Zwolle en omstreken en bieden zij </w:t>
      </w:r>
      <w:r w:rsidR="00FC424F" w:rsidRPr="005C78CD">
        <w:t>topklinische zorg met een aantal hooggespecialiseerde functies voor de bevolking tussen de academisch medische centra van Groningen, Utrecht en Nijmegen. Het Traumacentrum voorziet de gebieden West-Overijssel, Noord- en Oost-Gel</w:t>
      </w:r>
      <w:r w:rsidR="002C1AEE" w:rsidRPr="005C78CD">
        <w:t xml:space="preserve">derland, Zuid- en West-Drenthe. </w:t>
      </w:r>
      <w:r w:rsidR="002C1AEE" w:rsidRPr="0046262F">
        <w:t xml:space="preserve">De Zwolse ziekenhuizen hebben hiermee een duidelijke regiofunctie, waarbij sprake is van een groot adherentiegebied </w:t>
      </w:r>
      <w:r w:rsidR="0046262F" w:rsidRPr="0046262F">
        <w:t>(Jaardocument Isala Klinieken, 2010).</w:t>
      </w:r>
      <w:r w:rsidR="0046262F">
        <w:t xml:space="preserve"> </w:t>
      </w:r>
    </w:p>
    <w:p w:rsidR="00456295" w:rsidRPr="005C78CD" w:rsidRDefault="0061436D" w:rsidP="002C1AEE">
      <w:pPr>
        <w:pStyle w:val="Heading3"/>
      </w:pPr>
      <w:bookmarkStart w:id="91" w:name="_Toc330232744"/>
      <w:r w:rsidRPr="0046262F">
        <w:br/>
      </w:r>
      <w:bookmarkStart w:id="92" w:name="_Toc333240672"/>
      <w:r w:rsidR="00113472" w:rsidRPr="005C78CD">
        <w:t xml:space="preserve">4.2.2 </w:t>
      </w:r>
      <w:r w:rsidR="00522D86" w:rsidRPr="005C78CD">
        <w:t>MC Groep</w:t>
      </w:r>
      <w:r w:rsidR="00D1075B" w:rsidRPr="005C78CD">
        <w:t xml:space="preserve"> - Lelystad en Emmeloord</w:t>
      </w:r>
      <w:bookmarkEnd w:id="91"/>
      <w:bookmarkEnd w:id="92"/>
    </w:p>
    <w:p w:rsidR="00AF2747" w:rsidRPr="005C78CD" w:rsidRDefault="00113472" w:rsidP="00B06B5F">
      <w:r>
        <w:rPr>
          <w:noProof/>
        </w:rPr>
        <w:drawing>
          <wp:anchor distT="0" distB="0" distL="114300" distR="114300" simplePos="0" relativeHeight="251680768" behindDoc="1" locked="0" layoutInCell="1" allowOverlap="1">
            <wp:simplePos x="0" y="0"/>
            <wp:positionH relativeFrom="column">
              <wp:posOffset>3044190</wp:posOffset>
            </wp:positionH>
            <wp:positionV relativeFrom="paragraph">
              <wp:posOffset>1593850</wp:posOffset>
            </wp:positionV>
            <wp:extent cx="3025775" cy="2863850"/>
            <wp:effectExtent l="19050" t="0" r="3175" b="0"/>
            <wp:wrapTight wrapText="bothSides">
              <wp:wrapPolygon edited="0">
                <wp:start x="-136" y="0"/>
                <wp:lineTo x="-136" y="21408"/>
                <wp:lineTo x="21623" y="21408"/>
                <wp:lineTo x="21623" y="0"/>
                <wp:lineTo x="-136" y="0"/>
              </wp:wrapPolygon>
            </wp:wrapTight>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025775" cy="2863850"/>
                    </a:xfrm>
                    <a:prstGeom prst="rect">
                      <a:avLst/>
                    </a:prstGeom>
                    <a:noFill/>
                    <a:ln w="9525">
                      <a:noFill/>
                      <a:miter lim="800000"/>
                      <a:headEnd/>
                      <a:tailEnd/>
                    </a:ln>
                  </pic:spPr>
                </pic:pic>
              </a:graphicData>
            </a:graphic>
          </wp:anchor>
        </w:drawing>
      </w:r>
      <w:r w:rsidR="00AF2747" w:rsidRPr="005C78CD">
        <w:rPr>
          <w:rFonts w:cstheme="minorHAnsi"/>
        </w:rPr>
        <w:t xml:space="preserve">Eind 2008 verkeerden de IJsselmeerziekenhuizen (Zuiderzeeziekenhuis in Lelystad en Dokter J.H. Jansenziekenhuis te Emmeloord) in zwaar weer. In september 2008 werden de operatiekamers op last van de Inspectie van de Gezondheidszorg gesloten en kwamen de IJsselmeerziekenhuizen onder verscherpt toezicht te staan. </w:t>
      </w:r>
      <w:r w:rsidR="00B06B5F" w:rsidRPr="005C78CD">
        <w:rPr>
          <w:rFonts w:cstheme="minorHAnsi"/>
        </w:rPr>
        <w:t>N</w:t>
      </w:r>
      <w:r w:rsidR="00AF2747" w:rsidRPr="005C78CD">
        <w:rPr>
          <w:rFonts w:cstheme="minorHAnsi"/>
        </w:rPr>
        <w:t>aast</w:t>
      </w:r>
      <w:r w:rsidR="00B06B5F" w:rsidRPr="005C78CD">
        <w:rPr>
          <w:rFonts w:cstheme="minorHAnsi"/>
        </w:rPr>
        <w:t xml:space="preserve"> de</w:t>
      </w:r>
      <w:r w:rsidR="00AF2747" w:rsidRPr="005C78CD">
        <w:rPr>
          <w:rFonts w:cstheme="minorHAnsi"/>
        </w:rPr>
        <w:t xml:space="preserve"> kwalitatieve tekortkomingen </w:t>
      </w:r>
      <w:r w:rsidR="00B06B5F" w:rsidRPr="005C78CD">
        <w:rPr>
          <w:rFonts w:cstheme="minorHAnsi"/>
        </w:rPr>
        <w:t>bleek</w:t>
      </w:r>
      <w:r w:rsidR="00AF2747" w:rsidRPr="005C78CD">
        <w:rPr>
          <w:rFonts w:cstheme="minorHAnsi"/>
        </w:rPr>
        <w:t xml:space="preserve"> de financiële situatie van de ziekenhuizen zorgelijk.  </w:t>
      </w:r>
      <w:r w:rsidR="00AF2747" w:rsidRPr="005C78CD">
        <w:rPr>
          <w:rFonts w:cstheme="minorHAnsi"/>
        </w:rPr>
        <w:br/>
      </w:r>
      <w:r w:rsidR="00AF2747" w:rsidRPr="005C78CD">
        <w:t>In oktober 2008 voerde de Commissie Lodewick een onderzoek uit in opdracht van de Minister van Volksgezondheid, Welzijn en Sport. Het advies luidde onder meer dat er behoefte was aan het voortbestaan van het ziekenhuis, bij voorkeur via een warme doorstart, en de aansturing van het ziekenhuis over te dragen aan een andere partij. De MC Groep nam het bestuurlijke zeggenschap over de Stichting IJsselmeerziekenhuizen over, waarmee</w:t>
      </w:r>
      <w:r w:rsidR="00B06B5F" w:rsidRPr="005C78CD">
        <w:t xml:space="preserve"> de ziekenhuizen veranderden van traditioneel bestuurde</w:t>
      </w:r>
      <w:r w:rsidR="0077609B" w:rsidRPr="005C78CD">
        <w:t xml:space="preserve"> ziekenhuizen naar een deels privaat gefinancierde onderneming </w:t>
      </w:r>
      <w:r w:rsidR="00B06B5F" w:rsidRPr="005C78CD">
        <w:t>o</w:t>
      </w:r>
      <w:r w:rsidR="0077609B" w:rsidRPr="005C78CD">
        <w:t xml:space="preserve">nder leiding van zorgondernemer </w:t>
      </w:r>
      <w:r w:rsidR="00B06B5F" w:rsidRPr="005C78CD">
        <w:t xml:space="preserve">Loek Winter. </w:t>
      </w:r>
    </w:p>
    <w:p w:rsidR="0046262F" w:rsidRPr="0046262F" w:rsidRDefault="00E368FD" w:rsidP="00B06B5F">
      <w:pPr>
        <w:rPr>
          <w:color w:val="000000"/>
        </w:rPr>
      </w:pPr>
      <w:r>
        <w:rPr>
          <w:noProof/>
        </w:rPr>
        <mc:AlternateContent>
          <mc:Choice Requires="wps">
            <w:drawing>
              <wp:anchor distT="0" distB="0" distL="114300" distR="114300" simplePos="0" relativeHeight="251682816" behindDoc="0" locked="0" layoutInCell="1" allowOverlap="1">
                <wp:simplePos x="0" y="0"/>
                <wp:positionH relativeFrom="column">
                  <wp:posOffset>3042285</wp:posOffset>
                </wp:positionH>
                <wp:positionV relativeFrom="paragraph">
                  <wp:posOffset>1439545</wp:posOffset>
                </wp:positionV>
                <wp:extent cx="3028950" cy="266700"/>
                <wp:effectExtent l="0" t="0" r="0" b="0"/>
                <wp:wrapTight wrapText="bothSides">
                  <wp:wrapPolygon edited="0">
                    <wp:start x="0" y="0"/>
                    <wp:lineTo x="0" y="20057"/>
                    <wp:lineTo x="21464" y="20057"/>
                    <wp:lineTo x="21464" y="0"/>
                    <wp:lineTo x="0" y="0"/>
                  </wp:wrapPolygon>
                </wp:wrapTight>
                <wp:docPr id="1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705C6E" w:rsidRDefault="00930A5E" w:rsidP="00531D16">
                            <w:pPr>
                              <w:pStyle w:val="Caption"/>
                              <w:rPr>
                                <w:rFonts w:eastAsiaTheme="minorHAnsi" w:cstheme="minorHAnsi"/>
                                <w:noProof/>
                              </w:rPr>
                            </w:pPr>
                            <w:r>
                              <w:t xml:space="preserve">Figuur 7: Adherentiegebied MC Groep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 o:spid="_x0000_s1049" type="#_x0000_t202" style="position:absolute;margin-left:239.55pt;margin-top:113.35pt;width:238.5pt;height: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" stroked="f">
                <v:textbox style="mso-fit-shape-to-text:t" inset="0,0,0,0">
                  <w:txbxContent>
                    <w:p w:rsidR="00930A5E" w:rsidRPr="00705C6E" w:rsidRDefault="00930A5E" w:rsidP="00531D16">
                      <w:pPr>
                        <w:pStyle w:val="Caption"/>
                        <w:rPr>
                          <w:rFonts w:eastAsiaTheme="minorHAnsi" w:cstheme="minorHAnsi"/>
                          <w:noProof/>
                        </w:rPr>
                      </w:pPr>
                      <w:r>
                        <w:t xml:space="preserve">Figuur 7: Adherentiegebied MC Groep </w:t>
                      </w:r>
                    </w:p>
                  </w:txbxContent>
                </v:textbox>
                <w10:wrap type="tight"/>
              </v:shape>
            </w:pict>
          </mc:Fallback>
        </mc:AlternateContent>
      </w:r>
      <w:r w:rsidR="00522D86" w:rsidRPr="005C78CD">
        <w:rPr>
          <w:color w:val="000000"/>
        </w:rPr>
        <w:t>D</w:t>
      </w:r>
      <w:r w:rsidR="00B06B5F" w:rsidRPr="005C78CD">
        <w:rPr>
          <w:color w:val="000000"/>
        </w:rPr>
        <w:t>e MC Groep</w:t>
      </w:r>
      <w:r w:rsidR="00456295" w:rsidRPr="005C78CD">
        <w:rPr>
          <w:color w:val="000000"/>
        </w:rPr>
        <w:t xml:space="preserve"> is een algemeen basisziekenhuis dat zich met n</w:t>
      </w:r>
      <w:r w:rsidR="00B06B5F" w:rsidRPr="005C78CD">
        <w:rPr>
          <w:color w:val="000000"/>
        </w:rPr>
        <w:t xml:space="preserve">ame richt op patiënten uit haar </w:t>
      </w:r>
      <w:r w:rsidR="00456295" w:rsidRPr="005C78CD">
        <w:rPr>
          <w:color w:val="000000"/>
        </w:rPr>
        <w:t xml:space="preserve">verzorgingsgebied. Het levert voornamelijk medisch specialistische zorg </w:t>
      </w:r>
      <w:r w:rsidR="00B06B5F" w:rsidRPr="005C78CD">
        <w:rPr>
          <w:color w:val="000000"/>
        </w:rPr>
        <w:t xml:space="preserve">voor 28 specialismen vanuit drie locaties: MC </w:t>
      </w:r>
      <w:r w:rsidR="00456295" w:rsidRPr="005C78CD">
        <w:rPr>
          <w:color w:val="000000"/>
        </w:rPr>
        <w:t>Zuiderzee te Lelystad, MC Dronten en MC Emmeloord.</w:t>
      </w:r>
      <w:r w:rsidR="00522D86" w:rsidRPr="005C78CD">
        <w:rPr>
          <w:color w:val="000000"/>
        </w:rPr>
        <w:t xml:space="preserve"> </w:t>
      </w:r>
      <w:r w:rsidR="00522D86" w:rsidRPr="0046262F">
        <w:rPr>
          <w:color w:val="000000"/>
        </w:rPr>
        <w:t>Het adherentiegebied bestrijkt daarmee de Noordoostpolder,</w:t>
      </w:r>
      <w:r w:rsidR="0046262F" w:rsidRPr="0046262F">
        <w:rPr>
          <w:color w:val="000000"/>
        </w:rPr>
        <w:t xml:space="preserve"> Dronten, Lelystad en Zeewolde (Jaardocument IJsselmeerziekenhuizen, 2010)</w:t>
      </w:r>
      <w:r w:rsidR="0046262F">
        <w:rPr>
          <w:color w:val="000000"/>
        </w:rPr>
        <w:t xml:space="preserve">. </w:t>
      </w:r>
    </w:p>
    <w:p w:rsidR="0021352F" w:rsidRPr="0046262F" w:rsidRDefault="0021352F" w:rsidP="00522D86">
      <w:pPr>
        <w:pStyle w:val="Heading3"/>
      </w:pPr>
    </w:p>
    <w:p w:rsidR="00522D86" w:rsidRPr="0046262F" w:rsidRDefault="00522D86" w:rsidP="00AA61C5">
      <w:pPr>
        <w:pStyle w:val="Heading3"/>
      </w:pPr>
    </w:p>
    <w:p w:rsidR="0061436D" w:rsidRPr="0046262F" w:rsidRDefault="0061436D">
      <w:pPr>
        <w:rPr>
          <w:rFonts w:asciiTheme="majorHAnsi" w:eastAsiaTheme="majorEastAsia" w:hAnsiTheme="majorHAnsi" w:cstheme="majorBidi"/>
          <w:b/>
          <w:bCs/>
          <w:color w:val="4F81BD" w:themeColor="accent1"/>
        </w:rPr>
      </w:pPr>
      <w:r w:rsidRPr="0046262F">
        <w:br w:type="page"/>
      </w:r>
    </w:p>
    <w:p w:rsidR="00456295" w:rsidRPr="005C78CD" w:rsidRDefault="00113472" w:rsidP="00AA61C5">
      <w:pPr>
        <w:pStyle w:val="Heading3"/>
      </w:pPr>
      <w:r>
        <w:rPr>
          <w:noProof/>
        </w:rPr>
        <w:drawing>
          <wp:anchor distT="0" distB="0" distL="114300" distR="114300" simplePos="0" relativeHeight="251683840" behindDoc="0" locked="0" layoutInCell="1" allowOverlap="1">
            <wp:simplePos x="0" y="0"/>
            <wp:positionH relativeFrom="column">
              <wp:posOffset>-337820</wp:posOffset>
            </wp:positionH>
            <wp:positionV relativeFrom="paragraph">
              <wp:posOffset>123825</wp:posOffset>
            </wp:positionV>
            <wp:extent cx="2766695" cy="3475990"/>
            <wp:effectExtent l="19050" t="0" r="0" b="0"/>
            <wp:wrapSquare wrapText="bothSides"/>
            <wp:docPr id="1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2766695" cy="3475990"/>
                    </a:xfrm>
                    <a:prstGeom prst="rect">
                      <a:avLst/>
                    </a:prstGeom>
                    <a:noFill/>
                    <a:ln w="9525">
                      <a:noFill/>
                      <a:miter lim="800000"/>
                      <a:headEnd/>
                      <a:tailEnd/>
                    </a:ln>
                  </pic:spPr>
                </pic:pic>
              </a:graphicData>
            </a:graphic>
          </wp:anchor>
        </w:drawing>
      </w:r>
      <w:bookmarkStart w:id="93" w:name="_Toc330232745"/>
      <w:bookmarkStart w:id="94" w:name="_Toc333240673"/>
      <w:r w:rsidRPr="005C78CD">
        <w:t xml:space="preserve">4.2.3 </w:t>
      </w:r>
      <w:r w:rsidR="00D35D41" w:rsidRPr="005C78CD">
        <w:t xml:space="preserve">St Jansdal </w:t>
      </w:r>
      <w:r w:rsidR="00D1075B" w:rsidRPr="005C78CD">
        <w:t>– Harderwijk</w:t>
      </w:r>
      <w:bookmarkEnd w:id="93"/>
      <w:bookmarkEnd w:id="94"/>
      <w:r w:rsidR="00D1075B" w:rsidRPr="005C78CD">
        <w:t xml:space="preserve"> </w:t>
      </w:r>
    </w:p>
    <w:p w:rsidR="001B0B36" w:rsidRPr="005C78CD" w:rsidRDefault="00D35D41" w:rsidP="001B0B36">
      <w:r w:rsidRPr="005C78CD">
        <w:t>Ziekenhuis St Jansdal is een christelijk algemeen ziekenhuis</w:t>
      </w:r>
      <w:r w:rsidR="001B0B36" w:rsidRPr="005C78CD">
        <w:t xml:space="preserve"> gevestigd te Harderwijk</w:t>
      </w:r>
      <w:r w:rsidRPr="005C78CD">
        <w:t xml:space="preserve">. Naast de medisch-specialistische zorg, biedt het St Jansdal ook dieetadvisering, fysiotherapie, ergotherapie en AWBZ-functies in het kader van verkeerde beddagen (persoonlijke verzorging, verpleging, begeleiding, behandeling en verblijf). </w:t>
      </w:r>
      <w:r w:rsidR="001B0B36" w:rsidRPr="005C78CD">
        <w:t xml:space="preserve">Samen met Salem (astma zorg), en Mevog (samenwerking op het gebied van medische voorzieningen met de eerste lijn) en het Behandelcentrum St. Jansdal vormen de vier stichtingen  een organisatorische, economische en fiscale eenheid. </w:t>
      </w:r>
    </w:p>
    <w:p w:rsidR="0046262F" w:rsidRPr="0046262F" w:rsidRDefault="00E368FD" w:rsidP="001B0B36">
      <w:r>
        <w:rPr>
          <w:noProof/>
        </w:rPr>
        <mc:AlternateContent>
          <mc:Choice Requires="wps">
            <w:drawing>
              <wp:anchor distT="0" distB="0" distL="114300" distR="114300" simplePos="0" relativeHeight="251691008" behindDoc="0" locked="0" layoutInCell="1" allowOverlap="1">
                <wp:simplePos x="0" y="0"/>
                <wp:positionH relativeFrom="column">
                  <wp:posOffset>-2880995</wp:posOffset>
                </wp:positionH>
                <wp:positionV relativeFrom="paragraph">
                  <wp:posOffset>1184275</wp:posOffset>
                </wp:positionV>
                <wp:extent cx="2489835" cy="266700"/>
                <wp:effectExtent l="0" t="0" r="5715" b="0"/>
                <wp:wrapSquare wrapText="bothSides"/>
                <wp:docPr id="10"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83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4851A4" w:rsidRDefault="00930A5E" w:rsidP="00113472">
                            <w:pPr>
                              <w:pStyle w:val="Caption"/>
                              <w:rPr>
                                <w:rFonts w:eastAsiaTheme="minorHAnsi"/>
                                <w:noProof/>
                              </w:rPr>
                            </w:pPr>
                            <w:r>
                              <w:t>Figuur 8: Adherentiegebied St. Jansdal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 o:spid="_x0000_s1050" type="#_x0000_t202" style="position:absolute;margin-left:-226.85pt;margin-top:93.25pt;width:196.05pt;height:2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" stroked="f">
                <v:textbox style="mso-fit-shape-to-text:t" inset="0,0,0,0">
                  <w:txbxContent>
                    <w:p w:rsidR="00930A5E" w:rsidRPr="004851A4" w:rsidRDefault="00930A5E" w:rsidP="00113472">
                      <w:pPr>
                        <w:pStyle w:val="Caption"/>
                        <w:rPr>
                          <w:rFonts w:eastAsiaTheme="minorHAnsi"/>
                          <w:noProof/>
                        </w:rPr>
                      </w:pPr>
                      <w:r>
                        <w:t>Figuur 8: Adherentiegebied St. Jansdal</w:t>
                      </w:r>
                    </w:p>
                  </w:txbxContent>
                </v:textbox>
                <w10:wrap type="square"/>
              </v:shape>
            </w:pict>
          </mc:Fallback>
        </mc:AlternateContent>
      </w:r>
      <w:r w:rsidR="001B0B36" w:rsidRPr="0046262F">
        <w:t xml:space="preserve">Het verzorgingsgebied van het St Jansdal betreft de Noordwest Veluwe en een deel van Flevoland. </w:t>
      </w:r>
      <w:r w:rsidR="00877750" w:rsidRPr="005C78CD">
        <w:t xml:space="preserve">Waarbij </w:t>
      </w:r>
      <w:r w:rsidR="001B0B36" w:rsidRPr="005C78CD">
        <w:t>primair</w:t>
      </w:r>
      <w:r w:rsidR="00877750" w:rsidRPr="005C78CD">
        <w:t xml:space="preserve"> gericht wordt</w:t>
      </w:r>
      <w:r w:rsidR="001B0B36" w:rsidRPr="005C78CD">
        <w:t xml:space="preserve"> op de volgende gemeenten: Harderwijk, Ermelo, Putten, </w:t>
      </w:r>
      <w:r w:rsidR="00AA61C5" w:rsidRPr="005C78CD">
        <w:t xml:space="preserve">Nunspeet, Zeewolde, Dronten. </w:t>
      </w:r>
      <w:r w:rsidR="00AA61C5" w:rsidRPr="0046262F">
        <w:t>Het</w:t>
      </w:r>
      <w:r w:rsidR="001B0B36" w:rsidRPr="0046262F">
        <w:t xml:space="preserve"> secundair</w:t>
      </w:r>
      <w:r w:rsidR="0046262F" w:rsidRPr="0046262F">
        <w:t>e verzorgingsgebied bestaat met</w:t>
      </w:r>
      <w:r w:rsidR="0046262F">
        <w:br/>
        <w:t>name uit de gemeenten Nijkerk, Barneveld en</w:t>
      </w:r>
      <w:r w:rsidR="001B0B36" w:rsidRPr="0046262F">
        <w:t xml:space="preserve"> Elburg</w:t>
      </w:r>
      <w:r w:rsidR="0046262F">
        <w:t xml:space="preserve">    </w:t>
      </w:r>
      <w:r w:rsidR="0046262F">
        <w:br/>
        <w:t xml:space="preserve">        (Jaardocument Sint Jansdal, 2010)</w:t>
      </w:r>
      <w:r w:rsidR="001B0B36" w:rsidRPr="0046262F">
        <w:t xml:space="preserve">. </w:t>
      </w:r>
      <w:r w:rsidR="00D35D41" w:rsidRPr="0046262F">
        <w:t xml:space="preserve"> </w:t>
      </w:r>
    </w:p>
    <w:p w:rsidR="00AA61C5" w:rsidRPr="0046262F" w:rsidRDefault="00AA61C5" w:rsidP="001B0B36">
      <w:pPr>
        <w:pStyle w:val="Heading3"/>
      </w:pPr>
    </w:p>
    <w:p w:rsidR="00AA61C5" w:rsidRPr="005C78CD" w:rsidRDefault="00373B16" w:rsidP="00373B16">
      <w:pPr>
        <w:pStyle w:val="Heading3"/>
      </w:pPr>
      <w:bookmarkStart w:id="95" w:name="_Toc330232746"/>
      <w:bookmarkStart w:id="96" w:name="_Toc333240674"/>
      <w:r w:rsidRPr="005C78CD">
        <w:t xml:space="preserve">4.2.4 </w:t>
      </w:r>
      <w:r w:rsidR="00AA61C5" w:rsidRPr="005C78CD">
        <w:t>Dia</w:t>
      </w:r>
      <w:r w:rsidR="005E4E23" w:rsidRPr="005C78CD">
        <w:t>c</w:t>
      </w:r>
      <w:r w:rsidR="00AA61C5" w:rsidRPr="005C78CD">
        <w:t>onessen</w:t>
      </w:r>
      <w:r w:rsidR="005E4E23" w:rsidRPr="005C78CD">
        <w:t>h</w:t>
      </w:r>
      <w:r w:rsidR="00AA61C5" w:rsidRPr="005C78CD">
        <w:t>ui</w:t>
      </w:r>
      <w:r w:rsidRPr="005C78CD">
        <w:t>s -</w:t>
      </w:r>
      <w:r w:rsidR="00AA61C5" w:rsidRPr="005C78CD">
        <w:t xml:space="preserve"> Meppel</w:t>
      </w:r>
      <w:bookmarkEnd w:id="95"/>
      <w:bookmarkEnd w:id="96"/>
    </w:p>
    <w:p w:rsidR="005E4E23" w:rsidRPr="005C78CD" w:rsidRDefault="003E31AE" w:rsidP="003E31AE">
      <w:r>
        <w:rPr>
          <w:noProof/>
        </w:rPr>
        <w:drawing>
          <wp:anchor distT="0" distB="0" distL="114300" distR="114300" simplePos="0" relativeHeight="251692032" behindDoc="1" locked="0" layoutInCell="1" allowOverlap="1">
            <wp:simplePos x="0" y="0"/>
            <wp:positionH relativeFrom="column">
              <wp:posOffset>3021965</wp:posOffset>
            </wp:positionH>
            <wp:positionV relativeFrom="paragraph">
              <wp:posOffset>55880</wp:posOffset>
            </wp:positionV>
            <wp:extent cx="3296920" cy="3302635"/>
            <wp:effectExtent l="19050" t="0" r="0" b="0"/>
            <wp:wrapTight wrapText="bothSides">
              <wp:wrapPolygon edited="0">
                <wp:start x="-125" y="0"/>
                <wp:lineTo x="-125" y="21430"/>
                <wp:lineTo x="21592" y="21430"/>
                <wp:lineTo x="21592" y="0"/>
                <wp:lineTo x="-125"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3296920" cy="3302635"/>
                    </a:xfrm>
                    <a:prstGeom prst="rect">
                      <a:avLst/>
                    </a:prstGeom>
                    <a:noFill/>
                    <a:ln w="9525">
                      <a:noFill/>
                      <a:miter lim="800000"/>
                      <a:headEnd/>
                      <a:tailEnd/>
                    </a:ln>
                  </pic:spPr>
                </pic:pic>
              </a:graphicData>
            </a:graphic>
          </wp:anchor>
        </w:drawing>
      </w:r>
      <w:r w:rsidR="005E4E23" w:rsidRPr="005C78CD">
        <w:t>Zorgcombinatie Noorderboog is een stichting met als onderdelen het Diaconessenhuis in Meppel (met poliklinieken in Dwingeloo, Ruinen, Steenwijk en Vollenhove en de sector Verpleging, Verzorging en Thuiszorg (VV&amp;T), met 8 ver</w:t>
      </w:r>
      <w:r w:rsidR="0074057C" w:rsidRPr="005C78CD">
        <w:t>pleeghuizen</w:t>
      </w:r>
      <w:r w:rsidR="005E4E23" w:rsidRPr="005C78CD">
        <w:t>.</w:t>
      </w:r>
      <w:r w:rsidR="0074057C" w:rsidRPr="005C78CD">
        <w:t xml:space="preserve"> </w:t>
      </w:r>
      <w:r w:rsidR="005E4E23" w:rsidRPr="005C78CD">
        <w:t>Daarnaast wordt op beperkte</w:t>
      </w:r>
      <w:r w:rsidR="0074057C" w:rsidRPr="005C78CD">
        <w:t xml:space="preserve"> </w:t>
      </w:r>
      <w:r w:rsidR="005E4E23" w:rsidRPr="005C78CD">
        <w:t xml:space="preserve">schaal thuiszorg aangeboden. </w:t>
      </w:r>
    </w:p>
    <w:p w:rsidR="00456295" w:rsidRDefault="00E368FD" w:rsidP="00426E48">
      <w:pPr>
        <w:rPr>
          <w:rStyle w:val="Heading3Char"/>
        </w:rPr>
      </w:pPr>
      <w:r>
        <w:rPr>
          <w:noProof/>
        </w:rPr>
        <mc:AlternateContent>
          <mc:Choice Requires="wps">
            <w:drawing>
              <wp:anchor distT="0" distB="0" distL="114300" distR="114300" simplePos="0" relativeHeight="251693056" behindDoc="0" locked="0" layoutInCell="1" allowOverlap="1">
                <wp:simplePos x="0" y="0"/>
                <wp:positionH relativeFrom="column">
                  <wp:posOffset>3305810</wp:posOffset>
                </wp:positionH>
                <wp:positionV relativeFrom="paragraph">
                  <wp:posOffset>1888490</wp:posOffset>
                </wp:positionV>
                <wp:extent cx="2489835" cy="266700"/>
                <wp:effectExtent l="0" t="0" r="5715" b="0"/>
                <wp:wrapSquare wrapText="bothSides"/>
                <wp:docPr id="9"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83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0A5E" w:rsidRPr="004851A4" w:rsidRDefault="00930A5E" w:rsidP="002A77A9">
                            <w:pPr>
                              <w:pStyle w:val="Caption"/>
                              <w:rPr>
                                <w:rFonts w:eastAsiaTheme="minorHAnsi"/>
                                <w:noProof/>
                              </w:rPr>
                            </w:pPr>
                            <w:r>
                              <w:t>Figuur 9: Omgeving Zorgcombinatie Noorderboog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260.3pt;margin-top:148.7pt;width:196.0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" stroked="f">
                <v:textbox style="mso-fit-shape-to-text:t" inset="0,0,0,0">
                  <w:txbxContent>
                    <w:p w:rsidR="00930A5E" w:rsidRPr="004851A4" w:rsidRDefault="00930A5E" w:rsidP="002A77A9">
                      <w:pPr>
                        <w:pStyle w:val="Caption"/>
                        <w:rPr>
                          <w:rFonts w:eastAsiaTheme="minorHAnsi"/>
                          <w:noProof/>
                        </w:rPr>
                      </w:pPr>
                      <w:r>
                        <w:t>Figuur 9: Omgeving Zorgcombinatie Noorderboog</w:t>
                      </w:r>
                    </w:p>
                  </w:txbxContent>
                </v:textbox>
                <w10:wrap type="square"/>
              </v:shape>
            </w:pict>
          </mc:Fallback>
        </mc:AlternateContent>
      </w:r>
      <w:r w:rsidR="0074057C" w:rsidRPr="005C78CD">
        <w:t>Het Diaconessenhuis Meppel is een algemeen ziekenhuis voor de bevolking van Zuidwest Drenthe en Noordwest Overijssel, waar alle basisspecialismen en de meeste deelspecialismen</w:t>
      </w:r>
      <w:r w:rsidR="00B81044">
        <w:t xml:space="preserve"> aanwezig zijn. </w:t>
      </w:r>
      <w:r w:rsidR="0074057C" w:rsidRPr="005C78CD">
        <w:t xml:space="preserve">Het ziekenhuis werkt nauw samen met de verpleeg- en verzorgingshuizen van Noorderboog en met de Isala klinieken in kader van de derdelijns verwijzingen en uit hoofde van gezamenlijke regiomaatschappen. </w:t>
      </w:r>
      <w:r w:rsidR="0074057C" w:rsidRPr="0046262F">
        <w:t>Zorgcombinatie Noorderboog zet nadrukkelijk in op een positie als netwerkorganisatie,</w:t>
      </w:r>
      <w:r w:rsidR="00426E48" w:rsidRPr="0046262F">
        <w:t xml:space="preserve"> </w:t>
      </w:r>
      <w:r w:rsidR="002A77A9">
        <w:t xml:space="preserve"> </w:t>
      </w:r>
      <w:r w:rsidR="00426E48" w:rsidRPr="0046262F">
        <w:t xml:space="preserve">waarbij de nadruk wordt gelegd op </w:t>
      </w:r>
      <w:r w:rsidR="0074057C" w:rsidRPr="0046262F">
        <w:t xml:space="preserve">de juiste zorg op de juiste plaats organiseren voor </w:t>
      </w:r>
      <w:r w:rsidR="00426E48" w:rsidRPr="0046262F">
        <w:t xml:space="preserve">de </w:t>
      </w:r>
      <w:r w:rsidR="0074057C" w:rsidRPr="0046262F">
        <w:t>zorgregio</w:t>
      </w:r>
      <w:r w:rsidR="0046262F" w:rsidRPr="0046262F">
        <w:t xml:space="preserve"> (</w:t>
      </w:r>
      <w:r w:rsidR="0046262F">
        <w:t>Jaardocument Zorgcombinatie Noorderboog, 2010)</w:t>
      </w:r>
      <w:r w:rsidR="0074057C" w:rsidRPr="0046262F">
        <w:t>.</w:t>
      </w:r>
      <w:r w:rsidR="0061436D" w:rsidRPr="005C78CD">
        <w:rPr>
          <w:rStyle w:val="Heading3Char"/>
        </w:rPr>
        <w:br w:type="page"/>
      </w:r>
      <w:bookmarkStart w:id="97" w:name="_Toc333240675"/>
      <w:r w:rsidR="00113472" w:rsidRPr="002A77A9">
        <w:rPr>
          <w:rStyle w:val="Heading3Char"/>
        </w:rPr>
        <w:t xml:space="preserve">4.2.4 </w:t>
      </w:r>
      <w:r w:rsidR="001B0B36" w:rsidRPr="002A77A9">
        <w:rPr>
          <w:rStyle w:val="Heading3Char"/>
        </w:rPr>
        <w:t>Vergelijking kerngegevens</w:t>
      </w:r>
      <w:bookmarkEnd w:id="97"/>
      <w:r w:rsidR="001B0B36" w:rsidRPr="002A77A9">
        <w:rPr>
          <w:rStyle w:val="Heading3Char"/>
        </w:rPr>
        <w:t xml:space="preserve"> </w:t>
      </w:r>
    </w:p>
    <w:p w:rsidR="002A77A9" w:rsidRPr="0046262F" w:rsidRDefault="00DD5151" w:rsidP="00DD5151">
      <w:pPr>
        <w:pStyle w:val="Caption"/>
        <w:rPr>
          <w:rStyle w:val="Heading3Char"/>
          <w:rFonts w:asciiTheme="minorHAnsi" w:eastAsiaTheme="minorEastAsia" w:hAnsiTheme="minorHAnsi" w:cstheme="minorBidi"/>
          <w:b/>
          <w:bCs/>
          <w:color w:val="auto"/>
        </w:rPr>
      </w:pPr>
      <w:r>
        <w:t xml:space="preserve">Tabel </w:t>
      </w:r>
      <w:r w:rsidR="00E368FD">
        <w:fldChar w:fldCharType="begin"/>
      </w:r>
      <w:r w:rsidR="00E368FD">
        <w:instrText xml:space="preserve"> SEQ Tabel \* ARABIC </w:instrText>
      </w:r>
      <w:r w:rsidR="00E368FD">
        <w:fldChar w:fldCharType="separate"/>
      </w:r>
      <w:r w:rsidR="00EA20E9">
        <w:rPr>
          <w:noProof/>
        </w:rPr>
        <w:t>5</w:t>
      </w:r>
      <w:r w:rsidR="00E368FD">
        <w:rPr>
          <w:noProof/>
        </w:rPr>
        <w:fldChar w:fldCharType="end"/>
      </w:r>
      <w:r>
        <w:t>: Kerngegevens en nadere typering</w:t>
      </w:r>
    </w:p>
    <w:tbl>
      <w:tblPr>
        <w:tblStyle w:val="TableGrid"/>
        <w:tblpPr w:leftFromText="141" w:rightFromText="141" w:vertAnchor="text" w:horzAnchor="margin" w:tblpY="140"/>
        <w:tblW w:w="5000" w:type="pct"/>
        <w:tblLook w:val="04A0" w:firstRow="1" w:lastRow="0" w:firstColumn="1" w:lastColumn="0" w:noHBand="0" w:noVBand="1"/>
      </w:tblPr>
      <w:tblGrid>
        <w:gridCol w:w="1967"/>
        <w:gridCol w:w="1858"/>
        <w:gridCol w:w="1952"/>
        <w:gridCol w:w="1702"/>
        <w:gridCol w:w="1809"/>
      </w:tblGrid>
      <w:tr w:rsidR="00522D86" w:rsidRPr="00676ABB" w:rsidTr="00426E48">
        <w:tc>
          <w:tcPr>
            <w:tcW w:w="5000" w:type="pct"/>
            <w:gridSpan w:val="5"/>
            <w:shd w:val="clear" w:color="auto" w:fill="548DD4" w:themeFill="text2" w:themeFillTint="99"/>
          </w:tcPr>
          <w:p w:rsidR="00522D86" w:rsidRPr="005C78CD" w:rsidRDefault="00522D86" w:rsidP="00522D86">
            <w:pPr>
              <w:rPr>
                <w:color w:val="FFFFFF" w:themeColor="background1"/>
              </w:rPr>
            </w:pPr>
            <w:r w:rsidRPr="005C78CD">
              <w:rPr>
                <w:color w:val="FFFFFF" w:themeColor="background1"/>
              </w:rPr>
              <w:t>Kerngegevens en en nadere typering (bron jaardocumenten 2010)</w:t>
            </w:r>
          </w:p>
        </w:tc>
      </w:tr>
      <w:tr w:rsidR="0074057C" w:rsidTr="00426E48">
        <w:tc>
          <w:tcPr>
            <w:tcW w:w="1059" w:type="pct"/>
          </w:tcPr>
          <w:p w:rsidR="0074057C" w:rsidRPr="005C78CD" w:rsidRDefault="0074057C" w:rsidP="00522D86">
            <w:pPr>
              <w:rPr>
                <w:color w:val="000000"/>
              </w:rPr>
            </w:pPr>
          </w:p>
        </w:tc>
        <w:tc>
          <w:tcPr>
            <w:tcW w:w="1000" w:type="pct"/>
          </w:tcPr>
          <w:p w:rsidR="0074057C" w:rsidRPr="00D1075B" w:rsidRDefault="0074057C" w:rsidP="00522D86">
            <w:pPr>
              <w:rPr>
                <w:b/>
                <w:color w:val="000000"/>
              </w:rPr>
            </w:pPr>
            <w:r w:rsidRPr="00D1075B">
              <w:rPr>
                <w:b/>
                <w:color w:val="000000"/>
              </w:rPr>
              <w:t>MC Groep</w:t>
            </w:r>
          </w:p>
        </w:tc>
        <w:tc>
          <w:tcPr>
            <w:tcW w:w="1051" w:type="pct"/>
          </w:tcPr>
          <w:p w:rsidR="0074057C" w:rsidRPr="00D1075B" w:rsidRDefault="0074057C" w:rsidP="00522D86">
            <w:pPr>
              <w:rPr>
                <w:b/>
                <w:color w:val="000000"/>
              </w:rPr>
            </w:pPr>
            <w:r w:rsidRPr="00D1075B">
              <w:rPr>
                <w:b/>
                <w:color w:val="000000"/>
              </w:rPr>
              <w:t>Isala Klinieken</w:t>
            </w:r>
          </w:p>
        </w:tc>
        <w:tc>
          <w:tcPr>
            <w:tcW w:w="916" w:type="pct"/>
          </w:tcPr>
          <w:p w:rsidR="0074057C" w:rsidRPr="00D1075B" w:rsidRDefault="0074057C" w:rsidP="00522D86">
            <w:pPr>
              <w:rPr>
                <w:b/>
                <w:color w:val="000000"/>
              </w:rPr>
            </w:pPr>
            <w:r w:rsidRPr="00D1075B">
              <w:rPr>
                <w:b/>
                <w:color w:val="000000"/>
              </w:rPr>
              <w:t xml:space="preserve">St. Jansdal </w:t>
            </w:r>
          </w:p>
        </w:tc>
        <w:tc>
          <w:tcPr>
            <w:tcW w:w="974" w:type="pct"/>
          </w:tcPr>
          <w:p w:rsidR="0074057C" w:rsidRPr="00D1075B" w:rsidRDefault="0074057C" w:rsidP="00522D86">
            <w:pPr>
              <w:rPr>
                <w:b/>
                <w:color w:val="000000"/>
              </w:rPr>
            </w:pPr>
            <w:r>
              <w:rPr>
                <w:b/>
                <w:color w:val="000000"/>
              </w:rPr>
              <w:t xml:space="preserve">Diaconessenhuis </w:t>
            </w:r>
          </w:p>
        </w:tc>
      </w:tr>
      <w:tr w:rsidR="0074057C" w:rsidTr="00426E48">
        <w:tc>
          <w:tcPr>
            <w:tcW w:w="1059" w:type="pct"/>
          </w:tcPr>
          <w:p w:rsidR="0074057C" w:rsidRDefault="0074057C" w:rsidP="00522D86">
            <w:pPr>
              <w:rPr>
                <w:color w:val="000000"/>
              </w:rPr>
            </w:pPr>
            <w:r>
              <w:rPr>
                <w:color w:val="000000"/>
              </w:rPr>
              <w:t>Specialismen</w:t>
            </w:r>
          </w:p>
        </w:tc>
        <w:tc>
          <w:tcPr>
            <w:tcW w:w="1000" w:type="pct"/>
          </w:tcPr>
          <w:p w:rsidR="0074057C" w:rsidRDefault="0074057C" w:rsidP="00522D86">
            <w:pPr>
              <w:jc w:val="right"/>
              <w:rPr>
                <w:color w:val="000000"/>
              </w:rPr>
            </w:pPr>
            <w:r>
              <w:rPr>
                <w:color w:val="000000"/>
              </w:rPr>
              <w:t>28</w:t>
            </w:r>
          </w:p>
        </w:tc>
        <w:tc>
          <w:tcPr>
            <w:tcW w:w="1051" w:type="pct"/>
          </w:tcPr>
          <w:p w:rsidR="0074057C" w:rsidRDefault="0074057C" w:rsidP="00522D86">
            <w:pPr>
              <w:jc w:val="right"/>
              <w:rPr>
                <w:color w:val="000000"/>
              </w:rPr>
            </w:pPr>
            <w:r>
              <w:rPr>
                <w:color w:val="000000"/>
              </w:rPr>
              <w:t>36</w:t>
            </w:r>
          </w:p>
        </w:tc>
        <w:tc>
          <w:tcPr>
            <w:tcW w:w="916" w:type="pct"/>
          </w:tcPr>
          <w:p w:rsidR="0074057C" w:rsidRDefault="0074057C" w:rsidP="00522D86">
            <w:pPr>
              <w:jc w:val="right"/>
              <w:rPr>
                <w:color w:val="000000"/>
              </w:rPr>
            </w:pPr>
            <w:r>
              <w:rPr>
                <w:color w:val="000000"/>
              </w:rPr>
              <w:t>25</w:t>
            </w:r>
          </w:p>
        </w:tc>
        <w:tc>
          <w:tcPr>
            <w:tcW w:w="974" w:type="pct"/>
          </w:tcPr>
          <w:p w:rsidR="0074057C" w:rsidRDefault="0074057C" w:rsidP="00522D86">
            <w:pPr>
              <w:jc w:val="right"/>
              <w:rPr>
                <w:color w:val="000000"/>
              </w:rPr>
            </w:pPr>
            <w:r>
              <w:rPr>
                <w:color w:val="000000"/>
              </w:rPr>
              <w:t>26</w:t>
            </w:r>
          </w:p>
        </w:tc>
      </w:tr>
      <w:tr w:rsidR="0074057C" w:rsidTr="00426E48">
        <w:tc>
          <w:tcPr>
            <w:tcW w:w="1059" w:type="pct"/>
          </w:tcPr>
          <w:p w:rsidR="0074057C" w:rsidRDefault="0074057C" w:rsidP="00522D86">
            <w:pPr>
              <w:rPr>
                <w:color w:val="000000"/>
              </w:rPr>
            </w:pPr>
            <w:r>
              <w:rPr>
                <w:color w:val="000000"/>
              </w:rPr>
              <w:t>FTE personeel</w:t>
            </w:r>
          </w:p>
        </w:tc>
        <w:tc>
          <w:tcPr>
            <w:tcW w:w="1000" w:type="pct"/>
          </w:tcPr>
          <w:p w:rsidR="0074057C" w:rsidRDefault="0074057C" w:rsidP="00522D86">
            <w:pPr>
              <w:jc w:val="right"/>
              <w:rPr>
                <w:color w:val="000000"/>
              </w:rPr>
            </w:pPr>
            <w:r>
              <w:rPr>
                <w:color w:val="000000"/>
              </w:rPr>
              <w:t>773</w:t>
            </w:r>
          </w:p>
        </w:tc>
        <w:tc>
          <w:tcPr>
            <w:tcW w:w="1051" w:type="pct"/>
          </w:tcPr>
          <w:p w:rsidR="0074057C" w:rsidRDefault="0074057C" w:rsidP="00522D86">
            <w:pPr>
              <w:jc w:val="right"/>
              <w:rPr>
                <w:color w:val="000000"/>
              </w:rPr>
            </w:pPr>
            <w:r>
              <w:rPr>
                <w:color w:val="000000"/>
              </w:rPr>
              <w:t>3857</w:t>
            </w:r>
          </w:p>
        </w:tc>
        <w:tc>
          <w:tcPr>
            <w:tcW w:w="916" w:type="pct"/>
          </w:tcPr>
          <w:p w:rsidR="0074057C" w:rsidRDefault="0074057C" w:rsidP="00522D86">
            <w:pPr>
              <w:jc w:val="right"/>
              <w:rPr>
                <w:color w:val="000000"/>
              </w:rPr>
            </w:pPr>
            <w:r>
              <w:rPr>
                <w:color w:val="000000"/>
              </w:rPr>
              <w:t>1092</w:t>
            </w:r>
          </w:p>
        </w:tc>
        <w:tc>
          <w:tcPr>
            <w:tcW w:w="974" w:type="pct"/>
          </w:tcPr>
          <w:p w:rsidR="0074057C" w:rsidRDefault="0074057C" w:rsidP="00522D86">
            <w:pPr>
              <w:jc w:val="right"/>
              <w:rPr>
                <w:color w:val="000000"/>
              </w:rPr>
            </w:pPr>
            <w:r>
              <w:rPr>
                <w:color w:val="000000"/>
              </w:rPr>
              <w:t>1296</w:t>
            </w:r>
          </w:p>
        </w:tc>
      </w:tr>
      <w:tr w:rsidR="0074057C" w:rsidTr="00426E48">
        <w:tc>
          <w:tcPr>
            <w:tcW w:w="1059" w:type="pct"/>
          </w:tcPr>
          <w:p w:rsidR="0074057C" w:rsidRDefault="0074057C" w:rsidP="00522D86">
            <w:pPr>
              <w:rPr>
                <w:color w:val="000000"/>
              </w:rPr>
            </w:pPr>
            <w:r>
              <w:rPr>
                <w:color w:val="000000"/>
              </w:rPr>
              <w:t>FTE specialisten</w:t>
            </w:r>
          </w:p>
        </w:tc>
        <w:tc>
          <w:tcPr>
            <w:tcW w:w="1000" w:type="pct"/>
          </w:tcPr>
          <w:p w:rsidR="0074057C" w:rsidRDefault="0074057C" w:rsidP="00522D86">
            <w:pPr>
              <w:jc w:val="right"/>
              <w:rPr>
                <w:color w:val="000000"/>
              </w:rPr>
            </w:pPr>
            <w:r>
              <w:rPr>
                <w:color w:val="000000"/>
              </w:rPr>
              <w:t>71</w:t>
            </w:r>
          </w:p>
        </w:tc>
        <w:tc>
          <w:tcPr>
            <w:tcW w:w="1051" w:type="pct"/>
          </w:tcPr>
          <w:p w:rsidR="0074057C" w:rsidRDefault="0074057C" w:rsidP="00522D86">
            <w:pPr>
              <w:jc w:val="right"/>
              <w:rPr>
                <w:color w:val="000000"/>
              </w:rPr>
            </w:pPr>
            <w:r>
              <w:rPr>
                <w:color w:val="000000"/>
              </w:rPr>
              <w:t>245</w:t>
            </w:r>
          </w:p>
        </w:tc>
        <w:tc>
          <w:tcPr>
            <w:tcW w:w="916" w:type="pct"/>
          </w:tcPr>
          <w:p w:rsidR="0074057C" w:rsidRDefault="0074057C" w:rsidP="00522D86">
            <w:pPr>
              <w:jc w:val="right"/>
              <w:rPr>
                <w:color w:val="000000"/>
              </w:rPr>
            </w:pPr>
            <w:r>
              <w:rPr>
                <w:color w:val="000000"/>
              </w:rPr>
              <w:t>101</w:t>
            </w:r>
          </w:p>
        </w:tc>
        <w:tc>
          <w:tcPr>
            <w:tcW w:w="974" w:type="pct"/>
          </w:tcPr>
          <w:p w:rsidR="0074057C" w:rsidRDefault="0074057C" w:rsidP="00522D86">
            <w:pPr>
              <w:jc w:val="right"/>
              <w:rPr>
                <w:color w:val="000000"/>
              </w:rPr>
            </w:pPr>
            <w:r>
              <w:rPr>
                <w:color w:val="000000"/>
              </w:rPr>
              <w:t>81</w:t>
            </w:r>
          </w:p>
        </w:tc>
      </w:tr>
      <w:tr w:rsidR="0074057C" w:rsidTr="00426E48">
        <w:tc>
          <w:tcPr>
            <w:tcW w:w="1059" w:type="pct"/>
          </w:tcPr>
          <w:p w:rsidR="0074057C" w:rsidRDefault="0074057C" w:rsidP="00522D86">
            <w:pPr>
              <w:rPr>
                <w:color w:val="000000"/>
              </w:rPr>
            </w:pPr>
            <w:r>
              <w:rPr>
                <w:color w:val="000000"/>
              </w:rPr>
              <w:t>Bedden</w:t>
            </w:r>
          </w:p>
        </w:tc>
        <w:tc>
          <w:tcPr>
            <w:tcW w:w="1000" w:type="pct"/>
          </w:tcPr>
          <w:p w:rsidR="0074057C" w:rsidRDefault="0074057C" w:rsidP="00522D86">
            <w:pPr>
              <w:jc w:val="right"/>
              <w:rPr>
                <w:color w:val="000000"/>
              </w:rPr>
            </w:pPr>
            <w:r>
              <w:rPr>
                <w:color w:val="000000"/>
              </w:rPr>
              <w:t>275</w:t>
            </w:r>
          </w:p>
        </w:tc>
        <w:tc>
          <w:tcPr>
            <w:tcW w:w="1051" w:type="pct"/>
          </w:tcPr>
          <w:p w:rsidR="0074057C" w:rsidRDefault="0074057C" w:rsidP="00522D86">
            <w:pPr>
              <w:jc w:val="right"/>
              <w:rPr>
                <w:color w:val="000000"/>
              </w:rPr>
            </w:pPr>
            <w:r>
              <w:rPr>
                <w:color w:val="000000"/>
              </w:rPr>
              <w:t>994</w:t>
            </w:r>
          </w:p>
        </w:tc>
        <w:tc>
          <w:tcPr>
            <w:tcW w:w="916" w:type="pct"/>
          </w:tcPr>
          <w:p w:rsidR="0074057C" w:rsidRDefault="0074057C" w:rsidP="00522D86">
            <w:pPr>
              <w:jc w:val="right"/>
              <w:rPr>
                <w:color w:val="000000"/>
              </w:rPr>
            </w:pPr>
            <w:r>
              <w:rPr>
                <w:color w:val="000000"/>
              </w:rPr>
              <w:t>341</w:t>
            </w:r>
          </w:p>
        </w:tc>
        <w:tc>
          <w:tcPr>
            <w:tcW w:w="974" w:type="pct"/>
          </w:tcPr>
          <w:p w:rsidR="0074057C" w:rsidRDefault="0074057C" w:rsidP="00522D86">
            <w:pPr>
              <w:jc w:val="right"/>
              <w:rPr>
                <w:color w:val="000000"/>
              </w:rPr>
            </w:pPr>
            <w:r>
              <w:rPr>
                <w:color w:val="000000"/>
              </w:rPr>
              <w:t>330</w:t>
            </w:r>
          </w:p>
        </w:tc>
      </w:tr>
      <w:tr w:rsidR="0074057C" w:rsidTr="00426E48">
        <w:tc>
          <w:tcPr>
            <w:tcW w:w="1059" w:type="pct"/>
          </w:tcPr>
          <w:p w:rsidR="0074057C" w:rsidRDefault="0074057C" w:rsidP="00522D86">
            <w:pPr>
              <w:rPr>
                <w:color w:val="000000"/>
              </w:rPr>
            </w:pPr>
            <w:r>
              <w:rPr>
                <w:color w:val="000000"/>
              </w:rPr>
              <w:t>EPB</w:t>
            </w:r>
          </w:p>
        </w:tc>
        <w:tc>
          <w:tcPr>
            <w:tcW w:w="1000" w:type="pct"/>
          </w:tcPr>
          <w:p w:rsidR="0074057C" w:rsidRDefault="0074057C" w:rsidP="00522D86">
            <w:pPr>
              <w:jc w:val="right"/>
              <w:rPr>
                <w:color w:val="000000"/>
              </w:rPr>
            </w:pPr>
            <w:r>
              <w:rPr>
                <w:color w:val="000000"/>
              </w:rPr>
              <w:t>69.414</w:t>
            </w:r>
          </w:p>
        </w:tc>
        <w:tc>
          <w:tcPr>
            <w:tcW w:w="1051" w:type="pct"/>
          </w:tcPr>
          <w:p w:rsidR="0074057C" w:rsidRDefault="0074057C" w:rsidP="00522D86">
            <w:pPr>
              <w:jc w:val="right"/>
              <w:rPr>
                <w:color w:val="000000"/>
              </w:rPr>
            </w:pPr>
            <w:r>
              <w:rPr>
                <w:color w:val="000000"/>
              </w:rPr>
              <w:t>206.234</w:t>
            </w:r>
          </w:p>
        </w:tc>
        <w:tc>
          <w:tcPr>
            <w:tcW w:w="916" w:type="pct"/>
          </w:tcPr>
          <w:p w:rsidR="0074057C" w:rsidRDefault="0074057C" w:rsidP="00522D86">
            <w:pPr>
              <w:jc w:val="right"/>
              <w:rPr>
                <w:color w:val="000000"/>
              </w:rPr>
            </w:pPr>
            <w:r>
              <w:rPr>
                <w:color w:val="000000"/>
              </w:rPr>
              <w:t>80.630</w:t>
            </w:r>
          </w:p>
        </w:tc>
        <w:tc>
          <w:tcPr>
            <w:tcW w:w="974" w:type="pct"/>
          </w:tcPr>
          <w:p w:rsidR="0074057C" w:rsidRDefault="0074057C" w:rsidP="00522D86">
            <w:pPr>
              <w:jc w:val="right"/>
              <w:rPr>
                <w:color w:val="000000"/>
              </w:rPr>
            </w:pPr>
            <w:r>
              <w:rPr>
                <w:color w:val="000000"/>
              </w:rPr>
              <w:t>63.493</w:t>
            </w:r>
          </w:p>
        </w:tc>
      </w:tr>
      <w:tr w:rsidR="0074057C" w:rsidTr="00426E48">
        <w:tc>
          <w:tcPr>
            <w:tcW w:w="1059" w:type="pct"/>
          </w:tcPr>
          <w:p w:rsidR="0074057C" w:rsidRDefault="0074057C" w:rsidP="00522D86">
            <w:pPr>
              <w:rPr>
                <w:color w:val="000000"/>
              </w:rPr>
            </w:pPr>
            <w:r>
              <w:rPr>
                <w:color w:val="000000"/>
              </w:rPr>
              <w:t xml:space="preserve">Topklinisch </w:t>
            </w:r>
          </w:p>
        </w:tc>
        <w:tc>
          <w:tcPr>
            <w:tcW w:w="1000" w:type="pct"/>
          </w:tcPr>
          <w:p w:rsidR="0074057C" w:rsidRDefault="0074057C" w:rsidP="00522D86">
            <w:pPr>
              <w:jc w:val="right"/>
              <w:rPr>
                <w:color w:val="000000"/>
              </w:rPr>
            </w:pPr>
            <w:r>
              <w:rPr>
                <w:color w:val="000000"/>
              </w:rPr>
              <w:t>Nee</w:t>
            </w:r>
          </w:p>
        </w:tc>
        <w:tc>
          <w:tcPr>
            <w:tcW w:w="1051" w:type="pct"/>
          </w:tcPr>
          <w:p w:rsidR="0074057C" w:rsidRDefault="0074057C" w:rsidP="00522D86">
            <w:pPr>
              <w:jc w:val="right"/>
              <w:rPr>
                <w:color w:val="000000"/>
              </w:rPr>
            </w:pPr>
            <w:r>
              <w:rPr>
                <w:color w:val="000000"/>
              </w:rPr>
              <w:t>Ja</w:t>
            </w:r>
          </w:p>
        </w:tc>
        <w:tc>
          <w:tcPr>
            <w:tcW w:w="916" w:type="pct"/>
          </w:tcPr>
          <w:p w:rsidR="0074057C" w:rsidRDefault="0074057C" w:rsidP="00522D86">
            <w:pPr>
              <w:jc w:val="right"/>
              <w:rPr>
                <w:color w:val="000000"/>
              </w:rPr>
            </w:pPr>
            <w:r>
              <w:rPr>
                <w:color w:val="000000"/>
              </w:rPr>
              <w:t>Nee</w:t>
            </w:r>
          </w:p>
        </w:tc>
        <w:tc>
          <w:tcPr>
            <w:tcW w:w="974" w:type="pct"/>
          </w:tcPr>
          <w:p w:rsidR="0074057C" w:rsidRDefault="0074057C" w:rsidP="00522D86">
            <w:pPr>
              <w:jc w:val="right"/>
              <w:rPr>
                <w:color w:val="000000"/>
              </w:rPr>
            </w:pPr>
            <w:r>
              <w:rPr>
                <w:color w:val="000000"/>
              </w:rPr>
              <w:t>Nee</w:t>
            </w:r>
          </w:p>
        </w:tc>
      </w:tr>
      <w:tr w:rsidR="0074057C" w:rsidTr="00426E48">
        <w:tc>
          <w:tcPr>
            <w:tcW w:w="1059" w:type="pct"/>
          </w:tcPr>
          <w:p w:rsidR="0074057C" w:rsidRDefault="0074057C" w:rsidP="00522D86">
            <w:pPr>
              <w:rPr>
                <w:color w:val="000000"/>
              </w:rPr>
            </w:pPr>
            <w:r>
              <w:rPr>
                <w:color w:val="000000"/>
              </w:rPr>
              <w:t>Bedrijfsresultaat</w:t>
            </w:r>
          </w:p>
        </w:tc>
        <w:tc>
          <w:tcPr>
            <w:tcW w:w="1000" w:type="pct"/>
          </w:tcPr>
          <w:p w:rsidR="0074057C" w:rsidRDefault="0074057C" w:rsidP="00522D86">
            <w:pPr>
              <w:jc w:val="right"/>
              <w:rPr>
                <w:color w:val="000000"/>
              </w:rPr>
            </w:pPr>
            <w:r>
              <w:rPr>
                <w:color w:val="000000"/>
              </w:rPr>
              <w:t>96.200.000</w:t>
            </w:r>
          </w:p>
        </w:tc>
        <w:tc>
          <w:tcPr>
            <w:tcW w:w="1051" w:type="pct"/>
          </w:tcPr>
          <w:p w:rsidR="0074057C" w:rsidRDefault="0074057C" w:rsidP="00522D86">
            <w:pPr>
              <w:jc w:val="right"/>
              <w:rPr>
                <w:color w:val="000000"/>
              </w:rPr>
            </w:pPr>
            <w:r>
              <w:rPr>
                <w:color w:val="000000"/>
              </w:rPr>
              <w:t>442.411.000</w:t>
            </w:r>
          </w:p>
        </w:tc>
        <w:tc>
          <w:tcPr>
            <w:tcW w:w="916" w:type="pct"/>
          </w:tcPr>
          <w:p w:rsidR="0074057C" w:rsidRDefault="0074057C" w:rsidP="00522D86">
            <w:pPr>
              <w:jc w:val="right"/>
              <w:rPr>
                <w:color w:val="000000"/>
              </w:rPr>
            </w:pPr>
            <w:r>
              <w:rPr>
                <w:color w:val="000000"/>
              </w:rPr>
              <w:t>119.930.000</w:t>
            </w:r>
          </w:p>
        </w:tc>
        <w:tc>
          <w:tcPr>
            <w:tcW w:w="974" w:type="pct"/>
          </w:tcPr>
          <w:p w:rsidR="0074057C" w:rsidRDefault="0074057C" w:rsidP="00522D86">
            <w:pPr>
              <w:jc w:val="right"/>
              <w:rPr>
                <w:color w:val="000000"/>
              </w:rPr>
            </w:pPr>
            <w:r>
              <w:rPr>
                <w:color w:val="000000"/>
              </w:rPr>
              <w:t>130.362.010</w:t>
            </w:r>
          </w:p>
        </w:tc>
      </w:tr>
      <w:tr w:rsidR="0074057C" w:rsidTr="00426E48">
        <w:tc>
          <w:tcPr>
            <w:tcW w:w="1059" w:type="pct"/>
          </w:tcPr>
          <w:p w:rsidR="0074057C" w:rsidRDefault="0074057C" w:rsidP="00522D86">
            <w:pPr>
              <w:rPr>
                <w:color w:val="000000"/>
              </w:rPr>
            </w:pPr>
            <w:r>
              <w:rPr>
                <w:color w:val="000000"/>
              </w:rPr>
              <w:t>Netto resultaat</w:t>
            </w:r>
          </w:p>
        </w:tc>
        <w:tc>
          <w:tcPr>
            <w:tcW w:w="1000" w:type="pct"/>
          </w:tcPr>
          <w:p w:rsidR="0074057C" w:rsidRDefault="0074057C" w:rsidP="00522D86">
            <w:pPr>
              <w:jc w:val="right"/>
              <w:rPr>
                <w:color w:val="000000"/>
              </w:rPr>
            </w:pPr>
            <w:r>
              <w:rPr>
                <w:color w:val="000000"/>
              </w:rPr>
              <w:t>1.600.000</w:t>
            </w:r>
          </w:p>
        </w:tc>
        <w:tc>
          <w:tcPr>
            <w:tcW w:w="1051" w:type="pct"/>
          </w:tcPr>
          <w:p w:rsidR="0074057C" w:rsidRDefault="0074057C" w:rsidP="00522D86">
            <w:pPr>
              <w:jc w:val="right"/>
              <w:rPr>
                <w:color w:val="000000"/>
              </w:rPr>
            </w:pPr>
            <w:r>
              <w:rPr>
                <w:color w:val="000000"/>
              </w:rPr>
              <w:t>33.647.000</w:t>
            </w:r>
          </w:p>
        </w:tc>
        <w:tc>
          <w:tcPr>
            <w:tcW w:w="916" w:type="pct"/>
          </w:tcPr>
          <w:p w:rsidR="0074057C" w:rsidRDefault="0074057C" w:rsidP="00522D86">
            <w:pPr>
              <w:jc w:val="right"/>
              <w:rPr>
                <w:color w:val="000000"/>
              </w:rPr>
            </w:pPr>
            <w:r>
              <w:rPr>
                <w:color w:val="000000"/>
              </w:rPr>
              <w:t>12.384.000</w:t>
            </w:r>
          </w:p>
        </w:tc>
        <w:tc>
          <w:tcPr>
            <w:tcW w:w="974" w:type="pct"/>
          </w:tcPr>
          <w:p w:rsidR="0074057C" w:rsidRDefault="00426E48" w:rsidP="00522D86">
            <w:pPr>
              <w:jc w:val="right"/>
              <w:rPr>
                <w:color w:val="000000"/>
              </w:rPr>
            </w:pPr>
            <w:r>
              <w:rPr>
                <w:color w:val="000000"/>
              </w:rPr>
              <w:t>1.840.196</w:t>
            </w:r>
          </w:p>
        </w:tc>
      </w:tr>
    </w:tbl>
    <w:p w:rsidR="00456295" w:rsidRPr="00456295" w:rsidRDefault="00456295" w:rsidP="00456295">
      <w:pPr>
        <w:autoSpaceDE w:val="0"/>
        <w:autoSpaceDN w:val="0"/>
        <w:adjustRightInd w:val="0"/>
        <w:spacing w:after="0"/>
        <w:rPr>
          <w:rFonts w:cstheme="minorHAnsi"/>
          <w:bCs/>
          <w:i/>
        </w:rPr>
      </w:pPr>
    </w:p>
    <w:p w:rsidR="001B0B36" w:rsidRDefault="001B0B36" w:rsidP="001B0B36">
      <w:pPr>
        <w:autoSpaceDE w:val="0"/>
        <w:autoSpaceDN w:val="0"/>
        <w:adjustRightInd w:val="0"/>
        <w:spacing w:after="0"/>
        <w:rPr>
          <w:rFonts w:cstheme="minorHAnsi"/>
          <w:bCs/>
          <w:i/>
        </w:rPr>
      </w:pPr>
    </w:p>
    <w:p w:rsidR="00DA5BF0" w:rsidRPr="005C78CD" w:rsidRDefault="00E6222A">
      <w:r w:rsidRPr="005C78CD">
        <w:t xml:space="preserve">Uit de vergelijking van de kerngegevens blijkt dat Zwolle, met de Isala Klinieken het grote centrale ziekenhuis is in deze regio, die ook als enige een topklinische status heeft. Niet alleen geografisch maar ook als grootste speler hebben zij in deze regio de centrale positie in handen.  </w:t>
      </w:r>
    </w:p>
    <w:p w:rsidR="00C00710" w:rsidRPr="005C78CD" w:rsidRDefault="00C00710" w:rsidP="00C00710">
      <w:pPr>
        <w:pStyle w:val="Heading3"/>
      </w:pPr>
      <w:bookmarkStart w:id="98" w:name="_Toc333240676"/>
      <w:r w:rsidRPr="005C78CD">
        <w:t>4.2.5 De zorgverzekeraar</w:t>
      </w:r>
      <w:bookmarkEnd w:id="98"/>
    </w:p>
    <w:p w:rsidR="00C00710" w:rsidRPr="005C78CD" w:rsidRDefault="00C00710">
      <w:r w:rsidRPr="005C78CD">
        <w:t xml:space="preserve">Voor de regio noord-oost Nederland (Friesland, Groningen, Drente, Overijssel en gedeelte Flevoland) is er sprake van één academisch ziekenhuis (UMC Groningen), een aantal grote ziekenhuizen (oa Isala Klinieken en Medisch Spectrum Twente) en een heel groot aantal kleinere perifere ziekenhuizen (zoals de MC Groep en Diaconessenhuis). In deze regio is Achmea de grootste zorgverzekeraar die met een actief beleid ziekenhuizen probeert aan te zetten tot samenwerking. De gradatie van ziekenhuizen in deze regio is volgens Achmea een goede basis om tot </w:t>
      </w:r>
      <w:r w:rsidR="00E31623" w:rsidRPr="005C78CD">
        <w:t xml:space="preserve">spreiding en concentratie van zorg te komen. Hierbij zal </w:t>
      </w:r>
      <w:r w:rsidRPr="005C78CD">
        <w:t>veel zorg dichtbij huis in de perifere ziekenhuizen word</w:t>
      </w:r>
      <w:r w:rsidR="00B81044">
        <w:t>en</w:t>
      </w:r>
      <w:r w:rsidRPr="005C78CD">
        <w:t xml:space="preserve"> aangeboden en de hoogcomplexe laag volume zorg in de </w:t>
      </w:r>
      <w:r w:rsidR="00E31623" w:rsidRPr="005C78CD">
        <w:t>topklinische of u</w:t>
      </w:r>
      <w:r w:rsidRPr="005C78CD">
        <w:t xml:space="preserve">niversitaire centra.  </w:t>
      </w:r>
    </w:p>
    <w:p w:rsidR="00E31623" w:rsidRPr="005C78CD" w:rsidRDefault="00C00710">
      <w:r w:rsidRPr="005C78CD">
        <w:t xml:space="preserve">De proactieve rol die Achmea speelt in besluitvormingsprocessen, wordt nader toegelicht in paragraaf 4.4.3. </w:t>
      </w:r>
      <w:r w:rsidR="00B81044">
        <w:t>Door middel van</w:t>
      </w:r>
      <w:r w:rsidRPr="005C78CD">
        <w:t xml:space="preserve"> een regionaal inkoopbeleid worden ziekenhuizen </w:t>
      </w:r>
      <w:r w:rsidR="00E31623" w:rsidRPr="005C78CD">
        <w:t xml:space="preserve">getoetst aan instapvoorwaarden bij zorginkoop, waarbij Achmea de regierol neemt die in het zorgstelsel zou moeten uitvoeren. Bij het niet voldoen aan de voorwaarden wordt geen zorg ingekocht of krijgt het ziekenhuis de optie om, bijvoorbeeld </w:t>
      </w:r>
      <w:r w:rsidR="00B81044">
        <w:t>door</w:t>
      </w:r>
      <w:r w:rsidR="00E31623" w:rsidRPr="005C78CD">
        <w:t xml:space="preserve"> samenwerking, wel aan de gestelde eisen te voldoen. Voor heelkundige zorg wordt door Achmea aangesloten bij de volumenormen zoals gesteld door de NVvH. </w:t>
      </w:r>
      <w:r w:rsidRPr="005C78CD">
        <w:br/>
      </w:r>
    </w:p>
    <w:p w:rsidR="00D34705" w:rsidRPr="00312095" w:rsidRDefault="002A77A9" w:rsidP="002A77A9">
      <w:pPr>
        <w:pStyle w:val="Heading2"/>
        <w:rPr>
          <w:rFonts w:cstheme="minorHAnsi"/>
          <w:i/>
        </w:rPr>
      </w:pPr>
      <w:bookmarkStart w:id="99" w:name="_Toc330232747"/>
      <w:bookmarkStart w:id="100" w:name="_Toc333240677"/>
      <w:r w:rsidRPr="00312095">
        <w:t xml:space="preserve">4.3 </w:t>
      </w:r>
      <w:r w:rsidR="00DA5BF0" w:rsidRPr="00312095">
        <w:t>Motivatie tot samenwerken</w:t>
      </w:r>
      <w:bookmarkEnd w:id="99"/>
      <w:bookmarkEnd w:id="100"/>
      <w:r w:rsidR="00DA5BF0" w:rsidRPr="00312095">
        <w:t xml:space="preserve"> </w:t>
      </w:r>
    </w:p>
    <w:p w:rsidR="00877750" w:rsidRPr="005C78CD" w:rsidRDefault="00877750" w:rsidP="00877750">
      <w:r w:rsidRPr="005C78CD">
        <w:t>Met de komst van de heelkundige volumenormen is er met name voor de kleine ziekenhuizen een drijfveer ontstaan om samen te werken. Wanneer een ziekenhuis een beperkt adherentiegebied heeft, zullen een aantal</w:t>
      </w:r>
      <w:r w:rsidR="00F60489" w:rsidRPr="005C78CD">
        <w:t xml:space="preserve"> (veelal complexe)</w:t>
      </w:r>
      <w:r w:rsidRPr="005C78CD">
        <w:t xml:space="preserve"> operaties </w:t>
      </w:r>
      <w:r w:rsidR="00F44578" w:rsidRPr="005C78CD">
        <w:t xml:space="preserve">in laag volume worden uitgevoerd. </w:t>
      </w:r>
      <w:r w:rsidR="0077609B" w:rsidRPr="005C78CD">
        <w:t xml:space="preserve">Een van de  clusterdirecteuren van de MC Groep zegt hierover </w:t>
      </w:r>
      <w:r w:rsidR="00F44578" w:rsidRPr="005C78CD">
        <w:rPr>
          <w:i/>
        </w:rPr>
        <w:t>‘Wij hebben als klein ziekenhuis ineens een probleem</w:t>
      </w:r>
      <w:r w:rsidR="00F60489" w:rsidRPr="005C78CD">
        <w:rPr>
          <w:i/>
        </w:rPr>
        <w:t xml:space="preserve"> wanneer w</w:t>
      </w:r>
      <w:r w:rsidR="00B81044">
        <w:rPr>
          <w:i/>
        </w:rPr>
        <w:t>e onder die minimumeis komen</w:t>
      </w:r>
      <w:r w:rsidR="00F60489" w:rsidRPr="005C78CD">
        <w:rPr>
          <w:i/>
        </w:rPr>
        <w:t>. Autonome groei of het vergroten van adherentie is moeilijk. Het is niet zo dat er om je heen niets is, alle adherentiegebieden zitten tegen elkaar aan geplakt</w:t>
      </w:r>
      <w:r w:rsidR="00C77745" w:rsidRPr="005C78CD">
        <w:rPr>
          <w:i/>
        </w:rPr>
        <w:t>. Het zijn allemaal monopolie</w:t>
      </w:r>
      <w:r w:rsidR="00F60489" w:rsidRPr="005C78CD">
        <w:rPr>
          <w:i/>
        </w:rPr>
        <w:t xml:space="preserve">s naast elkaar. Je moet dus zoeken naar andere oplossingen.’ </w:t>
      </w:r>
    </w:p>
    <w:p w:rsidR="00CB1C7B" w:rsidRPr="005C78CD" w:rsidRDefault="002F5FA6" w:rsidP="00CB1C7B">
      <w:pPr>
        <w:pStyle w:val="Heading3"/>
      </w:pPr>
      <w:r w:rsidRPr="005C78CD">
        <w:br/>
      </w:r>
      <w:bookmarkStart w:id="101" w:name="_Toc330232748"/>
      <w:bookmarkStart w:id="102" w:name="_Toc333240678"/>
      <w:r w:rsidR="00CB1C7B" w:rsidRPr="005C78CD">
        <w:t>4.3.1 Normen NVvH</w:t>
      </w:r>
      <w:bookmarkEnd w:id="101"/>
      <w:bookmarkEnd w:id="102"/>
      <w:r w:rsidR="00C77745" w:rsidRPr="005C78CD">
        <w:t xml:space="preserve">                                                                                                                                                    </w:t>
      </w:r>
    </w:p>
    <w:p w:rsidR="00F60489" w:rsidRPr="0046262F" w:rsidRDefault="00C77745" w:rsidP="00877750">
      <w:r w:rsidRPr="005C78CD">
        <w:t>Samenwerking is de op</w:t>
      </w:r>
      <w:r w:rsidR="00F60489" w:rsidRPr="005C78CD">
        <w:t>lossing</w:t>
      </w:r>
      <w:r w:rsidR="00773C1F" w:rsidRPr="005C78CD">
        <w:t xml:space="preserve"> </w:t>
      </w:r>
      <w:r w:rsidRPr="005C78CD">
        <w:t xml:space="preserve"> om </w:t>
      </w:r>
      <w:r w:rsidR="00773C1F" w:rsidRPr="005C78CD">
        <w:t>gezamenlijk wel aan de eisen te voldoen.</w:t>
      </w:r>
      <w:r w:rsidR="00F60489" w:rsidRPr="005C78CD">
        <w:t xml:space="preserve"> </w:t>
      </w:r>
      <w:r w:rsidRPr="005C78CD">
        <w:t>De cluster</w:t>
      </w:r>
      <w:r w:rsidR="00E37868" w:rsidRPr="005C78CD">
        <w:t xml:space="preserve"> directeur van de MC Groep geeft aan dat de motivatie tot samenwerking meer voortkomt uit het </w:t>
      </w:r>
      <w:r w:rsidR="00773C1F" w:rsidRPr="005C78CD">
        <w:t>voldoen aan de normering, dan uit</w:t>
      </w:r>
      <w:r w:rsidR="00E37868" w:rsidRPr="005C78CD">
        <w:t xml:space="preserve"> </w:t>
      </w:r>
      <w:r w:rsidR="00773C1F" w:rsidRPr="005C78CD">
        <w:t>kwaliteitsoverwegingen. De samenwerking is daarmee</w:t>
      </w:r>
      <w:r w:rsidR="0077609B" w:rsidRPr="005C78CD">
        <w:t xml:space="preserve"> aanvankelijk</w:t>
      </w:r>
      <w:r w:rsidR="00773C1F" w:rsidRPr="005C78CD">
        <w:t xml:space="preserve"> meer administratief van aard, </w:t>
      </w:r>
      <w:r w:rsidR="00E37868" w:rsidRPr="005C78CD">
        <w:t xml:space="preserve"> </w:t>
      </w:r>
      <w:r w:rsidR="0077609B" w:rsidRPr="005C78CD">
        <w:t xml:space="preserve">waarmee het </w:t>
      </w:r>
      <w:r w:rsidR="00E37868" w:rsidRPr="005C78CD">
        <w:t>een samenwerking op papier</w:t>
      </w:r>
      <w:r w:rsidR="0077609B" w:rsidRPr="005C78CD">
        <w:t xml:space="preserve"> lijkt te worden</w:t>
      </w:r>
      <w:r w:rsidR="00E37868" w:rsidRPr="005C78CD">
        <w:t>.</w:t>
      </w:r>
      <w:r w:rsidR="0077609B" w:rsidRPr="005C78CD">
        <w:t xml:space="preserve"> Toch geeft de clusterdirecteur aan dat in </w:t>
      </w:r>
      <w:r w:rsidR="00773C1F" w:rsidRPr="005C78CD">
        <w:t>de loop van de tijd samenwerking in de praktijk verder vormgegeven</w:t>
      </w:r>
      <w:r w:rsidRPr="005C78CD">
        <w:t xml:space="preserve"> </w:t>
      </w:r>
      <w:r w:rsidR="0077609B" w:rsidRPr="005C78CD">
        <w:t xml:space="preserve">moet </w:t>
      </w:r>
      <w:r w:rsidRPr="005C78CD">
        <w:t>worden</w:t>
      </w:r>
      <w:r w:rsidR="00773C1F" w:rsidRPr="005C78CD">
        <w:t>, waarna ook de kwaliteitswinst of de efficiëncy</w:t>
      </w:r>
      <w:r w:rsidRPr="005C78CD">
        <w:t xml:space="preserve"> </w:t>
      </w:r>
      <w:r w:rsidR="00773C1F" w:rsidRPr="005C78CD">
        <w:t>winst zal moeten blijken. Het initiatief hiervoor ligt in deze casus met name bij de maatschap zelf, maar in eerdere casussen heeft ook de Raad van Bestuur initiatief genomen om tot samenwerking met andere zorgaanbieders te komen</w:t>
      </w:r>
      <w:r w:rsidR="0077609B" w:rsidRPr="005C78CD">
        <w:t xml:space="preserve"> (</w:t>
      </w:r>
      <w:r w:rsidR="00B81044">
        <w:t xml:space="preserve">bijvoorbeeld </w:t>
      </w:r>
      <w:r w:rsidR="0077609B" w:rsidRPr="005C78CD">
        <w:t>samenwerking op het gebied van oncologische zorg met het NKI-AVL)</w:t>
      </w:r>
      <w:r w:rsidR="00773C1F" w:rsidRPr="005C78CD">
        <w:t xml:space="preserve">. Nu de specialisten hebben aangegeven met de chirurgen in Zwolle, Meppel en Harderwijk te willen samenwerken, wordt </w:t>
      </w:r>
      <w:r w:rsidR="00CB1C7B" w:rsidRPr="005C78CD">
        <w:t>hier</w:t>
      </w:r>
      <w:r w:rsidR="00773C1F" w:rsidRPr="005C78CD">
        <w:t xml:space="preserve"> van</w:t>
      </w:r>
      <w:r w:rsidR="00CB1C7B" w:rsidRPr="005C78CD">
        <w:t xml:space="preserve">uit de Raad van Bestuur voldoende ruimte geboden om hier vorm aan te geven. </w:t>
      </w:r>
      <w:r w:rsidR="00AC5F76" w:rsidRPr="005C78CD">
        <w:t xml:space="preserve"> </w:t>
      </w:r>
      <w:r w:rsidR="00CB1C7B" w:rsidRPr="0046262F">
        <w:rPr>
          <w:i/>
        </w:rPr>
        <w:t>‘Het zijn van oorsprong vrijgevestigde specialisten die prima weten waar ze mee bezig zijn, waarbij wij als bestuur op de hoogte worden</w:t>
      </w:r>
      <w:r w:rsidR="0046262F" w:rsidRPr="0046262F">
        <w:rPr>
          <w:i/>
        </w:rPr>
        <w:t xml:space="preserve"> gehouden van de ontwikkelingen,</w:t>
      </w:r>
      <w:r w:rsidR="00CB1C7B" w:rsidRPr="0046262F">
        <w:rPr>
          <w:i/>
        </w:rPr>
        <w:t>’</w:t>
      </w:r>
      <w:r w:rsidR="0046262F">
        <w:rPr>
          <w:i/>
        </w:rPr>
        <w:t xml:space="preserve"> </w:t>
      </w:r>
      <w:r w:rsidR="0046262F">
        <w:t xml:space="preserve">vertelt de bestuurder van de Flevolandse ziekenhuizen. </w:t>
      </w:r>
      <w:r w:rsidR="00CB1C7B" w:rsidRPr="0046262F">
        <w:rPr>
          <w:i/>
        </w:rPr>
        <w:t xml:space="preserve"> </w:t>
      </w:r>
      <w:r w:rsidR="00CB1C7B" w:rsidRPr="0046262F">
        <w:rPr>
          <w:i/>
        </w:rPr>
        <w:br/>
      </w:r>
      <w:r w:rsidR="00AC5F76" w:rsidRPr="0046262F">
        <w:br/>
      </w:r>
      <w:r w:rsidR="00EE5475" w:rsidRPr="0046262F">
        <w:t xml:space="preserve">De normering wordt door de beleidsmakers van het Lelystadse ziekenhuis benoemd als de belangrijkste reden om </w:t>
      </w:r>
      <w:r w:rsidR="00B81044">
        <w:t xml:space="preserve">tot </w:t>
      </w:r>
      <w:r w:rsidR="00EE5475" w:rsidRPr="0046262F">
        <w:t>samenwerking o</w:t>
      </w:r>
      <w:r w:rsidR="00B81044">
        <w:t>ver te gaan</w:t>
      </w:r>
      <w:r w:rsidR="00EE5475" w:rsidRPr="0046262F">
        <w:t xml:space="preserve">. </w:t>
      </w:r>
      <w:r w:rsidR="00EE5475" w:rsidRPr="005C78CD">
        <w:t xml:space="preserve">Naast deze externe druk om tot samenwerking over te gaan, wordt  de </w:t>
      </w:r>
      <w:r w:rsidR="00E37868" w:rsidRPr="005C78CD">
        <w:t>kwaliteitsredenering</w:t>
      </w:r>
      <w:r w:rsidR="00EE5475" w:rsidRPr="005C78CD">
        <w:t xml:space="preserve"> die door de landelijke beleidsmakers wordt aangegrepen,</w:t>
      </w:r>
      <w:r w:rsidR="00E37868" w:rsidRPr="005C78CD">
        <w:t xml:space="preserve"> wel </w:t>
      </w:r>
      <w:r w:rsidR="00EE5475" w:rsidRPr="005C78CD">
        <w:t xml:space="preserve">door de clusterdirecteur beaamt. De hoogcomplexe laagvolume zorg is het gebied waarop samenwerking wordt gezocht. </w:t>
      </w:r>
      <w:r w:rsidR="00E37868" w:rsidRPr="005C78CD">
        <w:rPr>
          <w:i/>
        </w:rPr>
        <w:t xml:space="preserve"> ‘Door grote variatie </w:t>
      </w:r>
      <w:r w:rsidR="00F60489" w:rsidRPr="005C78CD">
        <w:rPr>
          <w:i/>
        </w:rPr>
        <w:t xml:space="preserve">in </w:t>
      </w:r>
      <w:r w:rsidR="00E37868" w:rsidRPr="005C78CD">
        <w:rPr>
          <w:i/>
        </w:rPr>
        <w:t xml:space="preserve">patiënten, </w:t>
      </w:r>
      <w:r w:rsidR="00F60489" w:rsidRPr="005C78CD">
        <w:rPr>
          <w:i/>
        </w:rPr>
        <w:t>het wondgebied, ope</w:t>
      </w:r>
      <w:r w:rsidR="00E37868" w:rsidRPr="005C78CD">
        <w:rPr>
          <w:i/>
        </w:rPr>
        <w:t>r</w:t>
      </w:r>
      <w:r w:rsidR="00F60489" w:rsidRPr="005C78CD">
        <w:rPr>
          <w:i/>
        </w:rPr>
        <w:t>atie</w:t>
      </w:r>
      <w:r w:rsidR="00E37868" w:rsidRPr="005C78CD">
        <w:rPr>
          <w:i/>
        </w:rPr>
        <w:t>technieken</w:t>
      </w:r>
      <w:r w:rsidR="00F60489" w:rsidRPr="005C78CD">
        <w:rPr>
          <w:i/>
        </w:rPr>
        <w:t xml:space="preserve">, hoe organen liggen en hoe vaten lopen, </w:t>
      </w:r>
      <w:r w:rsidR="00E37868" w:rsidRPr="005C78CD">
        <w:rPr>
          <w:i/>
        </w:rPr>
        <w:t xml:space="preserve">is het belangrijk dat je al </w:t>
      </w:r>
      <w:r w:rsidR="00F60489" w:rsidRPr="005C78CD">
        <w:rPr>
          <w:i/>
        </w:rPr>
        <w:t>die verschillende variaties gezien heb</w:t>
      </w:r>
      <w:r w:rsidR="00E37868" w:rsidRPr="005C78CD">
        <w:rPr>
          <w:i/>
        </w:rPr>
        <w:t>t</w:t>
      </w:r>
      <w:r w:rsidR="00CB1C7B" w:rsidRPr="005C78CD">
        <w:rPr>
          <w:i/>
        </w:rPr>
        <w:t>. Daarmee is een hoog volume n</w:t>
      </w:r>
      <w:r w:rsidR="00FC4997" w:rsidRPr="005C78CD">
        <w:rPr>
          <w:i/>
        </w:rPr>
        <w:t>oodzakelijk.</w:t>
      </w:r>
      <w:r w:rsidR="00EE5475" w:rsidRPr="005C78CD">
        <w:rPr>
          <w:i/>
        </w:rPr>
        <w:t xml:space="preserve"> De selectie van ingrepen die men binnen een samenwerkingsverband wil aanbieden moet kritisch worden beoordeeld.</w:t>
      </w:r>
      <w:r w:rsidR="00E37868" w:rsidRPr="005C78CD">
        <w:rPr>
          <w:i/>
        </w:rPr>
        <w:t>’</w:t>
      </w:r>
      <w:r w:rsidR="00426E48" w:rsidRPr="005C78CD">
        <w:rPr>
          <w:i/>
        </w:rPr>
        <w:t xml:space="preserve"> </w:t>
      </w:r>
      <w:r w:rsidR="00F60489" w:rsidRPr="005C78CD">
        <w:t xml:space="preserve"> </w:t>
      </w:r>
      <w:r w:rsidR="00EE5475" w:rsidRPr="005C78CD">
        <w:t xml:space="preserve">De complexiteit van ingrepen speelt dus een belangrijke rol in de motivatie tot samenwerken. </w:t>
      </w:r>
      <w:r w:rsidR="00FC4997" w:rsidRPr="005C78CD">
        <w:t xml:space="preserve">Hier bepaalt de complexiteit van zorg ook de complexiteit van het vraagstuk. </w:t>
      </w:r>
      <w:r w:rsidR="006E59FF" w:rsidRPr="005C78CD">
        <w:t xml:space="preserve">De MC Groep geeft de voorkeur aan het samenwerken op het volledige behandeltraject en geeft aan dat er goede argumenten zijn om ook het  </w:t>
      </w:r>
      <w:r w:rsidR="00FC4997" w:rsidRPr="005C78CD">
        <w:t xml:space="preserve">voortraject met diagnostiek en </w:t>
      </w:r>
      <w:r w:rsidR="00162372" w:rsidRPr="005C78CD">
        <w:t>de</w:t>
      </w:r>
      <w:r w:rsidR="00FC4997" w:rsidRPr="005C78CD">
        <w:t xml:space="preserve"> nabehandeling</w:t>
      </w:r>
      <w:r w:rsidR="006E59FF" w:rsidRPr="005C78CD">
        <w:t>/</w:t>
      </w:r>
      <w:r w:rsidR="0021709A" w:rsidRPr="005C78CD">
        <w:t xml:space="preserve"> </w:t>
      </w:r>
      <w:r w:rsidR="006E59FF" w:rsidRPr="005C78CD">
        <w:t>contr</w:t>
      </w:r>
      <w:r w:rsidR="00162372" w:rsidRPr="005C78CD">
        <w:t>oletraject</w:t>
      </w:r>
      <w:r w:rsidR="006E59FF" w:rsidRPr="005C78CD">
        <w:t xml:space="preserve"> te centraliseren</w:t>
      </w:r>
      <w:r w:rsidR="00FC4997" w:rsidRPr="005C78CD">
        <w:t xml:space="preserve">. </w:t>
      </w:r>
      <w:r w:rsidR="00162372" w:rsidRPr="005C78CD">
        <w:t xml:space="preserve">Ook </w:t>
      </w:r>
      <w:r w:rsidR="006E59FF" w:rsidRPr="005C78CD">
        <w:t>daa</w:t>
      </w:r>
      <w:r w:rsidRPr="005C78CD">
        <w:t>rin ka</w:t>
      </w:r>
      <w:r w:rsidR="00426E48" w:rsidRPr="005C78CD">
        <w:t>n worden</w:t>
      </w:r>
      <w:r w:rsidR="00162372" w:rsidRPr="005C78CD">
        <w:t xml:space="preserve"> </w:t>
      </w:r>
      <w:r w:rsidR="00426E48" w:rsidRPr="005C78CD">
        <w:t>ge</w:t>
      </w:r>
      <w:r w:rsidR="00162372" w:rsidRPr="005C78CD">
        <w:t>specialise</w:t>
      </w:r>
      <w:r w:rsidR="00426E48" w:rsidRPr="005C78CD">
        <w:t>e</w:t>
      </w:r>
      <w:r w:rsidR="00162372" w:rsidRPr="005C78CD">
        <w:t>r</w:t>
      </w:r>
      <w:r w:rsidR="00426E48" w:rsidRPr="005C78CD">
        <w:t>d</w:t>
      </w:r>
      <w:r w:rsidR="00162372" w:rsidRPr="005C78CD">
        <w:t xml:space="preserve"> door het inzetten van bijvoorbeeld nursepractioners</w:t>
      </w:r>
      <w:r w:rsidR="005E2EB1" w:rsidRPr="005C78CD">
        <w:t xml:space="preserve">, intensieve </w:t>
      </w:r>
      <w:r w:rsidR="000F1959" w:rsidRPr="005C78CD">
        <w:t>begeleiding</w:t>
      </w:r>
      <w:r w:rsidR="00162372" w:rsidRPr="005C78CD">
        <w:t xml:space="preserve"> of door joint care. </w:t>
      </w:r>
      <w:r w:rsidR="000F1959" w:rsidRPr="005C78CD">
        <w:rPr>
          <w:i/>
        </w:rPr>
        <w:t>‘</w:t>
      </w:r>
      <w:r w:rsidR="005E2EB1" w:rsidRPr="005C78CD">
        <w:rPr>
          <w:i/>
        </w:rPr>
        <w:t xml:space="preserve">Er wordt vaak alleen over de OK gesproken, maar een goed voorbeeld is de operatie van een heup of een knie, daar </w:t>
      </w:r>
      <w:r w:rsidR="000F1959" w:rsidRPr="005C78CD">
        <w:rPr>
          <w:i/>
        </w:rPr>
        <w:t>blijkt</w:t>
      </w:r>
      <w:r w:rsidR="005E2EB1" w:rsidRPr="005C78CD">
        <w:rPr>
          <w:i/>
        </w:rPr>
        <w:t xml:space="preserve"> de fysiotherapie na de operatie minstens zo belangrijk is voor het succes van de ingreep als de operatie zelf. En dus altijd maar fo</w:t>
      </w:r>
      <w:r w:rsidR="006E59FF" w:rsidRPr="005C78CD">
        <w:rPr>
          <w:i/>
        </w:rPr>
        <w:t>cussen op die OK daar doe je de</w:t>
      </w:r>
      <w:r w:rsidR="005E2EB1" w:rsidRPr="005C78CD">
        <w:rPr>
          <w:i/>
        </w:rPr>
        <w:t xml:space="preserve"> preoperatieve voorbereiding en de postoperatieve revalidatie </w:t>
      </w:r>
      <w:r w:rsidR="000F1959" w:rsidRPr="005C78CD">
        <w:rPr>
          <w:i/>
        </w:rPr>
        <w:t>mee</w:t>
      </w:r>
      <w:r w:rsidR="005E2EB1" w:rsidRPr="005C78CD">
        <w:rPr>
          <w:i/>
        </w:rPr>
        <w:t xml:space="preserve"> te kort</w:t>
      </w:r>
      <w:r w:rsidR="000F1959" w:rsidRPr="005C78CD">
        <w:rPr>
          <w:i/>
        </w:rPr>
        <w:t>.’</w:t>
      </w:r>
      <w:r w:rsidR="003B33BF" w:rsidRPr="005C78CD">
        <w:rPr>
          <w:i/>
        </w:rPr>
        <w:t xml:space="preserve"> </w:t>
      </w:r>
      <w:r w:rsidR="000F1959" w:rsidRPr="005C78CD">
        <w:t xml:space="preserve"> </w:t>
      </w:r>
      <w:r w:rsidR="00161AFC" w:rsidRPr="005C78CD">
        <w:t>De clusterdirecteur van de MC Groep geeft hiermee aan dat niet alleen het voldoen aan normeringen het beleid bepaalt van het ziekenhuis in Lelystad, maar dat de vookeur uitgaat naar het leveren van een bredere kwaliteitsslag. Hierbinnen wordt niet zozeer het behoud van het behandeltraject als doelstelling gehanteerd, maar geldt het leveren van kwalitatief hoogwaardige zorg</w:t>
      </w:r>
      <w:r w:rsidR="00EE5475" w:rsidRPr="005C78CD">
        <w:t xml:space="preserve"> </w:t>
      </w:r>
      <w:r w:rsidR="00161AFC" w:rsidRPr="005C78CD">
        <w:t xml:space="preserve">als belangrijk motief tot samenwerking. </w:t>
      </w:r>
      <w:r w:rsidR="00161AFC" w:rsidRPr="0046262F">
        <w:t xml:space="preserve">Bij navraag bij de bestuurder </w:t>
      </w:r>
      <w:r w:rsidR="0046262F" w:rsidRPr="0046262F">
        <w:t>va</w:t>
      </w:r>
      <w:r w:rsidR="0046262F">
        <w:t xml:space="preserve">n de MC Groep </w:t>
      </w:r>
      <w:r w:rsidR="00161AFC" w:rsidRPr="0046262F">
        <w:t>gaf deze aan dat de normeringen met name de specialisten activeren tot samenwerken, hierna wordt bij de invulling van de samenwerking heel sterk geke</w:t>
      </w:r>
      <w:r w:rsidR="0046262F">
        <w:t xml:space="preserve">ken naar de kwaliteitsaspecten. </w:t>
      </w:r>
      <w:r w:rsidR="00161AFC" w:rsidRPr="0046262F">
        <w:rPr>
          <w:i/>
        </w:rPr>
        <w:t>‘Samenwerken moet om te voldoen aan de normen, als we dan processen anders gaan inrichten moeten we dat natuurlijk direct zo goed mogelijk doen, waarbij kwaliteit en veilligheid dan de belangrijke uitgangspunten zijn.’</w:t>
      </w:r>
      <w:r w:rsidR="00161AFC" w:rsidRPr="0046262F">
        <w:t xml:space="preserve"> </w:t>
      </w:r>
      <w:r w:rsidR="0046262F">
        <w:t xml:space="preserve"> De woorden van de voorzitter van de Raad van Bestuur geven aan dat d</w:t>
      </w:r>
      <w:r w:rsidR="00161AFC" w:rsidRPr="0046262F">
        <w:t xml:space="preserve">e normering kan </w:t>
      </w:r>
      <w:r w:rsidR="0046262F">
        <w:t>worden bestempeld</w:t>
      </w:r>
      <w:r w:rsidR="00161AFC" w:rsidRPr="0046262F">
        <w:t xml:space="preserve"> als initiator</w:t>
      </w:r>
      <w:r w:rsidR="0046262F">
        <w:t xml:space="preserve"> van samenwerkingsverband, waarbij </w:t>
      </w:r>
      <w:r w:rsidR="00161AFC" w:rsidRPr="0046262F">
        <w:t xml:space="preserve">de </w:t>
      </w:r>
      <w:r w:rsidR="0046262F">
        <w:t xml:space="preserve">achterliggende </w:t>
      </w:r>
      <w:r w:rsidR="00161AFC" w:rsidRPr="0046262F">
        <w:t xml:space="preserve">kwaliteitsgedachte </w:t>
      </w:r>
      <w:r w:rsidR="0046262F">
        <w:t xml:space="preserve">wordt toegepast </w:t>
      </w:r>
      <w:r w:rsidR="00161AFC" w:rsidRPr="0046262F">
        <w:t>als uitgangspunt voor de praktische invulling</w:t>
      </w:r>
      <w:r w:rsidR="0046262F">
        <w:t xml:space="preserve"> van de samenwerking</w:t>
      </w:r>
      <w:r w:rsidR="00161AFC" w:rsidRPr="0046262F">
        <w:t xml:space="preserve">. </w:t>
      </w:r>
    </w:p>
    <w:p w:rsidR="001C0656" w:rsidRPr="005C78CD" w:rsidRDefault="002F5FA6" w:rsidP="002C4128">
      <w:r w:rsidRPr="0046262F">
        <w:br/>
      </w:r>
      <w:bookmarkStart w:id="103" w:name="_Toc330232749"/>
      <w:bookmarkStart w:id="104" w:name="_Toc333240679"/>
      <w:r w:rsidR="002712EE" w:rsidRPr="005C78CD">
        <w:rPr>
          <w:rStyle w:val="Heading3Char"/>
        </w:rPr>
        <w:t>4.3.2 Voorbereid op de toekomst</w:t>
      </w:r>
      <w:bookmarkEnd w:id="103"/>
      <w:bookmarkEnd w:id="104"/>
      <w:r w:rsidR="00512393" w:rsidRPr="005C78CD">
        <w:rPr>
          <w:rStyle w:val="Heading3Char"/>
        </w:rPr>
        <w:br/>
      </w:r>
      <w:r w:rsidR="00CB1C7B" w:rsidRPr="005C78CD">
        <w:t>De invloed van de heelkundige volumenormen is voor de grote partij</w:t>
      </w:r>
      <w:r w:rsidR="00C77745" w:rsidRPr="005C78CD">
        <w:t>en in het veld minder ingrijpend.</w:t>
      </w:r>
      <w:r w:rsidR="00CB1C7B" w:rsidRPr="005C78CD">
        <w:t xml:space="preserve"> </w:t>
      </w:r>
      <w:r w:rsidR="00512393" w:rsidRPr="005C78CD">
        <w:t>Voor de Isala Klinieken geldt het voldoen aan de norm</w:t>
      </w:r>
      <w:r w:rsidR="00CB1C7B" w:rsidRPr="005C78CD">
        <w:t>en</w:t>
      </w:r>
      <w:r w:rsidR="00512393" w:rsidRPr="005C78CD">
        <w:t xml:space="preserve"> niet als </w:t>
      </w:r>
      <w:r w:rsidR="00CB1C7B" w:rsidRPr="005C78CD">
        <w:t xml:space="preserve">de </w:t>
      </w:r>
      <w:r w:rsidR="00512393" w:rsidRPr="005C78CD">
        <w:t>belangrijkste reden</w:t>
      </w:r>
      <w:r w:rsidR="00CB1C7B" w:rsidRPr="005C78CD">
        <w:t xml:space="preserve"> om de samenwerking op te zoeken</w:t>
      </w:r>
      <w:r w:rsidR="00512393" w:rsidRPr="005C78CD">
        <w:t>. Vanwege hun regiofunctie en daarmee hun grote adherentiegebied voldoen zijn aan alle huidige normeringen.</w:t>
      </w:r>
      <w:r w:rsidR="002C4128" w:rsidRPr="005C78CD">
        <w:t xml:space="preserve"> </w:t>
      </w:r>
      <w:r w:rsidR="00CB1C7B" w:rsidRPr="005C78CD">
        <w:t xml:space="preserve">De centrale ligging en de capaciteit van het ziekenhuis dragen hieraan bij. </w:t>
      </w:r>
      <w:r w:rsidR="002C4128" w:rsidRPr="005C78CD">
        <w:t xml:space="preserve">De regiofunctie wordt door de Isala Klinieken al uitgevoerd op het gebied van traumatologie en Zwolle is het centrum van de acute zorgregio. </w:t>
      </w:r>
    </w:p>
    <w:p w:rsidR="008C357A" w:rsidRPr="005C78CD" w:rsidRDefault="002712EE" w:rsidP="002C4128">
      <w:r w:rsidRPr="005C78CD">
        <w:t>De externe drij</w:t>
      </w:r>
      <w:r w:rsidR="00EA01D6" w:rsidRPr="005C78CD">
        <w:t>f</w:t>
      </w:r>
      <w:r w:rsidRPr="005C78CD">
        <w:t xml:space="preserve">veer van voldoen aan normeringen is dus niet van toepassing op de Zwolse chirurgen. Toch zijn zij proactief bezig met het inrichten van zorg in samenwerking met regiopartners. </w:t>
      </w:r>
      <w:r w:rsidR="00CB1C7B" w:rsidRPr="005C78CD">
        <w:t xml:space="preserve"> </w:t>
      </w:r>
      <w:r w:rsidR="00EA01D6" w:rsidRPr="005C78CD">
        <w:rPr>
          <w:i/>
        </w:rPr>
        <w:t>‘Vanwege de stijgende</w:t>
      </w:r>
      <w:r w:rsidR="001C0656" w:rsidRPr="005C78CD">
        <w:rPr>
          <w:i/>
        </w:rPr>
        <w:t xml:space="preserve"> kosten, zal reorganiseren onvermijdelijk zijn. Wat wij proberen te doen is om daar als maatschap proactief mee bezig te zijn, zodat we voorbereid zijn op de toekomst. Het is voorsorteren, de normen die nu worden gesteld, worden in de toekomst verder opgeschroefd, zoals dat ook in Engeland en Frankrijk is gebeurd, waar dit concentratiebeleid al in de jaren 90 is ingezet.’</w:t>
      </w:r>
      <w:r w:rsidR="008C357A" w:rsidRPr="005C78CD">
        <w:rPr>
          <w:i/>
        </w:rPr>
        <w:br/>
      </w:r>
      <w:r w:rsidR="008C357A" w:rsidRPr="005C78CD">
        <w:t xml:space="preserve">De vergelijking die de Zwolse chirurgen maken met de ontwikkelingen in het buitenland, geeft aan dat men diep in het vraagstuk is gedoken om de huidige ontwikkelingen in Nederland op de voet te kunnen volgen en hierop proactief te kunnen reageren. Zij handelen vanuit een strategische visie waarbij het micro niveau (de eigen praktijk) ondergeschikt lijkt te zijn aan het meso (regionale) en macroniveau (landelijk). Op macroniveau is de betaalbaarheid van zorg een belangrijk agendapunt en vanuit de Zwolse maatschap wordt beoordeeld hoe zij op regionaal niveau hier een bijdrage aan kunnen leveren. De toekomstvisie van deze chirurgen op </w:t>
      </w:r>
      <w:r w:rsidR="004B7AC7" w:rsidRPr="005C78CD">
        <w:t xml:space="preserve">de organisatie van </w:t>
      </w:r>
      <w:r w:rsidR="008C357A" w:rsidRPr="005C78CD">
        <w:t>zorg</w:t>
      </w:r>
      <w:r w:rsidR="004B7AC7" w:rsidRPr="005C78CD">
        <w:t xml:space="preserve"> op meso-niveau</w:t>
      </w:r>
      <w:r w:rsidR="008C357A" w:rsidRPr="005C78CD">
        <w:t xml:space="preserve"> is hierbij een leidende factor</w:t>
      </w:r>
      <w:r w:rsidR="004B7AC7" w:rsidRPr="005C78CD">
        <w:t>.</w:t>
      </w:r>
      <w:r w:rsidR="00886603" w:rsidRPr="005C78CD">
        <w:t xml:space="preserve"> </w:t>
      </w:r>
      <w:r w:rsidR="004B7AC7" w:rsidRPr="005C78CD">
        <w:t xml:space="preserve"> </w:t>
      </w:r>
      <w:r w:rsidR="008C357A" w:rsidRPr="005C78CD">
        <w:t xml:space="preserve">  </w:t>
      </w:r>
    </w:p>
    <w:p w:rsidR="001C0656" w:rsidRPr="005C78CD" w:rsidRDefault="004B7AC7" w:rsidP="002C4128">
      <w:r w:rsidRPr="005C78CD">
        <w:t>Naast de strategische visie op organisatie van zorg op een hoger niveau, lijkt samenwerking ook op m</w:t>
      </w:r>
      <w:r w:rsidR="00B81044">
        <w:t>icroniveau voordelen te hebben of oplossingen te bieden voor ontstane problematiek</w:t>
      </w:r>
      <w:r w:rsidRPr="005C78CD">
        <w:t>. D</w:t>
      </w:r>
      <w:r w:rsidR="001C0656" w:rsidRPr="005C78CD">
        <w:t xml:space="preserve">e Zwolse chirurgen </w:t>
      </w:r>
      <w:r w:rsidRPr="005C78CD">
        <w:t xml:space="preserve">zien bij het beperkte adherentie gebied </w:t>
      </w:r>
      <w:r w:rsidR="001C0656" w:rsidRPr="005C78CD">
        <w:t>een probleem in het uitv</w:t>
      </w:r>
      <w:r w:rsidRPr="005C78CD">
        <w:t xml:space="preserve">oeren van hun deelspecialisatie. Doordat voor de specifieke deelspecialisaties aparte diensten worden ingevuld (traumadienst, vaatchirurgische dienst etc.) </w:t>
      </w:r>
      <w:r w:rsidR="00B81044">
        <w:t xml:space="preserve">is </w:t>
      </w:r>
      <w:r w:rsidRPr="005C78CD">
        <w:t>er slechts een beperkt aantal specialistische chirurgen beschikbaar dat mee</w:t>
      </w:r>
      <w:r w:rsidR="00B81044">
        <w:t>draaien</w:t>
      </w:r>
      <w:r w:rsidRPr="005C78CD">
        <w:t xml:space="preserve"> kan in het dienstenrooster. Een voorbeeld hiervan is het de Zwolse vaatchirurgische dienst door drie chirurgen moet</w:t>
      </w:r>
      <w:r w:rsidR="00B83BC9" w:rsidRPr="005C78CD">
        <w:t xml:space="preserve"> worden opgevangen</w:t>
      </w:r>
      <w:r w:rsidR="00B83BC9" w:rsidRPr="005C78CD">
        <w:rPr>
          <w:i/>
        </w:rPr>
        <w:t xml:space="preserve">. </w:t>
      </w:r>
      <w:r w:rsidRPr="00844AD3">
        <w:rPr>
          <w:i/>
        </w:rPr>
        <w:t>‘</w:t>
      </w:r>
      <w:r w:rsidR="00B83BC9" w:rsidRPr="00844AD3">
        <w:rPr>
          <w:i/>
        </w:rPr>
        <w:t>Het is werkbaarder wanneer dit door een grotere g</w:t>
      </w:r>
      <w:r w:rsidR="007C01F0" w:rsidRPr="00844AD3">
        <w:rPr>
          <w:i/>
        </w:rPr>
        <w:t>roep vaatchirurgen wordt gedaan</w:t>
      </w:r>
      <w:r w:rsidR="00EA01D6" w:rsidRPr="00844AD3">
        <w:rPr>
          <w:i/>
        </w:rPr>
        <w:t>,</w:t>
      </w:r>
      <w:r w:rsidR="007C01F0" w:rsidRPr="00844AD3">
        <w:rPr>
          <w:i/>
        </w:rPr>
        <w:t xml:space="preserve"> </w:t>
      </w:r>
      <w:r w:rsidR="00B83BC9" w:rsidRPr="00844AD3">
        <w:rPr>
          <w:i/>
        </w:rPr>
        <w:t>voo</w:t>
      </w:r>
      <w:r w:rsidRPr="00844AD3">
        <w:rPr>
          <w:i/>
        </w:rPr>
        <w:t>r een groter adherentie gebied.’</w:t>
      </w:r>
      <w:r w:rsidRPr="00844AD3">
        <w:t xml:space="preserve"> Dit houdt in dat men minder vaak dienst heeft en dat de dienstdoende vaatchirurg een grotere groep patiënten bediend</w:t>
      </w:r>
      <w:r w:rsidR="00844AD3" w:rsidRPr="00844AD3">
        <w:t xml:space="preserve">, </w:t>
      </w:r>
      <w:r w:rsidR="00844AD3">
        <w:t>men heeft dienst voor een groter adherentiegebied</w:t>
      </w:r>
      <w:r w:rsidRPr="00844AD3">
        <w:t xml:space="preserve">. </w:t>
      </w:r>
      <w:r w:rsidR="00844AD3">
        <w:t xml:space="preserve">De kwaliteitswinst die wordt </w:t>
      </w:r>
      <w:r w:rsidR="001468D6" w:rsidRPr="00844AD3">
        <w:t xml:space="preserve">geboekt doordat er altijd een specialistisch chirurg beschikbaar is voor de patiënt in de regio. Daarnaast </w:t>
      </w:r>
      <w:r w:rsidRPr="00844AD3">
        <w:t xml:space="preserve">maakt </w:t>
      </w:r>
      <w:r w:rsidR="001468D6" w:rsidRPr="00844AD3">
        <w:t xml:space="preserve">het de </w:t>
      </w:r>
      <w:r w:rsidRPr="00844AD3">
        <w:t xml:space="preserve">organisatie van zorg in de eigen praktijk makkelijker en zo biedt samenwerking, niet alleen voor de patiënt, maar ook op microniveau </w:t>
      </w:r>
      <w:r w:rsidR="001468D6" w:rsidRPr="00844AD3">
        <w:t xml:space="preserve">in de praktijkvoering </w:t>
      </w:r>
      <w:r w:rsidR="00844AD3" w:rsidRPr="00844AD3">
        <w:t>voordelen</w:t>
      </w:r>
      <w:r w:rsidR="00844AD3">
        <w:t xml:space="preserve">, welke door een chirurg uit Zwolle als volgt worden omschreven: </w:t>
      </w:r>
      <w:r w:rsidR="00B83BC9" w:rsidRPr="00844AD3">
        <w:rPr>
          <w:i/>
        </w:rPr>
        <w:t>‘</w:t>
      </w:r>
      <w:r w:rsidR="001C0656" w:rsidRPr="00844AD3">
        <w:rPr>
          <w:i/>
        </w:rPr>
        <w:t>Je bi</w:t>
      </w:r>
      <w:r w:rsidR="00EA01D6" w:rsidRPr="00844AD3">
        <w:rPr>
          <w:i/>
        </w:rPr>
        <w:t xml:space="preserve">ndt een adherentiegebied aan je als groot centrum, </w:t>
      </w:r>
      <w:r w:rsidR="001C0656" w:rsidRPr="00844AD3">
        <w:rPr>
          <w:i/>
        </w:rPr>
        <w:t xml:space="preserve"> als klein ziekenhuis is het prettig om te zien dat je praktijk niet uitgekleed wordt</w:t>
      </w:r>
      <w:r w:rsidR="00EA01D6" w:rsidRPr="00844AD3">
        <w:rPr>
          <w:i/>
        </w:rPr>
        <w:t xml:space="preserve">, </w:t>
      </w:r>
      <w:r w:rsidR="001C0656" w:rsidRPr="00844AD3">
        <w:rPr>
          <w:i/>
        </w:rPr>
        <w:t>maar</w:t>
      </w:r>
      <w:r w:rsidR="00EA01D6" w:rsidRPr="00844AD3">
        <w:rPr>
          <w:i/>
        </w:rPr>
        <w:t xml:space="preserve"> dat </w:t>
      </w:r>
      <w:r w:rsidR="001C0656" w:rsidRPr="00844AD3">
        <w:rPr>
          <w:i/>
        </w:rPr>
        <w:t>je deel u</w:t>
      </w:r>
      <w:r w:rsidR="00EA01D6" w:rsidRPr="00844AD3">
        <w:rPr>
          <w:i/>
        </w:rPr>
        <w:t>it</w:t>
      </w:r>
      <w:r w:rsidR="00B83BC9" w:rsidRPr="00844AD3">
        <w:rPr>
          <w:i/>
        </w:rPr>
        <w:t>maakt van een groter geheel.</w:t>
      </w:r>
      <w:r w:rsidR="00B00F81" w:rsidRPr="00844AD3">
        <w:rPr>
          <w:i/>
        </w:rPr>
        <w:t xml:space="preserve"> </w:t>
      </w:r>
      <w:r w:rsidR="00B83BC9" w:rsidRPr="005C78CD">
        <w:rPr>
          <w:i/>
        </w:rPr>
        <w:t>’</w:t>
      </w:r>
    </w:p>
    <w:p w:rsidR="00F140EB" w:rsidRDefault="00F140EB">
      <w:pPr>
        <w:rPr>
          <w:rFonts w:asciiTheme="majorHAnsi" w:eastAsiaTheme="majorEastAsia" w:hAnsiTheme="majorHAnsi" w:cstheme="majorBidi"/>
          <w:b/>
          <w:bCs/>
          <w:color w:val="4F81BD" w:themeColor="accent1"/>
          <w:sz w:val="26"/>
          <w:szCs w:val="26"/>
        </w:rPr>
      </w:pPr>
      <w:bookmarkStart w:id="105" w:name="_Toc330232750"/>
      <w:r>
        <w:br w:type="page"/>
      </w:r>
    </w:p>
    <w:p w:rsidR="00512393" w:rsidRPr="0046262F" w:rsidRDefault="00512393" w:rsidP="00512393">
      <w:pPr>
        <w:pStyle w:val="Heading2"/>
      </w:pPr>
      <w:bookmarkStart w:id="106" w:name="_Toc333240680"/>
      <w:r w:rsidRPr="0046262F">
        <w:t>4.4 Motivatie voor gekozen samenwerkingspartner</w:t>
      </w:r>
      <w:bookmarkEnd w:id="105"/>
      <w:bookmarkEnd w:id="106"/>
    </w:p>
    <w:p w:rsidR="00EC6B7C" w:rsidRPr="005C78CD" w:rsidRDefault="00EC6B7C" w:rsidP="002712EE">
      <w:r w:rsidRPr="0046262F">
        <w:t xml:space="preserve">Samenwerking is voor de kleinere algemene ziekenhuizen </w:t>
      </w:r>
      <w:r w:rsidR="002B2F9A" w:rsidRPr="0046262F">
        <w:t xml:space="preserve">in dit onderzoek </w:t>
      </w:r>
      <w:r w:rsidRPr="0046262F">
        <w:t xml:space="preserve">een manier om te voldoen aan extern gestelde normen. </w:t>
      </w:r>
      <w:r w:rsidRPr="005C78CD">
        <w:t xml:space="preserve">Voor </w:t>
      </w:r>
      <w:r w:rsidR="002B2F9A" w:rsidRPr="005C78CD">
        <w:t xml:space="preserve">de </w:t>
      </w:r>
      <w:r w:rsidRPr="005C78CD">
        <w:t>grotere ziekenhuizen is samenwerking een manier om voorbereid te zijn op de toekomst. Om samen te werken is een samenwerkingspartner nodig. In deze paragraaf wordt besproken op basis waarvan men samenwerkingspartners bena</w:t>
      </w:r>
      <w:r w:rsidR="00EA01D6" w:rsidRPr="005C78CD">
        <w:t>dert</w:t>
      </w:r>
      <w:r w:rsidRPr="005C78CD">
        <w:t xml:space="preserve"> en aan zich bindt. </w:t>
      </w:r>
    </w:p>
    <w:p w:rsidR="00386A7A" w:rsidRPr="005C78CD" w:rsidRDefault="00386A7A" w:rsidP="00386A7A">
      <w:bookmarkStart w:id="107" w:name="_Toc330232751"/>
      <w:bookmarkStart w:id="108" w:name="_Toc333240681"/>
      <w:r w:rsidRPr="005C78CD">
        <w:rPr>
          <w:rStyle w:val="Heading3Char"/>
        </w:rPr>
        <w:t>4.4.1 Positie in het veld</w:t>
      </w:r>
      <w:bookmarkEnd w:id="107"/>
      <w:bookmarkEnd w:id="108"/>
      <w:r w:rsidRPr="005C78CD">
        <w:rPr>
          <w:rStyle w:val="Heading3Char"/>
        </w:rPr>
        <w:br/>
      </w:r>
      <w:r w:rsidRPr="005C78CD">
        <w:t xml:space="preserve">De Zwolse maatschap chirurgie heeft niet zelf het initiatief genomen tot samenwerking maar is door omliggende ziekenhuizen benaderd om mee te denken over het organiseren van zorg in de regio. </w:t>
      </w:r>
      <w:r w:rsidRPr="00922FBB">
        <w:t>De centrale positie en capaciteit van de Isala Klin</w:t>
      </w:r>
      <w:r w:rsidR="00922FBB">
        <w:t>ieken is hierbij een bepalende</w:t>
      </w:r>
      <w:r w:rsidRPr="00922FBB">
        <w:t xml:space="preserve"> factor. </w:t>
      </w:r>
      <w:r w:rsidRPr="005C78CD">
        <w:t>De faciliteiten van de ziekenhuizen in Zwolle zijn toereikend voor het aanbieden van hoogcomplexe zorg, wat een probleem blijft wanneer twee kleinere ziekenhuizen een samenwerkingsverband zouden starten, bijvoorbeeld bij behandelingen die</w:t>
      </w:r>
      <w:r w:rsidR="00EA01D6" w:rsidRPr="005C78CD">
        <w:t xml:space="preserve"> een </w:t>
      </w:r>
      <w:r w:rsidRPr="005C78CD">
        <w:t xml:space="preserve">hoog niveau IC vereisen. </w:t>
      </w:r>
    </w:p>
    <w:p w:rsidR="00EE6243" w:rsidRPr="005C78CD" w:rsidRDefault="00386A7A" w:rsidP="00EE6243">
      <w:pPr>
        <w:tabs>
          <w:tab w:val="left" w:pos="7811"/>
        </w:tabs>
        <w:rPr>
          <w:color w:val="FF0000"/>
        </w:rPr>
      </w:pPr>
      <w:bookmarkStart w:id="109" w:name="_Toc330232752"/>
      <w:bookmarkStart w:id="110" w:name="_Toc333240682"/>
      <w:r w:rsidRPr="005C78CD">
        <w:rPr>
          <w:rStyle w:val="Heading3Char"/>
        </w:rPr>
        <w:t xml:space="preserve">4.4.2 </w:t>
      </w:r>
      <w:r w:rsidR="00EE6243" w:rsidRPr="005C78CD">
        <w:rPr>
          <w:rStyle w:val="Heading3Char"/>
        </w:rPr>
        <w:t>Historie, socia</w:t>
      </w:r>
      <w:r w:rsidRPr="005C78CD">
        <w:rPr>
          <w:rStyle w:val="Heading3Char"/>
        </w:rPr>
        <w:t>l</w:t>
      </w:r>
      <w:r w:rsidR="00EE6243" w:rsidRPr="005C78CD">
        <w:rPr>
          <w:rStyle w:val="Heading3Char"/>
        </w:rPr>
        <w:t>e verbanden en regionale benadering</w:t>
      </w:r>
      <w:bookmarkEnd w:id="109"/>
      <w:bookmarkEnd w:id="110"/>
      <w:r w:rsidRPr="005C78CD">
        <w:rPr>
          <w:rStyle w:val="Heading3Char"/>
        </w:rPr>
        <w:br/>
      </w:r>
      <w:r w:rsidR="00EE6243" w:rsidRPr="005C78CD">
        <w:t>Het gezamenlijk verleden speelt naast de positie van ziekenhuizen een belangrijke rol in het aangaan van samenwerkingsverbanden. Bestaande samenwerkingsverbanden die succesvol zijn, blijven gehandhaafd en worden zo mogelijk uitgebreid.</w:t>
      </w:r>
    </w:p>
    <w:p w:rsidR="00EE6243" w:rsidRPr="005C78CD" w:rsidRDefault="00EE6243" w:rsidP="00EE6243">
      <w:pPr>
        <w:spacing w:after="0"/>
      </w:pPr>
      <w:r w:rsidRPr="005C78CD">
        <w:t xml:space="preserve">Het Zwolse ziekenhuis was al in gesprek met het Diaconessenhuis in Meppel. </w:t>
      </w:r>
      <w:r w:rsidRPr="00844AD3">
        <w:t xml:space="preserve">Op verschillende vlakken waren er met dat ziekenhuis al contacten die met name geinitiëerd waren door de kleine omvang </w:t>
      </w:r>
      <w:r w:rsidR="00844AD3" w:rsidRPr="00844AD3">
        <w:t>en</w:t>
      </w:r>
      <w:r w:rsidR="00844AD3">
        <w:t xml:space="preserve"> adherentiegebied </w:t>
      </w:r>
      <w:r w:rsidRPr="00844AD3">
        <w:t xml:space="preserve">van het Meppeler ziekenhuis. </w:t>
      </w:r>
      <w:r w:rsidRPr="005C78CD">
        <w:t xml:space="preserve">Ook het St Jansdal in Harderwijk legde contact met de heelkundige maatschap van de Isala Klinieken. </w:t>
      </w:r>
      <w:r w:rsidRPr="00922FBB">
        <w:t>Via de samenwerkingsverbanden van het St Jansdal met de MC Groep werden ook de chirurgen in Lelystad betrokken b</w:t>
      </w:r>
      <w:r w:rsidR="00922FBB">
        <w:t>ij de gesprekken met de maatschap</w:t>
      </w:r>
      <w:r w:rsidRPr="00922FBB">
        <w:t xml:space="preserve"> uit Zwolle. </w:t>
      </w:r>
      <w:r w:rsidRPr="005C78CD">
        <w:t xml:space="preserve">De Isala Klinieken vervullen een regiofunctie waarbij de andere omringende grote centra het UMC Groningen, Medisch Spectrum Twente en het UMC Utrecht zijn.  </w:t>
      </w:r>
    </w:p>
    <w:p w:rsidR="00757A85" w:rsidRPr="005C78CD" w:rsidRDefault="00EE6243" w:rsidP="00386A7A">
      <w:pPr>
        <w:tabs>
          <w:tab w:val="left" w:pos="7811"/>
        </w:tabs>
      </w:pPr>
      <w:r w:rsidRPr="005C78CD">
        <w:t>De verwachte uitkomsten van een samenwerking spelen ook mee voor de chirurgen in het kleinere ziekenhuis. Een samenwerking met de locoregionale maatschappen chirurgie in Harderwijk en Zwolle zou voor de vakgroep heelkunde in Lelystad meer op kunnen leveren, waarbij de chirurgen meer behandelingen kunnen behouden binnen het eigen portfolio.</w:t>
      </w:r>
      <w:r w:rsidR="0061436D" w:rsidRPr="005C78CD">
        <w:t xml:space="preserve"> </w:t>
      </w:r>
      <w:r w:rsidR="007C01F0" w:rsidRPr="005C78CD">
        <w:t>Men heeft het gevoel als gelijkwaardige partner te worden gezien in het besluitvormingsproces, waardoor er een evenwichtige verdeling van portfolio kan komen en men door uitwisseling over de verschillende ziekenhuizen</w:t>
      </w:r>
      <w:r w:rsidR="006D44F5">
        <w:t xml:space="preserve"> een gedifferentieerd aanbod van</w:t>
      </w:r>
      <w:r w:rsidR="007C01F0" w:rsidRPr="005C78CD">
        <w:t xml:space="preserve"> zorg kan leveren. </w:t>
      </w:r>
      <w:r w:rsidR="007C01F0" w:rsidRPr="005C78CD">
        <w:br/>
      </w:r>
      <w:r w:rsidR="007C01F0" w:rsidRPr="005C78CD">
        <w:br/>
      </w:r>
      <w:r w:rsidR="00386A7A" w:rsidRPr="005C78CD">
        <w:t xml:space="preserve">Met de samenwerkingsverbanden tussen Meppel, Harderwijk, Lelystad en Zwolle wordt een constructie gevormd die te vergelijken is met de </w:t>
      </w:r>
      <w:r w:rsidR="006D44F5">
        <w:t>‘</w:t>
      </w:r>
      <w:r w:rsidR="00386A7A" w:rsidRPr="005C78CD">
        <w:t>A</w:t>
      </w:r>
      <w:r w:rsidR="006D44F5">
        <w:t>12-</w:t>
      </w:r>
      <w:r w:rsidR="00386A7A" w:rsidRPr="005C78CD">
        <w:t>ziekenhuizen</w:t>
      </w:r>
      <w:r w:rsidR="006D44F5">
        <w:t>’</w:t>
      </w:r>
      <w:r w:rsidR="006D44F5">
        <w:rPr>
          <w:rStyle w:val="FootnoteReference"/>
        </w:rPr>
        <w:footnoteReference w:id="2"/>
      </w:r>
      <w:r w:rsidR="00386A7A" w:rsidRPr="005C78CD">
        <w:t>, alleen in dit geval met de A28 als verbindende rijksweg. Hiermee valt Lelystad als ‘niet-A28-ziekenhuis’ buiten de boot. De verbind</w:t>
      </w:r>
      <w:r w:rsidR="002E37D6" w:rsidRPr="005C78CD">
        <w:t>ing tussen Zwolle en Lelystad bestaat op dit moment nog enkel via</w:t>
      </w:r>
      <w:r w:rsidR="00386A7A" w:rsidRPr="005C78CD">
        <w:t xml:space="preserve"> de provinciale weg, waarbij in het begin van 2013 de treinverbinding tussen de beide steden moet zijn gerealiseerd. </w:t>
      </w:r>
      <w:r w:rsidR="00386A7A" w:rsidRPr="00922FBB">
        <w:t>Geografisch en logistiek ni</w:t>
      </w:r>
      <w:r w:rsidR="002E37D6" w:rsidRPr="00922FBB">
        <w:t>et een heel logische keuze, want</w:t>
      </w:r>
      <w:r w:rsidR="00386A7A" w:rsidRPr="00922FBB">
        <w:t xml:space="preserve"> het Flevoziekenhuis in Almere en de ziekenhuizen in Amsterdam</w:t>
      </w:r>
      <w:r w:rsidR="00922FBB" w:rsidRPr="00922FBB">
        <w:t xml:space="preserve"> </w:t>
      </w:r>
      <w:r w:rsidR="002E37D6" w:rsidRPr="00922FBB">
        <w:t>zijn gemakkelijker te bereiken</w:t>
      </w:r>
      <w:r w:rsidR="00386A7A" w:rsidRPr="00922FBB">
        <w:t>. De clusterdirecteur van de MC Groep geeft aan dat de keuze voor een samenwerkingspartner voor de chirurgen naast de regionale component sterk wordt bepaald door sociale verhoudingen</w:t>
      </w:r>
      <w:r w:rsidR="00386A7A" w:rsidRPr="00922FBB">
        <w:rPr>
          <w:i/>
        </w:rPr>
        <w:t xml:space="preserve">. </w:t>
      </w:r>
      <w:r w:rsidR="00386A7A" w:rsidRPr="005C78CD">
        <w:rPr>
          <w:i/>
        </w:rPr>
        <w:t>‘Samenwerken heeft te maken met bloedgroepen. Wie kent wie, wie vindt wie l</w:t>
      </w:r>
      <w:r w:rsidR="002E37D6" w:rsidRPr="005C78CD">
        <w:rPr>
          <w:i/>
        </w:rPr>
        <w:t>ief, wie kan met een ander door één</w:t>
      </w:r>
      <w:r w:rsidR="00386A7A" w:rsidRPr="005C78CD">
        <w:rPr>
          <w:i/>
        </w:rPr>
        <w:t xml:space="preserve"> deur.’</w:t>
      </w:r>
      <w:r w:rsidR="00386A7A" w:rsidRPr="005C78CD">
        <w:t xml:space="preserve"> Bekende gezichten en succesvolle samenwerkingen uit het verleden leggen een belangrijke basis voor het samenwerken in de toekomst. Daarnaast wordt door de bestuurder van het Lelystadse ziekenhuis aangegeven dat ook bestaande samenwerkingsverbanden met andere ziekenhuizen hier een belangrijke rol in spelen. </w:t>
      </w:r>
      <w:r w:rsidR="00692181" w:rsidRPr="005C78CD">
        <w:rPr>
          <w:i/>
        </w:rPr>
        <w:t>´</w:t>
      </w:r>
      <w:r w:rsidR="00386A7A" w:rsidRPr="005C78CD">
        <w:rPr>
          <w:i/>
        </w:rPr>
        <w:t>De chirurgen van het Flevoziekenhuis hebben een intensieve samenwerking met de chirurgen van het AMC in Amsterdam. Deze landelijk zeer grote partij zal daarmee een grote invloed hebben op de vorm van het samenwerkingsverband.’</w:t>
      </w:r>
      <w:r w:rsidR="00386A7A" w:rsidRPr="005C78CD">
        <w:t xml:space="preserve"> </w:t>
      </w:r>
      <w:r w:rsidR="001031AE" w:rsidRPr="005C78CD">
        <w:t>De dominante positie die een academisch ziekenhuis kan innemen bij het besluitvormingsproces richting een samenwerkingsverband, leidt tot een negatieve houding richting deze even</w:t>
      </w:r>
      <w:r w:rsidR="00C0170E">
        <w:t>tuele samenwerkingspartners. De clusterdirecteur geeft aan dat de betrokkenen</w:t>
      </w:r>
      <w:r w:rsidR="001031AE" w:rsidRPr="005C78CD">
        <w:t xml:space="preserve"> niet het gevoel </w:t>
      </w:r>
      <w:r w:rsidR="00C0170E">
        <w:t xml:space="preserve">hebben </w:t>
      </w:r>
      <w:r w:rsidR="001031AE" w:rsidRPr="005C78CD">
        <w:t>binnen een dergelijk besluitvormingsproces te worden gezien als evenwaardige partner</w:t>
      </w:r>
      <w:r w:rsidR="00C0170E">
        <w:t>, daarom heeft samenwerken met ziekenhuizen in de regio Zwolle de voorkeur</w:t>
      </w:r>
      <w:r w:rsidR="001031AE" w:rsidRPr="005C78CD">
        <w:t xml:space="preserve">. </w:t>
      </w:r>
    </w:p>
    <w:p w:rsidR="00E23256" w:rsidRPr="00922FBB" w:rsidRDefault="00067D62" w:rsidP="00386A7A">
      <w:pPr>
        <w:tabs>
          <w:tab w:val="left" w:pos="7811"/>
        </w:tabs>
      </w:pPr>
      <w:bookmarkStart w:id="111" w:name="_Toc330232753"/>
      <w:r w:rsidRPr="005C78CD">
        <w:rPr>
          <w:rStyle w:val="Heading3Char"/>
        </w:rPr>
        <w:br/>
      </w:r>
      <w:bookmarkStart w:id="112" w:name="_Toc333240683"/>
      <w:r w:rsidR="00757A85" w:rsidRPr="005C78CD">
        <w:rPr>
          <w:rStyle w:val="Heading3Char"/>
        </w:rPr>
        <w:t>4.4.3 De zorgverzekeraar</w:t>
      </w:r>
      <w:bookmarkEnd w:id="111"/>
      <w:bookmarkEnd w:id="112"/>
      <w:r w:rsidR="00757A85" w:rsidRPr="005C78CD">
        <w:br/>
      </w:r>
      <w:r w:rsidR="002E5B52" w:rsidRPr="005C78CD">
        <w:t>Op regionaal vlak speelt ook de verzekeraar een grote rol. Vanuit de ziekenhuizen wordt met name vanuit het oogpunt van de organisatie</w:t>
      </w:r>
      <w:r w:rsidR="00E23256" w:rsidRPr="005C78CD">
        <w:t>, of nog specifieker, de maatschap</w:t>
      </w:r>
      <w:r w:rsidR="002E5B52" w:rsidRPr="005C78CD">
        <w:t xml:space="preserve"> gekeken. De</w:t>
      </w:r>
      <w:r w:rsidR="00E23256" w:rsidRPr="005C78CD">
        <w:t xml:space="preserve"> meer generalistische kijk op het zorgaanbod in de regio, wordt ingevuld door de belangrijkste zorgverzekeraar in de betreffende regio. Hierin speelt de </w:t>
      </w:r>
      <w:r w:rsidR="002E5B52" w:rsidRPr="005C78CD">
        <w:t xml:space="preserve">regierol die de verzekeraar heeft </w:t>
      </w:r>
      <w:r w:rsidR="00E23256" w:rsidRPr="005C78CD">
        <w:t>binnen het Nederlandse zorgstelsel een belangrijke rol.</w:t>
      </w:r>
      <w:r w:rsidR="002E5B52" w:rsidRPr="005C78CD">
        <w:t xml:space="preserve"> </w:t>
      </w:r>
      <w:r w:rsidR="00E23256" w:rsidRPr="005C78CD">
        <w:t>Dit wordt ook gezien in d</w:t>
      </w:r>
      <w:r w:rsidR="00155F29" w:rsidRPr="005C78CD">
        <w:t>e casus die speelt rondom de maatschappen chirurgie in de beschreven regio</w:t>
      </w:r>
      <w:r w:rsidR="00E23256" w:rsidRPr="005C78CD">
        <w:t xml:space="preserve">. </w:t>
      </w:r>
      <w:r w:rsidR="00692181" w:rsidRPr="005C78CD">
        <w:rPr>
          <w:i/>
        </w:rPr>
        <w:t>´</w:t>
      </w:r>
      <w:r w:rsidR="00E23256" w:rsidRPr="005C78CD">
        <w:rPr>
          <w:i/>
        </w:rPr>
        <w:t>De r</w:t>
      </w:r>
      <w:r w:rsidR="00386A7A" w:rsidRPr="005C78CD">
        <w:rPr>
          <w:i/>
        </w:rPr>
        <w:t>egionale reorganisatie gebeurt grotendeels op v</w:t>
      </w:r>
      <w:r w:rsidR="00E23256" w:rsidRPr="005C78CD">
        <w:rPr>
          <w:i/>
        </w:rPr>
        <w:t>oorspraak van de zorverzekeraar, waarbij de belangrijkste zorgverzekeraar in de regio</w:t>
      </w:r>
      <w:r w:rsidR="00155F29" w:rsidRPr="005C78CD">
        <w:rPr>
          <w:i/>
        </w:rPr>
        <w:t>, in dit geval Achmea,</w:t>
      </w:r>
      <w:r w:rsidR="00E23256" w:rsidRPr="005C78CD">
        <w:rPr>
          <w:i/>
        </w:rPr>
        <w:t xml:space="preserve"> als hoofdaannemer geldt</w:t>
      </w:r>
      <w:r w:rsidR="002E37D6" w:rsidRPr="005C78CD">
        <w:rPr>
          <w:i/>
        </w:rPr>
        <w:t xml:space="preserve">, </w:t>
      </w:r>
      <w:r w:rsidR="00E23256" w:rsidRPr="005C78CD">
        <w:rPr>
          <w:i/>
        </w:rPr>
        <w:t xml:space="preserve"> die aanstuurt op samenwerking tussen ziek</w:t>
      </w:r>
      <w:r w:rsidR="00386A7A" w:rsidRPr="005C78CD">
        <w:rPr>
          <w:i/>
        </w:rPr>
        <w:t>enhuizen.</w:t>
      </w:r>
      <w:r w:rsidR="00692181" w:rsidRPr="005C78CD">
        <w:rPr>
          <w:i/>
        </w:rPr>
        <w:t>´</w:t>
      </w:r>
      <w:r w:rsidR="00386A7A" w:rsidRPr="005C78CD">
        <w:t xml:space="preserve"> Deze verzeke</w:t>
      </w:r>
      <w:r w:rsidR="00155F29" w:rsidRPr="005C78CD">
        <w:t>raar is erg actief op het initië</w:t>
      </w:r>
      <w:r w:rsidR="00386A7A" w:rsidRPr="005C78CD">
        <w:t xml:space="preserve">ren en aanmoedigen van samenwerkingsverbanden, zij hebben hier een strategisch beleid </w:t>
      </w:r>
      <w:r w:rsidR="00155F29" w:rsidRPr="005C78CD">
        <w:t xml:space="preserve">vanuit regionale visie </w:t>
      </w:r>
      <w:r w:rsidR="00386A7A" w:rsidRPr="005C78CD">
        <w:t xml:space="preserve">op gemaakt. </w:t>
      </w:r>
      <w:r w:rsidR="00E23256" w:rsidRPr="005C78CD">
        <w:br/>
        <w:t xml:space="preserve">Achmea speelt </w:t>
      </w:r>
      <w:r w:rsidR="00155F29" w:rsidRPr="005C78CD">
        <w:t xml:space="preserve">in besluitvormingsprocessen tot samenwerking graag </w:t>
      </w:r>
      <w:r w:rsidR="00E23256" w:rsidRPr="005C78CD">
        <w:t xml:space="preserve">een zeer proactieve rol. De zorgverzekeraar geeft aan transparant te zijn </w:t>
      </w:r>
      <w:r w:rsidR="00155F29" w:rsidRPr="005C78CD">
        <w:t>in hun normeringen en visie op de toekomst. D</w:t>
      </w:r>
      <w:r w:rsidR="00E23256" w:rsidRPr="005C78CD">
        <w:t>e chirurgen beamen dit. Waar voor de ziekenhuizen en specialisten informatie</w:t>
      </w:r>
      <w:r w:rsidR="00155F29" w:rsidRPr="005C78CD">
        <w:t xml:space="preserve"> nog wel eens ontoegankelijk is</w:t>
      </w:r>
      <w:r w:rsidR="00757A85" w:rsidRPr="005C78CD">
        <w:t xml:space="preserve"> of niet te genereren</w:t>
      </w:r>
      <w:r w:rsidR="00155F29" w:rsidRPr="005C78CD">
        <w:t xml:space="preserve">, is de verzekeraar </w:t>
      </w:r>
      <w:r w:rsidR="00757A85" w:rsidRPr="005C78CD">
        <w:t xml:space="preserve">vaak </w:t>
      </w:r>
      <w:r w:rsidR="00C0170E">
        <w:t>beter geï</w:t>
      </w:r>
      <w:r w:rsidR="00155F29" w:rsidRPr="005C78CD">
        <w:t xml:space="preserve">nformeerd en heeft dus beter inzicht in de </w:t>
      </w:r>
      <w:r w:rsidR="00692181" w:rsidRPr="005C78CD">
        <w:t>loco-</w:t>
      </w:r>
      <w:r w:rsidR="00155F29" w:rsidRPr="005C78CD">
        <w:t xml:space="preserve">regionale situatie. In 2012 heeft dit regionale strategische beleid als voor het eerst als basis gediend voor de zorginkoop, het sturingsinstrument van verzekeraars. </w:t>
      </w:r>
      <w:r w:rsidR="00757A85" w:rsidRPr="005C78CD">
        <w:t>De verwachting is dat dit in de toekomst een steeds belangrijkere rol gaat spelen. Daarom is Achmea graag betrokken bij gesprekken over samenwerking tussen regionale partners, zodat zij kunnen aansturen op een voor de patiënt, die door de verzekeraar wordt vertegenwoordigd, wensbare situatie. Uitgangspunt hierbij is het devies van de Minister van VWS: ‘</w:t>
      </w:r>
      <w:r w:rsidR="00757A85" w:rsidRPr="005C78CD">
        <w:rPr>
          <w:i/>
        </w:rPr>
        <w:t>dichtbij waar het kan, ver weg waar het moet’.</w:t>
      </w:r>
      <w:r w:rsidR="00757A85" w:rsidRPr="005C78CD">
        <w:t xml:space="preserve"> </w:t>
      </w:r>
      <w:r w:rsidR="00757A85" w:rsidRPr="005C78CD">
        <w:br/>
      </w:r>
      <w:r w:rsidR="00C00710" w:rsidRPr="005C78CD">
        <w:br/>
      </w:r>
      <w:r w:rsidR="00757A85" w:rsidRPr="005C78CD">
        <w:t xml:space="preserve">Aandachtspunt hierbij is dat het ziekenhuis contractant is van de zorgverzekeraar, waarbij de contacten dus hoofdzakelijk verlopen tussen ziekenhuisvertegenwoordigers en verzekeraars. Hierin worden het meerjarenplan van het ziekenhuis naast het regionale meerjarenplan van Achmea gelegd. </w:t>
      </w:r>
      <w:r w:rsidR="00757A85" w:rsidRPr="00922FBB">
        <w:t>Deze plannen zijn gestoeld op de visie van de organisatie, waarbij normen als die van de NVvH als belangrijke pijlers gelden.</w:t>
      </w:r>
      <w:r w:rsidR="00922FBB" w:rsidRPr="00922FBB">
        <w:t xml:space="preserve"> </w:t>
      </w:r>
      <w:r w:rsidR="00922FBB">
        <w:t>Wat hierbij erg opvallend is dat de verzekeraar een leidende rol wil hebben, maar enkel in gesprek is met de ziekenhuisorganisatie, hun contractant. De vakgroep heelkunde is echter in het interne besluitvormingsproces volledig in de lead, waarbij bestuurders en beleidsmakers op de hoogte worden gehouden van de voortgang. Wil de verzekeraar dus grotere invloed hebben op het besluitvormingsproces, dan zullen zij in gesprek moeten treden met de specialisten die</w:t>
      </w:r>
      <w:r w:rsidR="007422D3">
        <w:t xml:space="preserve"> een zeer grote rol spelen in het besluitvormende proces. De beslissers, de ziekenhuisbestuurders en de verzekeraar komen pas laat in het besluitvormende traject in beeld, maar weinig </w:t>
      </w:r>
      <w:r w:rsidR="00922FBB">
        <w:t xml:space="preserve">invloed </w:t>
      </w:r>
      <w:r w:rsidR="007422D3">
        <w:t xml:space="preserve">hebben op de vormgeving van het te nemen besluit. </w:t>
      </w:r>
      <w:r w:rsidR="00922FBB">
        <w:t xml:space="preserve">  </w:t>
      </w:r>
    </w:p>
    <w:p w:rsidR="00E532A9" w:rsidRPr="005853D1" w:rsidRDefault="00E532A9" w:rsidP="00386A7A">
      <w:pPr>
        <w:tabs>
          <w:tab w:val="left" w:pos="7811"/>
        </w:tabs>
        <w:rPr>
          <w:i/>
        </w:rPr>
      </w:pPr>
      <w:r w:rsidRPr="00922FBB">
        <w:t xml:space="preserve">Voor de regio noord-oost Nederland (Friesland, Groningen, Drente, Overijssel en gedeelte Flevoland) is er sprake van één academisch ziekenhuis (UMC Groningen), een aantal grote ziekenhuizen (oa Isala Klinieken en Medisch Spectrum Twente) en een heel groot aantal kleinere perifere ziekenhuizen (zoals de MC Groep en Diaconessenhuis). </w:t>
      </w:r>
      <w:r w:rsidRPr="005C78CD">
        <w:t xml:space="preserve">Met deze gradatie van ziekenhuizen is het zeer wenselijk om tot specialisatie te komen. Dit geldt echter alleen voor de bovenkant van zorg, de hoogcomplexe laagvolume zorg. Het adherentie gebied van het UMCG geldt voor dit type zorg tot onderin Overijssel. Voor 95 procent van de behandelingen kan zorg echter goedkoper en minstens even goed in een perifeer ziekenhuis, een voorbeeld hiervan zijn heupoperaties. Concentratie en specialisatie zou dus alleen op kwalitatieve gronden moeten gebeuren volgens Achmea. </w:t>
      </w:r>
      <w:r w:rsidRPr="005C78CD">
        <w:br/>
        <w:t xml:space="preserve">Bang voor verlies van klanten is Achmea niet door het inkoopbeleid aan te passen en aan te sturen op concentratie. </w:t>
      </w:r>
      <w:r w:rsidRPr="005C78CD">
        <w:rPr>
          <w:i/>
        </w:rPr>
        <w:t>‘Het belang van de verzekeraar is ondergeschikt aan het kwaliteitsbelang, je merkt dat er suboptimaal wordt geopereerd en dat willen we optimaliseren</w:t>
      </w:r>
      <w:r w:rsidR="00EE6243" w:rsidRPr="005C78CD">
        <w:rPr>
          <w:i/>
        </w:rPr>
        <w:t xml:space="preserve">, zowel op kwaliteits- als op kostenaspecten. </w:t>
      </w:r>
      <w:r w:rsidR="00EE6243" w:rsidRPr="005853D1">
        <w:rPr>
          <w:i/>
        </w:rPr>
        <w:t>Doorgaans is verder reizen voor de klant geen issue, men kan voor het overgrote deel van de zorgvraag nog gewoon bi</w:t>
      </w:r>
      <w:r w:rsidR="005853D1">
        <w:rPr>
          <w:i/>
        </w:rPr>
        <w:t xml:space="preserve">j het eigen ziekenhuis terecht,’ </w:t>
      </w:r>
      <w:r w:rsidR="005853D1">
        <w:t>zo stelt de accountmanager regio noord van Achmea</w:t>
      </w:r>
      <w:r w:rsidR="005853D1">
        <w:rPr>
          <w:i/>
        </w:rPr>
        <w:t>.</w:t>
      </w:r>
    </w:p>
    <w:p w:rsidR="00D1075B" w:rsidRPr="00C0170E" w:rsidRDefault="007C01F0" w:rsidP="00E60D15">
      <w:pPr>
        <w:tabs>
          <w:tab w:val="left" w:pos="7811"/>
        </w:tabs>
      </w:pPr>
      <w:r w:rsidRPr="005853D1">
        <w:t>Achmea st</w:t>
      </w:r>
      <w:r w:rsidR="00C0170E">
        <w:t>uurt aan op samenwerking door middel van</w:t>
      </w:r>
      <w:r w:rsidRPr="005853D1">
        <w:t xml:space="preserve"> haa</w:t>
      </w:r>
      <w:r w:rsidR="001071E4" w:rsidRPr="005853D1">
        <w:t>r inkoopspecificaties die bij het</w:t>
      </w:r>
      <w:r w:rsidRPr="005853D1">
        <w:t xml:space="preserve"> </w:t>
      </w:r>
      <w:r w:rsidR="001071E4" w:rsidRPr="005853D1">
        <w:t>zorg</w:t>
      </w:r>
      <w:r w:rsidRPr="005853D1">
        <w:t>inkoop</w:t>
      </w:r>
      <w:r w:rsidR="001071E4" w:rsidRPr="005853D1">
        <w:t>traject wordt</w:t>
      </w:r>
      <w:r w:rsidRPr="005853D1">
        <w:t xml:space="preserve"> gepresenteerd aan de te contracteren ziekenhuizen. </w:t>
      </w:r>
      <w:r w:rsidR="005B76AA">
        <w:t>Door middel van</w:t>
      </w:r>
      <w:r w:rsidRPr="005C78CD">
        <w:t xml:space="preserve"> deze inkoopspecificaties geeft Achmea aan, aan welke eisen de zorgverlener moet voldoen om gecontracteerd te worden. Deze specificaties worden op een aantal verschillende </w:t>
      </w:r>
      <w:r w:rsidR="001F5DB4" w:rsidRPr="005C78CD">
        <w:t xml:space="preserve">pijlers op het gebied van kwaliteit en veiligheid uitgevraagd. </w:t>
      </w:r>
      <w:r w:rsidR="001F5DB4" w:rsidRPr="005C78CD">
        <w:rPr>
          <w:i/>
        </w:rPr>
        <w:t>‘Achmea vindt het belangrijk veilige zorg in te kopen voor haar verzekerden en bij te dragen aan het verbeteren van zorg,’</w:t>
      </w:r>
      <w:r w:rsidR="00C0170E">
        <w:rPr>
          <w:i/>
        </w:rPr>
        <w:t xml:space="preserve"> </w:t>
      </w:r>
      <w:r w:rsidR="001F5DB4" w:rsidRPr="005C78CD">
        <w:t>vertelt de accountmanager van Achmea voor de regio noordoost Nederland.</w:t>
      </w:r>
      <w:r w:rsidR="001071E4" w:rsidRPr="005C78CD">
        <w:t xml:space="preserve"> Naast specificaties over bijvoorbeeld patiëntveiligheid en patiëntervaring, is er ook een specificatie over volumenormen opgenomen de generieke inkoopspecificaties. </w:t>
      </w:r>
      <w:r w:rsidR="00672AB1" w:rsidRPr="005C78CD">
        <w:t xml:space="preserve">Daarmee volgen zijn de normen die door de NVvH zijn opgesteld. </w:t>
      </w:r>
      <w:r w:rsidR="00672AB1" w:rsidRPr="005C78CD">
        <w:rPr>
          <w:i/>
        </w:rPr>
        <w:t xml:space="preserve">‘Indien een instelling aan de uitgevraagde NVvH-normen van een diagnose voldoet, voldoet ze aan de instapcriteria van Achmea en ligt de weg naar een inkoopcontract open, anders moet de instelling met een verbeterplan komen of ze moet aangeven met de betreffende behandeling te stoppen.’ </w:t>
      </w:r>
      <w:r w:rsidR="00672AB1" w:rsidRPr="005C78CD">
        <w:t>In dit traject vindt afstemming plaats tussen de verzekeraars, waarbij de verzekeraar met het grootste marktaandeel bepaalt of het verbeterplan valide is om zorg toch in te kopen. Een manier om te verbeteren is de samenwerking te zoeken met andere aanbieders in de regio, om gezamenlijk toch aan de norm t</w:t>
      </w:r>
      <w:r w:rsidR="005853D1" w:rsidRPr="005C78CD">
        <w:t xml:space="preserve">e voldoen. Achmea speelt hierin, naar eigen zeggen, </w:t>
      </w:r>
      <w:r w:rsidR="00672AB1" w:rsidRPr="005C78CD">
        <w:t xml:space="preserve">een leidende rol. </w:t>
      </w:r>
      <w:r w:rsidR="001071E4" w:rsidRPr="005C78CD">
        <w:tab/>
      </w:r>
      <w:r w:rsidR="00C0170E">
        <w:br/>
      </w:r>
    </w:p>
    <w:p w:rsidR="001031AE" w:rsidRPr="005C78CD" w:rsidRDefault="000F1959" w:rsidP="00687635">
      <w:pPr>
        <w:pStyle w:val="Heading2"/>
      </w:pPr>
      <w:bookmarkStart w:id="113" w:name="_Toc330232756"/>
      <w:bookmarkStart w:id="114" w:name="_Toc333240684"/>
      <w:r w:rsidRPr="005C78CD">
        <w:t>4.</w:t>
      </w:r>
      <w:r w:rsidR="00E60D15" w:rsidRPr="005C78CD">
        <w:t>5</w:t>
      </w:r>
      <w:r w:rsidRPr="005C78CD">
        <w:t xml:space="preserve"> </w:t>
      </w:r>
      <w:r w:rsidR="003819E0" w:rsidRPr="005C78CD">
        <w:t>Afwegingen in het besluitvormingsproces</w:t>
      </w:r>
      <w:bookmarkEnd w:id="113"/>
      <w:bookmarkEnd w:id="114"/>
    </w:p>
    <w:p w:rsidR="006B62C7" w:rsidRPr="005C78CD" w:rsidRDefault="00781209" w:rsidP="00D1075B">
      <w:pPr>
        <w:autoSpaceDE w:val="0"/>
        <w:autoSpaceDN w:val="0"/>
        <w:adjustRightInd w:val="0"/>
        <w:spacing w:after="0"/>
        <w:rPr>
          <w:rFonts w:cstheme="minorHAnsi"/>
          <w:bCs/>
        </w:rPr>
      </w:pPr>
      <w:r w:rsidRPr="00922FBB">
        <w:rPr>
          <w:rFonts w:cstheme="minorHAnsi"/>
          <w:bCs/>
        </w:rPr>
        <w:t xml:space="preserve">Het besluitvormingsproces </w:t>
      </w:r>
      <w:r w:rsidR="00740FA0" w:rsidRPr="00922FBB">
        <w:rPr>
          <w:rFonts w:cstheme="minorHAnsi"/>
          <w:bCs/>
        </w:rPr>
        <w:t xml:space="preserve">is gestart </w:t>
      </w:r>
      <w:r w:rsidR="00F906F7" w:rsidRPr="00922FBB">
        <w:rPr>
          <w:rFonts w:cstheme="minorHAnsi"/>
          <w:bCs/>
        </w:rPr>
        <w:t xml:space="preserve">met de hiervoor beschreven motivatie tot samenwerken. </w:t>
      </w:r>
      <w:r w:rsidR="00F906F7" w:rsidRPr="005C78CD">
        <w:rPr>
          <w:rFonts w:cstheme="minorHAnsi"/>
          <w:bCs/>
        </w:rPr>
        <w:t>Vanuit</w:t>
      </w:r>
      <w:r w:rsidR="00EE6243" w:rsidRPr="005C78CD">
        <w:rPr>
          <w:rFonts w:cstheme="minorHAnsi"/>
          <w:bCs/>
        </w:rPr>
        <w:t xml:space="preserve"> maatschappen van</w:t>
      </w:r>
      <w:r w:rsidR="00F906F7" w:rsidRPr="005C78CD">
        <w:rPr>
          <w:rFonts w:cstheme="minorHAnsi"/>
          <w:bCs/>
        </w:rPr>
        <w:t xml:space="preserve"> de kleinere ziekenhuizen </w:t>
      </w:r>
      <w:r w:rsidR="006B62C7" w:rsidRPr="005C78CD">
        <w:rPr>
          <w:rFonts w:cstheme="minorHAnsi"/>
          <w:bCs/>
        </w:rPr>
        <w:t>geldt hiervoor met name de externe druk</w:t>
      </w:r>
      <w:r w:rsidR="00EE6243" w:rsidRPr="005C78CD">
        <w:rPr>
          <w:rFonts w:cstheme="minorHAnsi"/>
          <w:bCs/>
        </w:rPr>
        <w:t xml:space="preserve"> om te voldoen aan normeringen. Samenwerking wordt daarmee noodzakelijk om zorg aan te kunnen blijven bieden</w:t>
      </w:r>
      <w:r w:rsidR="006B62C7" w:rsidRPr="005C78CD">
        <w:rPr>
          <w:rFonts w:cstheme="minorHAnsi"/>
          <w:bCs/>
        </w:rPr>
        <w:t xml:space="preserve">. Vanuit deze motivatie </w:t>
      </w:r>
      <w:r w:rsidR="002D588E" w:rsidRPr="005C78CD">
        <w:rPr>
          <w:rFonts w:cstheme="minorHAnsi"/>
          <w:bCs/>
        </w:rPr>
        <w:t>zijn</w:t>
      </w:r>
      <w:r w:rsidR="006B62C7" w:rsidRPr="005C78CD">
        <w:rPr>
          <w:rFonts w:cstheme="minorHAnsi"/>
          <w:bCs/>
        </w:rPr>
        <w:t xml:space="preserve"> zij actief op zoek </w:t>
      </w:r>
      <w:r w:rsidR="002D588E" w:rsidRPr="005C78CD">
        <w:rPr>
          <w:rFonts w:cstheme="minorHAnsi"/>
          <w:bCs/>
        </w:rPr>
        <w:t xml:space="preserve">gegaan </w:t>
      </w:r>
      <w:r w:rsidR="006B62C7" w:rsidRPr="005C78CD">
        <w:rPr>
          <w:rFonts w:cstheme="minorHAnsi"/>
          <w:bCs/>
        </w:rPr>
        <w:t>naar samenwerkingspartners en initiëren zij contact tussen de vakgroepen</w:t>
      </w:r>
      <w:r w:rsidR="00EE6243" w:rsidRPr="005C78CD">
        <w:rPr>
          <w:rFonts w:cstheme="minorHAnsi"/>
          <w:bCs/>
        </w:rPr>
        <w:t xml:space="preserve"> van de verschillende ziekenhuizen</w:t>
      </w:r>
      <w:r w:rsidR="006B62C7" w:rsidRPr="005C78CD">
        <w:rPr>
          <w:rFonts w:cstheme="minorHAnsi"/>
          <w:bCs/>
        </w:rPr>
        <w:t xml:space="preserve">. Vanuit het grote centrum wordt samengewerkt vanuit een meer beleidsmatige visie op kwaliteit en proactieve houding om zorg te herorganiseren. Zij worden </w:t>
      </w:r>
      <w:r w:rsidR="00137C18" w:rsidRPr="005C78CD">
        <w:rPr>
          <w:rFonts w:cstheme="minorHAnsi"/>
          <w:bCs/>
        </w:rPr>
        <w:t xml:space="preserve">door omliggende maatschappen </w:t>
      </w:r>
      <w:r w:rsidR="006B62C7" w:rsidRPr="005C78CD">
        <w:rPr>
          <w:rFonts w:cstheme="minorHAnsi"/>
          <w:bCs/>
        </w:rPr>
        <w:t xml:space="preserve">benaderd om samen te werken, voor hen geldt de noodzaak niet en daarmee zullen zij ook niet de eerste stap zetten om een samenwerkingsverband op te zetten. </w:t>
      </w:r>
    </w:p>
    <w:p w:rsidR="005C0B6D" w:rsidRPr="005C78CD" w:rsidRDefault="005C0B6D" w:rsidP="00D1075B">
      <w:pPr>
        <w:autoSpaceDE w:val="0"/>
        <w:autoSpaceDN w:val="0"/>
        <w:adjustRightInd w:val="0"/>
        <w:spacing w:after="0"/>
        <w:rPr>
          <w:rFonts w:cstheme="minorHAnsi"/>
          <w:bCs/>
        </w:rPr>
      </w:pPr>
    </w:p>
    <w:p w:rsidR="005C0B6D" w:rsidRPr="005C78CD" w:rsidRDefault="005C0B6D" w:rsidP="005C0B6D">
      <w:pPr>
        <w:pStyle w:val="Heading3"/>
      </w:pPr>
      <w:bookmarkStart w:id="115" w:name="_Toc333240685"/>
      <w:r w:rsidRPr="005C78CD">
        <w:t>4.5.1 Maatschapscultuur</w:t>
      </w:r>
      <w:bookmarkEnd w:id="115"/>
      <w:r w:rsidRPr="005C78CD">
        <w:t xml:space="preserve"> </w:t>
      </w:r>
    </w:p>
    <w:p w:rsidR="005C0B6D" w:rsidRPr="005853D1" w:rsidRDefault="005C0B6D" w:rsidP="005C0B6D">
      <w:pPr>
        <w:rPr>
          <w:rFonts w:eastAsia="Times New Roman" w:cs="Times New Roman"/>
          <w:i/>
          <w:color w:val="000000"/>
        </w:rPr>
      </w:pPr>
      <w:r w:rsidRPr="005C78CD">
        <w:rPr>
          <w:rFonts w:eastAsia="Times New Roman" w:cs="Times New Roman"/>
          <w:color w:val="000000"/>
        </w:rPr>
        <w:t xml:space="preserve">Bij het opzetten van een samenwerkingsverband  is in deze casus aandacht geweest voor de bedrijfscultuur binnen de verschillende maatschappen. Veelal voeren praktische zaken als volumenormen en financiën bij fusies tussen maatschappen de boventoon. Cultuurverschillen worden daarbij volgens onderzoek van Van der Pol in Mednet Magazine niet als een belangrijk aspect gezien, terwijl deze juist het vertrekpunt zijn voor een succesvolle samenwerking. </w:t>
      </w:r>
      <w:r w:rsidRPr="005C78CD">
        <w:rPr>
          <w:rFonts w:eastAsia="Times New Roman" w:cs="Times New Roman"/>
          <w:color w:val="000000"/>
        </w:rPr>
        <w:br/>
        <w:t xml:space="preserve">Ook de beleidsmedewerker van MC Groep beaamt dit belangrijke punt. </w:t>
      </w:r>
      <w:r w:rsidR="005853D1" w:rsidRPr="005853D1">
        <w:rPr>
          <w:rFonts w:eastAsia="Times New Roman" w:cs="Times New Roman"/>
          <w:color w:val="000000"/>
        </w:rPr>
        <w:t>‘</w:t>
      </w:r>
      <w:r w:rsidRPr="005853D1">
        <w:rPr>
          <w:rFonts w:eastAsia="Times New Roman" w:cs="Times New Roman"/>
          <w:i/>
          <w:color w:val="000000"/>
        </w:rPr>
        <w:t>Als maatschappen bij elkaar komen en de ene maatschap denkt als de andere binnenkomt ‘daar heb je ze weer met hun jasje en hun dasje’, dan krijg je niet d</w:t>
      </w:r>
      <w:r w:rsidR="005853D1">
        <w:rPr>
          <w:rFonts w:eastAsia="Times New Roman" w:cs="Times New Roman"/>
          <w:i/>
          <w:color w:val="000000"/>
        </w:rPr>
        <w:t>e juiste samenwerkingsgedachte.’</w:t>
      </w:r>
      <w:r w:rsidRPr="005853D1">
        <w:rPr>
          <w:rFonts w:eastAsia="Times New Roman" w:cs="Times New Roman"/>
          <w:i/>
          <w:color w:val="000000"/>
        </w:rPr>
        <w:t xml:space="preserve"> </w:t>
      </w:r>
    </w:p>
    <w:p w:rsidR="005C0B6D" w:rsidRPr="005853D1" w:rsidRDefault="005C0B6D" w:rsidP="005C0B6D">
      <w:pPr>
        <w:tabs>
          <w:tab w:val="left" w:pos="7811"/>
        </w:tabs>
        <w:rPr>
          <w:rFonts w:cstheme="minorHAnsi"/>
          <w:bCs/>
          <w:i/>
        </w:rPr>
      </w:pPr>
      <w:r w:rsidRPr="005C78CD">
        <w:t xml:space="preserve">Een chirurg uit Lelystad geeft aan dat de opbouw van de maatschap een belangrijke factor is geweest. </w:t>
      </w:r>
      <w:r w:rsidR="005853D1" w:rsidRPr="005853D1">
        <w:rPr>
          <w:i/>
        </w:rPr>
        <w:t>‘</w:t>
      </w:r>
      <w:r w:rsidRPr="005853D1">
        <w:rPr>
          <w:i/>
        </w:rPr>
        <w:t>Er zijn maatschappen chirurgie die heel zakelijk zijn ingesteld, waarbij iedere chirurg zijn eigen BV’tje is. Ieder doet zijn kunstje waarbij er van vriendschappelijke samenhang tussen de chirurgen geen sprake is.</w:t>
      </w:r>
      <w:r w:rsidR="005853D1">
        <w:rPr>
          <w:i/>
        </w:rPr>
        <w:t>’</w:t>
      </w:r>
      <w:r w:rsidRPr="005853D1">
        <w:t xml:space="preserve"> De vakgroep in Lelystad kenmerkt zich volgens deze chirurg door een zeer gemoedelijke sfeer waarin de chirurgen wekelijks voor elkaar klaar staan om te ondersteunen bij bijzondere operaties, men op vrije dagen poli spreekuren van elkaar overneemt en men laagdrempelig bij elkaar om advies kan vragen. </w:t>
      </w:r>
      <w:r w:rsidR="002106FD" w:rsidRPr="002106FD">
        <w:rPr>
          <w:i/>
        </w:rPr>
        <w:t>‘</w:t>
      </w:r>
      <w:r w:rsidRPr="002106FD">
        <w:rPr>
          <w:i/>
        </w:rPr>
        <w:t>Een samenwerking tussen een dergelijke informeel georganiseerde vakgroep en een zeer strak en zakelijke formele vakgroep gaat niet werken</w:t>
      </w:r>
      <w:r w:rsidR="002106FD">
        <w:rPr>
          <w:i/>
        </w:rPr>
        <w:t>,’</w:t>
      </w:r>
      <w:r w:rsidRPr="002106FD">
        <w:t xml:space="preserve"> is zijn mening. </w:t>
      </w:r>
      <w:r w:rsidRPr="005C78CD">
        <w:t xml:space="preserve">De maatschappen van Zwolle, Harderwijk en Lelystad zijn hierin vergelijkbaar, waardoor ook de servicegerichte laagdrempelige samenwerking die de chirurgen in de vakgroep onderling gewend zijn, kan worden voortgezet op regionaal niveau. Dit wordt nu in de praktijk ook zo ervaren. Men heeft de ervaring dat afspraken worden nageleefd en men in kan overleggen in een informele sfeer waarbij ieders belangen zorgvuldig worden afgewogen en men een gevoel heeft van gelijkwaardigheid. De gelijkwaardige onderhandelingspositie dient als basis voor het besluitvormingproces, waardoor men van mening is dat men samen bouwt aan kwalitatief hoogwaardige zorg in de regio. </w:t>
      </w:r>
      <w:r w:rsidR="005853D1">
        <w:t xml:space="preserve">Een Zwolse chirurg beschrijft de gelijkwaardige positie en de van de samennwerkende maatschappen wanneer hij zegt: </w:t>
      </w:r>
      <w:r w:rsidRPr="005853D1">
        <w:rPr>
          <w:i/>
        </w:rPr>
        <w:t xml:space="preserve">‘Als klein ziekenhuis is het prettig om te merken dat je ziekenhuis niet wordt uitgekleed.’ </w:t>
      </w:r>
    </w:p>
    <w:p w:rsidR="00687635" w:rsidRPr="005853D1" w:rsidRDefault="00687635" w:rsidP="00D1075B">
      <w:pPr>
        <w:autoSpaceDE w:val="0"/>
        <w:autoSpaceDN w:val="0"/>
        <w:adjustRightInd w:val="0"/>
        <w:spacing w:after="0"/>
        <w:rPr>
          <w:rFonts w:cstheme="minorHAnsi"/>
          <w:bCs/>
        </w:rPr>
      </w:pPr>
    </w:p>
    <w:p w:rsidR="00E10FF5" w:rsidRPr="005C78CD" w:rsidRDefault="00687635" w:rsidP="00D1075B">
      <w:pPr>
        <w:autoSpaceDE w:val="0"/>
        <w:autoSpaceDN w:val="0"/>
        <w:adjustRightInd w:val="0"/>
        <w:spacing w:after="0"/>
        <w:rPr>
          <w:rFonts w:cstheme="minorHAnsi"/>
          <w:bCs/>
        </w:rPr>
      </w:pPr>
      <w:bookmarkStart w:id="116" w:name="_Toc333240686"/>
      <w:r w:rsidRPr="005C78CD">
        <w:rPr>
          <w:rStyle w:val="Heading3Char"/>
        </w:rPr>
        <w:t>4.5.1 Contacten tussen maatschappen</w:t>
      </w:r>
      <w:bookmarkEnd w:id="116"/>
      <w:r w:rsidR="00581223" w:rsidRPr="005C78CD">
        <w:rPr>
          <w:rFonts w:cstheme="minorHAnsi"/>
          <w:bCs/>
        </w:rPr>
        <w:br/>
        <w:t>De contacten</w:t>
      </w:r>
      <w:r w:rsidR="00DE6837" w:rsidRPr="005C78CD">
        <w:rPr>
          <w:rFonts w:cstheme="minorHAnsi"/>
          <w:bCs/>
        </w:rPr>
        <w:t xml:space="preserve"> tussen de maatschappen </w:t>
      </w:r>
      <w:r w:rsidR="005C0B6D" w:rsidRPr="005C78CD">
        <w:rPr>
          <w:rFonts w:cstheme="minorHAnsi"/>
          <w:bCs/>
        </w:rPr>
        <w:t xml:space="preserve">uit deze casus </w:t>
      </w:r>
      <w:r w:rsidR="00DE6837" w:rsidRPr="005C78CD">
        <w:rPr>
          <w:rFonts w:cstheme="minorHAnsi"/>
          <w:bCs/>
        </w:rPr>
        <w:t>ver</w:t>
      </w:r>
      <w:r w:rsidR="00581223" w:rsidRPr="005C78CD">
        <w:rPr>
          <w:rFonts w:cstheme="minorHAnsi"/>
          <w:bCs/>
        </w:rPr>
        <w:t>lopen vrijwel zonder bemoeienis van de Raad van Bestuur, zij volgen het proces vanaf de zijlijn</w:t>
      </w:r>
      <w:r w:rsidR="00E10FF5" w:rsidRPr="005C78CD">
        <w:rPr>
          <w:rFonts w:cstheme="minorHAnsi"/>
          <w:bCs/>
        </w:rPr>
        <w:t xml:space="preserve"> vertelt de bestuurder </w:t>
      </w:r>
      <w:r w:rsidR="00137C18" w:rsidRPr="005C78CD">
        <w:rPr>
          <w:rFonts w:cstheme="minorHAnsi"/>
          <w:bCs/>
        </w:rPr>
        <w:t xml:space="preserve">van de twee </w:t>
      </w:r>
      <w:r w:rsidR="00E10FF5" w:rsidRPr="005C78CD">
        <w:rPr>
          <w:rFonts w:cstheme="minorHAnsi"/>
          <w:bCs/>
        </w:rPr>
        <w:t>ziekenhuizen in Flevoland, maar gaan ook actief met de betrokken specialisten in gesprek over de strat</w:t>
      </w:r>
      <w:r w:rsidR="00137C18" w:rsidRPr="005C78CD">
        <w:rPr>
          <w:rFonts w:cstheme="minorHAnsi"/>
          <w:bCs/>
        </w:rPr>
        <w:t>egische visie op complexe zorg, zoals de oncologische zorg. In de beschreven casus heeft d</w:t>
      </w:r>
      <w:r w:rsidR="00E10FF5" w:rsidRPr="005C78CD">
        <w:rPr>
          <w:rFonts w:cstheme="minorHAnsi"/>
          <w:bCs/>
        </w:rPr>
        <w:t>e maatschap chirurgie in dit geval het voortouw</w:t>
      </w:r>
      <w:r w:rsidR="00137C18" w:rsidRPr="005C78CD">
        <w:rPr>
          <w:rFonts w:cstheme="minorHAnsi"/>
          <w:bCs/>
        </w:rPr>
        <w:t xml:space="preserve"> genomen</w:t>
      </w:r>
      <w:r w:rsidR="00E10FF5" w:rsidRPr="005C78CD">
        <w:rPr>
          <w:rFonts w:cstheme="minorHAnsi"/>
          <w:bCs/>
        </w:rPr>
        <w:t xml:space="preserve">. </w:t>
      </w:r>
      <w:r w:rsidR="00581223" w:rsidRPr="002106FD">
        <w:rPr>
          <w:rFonts w:cstheme="minorHAnsi"/>
          <w:bCs/>
        </w:rPr>
        <w:t>De chirurgen initiëren het contact</w:t>
      </w:r>
      <w:r w:rsidR="002106FD" w:rsidRPr="002106FD">
        <w:rPr>
          <w:rFonts w:cstheme="minorHAnsi"/>
          <w:bCs/>
        </w:rPr>
        <w:t xml:space="preserve"> z</w:t>
      </w:r>
      <w:r w:rsidR="002106FD">
        <w:rPr>
          <w:rFonts w:cstheme="minorHAnsi"/>
          <w:bCs/>
        </w:rPr>
        <w:t>elf</w:t>
      </w:r>
      <w:r w:rsidR="00581223" w:rsidRPr="002106FD">
        <w:rPr>
          <w:rFonts w:cstheme="minorHAnsi"/>
          <w:bCs/>
        </w:rPr>
        <w:t xml:space="preserve"> en overleg vindt plaats op een vrij informele manie</w:t>
      </w:r>
      <w:r w:rsidR="002106FD">
        <w:rPr>
          <w:rFonts w:cstheme="minorHAnsi"/>
          <w:bCs/>
        </w:rPr>
        <w:t xml:space="preserve">r waarbij zeer verkennend is </w:t>
      </w:r>
      <w:r w:rsidR="00581223" w:rsidRPr="002106FD">
        <w:rPr>
          <w:rFonts w:cstheme="minorHAnsi"/>
          <w:bCs/>
        </w:rPr>
        <w:t>gesproken over de mogelijkheden die samenwerking biedt voor de</w:t>
      </w:r>
      <w:r w:rsidR="00DE6837" w:rsidRPr="002106FD">
        <w:rPr>
          <w:rFonts w:cstheme="minorHAnsi"/>
          <w:bCs/>
        </w:rPr>
        <w:t xml:space="preserve"> organisatie van zorg. </w:t>
      </w:r>
      <w:r w:rsidR="00DE6837" w:rsidRPr="005C78CD">
        <w:rPr>
          <w:rFonts w:cstheme="minorHAnsi"/>
          <w:bCs/>
        </w:rPr>
        <w:t>Vanuit de kleinere ziekenhuizen is de samenwerking m</w:t>
      </w:r>
      <w:r w:rsidR="00B93EEA" w:rsidRPr="005C78CD">
        <w:rPr>
          <w:rFonts w:cstheme="minorHAnsi"/>
          <w:bCs/>
        </w:rPr>
        <w:t>et name gebaseerd op existentië</w:t>
      </w:r>
      <w:r w:rsidR="00DE6837" w:rsidRPr="005C78CD">
        <w:rPr>
          <w:rFonts w:cstheme="minorHAnsi"/>
          <w:bCs/>
        </w:rPr>
        <w:t>le motieven. Zij hebben de samenwerking nodig om aan regelgeving en normeringen te voldoen</w:t>
      </w:r>
      <w:r w:rsidR="00E10FF5" w:rsidRPr="005C78CD">
        <w:rPr>
          <w:rFonts w:cstheme="minorHAnsi"/>
          <w:bCs/>
        </w:rPr>
        <w:t xml:space="preserve"> en zodoende het ziekenhuis te laten overleven. Samenwerken is minder gedreven vanuit kwaliteitsoogpunt, maar wordt vanuit externe ontwikkelingen opgelegd. Wanneer het kleinere ziekenhuis niet samenwerkt wordt niet meer voldaan aan de inkoopspecificaties die de zorgverzekeraar oplegd</w:t>
      </w:r>
      <w:r w:rsidR="00137C18" w:rsidRPr="005C78CD">
        <w:rPr>
          <w:rFonts w:cstheme="minorHAnsi"/>
          <w:bCs/>
        </w:rPr>
        <w:t>. Wanneer het ziekenhuis niet langer gecontracteerd wordt door de zorgverzekeraar, v</w:t>
      </w:r>
      <w:r w:rsidR="00E10FF5" w:rsidRPr="005C78CD">
        <w:rPr>
          <w:rFonts w:cstheme="minorHAnsi"/>
          <w:bCs/>
        </w:rPr>
        <w:t>erliest het ziekenhuis</w:t>
      </w:r>
      <w:r w:rsidR="00137C18" w:rsidRPr="005C78CD">
        <w:rPr>
          <w:rFonts w:cstheme="minorHAnsi"/>
          <w:bCs/>
        </w:rPr>
        <w:t xml:space="preserve">, uiteindelijk, </w:t>
      </w:r>
      <w:r w:rsidR="00E10FF5" w:rsidRPr="005C78CD">
        <w:rPr>
          <w:rFonts w:cstheme="minorHAnsi"/>
          <w:bCs/>
        </w:rPr>
        <w:t xml:space="preserve">haar taak als zorgleverancier. </w:t>
      </w:r>
    </w:p>
    <w:p w:rsidR="00E10FF5" w:rsidRPr="005C78CD" w:rsidRDefault="00E10FF5" w:rsidP="00D1075B">
      <w:pPr>
        <w:autoSpaceDE w:val="0"/>
        <w:autoSpaceDN w:val="0"/>
        <w:adjustRightInd w:val="0"/>
        <w:spacing w:after="0"/>
        <w:rPr>
          <w:rFonts w:cstheme="minorHAnsi"/>
          <w:bCs/>
        </w:rPr>
      </w:pPr>
    </w:p>
    <w:p w:rsidR="00741EE5" w:rsidRPr="005C78CD" w:rsidRDefault="00DE6837" w:rsidP="00A558D5">
      <w:pPr>
        <w:autoSpaceDE w:val="0"/>
        <w:autoSpaceDN w:val="0"/>
        <w:adjustRightInd w:val="0"/>
        <w:spacing w:after="0"/>
        <w:rPr>
          <w:color w:val="FF0000"/>
        </w:rPr>
      </w:pPr>
      <w:r w:rsidRPr="005C78CD">
        <w:rPr>
          <w:rFonts w:cstheme="minorHAnsi"/>
          <w:bCs/>
        </w:rPr>
        <w:t>De positie van de centrale speler wordt door de ‘gedwongen</w:t>
      </w:r>
      <w:r w:rsidR="002D588E" w:rsidRPr="005C78CD">
        <w:rPr>
          <w:rFonts w:cstheme="minorHAnsi"/>
          <w:bCs/>
        </w:rPr>
        <w:t xml:space="preserve"> </w:t>
      </w:r>
      <w:r w:rsidRPr="005C78CD">
        <w:rPr>
          <w:rFonts w:cstheme="minorHAnsi"/>
          <w:bCs/>
        </w:rPr>
        <w:t>’ samenwerking van kleinere partijen erg sterk. Binnen het besluitvormingsproces</w:t>
      </w:r>
      <w:r w:rsidR="00941F10" w:rsidRPr="005C78CD">
        <w:rPr>
          <w:rFonts w:cstheme="minorHAnsi"/>
          <w:bCs/>
        </w:rPr>
        <w:t xml:space="preserve"> in deze regio</w:t>
      </w:r>
      <w:r w:rsidRPr="005C78CD">
        <w:rPr>
          <w:rFonts w:cstheme="minorHAnsi"/>
          <w:bCs/>
        </w:rPr>
        <w:t xml:space="preserve"> is deze rol </w:t>
      </w:r>
      <w:r w:rsidR="00941F10" w:rsidRPr="005C78CD">
        <w:rPr>
          <w:rFonts w:cstheme="minorHAnsi"/>
          <w:bCs/>
        </w:rPr>
        <w:t>echter niet</w:t>
      </w:r>
      <w:r w:rsidR="00E10FF5" w:rsidRPr="005C78CD">
        <w:rPr>
          <w:rFonts w:cstheme="minorHAnsi"/>
          <w:bCs/>
        </w:rPr>
        <w:t xml:space="preserve"> </w:t>
      </w:r>
      <w:r w:rsidRPr="005C78CD">
        <w:rPr>
          <w:rFonts w:cstheme="minorHAnsi"/>
          <w:bCs/>
        </w:rPr>
        <w:t xml:space="preserve">heel duidelijk te herkennen. </w:t>
      </w:r>
      <w:r w:rsidR="00851D03" w:rsidRPr="005C78CD">
        <w:rPr>
          <w:rFonts w:cstheme="minorHAnsi"/>
          <w:bCs/>
        </w:rPr>
        <w:t xml:space="preserve">De Zwolse chirurgen verklaren dit aan de hand van hun visie op het vraagstuk. </w:t>
      </w:r>
      <w:r w:rsidRPr="005C78CD">
        <w:rPr>
          <w:rFonts w:cstheme="minorHAnsi"/>
          <w:bCs/>
        </w:rPr>
        <w:t>Het gaat om herorganiseren, niet om het winnen van markt</w:t>
      </w:r>
      <w:r w:rsidR="00A558D5" w:rsidRPr="005C78CD">
        <w:rPr>
          <w:rFonts w:cstheme="minorHAnsi"/>
          <w:bCs/>
          <w:i/>
        </w:rPr>
        <w:t>. ‘W</w:t>
      </w:r>
      <w:r w:rsidR="009A3F6B" w:rsidRPr="005C78CD">
        <w:rPr>
          <w:rFonts w:cstheme="minorHAnsi"/>
          <w:bCs/>
          <w:i/>
        </w:rPr>
        <w:t xml:space="preserve">e hebben </w:t>
      </w:r>
      <w:r w:rsidR="00A558D5" w:rsidRPr="005C78CD">
        <w:rPr>
          <w:rFonts w:cstheme="minorHAnsi"/>
          <w:bCs/>
          <w:i/>
        </w:rPr>
        <w:t xml:space="preserve">naast ons eigen kwaliteitskader, ook de taak om </w:t>
      </w:r>
      <w:r w:rsidR="00741EE5" w:rsidRPr="005C78CD">
        <w:rPr>
          <w:rFonts w:cstheme="minorHAnsi"/>
          <w:bCs/>
          <w:i/>
        </w:rPr>
        <w:t>als regio, onder</w:t>
      </w:r>
      <w:r w:rsidR="009A3F6B" w:rsidRPr="005C78CD">
        <w:rPr>
          <w:rFonts w:cstheme="minorHAnsi"/>
          <w:bCs/>
          <w:i/>
        </w:rPr>
        <w:t xml:space="preserve"> druk v</w:t>
      </w:r>
      <w:r w:rsidR="00A558D5" w:rsidRPr="005C78CD">
        <w:rPr>
          <w:rFonts w:cstheme="minorHAnsi"/>
          <w:bCs/>
          <w:i/>
        </w:rPr>
        <w:t xml:space="preserve">an verzekeraars en overheid, zorg </w:t>
      </w:r>
      <w:r w:rsidR="009A3F6B" w:rsidRPr="005C78CD">
        <w:rPr>
          <w:rFonts w:cstheme="minorHAnsi"/>
          <w:bCs/>
          <w:i/>
        </w:rPr>
        <w:t>zo e</w:t>
      </w:r>
      <w:r w:rsidR="00851D03" w:rsidRPr="005C78CD">
        <w:rPr>
          <w:rFonts w:cstheme="minorHAnsi"/>
          <w:bCs/>
          <w:i/>
        </w:rPr>
        <w:t>fficiënt mogelijk in te richten,</w:t>
      </w:r>
      <w:r w:rsidR="00A558D5" w:rsidRPr="005C78CD">
        <w:rPr>
          <w:rFonts w:cstheme="minorHAnsi"/>
          <w:bCs/>
          <w:i/>
        </w:rPr>
        <w:t>’</w:t>
      </w:r>
      <w:r w:rsidR="00851D03" w:rsidRPr="005C78CD">
        <w:rPr>
          <w:rFonts w:cstheme="minorHAnsi"/>
          <w:bCs/>
          <w:i/>
        </w:rPr>
        <w:t xml:space="preserve"> </w:t>
      </w:r>
      <w:r w:rsidR="00851D03" w:rsidRPr="005C78CD">
        <w:rPr>
          <w:rFonts w:cstheme="minorHAnsi"/>
          <w:bCs/>
        </w:rPr>
        <w:t>vert</w:t>
      </w:r>
      <w:r w:rsidR="00C0170E">
        <w:rPr>
          <w:rFonts w:cstheme="minorHAnsi"/>
          <w:bCs/>
        </w:rPr>
        <w:t>elt éé</w:t>
      </w:r>
      <w:r w:rsidR="00851D03" w:rsidRPr="005C78CD">
        <w:rPr>
          <w:rFonts w:cstheme="minorHAnsi"/>
          <w:bCs/>
        </w:rPr>
        <w:t>n van de Zwolse chirurgen. Hieruit blijkt de visi</w:t>
      </w:r>
      <w:r w:rsidR="005F436B" w:rsidRPr="005C78CD">
        <w:rPr>
          <w:rFonts w:cstheme="minorHAnsi"/>
          <w:bCs/>
        </w:rPr>
        <w:t>e op concentratie op mesoniveau, maar ook op microniveau spelen belangen een rol bij de chirurgen:</w:t>
      </w:r>
      <w:r w:rsidR="00851D03" w:rsidRPr="005C78CD">
        <w:rPr>
          <w:rFonts w:cstheme="minorHAnsi"/>
          <w:bCs/>
        </w:rPr>
        <w:t xml:space="preserve"> </w:t>
      </w:r>
      <w:r w:rsidR="00851D03" w:rsidRPr="005C78CD">
        <w:rPr>
          <w:rFonts w:cstheme="minorHAnsi"/>
          <w:bCs/>
          <w:i/>
        </w:rPr>
        <w:t>‘</w:t>
      </w:r>
      <w:r w:rsidR="005F436B" w:rsidRPr="005C78CD">
        <w:rPr>
          <w:rFonts w:cstheme="minorHAnsi"/>
          <w:bCs/>
          <w:i/>
        </w:rPr>
        <w:t>W</w:t>
      </w:r>
      <w:r w:rsidR="00851D03" w:rsidRPr="005C78CD">
        <w:rPr>
          <w:rFonts w:cstheme="minorHAnsi"/>
          <w:bCs/>
          <w:i/>
        </w:rPr>
        <w:t>ij hebben er ook baat bij dat zorg betaalbaar blijft.’</w:t>
      </w:r>
      <w:r w:rsidR="00137C18" w:rsidRPr="005C78CD">
        <w:rPr>
          <w:rFonts w:cstheme="minorHAnsi"/>
          <w:bCs/>
          <w:i/>
        </w:rPr>
        <w:t xml:space="preserve"> </w:t>
      </w:r>
      <w:r w:rsidR="00851D03" w:rsidRPr="005C78CD">
        <w:rPr>
          <w:rFonts w:cstheme="minorHAnsi"/>
          <w:bCs/>
          <w:i/>
        </w:rPr>
        <w:t xml:space="preserve"> </w:t>
      </w:r>
    </w:p>
    <w:p w:rsidR="00851D03" w:rsidRPr="005C78CD" w:rsidRDefault="00851D03" w:rsidP="00C4668A">
      <w:pPr>
        <w:autoSpaceDE w:val="0"/>
        <w:autoSpaceDN w:val="0"/>
        <w:adjustRightInd w:val="0"/>
        <w:spacing w:after="0"/>
        <w:rPr>
          <w:rStyle w:val="Heading3Char"/>
        </w:rPr>
      </w:pPr>
      <w:bookmarkStart w:id="117" w:name="_Toc330232757"/>
    </w:p>
    <w:p w:rsidR="005C0B6D" w:rsidRPr="005C78CD" w:rsidRDefault="005C0B6D" w:rsidP="00C4668A">
      <w:pPr>
        <w:autoSpaceDE w:val="0"/>
        <w:autoSpaceDN w:val="0"/>
        <w:adjustRightInd w:val="0"/>
        <w:spacing w:after="0"/>
        <w:rPr>
          <w:rStyle w:val="Heading3Char"/>
        </w:rPr>
      </w:pPr>
    </w:p>
    <w:p w:rsidR="00941F10" w:rsidRPr="005C78CD" w:rsidRDefault="005F436B" w:rsidP="00C4668A">
      <w:pPr>
        <w:autoSpaceDE w:val="0"/>
        <w:autoSpaceDN w:val="0"/>
        <w:adjustRightInd w:val="0"/>
        <w:spacing w:after="0"/>
        <w:rPr>
          <w:rStyle w:val="Heading3Char"/>
        </w:rPr>
      </w:pPr>
      <w:bookmarkStart w:id="118" w:name="_Toc333240687"/>
      <w:r w:rsidRPr="005C78CD">
        <w:rPr>
          <w:rStyle w:val="Heading3Char"/>
        </w:rPr>
        <w:t>4.5.2</w:t>
      </w:r>
      <w:r w:rsidR="003819E0" w:rsidRPr="005C78CD">
        <w:rPr>
          <w:rStyle w:val="Heading3Char"/>
        </w:rPr>
        <w:t xml:space="preserve"> </w:t>
      </w:r>
      <w:r w:rsidR="00741EE5" w:rsidRPr="005C78CD">
        <w:rPr>
          <w:rStyle w:val="Heading3Char"/>
        </w:rPr>
        <w:t>Kwaliteit</w:t>
      </w:r>
      <w:r w:rsidR="00C4668A" w:rsidRPr="005C78CD">
        <w:rPr>
          <w:rStyle w:val="Heading3Char"/>
        </w:rPr>
        <w:t xml:space="preserve"> en efficiëntie</w:t>
      </w:r>
      <w:bookmarkEnd w:id="117"/>
      <w:bookmarkEnd w:id="118"/>
    </w:p>
    <w:p w:rsidR="00D23A65" w:rsidRPr="005C78CD" w:rsidRDefault="00740B43" w:rsidP="008F281F">
      <w:bookmarkStart w:id="119" w:name="_Toc330232758"/>
      <w:r w:rsidRPr="005C78CD">
        <w:t>De</w:t>
      </w:r>
      <w:r w:rsidR="00B54FD3" w:rsidRPr="005C78CD">
        <w:t xml:space="preserve"> volume-</w:t>
      </w:r>
      <w:r w:rsidRPr="005C78CD">
        <w:t>kwaliteitsspiraal van BCG (zie figuur</w:t>
      </w:r>
      <w:r w:rsidR="00B54FD3" w:rsidRPr="005C78CD">
        <w:t xml:space="preserve"> 2), welke beschrijft dat hogere volumes kunnen leiden tot aanmerkelijke kwaliteit- en doelmatigheidswinst, wordt door alle respondenten aangehaald als reden om zorg te concentreren. </w:t>
      </w:r>
      <w:bookmarkEnd w:id="119"/>
      <w:r w:rsidR="00B54FD3" w:rsidRPr="005C78CD">
        <w:br/>
        <w:t>De kwaliteitswinst welke wordt beschreven in het rapport van BCG, is volgens e</w:t>
      </w:r>
      <w:r w:rsidR="00A558D5" w:rsidRPr="005C78CD">
        <w:t xml:space="preserve">en chirurg uit Zwolle </w:t>
      </w:r>
      <w:r w:rsidR="00B54FD3" w:rsidRPr="005C78CD">
        <w:t xml:space="preserve">tweeledig. Kwaliteit van een behandeling heeft verschillende facetten. De zorginhoudelijke kant waarbij wordt benadrukt dat het frequent uitvoeren van een behandeling leidt tot goede organisatie en het leveren van veilige zorg. Deze benadering die BCG </w:t>
      </w:r>
      <w:r w:rsidR="00C0170E">
        <w:t>ook beschrijft</w:t>
      </w:r>
      <w:r w:rsidR="00B54FD3" w:rsidRPr="005C78CD">
        <w:t xml:space="preserve">, leidt volgens de Zwolse chirurg </w:t>
      </w:r>
      <w:r w:rsidR="008F281F" w:rsidRPr="005C78CD">
        <w:t>tot veilige zorg op korte termijn.</w:t>
      </w:r>
      <w:r w:rsidR="008F281F" w:rsidRPr="005C78CD">
        <w:rPr>
          <w:i/>
        </w:rPr>
        <w:t xml:space="preserve"> ‘Je kan heel veilig dikke darmen met tumoren verwijderen, waarbij je heel weinig lekkage hebt of infecties, maar daar kan op de lange termijn best nog een slechte overleving zijn omdat je tumorweefsel achter laat.’ </w:t>
      </w:r>
      <w:r w:rsidR="008F281F" w:rsidRPr="005C78CD">
        <w:t>N</w:t>
      </w:r>
      <w:r w:rsidR="00C0170E">
        <w:t>aar mening van de chirurg zou</w:t>
      </w:r>
      <w:r w:rsidR="008F281F" w:rsidRPr="005C78CD">
        <w:t xml:space="preserve"> in de landelijke discussie meer aandacht moeten zijn voor het bieden van kwalitatief hoogwaardige zorg op lange termijn. De </w:t>
      </w:r>
      <w:r w:rsidR="00741EE5" w:rsidRPr="005C78CD">
        <w:t xml:space="preserve">zorginhoudelijke </w:t>
      </w:r>
      <w:r w:rsidR="008F281F" w:rsidRPr="005C78CD">
        <w:t xml:space="preserve">lange termijn </w:t>
      </w:r>
      <w:r w:rsidR="00741EE5" w:rsidRPr="005C78CD">
        <w:t xml:space="preserve">kwaliteit </w:t>
      </w:r>
      <w:r w:rsidR="008F281F" w:rsidRPr="005C78CD">
        <w:t>van zorg,</w:t>
      </w:r>
      <w:r w:rsidR="00741EE5" w:rsidRPr="005C78CD">
        <w:t xml:space="preserve"> waarbij de focus ligt op overleving en recidiven, word</w:t>
      </w:r>
      <w:r w:rsidR="008F281F" w:rsidRPr="005C78CD">
        <w:t>t</w:t>
      </w:r>
      <w:r w:rsidR="00741EE5" w:rsidRPr="005C78CD">
        <w:t xml:space="preserve"> </w:t>
      </w:r>
      <w:r w:rsidR="00137C18" w:rsidRPr="005C78CD">
        <w:t>eveneens geacht</w:t>
      </w:r>
      <w:r w:rsidR="00B93EEA" w:rsidRPr="005C78CD">
        <w:t xml:space="preserve"> te </w:t>
      </w:r>
      <w:r w:rsidR="00741EE5" w:rsidRPr="005C78CD">
        <w:t>verbeter</w:t>
      </w:r>
      <w:r w:rsidR="00B93EEA" w:rsidRPr="005C78CD">
        <w:t>en</w:t>
      </w:r>
      <w:r w:rsidR="00741EE5" w:rsidRPr="005C78CD">
        <w:t xml:space="preserve"> door her</w:t>
      </w:r>
      <w:r w:rsidR="00B93EEA" w:rsidRPr="005C78CD">
        <w:t>organisatie</w:t>
      </w:r>
      <w:r w:rsidR="00741EE5" w:rsidRPr="005C78CD">
        <w:t xml:space="preserve"> van zorg</w:t>
      </w:r>
      <w:r w:rsidR="00B93EEA" w:rsidRPr="005C78CD">
        <w:t xml:space="preserve">. </w:t>
      </w:r>
      <w:r w:rsidR="00C4668A" w:rsidRPr="005C78CD">
        <w:t>De focus ligt</w:t>
      </w:r>
      <w:r w:rsidR="008F281F" w:rsidRPr="005C78CD">
        <w:t xml:space="preserve"> landelijk </w:t>
      </w:r>
      <w:r w:rsidR="00C4668A" w:rsidRPr="005C78CD">
        <w:t>sterk op deze zorginhoudelijke kant, de nevendoelstelling van concentratie, het betaalbaar houden van toegankelijke zorg komt daarbij vaak achterop, terwijl maatschappelijk gezien het van een zeer</w:t>
      </w:r>
      <w:r w:rsidR="00B93EEA" w:rsidRPr="005C78CD">
        <w:t xml:space="preserve"> gro</w:t>
      </w:r>
      <w:r w:rsidR="00C4668A" w:rsidRPr="005C78CD">
        <w:t>ot</w:t>
      </w:r>
      <w:r w:rsidR="00B93EEA" w:rsidRPr="005C78CD">
        <w:t xml:space="preserve"> belang</w:t>
      </w:r>
      <w:r w:rsidR="00C4668A" w:rsidRPr="005C78CD">
        <w:t xml:space="preserve"> is</w:t>
      </w:r>
      <w:r w:rsidR="00B93EEA" w:rsidRPr="005C78CD">
        <w:t xml:space="preserve"> om zorg zo </w:t>
      </w:r>
      <w:r w:rsidR="00A558D5" w:rsidRPr="005C78CD">
        <w:t xml:space="preserve">kostenefficiënt </w:t>
      </w:r>
      <w:r w:rsidR="00B93EEA" w:rsidRPr="005C78CD">
        <w:t xml:space="preserve">mogelijk te leveren. Duur materiaal en complexe diagnostiek moet zo efficient mogelijk worden ingezet. </w:t>
      </w:r>
      <w:r w:rsidR="00C4668A" w:rsidRPr="005C78CD">
        <w:t>‘</w:t>
      </w:r>
      <w:r w:rsidR="00C4668A" w:rsidRPr="005C78CD">
        <w:rPr>
          <w:i/>
        </w:rPr>
        <w:t xml:space="preserve">Het hele concentratie vraagstuk is een financieel vraagstuk waarbij misschien ook de kwaliteit beter wordt. </w:t>
      </w:r>
      <w:r w:rsidR="00FC5723" w:rsidRPr="005C78CD">
        <w:rPr>
          <w:i/>
        </w:rPr>
        <w:t xml:space="preserve">Je kunt niet ontkennen dat er </w:t>
      </w:r>
      <w:r w:rsidR="00C4668A" w:rsidRPr="005C78CD">
        <w:rPr>
          <w:i/>
        </w:rPr>
        <w:t xml:space="preserve"> laagvolume ziekenhuizen zijn waar prima kwaliteit chirurgische zorg verleend wordt. Dat is gewoon zo, er zullen er ook zijn die dat niet hebben, maar uiteindelijk is het een allocatie van de middelen en om infrastructuren te bouwen zoals in Zwolle, Nijmegen en Utrecht. Zodat je uiteindelijk 20 of 30 grote centra overhoudt met daaromheen satellieten. (…) De hele discussie wordt gevoerd op de toon van kwaliteit, maar uiteindelijk gaat het erom dat patiëntenstromen zo omgebogen worden dat er geen verspilling meer is.’ </w:t>
      </w:r>
      <w:r w:rsidR="00C4668A" w:rsidRPr="005C78CD">
        <w:t xml:space="preserve"> Dit vereist een reorganisatie</w:t>
      </w:r>
      <w:r w:rsidR="00930A5E">
        <w:t xml:space="preserve"> van de zorg</w:t>
      </w:r>
      <w:r w:rsidR="00C4668A" w:rsidRPr="005C78CD">
        <w:t>.</w:t>
      </w:r>
    </w:p>
    <w:p w:rsidR="000D52D9" w:rsidRPr="002106FD" w:rsidRDefault="00D23A65" w:rsidP="000D52D9">
      <w:r w:rsidRPr="005C78CD">
        <w:t xml:space="preserve">De chirurg beweert dat kwaliteit slechts een neveneffect is van concentratie en daarmee een secundaire motivator is in het kader van samenwerking. De primaire motivator is efficiëncy en betaalbaarheid van zorg. </w:t>
      </w:r>
      <w:r w:rsidR="00D34C36" w:rsidRPr="005C78CD">
        <w:t>De beleidsmedewerker van de MC Groep beschrijft dat d</w:t>
      </w:r>
      <w:r w:rsidR="00137C18" w:rsidRPr="005C78CD">
        <w:t xml:space="preserve">e kwaliteitswinst die nog te behalen is door het verbeteren van huidige technieken en methoden </w:t>
      </w:r>
      <w:r w:rsidR="00D34C36" w:rsidRPr="005C78CD">
        <w:t xml:space="preserve">vrij </w:t>
      </w:r>
      <w:r w:rsidR="00137C18" w:rsidRPr="005C78CD">
        <w:t>marginaal</w:t>
      </w:r>
      <w:r w:rsidR="00D34C36" w:rsidRPr="005C78CD">
        <w:t xml:space="preserve"> is</w:t>
      </w:r>
      <w:r w:rsidR="00137C18" w:rsidRPr="005C78CD">
        <w:t xml:space="preserve">. </w:t>
      </w:r>
      <w:r w:rsidR="00D34C36" w:rsidRPr="005C78CD">
        <w:rPr>
          <w:i/>
        </w:rPr>
        <w:t>‘</w:t>
      </w:r>
      <w:r w:rsidR="00137C18" w:rsidRPr="005C78CD">
        <w:rPr>
          <w:i/>
        </w:rPr>
        <w:t xml:space="preserve">De huidige chirurgische zorg is van hoge kwaliteit, waarbij </w:t>
      </w:r>
      <w:r w:rsidR="000D52D9" w:rsidRPr="005C78CD">
        <w:rPr>
          <w:i/>
        </w:rPr>
        <w:t>de grootste kwaliteitswinst is te behalen in verbeteren van technieken, zoals het toepassen van minimaal invasieve chirurgie.</w:t>
      </w:r>
      <w:r w:rsidR="00D34C36" w:rsidRPr="005C78CD">
        <w:t>’</w:t>
      </w:r>
      <w:r w:rsidR="000D52D9" w:rsidRPr="005C78CD">
        <w:t xml:space="preserve"> Of de kwaliteitswinst door het vergroten van volumes</w:t>
      </w:r>
      <w:r w:rsidR="00D34C36" w:rsidRPr="005C78CD">
        <w:t xml:space="preserve"> zo groot zal zijn, dat dit een reorganisatie rechtvaardigd</w:t>
      </w:r>
      <w:r w:rsidR="000D52D9" w:rsidRPr="005C78CD">
        <w:t xml:space="preserve">, is een </w:t>
      </w:r>
      <w:r w:rsidR="00D34C36" w:rsidRPr="005C78CD">
        <w:t xml:space="preserve">nog niet te beantwoorden vraag. Alle ondervraagde partijen geven aan niet direct uit te gaan van </w:t>
      </w:r>
      <w:r w:rsidR="000714FD" w:rsidRPr="005C78CD">
        <w:t xml:space="preserve">grote </w:t>
      </w:r>
      <w:r w:rsidR="00D34C36" w:rsidRPr="005C78CD">
        <w:t xml:space="preserve">kwaliteitswinst </w:t>
      </w:r>
      <w:r w:rsidR="000714FD" w:rsidRPr="005C78CD">
        <w:t xml:space="preserve">bij concentratie van zorg. </w:t>
      </w:r>
      <w:r w:rsidR="00D34C36" w:rsidRPr="005C78CD">
        <w:t>Wa</w:t>
      </w:r>
      <w:r w:rsidR="000D52D9" w:rsidRPr="005C78CD">
        <w:t xml:space="preserve">arbij het </w:t>
      </w:r>
      <w:r w:rsidR="00D34C36" w:rsidRPr="005C78CD">
        <w:t xml:space="preserve">veel aannemelijker is dat het verwerken van </w:t>
      </w:r>
      <w:r w:rsidR="000D52D9" w:rsidRPr="005C78CD">
        <w:t>grote volumes wel direct gevolgen zal hebben voor het verlagen van kosten</w:t>
      </w:r>
      <w:r w:rsidR="00D34C36" w:rsidRPr="005C78CD">
        <w:t>, bijvoorbeeld op het gebied van inkoop en het</w:t>
      </w:r>
      <w:r w:rsidR="000714FD" w:rsidRPr="005C78CD">
        <w:t xml:space="preserve"> efficiënt organiseren van zorg </w:t>
      </w:r>
      <w:r w:rsidR="005B76AA">
        <w:t>door middel van</w:t>
      </w:r>
      <w:r w:rsidR="000714FD" w:rsidRPr="005C78CD">
        <w:t xml:space="preserve"> </w:t>
      </w:r>
      <w:r w:rsidR="00D34C36" w:rsidRPr="005C78CD">
        <w:t>zorgpaden</w:t>
      </w:r>
      <w:r w:rsidR="000D52D9" w:rsidRPr="005C78CD">
        <w:t xml:space="preserve">. Kwaliteit als gunstig neveneffect </w:t>
      </w:r>
      <w:r w:rsidR="000714FD" w:rsidRPr="005C78CD">
        <w:t xml:space="preserve">van een kostenbesparend dan wel kostenbeheersend systeem, lijkt daarom geen vreemd uitgangspunt. </w:t>
      </w:r>
      <w:r w:rsidR="000714FD" w:rsidRPr="002106FD">
        <w:t>Kwaliteit wordt hiermee</w:t>
      </w:r>
      <w:r w:rsidR="002106FD" w:rsidRPr="002106FD">
        <w:t xml:space="preserve">, </w:t>
      </w:r>
      <w:r w:rsidR="002106FD">
        <w:t>op landelijk beleidsniveau,</w:t>
      </w:r>
      <w:r w:rsidR="000714FD" w:rsidRPr="002106FD">
        <w:t xml:space="preserve"> ingezet als legitimering van reorgani</w:t>
      </w:r>
      <w:r w:rsidR="00D34C36" w:rsidRPr="002106FD">
        <w:t>satie op basis van financiële overwegingen.</w:t>
      </w:r>
      <w:r w:rsidR="000D52D9" w:rsidRPr="002106FD">
        <w:t xml:space="preserve"> </w:t>
      </w:r>
    </w:p>
    <w:p w:rsidR="000714FD" w:rsidRPr="005C78CD" w:rsidRDefault="00B54F0D" w:rsidP="005C0B6D">
      <w:pPr>
        <w:pStyle w:val="Heading2"/>
      </w:pPr>
      <w:r>
        <w:br/>
      </w:r>
      <w:bookmarkStart w:id="120" w:name="_Toc333240688"/>
      <w:r w:rsidR="00687635" w:rsidRPr="005C78CD">
        <w:t>4.6 Praktische v</w:t>
      </w:r>
      <w:r w:rsidR="000714FD" w:rsidRPr="005C78CD">
        <w:t>ormgeving</w:t>
      </w:r>
      <w:r w:rsidR="00687635" w:rsidRPr="005C78CD">
        <w:t xml:space="preserve"> samenwerking</w:t>
      </w:r>
      <w:bookmarkEnd w:id="120"/>
    </w:p>
    <w:p w:rsidR="00D14309" w:rsidRPr="005C78CD" w:rsidRDefault="003869B7" w:rsidP="005F436B">
      <w:r w:rsidRPr="007422D3">
        <w:rPr>
          <w:rFonts w:cstheme="minorHAnsi"/>
          <w:bCs/>
        </w:rPr>
        <w:t xml:space="preserve">De basis voor deze herinrichting zal het ziekenhuis in </w:t>
      </w:r>
      <w:r w:rsidR="009A3F6B" w:rsidRPr="007422D3">
        <w:rPr>
          <w:rFonts w:cstheme="minorHAnsi"/>
          <w:bCs/>
        </w:rPr>
        <w:t>Zwolle</w:t>
      </w:r>
      <w:r w:rsidRPr="007422D3">
        <w:rPr>
          <w:rFonts w:cstheme="minorHAnsi"/>
          <w:bCs/>
        </w:rPr>
        <w:t xml:space="preserve"> zijn, </w:t>
      </w:r>
      <w:r w:rsidR="009A3F6B" w:rsidRPr="007422D3">
        <w:rPr>
          <w:rFonts w:cstheme="minorHAnsi"/>
          <w:bCs/>
        </w:rPr>
        <w:t>vanwege zijn centrale ligging</w:t>
      </w:r>
      <w:r w:rsidR="00562AD4" w:rsidRPr="007422D3">
        <w:rPr>
          <w:rFonts w:cstheme="minorHAnsi"/>
          <w:bCs/>
        </w:rPr>
        <w:t>, schaalgrootte</w:t>
      </w:r>
      <w:r w:rsidR="009A3F6B" w:rsidRPr="007422D3">
        <w:rPr>
          <w:rFonts w:cstheme="minorHAnsi"/>
          <w:bCs/>
        </w:rPr>
        <w:t xml:space="preserve"> en faciliteiten. </w:t>
      </w:r>
      <w:r w:rsidR="009A3F6B" w:rsidRPr="005C78CD">
        <w:rPr>
          <w:rFonts w:cstheme="minorHAnsi"/>
          <w:bCs/>
        </w:rPr>
        <w:t>De chirurgen zien d</w:t>
      </w:r>
      <w:r w:rsidR="009A3F6B" w:rsidRPr="005C78CD">
        <w:t>aarbij ruimte voor het verplaatsen van chirurgen van het ene ziekenhuis naar het andere</w:t>
      </w:r>
      <w:r w:rsidR="005F436B" w:rsidRPr="005C78CD">
        <w:t>, omdat ziekenhuizen zich moeten houden aan mededingingsregels, zoals besproken in paragraaf 4.7</w:t>
      </w:r>
      <w:r w:rsidR="009A3F6B" w:rsidRPr="005C78CD">
        <w:t xml:space="preserve">. </w:t>
      </w:r>
    </w:p>
    <w:p w:rsidR="00D14309" w:rsidRPr="005C78CD" w:rsidRDefault="00D14309" w:rsidP="00D14309">
      <w:pPr>
        <w:pStyle w:val="Heading3"/>
      </w:pPr>
      <w:bookmarkStart w:id="121" w:name="_Toc333240689"/>
      <w:r w:rsidRPr="005C78CD">
        <w:t>4.6.1 Uitwisseling van chirurgen over locaties</w:t>
      </w:r>
      <w:bookmarkEnd w:id="121"/>
    </w:p>
    <w:p w:rsidR="009E2FC7" w:rsidRPr="005C78CD" w:rsidRDefault="009A3F6B" w:rsidP="005F436B">
      <w:pPr>
        <w:rPr>
          <w:color w:val="FF0000"/>
        </w:rPr>
      </w:pPr>
      <w:r w:rsidRPr="005C78CD">
        <w:t xml:space="preserve">De chirurgen zitten niet vast aan hun eigen locatie. </w:t>
      </w:r>
      <w:r w:rsidRPr="005C78CD">
        <w:rPr>
          <w:i/>
        </w:rPr>
        <w:t>‘Sommige zorg kun je beter in een omgeving doen, waarbij hoog complexe ondersteuning mogelijk is. De chirurg verplaatst dan met de patiënt.’</w:t>
      </w:r>
      <w:r w:rsidRPr="005C78CD">
        <w:t xml:space="preserve"> In omgekeerde richting zal dit ook mogelijk zijn, </w:t>
      </w:r>
      <w:r w:rsidRPr="005C78CD">
        <w:rPr>
          <w:i/>
        </w:rPr>
        <w:t>‘we brengen zorg die minder complex is naar een andere locatie met wellicht een chirurg uit Zwolle.’</w:t>
      </w:r>
      <w:r w:rsidR="005F436B" w:rsidRPr="005C78CD">
        <w:rPr>
          <w:i/>
        </w:rPr>
        <w:t xml:space="preserve"> </w:t>
      </w:r>
      <w:r w:rsidR="005F436B" w:rsidRPr="005C78CD">
        <w:t xml:space="preserve"> Een praktijkvoorbeeld hierbij is de electieve dagopname voor het opereren van een liesbreuk, waarvoor de faciliteiten in Emmeloord prima geschikt zijn. </w:t>
      </w:r>
      <w:r w:rsidRPr="005C78CD">
        <w:t>Op het moment van onderzoek zijn deze scenario’s nog in een verkennende fase. De gesprekken richten zich met name op een scenario waarbij landelijk gezien een aantal kernziekenhuizen zijn, met satellieten daarom heen.</w:t>
      </w:r>
      <w:r w:rsidR="000D6E61" w:rsidRPr="005C78CD">
        <w:t xml:space="preserve"> Voor de maatschap betekent dit dat er </w:t>
      </w:r>
      <w:r w:rsidR="000C2EB8" w:rsidRPr="005C78CD">
        <w:t>een fusievorm</w:t>
      </w:r>
      <w:r w:rsidR="005F436B" w:rsidRPr="005C78CD">
        <w:t xml:space="preserve"> zal ontstaan</w:t>
      </w:r>
      <w:r w:rsidR="000C2EB8" w:rsidRPr="005C78CD">
        <w:t xml:space="preserve"> tussen de maatschappen van de verschillende ziekenhuizen. Hoe dit er precies uit komt te zien is nog onduidelijk,</w:t>
      </w:r>
      <w:r w:rsidR="005F436B" w:rsidRPr="005C78CD">
        <w:t xml:space="preserve"> maar de chirurgen geven aan dat dit naar voorbeeld van andere professionele samenwerkingsverbanden als  accountants en advocaten zal gaan. De heelkundige maatschappen zullen </w:t>
      </w:r>
      <w:r w:rsidR="000C2EB8" w:rsidRPr="005C78CD">
        <w:t xml:space="preserve">een </w:t>
      </w:r>
      <w:r w:rsidR="005F436B" w:rsidRPr="005C78CD">
        <w:t xml:space="preserve">soort </w:t>
      </w:r>
      <w:r w:rsidR="000C2EB8" w:rsidRPr="005C78CD">
        <w:t xml:space="preserve">coöperatie </w:t>
      </w:r>
      <w:r w:rsidR="005F436B" w:rsidRPr="005C78CD">
        <w:t xml:space="preserve">vormen. </w:t>
      </w:r>
      <w:r w:rsidR="000C2EB8" w:rsidRPr="005C78CD">
        <w:t xml:space="preserve">De </w:t>
      </w:r>
      <w:r w:rsidR="000C2EB8" w:rsidRPr="005C78CD">
        <w:rPr>
          <w:bCs/>
        </w:rPr>
        <w:t>coöperatie</w:t>
      </w:r>
      <w:r w:rsidR="000C2EB8" w:rsidRPr="005C78CD">
        <w:t xml:space="preserve"> is een vorm van zelforganisatie van producenten of verbruikers, gericht op het vergroten van de economische macht en het behalen van schaalvoordeel. Dit zal plaatsvinden onder één g</w:t>
      </w:r>
      <w:r w:rsidR="005F436B" w:rsidRPr="005C78CD">
        <w:t xml:space="preserve">ezamenlijk bestuur, waardoor een maatschap </w:t>
      </w:r>
      <w:r w:rsidR="00C0170E">
        <w:t>ontstaat</w:t>
      </w:r>
      <w:r w:rsidR="005F436B" w:rsidRPr="005C78CD">
        <w:t xml:space="preserve"> van zo’n 40 chirurgen</w:t>
      </w:r>
      <w:r w:rsidR="00D14309" w:rsidRPr="005C78CD">
        <w:t xml:space="preserve">. </w:t>
      </w:r>
      <w:r w:rsidR="000C2EB8" w:rsidRPr="005C78CD">
        <w:t>Er zijn nog verschillende opties en</w:t>
      </w:r>
      <w:r w:rsidR="005F436B" w:rsidRPr="005C78CD">
        <w:t xml:space="preserve"> de chirurgen zijn nog op zoek naar de organisatorische en bestuurskundige invulling hiervan</w:t>
      </w:r>
      <w:r w:rsidR="000C2EB8" w:rsidRPr="005C78CD">
        <w:t xml:space="preserve">. </w:t>
      </w:r>
      <w:r w:rsidR="000D6E61" w:rsidRPr="005C78CD">
        <w:rPr>
          <w:color w:val="FF0000"/>
        </w:rPr>
        <w:t xml:space="preserve"> </w:t>
      </w:r>
    </w:p>
    <w:p w:rsidR="00D14309" w:rsidRPr="005C78CD" w:rsidRDefault="00D14309" w:rsidP="00D14309">
      <w:pPr>
        <w:pStyle w:val="Heading3"/>
      </w:pPr>
      <w:bookmarkStart w:id="122" w:name="_Toc333240690"/>
      <w:bookmarkStart w:id="123" w:name="_Toc330232759"/>
      <w:r w:rsidRPr="005C78CD">
        <w:t>4.6</w:t>
      </w:r>
      <w:r w:rsidR="0024572C" w:rsidRPr="005C78CD">
        <w:t>.2 Diensten</w:t>
      </w:r>
      <w:bookmarkEnd w:id="122"/>
      <w:r w:rsidR="004C6F51" w:rsidRPr="005C78CD">
        <w:t xml:space="preserve"> </w:t>
      </w:r>
      <w:bookmarkEnd w:id="123"/>
    </w:p>
    <w:p w:rsidR="004C6F51" w:rsidRPr="002106FD" w:rsidRDefault="009E2FC7" w:rsidP="00D14309">
      <w:r w:rsidRPr="005C78CD">
        <w:t xml:space="preserve">Het samenwerken van de chirurgen binnen een </w:t>
      </w:r>
      <w:r w:rsidR="00C0170E">
        <w:t xml:space="preserve">dergelijk </w:t>
      </w:r>
      <w:r w:rsidRPr="005C78CD">
        <w:t xml:space="preserve">grote maatschap met een adherentiegebied van ongeveer 1.000.000 inwoners zal incrementeel worden ingevoerd. </w:t>
      </w:r>
      <w:r w:rsidR="005C0B6D" w:rsidRPr="005C78CD">
        <w:t>V</w:t>
      </w:r>
      <w:r w:rsidRPr="005C78CD">
        <w:t xml:space="preserve">aatchirurgie </w:t>
      </w:r>
      <w:r w:rsidR="005C0B6D" w:rsidRPr="005C78CD">
        <w:t>zal</w:t>
      </w:r>
      <w:r w:rsidRPr="005C78CD">
        <w:t xml:space="preserve"> de eerste deelspecialisatie </w:t>
      </w:r>
      <w:r w:rsidR="005C0B6D" w:rsidRPr="005C78CD">
        <w:t xml:space="preserve">zijn </w:t>
      </w:r>
      <w:r w:rsidRPr="005C78CD">
        <w:t>waarop sam</w:t>
      </w:r>
      <w:r w:rsidR="005C0B6D" w:rsidRPr="005C78CD">
        <w:t>enwerking duidelijke vormen zal krijgen</w:t>
      </w:r>
      <w:r w:rsidRPr="005C78CD">
        <w:t xml:space="preserve"> in de pr</w:t>
      </w:r>
      <w:r w:rsidR="00C0170E">
        <w:t>aktijk. Allereerst is er door middel van</w:t>
      </w:r>
      <w:r w:rsidRPr="005C78CD">
        <w:t xml:space="preserve"> informeel overleg met de betrokken chirurgen consensus ontstaan over de gewenste praktijkvoering met betrekking tot de arteriële pathologie.</w:t>
      </w:r>
      <w:r w:rsidR="00CD0FD5" w:rsidRPr="005C78CD">
        <w:t xml:space="preserve"> </w:t>
      </w:r>
      <w:r w:rsidR="00CD0FD5" w:rsidRPr="002106FD">
        <w:t>Er wordt gekozen voor deze deelspecialisatie omdat deze vrij gemakkelijk is af te splitsen omdat de vaatchirurgie</w:t>
      </w:r>
      <w:r w:rsidR="002106FD" w:rsidRPr="002106FD">
        <w:t xml:space="preserve"> r</w:t>
      </w:r>
      <w:r w:rsidR="002106FD">
        <w:t>elatief</w:t>
      </w:r>
      <w:r w:rsidR="00CD0FD5" w:rsidRPr="002106FD">
        <w:t xml:space="preserve"> modulair is vormgegeven in de betrokken ziekenhuizen. </w:t>
      </w:r>
      <w:r w:rsidR="00CD0FD5" w:rsidRPr="005C78CD">
        <w:t xml:space="preserve">Het gaat om specifieke chirurgen, die vrij op zichzelfstaande behandelingen uitvoeren. </w:t>
      </w:r>
      <w:r w:rsidR="00CD0FD5" w:rsidRPr="002106FD">
        <w:t>Hierbij zijn weinig andere speci</w:t>
      </w:r>
      <w:r w:rsidR="00C0170E">
        <w:t>a</w:t>
      </w:r>
      <w:r w:rsidR="00CD0FD5" w:rsidRPr="002106FD">
        <w:t xml:space="preserve">lismen direct betrokken in het primaire patiëntenproces, zoals dat wel het geval is bij </w:t>
      </w:r>
      <w:r w:rsidR="002106FD" w:rsidRPr="002106FD">
        <w:t>bi</w:t>
      </w:r>
      <w:r w:rsidR="002106FD">
        <w:t xml:space="preserve">jvoorbeeld </w:t>
      </w:r>
      <w:r w:rsidR="00CD0FD5" w:rsidRPr="002106FD">
        <w:t xml:space="preserve">darmchirurgie. </w:t>
      </w:r>
    </w:p>
    <w:p w:rsidR="00B64C17" w:rsidRPr="005C78CD" w:rsidRDefault="009E2FC7" w:rsidP="00D14309">
      <w:pPr>
        <w:rPr>
          <w:rFonts w:ascii="Arial" w:hAnsi="Arial" w:cs="Arial"/>
          <w:sz w:val="20"/>
          <w:szCs w:val="20"/>
        </w:rPr>
      </w:pPr>
      <w:r w:rsidRPr="005C78CD">
        <w:t>Vanwege de complexiteit van deze zorg is Zwolle</w:t>
      </w:r>
      <w:r w:rsidR="0095445C" w:rsidRPr="005C78CD">
        <w:t xml:space="preserve"> de</w:t>
      </w:r>
      <w:r w:rsidRPr="005C78CD">
        <w:t xml:space="preserve"> </w:t>
      </w:r>
      <w:r w:rsidR="00FC5723" w:rsidRPr="005C78CD">
        <w:t>aangewezen locatie al</w:t>
      </w:r>
      <w:r w:rsidR="0095445C" w:rsidRPr="005C78CD">
        <w:t>s het gaat om de grote vaatchirurgie. Om tot concentratie van deze zorg te komen, wordt gestart met een regionale vaatdienst.</w:t>
      </w:r>
      <w:r w:rsidR="00726395" w:rsidRPr="005C78CD">
        <w:t xml:space="preserve"> Deze regionale vaatdienst houdt in dat er</w:t>
      </w:r>
      <w:r w:rsidR="00B64C17" w:rsidRPr="005C78CD">
        <w:t>, buiten kantoortijden,</w:t>
      </w:r>
      <w:r w:rsidR="00726395" w:rsidRPr="005C78CD">
        <w:t xml:space="preserve"> voor de acute vaten (bv acuut abdominaal aorta aneurysma of shuntproblematiek) één vaatchirurg dienst </w:t>
      </w:r>
      <w:r w:rsidR="004C6F51" w:rsidRPr="005C78CD">
        <w:t>zal hebben</w:t>
      </w:r>
      <w:r w:rsidR="00726395" w:rsidRPr="005C78CD">
        <w:t xml:space="preserve"> in het vaatcentrum te Zwolle. Hierdoor hebben de vaatchirurgen 1 van de 8 dagen dienst. Daarnaast fungeert er in de ziekenhuizen een kliniekdienst, waarbij Zwolle een eigen kliniekdienst heeft die door vier chirurgen wordt ingevuld en Lelystad en Harderwijk gezamenlijk een kliniekdienst vullen met eveneens vier vaatchirurgen.</w:t>
      </w:r>
      <w:r w:rsidR="00B82A99" w:rsidRPr="005C78CD">
        <w:t xml:space="preserve"> Deze kliniekdienst draagt zorg voor de opgenomen patiënten met vaatproblematiek. </w:t>
      </w:r>
      <w:r w:rsidR="00EA2D55" w:rsidRPr="005C78CD">
        <w:t xml:space="preserve">Daarnaast wordt er een achterwacht vastgesteld, waarbij in acute situaties bij bezetting van de dienstdoende vaatchirurg een achtervang is. </w:t>
      </w:r>
      <w:r w:rsidR="00B82A99" w:rsidRPr="005C78CD">
        <w:t>De gedeelde vaatdienst tussen Harderwijk en Lelystad is al langer van kracht en wordt als succesvol ervaren.</w:t>
      </w:r>
      <w:r w:rsidR="00CC6328">
        <w:t xml:space="preserve"> Ook in andere regio’s in Nederland (Bijvoorbeeld Friesland en regio Den Haag) zijn effectieve gezamenlijke vaatdiensten ingericht.</w:t>
      </w:r>
      <w:r w:rsidR="00B82A99" w:rsidRPr="005C78CD">
        <w:t xml:space="preserve"> De invullingen van een regionale vaatdienst wordt hierbij gezien </w:t>
      </w:r>
      <w:r w:rsidRPr="005C78CD">
        <w:t xml:space="preserve">als beste en efficiëntste manier om 24/7 een kwalitatief goede vaatzorg in de regio te verzekeren. De volledige praktische invulling is </w:t>
      </w:r>
      <w:r w:rsidR="00CC6328">
        <w:t xml:space="preserve">voor de onderzochte regio </w:t>
      </w:r>
      <w:r w:rsidRPr="005C78CD">
        <w:t xml:space="preserve">nog niet gereed, maar zal najaar 2012 van start gaan. </w:t>
      </w:r>
      <w:r w:rsidR="00B82A99" w:rsidRPr="005C78CD">
        <w:t xml:space="preserve">In tussentijd worden faciliteiten gereed gemaakt, zodat </w:t>
      </w:r>
      <w:r w:rsidR="00EA2D55" w:rsidRPr="005C78CD">
        <w:t xml:space="preserve">uitwisseling van </w:t>
      </w:r>
      <w:r w:rsidR="00B64C17" w:rsidRPr="005C78CD">
        <w:t>vaat</w:t>
      </w:r>
      <w:r w:rsidR="00EA2D55" w:rsidRPr="005C78CD">
        <w:t>chirurgen tussen de verschillende locaties mogelijk is.</w:t>
      </w:r>
      <w:r w:rsidR="00EA2D55" w:rsidRPr="005C78CD">
        <w:rPr>
          <w:rFonts w:ascii="Arial" w:hAnsi="Arial" w:cs="Arial"/>
          <w:sz w:val="20"/>
          <w:szCs w:val="20"/>
        </w:rPr>
        <w:t xml:space="preserve"> </w:t>
      </w:r>
    </w:p>
    <w:p w:rsidR="008911E3" w:rsidRPr="005C78CD" w:rsidRDefault="00067D62" w:rsidP="00B17993">
      <w:r w:rsidRPr="005C78CD">
        <w:t xml:space="preserve">Bij een dergelijke invulling van vaatdiensten is de beweging richting concentratie duidelijk zichtbaar bij de electieve complexe vaatzorg, waarbij Zwolle als centrum wordt aangemerkt. </w:t>
      </w:r>
      <w:r w:rsidR="009C1D30" w:rsidRPr="005C78CD">
        <w:t>Voor de acute zorg wordt zorg ook meer geconcentreerd, waarbij M</w:t>
      </w:r>
      <w:r w:rsidR="005B2A8D" w:rsidRPr="005C78CD">
        <w:t>eppel de vaatpatiënten behandelt</w:t>
      </w:r>
      <w:r w:rsidR="009C1D30" w:rsidRPr="005C78CD">
        <w:t xml:space="preserve"> in Zwolle en de Lelystedelingen </w:t>
      </w:r>
      <w:r w:rsidR="005B2A8D" w:rsidRPr="005C78CD">
        <w:t xml:space="preserve">naar Harderwijk </w:t>
      </w:r>
      <w:r w:rsidR="009C1D30" w:rsidRPr="005C78CD">
        <w:t>worden overgebracht in een acute situatie. Op interorganisationeel niveau heeft deze samenwerking</w:t>
      </w:r>
      <w:r w:rsidR="005B2A8D" w:rsidRPr="005C78CD">
        <w:t xml:space="preserve"> ingrijpende</w:t>
      </w:r>
      <w:r w:rsidR="009C1D30" w:rsidRPr="005C78CD">
        <w:t xml:space="preserve"> gevolgen. Acute patiënten moeten binnen een bepaalde regio naar een bepaald ziekenhuis worden gebracht, zodat de</w:t>
      </w:r>
      <w:r w:rsidR="005B2A8D" w:rsidRPr="005C78CD">
        <w:t xml:space="preserve"> ambulancedienst van de </w:t>
      </w:r>
      <w:r w:rsidR="009C1D30" w:rsidRPr="005C78CD">
        <w:t>GGD op de hoogte moet zijn van afspraken tussen de chirurgen. Daarnaast moeten dienstdoende chirurgen uit Meppel toegang hebben tot het Zwolse ziekenhuis en protocollen</w:t>
      </w:r>
      <w:r w:rsidR="005B2A8D" w:rsidRPr="005C78CD">
        <w:t xml:space="preserve"> en werkwijzen</w:t>
      </w:r>
      <w:r w:rsidR="009C1D30" w:rsidRPr="005C78CD">
        <w:t xml:space="preserve"> worden afgestemd. De operatieteams moeten met elke dienstdoende chirurg kunnen samenwerken wat </w:t>
      </w:r>
      <w:r w:rsidR="00CC6328">
        <w:t>vraagt</w:t>
      </w:r>
      <w:r w:rsidR="009C1D30" w:rsidRPr="005C78CD">
        <w:t xml:space="preserve"> om verregaande afstemming tussen de ondersteunende afdeling</w:t>
      </w:r>
      <w:r w:rsidR="005B2A8D" w:rsidRPr="005C78CD">
        <w:t xml:space="preserve"> en de operateurs</w:t>
      </w:r>
      <w:r w:rsidR="009C1D30" w:rsidRPr="005C78CD">
        <w:t>.</w:t>
      </w:r>
      <w:r w:rsidR="00B17993" w:rsidRPr="005C78CD">
        <w:t xml:space="preserve"> </w:t>
      </w:r>
      <w:r w:rsidR="005B2A8D" w:rsidRPr="005C78CD">
        <w:br/>
        <w:t xml:space="preserve">Het maatschappelijke gevolg van een dergelijke samenwerking is dat voor een bepaald deel van de populatie binnen het adherentiegebied de aanrijdtijd </w:t>
      </w:r>
      <w:r w:rsidR="00CC6328">
        <w:t>wordt</w:t>
      </w:r>
      <w:r w:rsidR="005B2A8D" w:rsidRPr="005C78CD">
        <w:t xml:space="preserve"> verlengd. </w:t>
      </w:r>
      <w:r w:rsidR="00B17993" w:rsidRPr="005C78CD">
        <w:t xml:space="preserve">In het betreffende ziekenhuis zullen procedures beter georganiseerd zijn, doordat ze worden uitgevoerd door meer ervaren teams die vaker met dergelijke ziektebeelden te maken hebben. Dit zal volgens de volume kwaliteitspiraal leiden tot kwalitatief betere en veiligere zorg. </w:t>
      </w:r>
      <w:r w:rsidR="005B2A8D" w:rsidRPr="005C78CD">
        <w:br/>
      </w:r>
      <w:r w:rsidR="00B17993" w:rsidRPr="005C78CD">
        <w:br/>
        <w:t xml:space="preserve">De hierboven beschreven casus </w:t>
      </w:r>
      <w:r w:rsidR="00B64C17" w:rsidRPr="005C78CD">
        <w:t>is een voorbeeld van het inregelen van acute zorg binnen de cooperatie van de vier beschreven ziekenhuizen, waarbij kwaliteit en de continuïteit van zorg als belangrijkste drij</w:t>
      </w:r>
      <w:r w:rsidR="00FC5723" w:rsidRPr="005C78CD">
        <w:t>f</w:t>
      </w:r>
      <w:r w:rsidR="00B64C17" w:rsidRPr="005C78CD">
        <w:t xml:space="preserve">veer worden aangewezen. </w:t>
      </w:r>
      <w:r w:rsidR="0024572C" w:rsidRPr="005C78CD">
        <w:t>Ook voor electieve (planbare) zorg kunnen dergelijke kwaliteitsoverwegingen doen besluiten om zorg niet meer in alle ziekenhuizen aan te bieden</w:t>
      </w:r>
      <w:r w:rsidR="0024572C" w:rsidRPr="005C78CD">
        <w:rPr>
          <w:i/>
        </w:rPr>
        <w:t xml:space="preserve">. </w:t>
      </w:r>
      <w:r w:rsidR="008911E3" w:rsidRPr="005C78CD">
        <w:rPr>
          <w:i/>
        </w:rPr>
        <w:t>‘We zijn nu aan het verkennen met elkaar, hoe we denken de zorg in de regio rondom Zwolle het beste kunnen organiseren. En daarbij is wel de verwachting dat we de complexe zorg meer richting lokatie Zwolle zal plaatsvinden. Dat wil zeggen de ècht complexe zorg waarbij een hoog niveau IC ondersteuning gewenst is.’</w:t>
      </w:r>
    </w:p>
    <w:p w:rsidR="009E2FC7" w:rsidRPr="005C78CD" w:rsidRDefault="0024572C" w:rsidP="0024572C">
      <w:r w:rsidRPr="005C78CD">
        <w:t>D</w:t>
      </w:r>
      <w:r w:rsidR="008911E3" w:rsidRPr="005C78CD">
        <w:t>eze verschuiving</w:t>
      </w:r>
      <w:r w:rsidRPr="005C78CD">
        <w:t xml:space="preserve"> heeft niet alleen gevolgen voor de specialisten en de ziekenhuizen waarin deze specialisten werken, maar ook voor de pa</w:t>
      </w:r>
      <w:r w:rsidR="00CC6328">
        <w:t xml:space="preserve">tiënten, waarbij vrije keus in zorgaanbieder moet blijven gewaarborgd. </w:t>
      </w:r>
      <w:r w:rsidRPr="005C78CD">
        <w:br/>
      </w:r>
    </w:p>
    <w:p w:rsidR="0024572C" w:rsidRPr="005C78CD" w:rsidRDefault="00F140EB" w:rsidP="00B54F0D">
      <w:bookmarkStart w:id="124" w:name="_Toc330232760"/>
      <w:r>
        <w:rPr>
          <w:rStyle w:val="Heading3Char"/>
        </w:rPr>
        <w:br w:type="page"/>
      </w:r>
      <w:bookmarkStart w:id="125" w:name="_Toc333240691"/>
      <w:r w:rsidR="00880650" w:rsidRPr="005C78CD">
        <w:rPr>
          <w:rStyle w:val="Heading3Char"/>
        </w:rPr>
        <w:t>4.6</w:t>
      </w:r>
      <w:r w:rsidR="0024572C" w:rsidRPr="005C78CD">
        <w:rPr>
          <w:rStyle w:val="Heading3Char"/>
        </w:rPr>
        <w:t>.3</w:t>
      </w:r>
      <w:r w:rsidR="003869B7" w:rsidRPr="005C78CD">
        <w:rPr>
          <w:rStyle w:val="Heading3Char"/>
        </w:rPr>
        <w:t xml:space="preserve"> Mededinging</w:t>
      </w:r>
      <w:bookmarkEnd w:id="124"/>
      <w:bookmarkEnd w:id="125"/>
      <w:r w:rsidR="00B54F0D">
        <w:br/>
      </w:r>
      <w:r w:rsidR="0024572C" w:rsidRPr="005C78CD">
        <w:t>Bij concentratie van zorg zijn kwaliteitsgronden een</w:t>
      </w:r>
      <w:r w:rsidR="00CC6328">
        <w:t xml:space="preserve"> belangrijk aspect, omdat dat éé</w:t>
      </w:r>
      <w:r w:rsidR="0024572C" w:rsidRPr="005C78CD">
        <w:t xml:space="preserve">n van de weinige argumenten is waarop mag worden gespecialiseerd en op basis waarvan afspraken mogen worden gemaakt tussen de verschillende ziekenhuizen. De Nederlandse Mededingingsautoritieit (NMa) ziet erop toe dat afspraken tussen zorgaanbieders voldoen aan de Mededingingswet. </w:t>
      </w:r>
    </w:p>
    <w:p w:rsidR="00D70382" w:rsidRPr="002106FD" w:rsidRDefault="0024572C" w:rsidP="00D70382">
      <w:pPr>
        <w:autoSpaceDE w:val="0"/>
        <w:autoSpaceDN w:val="0"/>
        <w:adjustRightInd w:val="0"/>
        <w:spacing w:after="0"/>
      </w:pPr>
      <w:r w:rsidRPr="005C78CD">
        <w:t>De Mededingingswet is ook van toepassing op de zorg, waarbij de belangrijkste beginselen zijn dat een patiënt vrijheid heeft in de keuze van zorgaanbieder en in de keuze van zorgpolis. Dit houdt in dat de NMa vooraf toezicht houdt op de gevolgen van concentratiebewegingen, waarbij de keuzevrijheid van patiënten en verzekerden wordt gewaarborgd. Daarnaast ziet de NMa erop toe dat er geen kartels worden gevormd of misbruik wordt gemaakt van economische machtsposities, waardoor prijzen k</w:t>
      </w:r>
      <w:r w:rsidR="008911E3" w:rsidRPr="005C78CD">
        <w:t xml:space="preserve">unstmatig worden opgedreven. </w:t>
      </w:r>
      <w:r w:rsidR="008911E3" w:rsidRPr="005C78CD">
        <w:br/>
      </w:r>
      <w:r w:rsidR="00B17993" w:rsidRPr="005C78CD">
        <w:t xml:space="preserve">In de brief van de minister van VWS aan de voorzitter van de Staten-Generaal van 27 juni 2012 beschrijft zij de de regels voor mededinging in de curatieve zorg. </w:t>
      </w:r>
      <w:r w:rsidR="008911E3" w:rsidRPr="005C78CD">
        <w:t>De mededingingsregels stellen dat er mag worden samengewerkt tussen zorgaanbieders, waarbij het belang van de patiënt centraal moet staan. Het maken van prijsafspraken is verboden en ook het verdelen van patiënten, waardoor de individuele patiënt hier zelf geen keuze meer</w:t>
      </w:r>
      <w:r w:rsidRPr="005C78CD">
        <w:t xml:space="preserve"> </w:t>
      </w:r>
      <w:r w:rsidR="008911E3" w:rsidRPr="005C78CD">
        <w:t xml:space="preserve">in kan maken is niet toegestaan. </w:t>
      </w:r>
      <w:r w:rsidR="00D70382" w:rsidRPr="005C78CD">
        <w:t>Indi</w:t>
      </w:r>
      <w:r w:rsidR="00FC5723" w:rsidRPr="005C78CD">
        <w:t>en zorgaanbieders onderling afsp</w:t>
      </w:r>
      <w:r w:rsidR="00D70382" w:rsidRPr="005C78CD">
        <w:t xml:space="preserve">reken wie wat doet, bestaat het risico dat er op lokaal of regionaal niveau monopolies ontstaan. Omdat deze aanbieder verzekerd is van een vaste patiëntenstroom, heeft de aanbieder weinig prikkels voor doelmatigheid, kwaliteitsverbetering en innovatie. Dit is niet in het belang van de patiënt en zal uiteindelijk leiden tot duurdere en/of kwalitatief mindere zorg. </w:t>
      </w:r>
      <w:r w:rsidR="00D70382" w:rsidRPr="002106FD">
        <w:t>De bestuurders en chirurgen zijn zich zeer bewust van de mededingingsregels, waarbij naar manieren wo</w:t>
      </w:r>
      <w:r w:rsidR="002106FD" w:rsidRPr="002106FD">
        <w:t>rdt gezocht om binnen de regels,</w:t>
      </w:r>
      <w:r w:rsidR="002106FD">
        <w:t xml:space="preserve"> de zorg </w:t>
      </w:r>
      <w:r w:rsidR="00D70382" w:rsidRPr="002106FD">
        <w:t>zo efficiënt mogelijk de zorg i</w:t>
      </w:r>
      <w:r w:rsidR="00FC5723" w:rsidRPr="002106FD">
        <w:t>n te richten .</w:t>
      </w:r>
      <w:r w:rsidR="00D70382" w:rsidRPr="002106FD">
        <w:t xml:space="preserve"> </w:t>
      </w:r>
    </w:p>
    <w:p w:rsidR="00D70382" w:rsidRPr="002106FD" w:rsidRDefault="00D70382" w:rsidP="00D70382">
      <w:pPr>
        <w:autoSpaceDE w:val="0"/>
        <w:autoSpaceDN w:val="0"/>
        <w:adjustRightInd w:val="0"/>
        <w:spacing w:after="0"/>
      </w:pPr>
      <w:r w:rsidRPr="002106FD">
        <w:t xml:space="preserve"> </w:t>
      </w:r>
    </w:p>
    <w:p w:rsidR="005411B4" w:rsidRPr="005C78CD" w:rsidRDefault="008911E3" w:rsidP="00372216">
      <w:pPr>
        <w:autoSpaceDE w:val="0"/>
        <w:autoSpaceDN w:val="0"/>
        <w:adjustRightInd w:val="0"/>
        <w:spacing w:after="0"/>
      </w:pPr>
      <w:r w:rsidRPr="005C78CD">
        <w:t xml:space="preserve">Een bekende uitdrukking </w:t>
      </w:r>
      <w:r w:rsidR="00D70382" w:rsidRPr="005C78CD">
        <w:t xml:space="preserve">binnen deze vraagstukken </w:t>
      </w:r>
      <w:r w:rsidRPr="005C78CD">
        <w:t xml:space="preserve">is het </w:t>
      </w:r>
      <w:r w:rsidR="00C70C35" w:rsidRPr="005C78CD">
        <w:t>“</w:t>
      </w:r>
      <w:r w:rsidRPr="005C78CD">
        <w:t>kwartetten van de zorgbestuurders</w:t>
      </w:r>
      <w:r w:rsidR="00C70C35" w:rsidRPr="005C78CD">
        <w:t>”</w:t>
      </w:r>
      <w:r w:rsidRPr="005C78CD">
        <w:t>, waarbij bestuurders onderling hun</w:t>
      </w:r>
      <w:r w:rsidR="00C70C35" w:rsidRPr="005C78CD">
        <w:t xml:space="preserve"> zorgaanbod op elkaar afstemmen. Hier</w:t>
      </w:r>
      <w:r w:rsidR="007F672D" w:rsidRPr="005C78CD">
        <w:t>bij wordt afgesproken wie welke behandeling gaat leveren en wie met welke behandeling stopt</w:t>
      </w:r>
      <w:r w:rsidR="007F672D" w:rsidRPr="005C78CD">
        <w:rPr>
          <w:i/>
        </w:rPr>
        <w:t xml:space="preserve">. </w:t>
      </w:r>
      <w:r w:rsidR="00C70C35" w:rsidRPr="005C78CD">
        <w:t>De bestuurder van de MC Groep beschreef dit als</w:t>
      </w:r>
      <w:r w:rsidRPr="005C78CD">
        <w:rPr>
          <w:i/>
        </w:rPr>
        <w:t xml:space="preserve"> ‘Jij krijgt mijn heupen, dan </w:t>
      </w:r>
      <w:r w:rsidR="007F672D" w:rsidRPr="005C78CD">
        <w:rPr>
          <w:i/>
        </w:rPr>
        <w:t xml:space="preserve">wil </w:t>
      </w:r>
      <w:r w:rsidRPr="005C78CD">
        <w:rPr>
          <w:i/>
        </w:rPr>
        <w:t xml:space="preserve">ik jouw ruggen.’ </w:t>
      </w:r>
      <w:r w:rsidRPr="005C78CD">
        <w:t xml:space="preserve">Dit </w:t>
      </w:r>
      <w:r w:rsidR="007F672D" w:rsidRPr="005C78CD">
        <w:t xml:space="preserve">valt onder het </w:t>
      </w:r>
      <w:r w:rsidRPr="005C78CD">
        <w:t xml:space="preserve">herverdelen van de markt </w:t>
      </w:r>
      <w:r w:rsidR="007F672D" w:rsidRPr="005C78CD">
        <w:t xml:space="preserve">en </w:t>
      </w:r>
      <w:r w:rsidRPr="005C78CD">
        <w:t>is niet toegestaan. Een eigen portfolio opstellen als ziekenhuis is echter niet in strijd met de mededingingsregels, dit houdt in dat elke aanbiede</w:t>
      </w:r>
      <w:r w:rsidR="00FC5723" w:rsidRPr="005C78CD">
        <w:t>r van zorg zelfstandig, dan wel</w:t>
      </w:r>
      <w:r w:rsidRPr="005C78CD">
        <w:t xml:space="preserve"> na overleg met een zorgverzekeraar kan beslissen welk aanbod van zorg</w:t>
      </w:r>
      <w:r w:rsidR="00FC5723" w:rsidRPr="005C78CD">
        <w:t xml:space="preserve"> wordt</w:t>
      </w:r>
      <w:r w:rsidRPr="005C78CD">
        <w:t xml:space="preserve"> geleverd. Een zorgaanbieder kan dus besluiten zich op bepaalde onderdelen van zorg of verrichtingen te specialiseren, omdat aan de betreffende zorg grote behoefte bestaat (of zal ontstaan) of omdat hij hierin excelleert. </w:t>
      </w:r>
      <w:r w:rsidR="0069198E" w:rsidRPr="005C78CD">
        <w:t xml:space="preserve">De bestuurder van de MC Groep beschrijft dat het ziekenhuis in Lelystad zich wil profileren op het gebied van bariatrische chirurgie. </w:t>
      </w:r>
      <w:r w:rsidR="00C4668A" w:rsidRPr="005C78CD">
        <w:rPr>
          <w:i/>
        </w:rPr>
        <w:t>‘</w:t>
      </w:r>
      <w:r w:rsidR="0069198E" w:rsidRPr="005C78CD">
        <w:rPr>
          <w:i/>
        </w:rPr>
        <w:t>Zo’n dertien procent van de Lelystadse bevolki</w:t>
      </w:r>
      <w:r w:rsidR="00C4668A" w:rsidRPr="005C78CD">
        <w:rPr>
          <w:i/>
        </w:rPr>
        <w:t>ng leidt aan obesitas (BMI &gt;30), dat gaat een grote vraag naar zorg met betrekking tot overgewicht opleveren.’</w:t>
      </w:r>
      <w:r w:rsidR="0069198E" w:rsidRPr="005C78CD">
        <w:rPr>
          <w:i/>
        </w:rPr>
        <w:t xml:space="preserve"> </w:t>
      </w:r>
      <w:r w:rsidR="00C4668A" w:rsidRPr="005C78CD">
        <w:rPr>
          <w:i/>
        </w:rPr>
        <w:t xml:space="preserve"> </w:t>
      </w:r>
      <w:r w:rsidR="0069198E" w:rsidRPr="005C78CD">
        <w:t>Met het specialiseren in bariatrische chirurgie denkt de MC Gro</w:t>
      </w:r>
      <w:r w:rsidR="00FC5723" w:rsidRPr="005C78CD">
        <w:t>ep te kunnen voorzien in de stij</w:t>
      </w:r>
      <w:r w:rsidR="0069198E" w:rsidRPr="005C78CD">
        <w:t xml:space="preserve">gende vraag in de toekomst. </w:t>
      </w:r>
      <w:r w:rsidR="00D70382" w:rsidRPr="005C78CD">
        <w:t xml:space="preserve">Daarnaast wordt door de bestuurder aangegeven dat zeker ook het afstoten van bepaalde behandelingen een actuele discussie is het Lelystadse ziekenhuis. Daar waar niet aan </w:t>
      </w:r>
      <w:r w:rsidRPr="005C78CD">
        <w:t>de minimum kwaliteitseisen kan worden voldaan</w:t>
      </w:r>
      <w:r w:rsidR="00D70382" w:rsidRPr="005C78CD">
        <w:t>, wordt gezocht naar een alternatief, waarbij het volledig afstoten van de behandeling zeker een te overwegen optie is</w:t>
      </w:r>
      <w:r w:rsidRPr="005C78CD">
        <w:rPr>
          <w:i/>
        </w:rPr>
        <w:t>.</w:t>
      </w:r>
      <w:r w:rsidR="00D70382" w:rsidRPr="005C78CD">
        <w:rPr>
          <w:i/>
        </w:rPr>
        <w:t xml:space="preserve"> ‘Bij het afstoten van een bepaalde behandeling kunnen we als ziekenhuis ook in de kosten snijden, bieden wij geen vaatchirurgie meer aan, dan hebben we ook ge</w:t>
      </w:r>
      <w:r w:rsidR="0068023C" w:rsidRPr="005C78CD">
        <w:rPr>
          <w:i/>
        </w:rPr>
        <w:t>en vaatchirurgen meer nodig.</w:t>
      </w:r>
      <w:r w:rsidR="00D70382" w:rsidRPr="005C78CD">
        <w:t xml:space="preserve"> </w:t>
      </w:r>
      <w:r w:rsidR="00D70382" w:rsidRPr="005C78CD">
        <w:rPr>
          <w:i/>
        </w:rPr>
        <w:t>Dit alles gaat in goed overleg met de betrokken specialisten, waarbij als wij als bestuur in de gaten houden dat we niet alleen afstoten, maar ook behandelingen aantrekken.</w:t>
      </w:r>
      <w:r w:rsidR="00D70382" w:rsidRPr="005C78CD">
        <w:t xml:space="preserve">’ Op deze manier wordt </w:t>
      </w:r>
      <w:r w:rsidR="00CC6328">
        <w:t xml:space="preserve">bewaakt </w:t>
      </w:r>
      <w:r w:rsidR="00D70382" w:rsidRPr="005C78CD">
        <w:t xml:space="preserve">dat OK programma’s gevuld blijven en het ziekenhuis zijn bestaansrecht houdt en rendabel blijft. </w:t>
      </w:r>
      <w:r w:rsidRPr="005C78CD">
        <w:t xml:space="preserve"> </w:t>
      </w:r>
    </w:p>
    <w:p w:rsidR="006B6F1A" w:rsidRPr="005C78CD" w:rsidRDefault="006B6F1A" w:rsidP="00372216">
      <w:pPr>
        <w:autoSpaceDE w:val="0"/>
        <w:autoSpaceDN w:val="0"/>
        <w:adjustRightInd w:val="0"/>
        <w:spacing w:after="0"/>
      </w:pPr>
      <w:r w:rsidRPr="005C78CD">
        <w:br/>
        <w:t>V</w:t>
      </w:r>
      <w:r w:rsidR="005411B4" w:rsidRPr="005C78CD">
        <w:t>raagstukken</w:t>
      </w:r>
      <w:r w:rsidRPr="005C78CD">
        <w:t xml:space="preserve"> over het al dan niet afstoten van bepaalde behandelingen ontstaan door</w:t>
      </w:r>
      <w:r w:rsidR="005411B4" w:rsidRPr="005C78CD">
        <w:t xml:space="preserve"> externe </w:t>
      </w:r>
      <w:r w:rsidRPr="005C78CD">
        <w:t>regelgeving, zoals de</w:t>
      </w:r>
      <w:r w:rsidR="005411B4" w:rsidRPr="005C78CD">
        <w:t xml:space="preserve"> volumenorm</w:t>
      </w:r>
      <w:r w:rsidRPr="005C78CD">
        <w:t xml:space="preserve"> van de NVvH, of Achmea’s inkoopspecificaties. Maar ook </w:t>
      </w:r>
      <w:r w:rsidR="005411B4" w:rsidRPr="005C78CD">
        <w:t>interne discussies</w:t>
      </w:r>
      <w:r w:rsidRPr="005C78CD">
        <w:t xml:space="preserve"> kunnen leiden tot afstotingstrajecten</w:t>
      </w:r>
      <w:r w:rsidR="005411B4" w:rsidRPr="005C78CD">
        <w:t xml:space="preserve">. Deze kunnen gebaseerd zijn op kostenoverwegingen of kwaliteitsoverwegingen waarbij </w:t>
      </w:r>
      <w:r w:rsidRPr="005C78CD">
        <w:t xml:space="preserve">door lage frequenties </w:t>
      </w:r>
      <w:r w:rsidR="005411B4" w:rsidRPr="005C78CD">
        <w:t>bekwaamheid van specialisten tekort schiet en men bepaalde aandoeningen liever doorverwijst.</w:t>
      </w:r>
    </w:p>
    <w:p w:rsidR="007F672D" w:rsidRPr="005C78CD" w:rsidRDefault="006B6F1A" w:rsidP="003A00F1">
      <w:pPr>
        <w:autoSpaceDE w:val="0"/>
        <w:autoSpaceDN w:val="0"/>
        <w:adjustRightInd w:val="0"/>
        <w:spacing w:after="0"/>
      </w:pPr>
      <w:r w:rsidRPr="005C78CD">
        <w:t>De vakgroepen binnen de MC Groep presenteren aan de bestuurders hun ondernemingsplan waarbij rechtstreeks wordt benoemd wat de behandelingen zijn waar de vakgroepen zich mee willen profileren in de regio. De bestuurders beoordelen deze plannen aan de hand van de visie en strategie van het ziekenhuis</w:t>
      </w:r>
      <w:r w:rsidR="003A00F1" w:rsidRPr="005C78CD">
        <w:t xml:space="preserve">, waarbij het belangrijkste credo van de bestuurder </w:t>
      </w:r>
      <w:r w:rsidR="003A00F1" w:rsidRPr="005C78CD">
        <w:rPr>
          <w:i/>
        </w:rPr>
        <w:t>‘Focus x volume = hogere kwaliteit + lagere kostprijs’</w:t>
      </w:r>
      <w:r w:rsidR="003A00F1" w:rsidRPr="005C78CD">
        <w:t>. De discussies w</w:t>
      </w:r>
      <w:r w:rsidRPr="005C78CD">
        <w:t xml:space="preserve">orden gevoerd tussen specialisten en ziekenhuisbestuurders, waarbij </w:t>
      </w:r>
      <w:r w:rsidR="00CC6328">
        <w:t xml:space="preserve">zij </w:t>
      </w:r>
      <w:r w:rsidRPr="005C78CD">
        <w:t>kosten, kwaliteit en gevo</w:t>
      </w:r>
      <w:r w:rsidR="00CC6328">
        <w:t>lgen zorgvuldig afwegen</w:t>
      </w:r>
      <w:r w:rsidRPr="005C78CD">
        <w:t xml:space="preserve">. </w:t>
      </w:r>
    </w:p>
    <w:p w:rsidR="00A558D5" w:rsidRPr="005C78CD" w:rsidRDefault="00A558D5" w:rsidP="00D1075B">
      <w:pPr>
        <w:autoSpaceDE w:val="0"/>
        <w:autoSpaceDN w:val="0"/>
        <w:adjustRightInd w:val="0"/>
        <w:spacing w:after="0"/>
        <w:rPr>
          <w:rFonts w:cstheme="minorHAnsi"/>
          <w:bCs/>
        </w:rPr>
      </w:pPr>
    </w:p>
    <w:p w:rsidR="009A3F6B" w:rsidRPr="002106FD" w:rsidRDefault="003A00F1" w:rsidP="00D1075B">
      <w:pPr>
        <w:autoSpaceDE w:val="0"/>
        <w:autoSpaceDN w:val="0"/>
        <w:adjustRightInd w:val="0"/>
        <w:spacing w:after="0"/>
        <w:rPr>
          <w:rFonts w:cstheme="minorHAnsi"/>
          <w:bCs/>
        </w:rPr>
      </w:pPr>
      <w:r w:rsidRPr="005C78CD">
        <w:rPr>
          <w:rFonts w:cstheme="minorHAnsi"/>
          <w:bCs/>
        </w:rPr>
        <w:t xml:space="preserve">Ook in de onderzochte casus worden de </w:t>
      </w:r>
      <w:r w:rsidR="00372216" w:rsidRPr="005C78CD">
        <w:rPr>
          <w:rFonts w:cstheme="minorHAnsi"/>
          <w:bCs/>
        </w:rPr>
        <w:t xml:space="preserve">voor- en nadelen </w:t>
      </w:r>
      <w:r w:rsidR="00D70382" w:rsidRPr="005C78CD">
        <w:rPr>
          <w:rFonts w:cstheme="minorHAnsi"/>
          <w:bCs/>
        </w:rPr>
        <w:t>van concentratie en s</w:t>
      </w:r>
      <w:r w:rsidR="00CC6328">
        <w:rPr>
          <w:rFonts w:cstheme="minorHAnsi"/>
          <w:bCs/>
        </w:rPr>
        <w:t>amenwerking tussen ziekenhuizen</w:t>
      </w:r>
      <w:r w:rsidR="00372216" w:rsidRPr="005C78CD">
        <w:rPr>
          <w:rFonts w:cstheme="minorHAnsi"/>
          <w:bCs/>
        </w:rPr>
        <w:t xml:space="preserve"> bij de besprekingen tussen de vakgroepen veelvuldig afgewogen. De gesprekken zijn zeer open en men is zich zeer bewust van d</w:t>
      </w:r>
      <w:r w:rsidR="00D70382" w:rsidRPr="005C78CD">
        <w:rPr>
          <w:rFonts w:cstheme="minorHAnsi"/>
          <w:bCs/>
        </w:rPr>
        <w:t>e grote belangen die er in de betrokken</w:t>
      </w:r>
      <w:r w:rsidR="00372216" w:rsidRPr="005C78CD">
        <w:rPr>
          <w:rFonts w:cstheme="minorHAnsi"/>
          <w:bCs/>
        </w:rPr>
        <w:t xml:space="preserve"> ziekenhuizen spelen</w:t>
      </w:r>
      <w:r w:rsidRPr="005C78CD">
        <w:rPr>
          <w:rFonts w:cstheme="minorHAnsi"/>
          <w:bCs/>
        </w:rPr>
        <w:t xml:space="preserve">, zo komt in de gesprekken met de verschillende chirurgen naar voren. </w:t>
      </w:r>
      <w:r w:rsidR="00233AE9" w:rsidRPr="005C78CD">
        <w:rPr>
          <w:rFonts w:cstheme="minorHAnsi"/>
          <w:bCs/>
        </w:rPr>
        <w:t>Met name voor de kleine ziekenhuizen is het van belang om een portfolio te behouden waarbij het bestaan</w:t>
      </w:r>
      <w:r w:rsidR="00AD0FFF" w:rsidRPr="005C78CD">
        <w:rPr>
          <w:rFonts w:cstheme="minorHAnsi"/>
          <w:bCs/>
        </w:rPr>
        <w:t xml:space="preserve">srecht van het ziekenhuis </w:t>
      </w:r>
      <w:r w:rsidR="00233AE9" w:rsidRPr="005C78CD">
        <w:rPr>
          <w:rFonts w:cstheme="minorHAnsi"/>
          <w:bCs/>
        </w:rPr>
        <w:t>geborgd</w:t>
      </w:r>
      <w:r w:rsidR="00AD0FFF" w:rsidRPr="005C78CD">
        <w:rPr>
          <w:rFonts w:cstheme="minorHAnsi"/>
          <w:bCs/>
        </w:rPr>
        <w:t xml:space="preserve"> blijft.</w:t>
      </w:r>
      <w:r w:rsidR="00233AE9" w:rsidRPr="005C78CD">
        <w:rPr>
          <w:rFonts w:cstheme="minorHAnsi"/>
          <w:bCs/>
        </w:rPr>
        <w:t xml:space="preserve"> De belangen van het ziekenhuis worden daarbij heel duidelijk gepositioneerd. Deze belangen worden onderschreven door zowel de chirurgen van het betreffende ziekenhuis als ook van de samenwerkende partners. </w:t>
      </w:r>
      <w:r w:rsidRPr="005C78CD">
        <w:rPr>
          <w:rFonts w:cstheme="minorHAnsi"/>
          <w:bCs/>
          <w:i/>
        </w:rPr>
        <w:t xml:space="preserve">‘Het is prettig om als klein ziekenhuis te zien dat je praktijk niet wordt uitgekleed’, </w:t>
      </w:r>
      <w:r w:rsidRPr="005C78CD">
        <w:rPr>
          <w:rFonts w:cstheme="minorHAnsi"/>
          <w:bCs/>
        </w:rPr>
        <w:t xml:space="preserve">vertelt een Zwolse chirurg. </w:t>
      </w:r>
      <w:r w:rsidRPr="005C78CD">
        <w:rPr>
          <w:rFonts w:cstheme="minorHAnsi"/>
          <w:bCs/>
          <w:i/>
        </w:rPr>
        <w:t xml:space="preserve">‘Wij willen voorbereid zijn op de toekomst, het gaat ons niet om groeien maar om het reorganiseren van zorg.’ </w:t>
      </w:r>
      <w:r w:rsidRPr="005C78CD">
        <w:rPr>
          <w:rFonts w:cstheme="minorHAnsi"/>
          <w:bCs/>
        </w:rPr>
        <w:t xml:space="preserve">Het Zwolse ziekenhuis zal naast het aantrekken van hoog complexe laag volume zorg,  laag complexe hoog volume zorg moeten afstoten om de hoogcomplexe zorg te kunnen bieden. </w:t>
      </w:r>
      <w:r w:rsidRPr="002106FD">
        <w:rPr>
          <w:rFonts w:cstheme="minorHAnsi"/>
          <w:bCs/>
        </w:rPr>
        <w:t>De capacitei</w:t>
      </w:r>
      <w:r w:rsidR="002106FD">
        <w:rPr>
          <w:rFonts w:cstheme="minorHAnsi"/>
          <w:bCs/>
        </w:rPr>
        <w:t>t van het Zwolse ziekenhuis is</w:t>
      </w:r>
      <w:r w:rsidRPr="002106FD">
        <w:rPr>
          <w:rFonts w:cstheme="minorHAnsi"/>
          <w:bCs/>
        </w:rPr>
        <w:t xml:space="preserve"> groot, maar niet oneindig. </w:t>
      </w:r>
    </w:p>
    <w:p w:rsidR="00773C1F" w:rsidRPr="002106FD" w:rsidRDefault="00773C1F" w:rsidP="00D1075B">
      <w:pPr>
        <w:autoSpaceDE w:val="0"/>
        <w:autoSpaceDN w:val="0"/>
        <w:adjustRightInd w:val="0"/>
        <w:spacing w:after="0"/>
        <w:rPr>
          <w:rFonts w:cstheme="minorHAnsi"/>
          <w:bCs/>
        </w:rPr>
      </w:pPr>
    </w:p>
    <w:p w:rsidR="007F626C" w:rsidRPr="005C78CD" w:rsidRDefault="00880650" w:rsidP="002429FB">
      <w:pPr>
        <w:pStyle w:val="Heading3"/>
      </w:pPr>
      <w:bookmarkStart w:id="126" w:name="_Toc330232761"/>
      <w:bookmarkStart w:id="127" w:name="_Toc333240692"/>
      <w:r w:rsidRPr="005C78CD">
        <w:t>4.6</w:t>
      </w:r>
      <w:r w:rsidR="004D7BF8" w:rsidRPr="005C78CD">
        <w:t>.4</w:t>
      </w:r>
      <w:r w:rsidR="00C34A52" w:rsidRPr="005C78CD">
        <w:t xml:space="preserve"> </w:t>
      </w:r>
      <w:r w:rsidR="007F626C" w:rsidRPr="005C78CD">
        <w:t>Gevolgen voor chirurgen</w:t>
      </w:r>
      <w:bookmarkEnd w:id="126"/>
      <w:bookmarkEnd w:id="127"/>
    </w:p>
    <w:p w:rsidR="002429FB" w:rsidRPr="005C78CD" w:rsidRDefault="002429FB" w:rsidP="002429FB">
      <w:pPr>
        <w:autoSpaceDE w:val="0"/>
        <w:autoSpaceDN w:val="0"/>
        <w:adjustRightInd w:val="0"/>
        <w:spacing w:after="0"/>
        <w:rPr>
          <w:rFonts w:cstheme="minorHAnsi"/>
          <w:bCs/>
        </w:rPr>
      </w:pPr>
      <w:r w:rsidRPr="005C78CD">
        <w:rPr>
          <w:rFonts w:cstheme="minorHAnsi"/>
          <w:bCs/>
        </w:rPr>
        <w:t xml:space="preserve">Belangrijkste voordeel van samenwerken volgens de chirurgen is het voldoen aan normen die vanuit het veld, de inspectie en de eigen beroepsgroep worden opgelegd. Met als belangrijkste drijfveer het leveren van de kwaliteit die men moet, maar vooral ook wíl leveren.  </w:t>
      </w:r>
    </w:p>
    <w:p w:rsidR="002429FB" w:rsidRPr="005C78CD" w:rsidRDefault="00B30916" w:rsidP="00D1075B">
      <w:pPr>
        <w:autoSpaceDE w:val="0"/>
        <w:autoSpaceDN w:val="0"/>
        <w:adjustRightInd w:val="0"/>
        <w:spacing w:after="0"/>
      </w:pPr>
      <w:r w:rsidRPr="005C78CD">
        <w:t>In de gesprekken tussen de betrokken maatschappen wordt met name aangestuurd op een scenario waarbij chirurgen worden uitgewisseld over locaties</w:t>
      </w:r>
      <w:r w:rsidR="00CC6328">
        <w:t xml:space="preserve"> en waar</w:t>
      </w:r>
      <w:r w:rsidRPr="005C78CD">
        <w:t xml:space="preserve">bij zowel patiënt als chirurg verplaatst naar de locatie met de gewenste faciliteiten (bijvoorbeeld hoog niveau IC) of de locatie waarbij de zorg zo efficiënt mogelijk wordt geleverd. Op deze manier kan de zorg die in Meppel werd geleverd onder omstandigheden die niet voldeden aan de norm- en regelgeving, toch aan de Meppeler bevolking worden aangeboden. Dit houdt een behoud van portfolio in van de betreffende chirurg, waarbij wel om flexibiliteit wordt gevraagd, omdat men niet meer locatie afhankelijk zal opereren. </w:t>
      </w:r>
      <w:r w:rsidR="003A00F1" w:rsidRPr="005C78CD">
        <w:t>De geïnterviewde chirurgen staan hier niet ne</w:t>
      </w:r>
      <w:r w:rsidR="00E05D7E" w:rsidRPr="005C78CD">
        <w:t>gatief tegenover. Het wordt eerder</w:t>
      </w:r>
      <w:r w:rsidR="003A00F1" w:rsidRPr="005C78CD">
        <w:t xml:space="preserve"> als kans gezien om te specialiseren en vakkundig hoogkwalitatieve zorg te leveren</w:t>
      </w:r>
      <w:r w:rsidR="00E05D7E" w:rsidRPr="005C78CD">
        <w:t xml:space="preserve">, dan als bedreiging. </w:t>
      </w:r>
      <w:r w:rsidRPr="005C78CD">
        <w:t xml:space="preserve">De specialisatie en differentiatie op de verschillende deelspecialismen zal daarmee verder doorgang vinden. De drie subspecialismen in de heelkunde, </w:t>
      </w:r>
      <w:r w:rsidR="00233AE9" w:rsidRPr="005C78CD">
        <w:t>GE-oncologische, trauma</w:t>
      </w:r>
      <w:r w:rsidR="004D7BF8" w:rsidRPr="005C78CD">
        <w:t>-</w:t>
      </w:r>
      <w:r w:rsidR="00233AE9" w:rsidRPr="005C78CD">
        <w:t xml:space="preserve"> en vaatchirurgie</w:t>
      </w:r>
      <w:r w:rsidRPr="005C78CD">
        <w:t xml:space="preserve"> zullen daarmee verder worden onderscheiden</w:t>
      </w:r>
      <w:r w:rsidR="00233AE9" w:rsidRPr="005C78CD">
        <w:t xml:space="preserve">. </w:t>
      </w:r>
      <w:r w:rsidRPr="005C78CD">
        <w:t xml:space="preserve">Daarnaast blijken ook in deze subspecialismen een differentiatie te ontstaan onder de chirurgen. Dit proces zal verder doorontwikkelen wanneer men gaat samenwerken in grotere regioclusters. </w:t>
      </w:r>
      <w:r w:rsidR="00B54F0D">
        <w:br/>
      </w:r>
      <w:r w:rsidRPr="005C78CD">
        <w:t>Dit is geen nieuw fenomeen, in de landen om ons heen is de beweging richting centralisatie al eerder opgestart, waarbij ook daar de specialisatie van chirurgen duidelijk zichtbaar is. Gevolg van deze verregaande specialisatie en differentiatie is dat men als chirurg een smallere scope krijgt op zijn/haar vakgebied. De term one-trick-pony wordt genoemd</w:t>
      </w:r>
      <w:r w:rsidR="00AD0FFF" w:rsidRPr="005C78CD">
        <w:t xml:space="preserve"> door</w:t>
      </w:r>
      <w:r w:rsidR="00CC6328">
        <w:t xml:space="preserve"> éé</w:t>
      </w:r>
      <w:r w:rsidRPr="005C78CD">
        <w:t xml:space="preserve">n </w:t>
      </w:r>
      <w:r w:rsidR="004D7BF8" w:rsidRPr="005C78CD">
        <w:t>van de</w:t>
      </w:r>
      <w:r w:rsidRPr="005C78CD">
        <w:t xml:space="preserve"> respondenten. Dit versmallen van het vakgebied </w:t>
      </w:r>
      <w:r w:rsidR="004D7BF8" w:rsidRPr="005C78CD">
        <w:t xml:space="preserve">krijgt ook landelijk aandacht, </w:t>
      </w:r>
      <w:r w:rsidRPr="005C78CD">
        <w:t>bijvoorbeeld op de jaarlijkse chirurgendagen. Waar men voorheen als chirurg alle behandelingen van bo</w:t>
      </w:r>
      <w:r w:rsidR="00233AE9" w:rsidRPr="005C78CD">
        <w:t>ven tot onder</w:t>
      </w:r>
      <w:r w:rsidRPr="005C78CD">
        <w:t xml:space="preserve"> uitvoerde, is er nu sprake van specialisatie </w:t>
      </w:r>
      <w:r w:rsidR="00233AE9" w:rsidRPr="005C78CD">
        <w:t>waard</w:t>
      </w:r>
      <w:r w:rsidRPr="005C78CD">
        <w:t>oor je heel goed word in een bepa</w:t>
      </w:r>
      <w:r w:rsidR="00E05D7E" w:rsidRPr="005C78CD">
        <w:t xml:space="preserve">ald gebied. Dit geeft volgens </w:t>
      </w:r>
      <w:r w:rsidR="00CC6328">
        <w:t>éé</w:t>
      </w:r>
      <w:r w:rsidR="00E05D7E" w:rsidRPr="005C78CD">
        <w:t>n van de Lelystadse chirurgen</w:t>
      </w:r>
      <w:r w:rsidRPr="005C78CD">
        <w:t xml:space="preserve"> </w:t>
      </w:r>
      <w:r w:rsidR="002429FB" w:rsidRPr="005C78CD">
        <w:t>wel</w:t>
      </w:r>
      <w:r w:rsidR="00233AE9" w:rsidRPr="005C78CD">
        <w:t xml:space="preserve"> veel voldoening</w:t>
      </w:r>
      <w:r w:rsidR="002429FB" w:rsidRPr="005C78CD">
        <w:t xml:space="preserve"> en levert wellicht ook betere kwaliteit op. </w:t>
      </w:r>
      <w:r w:rsidR="004D7BF8" w:rsidRPr="005C78CD">
        <w:t xml:space="preserve">Gevolg van deze verregaande specialisatie en differentiatie is dat </w:t>
      </w:r>
      <w:r w:rsidR="002429FB" w:rsidRPr="005C78CD">
        <w:t>chirugen wel minder breed inzetbaar</w:t>
      </w:r>
      <w:r w:rsidR="004D7BF8" w:rsidRPr="005C78CD">
        <w:t xml:space="preserve"> zijn</w:t>
      </w:r>
      <w:r w:rsidR="002429FB" w:rsidRPr="005C78CD">
        <w:t>, waardoor de invulling van diensten problemen oplever</w:t>
      </w:r>
      <w:r w:rsidR="004D7BF8" w:rsidRPr="005C78CD">
        <w:t>t</w:t>
      </w:r>
      <w:r w:rsidR="002429FB" w:rsidRPr="005C78CD">
        <w:t xml:space="preserve">. Ook in de acute zorg speelt dit een zeer belangrijke rol. De acute zorg is daarmee een apart hoofdstuk waarbij zeer zorgvuldig moet worden afgewogen wat op welke locaties nog moet worden aangeboden. Hierbij spelen niet alleen de wensen van chirurgen of ziekenhuizen een rol, maar juist ook die van verzekeraars en de politiek. </w:t>
      </w:r>
    </w:p>
    <w:p w:rsidR="00581223" w:rsidRPr="005C78CD" w:rsidRDefault="00581223" w:rsidP="00D1075B">
      <w:pPr>
        <w:autoSpaceDE w:val="0"/>
        <w:autoSpaceDN w:val="0"/>
        <w:adjustRightInd w:val="0"/>
        <w:spacing w:after="0"/>
        <w:rPr>
          <w:rFonts w:cstheme="minorHAnsi"/>
          <w:bCs/>
        </w:rPr>
      </w:pPr>
    </w:p>
    <w:p w:rsidR="0044453C" w:rsidRPr="005C78CD" w:rsidRDefault="0044453C" w:rsidP="00C34A52">
      <w:pPr>
        <w:pStyle w:val="Heading3"/>
      </w:pPr>
      <w:bookmarkStart w:id="128" w:name="_Toc330232762"/>
      <w:bookmarkStart w:id="129" w:name="_Toc333240693"/>
      <w:r w:rsidRPr="005C78CD">
        <w:t>4.</w:t>
      </w:r>
      <w:r w:rsidR="00880650" w:rsidRPr="005C78CD">
        <w:t>6</w:t>
      </w:r>
      <w:r w:rsidR="00E5590F" w:rsidRPr="005C78CD">
        <w:t>.5</w:t>
      </w:r>
      <w:r w:rsidRPr="005C78CD">
        <w:t xml:space="preserve"> Gevolgen voor </w:t>
      </w:r>
      <w:r w:rsidR="003819E0" w:rsidRPr="005C78CD">
        <w:t xml:space="preserve">het </w:t>
      </w:r>
      <w:r w:rsidRPr="005C78CD">
        <w:t>ziekenhuis</w:t>
      </w:r>
      <w:bookmarkEnd w:id="128"/>
      <w:bookmarkEnd w:id="129"/>
    </w:p>
    <w:p w:rsidR="006B62C7" w:rsidRPr="005C78CD" w:rsidRDefault="00F7668B" w:rsidP="00D1075B">
      <w:pPr>
        <w:autoSpaceDE w:val="0"/>
        <w:autoSpaceDN w:val="0"/>
        <w:adjustRightInd w:val="0"/>
        <w:spacing w:after="0"/>
        <w:rPr>
          <w:rFonts w:cstheme="minorHAnsi"/>
          <w:bCs/>
        </w:rPr>
      </w:pPr>
      <w:r w:rsidRPr="005C78CD">
        <w:rPr>
          <w:rFonts w:cstheme="minorHAnsi"/>
          <w:bCs/>
        </w:rPr>
        <w:t>De gevolg</w:t>
      </w:r>
      <w:r w:rsidR="00CC6328">
        <w:rPr>
          <w:rFonts w:cstheme="minorHAnsi"/>
          <w:bCs/>
        </w:rPr>
        <w:t xml:space="preserve">en voor de ziekenhuizen zijn </w:t>
      </w:r>
      <w:r w:rsidR="00AD0FFF" w:rsidRPr="005C78CD">
        <w:rPr>
          <w:rFonts w:cstheme="minorHAnsi"/>
          <w:bCs/>
        </w:rPr>
        <w:t>ingrijpend</w:t>
      </w:r>
      <w:r w:rsidRPr="005C78CD">
        <w:rPr>
          <w:rFonts w:cstheme="minorHAnsi"/>
          <w:bCs/>
        </w:rPr>
        <w:t>. Bij de concentratie van hoog complex</w:t>
      </w:r>
      <w:r w:rsidR="00AD0FFF" w:rsidRPr="005C78CD">
        <w:rPr>
          <w:rFonts w:cstheme="minorHAnsi"/>
          <w:bCs/>
        </w:rPr>
        <w:t>e</w:t>
      </w:r>
      <w:r w:rsidRPr="005C78CD">
        <w:rPr>
          <w:rFonts w:cstheme="minorHAnsi"/>
          <w:bCs/>
        </w:rPr>
        <w:t xml:space="preserve"> laag </w:t>
      </w:r>
      <w:r w:rsidR="00AD0FFF" w:rsidRPr="005C78CD">
        <w:rPr>
          <w:rFonts w:cstheme="minorHAnsi"/>
          <w:bCs/>
        </w:rPr>
        <w:t xml:space="preserve">-volumezorg moet goed in het oog </w:t>
      </w:r>
      <w:r w:rsidRPr="005C78CD">
        <w:rPr>
          <w:rFonts w:cstheme="minorHAnsi"/>
          <w:bCs/>
        </w:rPr>
        <w:t xml:space="preserve">worden gehouden dat </w:t>
      </w:r>
      <w:r w:rsidR="002A5F29" w:rsidRPr="005C78CD">
        <w:rPr>
          <w:rFonts w:cstheme="minorHAnsi"/>
          <w:bCs/>
        </w:rPr>
        <w:t>essentiële pijlers van het ziekenhuis niet worden weggehaald.</w:t>
      </w:r>
      <w:r w:rsidR="00CD0FD5" w:rsidRPr="005C78CD">
        <w:rPr>
          <w:rFonts w:cstheme="minorHAnsi"/>
          <w:bCs/>
        </w:rPr>
        <w:t xml:space="preserve"> Dit wordt geborgd door belangrijke beslissingen in een breed gremium te bespreken, bijvoorbeeld in de medische staf. </w:t>
      </w:r>
    </w:p>
    <w:p w:rsidR="00CD0FD5" w:rsidRPr="005C78CD" w:rsidRDefault="002A5F29" w:rsidP="00D1075B">
      <w:pPr>
        <w:autoSpaceDE w:val="0"/>
        <w:autoSpaceDN w:val="0"/>
        <w:adjustRightInd w:val="0"/>
        <w:spacing w:after="0"/>
        <w:rPr>
          <w:rFonts w:cstheme="minorHAnsi"/>
          <w:bCs/>
        </w:rPr>
      </w:pPr>
      <w:r w:rsidRPr="005C78CD">
        <w:rPr>
          <w:rFonts w:cstheme="minorHAnsi"/>
          <w:bCs/>
        </w:rPr>
        <w:t xml:space="preserve">Een chirurg gaf een duidelijk voorbeeld voor de gevolgen van het concentreren van grote darm operaties, bijvoorbeeld colon carcinoom. Wanneer deze niet meer worden uitgevoerd in het perifere ziekenhuis, heeft dit tot gevolg dat de chirurgen niet meer bekwaam zijn om deze </w:t>
      </w:r>
      <w:r w:rsidR="000B16EE" w:rsidRPr="005C78CD">
        <w:rPr>
          <w:rFonts w:cstheme="minorHAnsi"/>
          <w:bCs/>
        </w:rPr>
        <w:t>behandeling uit</w:t>
      </w:r>
      <w:r w:rsidRPr="005C78CD">
        <w:rPr>
          <w:rFonts w:cstheme="minorHAnsi"/>
          <w:bCs/>
        </w:rPr>
        <w:t xml:space="preserve"> te </w:t>
      </w:r>
      <w:r w:rsidR="000B16EE" w:rsidRPr="005C78CD">
        <w:rPr>
          <w:rFonts w:cstheme="minorHAnsi"/>
          <w:bCs/>
        </w:rPr>
        <w:t>voere</w:t>
      </w:r>
      <w:r w:rsidRPr="005C78CD">
        <w:rPr>
          <w:rFonts w:cstheme="minorHAnsi"/>
          <w:bCs/>
        </w:rPr>
        <w:t xml:space="preserve">n. Dit geldt niet alleen voor de chirurgen maar ook voor het OK-team. Grote darm OK’s kunnen </w:t>
      </w:r>
      <w:r w:rsidR="000B16EE" w:rsidRPr="005C78CD">
        <w:rPr>
          <w:rFonts w:cstheme="minorHAnsi"/>
          <w:bCs/>
        </w:rPr>
        <w:t xml:space="preserve">dan </w:t>
      </w:r>
      <w:r w:rsidRPr="005C78CD">
        <w:rPr>
          <w:rFonts w:cstheme="minorHAnsi"/>
          <w:bCs/>
        </w:rPr>
        <w:t xml:space="preserve">dus niet meer </w:t>
      </w:r>
      <w:r w:rsidR="00CC6328">
        <w:rPr>
          <w:rFonts w:cstheme="minorHAnsi"/>
          <w:bCs/>
        </w:rPr>
        <w:t xml:space="preserve">worden </w:t>
      </w:r>
      <w:r w:rsidRPr="005C78CD">
        <w:rPr>
          <w:rFonts w:cstheme="minorHAnsi"/>
          <w:bCs/>
        </w:rPr>
        <w:t xml:space="preserve">uitgevoerd op deze locatie. Dit levert interessante vraagstukken op omtrent andere buikoperaties. De relatief </w:t>
      </w:r>
      <w:r w:rsidR="000B16EE" w:rsidRPr="005C78CD">
        <w:rPr>
          <w:rFonts w:cstheme="minorHAnsi"/>
          <w:bCs/>
        </w:rPr>
        <w:t xml:space="preserve">kleine ingreep bij een </w:t>
      </w:r>
      <w:r w:rsidRPr="005C78CD">
        <w:rPr>
          <w:rFonts w:cstheme="minorHAnsi"/>
          <w:bCs/>
        </w:rPr>
        <w:t xml:space="preserve">blindedarmontsteking, die veelal via de SEH binnenkomt, kan die dan nog wel worden gedaan? </w:t>
      </w:r>
      <w:r w:rsidR="000B16EE" w:rsidRPr="005C78CD">
        <w:rPr>
          <w:rFonts w:cstheme="minorHAnsi"/>
          <w:bCs/>
        </w:rPr>
        <w:t xml:space="preserve">Want wat als tijdens de operatie </w:t>
      </w:r>
      <w:r w:rsidRPr="005C78CD">
        <w:rPr>
          <w:rFonts w:cstheme="minorHAnsi"/>
          <w:bCs/>
        </w:rPr>
        <w:t>blijk</w:t>
      </w:r>
      <w:r w:rsidR="000B16EE" w:rsidRPr="005C78CD">
        <w:rPr>
          <w:rFonts w:cstheme="minorHAnsi"/>
          <w:bCs/>
        </w:rPr>
        <w:t>t</w:t>
      </w:r>
      <w:r w:rsidRPr="005C78CD">
        <w:rPr>
          <w:rFonts w:cstheme="minorHAnsi"/>
          <w:bCs/>
        </w:rPr>
        <w:t xml:space="preserve"> dat er een </w:t>
      </w:r>
      <w:r w:rsidR="000B16EE" w:rsidRPr="005C78CD">
        <w:rPr>
          <w:rFonts w:cstheme="minorHAnsi"/>
          <w:bCs/>
        </w:rPr>
        <w:t xml:space="preserve">groter probleem is en een </w:t>
      </w:r>
      <w:r w:rsidR="004D7BF8" w:rsidRPr="005C78CD">
        <w:rPr>
          <w:rFonts w:cstheme="minorHAnsi"/>
          <w:bCs/>
        </w:rPr>
        <w:t>grote darm OK is ge</w:t>
      </w:r>
      <w:r w:rsidR="00CC6328">
        <w:rPr>
          <w:rFonts w:cstheme="minorHAnsi"/>
          <w:bCs/>
        </w:rPr>
        <w:t>ï</w:t>
      </w:r>
      <w:r w:rsidR="004D7BF8" w:rsidRPr="005C78CD">
        <w:rPr>
          <w:rFonts w:cstheme="minorHAnsi"/>
          <w:bCs/>
        </w:rPr>
        <w:t>ndiceerd</w:t>
      </w:r>
      <w:r w:rsidRPr="005C78CD">
        <w:rPr>
          <w:rFonts w:cstheme="minorHAnsi"/>
          <w:bCs/>
        </w:rPr>
        <w:t xml:space="preserve">. Met een onervaren chirurg en team moeten deze patiënten worden overgeplaatst naar een ander ziekenhuis. </w:t>
      </w:r>
      <w:r w:rsidR="000B16EE" w:rsidRPr="005C78CD">
        <w:rPr>
          <w:rFonts w:cstheme="minorHAnsi"/>
          <w:bCs/>
        </w:rPr>
        <w:t xml:space="preserve">Zwart wit gesteld zou dit betekenen dat een patiënt met acute buikpijn op de Spoedeisende Hulp (SEH) wellicht niet kan worden behandeld in het perifere ziekenhuis en deze patiënten al op een andere SEH zouden moeten worden binnengebracht. Het concentreren van grote buik operaties heeft in dat geval </w:t>
      </w:r>
      <w:r w:rsidRPr="005C78CD">
        <w:rPr>
          <w:rFonts w:cstheme="minorHAnsi"/>
          <w:bCs/>
        </w:rPr>
        <w:t xml:space="preserve">ook gevolgen voor de traumatologie en andere specialismen in het ziekenhuis (MDL bijvoorbeeld). Het </w:t>
      </w:r>
      <w:r w:rsidR="000B16EE" w:rsidRPr="005C78CD">
        <w:rPr>
          <w:rFonts w:cstheme="minorHAnsi"/>
          <w:bCs/>
        </w:rPr>
        <w:t>ge</w:t>
      </w:r>
      <w:r w:rsidRPr="005C78CD">
        <w:rPr>
          <w:rFonts w:cstheme="minorHAnsi"/>
          <w:bCs/>
        </w:rPr>
        <w:t>volg van het overhevelen van grote buik OK’s naar een groter centrum heeft dus zeer verstrekkende gevolge</w:t>
      </w:r>
      <w:r w:rsidR="00AD0FFF" w:rsidRPr="005C78CD">
        <w:rPr>
          <w:rFonts w:cstheme="minorHAnsi"/>
          <w:bCs/>
        </w:rPr>
        <w:t>n voor chirurgen, MDL artsen en</w:t>
      </w:r>
      <w:r w:rsidRPr="005C78CD">
        <w:rPr>
          <w:rFonts w:cstheme="minorHAnsi"/>
          <w:bCs/>
        </w:rPr>
        <w:t xml:space="preserve"> de acute zorg. Want wat is een SEH als je er niet terecht kan met buikpijn?</w:t>
      </w:r>
      <w:r w:rsidR="0068023C" w:rsidRPr="005C78CD">
        <w:rPr>
          <w:rFonts w:cstheme="minorHAnsi"/>
          <w:bCs/>
        </w:rPr>
        <w:t xml:space="preserve"> </w:t>
      </w:r>
      <w:r w:rsidR="000B16EE" w:rsidRPr="005C78CD">
        <w:rPr>
          <w:rFonts w:cstheme="minorHAnsi"/>
          <w:bCs/>
        </w:rPr>
        <w:t xml:space="preserve">Nu is dit wel zwart wit gesteld, maar het geeft wel de essentie weer van behandelingen die gelden als pijlers van het ziekenhuis. </w:t>
      </w:r>
    </w:p>
    <w:p w:rsidR="00CD0FD5" w:rsidRPr="005C78CD" w:rsidRDefault="00CD0FD5" w:rsidP="00D1075B">
      <w:pPr>
        <w:autoSpaceDE w:val="0"/>
        <w:autoSpaceDN w:val="0"/>
        <w:adjustRightInd w:val="0"/>
        <w:spacing w:after="0"/>
        <w:rPr>
          <w:rFonts w:cstheme="minorHAnsi"/>
          <w:bCs/>
        </w:rPr>
      </w:pPr>
    </w:p>
    <w:p w:rsidR="00CD0FD5" w:rsidRPr="005C78CD" w:rsidRDefault="00CD0FD5" w:rsidP="00D1075B">
      <w:pPr>
        <w:autoSpaceDE w:val="0"/>
        <w:autoSpaceDN w:val="0"/>
        <w:adjustRightInd w:val="0"/>
        <w:spacing w:after="0"/>
        <w:rPr>
          <w:rFonts w:cstheme="minorHAnsi"/>
          <w:bCs/>
        </w:rPr>
      </w:pPr>
      <w:r w:rsidRPr="005C78CD">
        <w:rPr>
          <w:rFonts w:cstheme="minorHAnsi"/>
          <w:bCs/>
        </w:rPr>
        <w:t xml:space="preserve">Wat sterk naar voorkomt in bovenstaande casusbeschrijving is de opbouw van ziekenhuiszorg. Wanneer elke behandeling als losstaande module wordt gezien, dan is het verschuiven van bepaalde behandelingen naar andere locaties niet complex. De keus voor de eerste samenwerking op het gebied van vaatchirurgie is dan ook niet toevallig, omdat vaatchirurgie door de betrokkenen wordt gezien als goed af te bakenen. </w:t>
      </w:r>
      <w:r w:rsidRPr="005C78CD">
        <w:rPr>
          <w:rFonts w:cstheme="minorHAnsi"/>
          <w:bCs/>
        </w:rPr>
        <w:br/>
        <w:t>Wanneer van andere activiteiten blijkt dat zorg niet modulair is opgebouwd, maar juist zeer n</w:t>
      </w:r>
      <w:r w:rsidR="00CC6328">
        <w:rPr>
          <w:rFonts w:cstheme="minorHAnsi"/>
          <w:bCs/>
        </w:rPr>
        <w:t>auw integr</w:t>
      </w:r>
      <w:r w:rsidR="00434A3B" w:rsidRPr="005C78CD">
        <w:rPr>
          <w:rFonts w:cstheme="minorHAnsi"/>
          <w:bCs/>
        </w:rPr>
        <w:t xml:space="preserve">eerd zijn, zoals </w:t>
      </w:r>
      <w:r w:rsidRPr="005C78CD">
        <w:rPr>
          <w:rFonts w:cstheme="minorHAnsi"/>
          <w:bCs/>
        </w:rPr>
        <w:t xml:space="preserve">bovenstaand voorbeeld over darmchirurgie, heeft het weghalen van deze activiteit op een bepaalde locatie wel degelijk effect voor het functioneren van andere </w:t>
      </w:r>
      <w:r w:rsidR="0046532A" w:rsidRPr="005C78CD">
        <w:rPr>
          <w:rFonts w:cstheme="minorHAnsi"/>
          <w:bCs/>
        </w:rPr>
        <w:t xml:space="preserve">organisatieonderdelen op die locatie. </w:t>
      </w:r>
      <w:r w:rsidR="00434A3B" w:rsidRPr="005C78CD">
        <w:rPr>
          <w:rFonts w:cstheme="minorHAnsi"/>
          <w:bCs/>
        </w:rPr>
        <w:t xml:space="preserve">De mate van integratie van activiteiten zal per ziekenhuis variëren. Bijzonder is dat verzekeraars juist aansturen op multidisciplinaire aanpak van ziektebeelden, waarbij juist die multidisciplinariteit de integratie van activiteiten verder versterkt en dus leidt tot een vertraging van concentratieprocessen. </w:t>
      </w:r>
    </w:p>
    <w:p w:rsidR="002A5F29" w:rsidRPr="005C78CD" w:rsidRDefault="002A5F29" w:rsidP="00D1075B">
      <w:pPr>
        <w:autoSpaceDE w:val="0"/>
        <w:autoSpaceDN w:val="0"/>
        <w:adjustRightInd w:val="0"/>
        <w:spacing w:after="0"/>
        <w:rPr>
          <w:rFonts w:cstheme="minorHAnsi"/>
          <w:bCs/>
        </w:rPr>
      </w:pPr>
    </w:p>
    <w:p w:rsidR="00C34A52" w:rsidRPr="005C78CD" w:rsidRDefault="002A5F29" w:rsidP="00C34A52">
      <w:pPr>
        <w:autoSpaceDE w:val="0"/>
        <w:autoSpaceDN w:val="0"/>
        <w:adjustRightInd w:val="0"/>
        <w:spacing w:after="0"/>
        <w:rPr>
          <w:rFonts w:cstheme="minorHAnsi"/>
          <w:bCs/>
        </w:rPr>
      </w:pPr>
      <w:r w:rsidRPr="005C78CD">
        <w:rPr>
          <w:rFonts w:cstheme="minorHAnsi"/>
          <w:bCs/>
        </w:rPr>
        <w:t xml:space="preserve">De chirurgen zijn zich bijzonder goed bewust van de gevolgen van eventuele concentratie van bepaalde behandelingen van het ziekenhuis. Toch heeft het ziekenhuis niet een hele sterke positie in deze. </w:t>
      </w:r>
      <w:r w:rsidR="003819E0" w:rsidRPr="005C78CD">
        <w:rPr>
          <w:rFonts w:cstheme="minorHAnsi"/>
          <w:bCs/>
          <w:i/>
        </w:rPr>
        <w:t>‘De ziekenhuizen zien de dokters gaan, met goedkeuring van de politiek en de zorgverzekeraars. Zo zien de ziekenhuizen zorg weglopen en de reageren hierop met, wat men het kwartetten van de zorgbestuurders noemt.’</w:t>
      </w:r>
      <w:r w:rsidR="003819E0" w:rsidRPr="005C78CD">
        <w:rPr>
          <w:rFonts w:cstheme="minorHAnsi"/>
          <w:bCs/>
        </w:rPr>
        <w:t xml:space="preserve"> De uitwisseling van bepaalde behandelingen ‘als ik jouw ruggen krijg, krijg jij mijn heupen’ is de praktische invulling van het maken van portfoliokeuzes. Dit is echter niet toegestaan door de Nederlandse Mededingingsautoriteit (NMa), omdat dit valt onder het herverdelen van de markt. </w:t>
      </w:r>
      <w:r w:rsidR="00C34A52" w:rsidRPr="005C78CD">
        <w:rPr>
          <w:rFonts w:cstheme="minorHAnsi"/>
          <w:bCs/>
        </w:rPr>
        <w:t>De enige die op basis van kwaliteitsredenen de ruimte hebben om te reorganiseren zijn de dokters en daarom zijn zij leidend in dit besluitvormingsproces</w:t>
      </w:r>
      <w:r w:rsidR="00C00710" w:rsidRPr="005C78CD">
        <w:rPr>
          <w:rFonts w:cstheme="minorHAnsi"/>
          <w:bCs/>
        </w:rPr>
        <w:t>. Het ziekenhuis kan geen beslissingen maken zonder de dokters te betrekken en bij een onwelwillende vakgroep heeft het ziekenhuis weinig mogelijkheden tot het nastreven van het ziekenhuisbelang. Zeker wanneer de chirurgen niet in loondienst van het ziekenhuis zijn is dit voor bestuurders een moeilijke positie om in te verkeren. Bij chirurgen in loondienst is de invloed van ziekenhuisbestuur groter. De meeste invloed kan het ziekenhuis uitoefenen in hun onderhandeling met de zorgverzekeraar, het ziekenhuis is</w:t>
      </w:r>
      <w:r w:rsidR="00C34A52" w:rsidRPr="005C78CD">
        <w:rPr>
          <w:rFonts w:cstheme="minorHAnsi"/>
          <w:bCs/>
        </w:rPr>
        <w:t xml:space="preserve"> immers contractant van de zorgverzekeraar</w:t>
      </w:r>
      <w:r w:rsidR="00C00710" w:rsidRPr="005C78CD">
        <w:rPr>
          <w:rFonts w:cstheme="minorHAnsi"/>
          <w:bCs/>
        </w:rPr>
        <w:t xml:space="preserve"> en niet de dokters</w:t>
      </w:r>
      <w:r w:rsidR="00C34A52" w:rsidRPr="005C78CD">
        <w:rPr>
          <w:rFonts w:cstheme="minorHAnsi"/>
          <w:bCs/>
        </w:rPr>
        <w:t xml:space="preserve">. </w:t>
      </w:r>
    </w:p>
    <w:p w:rsidR="008B2146" w:rsidRPr="005C78CD" w:rsidRDefault="008B2146" w:rsidP="00C34A52">
      <w:pPr>
        <w:autoSpaceDE w:val="0"/>
        <w:autoSpaceDN w:val="0"/>
        <w:adjustRightInd w:val="0"/>
        <w:spacing w:after="0"/>
        <w:rPr>
          <w:rFonts w:cstheme="minorHAnsi"/>
          <w:bCs/>
        </w:rPr>
      </w:pPr>
    </w:p>
    <w:p w:rsidR="008B2146" w:rsidRPr="005C78CD" w:rsidRDefault="00541263" w:rsidP="008B2146">
      <w:r w:rsidRPr="005C78CD">
        <w:t>Naast financiële gevolgen die samenwerking heeft voor de ziekenhuisorganisatie zijn ook andere specialismen nauw betrokken bij ve</w:t>
      </w:r>
      <w:r w:rsidR="00AD0FFF" w:rsidRPr="005C78CD">
        <w:t>randeringen binnen de heelkunde</w:t>
      </w:r>
      <w:r w:rsidRPr="005C78CD">
        <w:t xml:space="preserve">. Hierbij zijn de directe gevolgen met name merkbaar voor ondersteunende specialismen als radiologie en anesthesie. Daarnaast geldt chirurgie als </w:t>
      </w:r>
      <w:r w:rsidR="00AD0FFF" w:rsidRPr="005C78CD">
        <w:t>één van de kernspecialismen bin</w:t>
      </w:r>
      <w:r w:rsidRPr="005C78CD">
        <w:t>nen het ziekenhuis, waarbij de chirurgen func</w:t>
      </w:r>
      <w:r w:rsidR="00AD0FFF" w:rsidRPr="005C78CD">
        <w:t>ties hebben op allerlei gebied</w:t>
      </w:r>
      <w:r w:rsidRPr="005C78CD">
        <w:t>, zoals de trauma en acute zorg. Dit houdt in dat bij beweging van de chirurgen veel specialismen mee moeten bewegen</w:t>
      </w:r>
      <w:r w:rsidRPr="005C78CD">
        <w:rPr>
          <w:i/>
        </w:rPr>
        <w:t xml:space="preserve">. ‘In het verleden is gebleken dat het bij het bewegen van chirurgie en gynaecologie het hele ziekenhuis er als dominostenen achteraan gaan.’ </w:t>
      </w:r>
      <w:r w:rsidRPr="005C78CD">
        <w:t xml:space="preserve"> De sterke relaties t</w:t>
      </w:r>
      <w:r w:rsidR="000B16EE" w:rsidRPr="005C78CD">
        <w:t>ussen specialismen zijn hiervan</w:t>
      </w:r>
      <w:r w:rsidRPr="005C78CD">
        <w:t xml:space="preserve"> de oorzaak</w:t>
      </w:r>
      <w:r w:rsidR="000B16EE" w:rsidRPr="005C78CD">
        <w:t>, waar chirurgie en gynaecologie de centrale spelers zijn</w:t>
      </w:r>
      <w:r w:rsidRPr="005C78CD">
        <w:t xml:space="preserve">. </w:t>
      </w:r>
      <w:r w:rsidRPr="005C78CD">
        <w:rPr>
          <w:i/>
        </w:rPr>
        <w:t>‘De kinderartsen kunnen niet zonder de gynaecologen, dus die volgen. Wanneer chirurgie, gynaecologie en kinderartsen samen bewegen, is tachtig procent van de acute zorg betrokken. Hierdoor is de stap om de cardiologen mee te krijgen niet groot. Wanneer je acute zorg verschuift moet de IC ook mee.’</w:t>
      </w:r>
      <w:r w:rsidRPr="005C78CD">
        <w:t xml:space="preserve"> De centrale positie van heelkunde in het ziekenhuis wordt door de chirurgen gezien als opportunity, waarbij men proactief een duidelijke rol kan spelen in de inrichting van de zorg. </w:t>
      </w:r>
      <w:r w:rsidR="000D6E61" w:rsidRPr="005C78CD">
        <w:t xml:space="preserve">De </w:t>
      </w:r>
      <w:r w:rsidR="00CC6328">
        <w:t xml:space="preserve">ontwikkeling </w:t>
      </w:r>
      <w:r w:rsidR="000D6E61" w:rsidRPr="005C78CD">
        <w:t xml:space="preserve">richting spreiding en concentratie is met de invoering van de volumenormen gestart en gaat </w:t>
      </w:r>
      <w:r w:rsidR="000B16EE" w:rsidRPr="005C78CD">
        <w:t xml:space="preserve">volgens de chirurgen </w:t>
      </w:r>
      <w:r w:rsidR="000D6E61" w:rsidRPr="005C78CD">
        <w:t xml:space="preserve">tot veel beweging leiden. Niet alleen op het gebied van heelkunde, maar ook de rest van de specialismen gaan dit hiermee te maken </w:t>
      </w:r>
      <w:r w:rsidR="000B16EE" w:rsidRPr="005C78CD">
        <w:t xml:space="preserve">krijgen of zijn er al mee bezig, waardoor het hele ziekenhuis zal kantelen. </w:t>
      </w:r>
    </w:p>
    <w:p w:rsidR="00E5590F" w:rsidRPr="00F140EB" w:rsidRDefault="00E5590F" w:rsidP="002C4128">
      <w:pPr>
        <w:rPr>
          <w:rFonts w:asciiTheme="majorHAnsi" w:eastAsiaTheme="majorEastAsia" w:hAnsiTheme="majorHAnsi" w:cstheme="majorBidi"/>
          <w:b/>
          <w:bCs/>
          <w:color w:val="4F81BD" w:themeColor="accent1"/>
        </w:rPr>
      </w:pPr>
      <w:r w:rsidRPr="005C78CD">
        <w:rPr>
          <w:color w:val="FF0000"/>
        </w:rPr>
        <w:br/>
      </w:r>
      <w:bookmarkStart w:id="130" w:name="_Toc330232763"/>
      <w:bookmarkStart w:id="131" w:name="_Toc333240694"/>
      <w:r w:rsidR="00880650" w:rsidRPr="005C78CD">
        <w:rPr>
          <w:rStyle w:val="Heading3Char"/>
        </w:rPr>
        <w:t>4.6</w:t>
      </w:r>
      <w:r w:rsidRPr="005C78CD">
        <w:rPr>
          <w:rStyle w:val="Heading3Char"/>
        </w:rPr>
        <w:t>.6 Externe factoren</w:t>
      </w:r>
      <w:bookmarkEnd w:id="130"/>
      <w:bookmarkEnd w:id="131"/>
      <w:r w:rsidR="00C34A52" w:rsidRPr="005C78CD">
        <w:rPr>
          <w:rStyle w:val="Heading3Char"/>
        </w:rPr>
        <w:br/>
      </w:r>
      <w:r w:rsidR="00C34A52" w:rsidRPr="005C78CD">
        <w:t>Dat deze besluitvormingsprocessen erg complex zijn is mede te danken aan de hoeveelheid en diversiteit van stakeholders.</w:t>
      </w:r>
      <w:r w:rsidR="00B85FBD" w:rsidRPr="005C78CD">
        <w:t xml:space="preserve"> Specialisten zijn in loondienst of vrijgevestigd, bestuurders zijn in meer of mindere mate ondernemers, de landelijke politiek is instabiel en de daarnaast spelen ook regionale bestuurders nog een rol. </w:t>
      </w:r>
      <w:r w:rsidR="008B2146" w:rsidRPr="005C78CD">
        <w:t>Ook de</w:t>
      </w:r>
      <w:r w:rsidRPr="005C78CD">
        <w:t xml:space="preserve"> </w:t>
      </w:r>
      <w:r w:rsidR="008B2146" w:rsidRPr="005C78CD">
        <w:t>zorgverze</w:t>
      </w:r>
      <w:r w:rsidR="00B85FBD" w:rsidRPr="005C78CD">
        <w:t>keraars</w:t>
      </w:r>
      <w:r w:rsidR="008B2146" w:rsidRPr="005C78CD">
        <w:t xml:space="preserve"> verschillen sterk in hun aanpak. </w:t>
      </w:r>
      <w:r w:rsidR="00672AB1" w:rsidRPr="005C78CD">
        <w:rPr>
          <w:i/>
        </w:rPr>
        <w:t>‘</w:t>
      </w:r>
      <w:r w:rsidR="00B85FBD" w:rsidRPr="005C78CD">
        <w:rPr>
          <w:i/>
        </w:rPr>
        <w:t>Achmea voert proactief strategisch beleid op concentratie en spreidingsvraagstukken en wordt betrokken bij besluitvormingsprocessen in verschillende regio’s</w:t>
      </w:r>
      <w:r w:rsidRPr="005C78CD">
        <w:rPr>
          <w:i/>
        </w:rPr>
        <w:t>, terwijl CZ praktisch geen beleid voert ten aanzien van spreiding en concentratievraagstukken</w:t>
      </w:r>
      <w:r w:rsidR="00672AB1" w:rsidRPr="005C78CD">
        <w:t>,</w:t>
      </w:r>
      <w:r w:rsidR="00CC6328">
        <w:t>’</w:t>
      </w:r>
      <w:r w:rsidR="00672AB1" w:rsidRPr="005C78CD">
        <w:t xml:space="preserve"> vertelt een Zwolse chirurg.  </w:t>
      </w:r>
      <w:r w:rsidR="00B85FBD" w:rsidRPr="005C78CD">
        <w:t xml:space="preserve"> </w:t>
      </w:r>
    </w:p>
    <w:p w:rsidR="0031067C" w:rsidRPr="005C78CD" w:rsidRDefault="008B2146" w:rsidP="002C4128">
      <w:r w:rsidRPr="005C78CD">
        <w:t xml:space="preserve">Een belangrijke vraag hierbij is </w:t>
      </w:r>
      <w:r w:rsidR="002C4128" w:rsidRPr="005C78CD">
        <w:t xml:space="preserve">wie uiteindelijk gaat besluiten of wie beslissingen gaat forceren over wie wat waar doet. </w:t>
      </w:r>
      <w:r w:rsidR="0031067C" w:rsidRPr="005C78CD">
        <w:t>De in</w:t>
      </w:r>
      <w:r w:rsidR="002F3362" w:rsidRPr="005C78CD">
        <w:t>i</w:t>
      </w:r>
      <w:r w:rsidR="0031067C" w:rsidRPr="005C78CD">
        <w:t>tiatieven zijn breed bekend, iedere regio kiest de weg welke het best past bij de situatie daar. De uiteindelijke beslissing komt volgens de chirurgen te lig</w:t>
      </w:r>
      <w:r w:rsidR="002F3362" w:rsidRPr="005C78CD">
        <w:t>gen bij politiek of verzekeraar</w:t>
      </w:r>
      <w:r w:rsidR="0031067C" w:rsidRPr="005C78CD">
        <w:t xml:space="preserve">. De casus verloskunde in Meppel laat goed zien hoe complex de situatie is en wat de verschillende stakeholders voor rol hierin hebben. </w:t>
      </w:r>
    </w:p>
    <w:p w:rsidR="001C0656" w:rsidRPr="005C78CD" w:rsidRDefault="0031067C" w:rsidP="002C4128">
      <w:r w:rsidRPr="005C78CD">
        <w:t>De ziekenhuisbestuurders van Meppel en Zwolle hebben in samenspraak met de vakgroep gynaecologie besloten te stoppen met de acute verloskunde in Meppel, waarbij de Zwolse gynaecologen de acute verloskunde uit Meppel over zouden nemen, vanwege</w:t>
      </w:r>
      <w:r w:rsidR="00E5590F" w:rsidRPr="005C78CD">
        <w:t xml:space="preserve"> continuïteits-</w:t>
      </w:r>
      <w:r w:rsidRPr="005C78CD">
        <w:t xml:space="preserve"> kwaliteitsredenen. De lokale gevolgen worden breed uitgemeten door de gemeenteraad in Meppel, waarna ook </w:t>
      </w:r>
      <w:r w:rsidR="001C0656" w:rsidRPr="005C78CD">
        <w:t>de Provinciale Staten en de Commissaris van de Koningin hier zijn mening over geeft. Door de opschudding die wordt veroorzaakt, wordt het voornemen om acute verloskunde in Meppel niet langer aan te bieden terug getrokken. Het krachtenspel van belangen is groot</w:t>
      </w:r>
      <w:r w:rsidR="000D6E61" w:rsidRPr="005C78CD">
        <w:t>, waarbij politiek en geld de belangrijkste factoren zijn</w:t>
      </w:r>
      <w:r w:rsidR="001C0656" w:rsidRPr="005C78CD">
        <w:t xml:space="preserve">. </w:t>
      </w:r>
      <w:r w:rsidR="00AF0721" w:rsidRPr="005C78CD">
        <w:t xml:space="preserve">Daarin hebben de overheid en de zorgverzekeraars de grootste invloed, zij stellen de kaders op waarbinnen de specialisten kunnen acteren. </w:t>
      </w:r>
    </w:p>
    <w:p w:rsidR="007063E5" w:rsidRDefault="007063E5" w:rsidP="002C4128">
      <w:r w:rsidRPr="007063E5">
        <w:t>De casus verloskunde in M</w:t>
      </w:r>
      <w:r>
        <w:t>eppel beschrijft goed hoe verschillende partijen hun macht mobiliseren om hun belangen te vertegenwoordigen. Lokale overheden gebruiken media om de publieke opinie te vormen. De publieke opinie heeft invloed op verzekeraars, die hun klanten niet willen verliezen. Verzekeraars gebruiken hun inkoopbeleid om ziekenhuizen en maatschappen te sturen in het te leveren zorgaanbod. De publieke opinie, gestuurd door lokale partijen, is in dit geval zo’n belangrijk machtsmiddel dat de wet- en regelgeving van de landelijke ove</w:t>
      </w:r>
      <w:r w:rsidR="005C78CD">
        <w:t>rheid, hiervoor wordt gepasseerd dan wel vertraagd</w:t>
      </w:r>
      <w:r>
        <w:t>. De landelijke teneur richting spreiding en concentratie, waar de casus verloskunde een goed voorbeeld van is, wordt door het aanwenden van machtsmiddelen door lokale partijen teruggedraaid.</w:t>
      </w:r>
      <w:r w:rsidR="005C78CD">
        <w:t xml:space="preserve"> Het krachtenspel bin</w:t>
      </w:r>
      <w:r w:rsidR="002A77A9">
        <w:t xml:space="preserve">nen deze vraagstukken is groot en zijn weergegeven in figuur </w:t>
      </w:r>
      <w:r w:rsidR="00DD5151">
        <w:t>10.</w:t>
      </w:r>
      <w:r>
        <w:t xml:space="preserve">   </w:t>
      </w:r>
    </w:p>
    <w:p w:rsidR="00DD5151" w:rsidRDefault="00DD5151" w:rsidP="00DD5151">
      <w:pPr>
        <w:pStyle w:val="Caption"/>
      </w:pPr>
      <w:r w:rsidRPr="00D141F1">
        <w:t xml:space="preserve">Figuur 10: Belangen en krachten </w:t>
      </w:r>
    </w:p>
    <w:p w:rsidR="002A77A9" w:rsidRPr="007063E5" w:rsidRDefault="002A77A9" w:rsidP="002C4128">
      <w:r>
        <w:rPr>
          <w:noProof/>
        </w:rPr>
        <w:drawing>
          <wp:inline distT="0" distB="0" distL="0" distR="0">
            <wp:extent cx="4619625" cy="2943225"/>
            <wp:effectExtent l="19050" t="0" r="9525" b="0"/>
            <wp:docPr id="8" name="Picture 7" descr="meta analy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 analyse.jpg"/>
                    <pic:cNvPicPr/>
                  </pic:nvPicPr>
                  <pic:blipFill>
                    <a:blip r:embed="rId17" cstate="print"/>
                    <a:stretch>
                      <a:fillRect/>
                    </a:stretch>
                  </pic:blipFill>
                  <pic:spPr>
                    <a:xfrm>
                      <a:off x="0" y="0"/>
                      <a:ext cx="4619625" cy="2943225"/>
                    </a:xfrm>
                    <a:prstGeom prst="rect">
                      <a:avLst/>
                    </a:prstGeom>
                  </pic:spPr>
                </pic:pic>
              </a:graphicData>
            </a:graphic>
          </wp:inline>
        </w:drawing>
      </w:r>
    </w:p>
    <w:p w:rsidR="001625AC" w:rsidRPr="005C78CD" w:rsidRDefault="00E5590F" w:rsidP="00E5590F">
      <w:bookmarkStart w:id="132" w:name="_Toc330232765"/>
      <w:bookmarkStart w:id="133" w:name="_Toc333240695"/>
      <w:r w:rsidRPr="007063E5">
        <w:rPr>
          <w:rStyle w:val="Heading2Char"/>
        </w:rPr>
        <w:t>4.</w:t>
      </w:r>
      <w:r w:rsidR="00880650" w:rsidRPr="007063E5">
        <w:rPr>
          <w:rStyle w:val="Heading2Char"/>
        </w:rPr>
        <w:t>7</w:t>
      </w:r>
      <w:r w:rsidR="00367753" w:rsidRPr="007063E5">
        <w:rPr>
          <w:rStyle w:val="Heading2Char"/>
        </w:rPr>
        <w:t xml:space="preserve"> </w:t>
      </w:r>
      <w:r w:rsidRPr="007063E5">
        <w:rPr>
          <w:rStyle w:val="Heading2Char"/>
        </w:rPr>
        <w:t xml:space="preserve"> Succes- en faalfactoren</w:t>
      </w:r>
      <w:bookmarkEnd w:id="132"/>
      <w:bookmarkEnd w:id="133"/>
      <w:r w:rsidRPr="007063E5">
        <w:rPr>
          <w:rStyle w:val="Heading2Char"/>
          <w:color w:val="auto"/>
        </w:rPr>
        <w:br/>
      </w:r>
      <w:r w:rsidRPr="007063E5">
        <w:t xml:space="preserve">Uit de verschillende gesprekken die in het kader van dit onderzoek zijn gevoerd, blijkt dat de gedrevenheid van specialisten om kwalitatief hoogwaardige zorg te leveren erg groot is. </w:t>
      </w:r>
      <w:r w:rsidRPr="005C78CD">
        <w:t>Daarnaast zien bestuurders het als uitdaging om zo efficiënt en doelmatig mogelijk deze zorg te organiseren.</w:t>
      </w:r>
      <w:r w:rsidR="001625AC" w:rsidRPr="005C78CD">
        <w:t xml:space="preserve"> Het specialiseren biedt kansen voor zowel het ziekenhuis als de chirurgen.</w:t>
      </w:r>
      <w:r w:rsidRPr="005C78CD">
        <w:t xml:space="preserve"> De initiatieven zijn veelbelovend en gesprekken worden </w:t>
      </w:r>
      <w:r w:rsidR="001625AC" w:rsidRPr="005C78CD">
        <w:t xml:space="preserve">in een zeer open en transparante setting gevoerd, waarbij de vele belangen zorgvuldig worden afgewogen. De sociale verhoudingen spelen hier een belangrijke rol in, waarbij het vertrouwen in elkaar groot is. Bestuurders vertrouwen hun chirurgen in het zo goed mogelijk vormgeven van het samenwerkingsverband. </w:t>
      </w:r>
    </w:p>
    <w:p w:rsidR="001625AC" w:rsidRPr="005C78CD" w:rsidRDefault="001625AC" w:rsidP="001625AC">
      <w:r w:rsidRPr="005C78CD">
        <w:t>Toch is het niet ondenkbaar dat inti</w:t>
      </w:r>
      <w:r w:rsidR="002F3362" w:rsidRPr="005C78CD">
        <w:t xml:space="preserve">atieven tot samenwerking zullen </w:t>
      </w:r>
      <w:r w:rsidRPr="005C78CD">
        <w:t>stranden, dit kan verooraakt worden door zowel interne als externe betrokkenen. Dit kan bijvoorbeeld gebeuren door een verstoring van het sociale klimaat, waarbij personen of groepen niet met elkaar kunnen of willen samenwerken. Vaak zijn goede sociale verhouding gesto</w:t>
      </w:r>
      <w:r w:rsidR="002F3362" w:rsidRPr="005C78CD">
        <w:t>eld op jarenlange samenwerking</w:t>
      </w:r>
      <w:r w:rsidRPr="005C78CD">
        <w:t xml:space="preserve">, wanneer dit niet zo is, bijvoorbeeld door conflicten uit het verleden kunnen samenwerkingsverbanden moeilijker ontstaan. </w:t>
      </w:r>
      <w:r w:rsidRPr="005C78CD">
        <w:br/>
        <w:t xml:space="preserve">Naast sociale verhoudingen speelt onderling kwaliteitsverschil een belangrijke rol. Wanneer men vakinhoudelijk het niet eens kan worden over behandelmethoden of men vraagtekens zet bij de werkwijze van collega chirurgen biedt dit geen goede basis </w:t>
      </w:r>
      <w:r w:rsidR="001A1D28">
        <w:t xml:space="preserve">voor samenwerking. </w:t>
      </w:r>
      <w:r w:rsidRPr="005C78CD">
        <w:t xml:space="preserve">Ook de agenda van bestuurders speelt een rol bij het al dan niet slagen van een samenwerkingsverband. Wanneer het bestuur andere belangen heeft die niet in het verlengde liggen met de ontwikkelingen richting spreiding en concentratie, kunnen zij samenwerkingsverbanden belemmeren dan wel tegenhouden. Ook wanneer het ziekenhuisbestuur een conflict heeft met zijn medische staf zijn de samenwerkingstrajecten met andere ziekenhuizen de eerste besluitvormingsprocessen die stil worden gelegd. Dan gaat intern management voor en belanden samenwerkings initiatieven in de koelkast. </w:t>
      </w:r>
    </w:p>
    <w:p w:rsidR="001625AC" w:rsidRPr="007063E5" w:rsidRDefault="00E5590F">
      <w:r w:rsidRPr="005C78CD">
        <w:t xml:space="preserve">Vanuit externe partijen zijn met name de zorgverzekeraars en de overheid belangrijke actoren in de besluitvormingsprocessen met betrekking tot spreiding en concentratie van zorg. Een ander kabinet komt met nieuwe wet- en regelgeving, welke deze loco-regionale ontwikkelingen kunnen stagneren. Door het onstabiele politieke klimaat is dit geen ondenkbaar scenario. Een nieuwe minister komt met een nieuw plan, daardoor is de politiek voor de zorg een erg onzekere factor, wat het besturen van ziekenhuizen bemoeilijkt. </w:t>
      </w:r>
      <w:r w:rsidR="001625AC" w:rsidRPr="007063E5">
        <w:br w:type="page"/>
      </w:r>
    </w:p>
    <w:p w:rsidR="005914FA" w:rsidRPr="005C78CD" w:rsidRDefault="005914FA" w:rsidP="007D08F4">
      <w:pPr>
        <w:pStyle w:val="Heading1"/>
        <w:numPr>
          <w:ilvl w:val="0"/>
          <w:numId w:val="1"/>
        </w:numPr>
      </w:pPr>
      <w:bookmarkStart w:id="134" w:name="_Toc330232767"/>
      <w:bookmarkStart w:id="135" w:name="_Toc333240696"/>
      <w:r w:rsidRPr="005C78CD">
        <w:t>Discussie</w:t>
      </w:r>
      <w:bookmarkEnd w:id="134"/>
      <w:bookmarkEnd w:id="135"/>
      <w:r w:rsidRPr="005C78CD">
        <w:t xml:space="preserve"> </w:t>
      </w:r>
    </w:p>
    <w:p w:rsidR="007063E5" w:rsidRDefault="007063E5" w:rsidP="005914FA"/>
    <w:p w:rsidR="002F5FA6" w:rsidRPr="007063E5" w:rsidRDefault="00B87F9C" w:rsidP="005914FA">
      <w:r w:rsidRPr="007063E5">
        <w:t>In dit discussie hoofdstuk</w:t>
      </w:r>
      <w:r w:rsidR="001A1D28">
        <w:t xml:space="preserve"> worden</w:t>
      </w:r>
      <w:r w:rsidRPr="007063E5">
        <w:t xml:space="preserve"> de resultaten gekoppeld </w:t>
      </w:r>
      <w:r w:rsidR="007063E5">
        <w:t>aan de theorie uit hoofdstuk twee</w:t>
      </w:r>
      <w:r w:rsidR="001A1D28">
        <w:t>, waarbij wordt</w:t>
      </w:r>
      <w:r w:rsidRPr="007063E5">
        <w:t xml:space="preserve"> beoordeeld of de theorie volledig van toepassing is op deze casus</w:t>
      </w:r>
      <w:r w:rsidR="007063E5" w:rsidRPr="007063E5">
        <w:t xml:space="preserve"> e</w:t>
      </w:r>
      <w:r w:rsidR="007063E5">
        <w:t>n wat deze casus zegt over de theorie</w:t>
      </w:r>
      <w:r w:rsidRPr="007063E5">
        <w:t xml:space="preserve">. Hierin </w:t>
      </w:r>
      <w:r w:rsidR="001A1D28">
        <w:t>wordt</w:t>
      </w:r>
      <w:r w:rsidRPr="007063E5">
        <w:t xml:space="preserve"> dezelfde volgorde van theorieën gehanteerd</w:t>
      </w:r>
      <w:r w:rsidR="007063E5">
        <w:t xml:space="preserve"> als in hoofdstuk twee</w:t>
      </w:r>
      <w:r w:rsidRPr="007063E5">
        <w:t xml:space="preserve">. </w:t>
      </w:r>
      <w:r w:rsidR="0022044A" w:rsidRPr="007063E5">
        <w:t xml:space="preserve">In de tweede paragraaf </w:t>
      </w:r>
      <w:r w:rsidR="001A1D28">
        <w:t>wordt</w:t>
      </w:r>
      <w:r w:rsidR="0022044A" w:rsidRPr="007063E5">
        <w:t xml:space="preserve"> de methodologie van het onderzoek ge</w:t>
      </w:r>
      <w:r w:rsidR="001A1D28">
        <w:t>ë</w:t>
      </w:r>
      <w:r w:rsidR="0022044A" w:rsidRPr="007063E5">
        <w:t xml:space="preserve">valueerd en bediscussieerd. </w:t>
      </w:r>
    </w:p>
    <w:p w:rsidR="00961FAA" w:rsidRPr="005C78CD" w:rsidRDefault="00961FAA" w:rsidP="00B87F9C">
      <w:pPr>
        <w:pStyle w:val="Heading2"/>
      </w:pPr>
      <w:bookmarkStart w:id="136" w:name="_Toc330232768"/>
      <w:bookmarkStart w:id="137" w:name="_Toc333240697"/>
      <w:r w:rsidRPr="005C78CD">
        <w:t>5.1 Theoretische discussie</w:t>
      </w:r>
      <w:bookmarkEnd w:id="136"/>
      <w:bookmarkEnd w:id="137"/>
    </w:p>
    <w:p w:rsidR="00B87F9C" w:rsidRPr="005C78CD" w:rsidRDefault="0022044A" w:rsidP="0022044A">
      <w:pPr>
        <w:pStyle w:val="Heading3"/>
      </w:pPr>
      <w:bookmarkStart w:id="138" w:name="_Toc330232769"/>
      <w:bookmarkStart w:id="139" w:name="_Toc333240698"/>
      <w:r w:rsidRPr="005C78CD">
        <w:t>5.1.1 Strategische besluiten</w:t>
      </w:r>
      <w:bookmarkEnd w:id="138"/>
      <w:bookmarkEnd w:id="139"/>
    </w:p>
    <w:p w:rsidR="0022044A" w:rsidRPr="007063E5" w:rsidRDefault="0022044A" w:rsidP="0022044A">
      <w:r w:rsidRPr="005C78CD">
        <w:t xml:space="preserve">Volgens Noorderhaven (1995) worden strategische besluiten gekenmerkt door complexiteit, rationaliteit, onzekerheid en control. De besluiten omtrent concentratie voldoen aan al deze kenmerken. </w:t>
      </w:r>
      <w:r w:rsidRPr="007063E5">
        <w:t>Complexiteit geeft aan dat het besluit onderhevig is aan variabelen in de omgeving, dit is in de casus terug te zien door de invloed van politiek en verzekeraars, maar ook de bewegingen die andere ziekenhuizen maken, die de besluitvorming</w:t>
      </w:r>
      <w:r w:rsidR="007063E5" w:rsidRPr="007063E5">
        <w:t xml:space="preserve"> i</w:t>
      </w:r>
      <w:r w:rsidR="007063E5">
        <w:t>n het eigen ziekenhuis</w:t>
      </w:r>
      <w:r w:rsidRPr="007063E5">
        <w:t xml:space="preserve"> be</w:t>
      </w:r>
      <w:r w:rsidR="001A1D28">
        <w:t>ï</w:t>
      </w:r>
      <w:r w:rsidRPr="007063E5">
        <w:t xml:space="preserve">nvloedt. </w:t>
      </w:r>
      <w:r w:rsidRPr="005C78CD">
        <w:t xml:space="preserve">Rationaliteit houdt in dat er meerder oplossingen voor een probleem zijn. Voor bestuurders zijn er verschillende opties om aan de normen van de NVvH te volden, bijvoorbeeld het afstoten van behandelingen, specialiseren of kiezen voor samenwerking met andere ziekenhuizen. </w:t>
      </w:r>
      <w:r w:rsidR="001A1D28">
        <w:t>Dat deze opties allemaal</w:t>
      </w:r>
      <w:r w:rsidR="00435E81" w:rsidRPr="005C78CD">
        <w:t xml:space="preserve"> een zeker</w:t>
      </w:r>
      <w:r w:rsidR="001A1D28">
        <w:t>e</w:t>
      </w:r>
      <w:r w:rsidR="00435E81" w:rsidRPr="005C78CD">
        <w:t xml:space="preserve"> mate van onzekerheid met zich meebrengen is duidelijk. Zowel de normeringen als wetgeving kan worden aangepast en ook het verloop van zorgvraag is voor ziekenhuizen moeilijk in te schatten. Hierdoor worden dergelijke besluiten incrementeel genomen, waarbij met kleine stappen veranderingen worden doorgevoerd, zoals het starten van de regionale vaatdienst. </w:t>
      </w:r>
      <w:r w:rsidR="00435E81" w:rsidRPr="007063E5">
        <w:t>Op de uitwerkingen hiervan kan tijdig worden gestuurd, wat door Noorderhaven ‘control’ wordt genoemd.</w:t>
      </w:r>
      <w:r w:rsidR="007063E5" w:rsidRPr="007063E5">
        <w:t xml:space="preserve"> </w:t>
      </w:r>
      <w:r w:rsidR="007063E5">
        <w:t xml:space="preserve">De onderzochte casus sluit aan bij de theorieën die uit de literatuur zijn gebleken. De casus versterkt hiermee de theorie. </w:t>
      </w:r>
      <w:r w:rsidR="00435E81" w:rsidRPr="007063E5">
        <w:t xml:space="preserve"> </w:t>
      </w:r>
      <w:r w:rsidRPr="007063E5">
        <w:t xml:space="preserve"> </w:t>
      </w:r>
    </w:p>
    <w:p w:rsidR="00435E81" w:rsidRPr="005C78CD" w:rsidRDefault="0022044A" w:rsidP="00435E81">
      <w:pPr>
        <w:pStyle w:val="Heading3"/>
      </w:pPr>
      <w:bookmarkStart w:id="140" w:name="_Toc330232770"/>
      <w:bookmarkStart w:id="141" w:name="_Toc333240699"/>
      <w:r w:rsidRPr="005C78CD">
        <w:t>5.1.2 Beslissingssituaties</w:t>
      </w:r>
      <w:bookmarkEnd w:id="140"/>
      <w:bookmarkEnd w:id="141"/>
    </w:p>
    <w:p w:rsidR="00A57B84" w:rsidRPr="002852D8" w:rsidRDefault="00435E81" w:rsidP="0079068E">
      <w:r w:rsidRPr="005C78CD">
        <w:t xml:space="preserve">Van der Meer en Noordegraaf (2005) onderscheiden verschillende soorten situaties waaraan verschillende soorten besluitvorming </w:t>
      </w:r>
      <w:r w:rsidR="001A1D28">
        <w:t xml:space="preserve">zijn </w:t>
      </w:r>
      <w:r w:rsidRPr="005C78CD">
        <w:t xml:space="preserve">gekoppeld, waarbij onderscheid gemaakt wordt in de mate van complexiteit op het gebied van ethiek en techniek. </w:t>
      </w:r>
      <w:r w:rsidR="001A1D28">
        <w:t>Zij</w:t>
      </w:r>
      <w:r w:rsidR="00A57B84" w:rsidRPr="005C78CD">
        <w:t xml:space="preserve"> onderscheiden getemde situaties, expert situaties, controversiële situaties en weerbarstige situaties.</w:t>
      </w:r>
      <w:r w:rsidR="00A57B84" w:rsidRPr="005C78CD">
        <w:br/>
        <w:t xml:space="preserve">In de casus komt naar voren dat de partijen op zoek zijn naar een middel om te kunnen voldoen aan de normeringen, waarbij zorg zo efficiënt mogelijk wordt ingericht en op een kwalitatief hoog niveau wordt aangeboden. </w:t>
      </w:r>
      <w:r w:rsidR="00A57B84" w:rsidRPr="007063E5">
        <w:t>Dit doel geldt voor alle betrokken partijen waarbij spreiding en c</w:t>
      </w:r>
      <w:r w:rsidR="007063E5">
        <w:t>oncentratie van zorg maatschappelijk en ethisch gezien als</w:t>
      </w:r>
      <w:r w:rsidR="00A57B84" w:rsidRPr="007063E5">
        <w:t xml:space="preserve"> wenselijk wordt</w:t>
      </w:r>
      <w:r w:rsidR="007063E5">
        <w:t xml:space="preserve"> bestempeld. </w:t>
      </w:r>
      <w:r w:rsidR="00A57B84" w:rsidRPr="007063E5">
        <w:t>De kwaliteitsgronden waarop samenwerking wordt aangegaan zijn</w:t>
      </w:r>
      <w:r w:rsidR="0079068E" w:rsidRPr="007063E5">
        <w:t xml:space="preserve"> daarmee doorslaggevend voor de mate van complexiteit op ethisch vlak. </w:t>
      </w:r>
      <w:r w:rsidR="00A57B84" w:rsidRPr="005C78CD">
        <w:t xml:space="preserve">Hoe men dit doel wil bereiken heeft men nog niet heel concreet voor ogen. </w:t>
      </w:r>
      <w:r w:rsidR="0079068E" w:rsidRPr="002852D8">
        <w:t xml:space="preserve">Dit ligt ook zeer complex door de sterke samenhang van behandelingen, specialismen en de uiteenlopende belangen. </w:t>
      </w:r>
      <w:r w:rsidR="0079068E" w:rsidRPr="005C78CD">
        <w:t xml:space="preserve">In het licht van Van der Meer en Noordegraaf zou de casus moeten worden gezien als een besluitvormingsproces vanuit een  ‘expertsituatie’. Het doel is duidelijk, het middel niet. Inzichten zijn hierin de bepalende factoren, waarbij visie (strategie van het ziekenhuis) en een proactieve houding nadrukkelijk hun rol spelen in dit besluitvormingsproces. </w:t>
      </w:r>
      <w:r w:rsidR="00A57B84" w:rsidRPr="005C78CD">
        <w:t xml:space="preserve"> </w:t>
      </w:r>
      <w:r w:rsidR="001C68D4" w:rsidRPr="005C78CD">
        <w:br/>
        <w:t>Doordat de concentratiebeweging nog slechts in een verkennend</w:t>
      </w:r>
      <w:r w:rsidR="001A1D28">
        <w:t>e fase is, lijken belangen allemaal</w:t>
      </w:r>
      <w:r w:rsidR="001C68D4" w:rsidRPr="005C78CD">
        <w:t xml:space="preserve"> toegespitst op kwaliteitsverbetering dan wel efficiëncywinst </w:t>
      </w:r>
      <w:r w:rsidR="001A1D28">
        <w:t xml:space="preserve">te zijn </w:t>
      </w:r>
      <w:r w:rsidR="001C68D4" w:rsidRPr="005C78CD">
        <w:t xml:space="preserve">geënt. Wanneer hierbij meer concrete afwegingen worden gemaakt met verstrekkende gevolgen voor chirurgen dan wel het betreffende ziekenhuis, dan is het denkbaar dat dit zal leiden tot een weerbarstige situatie. Kenmerkend hierbij zijn de uiteenlopende belangen die een zeer prominente rol spelen in het besluitvormingsproces. </w:t>
      </w:r>
      <w:r w:rsidR="002852D8" w:rsidRPr="002852D8">
        <w:t>Het is aannemelijk dat weerbarstige situaties eerder voor zullen k</w:t>
      </w:r>
      <w:r w:rsidR="002852D8">
        <w:t xml:space="preserve">omen in ziekenhuizen waarbij de specialisten vrijgevestigd zijn, omdat in deze ziekenhuizen de productie van zorg bepalend is voor het salaris van de specialist. Voor ziekenhuizen met specialisten in loondienst is de kans kleiner dat men in een weerbarstig besluitvormingsproces komt, omdat de persoonlijke belangen van specialisten in dat geval kleiner is. </w:t>
      </w:r>
    </w:p>
    <w:p w:rsidR="00D46EB0" w:rsidRPr="005C78CD" w:rsidRDefault="0022044A" w:rsidP="0022044A">
      <w:r w:rsidRPr="002852D8">
        <w:br/>
      </w:r>
      <w:bookmarkStart w:id="142" w:name="_Toc330232771"/>
      <w:bookmarkStart w:id="143" w:name="_Toc333240700"/>
      <w:r w:rsidRPr="005C78CD">
        <w:rPr>
          <w:rStyle w:val="Heading3Char"/>
        </w:rPr>
        <w:t>5.1.3 Besluitvormingsproces</w:t>
      </w:r>
      <w:bookmarkEnd w:id="142"/>
      <w:bookmarkEnd w:id="143"/>
      <w:r w:rsidRPr="005C78CD">
        <w:rPr>
          <w:rStyle w:val="Heading3Char"/>
        </w:rPr>
        <w:br/>
      </w:r>
      <w:r w:rsidR="001C68D4" w:rsidRPr="005C78CD">
        <w:t>Het rationele besluitvormingsproces zoals beschreven door Keuning en Eppink (1996) en verder gedetailleerd door Noorderhaven (1995)</w:t>
      </w:r>
      <w:r w:rsidR="003D7DF8" w:rsidRPr="005C78CD">
        <w:t xml:space="preserve"> beschrijft het seriële verloop van het besluitvormingsproces in een aantal stappen: het probleem, het ontwikkelen en evalueren van opties waarna een beslissing wordt gemaakt, uitgevoerd en geëvalueerd. Deze beschrijving van rationele besluitvormingsprocessen is gestoeld op een aantal ve</w:t>
      </w:r>
      <w:r w:rsidR="001A1D28">
        <w:t xml:space="preserve">ronderstellingen die niet allemaal </w:t>
      </w:r>
      <w:r w:rsidR="003D7DF8" w:rsidRPr="005C78CD">
        <w:t>van toepassing zijn in deze casus. De organisatiestijl is in de ziekenhuizen niet beheersmatig van aard, de belangen van ziekenhuizen liggen anders dan die van de specialisten, hier moet rekening mee worden gehouden in het besluitvormingsproces. De persoonlijke doelen van beslissers zijn niet altijd gelijk aan het organisatiebelang. Het verplaatsen van behandelingen naar een ander ziekenhuis, waarbij zowel chirurg als patiënt meebeweegt</w:t>
      </w:r>
      <w:r w:rsidR="001A1D28">
        <w:t>,</w:t>
      </w:r>
      <w:r w:rsidR="003D7DF8" w:rsidRPr="005C78CD">
        <w:t xml:space="preserve"> zal niet de voorkeur hebben van de chirurg, zoals aangegeven in de resultaten vergt de samenwerking flexibiliteit van chirurgen. </w:t>
      </w:r>
      <w:r w:rsidR="003D7DF8" w:rsidRPr="002852D8">
        <w:t>Het ‘nut’ van de alternatieven kan worden bepaald is een andere veronders</w:t>
      </w:r>
      <w:r w:rsidR="002852D8" w:rsidRPr="002852D8">
        <w:t>telling binnen de rationale be</w:t>
      </w:r>
      <w:r w:rsidR="002852D8">
        <w:t>sl</w:t>
      </w:r>
      <w:r w:rsidR="003D7DF8" w:rsidRPr="002852D8">
        <w:t xml:space="preserve">uitvormingstheorie. </w:t>
      </w:r>
      <w:r w:rsidR="003D7DF8" w:rsidRPr="005C78CD">
        <w:t xml:space="preserve">Doordat dit onderzoek is uitgevoerd in een vroege fase van het besluitvormingsproces is dit nog niet geheel duidelijk, de gevolgen zijn moeilijk te overzien en ziekenhuizen geven aan dat informatie niet gemakkelijk voorhanden is. </w:t>
      </w:r>
      <w:r w:rsidR="003D7DF8" w:rsidRPr="002852D8">
        <w:t xml:space="preserve">Of met de besluitvorming het nut voor de organisatie kan worden gemaximaliseerd is nog maar de vraag, de normen verplichten ziekenhuizen om te herorganiseren, </w:t>
      </w:r>
      <w:r w:rsidR="002852D8" w:rsidRPr="002852D8">
        <w:t>ma</w:t>
      </w:r>
      <w:r w:rsidR="002852D8">
        <w:t xml:space="preserve">ar of dit voor de ziekenhuizen ook tot nutsmaximalisatie leidt, is niet met zekerheid te zeggen. </w:t>
      </w:r>
      <w:r w:rsidR="003D7DF8" w:rsidRPr="002852D8">
        <w:t xml:space="preserve">Aan een aantal veronderstellingen kan niet worden voldaan, waardoor het waarschijnlijker lijkt dat het besluitvormingsproces zoals beschreven in de casus beperkt rationeel van aard is. </w:t>
      </w:r>
      <w:r w:rsidR="00A55DC5" w:rsidRPr="005C78CD">
        <w:t xml:space="preserve">March (1994) beschrijft dergelijke processen als niet lineair, dynamisch, iteratief en chaotisch. Tijdens het proces worden weinig beslissingen gemaakt op basis van eerder gestelde doelen, maar tijdens het proces worden ook doelen ontdekt. In de casus blijkt dat men de concentratiebeweging start met al ontwikkelde samenwerkingsverbanden die verder worden uitgebouwd, </w:t>
      </w:r>
      <w:r w:rsidR="001A1D28">
        <w:t xml:space="preserve">zoals bij </w:t>
      </w:r>
      <w:r w:rsidR="00A55DC5" w:rsidRPr="005C78CD">
        <w:t>de vaatchirurgie. Hierna wordt geëvalueerd en worden samenwerkingsverbanden verder uitgebreid op andere deelspecialismen. Tijdens het proces</w:t>
      </w:r>
      <w:r w:rsidR="001A1D28">
        <w:t xml:space="preserve"> vindt de bijstelling plaats en worden </w:t>
      </w:r>
      <w:r w:rsidR="00A55DC5" w:rsidRPr="005C78CD">
        <w:t xml:space="preserve">nieuwe doelen gesteld. </w:t>
      </w:r>
      <w:r w:rsidR="00A55DC5" w:rsidRPr="005C78CD">
        <w:br/>
        <w:t>Het verloop van het besluitvormingsproces is niet serieel, er wordt niet stap voor stap naar een besluit gewerkt, maar parallel zoals Simon (1997) beschrijft. Er gebeurt vanalles alles tegelijk, niet alleen intern (tussen andere vakgroepen) maar ook extern (andere ziekenhuizen), waarop geacteerd moet worden in het besluitvormingsproces. De stakeholders zijn hierin wel altijd dezelfde, de maatschappen, de bestuurders en verzekeraars zijn de belangrijkste actoren, waarbij de verzekeraar als inkoper de beslissingsbevoegdheid heeft en de bestuurders als verkoper. Het besluitvormingsproces is in de visie van Simon (1997) gestructureerd te noemen. Kanttekening hierbij is wel dat de artsen leidend zijn, zij hebben de mogelijkheid tot verplaatsen en het aangaan van samenwerkingsverb</w:t>
      </w:r>
      <w:r w:rsidR="00D46EB0" w:rsidRPr="005C78CD">
        <w:t xml:space="preserve">anden waar de ziekenhuizen zich enkel kunnen bewegen binnen de regels van de Mededingingswet. </w:t>
      </w:r>
      <w:r w:rsidR="00A55DC5" w:rsidRPr="005C78CD">
        <w:t xml:space="preserve">Simon beschrijft een dergelijk besluitvormingsproces </w:t>
      </w:r>
      <w:r w:rsidR="00EC6B5C" w:rsidRPr="005C78CD">
        <w:t>als i</w:t>
      </w:r>
      <w:r w:rsidR="00A55DC5" w:rsidRPr="005C78CD">
        <w:t>teratief.</w:t>
      </w:r>
      <w:r w:rsidR="00D46EB0" w:rsidRPr="005C78CD">
        <w:t xml:space="preserve"> Inzichten wisselen en oplossingen strijden om voorrang bij de betrokkenen. </w:t>
      </w:r>
    </w:p>
    <w:p w:rsidR="00A55DC5" w:rsidRPr="00EC6B5C" w:rsidRDefault="00D46EB0" w:rsidP="0022044A">
      <w:r w:rsidRPr="005C78CD">
        <w:t xml:space="preserve">Aan de hand van bovenstaande beschrijvingen is de besluitvorming in het concentratievraagstuk in de beschreven regio te identificeren als ‘trial and error besluitvorming’. Hierin speelt het management van experts en professionals een belangrijke rol. De maatschap die ontstaat in de coöperatie zal zo’n 40 chirurgen beslaan die een adherentie gebied heeft van een miljoen mensen. </w:t>
      </w:r>
      <w:r w:rsidR="001A1D28">
        <w:t>Betrokkenheid van p</w:t>
      </w:r>
      <w:r w:rsidRPr="005C78CD">
        <w:t xml:space="preserve">rofessionals </w:t>
      </w:r>
      <w:r w:rsidR="001A1D28">
        <w:t xml:space="preserve">is noodzakelijk </w:t>
      </w:r>
      <w:r w:rsidRPr="005C78CD">
        <w:t>om een goedwerkend collectief te kunnen vormen dat een gezamenlijk doel heeft en het belang van het collectief nastreeft. De beslissers, de ziekenhuizen en de verzekeraars</w:t>
      </w:r>
      <w:r w:rsidR="005B76AA">
        <w:t>,</w:t>
      </w:r>
      <w:r w:rsidRPr="005C78CD">
        <w:t xml:space="preserve"> zijn van deze groep chirurgen sterk afhankelijk en </w:t>
      </w:r>
      <w:r w:rsidR="005B76AA">
        <w:t xml:space="preserve">moeten </w:t>
      </w:r>
      <w:r w:rsidRPr="005C78CD">
        <w:t xml:space="preserve">in hun besluit met de belangen van de chirurgen rekening houden. </w:t>
      </w:r>
      <w:r w:rsidRPr="00EC6B5C">
        <w:t>Dit wordt ook door Simon (1997) onderschreven , hij geeft aan dat debat en dialoog en kennisconcurrentie naast communicatie een belangrijke rol spelen in dit type besluitvorming.</w:t>
      </w:r>
      <w:r w:rsidR="00EC6B5C" w:rsidRPr="00EC6B5C">
        <w:t xml:space="preserve"> </w:t>
      </w:r>
      <w:r w:rsidR="00EC6B5C">
        <w:t xml:space="preserve">Uit de casus blijkt dat het debat tussen de belangrijkste besluitvormers (chirurgen) en de beslissers (ziekenhuizen en verzekeraars) nog niet robuust is vormgegeven en chirurgen zeer bepalend zijn in het proces. </w:t>
      </w:r>
      <w:r w:rsidR="005B76AA">
        <w:t xml:space="preserve">Op basis van de literatuur is </w:t>
      </w:r>
      <w:r w:rsidR="00EC6B5C">
        <w:t>betere communicatie en debatteren met betrokkenen ove</w:t>
      </w:r>
      <w:r w:rsidR="00260661">
        <w:t>r het onderwerp aan te bevelen, zodat kennis organisatiebreed bekend i</w:t>
      </w:r>
      <w:r w:rsidR="00683D14">
        <w:t>s</w:t>
      </w:r>
      <w:r w:rsidR="00260661">
        <w:t xml:space="preserve">. </w:t>
      </w:r>
      <w:r w:rsidRPr="00EC6B5C">
        <w:t xml:space="preserve"> </w:t>
      </w:r>
    </w:p>
    <w:p w:rsidR="00E170CD" w:rsidRPr="005C78CD" w:rsidRDefault="00E170CD" w:rsidP="00D46EB0">
      <w:pPr>
        <w:pStyle w:val="Heading3"/>
      </w:pPr>
      <w:bookmarkStart w:id="144" w:name="_Toc330232772"/>
      <w:bookmarkStart w:id="145" w:name="_Toc333240701"/>
      <w:r w:rsidRPr="005C78CD">
        <w:t>5.1.4 Samenwerken en/of concurreren</w:t>
      </w:r>
      <w:bookmarkEnd w:id="144"/>
      <w:bookmarkEnd w:id="145"/>
    </w:p>
    <w:p w:rsidR="00E170CD" w:rsidRPr="00EC6B5C" w:rsidRDefault="00E170CD" w:rsidP="00E170CD">
      <w:r w:rsidRPr="005C78CD">
        <w:t xml:space="preserve">De indirecte externe omgeving is een bepalende factor in het initialiseren van samenwerkingsverbanden. De volumenormen van de NVvH verplichten de kleinere ziekenhuizen om na te denken over hoe om te gaan met hun hoog complexe laag volume zorg. Door specialisatie (Frederix, 2005) wordt een aantal producten gekozen waarin men wil excelleren, voor de MC Groep de obesitaszorg en bariatrische chirurgie. In het licht van Putters et al (2009) nemen de bestuurders van de MC Groep de strategische keuze tot heridentificeren, waarbij nieuwe combinaties worden gemaakt in netwerkverband met de omliggende ziekenhuizen. Dit netwerk biedt ruimte voor een deelmarktbenadering, waarin de MC Groep zich richt op de basiszorg voor veelvoorkomende aandoeningen en zich specialiseert in bariatrische chirurgie. Door de samenwerking met omliggende ziekenhuizen zal de rol van professionals moeten worden geherdefinieerd volgens Putters. </w:t>
      </w:r>
      <w:r w:rsidRPr="00EC6B5C">
        <w:t>Dit is ook terug te zien in de casus waarbij professionals flexibeler moeten zijn, een eigen deelspecialisatie hebben en zich moeten aanpassen aan de nieuwe structuren.</w:t>
      </w:r>
      <w:r w:rsidR="00EC6B5C" w:rsidRPr="00EC6B5C">
        <w:t xml:space="preserve"> </w:t>
      </w:r>
      <w:r w:rsidR="00EC6B5C">
        <w:t xml:space="preserve">De casus Zwolle-Lelystad onderschrijft deze visie van Putters en bevestigd daarmee de door Putters geformuleerde theorie. </w:t>
      </w:r>
      <w:r w:rsidRPr="00EC6B5C">
        <w:t xml:space="preserve">  </w:t>
      </w:r>
    </w:p>
    <w:p w:rsidR="0022044A" w:rsidRPr="00312095" w:rsidRDefault="0086057D" w:rsidP="00D46EB0">
      <w:pPr>
        <w:pStyle w:val="Heading3"/>
      </w:pPr>
      <w:bookmarkStart w:id="146" w:name="_Toc330232773"/>
      <w:bookmarkStart w:id="147" w:name="_Toc333240702"/>
      <w:r w:rsidRPr="00312095">
        <w:t>5.1.5</w:t>
      </w:r>
      <w:r w:rsidR="0022044A" w:rsidRPr="00312095">
        <w:t xml:space="preserve"> Motivatie</w:t>
      </w:r>
      <w:bookmarkEnd w:id="146"/>
      <w:bookmarkEnd w:id="147"/>
    </w:p>
    <w:p w:rsidR="00D46EB0" w:rsidRPr="005C78CD" w:rsidRDefault="0086057D" w:rsidP="00D46EB0">
      <w:r w:rsidRPr="00EC6B5C">
        <w:t>De zes determinanten van i</w:t>
      </w:r>
      <w:r w:rsidR="00EC6B5C">
        <w:t>nterdependentie die Oliver en Ebers</w:t>
      </w:r>
      <w:r w:rsidRPr="00EC6B5C">
        <w:t xml:space="preserve"> schetsen in hun artikel zullen in deze paragraaf worden benoemd en beoordeeld of ze van toepassing zijn in de casus. </w:t>
      </w:r>
      <w:r w:rsidRPr="00EC6B5C">
        <w:br/>
      </w:r>
      <w:r w:rsidR="00A37BCE" w:rsidRPr="005C78CD">
        <w:t xml:space="preserve">Noodzaak, waarbij partijen moeten samenwerken om aan gestelde eisen van de omgeving te voldoen, is van toepassing op de kleinere ziekenhuizen in deze casus. De normen van de NVvH verplichten de kleine ziekenhuizen om netwerkpartners te zoeken voor de hoogcomplexe laag volume zorg. Hiermee is ook de legitimiteit van het ziekenhuis geborgd. Daarnaast speelt de schaartste van bronnen een rol, zoals beschreven bij de determinant assymmetrie. Een voorbeeld hiervan is de hoog niveau IC waarvoor behandelingen worden overgeheveld naar locatie Zwolle. Hierbij valt ook te denken aan de inzet van dure diagnostiek waarbij die nog op een enkele locatie in het netwerk wordt aangeboden, waarvan alle ziekenhuizen gebruik kunnen maken. </w:t>
      </w:r>
      <w:r w:rsidR="00A37BCE" w:rsidRPr="005C78CD">
        <w:br/>
        <w:t xml:space="preserve">Stabiliteit wordt teruggezien in de casus waarbij een chirurg in Zwolle aangeeft dat het voor de kleinere ziekenhuizen prettig is deel te nemen aan aan groter collectief, zodat men ziet dat de eigen praktijk niet </w:t>
      </w:r>
      <w:r w:rsidR="005B76AA">
        <w:t xml:space="preserve">wordt </w:t>
      </w:r>
      <w:r w:rsidR="00A37BCE" w:rsidRPr="005C78CD">
        <w:t xml:space="preserve">uitgekleed, maar zijn bestaansrecht behoud. </w:t>
      </w:r>
      <w:r w:rsidR="00A37BCE" w:rsidRPr="005C78CD">
        <w:br/>
        <w:t xml:space="preserve">Efficiëntie is een van de kerndoelen van de concentratiebeweging, waarbij de inzet van middelen in een groter adherentiegebied moet leiden tot een efficiëntieslag. Denk hierbij aan samenwerking op het gebied van inkoop, maar ook het veelvuldig uitvoeren van dezelfde behandeling kan leiden tot een kortere productietijd dan wel hogere kwaliteit, waardoor efficiënter wordt gewerkt. </w:t>
      </w:r>
      <w:r w:rsidR="00EB3679" w:rsidRPr="005C78CD">
        <w:br/>
        <w:t>Reciprociteit is de laatste determinant die Oliver aangemerkt als factor in motivatie tot samenwerken. Het voordeel van samenwerken voor de kleine ziekenhuizen zit met name in adherentie en faciliteiten van de Isala Klinieken</w:t>
      </w:r>
      <w:r w:rsidR="00B92E25" w:rsidRPr="005C78CD">
        <w:t>, voor hen zijn dit voordelen die direct aanvangen bij de start van een samenwerkingsverband</w:t>
      </w:r>
      <w:r w:rsidR="00EB3679" w:rsidRPr="005C78CD">
        <w:t>. De wederzijdse ondersteuning wordt door de Isala Klinieken benoemd als bepalende factor in de toekomst. Zij zien samenwerking als voorbereiding op de toekomst waarin normen worden opgeschroefd en het binden van satelietziekenhuizen i</w:t>
      </w:r>
      <w:r w:rsidR="005B76AA">
        <w:t xml:space="preserve">s </w:t>
      </w:r>
      <w:r w:rsidR="00EB3679" w:rsidRPr="005C78CD">
        <w:t xml:space="preserve">voor hen een manier om proactief in te springen op ontwikkelingen in de toekomst.  </w:t>
      </w:r>
    </w:p>
    <w:p w:rsidR="00EC6B5C" w:rsidRPr="005C78CD" w:rsidRDefault="00B92E25" w:rsidP="00B92E25">
      <w:r w:rsidRPr="005C78CD">
        <w:t xml:space="preserve">Gulati en Garguilo benadrukken dat competenties en betrouwbaarheid van netwerkpartners een belangrijke rol spelen in de motivatie tot samenwerken, dit naast interdependentie. Deze informatie komt volgens Gulati en Garguilo door huidige en vroegere relaties. Dit kan in de casus duidelijk worden herkend, waarbij blijkt dat de chirurgen van de verschillende maatschappen elkaar kennen en via informeel contact komen tot samenwerkingsverbanden. Zeker met het Jansdal hebben de chirurgen nauw contact, met name door de gezamenlijke vaatdienst. Ook heeft het ziekenhuis een samenwerkingsverband met het Harderwijkse ziekenhuis door de gezamenlijke polikliniek in Dronten. De specialisten van Lelystad en Zwolle werken met name middels verwijzingen met elkaar samen, waardoor relational embeddedness zeker van toepassing is. Third party embeddedness komt in deze casus naar voren, doordat Lelystad betrokken is bij de gesprekken in Zwolle vanwege hun sterke verbondenheid met Harderwijk. Voor het Zwolse ziekenhuis kan worden gezegd dat ook positional embeddedness van toepassing is. Zij hebben in het besluitvormingsproces een centrale rol omdat zij nauwe contacten hebben met alle partijen en zij ook een centrale rol hebben in het veld. Structurele differentiatie, waarbij kennis door vergelijking van posities van partijen een belangrijke rol speelt, is in deze casus niet te benoemen. </w:t>
      </w:r>
    </w:p>
    <w:p w:rsidR="000B06E4" w:rsidRPr="005C78CD" w:rsidRDefault="00B92E25" w:rsidP="00B92E25">
      <w:r w:rsidRPr="00EC6B5C">
        <w:t xml:space="preserve">Gulati en Garguillo stellen dat de determinanten van Oliver </w:t>
      </w:r>
      <w:r w:rsidR="000B06E4" w:rsidRPr="00EC6B5C">
        <w:t xml:space="preserve">niet meer van toepassing zijn bij een gedifferentieerd veld, mits alle informatie beschikbaar is. </w:t>
      </w:r>
      <w:r w:rsidR="000B06E4" w:rsidRPr="005C78CD">
        <w:t>De stelling van Gulati en Garguillo is daarom ook niet van toepassing in deze casus. De interdepentie die Oliver schetst is van groot belang bij he</w:t>
      </w:r>
      <w:r w:rsidR="005B76AA">
        <w:t>t initatief tot samenwerking. Eé</w:t>
      </w:r>
      <w:r w:rsidR="000B06E4" w:rsidRPr="005C78CD">
        <w:t>n van de oorzaken hiervan is de schaarsheid van informatie, waar</w:t>
      </w:r>
      <w:r w:rsidR="00F805C0">
        <w:t>bij een belangrijk gegeven</w:t>
      </w:r>
      <w:r w:rsidR="000B06E4" w:rsidRPr="005C78CD">
        <w:t xml:space="preserve"> is dat de verzekeraar de meeste informatie tot zijn beschikking heeft, maar (tot nu toe) nauwelijk is betrokken in het besluitvormingsproces. </w:t>
      </w:r>
      <w:r w:rsidR="000B06E4" w:rsidRPr="005C78CD">
        <w:br/>
        <w:t>Het strategisch handelen van de actoren wordt door Godfroij (1989) beschreven als rationeel, terwijl Fabricotti (2007) hier een kanttekening bij plaats</w:t>
      </w:r>
      <w:r w:rsidR="005B76AA">
        <w:t>t</w:t>
      </w:r>
      <w:r w:rsidR="000B06E4" w:rsidRPr="005C78CD">
        <w:t xml:space="preserve"> en aangeeft dat dit ook berust op onbewust gedrag en gewoontevorming. In deze casus lijkt de theorie van Fabricotti van toepassing, d</w:t>
      </w:r>
      <w:r w:rsidR="007D1954" w:rsidRPr="005C78CD">
        <w:t xml:space="preserve">e chirurgen en bestuurders hebben weinig informatie tot hun beschikking en gesprekken </w:t>
      </w:r>
      <w:r w:rsidR="00F805C0">
        <w:t>verlopen zeer informeel</w:t>
      </w:r>
      <w:r w:rsidR="007D1954" w:rsidRPr="005C78CD">
        <w:t>, waarbij visie en onderbuikgevoel een belangrijke rol spelen in het besluitvormingsproce</w:t>
      </w:r>
      <w:r w:rsidR="00F805C0">
        <w:t xml:space="preserve">s. </w:t>
      </w:r>
      <w:r w:rsidR="00F805C0" w:rsidRPr="005B76AA">
        <w:rPr>
          <w:i/>
        </w:rPr>
        <w:t>“Ouwe jongens krentenbrood”</w:t>
      </w:r>
      <w:r w:rsidR="00F805C0">
        <w:t xml:space="preserve"> omschreef de bestuurder van de MC Groep de setting waarin besluiten worden gevormd, wat aangeeft dat besluiten niet enkel worden genomen op basis van rationele afwegingen, maar ook op </w:t>
      </w:r>
    </w:p>
    <w:p w:rsidR="00B92E25" w:rsidRPr="005C78CD" w:rsidRDefault="000B06E4" w:rsidP="00B92E25">
      <w:r w:rsidRPr="005C78CD">
        <w:t xml:space="preserve"> </w:t>
      </w:r>
      <w:r w:rsidR="009F651B">
        <w:t xml:space="preserve">De beschreven casus bevestigd voor een groot deel de in hoofdstuk twee beschreven theoriëen. De casus heeft de niet bevestigde theorieën niet ontkracht, hiervoor zou verder onderzoek aan te bevelen zijn, waarbij meer wordt toegespitst op deze theorieën. </w:t>
      </w:r>
    </w:p>
    <w:p w:rsidR="00961FAA" w:rsidRPr="005C78CD" w:rsidRDefault="00961FAA" w:rsidP="00961FAA">
      <w:pPr>
        <w:pStyle w:val="Heading2"/>
      </w:pPr>
      <w:bookmarkStart w:id="148" w:name="_Toc330232774"/>
      <w:bookmarkStart w:id="149" w:name="_Toc333240703"/>
      <w:r w:rsidRPr="005C78CD">
        <w:t>5.2 Methodologische discussie</w:t>
      </w:r>
      <w:bookmarkEnd w:id="148"/>
      <w:bookmarkEnd w:id="149"/>
    </w:p>
    <w:p w:rsidR="00961FAA" w:rsidRPr="005C78CD" w:rsidRDefault="00961FAA" w:rsidP="00961FAA">
      <w:r w:rsidRPr="005C78CD">
        <w:t>Het uitvoeren van een kwalitatief onderzoek is</w:t>
      </w:r>
      <w:r w:rsidR="00FF60DE" w:rsidRPr="005C78CD">
        <w:t xml:space="preserve"> een juiste keuze geweest om de </w:t>
      </w:r>
      <w:r w:rsidRPr="005C78CD">
        <w:t xml:space="preserve">probleemstelling van deze scriptie te kunnen onderzoeken. Door middel van semigestructureerde interviews kon worden achterhaald hoe het besluitvormingsproces in heelkundige concentratievraagstukken verloopt en welke rollen hierin worden vervuld door de verschillende functionarissen. </w:t>
      </w:r>
    </w:p>
    <w:p w:rsidR="00961FAA" w:rsidRPr="005C78CD" w:rsidRDefault="00961FAA" w:rsidP="00961FAA">
      <w:r w:rsidRPr="005C78CD">
        <w:t>Ook de documentanalyse heeft hieraan bijgedragen, waar</w:t>
      </w:r>
      <w:r w:rsidR="005B76AA">
        <w:t>bij</w:t>
      </w:r>
      <w:r w:rsidRPr="005C78CD">
        <w:t xml:space="preserve"> de notulen van overlegsituaties duidelijk inzicht verschaft in discussiepunten en beslismomenten. Het voordeel van het gebruik van deze methoden is dat zij informatie uit het theoretisch kader konden bevestigen, ontkrachten en aanvullen. Door middel van </w:t>
      </w:r>
      <w:r w:rsidR="005B76AA">
        <w:t xml:space="preserve">triangulatie van </w:t>
      </w:r>
      <w:r w:rsidRPr="005C78CD">
        <w:t xml:space="preserve">methoden is de interne betrouwbaarheid van dit onderzoek verhoogd. Door de cyclische manier van werken, waarbij dataverzameling, analyse en verwerking, werden opgevolgd door opnieuw dataverzameling, kon gedurende het onderzoek deelvragen en interview topics worden aangepast. </w:t>
      </w:r>
      <w:r w:rsidR="005B76AA">
        <w:t>Door middel van</w:t>
      </w:r>
      <w:r w:rsidRPr="005C78CD">
        <w:t xml:space="preserve"> deze werkwijze is getracht een zo volledig mogelijk antwoord op de probleemstelling te formuleren.</w:t>
      </w:r>
    </w:p>
    <w:p w:rsidR="00B21EEA" w:rsidRPr="005C78CD" w:rsidRDefault="00961FAA" w:rsidP="00961FAA">
      <w:r w:rsidRPr="00B21EEA">
        <w:t>In de wetenschappelijke literatuur zijn weinig concrete theorieën beschreven omtrent de praktische invulling van co</w:t>
      </w:r>
      <w:r w:rsidR="00B21EEA" w:rsidRPr="00B21EEA">
        <w:t>ncentratievraagstukken, dan wel</w:t>
      </w:r>
      <w:r w:rsidRPr="00B21EEA">
        <w:t xml:space="preserve"> de besluitvorming binnen netwerken. </w:t>
      </w:r>
      <w:r w:rsidRPr="005C78CD">
        <w:t xml:space="preserve">Bij gebrek aan dergelijke theorieën is voornamelijk gekozen om gebruik te maken van bevindingen uit de praktijk. Deze bevindingen zijn echter niet naar elk ziekenhuis te generaliseren. De MC Groep is een ziekenhuis met tumultueuze historie en bijzondere organisatieaansturing (o.a. privaat gefinancierd). Daarnaast </w:t>
      </w:r>
      <w:r w:rsidR="005B76AA">
        <w:t xml:space="preserve">verschillen de </w:t>
      </w:r>
      <w:r w:rsidRPr="005C78CD">
        <w:t>motieven van</w:t>
      </w:r>
      <w:r w:rsidR="005B76AA">
        <w:t xml:space="preserve"> de</w:t>
      </w:r>
      <w:r w:rsidRPr="005C78CD">
        <w:t xml:space="preserve"> ziekenhuizen, met name door hun eigen positie. Dit maakt mogelijk de discussie rondom dit onderwerp minder krachtig.</w:t>
      </w:r>
    </w:p>
    <w:p w:rsidR="00961FAA" w:rsidRPr="00B21EEA" w:rsidRDefault="00B21EEA" w:rsidP="00961FAA">
      <w:r w:rsidRPr="00B21EEA">
        <w:t>Anderzijds zijn concentratievraagstukken voor een groot deel van</w:t>
      </w:r>
      <w:r>
        <w:t xml:space="preserve"> de ziekenhuizen actuele beleidsonderwerpen. Veel ziekenhuizen worden verplicht om tot samenwerking over te gaan, waarbij de kaders waarbinnen deze concentratiebeweging zich afspeelt hetzelfde zijn. Een voorbeeld hiervan is het moeten voldoen aan de regels die de Nza opstelt met betrekking tot mededinging. De thematiek van het vraagstuk en de inhoud ervan spelen voor vele ziekenhuizen. Daarom kan dit onderzoek zeker handvaten bieden voor ziekenhuizen die zich bevinden in dergelijke besluitvormingsprocessen. </w:t>
      </w:r>
      <w:r w:rsidR="00961FAA" w:rsidRPr="00B21EEA">
        <w:t xml:space="preserve"> </w:t>
      </w:r>
    </w:p>
    <w:p w:rsidR="00961FAA" w:rsidRPr="00B21EEA" w:rsidRDefault="00961FAA" w:rsidP="00FF60DE">
      <w:r w:rsidRPr="005C78CD">
        <w:t xml:space="preserve">De respondenten zijn benaderd vanuit het eigen professionele netwerk (binnen MC Groep) en via het netwerk van collega’s (Achmea, </w:t>
      </w:r>
      <w:r w:rsidR="00FF60DE" w:rsidRPr="005C78CD">
        <w:t>Isala Klinieken) en via het netwerk van de meelezer (NVZ). Doordat geinterviewden mijn achtergrond als beleid</w:t>
      </w:r>
      <w:r w:rsidR="008326C2">
        <w:t>smedewerker van de MC Groep kenne</w:t>
      </w:r>
      <w:r w:rsidR="00FF60DE" w:rsidRPr="005C78CD">
        <w:t xml:space="preserve">n, kan dit </w:t>
      </w:r>
      <w:r w:rsidR="008326C2">
        <w:t xml:space="preserve">van </w:t>
      </w:r>
      <w:r w:rsidR="00FF60DE" w:rsidRPr="005C78CD">
        <w:t xml:space="preserve">invoed </w:t>
      </w:r>
      <w:r w:rsidR="008326C2">
        <w:t xml:space="preserve">zijn </w:t>
      </w:r>
      <w:r w:rsidR="00FF60DE" w:rsidRPr="005C78CD">
        <w:t xml:space="preserve">op de resultaten. </w:t>
      </w:r>
      <w:r w:rsidR="00FF60DE" w:rsidRPr="005C78CD">
        <w:br/>
        <w:t xml:space="preserve">Doordat het aantal respondenten beperkt is, is de generaliseerbaarheid van dit onderzoek klein. </w:t>
      </w:r>
      <w:r w:rsidR="00FF60DE" w:rsidRPr="00B21EEA">
        <w:t>Ook is het ontbreken van bepaalde functionarissen dan wel ziekenhuizen in de onderzoeksregio een zwak punt in dit onderzoek, waarbij</w:t>
      </w:r>
      <w:r w:rsidR="00B21EEA" w:rsidRPr="00B21EEA">
        <w:t xml:space="preserve"> </w:t>
      </w:r>
      <w:r w:rsidR="00B21EEA">
        <w:t xml:space="preserve">navraag is gedaan </w:t>
      </w:r>
      <w:r w:rsidR="00B21EEA" w:rsidRPr="00B21EEA">
        <w:t>b</w:t>
      </w:r>
      <w:r w:rsidR="00B21EEA">
        <w:t xml:space="preserve">ij andere respondenten naar de rol van de ontbrekende functionarissen . Ook </w:t>
      </w:r>
      <w:r w:rsidR="00FF60DE" w:rsidRPr="00B21EEA">
        <w:t>in de documentenanalyse hierbij met name de rol van de andere ziekenhuizen is getracht af te leiden. Doordat de groep respondenten niet zeer breed gedragen is, kan de betrouwbaarheid van resultaten verminderen.</w:t>
      </w:r>
      <w:r w:rsidR="00B21EEA" w:rsidRPr="00B21EEA">
        <w:t xml:space="preserve"> </w:t>
      </w:r>
      <w:r w:rsidR="00FF60DE" w:rsidRPr="00B21EEA">
        <w:t xml:space="preserve"> </w:t>
      </w:r>
      <w:r w:rsidR="00FF60DE" w:rsidRPr="00B21EEA">
        <w:br/>
        <w:t>De externe validiteit van dit onderzoek is gering, daar het gaat om een onderzoek binnen één casus</w:t>
      </w:r>
      <w:r w:rsidR="00B21EEA" w:rsidRPr="00B21EEA">
        <w:t xml:space="preserve">, </w:t>
      </w:r>
      <w:r w:rsidR="00B21EEA">
        <w:t>die zoals hierboven beschreven is, wel deels te vergelijken is met andere casussen elders in het land</w:t>
      </w:r>
      <w:r w:rsidR="00FF60DE" w:rsidRPr="00B21EEA">
        <w:t xml:space="preserve">. </w:t>
      </w:r>
    </w:p>
    <w:p w:rsidR="00961FAA" w:rsidRDefault="00961FAA" w:rsidP="00961FAA">
      <w:pPr>
        <w:autoSpaceDE w:val="0"/>
        <w:autoSpaceDN w:val="0"/>
        <w:adjustRightInd w:val="0"/>
        <w:spacing w:after="0" w:line="240" w:lineRule="auto"/>
        <w:rPr>
          <w:rFonts w:ascii="ArialMT" w:hAnsi="ArialMT" w:cs="ArialMT"/>
          <w:color w:val="000000"/>
        </w:rPr>
      </w:pPr>
      <w:r>
        <w:rPr>
          <w:rFonts w:ascii="ArialMT" w:hAnsi="ArialMT" w:cs="ArialMT"/>
          <w:color w:val="000000"/>
        </w:rPr>
        <w:t>.</w:t>
      </w:r>
    </w:p>
    <w:p w:rsidR="00F96450" w:rsidRDefault="00F96450">
      <w:pPr>
        <w:rPr>
          <w:rFonts w:ascii="ArialMT" w:hAnsi="ArialMT" w:cs="ArialMT"/>
          <w:color w:val="000000"/>
        </w:rPr>
      </w:pPr>
      <w:r>
        <w:rPr>
          <w:rFonts w:ascii="ArialMT" w:hAnsi="ArialMT" w:cs="ArialMT"/>
          <w:color w:val="000000"/>
        </w:rPr>
        <w:br w:type="page"/>
      </w:r>
    </w:p>
    <w:p w:rsidR="005914FA" w:rsidRDefault="00FF60DE" w:rsidP="007D08F4">
      <w:pPr>
        <w:pStyle w:val="Heading1"/>
        <w:numPr>
          <w:ilvl w:val="0"/>
          <w:numId w:val="1"/>
        </w:numPr>
      </w:pPr>
      <w:bookmarkStart w:id="150" w:name="_Toc330232775"/>
      <w:bookmarkStart w:id="151" w:name="_Toc333240704"/>
      <w:r>
        <w:t>Conclusie en a</w:t>
      </w:r>
      <w:r w:rsidR="005914FA">
        <w:t>anbevelingen</w:t>
      </w:r>
      <w:bookmarkEnd w:id="150"/>
      <w:bookmarkEnd w:id="151"/>
    </w:p>
    <w:p w:rsidR="0046327E" w:rsidRDefault="00E964CE" w:rsidP="00930A5E">
      <w:r w:rsidRPr="00E964CE">
        <w:br/>
      </w:r>
      <w:r w:rsidR="0046327E">
        <w:t xml:space="preserve">De </w:t>
      </w:r>
      <w:r w:rsidR="00930A5E">
        <w:t>onderzoeksvraag zoals deze is geformuleerd in paragraaf 1.6 luidt</w:t>
      </w:r>
      <w:r w:rsidR="0046327E">
        <w:t xml:space="preserve">: </w:t>
      </w:r>
    </w:p>
    <w:p w:rsidR="0046327E" w:rsidRPr="00930A5E" w:rsidRDefault="0046327E" w:rsidP="0046327E">
      <w:pPr>
        <w:autoSpaceDE w:val="0"/>
        <w:autoSpaceDN w:val="0"/>
        <w:adjustRightInd w:val="0"/>
        <w:spacing w:after="0"/>
        <w:rPr>
          <w:rFonts w:cstheme="minorHAnsi"/>
          <w:b/>
          <w:bCs/>
          <w:sz w:val="24"/>
          <w:szCs w:val="24"/>
        </w:rPr>
      </w:pPr>
      <w:r w:rsidRPr="00930A5E">
        <w:rPr>
          <w:rFonts w:cstheme="minorHAnsi"/>
          <w:b/>
          <w:bCs/>
          <w:sz w:val="24"/>
          <w:szCs w:val="24"/>
        </w:rPr>
        <w:t xml:space="preserve">Welke aspecten beïnvloeden de besluitvorming met betrekking tot het proces van concentratie van chirurgische ingrepen  in de MC Groep en leiden tot interorganisationele en maatschappelijke gevolgen? </w:t>
      </w:r>
    </w:p>
    <w:p w:rsidR="00E964CE" w:rsidRPr="00930A5E" w:rsidRDefault="00930A5E" w:rsidP="005914FA">
      <w:pPr>
        <w:rPr>
          <w:rFonts w:cstheme="minorHAnsi"/>
          <w:bCs/>
          <w:i/>
        </w:rPr>
      </w:pPr>
      <w:r>
        <w:br/>
        <w:t xml:space="preserve">In dit hoofdstuk zal deze onderzoeksvraag worden beantwoord aan de hand van de geformuleerde deelvragen, dit leidt tot de conclusie van dit onderzoek waarbij tevens een aantal aandachtspunten voor betrokkenen zullen worden benoemd.  </w:t>
      </w:r>
      <w:r>
        <w:br/>
      </w:r>
      <w:r>
        <w:rPr>
          <w:rFonts w:cstheme="minorHAnsi"/>
          <w:bCs/>
          <w:i/>
        </w:rPr>
        <w:br/>
      </w:r>
      <w:r w:rsidR="00E964CE" w:rsidRPr="00930A5E">
        <w:rPr>
          <w:rFonts w:cstheme="minorHAnsi"/>
          <w:bCs/>
          <w:i/>
        </w:rPr>
        <w:t>Welke zorgaanbieders spelen een rol in de regio van de MC Groep en welke loco-regionale samenwerkingsverbanden op het gebied van chirurgische samenwerking zijn er ontplooit?</w:t>
      </w:r>
      <w:r>
        <w:rPr>
          <w:rFonts w:cstheme="minorHAnsi"/>
          <w:bCs/>
          <w:i/>
        </w:rPr>
        <w:br/>
      </w:r>
      <w:r w:rsidR="00E964CE" w:rsidRPr="00DD5151">
        <w:t>D</w:t>
      </w:r>
      <w:r w:rsidR="00E964CE">
        <w:t>e regio rondom Zwolle bestaat uit een groot aantal kleinere algemene ziekenhuizen die worden omringd door de academische centra UMC Groningen en Utrecht en het topklinische Medisch Spectrum Twente. De vakgroepen heelkunde van de ziekenhuizen in Harderwijk, Meppel en Lelystad hebben contact gezocht met de chirurgische maatschap in Zwolle, om gezamenlijk de chirurgische zorg in de regio verder vorm te geven.</w:t>
      </w:r>
      <w:r w:rsidR="0046327E">
        <w:t xml:space="preserve"> De samenwerking krijgt vorm binnen de verschillende deelspecialismen, waarvan de vaatchirurgie het eerste deelspecialisme is waarbij de afspraken die leiden tot concentratie van zorg zijn vastgesteld. Door gezamenlijke diensten te draaien en chirurgen uit te wisselen over de verschillende ziekenhuislocaties wordt concentratie van zorg nagestreefd.  </w:t>
      </w:r>
    </w:p>
    <w:p w:rsidR="0046327E" w:rsidRPr="00930A5E" w:rsidRDefault="0046327E" w:rsidP="00930A5E">
      <w:pPr>
        <w:autoSpaceDE w:val="0"/>
        <w:autoSpaceDN w:val="0"/>
        <w:adjustRightInd w:val="0"/>
        <w:spacing w:after="0"/>
        <w:rPr>
          <w:rFonts w:cstheme="minorHAnsi"/>
          <w:bCs/>
          <w:i/>
        </w:rPr>
      </w:pPr>
      <w:r w:rsidRPr="00930A5E">
        <w:rPr>
          <w:rFonts w:cstheme="minorHAnsi"/>
          <w:bCs/>
          <w:i/>
        </w:rPr>
        <w:t xml:space="preserve">Welke factoren beïnvloeden de ontwikkeling van samenwerkingsverbanden tussen vakgroep chirurgie van de MC Groep en andere zorgaanbieders? </w:t>
      </w:r>
    </w:p>
    <w:p w:rsidR="0046327E" w:rsidRPr="0046327E" w:rsidRDefault="0046327E" w:rsidP="0046327E">
      <w:r w:rsidRPr="0046327E">
        <w:t xml:space="preserve">Vanuit de kleinere ziekenhuizen is dit met name excistentieel gedreven, zij moeten samenwerking zoeken om te kunnen blijven voldoen aan gestelde normen door vakverenigingen en verzekeraars. Noodzaak, stabiliteit, legitimiteit en reciprociteit zijn voor de kleinere ziekenhuizen geldige determinanten van interdependentie. Vanuit de Zwolse vakgroep wordt samenwerking gezien als een manier om voorbereid zijn op de toekomst, waarbij stabiliteit en efficiëntie de belangrijkste determinanten zijn. </w:t>
      </w:r>
      <w:r w:rsidRPr="0046327E">
        <w:br/>
        <w:t xml:space="preserve">Samenwerkingspartners worden gekozen op basis van sociale relaties, die vaak zijn gebaseerd op een relatie uit het verleden. Competenties en betrouwbaarheid zijn ook belangrijke graadmeters voor het al dan niet aangaan van samenwerkingsverbanden. Informatie is schaars en speelt daarom geen grote rol binnen de partnerkeuze. De verzekeraar heeft de beste informatievoorziening en heeft daarmee een sturende rol op de keuze van samenwerkingspartners. </w:t>
      </w:r>
    </w:p>
    <w:p w:rsidR="0046327E" w:rsidRDefault="0046327E" w:rsidP="0046327E">
      <w:r w:rsidRPr="0046327E">
        <w:t xml:space="preserve">De beschreven samenwerking is ingezet op de vaatchirurgie met een gezamenlijke vaatdienst, waarbij chirurgen over de verschillende ziekenhuislocaties heen dienst hebben en daarbij ook opereren in een ander ziekenhuis dan het eigen ziekenhuis. Deze vorm van samenwerking wordt goedgekeurd door de NZa en valt daarmee buiten de mededingingswet. </w:t>
      </w:r>
      <w:r w:rsidRPr="0046327E">
        <w:br/>
        <w:t xml:space="preserve">De keuze voor vaatchirurgie is gemaakt op basis van al in een eerder stadium ontwikkelde samenwerkingsafspraken, waar nu in een groter verband invulling aan wordt gegeven. De vaatchirurgie leent zich voor het aangaan van samenwerkingverbanden omdat het een relatief op zichzelfstaand specialisme is, waarbij andere zorg beperkt is geïntegreerd. De modulaire opbouw van vaatchirurgie maakt het mogelijk om dit relatief eenvoudig los te maken van locatie waardoor concentratie van zorg mogelijk wordt. </w:t>
      </w:r>
      <w:r w:rsidRPr="0046327E">
        <w:br/>
        <w:t>Voor sterk geïntegreerde zorg, waarbij meerdere disciplines betrokken zijn en ook vaak meerdere behandelingen sterk met elkaar verbonden zijn (bijvoorbeeld darmchirurgie) is het veel moeilijker om tot samenwerkingsverbanden te komen, omdat er meer partijen zijn betrokken bij de betreffende behandelingen en de gevolgen,  en daarmee ook de belangen, groter zijn.</w:t>
      </w:r>
    </w:p>
    <w:p w:rsidR="0046327E" w:rsidRPr="00930A5E" w:rsidRDefault="00930A5E" w:rsidP="00930A5E">
      <w:pPr>
        <w:autoSpaceDE w:val="0"/>
        <w:autoSpaceDN w:val="0"/>
        <w:adjustRightInd w:val="0"/>
        <w:spacing w:after="0"/>
        <w:rPr>
          <w:rFonts w:cstheme="minorHAnsi"/>
          <w:bCs/>
          <w:i/>
        </w:rPr>
      </w:pPr>
      <w:r>
        <w:br/>
      </w:r>
      <w:r w:rsidR="0046327E" w:rsidRPr="00930A5E">
        <w:rPr>
          <w:rFonts w:cstheme="minorHAnsi"/>
          <w:bCs/>
          <w:i/>
        </w:rPr>
        <w:t xml:space="preserve">Welke invloed hebben de ontwikkelingen binnen de vakgroep chirurgie van de betreffende ziekenhuizen op uitwisselingen binnen andere specialismen? </w:t>
      </w:r>
    </w:p>
    <w:p w:rsidR="0046327E" w:rsidRDefault="00930A5E" w:rsidP="0046327E">
      <w:r>
        <w:t>V</w:t>
      </w:r>
      <w:r w:rsidR="0046327E">
        <w:t xml:space="preserve">anwege de centrale rol die heelkunde heeft binnen het ziekenhuis, zoals bijvoorbeeld de acute zorg en de nauwe samenwerking met andere specialismen, zijn de gevolgen van kanteling door de chirurgische vakgroepen groot. Andere specialismen moeten mee wanneer chirurgen stappen zetten. Ook hierin speelt de integratie van behandelingen, specialismen en de multidisciplinaire inrichting van zorg een belangrijke rol. De zorg is grotendeels niet modulair opgebouwd, waardoor het losweken van bepaalde facetten van zorg complex is. </w:t>
      </w:r>
      <w:r w:rsidR="0046327E">
        <w:br/>
        <w:t xml:space="preserve">Door de complexiteit van vraagstukken zou het aan te raden zijn dat er een platform komt waarop ziekenhuizen hun best practices kunnen delen met elkaar. Hierin zou de NVZ een belangrijke rol kunnen spelen. De ziekenhuizen hebben allen met dezelfde complexiteit te maken en het zou daarom goed zijn om voorbeelden van goede initiatieven met elkaar te delen en te leren van elkaar.  </w:t>
      </w:r>
    </w:p>
    <w:p w:rsidR="00930A5E" w:rsidRDefault="00930A5E" w:rsidP="00930A5E">
      <w:pPr>
        <w:autoSpaceDE w:val="0"/>
        <w:autoSpaceDN w:val="0"/>
        <w:adjustRightInd w:val="0"/>
        <w:spacing w:after="0"/>
        <w:rPr>
          <w:rFonts w:cstheme="minorHAnsi"/>
          <w:bCs/>
          <w:i/>
        </w:rPr>
      </w:pPr>
    </w:p>
    <w:p w:rsidR="0046327E" w:rsidRPr="00930A5E" w:rsidRDefault="0046327E" w:rsidP="00930A5E">
      <w:pPr>
        <w:autoSpaceDE w:val="0"/>
        <w:autoSpaceDN w:val="0"/>
        <w:adjustRightInd w:val="0"/>
        <w:spacing w:after="0"/>
        <w:rPr>
          <w:rFonts w:cstheme="minorHAnsi"/>
          <w:bCs/>
          <w:i/>
        </w:rPr>
      </w:pPr>
      <w:r w:rsidRPr="00930A5E">
        <w:rPr>
          <w:rFonts w:cstheme="minorHAnsi"/>
          <w:bCs/>
          <w:i/>
        </w:rPr>
        <w:t>Hoe ziet het besluitvormingsproces eruit bij het maken van heelkundige portfoliokeuzes binnen de MC Groep?</w:t>
      </w:r>
    </w:p>
    <w:p w:rsidR="0046327E" w:rsidRPr="0046327E" w:rsidRDefault="0046327E" w:rsidP="0046327E">
      <w:r w:rsidRPr="0046327E">
        <w:t>De besluitvormingsprocessen vinden grotendeels plaats binnen een informele setting, waarin artsen een leidende rol spelen. Dit is zeer opvallend, omdat de verzekeraar en het ziekenhuis de uiteindelijke beslissers zijn. Binnen deze besluitvormingsprocessen zijn de artsen zich wel zeer bewust van de meespelende maatschappelijke en organisationele belangen, maar zijn de vertegenwoordigers van deze belangen niet heel nauw betrokken bij de te vormen besluiten, of komen pas laat in het proces aan bod. Het is aan te bevelen om als verzekeraar en bestuurder de ontwikkelingen nauwer in de gaten te houden, waarbij zij tijdig kunnen inspelen op ontwikkelingen. Voordeel hierbij voor de specialisten is dat zij een grotere bron aan informatie hebben, op basis waarvan men besluiten kan nemen en het conflicten tussen ziekenhuisbestuur en medische staf kan voorkomen, hetgeen het besluitvormingsproces zou stagneren.</w:t>
      </w:r>
    </w:p>
    <w:p w:rsidR="0046327E" w:rsidRPr="00930A5E" w:rsidRDefault="00930A5E" w:rsidP="00930A5E">
      <w:pPr>
        <w:autoSpaceDE w:val="0"/>
        <w:autoSpaceDN w:val="0"/>
        <w:adjustRightInd w:val="0"/>
        <w:spacing w:after="0"/>
        <w:rPr>
          <w:rFonts w:cstheme="minorHAnsi"/>
          <w:bCs/>
          <w:i/>
        </w:rPr>
      </w:pPr>
      <w:r>
        <w:rPr>
          <w:rFonts w:cstheme="minorHAnsi"/>
          <w:bCs/>
          <w:i/>
        </w:rPr>
        <w:br/>
      </w:r>
      <w:r w:rsidR="0046327E" w:rsidRPr="00930A5E">
        <w:rPr>
          <w:rFonts w:cstheme="minorHAnsi"/>
          <w:bCs/>
          <w:i/>
        </w:rPr>
        <w:t xml:space="preserve">Leiden de netwerkafspraken die de MC Groep heeft gemaakt tot de gewenste beweging richting spreiding en concentratie in de regio? </w:t>
      </w:r>
    </w:p>
    <w:p w:rsidR="0046327E" w:rsidRPr="0046327E" w:rsidRDefault="0046327E" w:rsidP="0046327E">
      <w:r>
        <w:t>Concluderend kan worden gesteld dat de afspraken die de de partners in de regio Zwolle hebben gemaakt leiden tot de gewenste beweging richting spreiding en concentratie. De allocatie van mensen en middelen, waarbij Zwolle als centrum fungeert en de overige ziekenhuizen als satellieten daaromheen. Deze opbouw heeft een centraliserende uitwerking. Door het vergroten van het adherentiegebied, wordt specialisatie van de chirurgen mogelijk, waarbij volledige diensten worden ingevuld met specialistische chirurgen, wat de kwaliteit van de acute zorg verhoogt.</w:t>
      </w:r>
      <w:r>
        <w:br/>
        <w:t xml:space="preserve">De beweging richting spreiding en concentratie staat echter nog in de kinderschoenen, waarbij niet-modulair opgebouwde zorgonderdelen moeilijk te concentreren zijn. De gevolgen van concentratie van deze geïntegreerde zorgonderdelen zijn groot, waardoor het krachtenspel van belangen een veel sterkere rol gaat spelen. </w:t>
      </w:r>
      <w:r>
        <w:br/>
      </w:r>
    </w:p>
    <w:p w:rsidR="000D59BD" w:rsidRDefault="000D59BD" w:rsidP="005914FA">
      <w:r>
        <w:t>B</w:t>
      </w:r>
      <w:r w:rsidR="008326C2">
        <w:t xml:space="preserve">elangrijk aandachtspunt </w:t>
      </w:r>
      <w:r>
        <w:t xml:space="preserve">is dat de plannen van ziekenhuizen en maatschappen gelijk op </w:t>
      </w:r>
      <w:r w:rsidR="00620E42">
        <w:t xml:space="preserve">moeten </w:t>
      </w:r>
      <w:r>
        <w:t xml:space="preserve">gaan, er moet coördinatie zijn tussen de strategie van het ziekenhuis en de plannen van maatschappen. </w:t>
      </w:r>
      <w:r w:rsidR="00620E42">
        <w:t xml:space="preserve">Wat deze situatie complex maakt, is dat artsen gemakkelijker kunnen opereren binnen </w:t>
      </w:r>
      <w:r w:rsidR="00930A5E">
        <w:t xml:space="preserve">de kaders van </w:t>
      </w:r>
      <w:r w:rsidR="00620E42">
        <w:t xml:space="preserve">de Mededingingswet, dan de ziekenhuizen. De specialisten kiezen er liever voor om voorbereid te zijn op de toekomst en zelf keuzes te maken, dan </w:t>
      </w:r>
      <w:r w:rsidR="00930A5E">
        <w:t>de besluiten</w:t>
      </w:r>
      <w:r w:rsidR="00620E42">
        <w:t xml:space="preserve"> van hun ziekenhuisbesturen af te wachten. Discrepantie tussen het beleid van bestuurders en maatschappen kan leiden tot een bestuurlijke spag</w:t>
      </w:r>
      <w:r w:rsidR="008326C2">
        <w:t>h</w:t>
      </w:r>
      <w:r w:rsidR="00620E42">
        <w:t xml:space="preserve">etti. Het is daarom aan te bevelen om alle betrokkenen al in een vroeg stadium van samenwerkingsplannen te betrekken. </w:t>
      </w:r>
    </w:p>
    <w:p w:rsidR="005914FA" w:rsidRPr="00620E42" w:rsidRDefault="000D59BD" w:rsidP="005914FA">
      <w:r>
        <w:t xml:space="preserve">  </w:t>
      </w:r>
      <w:r w:rsidR="005914FA" w:rsidRPr="001D52EB">
        <w:br w:type="page"/>
      </w:r>
    </w:p>
    <w:p w:rsidR="00BE3696" w:rsidRPr="00BE3696" w:rsidRDefault="005914FA" w:rsidP="00BE3696">
      <w:pPr>
        <w:pStyle w:val="Heading1"/>
        <w:numPr>
          <w:ilvl w:val="0"/>
          <w:numId w:val="1"/>
        </w:numPr>
      </w:pPr>
      <w:bookmarkStart w:id="152" w:name="_Toc330232776"/>
      <w:bookmarkStart w:id="153" w:name="_Toc333240705"/>
      <w:r>
        <w:t>Referenties</w:t>
      </w:r>
      <w:bookmarkEnd w:id="152"/>
      <w:bookmarkEnd w:id="153"/>
      <w:r w:rsidR="00BE3696">
        <w:br/>
      </w:r>
    </w:p>
    <w:p w:rsidR="00562051" w:rsidRDefault="00562051" w:rsidP="00562051">
      <w:pPr>
        <w:pStyle w:val="Bibliography"/>
        <w:rPr>
          <w:noProof/>
        </w:rPr>
      </w:pPr>
      <w:r>
        <w:rPr>
          <w:noProof/>
        </w:rPr>
        <w:t xml:space="preserve">Baarda. (2005). </w:t>
      </w:r>
      <w:r>
        <w:rPr>
          <w:i/>
          <w:iCs/>
          <w:noProof/>
        </w:rPr>
        <w:t>Basisboek kwalitatief onderzoek.</w:t>
      </w:r>
      <w:r>
        <w:rPr>
          <w:noProof/>
        </w:rPr>
        <w:t xml:space="preserve"> </w:t>
      </w:r>
    </w:p>
    <w:p w:rsidR="00BE3696" w:rsidRPr="00D56D07" w:rsidRDefault="00BE3696" w:rsidP="00BE3696">
      <w:pPr>
        <w:pStyle w:val="Bibliography"/>
        <w:rPr>
          <w:noProof/>
        </w:rPr>
      </w:pPr>
      <w:r w:rsidRPr="00CE516F">
        <w:rPr>
          <w:noProof/>
        </w:rPr>
        <w:t xml:space="preserve">BCG. (2010). </w:t>
      </w:r>
      <w:r w:rsidRPr="00CE516F">
        <w:rPr>
          <w:i/>
          <w:iCs/>
          <w:noProof/>
        </w:rPr>
        <w:t>Kiezen voor kwaliteit.</w:t>
      </w:r>
      <w:r w:rsidRPr="00CE516F">
        <w:rPr>
          <w:noProof/>
        </w:rPr>
        <w:t xml:space="preserve"> </w:t>
      </w:r>
      <w:r w:rsidRPr="00D56D07">
        <w:rPr>
          <w:noProof/>
        </w:rPr>
        <w:t>Amsterdam: Boston Consultancy Group.</w:t>
      </w:r>
    </w:p>
    <w:p w:rsidR="00BE3696" w:rsidRPr="00CE516F" w:rsidRDefault="00BE3696" w:rsidP="00BE3696">
      <w:pPr>
        <w:pStyle w:val="Bibliography"/>
        <w:rPr>
          <w:noProof/>
        </w:rPr>
      </w:pPr>
      <w:r w:rsidRPr="00D56D07">
        <w:rPr>
          <w:noProof/>
        </w:rPr>
        <w:t xml:space="preserve">Boeije, H. (2008). </w:t>
      </w:r>
      <w:r w:rsidRPr="00CE516F">
        <w:rPr>
          <w:i/>
          <w:iCs/>
          <w:noProof/>
        </w:rPr>
        <w:t>Analyseren in kwalitatief onderzoek.</w:t>
      </w:r>
      <w:r w:rsidRPr="00CE516F">
        <w:rPr>
          <w:noProof/>
        </w:rPr>
        <w:t xml:space="preserve"> Boom Lemma.</w:t>
      </w:r>
    </w:p>
    <w:p w:rsidR="00BE3696" w:rsidRDefault="00BE3696" w:rsidP="00BE3696">
      <w:pPr>
        <w:pStyle w:val="Bibliography"/>
        <w:rPr>
          <w:noProof/>
        </w:rPr>
      </w:pPr>
      <w:r>
        <w:rPr>
          <w:noProof/>
        </w:rPr>
        <w:t xml:space="preserve">Boer </w:t>
      </w:r>
      <w:r w:rsidRPr="00CE516F">
        <w:rPr>
          <w:noProof/>
        </w:rPr>
        <w:t xml:space="preserve"> &amp; Croon. (2010). </w:t>
      </w:r>
      <w:r w:rsidRPr="00CE516F">
        <w:rPr>
          <w:i/>
          <w:iCs/>
          <w:noProof/>
        </w:rPr>
        <w:t>Van instituten naar netwerken.</w:t>
      </w:r>
      <w:r w:rsidRPr="00CE516F">
        <w:rPr>
          <w:noProof/>
        </w:rPr>
        <w:t xml:space="preserve"> </w:t>
      </w:r>
    </w:p>
    <w:p w:rsidR="00562051" w:rsidRPr="00676ABB" w:rsidRDefault="00562051" w:rsidP="00562051">
      <w:pPr>
        <w:pStyle w:val="Bibliography"/>
        <w:rPr>
          <w:noProof/>
        </w:rPr>
      </w:pPr>
      <w:r w:rsidRPr="004249CD">
        <w:rPr>
          <w:noProof/>
          <w:lang w:val="en-US"/>
        </w:rPr>
        <w:t xml:space="preserve">Bowling, A. (2002). </w:t>
      </w:r>
      <w:r w:rsidRPr="004249CD">
        <w:rPr>
          <w:i/>
          <w:iCs/>
          <w:noProof/>
          <w:lang w:val="en-US"/>
        </w:rPr>
        <w:t>Research methods in health.</w:t>
      </w:r>
      <w:r w:rsidRPr="004249CD">
        <w:rPr>
          <w:noProof/>
          <w:lang w:val="en-US"/>
        </w:rPr>
        <w:t xml:space="preserve"> </w:t>
      </w:r>
      <w:r w:rsidRPr="00676ABB">
        <w:rPr>
          <w:noProof/>
        </w:rPr>
        <w:t>Buckingham.</w:t>
      </w:r>
    </w:p>
    <w:p w:rsidR="00562051" w:rsidRDefault="00562051" w:rsidP="00BE3696">
      <w:pPr>
        <w:pStyle w:val="Bibliography"/>
        <w:rPr>
          <w:noProof/>
        </w:rPr>
      </w:pPr>
      <w:r>
        <w:rPr>
          <w:noProof/>
        </w:rPr>
        <w:t>Burg, van der</w:t>
      </w:r>
      <w:r w:rsidRPr="00562051">
        <w:rPr>
          <w:noProof/>
        </w:rPr>
        <w:t xml:space="preserve">. (2000). </w:t>
      </w:r>
      <w:r>
        <w:rPr>
          <w:i/>
          <w:iCs/>
          <w:noProof/>
        </w:rPr>
        <w:t>Heuristieken in het oplossen van managementproblemen: een onderzoek naar het gebruik en invloed van heuristieken in besluitvormingsproces van managers.</w:t>
      </w:r>
      <w:r>
        <w:rPr>
          <w:noProof/>
        </w:rPr>
        <w:t xml:space="preserve"> Rotterdam: Erasmus Universiteit.</w:t>
      </w:r>
    </w:p>
    <w:p w:rsidR="00BE3696" w:rsidRPr="00CE516F" w:rsidRDefault="00BE3696" w:rsidP="00BE3696">
      <w:pPr>
        <w:pStyle w:val="Bibliography"/>
        <w:rPr>
          <w:noProof/>
        </w:rPr>
      </w:pPr>
      <w:r w:rsidRPr="00CE516F">
        <w:rPr>
          <w:noProof/>
        </w:rPr>
        <w:t xml:space="preserve">Fabricotti, I. (2007). </w:t>
      </w:r>
      <w:r w:rsidRPr="00CE516F">
        <w:rPr>
          <w:i/>
          <w:iCs/>
          <w:noProof/>
        </w:rPr>
        <w:t>Zorgen voor Zorgketens.</w:t>
      </w:r>
      <w:r w:rsidRPr="00CE516F">
        <w:rPr>
          <w:noProof/>
        </w:rPr>
        <w:t xml:space="preserve"> Rotterdam: Erasmus Universiteit Rotterdam.</w:t>
      </w:r>
    </w:p>
    <w:p w:rsidR="00BE3696" w:rsidRPr="00CE516F" w:rsidRDefault="00BE3696" w:rsidP="00BE3696">
      <w:pPr>
        <w:pStyle w:val="Bibliography"/>
        <w:rPr>
          <w:noProof/>
        </w:rPr>
      </w:pPr>
      <w:r w:rsidRPr="00CE516F">
        <w:rPr>
          <w:noProof/>
        </w:rPr>
        <w:t xml:space="preserve">Frederix, R. (2005). </w:t>
      </w:r>
      <w:r w:rsidRPr="00CE516F">
        <w:rPr>
          <w:i/>
          <w:iCs/>
          <w:noProof/>
        </w:rPr>
        <w:t>Praktisch basisboek management.</w:t>
      </w:r>
      <w:r w:rsidRPr="00CE516F">
        <w:rPr>
          <w:noProof/>
        </w:rPr>
        <w:t xml:space="preserve"> Antwerpen: De Boeck.</w:t>
      </w:r>
    </w:p>
    <w:p w:rsidR="00BE3696" w:rsidRDefault="00BE3696" w:rsidP="00BE3696">
      <w:pPr>
        <w:pStyle w:val="Bibliography"/>
        <w:rPr>
          <w:noProof/>
          <w:lang w:val="en-US"/>
        </w:rPr>
      </w:pPr>
      <w:r w:rsidRPr="00CE516F">
        <w:rPr>
          <w:noProof/>
        </w:rPr>
        <w:t xml:space="preserve">Godfroij, A. (1989). Netwerken van organisaties. In P. van de Bunt, &amp; K. Nijkerk, </w:t>
      </w:r>
      <w:r w:rsidRPr="00CE516F">
        <w:rPr>
          <w:i/>
          <w:iCs/>
          <w:noProof/>
        </w:rPr>
        <w:t>Handboek organisaties.</w:t>
      </w:r>
      <w:r w:rsidRPr="00CE516F">
        <w:rPr>
          <w:noProof/>
        </w:rPr>
        <w:t xml:space="preserve"> </w:t>
      </w:r>
      <w:r>
        <w:rPr>
          <w:noProof/>
          <w:lang w:val="en-US"/>
        </w:rPr>
        <w:t>Alphen a/d Rijn: Samson.</w:t>
      </w:r>
    </w:p>
    <w:p w:rsidR="00BE3696" w:rsidRPr="00CE516F" w:rsidRDefault="00BE3696" w:rsidP="00BE3696">
      <w:pPr>
        <w:pStyle w:val="Bibliography"/>
        <w:rPr>
          <w:noProof/>
        </w:rPr>
      </w:pPr>
      <w:r>
        <w:rPr>
          <w:noProof/>
          <w:lang w:val="en-US"/>
        </w:rPr>
        <w:t xml:space="preserve">Gulati, R., &amp; Garguilo, M. (1999). Where do interorganizational networks come from? </w:t>
      </w:r>
      <w:r w:rsidRPr="00CE516F">
        <w:rPr>
          <w:i/>
          <w:iCs/>
          <w:noProof/>
        </w:rPr>
        <w:t>American Journal of Sociology</w:t>
      </w:r>
      <w:r w:rsidRPr="00CE516F">
        <w:rPr>
          <w:noProof/>
        </w:rPr>
        <w:t xml:space="preserve"> , 104(5):1439-1493.</w:t>
      </w:r>
    </w:p>
    <w:p w:rsidR="00562051" w:rsidRDefault="00562051" w:rsidP="00562051">
      <w:pPr>
        <w:pStyle w:val="Bibliography"/>
        <w:rPr>
          <w:noProof/>
        </w:rPr>
      </w:pPr>
      <w:r>
        <w:rPr>
          <w:noProof/>
        </w:rPr>
        <w:t>Jaardocument Isala Klinieken (2010). Zwolle.</w:t>
      </w:r>
    </w:p>
    <w:p w:rsidR="00562051" w:rsidRDefault="00562051" w:rsidP="00562051">
      <w:pPr>
        <w:pStyle w:val="Bibliography"/>
        <w:rPr>
          <w:noProof/>
        </w:rPr>
      </w:pPr>
      <w:r>
        <w:rPr>
          <w:noProof/>
        </w:rPr>
        <w:t>Jaardocument St Ijsselmeerziekenhuizen (2010). Lelystad.</w:t>
      </w:r>
    </w:p>
    <w:p w:rsidR="00562051" w:rsidRDefault="00562051" w:rsidP="00562051">
      <w:pPr>
        <w:pStyle w:val="Bibliography"/>
        <w:rPr>
          <w:noProof/>
        </w:rPr>
      </w:pPr>
      <w:r>
        <w:rPr>
          <w:noProof/>
        </w:rPr>
        <w:t>Jaardocument St Jansdal (2010). Harderwijk.</w:t>
      </w:r>
    </w:p>
    <w:p w:rsidR="00562051" w:rsidRDefault="00562051" w:rsidP="00562051">
      <w:pPr>
        <w:pStyle w:val="Bibliography"/>
        <w:rPr>
          <w:noProof/>
        </w:rPr>
      </w:pPr>
      <w:r>
        <w:rPr>
          <w:noProof/>
        </w:rPr>
        <w:t>Jaardocument Zorgcombinatie Noorderboog (2010)</w:t>
      </w:r>
      <w:r>
        <w:rPr>
          <w:i/>
          <w:iCs/>
          <w:noProof/>
        </w:rPr>
        <w:t>.</w:t>
      </w:r>
      <w:r>
        <w:rPr>
          <w:noProof/>
        </w:rPr>
        <w:t xml:space="preserve"> Meppel.</w:t>
      </w:r>
    </w:p>
    <w:p w:rsidR="00BE3696" w:rsidRPr="00CE516F" w:rsidRDefault="00BE3696" w:rsidP="00BE3696">
      <w:pPr>
        <w:pStyle w:val="Bibliography"/>
        <w:rPr>
          <w:noProof/>
        </w:rPr>
      </w:pPr>
      <w:r w:rsidRPr="00CE516F">
        <w:rPr>
          <w:noProof/>
        </w:rPr>
        <w:t xml:space="preserve">JuliusCentrum. (2005). </w:t>
      </w:r>
      <w:r w:rsidRPr="00CE516F">
        <w:rPr>
          <w:i/>
          <w:iCs/>
          <w:noProof/>
        </w:rPr>
        <w:t>Kleine ziekenhuizen in het buitenland en hun gerichtheid op specifieke taken en doelgroepen.</w:t>
      </w:r>
      <w:r w:rsidRPr="00CE516F">
        <w:rPr>
          <w:noProof/>
        </w:rPr>
        <w:t xml:space="preserve"> Utrecht.</w:t>
      </w:r>
    </w:p>
    <w:p w:rsidR="00BE3696" w:rsidRPr="00CE516F" w:rsidRDefault="00BE3696" w:rsidP="00BE3696">
      <w:pPr>
        <w:pStyle w:val="Bibliography"/>
        <w:rPr>
          <w:noProof/>
        </w:rPr>
      </w:pPr>
      <w:r w:rsidRPr="00CE516F">
        <w:rPr>
          <w:noProof/>
        </w:rPr>
        <w:t>Keuning, D., &amp; Eppink, D. (1996). Management en organisatie. Theorie en toepassing. Houten: Educatieve Partners Nederland BV.</w:t>
      </w:r>
    </w:p>
    <w:p w:rsidR="00BE3696" w:rsidRPr="00CE516F" w:rsidRDefault="00BE3696" w:rsidP="00BE3696">
      <w:pPr>
        <w:pStyle w:val="Bibliography"/>
        <w:rPr>
          <w:noProof/>
        </w:rPr>
      </w:pPr>
      <w:r w:rsidRPr="00CE516F">
        <w:rPr>
          <w:noProof/>
        </w:rPr>
        <w:t xml:space="preserve">Mackenbach, P., &amp; van der Maas, J. (2008). </w:t>
      </w:r>
      <w:r w:rsidRPr="00CE516F">
        <w:rPr>
          <w:i/>
          <w:iCs/>
          <w:noProof/>
        </w:rPr>
        <w:t>Volkgezondheid en gezondheidszorg.</w:t>
      </w:r>
      <w:r w:rsidRPr="00CE516F">
        <w:rPr>
          <w:noProof/>
        </w:rPr>
        <w:t xml:space="preserve"> </w:t>
      </w:r>
    </w:p>
    <w:p w:rsidR="00BE3696" w:rsidRDefault="00BE3696" w:rsidP="00BE3696">
      <w:pPr>
        <w:pStyle w:val="Bibliography"/>
        <w:rPr>
          <w:noProof/>
          <w:lang w:val="en-US"/>
        </w:rPr>
      </w:pPr>
      <w:r w:rsidRPr="00CE516F">
        <w:rPr>
          <w:noProof/>
        </w:rPr>
        <w:t xml:space="preserve">March, J. (1994). </w:t>
      </w:r>
      <w:r>
        <w:rPr>
          <w:i/>
          <w:iCs/>
          <w:noProof/>
          <w:lang w:val="en-US"/>
        </w:rPr>
        <w:t>A primer on decision-making.</w:t>
      </w:r>
      <w:r>
        <w:rPr>
          <w:noProof/>
          <w:lang w:val="en-US"/>
        </w:rPr>
        <w:t xml:space="preserve"> New York: Free Press.</w:t>
      </w:r>
    </w:p>
    <w:p w:rsidR="00BE3696" w:rsidRPr="00676ABB" w:rsidRDefault="00BE3696" w:rsidP="00BE3696">
      <w:pPr>
        <w:pStyle w:val="Bibliography"/>
        <w:rPr>
          <w:noProof/>
        </w:rPr>
      </w:pPr>
      <w:r>
        <w:rPr>
          <w:noProof/>
          <w:lang w:val="en-US"/>
        </w:rPr>
        <w:t xml:space="preserve">March, J., &amp; Olsen, J. (1976). </w:t>
      </w:r>
      <w:r>
        <w:rPr>
          <w:i/>
          <w:iCs/>
          <w:noProof/>
          <w:lang w:val="en-US"/>
        </w:rPr>
        <w:t>Ambiguity and choice in organizations.</w:t>
      </w:r>
      <w:r>
        <w:rPr>
          <w:noProof/>
          <w:lang w:val="en-US"/>
        </w:rPr>
        <w:t xml:space="preserve"> </w:t>
      </w:r>
      <w:r w:rsidRPr="00676ABB">
        <w:rPr>
          <w:noProof/>
        </w:rPr>
        <w:t>Bergen.</w:t>
      </w:r>
    </w:p>
    <w:p w:rsidR="00D670F0" w:rsidRDefault="00D670F0" w:rsidP="00D670F0">
      <w:pPr>
        <w:pStyle w:val="Bibliography"/>
        <w:rPr>
          <w:noProof/>
        </w:rPr>
      </w:pPr>
      <w:r>
        <w:rPr>
          <w:noProof/>
        </w:rPr>
        <w:t xml:space="preserve">Maso, &amp; Smaling. (1998). </w:t>
      </w:r>
      <w:r>
        <w:rPr>
          <w:i/>
          <w:iCs/>
          <w:noProof/>
        </w:rPr>
        <w:t>Kwalitatief onderzoek, prakijk en theorie.</w:t>
      </w:r>
      <w:r>
        <w:rPr>
          <w:noProof/>
        </w:rPr>
        <w:t xml:space="preserve"> </w:t>
      </w:r>
    </w:p>
    <w:p w:rsidR="00BE3696" w:rsidRDefault="00BE3696" w:rsidP="00BE3696">
      <w:pPr>
        <w:pStyle w:val="Bibliography"/>
        <w:rPr>
          <w:noProof/>
          <w:lang w:val="en-US"/>
        </w:rPr>
      </w:pPr>
      <w:r w:rsidRPr="00676ABB">
        <w:rPr>
          <w:noProof/>
        </w:rPr>
        <w:t xml:space="preserve">Mintzberg, H. (1976). </w:t>
      </w:r>
      <w:r>
        <w:rPr>
          <w:i/>
          <w:iCs/>
          <w:noProof/>
          <w:lang w:val="en-US"/>
        </w:rPr>
        <w:t>The structure of unstructured decision processes.</w:t>
      </w:r>
      <w:r>
        <w:rPr>
          <w:noProof/>
          <w:lang w:val="en-US"/>
        </w:rPr>
        <w:t xml:space="preserve"> Administrative Science Quarterly.</w:t>
      </w:r>
    </w:p>
    <w:p w:rsidR="00BE3696" w:rsidRDefault="00BE3696" w:rsidP="00BE3696">
      <w:pPr>
        <w:pStyle w:val="Bibliography"/>
        <w:rPr>
          <w:noProof/>
          <w:lang w:val="en-US"/>
        </w:rPr>
      </w:pPr>
      <w:r w:rsidRPr="00676ABB">
        <w:rPr>
          <w:noProof/>
          <w:lang w:val="en-US"/>
        </w:rPr>
        <w:t xml:space="preserve">Nauta, J., Schrijvers, G., Verweij, M., &amp; Verbout, A. (2011). </w:t>
      </w:r>
      <w:r w:rsidRPr="00CE516F">
        <w:rPr>
          <w:noProof/>
        </w:rPr>
        <w:t xml:space="preserve">De zachte lokroep van de focuskliniek. </w:t>
      </w:r>
      <w:r>
        <w:rPr>
          <w:i/>
          <w:iCs/>
          <w:noProof/>
          <w:lang w:val="en-US"/>
        </w:rPr>
        <w:t>Medisch contact</w:t>
      </w:r>
      <w:r>
        <w:rPr>
          <w:noProof/>
          <w:lang w:val="en-US"/>
        </w:rPr>
        <w:t xml:space="preserve"> .</w:t>
      </w:r>
    </w:p>
    <w:p w:rsidR="00BE3696" w:rsidRDefault="00BE3696" w:rsidP="00BE3696">
      <w:pPr>
        <w:pStyle w:val="Bibliography"/>
        <w:rPr>
          <w:noProof/>
          <w:lang w:val="en-US"/>
        </w:rPr>
      </w:pPr>
      <w:r>
        <w:rPr>
          <w:noProof/>
          <w:lang w:val="en-US"/>
        </w:rPr>
        <w:t xml:space="preserve">Noorderhaven, N. (1995). </w:t>
      </w:r>
      <w:r>
        <w:rPr>
          <w:i/>
          <w:iCs/>
          <w:noProof/>
          <w:lang w:val="en-US"/>
        </w:rPr>
        <w:t>Strategic decision making.</w:t>
      </w:r>
      <w:r>
        <w:rPr>
          <w:noProof/>
          <w:lang w:val="en-US"/>
        </w:rPr>
        <w:t xml:space="preserve"> Wokingham: Addison-Wesley.</w:t>
      </w:r>
    </w:p>
    <w:p w:rsidR="00BE3696" w:rsidRPr="00CE516F" w:rsidRDefault="00BE3696" w:rsidP="00BE3696">
      <w:pPr>
        <w:pStyle w:val="Bibliography"/>
        <w:rPr>
          <w:noProof/>
        </w:rPr>
      </w:pPr>
      <w:r w:rsidRPr="00CE516F">
        <w:rPr>
          <w:noProof/>
        </w:rPr>
        <w:t xml:space="preserve">NVvH. (n.d.). </w:t>
      </w:r>
      <w:r w:rsidRPr="00CE516F">
        <w:rPr>
          <w:i/>
          <w:iCs/>
          <w:noProof/>
        </w:rPr>
        <w:t>Normering</w:t>
      </w:r>
      <w:r w:rsidRPr="00CE516F">
        <w:rPr>
          <w:noProof/>
        </w:rPr>
        <w:t>. Retrieved 15 oktober, 2011, from Nederlandse Vereniging voor Heelkunde: http://www.heelkunde.nl/kwaliteit/normering</w:t>
      </w:r>
    </w:p>
    <w:p w:rsidR="00BE3696" w:rsidRDefault="00BE3696" w:rsidP="00BE3696">
      <w:pPr>
        <w:pStyle w:val="Bibliography"/>
        <w:rPr>
          <w:noProof/>
        </w:rPr>
      </w:pPr>
      <w:r w:rsidRPr="00CE516F">
        <w:rPr>
          <w:noProof/>
        </w:rPr>
        <w:t xml:space="preserve">NvZ. (2011). </w:t>
      </w:r>
      <w:r w:rsidRPr="00CE516F">
        <w:rPr>
          <w:i/>
          <w:iCs/>
          <w:noProof/>
        </w:rPr>
        <w:t>Brancherapport 'zorg op doorreis'.</w:t>
      </w:r>
      <w:r w:rsidRPr="00CE516F">
        <w:rPr>
          <w:noProof/>
        </w:rPr>
        <w:t xml:space="preserve"> </w:t>
      </w:r>
    </w:p>
    <w:p w:rsidR="00BE3696" w:rsidRDefault="00BE3696" w:rsidP="00BE3696">
      <w:pPr>
        <w:pStyle w:val="Bibliography"/>
        <w:rPr>
          <w:noProof/>
          <w:lang w:val="en-US"/>
        </w:rPr>
      </w:pPr>
      <w:r w:rsidRPr="00CE516F">
        <w:rPr>
          <w:noProof/>
        </w:rPr>
        <w:t>Meer, A.</w:t>
      </w:r>
      <w:r>
        <w:rPr>
          <w:noProof/>
        </w:rPr>
        <w:t xml:space="preserve"> van der</w:t>
      </w:r>
      <w:r w:rsidRPr="00CE516F">
        <w:rPr>
          <w:noProof/>
        </w:rPr>
        <w:t xml:space="preserve"> &amp; Noordegraaf, M. (2005). </w:t>
      </w:r>
      <w:r w:rsidRPr="00CE516F">
        <w:rPr>
          <w:i/>
          <w:iCs/>
          <w:noProof/>
        </w:rPr>
        <w:t>Naar een ordening van besluitvormingsmodellen voor werkplek innovatie.</w:t>
      </w:r>
      <w:r w:rsidRPr="00CE516F">
        <w:rPr>
          <w:noProof/>
        </w:rPr>
        <w:t xml:space="preserve"> </w:t>
      </w:r>
      <w:r>
        <w:rPr>
          <w:noProof/>
          <w:lang w:val="en-US"/>
        </w:rPr>
        <w:t>Delft/Utrecht.</w:t>
      </w:r>
    </w:p>
    <w:p w:rsidR="00BE3696" w:rsidRPr="00CE516F" w:rsidRDefault="00BE3696" w:rsidP="00BE3696">
      <w:pPr>
        <w:pStyle w:val="Bibliography"/>
        <w:rPr>
          <w:noProof/>
        </w:rPr>
      </w:pPr>
      <w:r>
        <w:rPr>
          <w:noProof/>
          <w:lang w:val="en-US"/>
        </w:rPr>
        <w:t xml:space="preserve">Oliver, C., &amp; Ebers, M. (1990). Determinants of interorganizational relationships: integration and future directions. </w:t>
      </w:r>
      <w:r w:rsidRPr="00CE516F">
        <w:rPr>
          <w:i/>
          <w:iCs/>
          <w:noProof/>
        </w:rPr>
        <w:t>Academy of Management Review</w:t>
      </w:r>
      <w:r w:rsidRPr="00CE516F">
        <w:rPr>
          <w:noProof/>
        </w:rPr>
        <w:t xml:space="preserve"> , 15(2):241-265.</w:t>
      </w:r>
    </w:p>
    <w:p w:rsidR="00BE3696" w:rsidRPr="00CE516F" w:rsidRDefault="00BE3696" w:rsidP="00BE3696">
      <w:pPr>
        <w:pStyle w:val="Bibliography"/>
        <w:rPr>
          <w:noProof/>
        </w:rPr>
      </w:pPr>
      <w:r w:rsidRPr="00CE516F">
        <w:rPr>
          <w:noProof/>
        </w:rPr>
        <w:t xml:space="preserve">Putters, K., &amp; den Breejen, E. (2009). </w:t>
      </w:r>
      <w:r w:rsidRPr="00CE516F">
        <w:rPr>
          <w:i/>
          <w:iCs/>
          <w:noProof/>
        </w:rPr>
        <w:t>De winst van zorgvernieuwing.</w:t>
      </w:r>
      <w:r w:rsidRPr="00CE516F">
        <w:rPr>
          <w:noProof/>
        </w:rPr>
        <w:t xml:space="preserve"> Rotterdam.</w:t>
      </w:r>
    </w:p>
    <w:p w:rsidR="00BE3696" w:rsidRPr="00CE516F" w:rsidRDefault="00BE3696" w:rsidP="00BE3696">
      <w:pPr>
        <w:pStyle w:val="Bibliography"/>
        <w:rPr>
          <w:noProof/>
        </w:rPr>
      </w:pPr>
      <w:r w:rsidRPr="00CE516F">
        <w:rPr>
          <w:noProof/>
        </w:rPr>
        <w:t xml:space="preserve">RvZ. (2011). </w:t>
      </w:r>
      <w:r w:rsidRPr="00CE516F">
        <w:rPr>
          <w:i/>
          <w:iCs/>
          <w:noProof/>
        </w:rPr>
        <w:t>Ziekenhuislandschap 20/20: Niemandsland of Droomland?</w:t>
      </w:r>
      <w:r w:rsidRPr="00CE516F">
        <w:rPr>
          <w:noProof/>
        </w:rPr>
        <w:t xml:space="preserve"> Den Haag: Raad voor de Volksgezondheid en Zorg.</w:t>
      </w:r>
    </w:p>
    <w:p w:rsidR="00BE3696" w:rsidRPr="00CE516F" w:rsidRDefault="00BE3696" w:rsidP="00BE3696">
      <w:pPr>
        <w:pStyle w:val="Bibliography"/>
        <w:rPr>
          <w:noProof/>
        </w:rPr>
      </w:pPr>
      <w:r>
        <w:rPr>
          <w:noProof/>
          <w:lang w:val="en-US"/>
        </w:rPr>
        <w:t xml:space="preserve">Simon, H. (1997). </w:t>
      </w:r>
      <w:r>
        <w:rPr>
          <w:i/>
          <w:iCs/>
          <w:noProof/>
          <w:lang w:val="en-US"/>
        </w:rPr>
        <w:t>Models of bounded rationality.</w:t>
      </w:r>
      <w:r>
        <w:rPr>
          <w:noProof/>
          <w:lang w:val="en-US"/>
        </w:rPr>
        <w:t xml:space="preserve"> </w:t>
      </w:r>
      <w:r w:rsidRPr="00CE516F">
        <w:rPr>
          <w:noProof/>
        </w:rPr>
        <w:t>MIT Press.</w:t>
      </w:r>
    </w:p>
    <w:p w:rsidR="00BE3696" w:rsidRPr="00CE516F" w:rsidRDefault="00BE3696" w:rsidP="00BE3696">
      <w:pPr>
        <w:pStyle w:val="Bibliography"/>
        <w:rPr>
          <w:noProof/>
        </w:rPr>
      </w:pPr>
      <w:r w:rsidRPr="00CE516F">
        <w:rPr>
          <w:noProof/>
        </w:rPr>
        <w:t xml:space="preserve">Twynstra, &amp; Gudde. (2010). </w:t>
      </w:r>
      <w:r w:rsidRPr="00CE516F">
        <w:rPr>
          <w:i/>
          <w:iCs/>
          <w:noProof/>
        </w:rPr>
        <w:t>In samenwerking beter! De volgende zak voor de ziekenhuiszorg.</w:t>
      </w:r>
      <w:r w:rsidRPr="00CE516F">
        <w:rPr>
          <w:noProof/>
        </w:rPr>
        <w:t xml:space="preserve"> Zeist.</w:t>
      </w:r>
    </w:p>
    <w:p w:rsidR="00BE3696" w:rsidRDefault="00BE3696" w:rsidP="00BE3696">
      <w:pPr>
        <w:pStyle w:val="Bibliography"/>
      </w:pPr>
    </w:p>
    <w:p w:rsidR="00BE3696" w:rsidRDefault="00BE3696" w:rsidP="005914FA"/>
    <w:p w:rsidR="00BE3696" w:rsidRDefault="00BE3696" w:rsidP="005914FA"/>
    <w:p w:rsidR="00BE3696" w:rsidRDefault="00BE3696" w:rsidP="005914FA"/>
    <w:p w:rsidR="00BE3696" w:rsidRDefault="00BE3696">
      <w:r>
        <w:br w:type="page"/>
      </w:r>
    </w:p>
    <w:p w:rsidR="005914FA" w:rsidRDefault="005914FA" w:rsidP="007D08F4">
      <w:pPr>
        <w:pStyle w:val="Heading1"/>
        <w:numPr>
          <w:ilvl w:val="0"/>
          <w:numId w:val="1"/>
        </w:numPr>
      </w:pPr>
      <w:bookmarkStart w:id="154" w:name="_Toc330232777"/>
      <w:bookmarkStart w:id="155" w:name="_Toc333240706"/>
      <w:r>
        <w:t>Bijlagen</w:t>
      </w:r>
      <w:bookmarkEnd w:id="154"/>
      <w:bookmarkEnd w:id="155"/>
    </w:p>
    <w:p w:rsidR="00F96450" w:rsidRDefault="00F96450" w:rsidP="00F96450"/>
    <w:p w:rsidR="006D22BC" w:rsidRPr="006D22BC" w:rsidRDefault="006D22BC" w:rsidP="006D22BC">
      <w:pPr>
        <w:pStyle w:val="Heading2"/>
      </w:pPr>
      <w:bookmarkStart w:id="156" w:name="_Toc333240707"/>
      <w:r w:rsidRPr="006D22BC">
        <w:t>8.1 Topiclijst interviews</w:t>
      </w:r>
      <w:bookmarkEnd w:id="156"/>
      <w:r w:rsidRPr="006D22BC">
        <w:t xml:space="preserve"> </w:t>
      </w:r>
    </w:p>
    <w:p w:rsidR="006D22BC" w:rsidRDefault="006D22BC" w:rsidP="006D22BC">
      <w:pPr>
        <w:rPr>
          <w:rFonts w:ascii="Calibri" w:hAnsi="Calibri"/>
          <w:b/>
          <w:u w:val="single"/>
        </w:rPr>
      </w:pPr>
    </w:p>
    <w:p w:rsidR="006D22BC" w:rsidRDefault="006D22BC" w:rsidP="006D22BC">
      <w:pPr>
        <w:rPr>
          <w:rFonts w:ascii="Calibri" w:hAnsi="Calibri"/>
          <w:b/>
          <w:u w:val="single"/>
        </w:rPr>
      </w:pPr>
      <w:r w:rsidRPr="008C31AE">
        <w:rPr>
          <w:rFonts w:ascii="Calibri" w:hAnsi="Calibri"/>
          <w:b/>
          <w:u w:val="single"/>
        </w:rPr>
        <w:t>Samenwerkingsverbanden</w:t>
      </w:r>
    </w:p>
    <w:p w:rsidR="006D22BC" w:rsidRPr="006D22BC" w:rsidRDefault="006D22BC" w:rsidP="006D22BC">
      <w:pPr>
        <w:pStyle w:val="ListParagraph"/>
        <w:numPr>
          <w:ilvl w:val="0"/>
          <w:numId w:val="2"/>
        </w:numPr>
        <w:autoSpaceDE w:val="0"/>
        <w:autoSpaceDN w:val="0"/>
        <w:adjustRightInd w:val="0"/>
        <w:spacing w:after="0"/>
        <w:rPr>
          <w:rFonts w:cs="Calibri"/>
          <w:bCs/>
          <w:i/>
        </w:rPr>
      </w:pPr>
      <w:r w:rsidRPr="006D22BC">
        <w:rPr>
          <w:rFonts w:cs="Calibri"/>
          <w:b/>
          <w:bCs/>
        </w:rPr>
        <w:t xml:space="preserve">Deelvraag: </w:t>
      </w:r>
      <w:r w:rsidRPr="006D22BC">
        <w:rPr>
          <w:rFonts w:cs="Calibri"/>
          <w:bCs/>
          <w:i/>
        </w:rPr>
        <w:t>Welke zorgaanbieders spelen een rol in de regio van de MC Groep en welke loco-regionale samenwerkingsverbanden op het gebied van chirurgische samenwerking zijn er ontplooit?</w:t>
      </w:r>
    </w:p>
    <w:p w:rsidR="006D22BC" w:rsidRPr="006D22BC" w:rsidRDefault="006D22BC" w:rsidP="006D22BC">
      <w:pPr>
        <w:pStyle w:val="ListParagraph"/>
        <w:numPr>
          <w:ilvl w:val="1"/>
          <w:numId w:val="2"/>
        </w:numPr>
        <w:autoSpaceDE w:val="0"/>
        <w:autoSpaceDN w:val="0"/>
        <w:adjustRightInd w:val="0"/>
        <w:spacing w:after="0"/>
        <w:rPr>
          <w:rFonts w:cs="Calibri"/>
          <w:b/>
          <w:bCs/>
          <w:u w:val="single"/>
        </w:rPr>
      </w:pPr>
      <w:r w:rsidRPr="006D22BC">
        <w:rPr>
          <w:rFonts w:cs="Calibri"/>
          <w:bCs/>
        </w:rPr>
        <w:t>Welke samenwerkingsverbanden op heelkundig terrein zijn er tussen de ziekenhuizen in Lelystad/Zwolle/Harderwijk</w:t>
      </w:r>
      <w:r w:rsidR="00A87806">
        <w:rPr>
          <w:rFonts w:cs="Calibri"/>
          <w:bCs/>
        </w:rPr>
        <w:t>/Meppel</w:t>
      </w:r>
      <w:r w:rsidRPr="006D22BC">
        <w:rPr>
          <w:rFonts w:cs="Calibri"/>
          <w:bCs/>
        </w:rPr>
        <w:t>?</w:t>
      </w:r>
    </w:p>
    <w:p w:rsidR="006D22BC" w:rsidRDefault="006D22BC" w:rsidP="006D22BC">
      <w:pPr>
        <w:pStyle w:val="ListParagraph"/>
        <w:numPr>
          <w:ilvl w:val="1"/>
          <w:numId w:val="2"/>
        </w:numPr>
        <w:autoSpaceDE w:val="0"/>
        <w:autoSpaceDN w:val="0"/>
        <w:adjustRightInd w:val="0"/>
        <w:spacing w:after="0"/>
        <w:rPr>
          <w:rFonts w:cs="Calibri"/>
          <w:b/>
          <w:bCs/>
          <w:u w:val="single"/>
        </w:rPr>
      </w:pPr>
      <w:r w:rsidRPr="006D22BC">
        <w:rPr>
          <w:rFonts w:cs="Calibri"/>
          <w:bCs/>
        </w:rPr>
        <w:t xml:space="preserve">Hoe zien deze samenwerkingsverbanden eruit? Om welke behandelingen gaat het? </w:t>
      </w:r>
      <w:r w:rsidRPr="004904D9">
        <w:rPr>
          <w:rFonts w:cs="Calibri"/>
          <w:bCs/>
        </w:rPr>
        <w:t xml:space="preserve">Wat zijn de afspraken die hierbij zijn gemaakt? </w:t>
      </w:r>
    </w:p>
    <w:p w:rsidR="006D22BC" w:rsidRPr="006D22BC" w:rsidRDefault="006D22BC" w:rsidP="006D22BC">
      <w:pPr>
        <w:pStyle w:val="ListParagraph"/>
        <w:numPr>
          <w:ilvl w:val="1"/>
          <w:numId w:val="2"/>
        </w:numPr>
        <w:autoSpaceDE w:val="0"/>
        <w:autoSpaceDN w:val="0"/>
        <w:adjustRightInd w:val="0"/>
        <w:spacing w:after="0"/>
        <w:rPr>
          <w:rFonts w:cs="Calibri"/>
          <w:b/>
          <w:bCs/>
          <w:u w:val="single"/>
        </w:rPr>
      </w:pPr>
      <w:r w:rsidRPr="006D22BC">
        <w:rPr>
          <w:rFonts w:cs="Calibri"/>
          <w:bCs/>
        </w:rPr>
        <w:t>Waarom zijn deze afspraken met dit ziekenhuis gemaakt en niet met andere?</w:t>
      </w:r>
    </w:p>
    <w:p w:rsidR="006D22BC" w:rsidRPr="006D22BC" w:rsidRDefault="006D22BC" w:rsidP="006D22BC">
      <w:pPr>
        <w:pStyle w:val="ListParagraph"/>
        <w:autoSpaceDE w:val="0"/>
        <w:autoSpaceDN w:val="0"/>
        <w:adjustRightInd w:val="0"/>
        <w:spacing w:after="0"/>
        <w:ind w:left="0"/>
        <w:rPr>
          <w:rFonts w:cs="Calibri"/>
          <w:b/>
          <w:bCs/>
          <w:color w:val="FF0000"/>
          <w:u w:val="single"/>
        </w:rPr>
      </w:pPr>
    </w:p>
    <w:p w:rsidR="006D22BC" w:rsidRDefault="006D22BC" w:rsidP="006D22BC">
      <w:pPr>
        <w:pStyle w:val="ListParagraph"/>
        <w:autoSpaceDE w:val="0"/>
        <w:autoSpaceDN w:val="0"/>
        <w:adjustRightInd w:val="0"/>
        <w:spacing w:after="0"/>
        <w:ind w:left="0"/>
        <w:rPr>
          <w:rFonts w:cs="Calibri"/>
          <w:b/>
          <w:bCs/>
          <w:u w:val="single"/>
        </w:rPr>
      </w:pPr>
      <w:r w:rsidRPr="00136764">
        <w:rPr>
          <w:rFonts w:cs="Calibri"/>
          <w:b/>
          <w:bCs/>
          <w:u w:val="single"/>
        </w:rPr>
        <w:t>Factoren met invloed</w:t>
      </w:r>
    </w:p>
    <w:p w:rsidR="006D22BC" w:rsidRPr="006D22BC" w:rsidRDefault="006D22BC" w:rsidP="006D22BC">
      <w:pPr>
        <w:pStyle w:val="ListParagraph"/>
        <w:numPr>
          <w:ilvl w:val="0"/>
          <w:numId w:val="2"/>
        </w:numPr>
        <w:autoSpaceDE w:val="0"/>
        <w:autoSpaceDN w:val="0"/>
        <w:adjustRightInd w:val="0"/>
        <w:spacing w:after="0"/>
        <w:rPr>
          <w:rFonts w:cs="Calibri"/>
          <w:bCs/>
          <w:i/>
        </w:rPr>
      </w:pPr>
      <w:r w:rsidRPr="006D22BC">
        <w:rPr>
          <w:rFonts w:cs="Calibri"/>
          <w:b/>
          <w:bCs/>
        </w:rPr>
        <w:t xml:space="preserve">Deelvraag: </w:t>
      </w:r>
      <w:r w:rsidRPr="006D22BC">
        <w:rPr>
          <w:rFonts w:cs="Calibri"/>
          <w:bCs/>
          <w:i/>
        </w:rPr>
        <w:t xml:space="preserve">Welke factoren beinvloeden de ontwikkeling van samenwerkingsverbanden tussen vakgroep chirurgie van de MC Groep en andere zorgaanbieders? </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Welke factoren zijn volgens u van invloed geweest op het besluit tot samenwerken?</w:t>
      </w:r>
    </w:p>
    <w:p w:rsid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In hoeverre past samenwerken op het gebied van heelkundige behandelingen met andere regionale ziekenhuizen binnen de strategie van het ziekenhuis? </w:t>
      </w:r>
      <w:r>
        <w:rPr>
          <w:rFonts w:cs="Calibri"/>
          <w:bCs/>
        </w:rPr>
        <w:t>Wordt dit beleid ook gevolgd binnen andere vakgroepen?</w:t>
      </w:r>
      <w:r w:rsidRPr="0097507F">
        <w:rPr>
          <w:rFonts w:cs="Calibri"/>
          <w:bCs/>
        </w:rPr>
        <w:t xml:space="preserve"> </w:t>
      </w:r>
    </w:p>
    <w:p w:rsidR="006D22BC" w:rsidRPr="0097507F"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Welke informatie is nodig om een beslissing te kunnen maken over samenwerking? </w:t>
      </w:r>
      <w:r w:rsidRPr="0097507F">
        <w:rPr>
          <w:rFonts w:cs="Calibri"/>
          <w:bCs/>
        </w:rPr>
        <w:t xml:space="preserve">(aantallen, financiën, patiëntervaring, kwaliteitborging, verzekeraars etc) </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Wie levert deze informatie aan en wat is de bron van deze informatie?</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Heeft u aanvullende informatie gezocht om het besluit tot samenwerking te kunnen nemen?</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Wat zijn voor de bestuurders/chirurgen de</w:t>
      </w:r>
      <w:r w:rsidRPr="006D22BC">
        <w:rPr>
          <w:rFonts w:cs="Calibri"/>
          <w:bCs/>
          <w:color w:val="FF0000"/>
        </w:rPr>
        <w:t xml:space="preserve"> </w:t>
      </w:r>
      <w:r w:rsidRPr="006D22BC">
        <w:rPr>
          <w:rFonts w:cs="Calibri"/>
          <w:bCs/>
        </w:rPr>
        <w:t>belangrijkste beslispunten waarover wordt</w:t>
      </w:r>
      <w:r w:rsidRPr="006D22BC">
        <w:rPr>
          <w:rFonts w:cs="Calibri"/>
          <w:bCs/>
          <w:color w:val="FF0000"/>
        </w:rPr>
        <w:t xml:space="preserve"> </w:t>
      </w:r>
      <w:r w:rsidRPr="006D22BC">
        <w:rPr>
          <w:rFonts w:cs="Calibri"/>
          <w:bCs/>
        </w:rPr>
        <w:t xml:space="preserve">gesproken bij gesprekken over deze samenwerking? Welke aspecten (resultaten) van samenwerking binnen de vakgroepen chirurgie zijn doorslaggevend of samenwerking ontstaat of niet? </w:t>
      </w:r>
    </w:p>
    <w:p w:rsidR="006D22BC" w:rsidRPr="006D22BC" w:rsidRDefault="006D22BC" w:rsidP="006D22BC">
      <w:pPr>
        <w:pStyle w:val="ListParagraph"/>
        <w:autoSpaceDE w:val="0"/>
        <w:autoSpaceDN w:val="0"/>
        <w:adjustRightInd w:val="0"/>
        <w:spacing w:after="0"/>
        <w:ind w:left="1440"/>
        <w:rPr>
          <w:rFonts w:cs="Calibri"/>
          <w:bCs/>
        </w:rPr>
      </w:pPr>
    </w:p>
    <w:p w:rsidR="006D22BC" w:rsidRPr="006D22BC" w:rsidRDefault="006D22BC" w:rsidP="006D22BC">
      <w:pPr>
        <w:pStyle w:val="ListParagraph"/>
        <w:autoSpaceDE w:val="0"/>
        <w:autoSpaceDN w:val="0"/>
        <w:adjustRightInd w:val="0"/>
        <w:spacing w:after="0"/>
        <w:ind w:left="0"/>
        <w:rPr>
          <w:rFonts w:cs="Calibri"/>
          <w:b/>
          <w:bCs/>
          <w:u w:val="single"/>
        </w:rPr>
      </w:pPr>
    </w:p>
    <w:p w:rsidR="006D22BC" w:rsidRPr="00EB2795" w:rsidRDefault="006D22BC" w:rsidP="006D22BC">
      <w:pPr>
        <w:pStyle w:val="ListParagraph"/>
        <w:autoSpaceDE w:val="0"/>
        <w:autoSpaceDN w:val="0"/>
        <w:adjustRightInd w:val="0"/>
        <w:spacing w:after="0"/>
        <w:ind w:left="0"/>
        <w:rPr>
          <w:rFonts w:cs="Calibri"/>
          <w:b/>
          <w:bCs/>
          <w:u w:val="single"/>
        </w:rPr>
      </w:pPr>
      <w:r>
        <w:rPr>
          <w:rFonts w:cs="Calibri"/>
          <w:b/>
          <w:bCs/>
          <w:u w:val="single"/>
        </w:rPr>
        <w:t>Besl</w:t>
      </w:r>
      <w:r w:rsidRPr="00EB2795">
        <w:rPr>
          <w:rFonts w:cs="Calibri"/>
          <w:b/>
          <w:bCs/>
          <w:u w:val="single"/>
        </w:rPr>
        <w:t>uitvormingsprocessen</w:t>
      </w:r>
    </w:p>
    <w:p w:rsidR="006D22BC" w:rsidRPr="006D22BC" w:rsidRDefault="006D22BC" w:rsidP="006D22BC">
      <w:pPr>
        <w:pStyle w:val="ListParagraph"/>
        <w:numPr>
          <w:ilvl w:val="0"/>
          <w:numId w:val="2"/>
        </w:numPr>
        <w:autoSpaceDE w:val="0"/>
        <w:autoSpaceDN w:val="0"/>
        <w:adjustRightInd w:val="0"/>
        <w:spacing w:after="0"/>
        <w:rPr>
          <w:rFonts w:cs="Calibri"/>
          <w:bCs/>
          <w:i/>
        </w:rPr>
      </w:pPr>
      <w:r w:rsidRPr="006D22BC">
        <w:rPr>
          <w:rFonts w:cs="Calibri"/>
          <w:b/>
          <w:bCs/>
        </w:rPr>
        <w:t xml:space="preserve">Deelvraag: </w:t>
      </w:r>
      <w:r w:rsidRPr="006D22BC">
        <w:rPr>
          <w:rFonts w:cs="Calibri"/>
          <w:bCs/>
          <w:i/>
        </w:rPr>
        <w:t>Hoe ziet het besluitvormingsproces eruit bij het maken van heelkundige portfoliokeuzes binnen de MC Groep?</w:t>
      </w:r>
    </w:p>
    <w:p w:rsidR="006D22BC" w:rsidRPr="004904D9"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Wie hebben er initiatief genomen tot deze samenwerking? </w:t>
      </w:r>
      <w:r w:rsidRPr="004904D9">
        <w:rPr>
          <w:rFonts w:cs="Calibri"/>
          <w:bCs/>
        </w:rPr>
        <w:t>Waarom  deze partij?</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Hoe en bij wie maakte deze partij duidelijk dat er een wens tot samenwerking was? </w:t>
      </w:r>
    </w:p>
    <w:p w:rsidR="006D22BC" w:rsidRPr="004904D9"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Heeft u ook met andere partijen overlegd over samenwerken op het gebied van deze behandeling? </w:t>
      </w:r>
      <w:r w:rsidRPr="004904D9">
        <w:rPr>
          <w:rFonts w:cs="Calibri"/>
          <w:bCs/>
        </w:rPr>
        <w:t>Waarom wel/niet?</w:t>
      </w:r>
    </w:p>
    <w:p w:rsidR="006D22BC" w:rsidRPr="004904D9"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Hoe is bij de besluitvorming over samenwerken tussen de chirurgische vakgroepen de rolverdeling tussen bestuur en vakgroep geweest? </w:t>
      </w:r>
      <w:r>
        <w:rPr>
          <w:rFonts w:cs="Calibri"/>
          <w:bCs/>
        </w:rPr>
        <w:t>Hoe hebt u dat ervaren</w:t>
      </w:r>
      <w:r w:rsidRPr="004904D9">
        <w:rPr>
          <w:rFonts w:cs="Calibri"/>
          <w:bCs/>
        </w:rPr>
        <w:t xml:space="preserve">? </w:t>
      </w:r>
    </w:p>
    <w:p w:rsidR="006D22BC" w:rsidRPr="004904D9" w:rsidRDefault="006D22BC" w:rsidP="006D22BC">
      <w:pPr>
        <w:pStyle w:val="ListParagraph"/>
        <w:autoSpaceDE w:val="0"/>
        <w:autoSpaceDN w:val="0"/>
        <w:adjustRightInd w:val="0"/>
        <w:spacing w:after="0"/>
        <w:ind w:left="0"/>
        <w:rPr>
          <w:rFonts w:cs="Calibri"/>
          <w:b/>
          <w:bCs/>
          <w:u w:val="single"/>
        </w:rPr>
      </w:pPr>
    </w:p>
    <w:p w:rsidR="006D22BC" w:rsidRDefault="006D22BC" w:rsidP="006D22BC">
      <w:pPr>
        <w:pStyle w:val="ListParagraph"/>
        <w:autoSpaceDE w:val="0"/>
        <w:autoSpaceDN w:val="0"/>
        <w:adjustRightInd w:val="0"/>
        <w:spacing w:after="0"/>
        <w:ind w:left="0"/>
        <w:rPr>
          <w:rFonts w:cs="Calibri"/>
          <w:b/>
          <w:bCs/>
          <w:i/>
        </w:rPr>
      </w:pPr>
    </w:p>
    <w:p w:rsidR="006D22BC" w:rsidRDefault="006D22BC" w:rsidP="006D22BC">
      <w:pPr>
        <w:pStyle w:val="ListParagraph"/>
        <w:autoSpaceDE w:val="0"/>
        <w:autoSpaceDN w:val="0"/>
        <w:adjustRightInd w:val="0"/>
        <w:spacing w:after="0"/>
        <w:ind w:left="0"/>
        <w:rPr>
          <w:rFonts w:cs="Calibri"/>
          <w:b/>
          <w:bCs/>
          <w:i/>
        </w:rPr>
      </w:pPr>
    </w:p>
    <w:p w:rsidR="006D22BC" w:rsidRPr="00DC6087" w:rsidRDefault="006D22BC" w:rsidP="006D22BC">
      <w:pPr>
        <w:pStyle w:val="ListParagraph"/>
        <w:autoSpaceDE w:val="0"/>
        <w:autoSpaceDN w:val="0"/>
        <w:adjustRightInd w:val="0"/>
        <w:spacing w:after="0"/>
        <w:ind w:left="0"/>
        <w:rPr>
          <w:rFonts w:cs="Calibri"/>
          <w:b/>
          <w:bCs/>
          <w:u w:val="single"/>
        </w:rPr>
      </w:pPr>
      <w:r w:rsidRPr="00DC6087">
        <w:rPr>
          <w:rFonts w:cs="Calibri"/>
          <w:b/>
          <w:bCs/>
          <w:u w:val="single"/>
        </w:rPr>
        <w:t>Resultaten</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Wat zijn/waren de verwachtingen van bestuurders/chirurgen met betrekking tot deze heelkundige samenwerkingsverbanden?</w:t>
      </w:r>
    </w:p>
    <w:p w:rsidR="006D22BC" w:rsidRPr="00DC6087"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 xml:space="preserve">Wat is het voordeel voor chirurgen/bestuurders om te werken binnen dit samenwerkingsverband? </w:t>
      </w:r>
      <w:r w:rsidRPr="00DC6087">
        <w:rPr>
          <w:rFonts w:cs="Calibri"/>
          <w:bCs/>
        </w:rPr>
        <w:t xml:space="preserve">(persoonlijk belang) </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Wat levert een heelkundige samenwerkingsverband op voor de organisatie?</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 xml:space="preserve">Draagt de samenwerking tussen de vakgroepen chirurgie ook bij aan een maatschappelijk belang? Welk voordeel brengt dit samenwerkingsverband voor de patiënt/de maatschappij? </w:t>
      </w:r>
    </w:p>
    <w:p w:rsidR="006D22BC" w:rsidRPr="006D22BC" w:rsidRDefault="006D22BC" w:rsidP="006D22BC">
      <w:pPr>
        <w:pStyle w:val="ListParagraph"/>
        <w:autoSpaceDE w:val="0"/>
        <w:autoSpaceDN w:val="0"/>
        <w:adjustRightInd w:val="0"/>
        <w:spacing w:after="0"/>
        <w:ind w:left="1440"/>
        <w:rPr>
          <w:rFonts w:cs="Calibri"/>
          <w:bCs/>
          <w:i/>
        </w:rPr>
      </w:pPr>
    </w:p>
    <w:p w:rsidR="006D22BC" w:rsidRPr="004277BC" w:rsidRDefault="006D22BC" w:rsidP="006D22BC">
      <w:pPr>
        <w:pStyle w:val="ListParagraph"/>
        <w:autoSpaceDE w:val="0"/>
        <w:autoSpaceDN w:val="0"/>
        <w:adjustRightInd w:val="0"/>
        <w:spacing w:after="0"/>
        <w:ind w:left="0"/>
        <w:rPr>
          <w:rFonts w:cs="Calibri"/>
          <w:b/>
          <w:bCs/>
          <w:u w:val="single"/>
        </w:rPr>
      </w:pPr>
      <w:r w:rsidRPr="004277BC">
        <w:rPr>
          <w:rFonts w:cs="Calibri"/>
          <w:b/>
          <w:bCs/>
          <w:u w:val="single"/>
        </w:rPr>
        <w:t>Gevolgen</w:t>
      </w:r>
      <w:r>
        <w:rPr>
          <w:rFonts w:cs="Calibri"/>
          <w:b/>
          <w:bCs/>
          <w:u w:val="single"/>
        </w:rPr>
        <w:t xml:space="preserve"> intern en extern</w:t>
      </w:r>
    </w:p>
    <w:p w:rsidR="006D22BC" w:rsidRPr="006D22BC" w:rsidRDefault="006D22BC" w:rsidP="006D22BC">
      <w:pPr>
        <w:pStyle w:val="ListParagraph"/>
        <w:numPr>
          <w:ilvl w:val="0"/>
          <w:numId w:val="2"/>
        </w:numPr>
        <w:autoSpaceDE w:val="0"/>
        <w:autoSpaceDN w:val="0"/>
        <w:adjustRightInd w:val="0"/>
        <w:spacing w:after="0"/>
        <w:rPr>
          <w:rFonts w:cs="Calibri"/>
          <w:bCs/>
          <w:i/>
        </w:rPr>
      </w:pPr>
      <w:r w:rsidRPr="006D22BC">
        <w:rPr>
          <w:rFonts w:cs="Calibri"/>
          <w:b/>
          <w:bCs/>
        </w:rPr>
        <w:t>Deelvraag</w:t>
      </w:r>
      <w:r w:rsidRPr="006D22BC">
        <w:rPr>
          <w:rFonts w:cs="Calibri"/>
          <w:bCs/>
        </w:rPr>
        <w:t xml:space="preserve">: </w:t>
      </w:r>
      <w:r w:rsidRPr="006D22BC">
        <w:rPr>
          <w:rFonts w:cs="Calibri"/>
          <w:bCs/>
          <w:i/>
        </w:rPr>
        <w:t xml:space="preserve">Welke invloed hebben de ontwikkelingen binnen de vakgroep chirurgie van de drie betreffende ziekenhuizen op uitwisselingen binnen andere specialismen? </w:t>
      </w:r>
    </w:p>
    <w:p w:rsid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
          <w:bCs/>
        </w:rPr>
        <w:t xml:space="preserve"> </w:t>
      </w:r>
      <w:r w:rsidRPr="006D22BC">
        <w:rPr>
          <w:rFonts w:cs="Calibri"/>
          <w:bCs/>
        </w:rPr>
        <w:t xml:space="preserve">Welke gevolgen heeft samenwerking  voor de vakgroep zelf? In hoeverre leidt  samenwerking tot een andere structuur binnen de vakgroep of een wijziging in werkprocessen?  </w:t>
      </w:r>
      <w:r>
        <w:rPr>
          <w:rFonts w:cs="Calibri"/>
          <w:bCs/>
        </w:rPr>
        <w:t>(bijv specialisaties, invulling van diensten, acute zorg)</w:t>
      </w:r>
    </w:p>
    <w:p w:rsidR="006D22BC" w:rsidRP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Welke gevolgen hebben chirurgische samenwerkingsverbanden op andere snijdende specialismen binnen het eigen ziekenhuis?</w:t>
      </w:r>
    </w:p>
    <w:p w:rsidR="006D22BC" w:rsidRDefault="006D22BC" w:rsidP="006D22BC">
      <w:pPr>
        <w:pStyle w:val="ListParagraph"/>
        <w:numPr>
          <w:ilvl w:val="1"/>
          <w:numId w:val="2"/>
        </w:numPr>
        <w:autoSpaceDE w:val="0"/>
        <w:autoSpaceDN w:val="0"/>
        <w:adjustRightInd w:val="0"/>
        <w:spacing w:after="0"/>
        <w:rPr>
          <w:rFonts w:cs="Calibri"/>
          <w:bCs/>
        </w:rPr>
      </w:pPr>
      <w:r w:rsidRPr="006D22BC">
        <w:rPr>
          <w:rFonts w:cs="Calibri"/>
          <w:bCs/>
        </w:rPr>
        <w:t xml:space="preserve">Welke gevolgen hebben chirurgische samenwerkingsverbanden op ondersteunende afdelingen? </w:t>
      </w:r>
      <w:r w:rsidRPr="003E7A95">
        <w:rPr>
          <w:rFonts w:cs="Calibri"/>
          <w:bCs/>
        </w:rPr>
        <w:t>(OK, SEH, IC, verpleegafdelingen)</w:t>
      </w:r>
    </w:p>
    <w:p w:rsidR="006D22BC" w:rsidRPr="00EE2DD6" w:rsidRDefault="006D22BC" w:rsidP="006D22BC">
      <w:pPr>
        <w:pStyle w:val="ListParagraph"/>
        <w:autoSpaceDE w:val="0"/>
        <w:autoSpaceDN w:val="0"/>
        <w:adjustRightInd w:val="0"/>
        <w:spacing w:after="0"/>
        <w:ind w:left="0"/>
        <w:rPr>
          <w:rFonts w:cs="Calibri"/>
          <w:b/>
          <w:bCs/>
          <w:u w:val="single"/>
        </w:rPr>
      </w:pPr>
    </w:p>
    <w:p w:rsidR="006D22BC" w:rsidRPr="006D22BC" w:rsidRDefault="006D22BC" w:rsidP="006D22BC">
      <w:pPr>
        <w:pStyle w:val="ListParagraph"/>
        <w:numPr>
          <w:ilvl w:val="0"/>
          <w:numId w:val="2"/>
        </w:numPr>
        <w:autoSpaceDE w:val="0"/>
        <w:autoSpaceDN w:val="0"/>
        <w:adjustRightInd w:val="0"/>
        <w:spacing w:after="0"/>
        <w:rPr>
          <w:rFonts w:cs="Calibri"/>
          <w:bCs/>
          <w:i/>
        </w:rPr>
      </w:pPr>
      <w:r w:rsidRPr="006D22BC">
        <w:rPr>
          <w:rFonts w:cs="Calibri"/>
          <w:b/>
          <w:bCs/>
        </w:rPr>
        <w:t xml:space="preserve">Deelvraag: </w:t>
      </w:r>
      <w:r w:rsidRPr="006D22BC">
        <w:rPr>
          <w:rFonts w:cs="Calibri"/>
          <w:bCs/>
          <w:i/>
        </w:rPr>
        <w:t xml:space="preserve">Leiden de netwerkafspraken die de MC Groep heeft gemaakt tot de gewenste beweging richting spreiding en concentratie in de regio? </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In hoeverre zijn andere regiopartners betrokken in gemaakte portfolio afspraken?</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Leiden de samenwerkingsverbanden op heelkundig terrein tussen de ziekenhuizen Lelystad, Zwolle en Harderwijk tot meer interactie tussen deze ziekenhuizen? Wordt er tussen meerdere specialismen al samengewerkt, of is men van plan dit te doen?</w:t>
      </w:r>
    </w:p>
    <w:p w:rsidR="006D22BC" w:rsidRPr="006D22BC" w:rsidRDefault="006D22BC" w:rsidP="006D22BC">
      <w:pPr>
        <w:pStyle w:val="ListParagraph"/>
        <w:numPr>
          <w:ilvl w:val="1"/>
          <w:numId w:val="2"/>
        </w:numPr>
        <w:autoSpaceDE w:val="0"/>
        <w:autoSpaceDN w:val="0"/>
        <w:adjustRightInd w:val="0"/>
        <w:spacing w:after="0"/>
        <w:rPr>
          <w:rFonts w:cs="Calibri"/>
          <w:b/>
          <w:bCs/>
        </w:rPr>
      </w:pPr>
      <w:r w:rsidRPr="006D22BC">
        <w:rPr>
          <w:rFonts w:cs="Calibri"/>
          <w:bCs/>
        </w:rPr>
        <w:t xml:space="preserve">Wordt het ziekenhuis door het heelkundige samenwerkingsverband aantrekkelijker als samenwerkingspartner voor andere ziekenhuizen buiten de </w:t>
      </w:r>
      <w:r w:rsidR="00A87806">
        <w:rPr>
          <w:rFonts w:cs="Calibri"/>
          <w:bCs/>
        </w:rPr>
        <w:t>regio</w:t>
      </w:r>
      <w:r w:rsidRPr="006D22BC">
        <w:rPr>
          <w:rFonts w:cs="Calibri"/>
          <w:bCs/>
        </w:rPr>
        <w:t xml:space="preserve"> Zwolle/Harderwijk/Lelystad</w:t>
      </w:r>
      <w:r w:rsidR="00A87806">
        <w:rPr>
          <w:rFonts w:cs="Calibri"/>
          <w:bCs/>
        </w:rPr>
        <w:t>/Meppel</w:t>
      </w:r>
      <w:r w:rsidRPr="006D22BC">
        <w:rPr>
          <w:rFonts w:cs="Calibri"/>
          <w:bCs/>
        </w:rPr>
        <w:t xml:space="preserve">? </w:t>
      </w:r>
    </w:p>
    <w:p w:rsidR="006D22BC" w:rsidRPr="006D22BC" w:rsidRDefault="006D22BC" w:rsidP="00F96450"/>
    <w:p w:rsidR="00F96450" w:rsidRPr="00312095" w:rsidRDefault="00F96450" w:rsidP="00F96450"/>
    <w:sectPr w:rsidR="00F96450" w:rsidRPr="00312095" w:rsidSect="00D502E1">
      <w:footerReference w:type="default" r:id="rId18"/>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A5E" w:rsidRDefault="00930A5E" w:rsidP="00CB1F81">
      <w:pPr>
        <w:spacing w:after="0" w:line="240" w:lineRule="auto"/>
      </w:pPr>
      <w:r>
        <w:separator/>
      </w:r>
    </w:p>
  </w:endnote>
  <w:endnote w:type="continuationSeparator" w:id="0">
    <w:p w:rsidR="00930A5E" w:rsidRDefault="00930A5E" w:rsidP="00CB1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Narrow">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25966"/>
      <w:docPartObj>
        <w:docPartGallery w:val="Page Numbers (Bottom of Page)"/>
        <w:docPartUnique/>
      </w:docPartObj>
    </w:sdtPr>
    <w:sdtEndPr/>
    <w:sdtContent>
      <w:p w:rsidR="00930A5E" w:rsidRDefault="00E368FD">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A5E" w:rsidRDefault="00930A5E" w:rsidP="00CB1F81">
      <w:pPr>
        <w:spacing w:after="0" w:line="240" w:lineRule="auto"/>
      </w:pPr>
      <w:r>
        <w:separator/>
      </w:r>
    </w:p>
  </w:footnote>
  <w:footnote w:type="continuationSeparator" w:id="0">
    <w:p w:rsidR="00930A5E" w:rsidRDefault="00930A5E" w:rsidP="00CB1F81">
      <w:pPr>
        <w:spacing w:after="0" w:line="240" w:lineRule="auto"/>
      </w:pPr>
      <w:r>
        <w:continuationSeparator/>
      </w:r>
    </w:p>
  </w:footnote>
  <w:footnote w:id="1">
    <w:p w:rsidR="00930A5E" w:rsidRPr="00B81044" w:rsidRDefault="00930A5E">
      <w:pPr>
        <w:pStyle w:val="FootnoteText"/>
      </w:pPr>
      <w:r>
        <w:rPr>
          <w:rStyle w:val="FootnoteReference"/>
        </w:rPr>
        <w:footnoteRef/>
      </w:r>
      <w:r w:rsidRPr="00676ABB">
        <w:t xml:space="preserve"> </w:t>
      </w:r>
      <w:r>
        <w:t>Percutane Coronaire Interventie, dotterbehandeling</w:t>
      </w:r>
    </w:p>
  </w:footnote>
  <w:footnote w:id="2">
    <w:p w:rsidR="00930A5E" w:rsidRPr="00676ABB" w:rsidRDefault="00930A5E" w:rsidP="006D44F5">
      <w:pPr>
        <w:pStyle w:val="NoSpacing"/>
        <w:rPr>
          <w:rFonts w:ascii="Arial" w:hAnsi="Arial" w:cs="Arial"/>
          <w:color w:val="1A1A1A"/>
        </w:rPr>
      </w:pPr>
      <w:r>
        <w:rPr>
          <w:rStyle w:val="FootnoteReference"/>
        </w:rPr>
        <w:footnoteRef/>
      </w:r>
      <w:r w:rsidRPr="00676ABB">
        <w:t xml:space="preserve"> Samenwerkingsverband van MC Haaglanden en het Bronovo Ziekenhuis in Den Haag, het Lange Land Ziekenhuis in Zoetermeer en het Groene Hart Ziekenhuis in Gouda.</w:t>
      </w:r>
    </w:p>
    <w:p w:rsidR="00930A5E" w:rsidRPr="006D44F5" w:rsidRDefault="00930A5E">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51D34"/>
    <w:multiLevelType w:val="hybridMultilevel"/>
    <w:tmpl w:val="F1A4AF60"/>
    <w:lvl w:ilvl="0" w:tplc="94CCC31E">
      <w:start w:val="1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FEA2413"/>
    <w:multiLevelType w:val="hybridMultilevel"/>
    <w:tmpl w:val="C08419BE"/>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004274F"/>
    <w:multiLevelType w:val="multilevel"/>
    <w:tmpl w:val="5D308BF6"/>
    <w:lvl w:ilvl="0">
      <w:start w:val="1"/>
      <w:numFmt w:val="decimal"/>
      <w:lvlText w:val="%1"/>
      <w:lvlJc w:val="left"/>
      <w:pPr>
        <w:ind w:left="360" w:hanging="360"/>
      </w:pPr>
      <w:rPr>
        <w:rFonts w:asciiTheme="majorHAnsi" w:eastAsiaTheme="majorEastAsia" w:hAnsiTheme="majorHAnsi" w:cstheme="majorBidi" w:hint="default"/>
        <w:b/>
        <w:color w:val="4F81BD" w:themeColor="accent1"/>
        <w:sz w:val="26"/>
      </w:rPr>
    </w:lvl>
    <w:lvl w:ilvl="1">
      <w:start w:val="2"/>
      <w:numFmt w:val="decimal"/>
      <w:lvlText w:val="%1.%2"/>
      <w:lvlJc w:val="left"/>
      <w:pPr>
        <w:ind w:left="360" w:hanging="360"/>
      </w:pPr>
      <w:rPr>
        <w:rFonts w:asciiTheme="majorHAnsi" w:eastAsiaTheme="majorEastAsia" w:hAnsiTheme="majorHAnsi" w:cstheme="majorBidi" w:hint="default"/>
        <w:b/>
        <w:color w:val="4F81BD" w:themeColor="accent1"/>
        <w:sz w:val="26"/>
      </w:rPr>
    </w:lvl>
    <w:lvl w:ilvl="2">
      <w:start w:val="1"/>
      <w:numFmt w:val="decimal"/>
      <w:lvlText w:val="%1.%2.%3"/>
      <w:lvlJc w:val="left"/>
      <w:pPr>
        <w:ind w:left="720" w:hanging="720"/>
      </w:pPr>
      <w:rPr>
        <w:rFonts w:asciiTheme="majorHAnsi" w:eastAsiaTheme="majorEastAsia" w:hAnsiTheme="majorHAnsi" w:cstheme="majorBidi" w:hint="default"/>
        <w:b/>
        <w:color w:val="4F81BD" w:themeColor="accent1"/>
        <w:sz w:val="26"/>
      </w:rPr>
    </w:lvl>
    <w:lvl w:ilvl="3">
      <w:start w:val="1"/>
      <w:numFmt w:val="decimal"/>
      <w:lvlText w:val="%1.%2.%3.%4"/>
      <w:lvlJc w:val="left"/>
      <w:pPr>
        <w:ind w:left="720" w:hanging="720"/>
      </w:pPr>
      <w:rPr>
        <w:rFonts w:asciiTheme="majorHAnsi" w:eastAsiaTheme="majorEastAsia" w:hAnsiTheme="majorHAnsi" w:cstheme="majorBidi" w:hint="default"/>
        <w:b/>
        <w:color w:val="4F81BD" w:themeColor="accent1"/>
        <w:sz w:val="26"/>
      </w:rPr>
    </w:lvl>
    <w:lvl w:ilvl="4">
      <w:start w:val="1"/>
      <w:numFmt w:val="decimal"/>
      <w:lvlText w:val="%1.%2.%3.%4.%5"/>
      <w:lvlJc w:val="left"/>
      <w:pPr>
        <w:ind w:left="1080" w:hanging="1080"/>
      </w:pPr>
      <w:rPr>
        <w:rFonts w:asciiTheme="majorHAnsi" w:eastAsiaTheme="majorEastAsia" w:hAnsiTheme="majorHAnsi" w:cstheme="majorBidi" w:hint="default"/>
        <w:b/>
        <w:color w:val="4F81BD" w:themeColor="accent1"/>
        <w:sz w:val="26"/>
      </w:rPr>
    </w:lvl>
    <w:lvl w:ilvl="5">
      <w:start w:val="1"/>
      <w:numFmt w:val="decimal"/>
      <w:lvlText w:val="%1.%2.%3.%4.%5.%6"/>
      <w:lvlJc w:val="left"/>
      <w:pPr>
        <w:ind w:left="1080" w:hanging="1080"/>
      </w:pPr>
      <w:rPr>
        <w:rFonts w:asciiTheme="majorHAnsi" w:eastAsiaTheme="majorEastAsia" w:hAnsiTheme="majorHAnsi" w:cstheme="majorBidi" w:hint="default"/>
        <w:b/>
        <w:color w:val="4F81BD" w:themeColor="accent1"/>
        <w:sz w:val="26"/>
      </w:rPr>
    </w:lvl>
    <w:lvl w:ilvl="6">
      <w:start w:val="1"/>
      <w:numFmt w:val="decimal"/>
      <w:lvlText w:val="%1.%2.%3.%4.%5.%6.%7"/>
      <w:lvlJc w:val="left"/>
      <w:pPr>
        <w:ind w:left="1440" w:hanging="1440"/>
      </w:pPr>
      <w:rPr>
        <w:rFonts w:asciiTheme="majorHAnsi" w:eastAsiaTheme="majorEastAsia" w:hAnsiTheme="majorHAnsi" w:cstheme="majorBidi" w:hint="default"/>
        <w:b/>
        <w:color w:val="4F81BD" w:themeColor="accent1"/>
        <w:sz w:val="26"/>
      </w:rPr>
    </w:lvl>
    <w:lvl w:ilvl="7">
      <w:start w:val="1"/>
      <w:numFmt w:val="decimal"/>
      <w:lvlText w:val="%1.%2.%3.%4.%5.%6.%7.%8"/>
      <w:lvlJc w:val="left"/>
      <w:pPr>
        <w:ind w:left="1440" w:hanging="1440"/>
      </w:pPr>
      <w:rPr>
        <w:rFonts w:asciiTheme="majorHAnsi" w:eastAsiaTheme="majorEastAsia" w:hAnsiTheme="majorHAnsi" w:cstheme="majorBidi" w:hint="default"/>
        <w:b/>
        <w:color w:val="4F81BD" w:themeColor="accent1"/>
        <w:sz w:val="26"/>
      </w:rPr>
    </w:lvl>
    <w:lvl w:ilvl="8">
      <w:start w:val="1"/>
      <w:numFmt w:val="decimal"/>
      <w:lvlText w:val="%1.%2.%3.%4.%5.%6.%7.%8.%9"/>
      <w:lvlJc w:val="left"/>
      <w:pPr>
        <w:ind w:left="1440" w:hanging="1440"/>
      </w:pPr>
      <w:rPr>
        <w:rFonts w:asciiTheme="majorHAnsi" w:eastAsiaTheme="majorEastAsia" w:hAnsiTheme="majorHAnsi" w:cstheme="majorBidi" w:hint="default"/>
        <w:b/>
        <w:color w:val="4F81BD" w:themeColor="accent1"/>
        <w:sz w:val="26"/>
      </w:rPr>
    </w:lvl>
  </w:abstractNum>
  <w:abstractNum w:abstractNumId="3">
    <w:nsid w:val="10B76800"/>
    <w:multiLevelType w:val="hybridMultilevel"/>
    <w:tmpl w:val="7A4E7EE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9381C2D"/>
    <w:multiLevelType w:val="hybridMultilevel"/>
    <w:tmpl w:val="54105BE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20F4628D"/>
    <w:multiLevelType w:val="hybridMultilevel"/>
    <w:tmpl w:val="205231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8AD1EC9"/>
    <w:multiLevelType w:val="multilevel"/>
    <w:tmpl w:val="2708C6BE"/>
    <w:lvl w:ilvl="0">
      <w:start w:val="4"/>
      <w:numFmt w:val="decimal"/>
      <w:lvlText w:val="%1"/>
      <w:lvlJc w:val="left"/>
      <w:pPr>
        <w:ind w:left="720" w:hanging="360"/>
      </w:pPr>
      <w:rPr>
        <w:rFonts w:hint="default"/>
      </w:rPr>
    </w:lvl>
    <w:lvl w:ilvl="1">
      <w:start w:val="3"/>
      <w:numFmt w:val="decimal"/>
      <w:isLgl/>
      <w:lvlText w:val="%1.%2"/>
      <w:lvlJc w:val="left"/>
      <w:pPr>
        <w:ind w:left="765" w:hanging="405"/>
      </w:pPr>
      <w:rPr>
        <w:rFonts w:cstheme="majorBidi" w:hint="default"/>
        <w:i w:val="0"/>
      </w:rPr>
    </w:lvl>
    <w:lvl w:ilvl="2">
      <w:start w:val="1"/>
      <w:numFmt w:val="decimal"/>
      <w:isLgl/>
      <w:lvlText w:val="%1.%2.%3"/>
      <w:lvlJc w:val="left"/>
      <w:pPr>
        <w:ind w:left="1080" w:hanging="720"/>
      </w:pPr>
      <w:rPr>
        <w:rFonts w:cstheme="majorBidi" w:hint="default"/>
        <w:i w:val="0"/>
      </w:rPr>
    </w:lvl>
    <w:lvl w:ilvl="3">
      <w:start w:val="1"/>
      <w:numFmt w:val="decimal"/>
      <w:isLgl/>
      <w:lvlText w:val="%1.%2.%3.%4"/>
      <w:lvlJc w:val="left"/>
      <w:pPr>
        <w:ind w:left="1080" w:hanging="720"/>
      </w:pPr>
      <w:rPr>
        <w:rFonts w:cstheme="majorBidi" w:hint="default"/>
        <w:i w:val="0"/>
      </w:rPr>
    </w:lvl>
    <w:lvl w:ilvl="4">
      <w:start w:val="1"/>
      <w:numFmt w:val="decimal"/>
      <w:isLgl/>
      <w:lvlText w:val="%1.%2.%3.%4.%5"/>
      <w:lvlJc w:val="left"/>
      <w:pPr>
        <w:ind w:left="1440" w:hanging="1080"/>
      </w:pPr>
      <w:rPr>
        <w:rFonts w:cstheme="majorBidi" w:hint="default"/>
        <w:i w:val="0"/>
      </w:rPr>
    </w:lvl>
    <w:lvl w:ilvl="5">
      <w:start w:val="1"/>
      <w:numFmt w:val="decimal"/>
      <w:isLgl/>
      <w:lvlText w:val="%1.%2.%3.%4.%5.%6"/>
      <w:lvlJc w:val="left"/>
      <w:pPr>
        <w:ind w:left="1440" w:hanging="1080"/>
      </w:pPr>
      <w:rPr>
        <w:rFonts w:cstheme="majorBidi" w:hint="default"/>
        <w:i w:val="0"/>
      </w:rPr>
    </w:lvl>
    <w:lvl w:ilvl="6">
      <w:start w:val="1"/>
      <w:numFmt w:val="decimal"/>
      <w:isLgl/>
      <w:lvlText w:val="%1.%2.%3.%4.%5.%6.%7"/>
      <w:lvlJc w:val="left"/>
      <w:pPr>
        <w:ind w:left="1800" w:hanging="1440"/>
      </w:pPr>
      <w:rPr>
        <w:rFonts w:cstheme="majorBidi" w:hint="default"/>
        <w:i w:val="0"/>
      </w:rPr>
    </w:lvl>
    <w:lvl w:ilvl="7">
      <w:start w:val="1"/>
      <w:numFmt w:val="decimal"/>
      <w:isLgl/>
      <w:lvlText w:val="%1.%2.%3.%4.%5.%6.%7.%8"/>
      <w:lvlJc w:val="left"/>
      <w:pPr>
        <w:ind w:left="1800" w:hanging="1440"/>
      </w:pPr>
      <w:rPr>
        <w:rFonts w:cstheme="majorBidi" w:hint="default"/>
        <w:i w:val="0"/>
      </w:rPr>
    </w:lvl>
    <w:lvl w:ilvl="8">
      <w:start w:val="1"/>
      <w:numFmt w:val="decimal"/>
      <w:isLgl/>
      <w:lvlText w:val="%1.%2.%3.%4.%5.%6.%7.%8.%9"/>
      <w:lvlJc w:val="left"/>
      <w:pPr>
        <w:ind w:left="1800" w:hanging="1440"/>
      </w:pPr>
      <w:rPr>
        <w:rFonts w:cstheme="majorBidi" w:hint="default"/>
        <w:i w:val="0"/>
      </w:rPr>
    </w:lvl>
  </w:abstractNum>
  <w:abstractNum w:abstractNumId="7">
    <w:nsid w:val="2A454E0E"/>
    <w:multiLevelType w:val="multilevel"/>
    <w:tmpl w:val="A3D23090"/>
    <w:lvl w:ilvl="0">
      <w:start w:val="1"/>
      <w:numFmt w:val="decimal"/>
      <w:lvlText w:val="%1."/>
      <w:lvlJc w:val="left"/>
      <w:pPr>
        <w:ind w:left="720" w:hanging="360"/>
      </w:pPr>
    </w:lvl>
    <w:lvl w:ilvl="1">
      <w:start w:val="5"/>
      <w:numFmt w:val="decimal"/>
      <w:isLgl/>
      <w:lvlText w:val="%1.%2"/>
      <w:lvlJc w:val="left"/>
      <w:pPr>
        <w:ind w:left="840" w:hanging="48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nsid w:val="2A5E0D9D"/>
    <w:multiLevelType w:val="multilevel"/>
    <w:tmpl w:val="C902D536"/>
    <w:lvl w:ilvl="0">
      <w:start w:val="1"/>
      <w:numFmt w:val="decimal"/>
      <w:lvlText w:val="%1"/>
      <w:lvlJc w:val="left"/>
      <w:pPr>
        <w:ind w:left="360" w:hanging="360"/>
      </w:pPr>
      <w:rPr>
        <w:rFonts w:asciiTheme="majorHAnsi" w:eastAsiaTheme="majorEastAsia" w:hAnsiTheme="majorHAnsi" w:cstheme="majorBidi" w:hint="default"/>
        <w:b/>
        <w:color w:val="4F81BD" w:themeColor="accent1"/>
        <w:sz w:val="26"/>
      </w:rPr>
    </w:lvl>
    <w:lvl w:ilvl="1">
      <w:start w:val="2"/>
      <w:numFmt w:val="decimal"/>
      <w:lvlText w:val="%1.%2"/>
      <w:lvlJc w:val="left"/>
      <w:pPr>
        <w:ind w:left="765" w:hanging="360"/>
      </w:pPr>
      <w:rPr>
        <w:rFonts w:asciiTheme="majorHAnsi" w:eastAsiaTheme="majorEastAsia" w:hAnsiTheme="majorHAnsi" w:cstheme="majorBidi" w:hint="default"/>
        <w:b/>
        <w:color w:val="4F81BD" w:themeColor="accent1"/>
        <w:sz w:val="26"/>
      </w:rPr>
    </w:lvl>
    <w:lvl w:ilvl="2">
      <w:start w:val="1"/>
      <w:numFmt w:val="decimal"/>
      <w:lvlText w:val="%1.%2.%3"/>
      <w:lvlJc w:val="left"/>
      <w:pPr>
        <w:ind w:left="1530" w:hanging="720"/>
      </w:pPr>
      <w:rPr>
        <w:rFonts w:asciiTheme="majorHAnsi" w:eastAsiaTheme="majorEastAsia" w:hAnsiTheme="majorHAnsi" w:cstheme="majorBidi" w:hint="default"/>
        <w:b/>
        <w:color w:val="4F81BD" w:themeColor="accent1"/>
        <w:sz w:val="26"/>
      </w:rPr>
    </w:lvl>
    <w:lvl w:ilvl="3">
      <w:start w:val="1"/>
      <w:numFmt w:val="decimal"/>
      <w:lvlText w:val="%1.%2.%3.%4"/>
      <w:lvlJc w:val="left"/>
      <w:pPr>
        <w:ind w:left="1935" w:hanging="720"/>
      </w:pPr>
      <w:rPr>
        <w:rFonts w:asciiTheme="majorHAnsi" w:eastAsiaTheme="majorEastAsia" w:hAnsiTheme="majorHAnsi" w:cstheme="majorBidi" w:hint="default"/>
        <w:b/>
        <w:color w:val="4F81BD" w:themeColor="accent1"/>
        <w:sz w:val="26"/>
      </w:rPr>
    </w:lvl>
    <w:lvl w:ilvl="4">
      <w:start w:val="1"/>
      <w:numFmt w:val="decimal"/>
      <w:lvlText w:val="%1.%2.%3.%4.%5"/>
      <w:lvlJc w:val="left"/>
      <w:pPr>
        <w:ind w:left="2700" w:hanging="1080"/>
      </w:pPr>
      <w:rPr>
        <w:rFonts w:asciiTheme="majorHAnsi" w:eastAsiaTheme="majorEastAsia" w:hAnsiTheme="majorHAnsi" w:cstheme="majorBidi" w:hint="default"/>
        <w:b/>
        <w:color w:val="4F81BD" w:themeColor="accent1"/>
        <w:sz w:val="26"/>
      </w:rPr>
    </w:lvl>
    <w:lvl w:ilvl="5">
      <w:start w:val="1"/>
      <w:numFmt w:val="decimal"/>
      <w:lvlText w:val="%1.%2.%3.%4.%5.%6"/>
      <w:lvlJc w:val="left"/>
      <w:pPr>
        <w:ind w:left="3105" w:hanging="1080"/>
      </w:pPr>
      <w:rPr>
        <w:rFonts w:asciiTheme="majorHAnsi" w:eastAsiaTheme="majorEastAsia" w:hAnsiTheme="majorHAnsi" w:cstheme="majorBidi" w:hint="default"/>
        <w:b/>
        <w:color w:val="4F81BD" w:themeColor="accent1"/>
        <w:sz w:val="26"/>
      </w:rPr>
    </w:lvl>
    <w:lvl w:ilvl="6">
      <w:start w:val="1"/>
      <w:numFmt w:val="decimal"/>
      <w:lvlText w:val="%1.%2.%3.%4.%5.%6.%7"/>
      <w:lvlJc w:val="left"/>
      <w:pPr>
        <w:ind w:left="3870" w:hanging="1440"/>
      </w:pPr>
      <w:rPr>
        <w:rFonts w:asciiTheme="majorHAnsi" w:eastAsiaTheme="majorEastAsia" w:hAnsiTheme="majorHAnsi" w:cstheme="majorBidi" w:hint="default"/>
        <w:b/>
        <w:color w:val="4F81BD" w:themeColor="accent1"/>
        <w:sz w:val="26"/>
      </w:rPr>
    </w:lvl>
    <w:lvl w:ilvl="7">
      <w:start w:val="1"/>
      <w:numFmt w:val="decimal"/>
      <w:lvlText w:val="%1.%2.%3.%4.%5.%6.%7.%8"/>
      <w:lvlJc w:val="left"/>
      <w:pPr>
        <w:ind w:left="4275" w:hanging="1440"/>
      </w:pPr>
      <w:rPr>
        <w:rFonts w:asciiTheme="majorHAnsi" w:eastAsiaTheme="majorEastAsia" w:hAnsiTheme="majorHAnsi" w:cstheme="majorBidi" w:hint="default"/>
        <w:b/>
        <w:color w:val="4F81BD" w:themeColor="accent1"/>
        <w:sz w:val="26"/>
      </w:rPr>
    </w:lvl>
    <w:lvl w:ilvl="8">
      <w:start w:val="1"/>
      <w:numFmt w:val="decimal"/>
      <w:lvlText w:val="%1.%2.%3.%4.%5.%6.%7.%8.%9"/>
      <w:lvlJc w:val="left"/>
      <w:pPr>
        <w:ind w:left="4680" w:hanging="1440"/>
      </w:pPr>
      <w:rPr>
        <w:rFonts w:asciiTheme="majorHAnsi" w:eastAsiaTheme="majorEastAsia" w:hAnsiTheme="majorHAnsi" w:cstheme="majorBidi" w:hint="default"/>
        <w:b/>
        <w:color w:val="4F81BD" w:themeColor="accent1"/>
        <w:sz w:val="26"/>
      </w:rPr>
    </w:lvl>
  </w:abstractNum>
  <w:abstractNum w:abstractNumId="9">
    <w:nsid w:val="32383AEA"/>
    <w:multiLevelType w:val="hybridMultilevel"/>
    <w:tmpl w:val="BC9C21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3B42EF0"/>
    <w:multiLevelType w:val="hybridMultilevel"/>
    <w:tmpl w:val="B2086940"/>
    <w:lvl w:ilvl="0" w:tplc="04130001">
      <w:start w:val="1"/>
      <w:numFmt w:val="bullet"/>
      <w:lvlText w:val=""/>
      <w:lvlJc w:val="left"/>
      <w:pPr>
        <w:ind w:left="720" w:hanging="360"/>
      </w:pPr>
      <w:rPr>
        <w:rFonts w:ascii="Symbol" w:hAnsi="Symbol" w:hint="default"/>
      </w:rPr>
    </w:lvl>
    <w:lvl w:ilvl="1" w:tplc="04130005">
      <w:start w:val="1"/>
      <w:numFmt w:val="bullet"/>
      <w:lvlText w:val=""/>
      <w:lvlJc w:val="left"/>
      <w:pPr>
        <w:ind w:left="1440" w:hanging="360"/>
      </w:pPr>
      <w:rPr>
        <w:rFonts w:ascii="Wingdings" w:hAnsi="Wingdings" w:hint="default"/>
      </w:rPr>
    </w:lvl>
    <w:lvl w:ilvl="2" w:tplc="04130005">
      <w:start w:val="1"/>
      <w:numFmt w:val="bullet"/>
      <w:lvlText w:val=""/>
      <w:lvlJc w:val="left"/>
      <w:pPr>
        <w:ind w:left="2160" w:hanging="180"/>
      </w:pPr>
      <w:rPr>
        <w:rFonts w:ascii="Wingdings" w:hAnsi="Wingdings" w:hint="default"/>
      </w:r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34707574"/>
    <w:multiLevelType w:val="hybridMultilevel"/>
    <w:tmpl w:val="762C0592"/>
    <w:lvl w:ilvl="0" w:tplc="8EA23E18">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5287A6F"/>
    <w:multiLevelType w:val="multilevel"/>
    <w:tmpl w:val="8B72061C"/>
    <w:lvl w:ilvl="0">
      <w:start w:val="1"/>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nsid w:val="36301733"/>
    <w:multiLevelType w:val="multilevel"/>
    <w:tmpl w:val="7002964A"/>
    <w:lvl w:ilvl="0">
      <w:start w:val="1"/>
      <w:numFmt w:val="decimal"/>
      <w:lvlText w:val="%1"/>
      <w:lvlJc w:val="left"/>
      <w:pPr>
        <w:ind w:left="405" w:hanging="405"/>
      </w:pPr>
      <w:rPr>
        <w:rFonts w:asciiTheme="majorHAnsi" w:eastAsiaTheme="majorEastAsia" w:hAnsiTheme="majorHAnsi" w:cstheme="majorBidi" w:hint="default"/>
        <w:b/>
        <w:color w:val="4F81BD" w:themeColor="accent1"/>
        <w:sz w:val="26"/>
      </w:rPr>
    </w:lvl>
    <w:lvl w:ilvl="1">
      <w:start w:val="1"/>
      <w:numFmt w:val="decimal"/>
      <w:lvlText w:val="%1.%2"/>
      <w:lvlJc w:val="left"/>
      <w:pPr>
        <w:ind w:left="405" w:hanging="405"/>
      </w:pPr>
      <w:rPr>
        <w:rFonts w:asciiTheme="majorHAnsi" w:eastAsiaTheme="majorEastAsia" w:hAnsiTheme="majorHAnsi" w:cstheme="majorBidi" w:hint="default"/>
        <w:b/>
        <w:color w:val="4F81BD" w:themeColor="accent1"/>
        <w:sz w:val="26"/>
      </w:rPr>
    </w:lvl>
    <w:lvl w:ilvl="2">
      <w:start w:val="1"/>
      <w:numFmt w:val="decimal"/>
      <w:lvlText w:val="%1.%2.%3"/>
      <w:lvlJc w:val="left"/>
      <w:pPr>
        <w:ind w:left="720" w:hanging="720"/>
      </w:pPr>
      <w:rPr>
        <w:rFonts w:asciiTheme="majorHAnsi" w:eastAsiaTheme="majorEastAsia" w:hAnsiTheme="majorHAnsi" w:cstheme="majorBidi" w:hint="default"/>
        <w:b/>
        <w:color w:val="4F81BD" w:themeColor="accent1"/>
        <w:sz w:val="26"/>
      </w:rPr>
    </w:lvl>
    <w:lvl w:ilvl="3">
      <w:start w:val="1"/>
      <w:numFmt w:val="decimal"/>
      <w:lvlText w:val="%1.%2.%3.%4"/>
      <w:lvlJc w:val="left"/>
      <w:pPr>
        <w:ind w:left="720" w:hanging="720"/>
      </w:pPr>
      <w:rPr>
        <w:rFonts w:asciiTheme="majorHAnsi" w:eastAsiaTheme="majorEastAsia" w:hAnsiTheme="majorHAnsi" w:cstheme="majorBidi" w:hint="default"/>
        <w:b/>
        <w:color w:val="4F81BD" w:themeColor="accent1"/>
        <w:sz w:val="26"/>
      </w:rPr>
    </w:lvl>
    <w:lvl w:ilvl="4">
      <w:start w:val="1"/>
      <w:numFmt w:val="decimal"/>
      <w:lvlText w:val="%1.%2.%3.%4.%5"/>
      <w:lvlJc w:val="left"/>
      <w:pPr>
        <w:ind w:left="1080" w:hanging="1080"/>
      </w:pPr>
      <w:rPr>
        <w:rFonts w:asciiTheme="majorHAnsi" w:eastAsiaTheme="majorEastAsia" w:hAnsiTheme="majorHAnsi" w:cstheme="majorBidi" w:hint="default"/>
        <w:b/>
        <w:color w:val="4F81BD" w:themeColor="accent1"/>
        <w:sz w:val="26"/>
      </w:rPr>
    </w:lvl>
    <w:lvl w:ilvl="5">
      <w:start w:val="1"/>
      <w:numFmt w:val="decimal"/>
      <w:lvlText w:val="%1.%2.%3.%4.%5.%6"/>
      <w:lvlJc w:val="left"/>
      <w:pPr>
        <w:ind w:left="1080" w:hanging="1080"/>
      </w:pPr>
      <w:rPr>
        <w:rFonts w:asciiTheme="majorHAnsi" w:eastAsiaTheme="majorEastAsia" w:hAnsiTheme="majorHAnsi" w:cstheme="majorBidi" w:hint="default"/>
        <w:b/>
        <w:color w:val="4F81BD" w:themeColor="accent1"/>
        <w:sz w:val="26"/>
      </w:rPr>
    </w:lvl>
    <w:lvl w:ilvl="6">
      <w:start w:val="1"/>
      <w:numFmt w:val="decimal"/>
      <w:lvlText w:val="%1.%2.%3.%4.%5.%6.%7"/>
      <w:lvlJc w:val="left"/>
      <w:pPr>
        <w:ind w:left="1440" w:hanging="1440"/>
      </w:pPr>
      <w:rPr>
        <w:rFonts w:asciiTheme="majorHAnsi" w:eastAsiaTheme="majorEastAsia" w:hAnsiTheme="majorHAnsi" w:cstheme="majorBidi" w:hint="default"/>
        <w:b/>
        <w:color w:val="4F81BD" w:themeColor="accent1"/>
        <w:sz w:val="26"/>
      </w:rPr>
    </w:lvl>
    <w:lvl w:ilvl="7">
      <w:start w:val="1"/>
      <w:numFmt w:val="decimal"/>
      <w:lvlText w:val="%1.%2.%3.%4.%5.%6.%7.%8"/>
      <w:lvlJc w:val="left"/>
      <w:pPr>
        <w:ind w:left="1440" w:hanging="1440"/>
      </w:pPr>
      <w:rPr>
        <w:rFonts w:asciiTheme="majorHAnsi" w:eastAsiaTheme="majorEastAsia" w:hAnsiTheme="majorHAnsi" w:cstheme="majorBidi" w:hint="default"/>
        <w:b/>
        <w:color w:val="4F81BD" w:themeColor="accent1"/>
        <w:sz w:val="26"/>
      </w:rPr>
    </w:lvl>
    <w:lvl w:ilvl="8">
      <w:start w:val="1"/>
      <w:numFmt w:val="decimal"/>
      <w:lvlText w:val="%1.%2.%3.%4.%5.%6.%7.%8.%9"/>
      <w:lvlJc w:val="left"/>
      <w:pPr>
        <w:ind w:left="1440" w:hanging="1440"/>
      </w:pPr>
      <w:rPr>
        <w:rFonts w:asciiTheme="majorHAnsi" w:eastAsiaTheme="majorEastAsia" w:hAnsiTheme="majorHAnsi" w:cstheme="majorBidi" w:hint="default"/>
        <w:b/>
        <w:color w:val="4F81BD" w:themeColor="accent1"/>
        <w:sz w:val="26"/>
      </w:rPr>
    </w:lvl>
  </w:abstractNum>
  <w:abstractNum w:abstractNumId="14">
    <w:nsid w:val="37090847"/>
    <w:multiLevelType w:val="multilevel"/>
    <w:tmpl w:val="701C4E50"/>
    <w:lvl w:ilvl="0">
      <w:start w:val="1"/>
      <w:numFmt w:val="decimal"/>
      <w:lvlText w:val="%1"/>
      <w:lvlJc w:val="left"/>
      <w:pPr>
        <w:ind w:left="390" w:hanging="39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nsid w:val="3CC812A7"/>
    <w:multiLevelType w:val="hybridMultilevel"/>
    <w:tmpl w:val="8C8A0B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3DD446F"/>
    <w:multiLevelType w:val="hybridMultilevel"/>
    <w:tmpl w:val="12826696"/>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5F0456C"/>
    <w:multiLevelType w:val="multilevel"/>
    <w:tmpl w:val="E056EE8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8">
    <w:nsid w:val="48925F57"/>
    <w:multiLevelType w:val="hybridMultilevel"/>
    <w:tmpl w:val="BB78831A"/>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19">
    <w:nsid w:val="4C8F4CBE"/>
    <w:multiLevelType w:val="hybridMultilevel"/>
    <w:tmpl w:val="B846069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EF252C2"/>
    <w:multiLevelType w:val="hybridMultilevel"/>
    <w:tmpl w:val="3B1616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52FE17ED"/>
    <w:multiLevelType w:val="hybridMultilevel"/>
    <w:tmpl w:val="3B5CC6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53407FAD"/>
    <w:multiLevelType w:val="multilevel"/>
    <w:tmpl w:val="D33423CA"/>
    <w:lvl w:ilvl="0">
      <w:start w:val="1"/>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3">
    <w:nsid w:val="53466503"/>
    <w:multiLevelType w:val="multilevel"/>
    <w:tmpl w:val="F0E6710E"/>
    <w:lvl w:ilvl="0">
      <w:start w:val="4"/>
      <w:numFmt w:val="decimal"/>
      <w:lvlText w:val="%1"/>
      <w:lvlJc w:val="left"/>
      <w:pPr>
        <w:ind w:left="360" w:hanging="360"/>
      </w:pPr>
      <w:rPr>
        <w:rFonts w:cstheme="majorBidi" w:hint="default"/>
        <w:i w:val="0"/>
      </w:rPr>
    </w:lvl>
    <w:lvl w:ilvl="1">
      <w:start w:val="3"/>
      <w:numFmt w:val="decimal"/>
      <w:lvlText w:val="%1.%2"/>
      <w:lvlJc w:val="left"/>
      <w:pPr>
        <w:ind w:left="1146" w:hanging="720"/>
      </w:pPr>
      <w:rPr>
        <w:rFonts w:cstheme="majorBidi" w:hint="default"/>
        <w:i w:val="0"/>
      </w:rPr>
    </w:lvl>
    <w:lvl w:ilvl="2">
      <w:start w:val="1"/>
      <w:numFmt w:val="decimal"/>
      <w:lvlText w:val="%1.%2.%3"/>
      <w:lvlJc w:val="left"/>
      <w:pPr>
        <w:ind w:left="1572" w:hanging="720"/>
      </w:pPr>
      <w:rPr>
        <w:rFonts w:cstheme="majorBidi" w:hint="default"/>
        <w:i w:val="0"/>
      </w:rPr>
    </w:lvl>
    <w:lvl w:ilvl="3">
      <w:start w:val="1"/>
      <w:numFmt w:val="decimal"/>
      <w:lvlText w:val="%1.%2.%3.%4"/>
      <w:lvlJc w:val="left"/>
      <w:pPr>
        <w:ind w:left="2358" w:hanging="1080"/>
      </w:pPr>
      <w:rPr>
        <w:rFonts w:cstheme="majorBidi" w:hint="default"/>
        <w:i w:val="0"/>
      </w:rPr>
    </w:lvl>
    <w:lvl w:ilvl="4">
      <w:start w:val="1"/>
      <w:numFmt w:val="decimal"/>
      <w:lvlText w:val="%1.%2.%3.%4.%5"/>
      <w:lvlJc w:val="left"/>
      <w:pPr>
        <w:ind w:left="2784" w:hanging="1080"/>
      </w:pPr>
      <w:rPr>
        <w:rFonts w:cstheme="majorBidi" w:hint="default"/>
        <w:i w:val="0"/>
      </w:rPr>
    </w:lvl>
    <w:lvl w:ilvl="5">
      <w:start w:val="1"/>
      <w:numFmt w:val="decimal"/>
      <w:lvlText w:val="%1.%2.%3.%4.%5.%6"/>
      <w:lvlJc w:val="left"/>
      <w:pPr>
        <w:ind w:left="3570" w:hanging="1440"/>
      </w:pPr>
      <w:rPr>
        <w:rFonts w:cstheme="majorBidi" w:hint="default"/>
        <w:i w:val="0"/>
      </w:rPr>
    </w:lvl>
    <w:lvl w:ilvl="6">
      <w:start w:val="1"/>
      <w:numFmt w:val="decimal"/>
      <w:lvlText w:val="%1.%2.%3.%4.%5.%6.%7"/>
      <w:lvlJc w:val="left"/>
      <w:pPr>
        <w:ind w:left="4356" w:hanging="1800"/>
      </w:pPr>
      <w:rPr>
        <w:rFonts w:cstheme="majorBidi" w:hint="default"/>
        <w:i w:val="0"/>
      </w:rPr>
    </w:lvl>
    <w:lvl w:ilvl="7">
      <w:start w:val="1"/>
      <w:numFmt w:val="decimal"/>
      <w:lvlText w:val="%1.%2.%3.%4.%5.%6.%7.%8"/>
      <w:lvlJc w:val="left"/>
      <w:pPr>
        <w:ind w:left="4782" w:hanging="1800"/>
      </w:pPr>
      <w:rPr>
        <w:rFonts w:cstheme="majorBidi" w:hint="default"/>
        <w:i w:val="0"/>
      </w:rPr>
    </w:lvl>
    <w:lvl w:ilvl="8">
      <w:start w:val="1"/>
      <w:numFmt w:val="decimal"/>
      <w:lvlText w:val="%1.%2.%3.%4.%5.%6.%7.%8.%9"/>
      <w:lvlJc w:val="left"/>
      <w:pPr>
        <w:ind w:left="5568" w:hanging="2160"/>
      </w:pPr>
      <w:rPr>
        <w:rFonts w:cstheme="majorBidi" w:hint="default"/>
        <w:i w:val="0"/>
      </w:rPr>
    </w:lvl>
  </w:abstractNum>
  <w:abstractNum w:abstractNumId="24">
    <w:nsid w:val="55224085"/>
    <w:multiLevelType w:val="multilevel"/>
    <w:tmpl w:val="016E2A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53D55FC"/>
    <w:multiLevelType w:val="hybridMultilevel"/>
    <w:tmpl w:val="CCDA3B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555A14BC"/>
    <w:multiLevelType w:val="hybridMultilevel"/>
    <w:tmpl w:val="8D789FD6"/>
    <w:lvl w:ilvl="0" w:tplc="04130005">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nsid w:val="56F837B1"/>
    <w:multiLevelType w:val="hybridMultilevel"/>
    <w:tmpl w:val="8AC05B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59706CFF"/>
    <w:multiLevelType w:val="hybridMultilevel"/>
    <w:tmpl w:val="6810B2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A7050C2"/>
    <w:multiLevelType w:val="hybridMultilevel"/>
    <w:tmpl w:val="E04684B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5AA942A4"/>
    <w:multiLevelType w:val="multilevel"/>
    <w:tmpl w:val="97DEB6F4"/>
    <w:lvl w:ilvl="0">
      <w:start w:val="1"/>
      <w:numFmt w:val="decimal"/>
      <w:lvlText w:val="%1."/>
      <w:lvlJc w:val="left"/>
      <w:pPr>
        <w:ind w:left="750" w:hanging="360"/>
      </w:pPr>
    </w:lvl>
    <w:lvl w:ilvl="1">
      <w:start w:val="1"/>
      <w:numFmt w:val="decimal"/>
      <w:isLgl/>
      <w:lvlText w:val="%1.%2"/>
      <w:lvlJc w:val="left"/>
      <w:pPr>
        <w:ind w:left="840" w:hanging="450"/>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10" w:hanging="720"/>
      </w:pPr>
      <w:rPr>
        <w:rFonts w:hint="default"/>
      </w:rPr>
    </w:lvl>
    <w:lvl w:ilvl="4">
      <w:start w:val="1"/>
      <w:numFmt w:val="decimal"/>
      <w:isLgl/>
      <w:lvlText w:val="%1.%2.%3.%4.%5"/>
      <w:lvlJc w:val="left"/>
      <w:pPr>
        <w:ind w:left="1470" w:hanging="1080"/>
      </w:pPr>
      <w:rPr>
        <w:rFonts w:hint="default"/>
      </w:rPr>
    </w:lvl>
    <w:lvl w:ilvl="5">
      <w:start w:val="1"/>
      <w:numFmt w:val="decimal"/>
      <w:isLgl/>
      <w:lvlText w:val="%1.%2.%3.%4.%5.%6"/>
      <w:lvlJc w:val="left"/>
      <w:pPr>
        <w:ind w:left="1470" w:hanging="1080"/>
      </w:pPr>
      <w:rPr>
        <w:rFonts w:hint="default"/>
      </w:rPr>
    </w:lvl>
    <w:lvl w:ilvl="6">
      <w:start w:val="1"/>
      <w:numFmt w:val="decimal"/>
      <w:isLgl/>
      <w:lvlText w:val="%1.%2.%3.%4.%5.%6.%7"/>
      <w:lvlJc w:val="left"/>
      <w:pPr>
        <w:ind w:left="1830" w:hanging="1440"/>
      </w:pPr>
      <w:rPr>
        <w:rFonts w:hint="default"/>
      </w:rPr>
    </w:lvl>
    <w:lvl w:ilvl="7">
      <w:start w:val="1"/>
      <w:numFmt w:val="decimal"/>
      <w:isLgl/>
      <w:lvlText w:val="%1.%2.%3.%4.%5.%6.%7.%8"/>
      <w:lvlJc w:val="left"/>
      <w:pPr>
        <w:ind w:left="1830" w:hanging="1440"/>
      </w:pPr>
      <w:rPr>
        <w:rFonts w:hint="default"/>
      </w:rPr>
    </w:lvl>
    <w:lvl w:ilvl="8">
      <w:start w:val="1"/>
      <w:numFmt w:val="decimal"/>
      <w:isLgl/>
      <w:lvlText w:val="%1.%2.%3.%4.%5.%6.%7.%8.%9"/>
      <w:lvlJc w:val="left"/>
      <w:pPr>
        <w:ind w:left="1830" w:hanging="1440"/>
      </w:pPr>
      <w:rPr>
        <w:rFonts w:hint="default"/>
      </w:rPr>
    </w:lvl>
  </w:abstractNum>
  <w:abstractNum w:abstractNumId="31">
    <w:nsid w:val="5B0C2B6F"/>
    <w:multiLevelType w:val="hybridMultilevel"/>
    <w:tmpl w:val="E40674EA"/>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32">
    <w:nsid w:val="5C6963F8"/>
    <w:multiLevelType w:val="hybridMultilevel"/>
    <w:tmpl w:val="102E192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nsid w:val="6A3A0405"/>
    <w:multiLevelType w:val="hybridMultilevel"/>
    <w:tmpl w:val="C0C851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B1858DF"/>
    <w:multiLevelType w:val="hybridMultilevel"/>
    <w:tmpl w:val="540E23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715B78E2"/>
    <w:multiLevelType w:val="hybridMultilevel"/>
    <w:tmpl w:val="9B72FE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1EC2E69"/>
    <w:multiLevelType w:val="multilevel"/>
    <w:tmpl w:val="DAEC40A4"/>
    <w:lvl w:ilvl="0">
      <w:start w:val="1"/>
      <w:numFmt w:val="decimal"/>
      <w:lvlText w:val="%1."/>
      <w:lvlJc w:val="left"/>
      <w:pPr>
        <w:ind w:left="720" w:hanging="360"/>
      </w:pPr>
      <w:rPr>
        <w:rFonts w:hint="default"/>
      </w:rPr>
    </w:lvl>
    <w:lvl w:ilvl="1">
      <w:start w:val="7"/>
      <w:numFmt w:val="decimal"/>
      <w:isLgl/>
      <w:lvlText w:val="%1.%2"/>
      <w:lvlJc w:val="left"/>
      <w:pPr>
        <w:ind w:left="765" w:hanging="405"/>
      </w:pPr>
      <w:rPr>
        <w:rFonts w:asciiTheme="majorHAnsi" w:eastAsiaTheme="majorEastAsia" w:hAnsiTheme="majorHAnsi" w:cstheme="majorBidi" w:hint="default"/>
        <w:b/>
        <w:color w:val="4F81BD" w:themeColor="accent1"/>
        <w:sz w:val="26"/>
      </w:rPr>
    </w:lvl>
    <w:lvl w:ilvl="2">
      <w:start w:val="1"/>
      <w:numFmt w:val="decimal"/>
      <w:isLgl/>
      <w:lvlText w:val="%1.%2.%3"/>
      <w:lvlJc w:val="left"/>
      <w:pPr>
        <w:ind w:left="1080" w:hanging="720"/>
      </w:pPr>
      <w:rPr>
        <w:rFonts w:asciiTheme="majorHAnsi" w:eastAsiaTheme="majorEastAsia" w:hAnsiTheme="majorHAnsi" w:cstheme="majorBidi" w:hint="default"/>
        <w:b/>
        <w:color w:val="4F81BD" w:themeColor="accent1"/>
        <w:sz w:val="26"/>
      </w:rPr>
    </w:lvl>
    <w:lvl w:ilvl="3">
      <w:start w:val="1"/>
      <w:numFmt w:val="decimal"/>
      <w:isLgl/>
      <w:lvlText w:val="%1.%2.%3.%4"/>
      <w:lvlJc w:val="left"/>
      <w:pPr>
        <w:ind w:left="1080" w:hanging="720"/>
      </w:pPr>
      <w:rPr>
        <w:rFonts w:asciiTheme="majorHAnsi" w:eastAsiaTheme="majorEastAsia" w:hAnsiTheme="majorHAnsi" w:cstheme="majorBidi" w:hint="default"/>
        <w:b/>
        <w:color w:val="4F81BD" w:themeColor="accent1"/>
        <w:sz w:val="26"/>
      </w:rPr>
    </w:lvl>
    <w:lvl w:ilvl="4">
      <w:start w:val="1"/>
      <w:numFmt w:val="decimal"/>
      <w:isLgl/>
      <w:lvlText w:val="%1.%2.%3.%4.%5"/>
      <w:lvlJc w:val="left"/>
      <w:pPr>
        <w:ind w:left="1440" w:hanging="1080"/>
      </w:pPr>
      <w:rPr>
        <w:rFonts w:asciiTheme="majorHAnsi" w:eastAsiaTheme="majorEastAsia" w:hAnsiTheme="majorHAnsi" w:cstheme="majorBidi" w:hint="default"/>
        <w:b/>
        <w:color w:val="4F81BD" w:themeColor="accent1"/>
        <w:sz w:val="26"/>
      </w:rPr>
    </w:lvl>
    <w:lvl w:ilvl="5">
      <w:start w:val="1"/>
      <w:numFmt w:val="decimal"/>
      <w:isLgl/>
      <w:lvlText w:val="%1.%2.%3.%4.%5.%6"/>
      <w:lvlJc w:val="left"/>
      <w:pPr>
        <w:ind w:left="1440" w:hanging="1080"/>
      </w:pPr>
      <w:rPr>
        <w:rFonts w:asciiTheme="majorHAnsi" w:eastAsiaTheme="majorEastAsia" w:hAnsiTheme="majorHAnsi" w:cstheme="majorBidi" w:hint="default"/>
        <w:b/>
        <w:color w:val="4F81BD" w:themeColor="accent1"/>
        <w:sz w:val="26"/>
      </w:rPr>
    </w:lvl>
    <w:lvl w:ilvl="6">
      <w:start w:val="1"/>
      <w:numFmt w:val="decimal"/>
      <w:isLgl/>
      <w:lvlText w:val="%1.%2.%3.%4.%5.%6.%7"/>
      <w:lvlJc w:val="left"/>
      <w:pPr>
        <w:ind w:left="1800" w:hanging="1440"/>
      </w:pPr>
      <w:rPr>
        <w:rFonts w:asciiTheme="majorHAnsi" w:eastAsiaTheme="majorEastAsia" w:hAnsiTheme="majorHAnsi" w:cstheme="majorBidi" w:hint="default"/>
        <w:b/>
        <w:color w:val="4F81BD" w:themeColor="accent1"/>
        <w:sz w:val="26"/>
      </w:rPr>
    </w:lvl>
    <w:lvl w:ilvl="7">
      <w:start w:val="1"/>
      <w:numFmt w:val="decimal"/>
      <w:isLgl/>
      <w:lvlText w:val="%1.%2.%3.%4.%5.%6.%7.%8"/>
      <w:lvlJc w:val="left"/>
      <w:pPr>
        <w:ind w:left="1800" w:hanging="1440"/>
      </w:pPr>
      <w:rPr>
        <w:rFonts w:asciiTheme="majorHAnsi" w:eastAsiaTheme="majorEastAsia" w:hAnsiTheme="majorHAnsi" w:cstheme="majorBidi" w:hint="default"/>
        <w:b/>
        <w:color w:val="4F81BD" w:themeColor="accent1"/>
        <w:sz w:val="26"/>
      </w:rPr>
    </w:lvl>
    <w:lvl w:ilvl="8">
      <w:start w:val="1"/>
      <w:numFmt w:val="decimal"/>
      <w:isLgl/>
      <w:lvlText w:val="%1.%2.%3.%4.%5.%6.%7.%8.%9"/>
      <w:lvlJc w:val="left"/>
      <w:pPr>
        <w:ind w:left="1800" w:hanging="1440"/>
      </w:pPr>
      <w:rPr>
        <w:rFonts w:asciiTheme="majorHAnsi" w:eastAsiaTheme="majorEastAsia" w:hAnsiTheme="majorHAnsi" w:cstheme="majorBidi" w:hint="default"/>
        <w:b/>
        <w:color w:val="4F81BD" w:themeColor="accent1"/>
        <w:sz w:val="26"/>
      </w:rPr>
    </w:lvl>
  </w:abstractNum>
  <w:abstractNum w:abstractNumId="37">
    <w:nsid w:val="72270E7F"/>
    <w:multiLevelType w:val="hybridMultilevel"/>
    <w:tmpl w:val="9BDA7C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3846D7F"/>
    <w:multiLevelType w:val="multilevel"/>
    <w:tmpl w:val="DAEC40A4"/>
    <w:lvl w:ilvl="0">
      <w:start w:val="1"/>
      <w:numFmt w:val="decimal"/>
      <w:lvlText w:val="%1."/>
      <w:lvlJc w:val="left"/>
      <w:pPr>
        <w:ind w:left="720" w:hanging="360"/>
      </w:pPr>
      <w:rPr>
        <w:rFonts w:hint="default"/>
      </w:rPr>
    </w:lvl>
    <w:lvl w:ilvl="1">
      <w:start w:val="7"/>
      <w:numFmt w:val="decimal"/>
      <w:isLgl/>
      <w:lvlText w:val="%1.%2"/>
      <w:lvlJc w:val="left"/>
      <w:pPr>
        <w:ind w:left="765" w:hanging="405"/>
      </w:pPr>
      <w:rPr>
        <w:rFonts w:asciiTheme="majorHAnsi" w:eastAsiaTheme="majorEastAsia" w:hAnsiTheme="majorHAnsi" w:cstheme="majorBidi" w:hint="default"/>
        <w:b/>
        <w:color w:val="4F81BD" w:themeColor="accent1"/>
        <w:sz w:val="26"/>
      </w:rPr>
    </w:lvl>
    <w:lvl w:ilvl="2">
      <w:start w:val="1"/>
      <w:numFmt w:val="decimal"/>
      <w:isLgl/>
      <w:lvlText w:val="%1.%2.%3"/>
      <w:lvlJc w:val="left"/>
      <w:pPr>
        <w:ind w:left="1080" w:hanging="720"/>
      </w:pPr>
      <w:rPr>
        <w:rFonts w:asciiTheme="majorHAnsi" w:eastAsiaTheme="majorEastAsia" w:hAnsiTheme="majorHAnsi" w:cstheme="majorBidi" w:hint="default"/>
        <w:b/>
        <w:color w:val="4F81BD" w:themeColor="accent1"/>
        <w:sz w:val="26"/>
      </w:rPr>
    </w:lvl>
    <w:lvl w:ilvl="3">
      <w:start w:val="1"/>
      <w:numFmt w:val="decimal"/>
      <w:isLgl/>
      <w:lvlText w:val="%1.%2.%3.%4"/>
      <w:lvlJc w:val="left"/>
      <w:pPr>
        <w:ind w:left="1080" w:hanging="720"/>
      </w:pPr>
      <w:rPr>
        <w:rFonts w:asciiTheme="majorHAnsi" w:eastAsiaTheme="majorEastAsia" w:hAnsiTheme="majorHAnsi" w:cstheme="majorBidi" w:hint="default"/>
        <w:b/>
        <w:color w:val="4F81BD" w:themeColor="accent1"/>
        <w:sz w:val="26"/>
      </w:rPr>
    </w:lvl>
    <w:lvl w:ilvl="4">
      <w:start w:val="1"/>
      <w:numFmt w:val="decimal"/>
      <w:isLgl/>
      <w:lvlText w:val="%1.%2.%3.%4.%5"/>
      <w:lvlJc w:val="left"/>
      <w:pPr>
        <w:ind w:left="1440" w:hanging="1080"/>
      </w:pPr>
      <w:rPr>
        <w:rFonts w:asciiTheme="majorHAnsi" w:eastAsiaTheme="majorEastAsia" w:hAnsiTheme="majorHAnsi" w:cstheme="majorBidi" w:hint="default"/>
        <w:b/>
        <w:color w:val="4F81BD" w:themeColor="accent1"/>
        <w:sz w:val="26"/>
      </w:rPr>
    </w:lvl>
    <w:lvl w:ilvl="5">
      <w:start w:val="1"/>
      <w:numFmt w:val="decimal"/>
      <w:isLgl/>
      <w:lvlText w:val="%1.%2.%3.%4.%5.%6"/>
      <w:lvlJc w:val="left"/>
      <w:pPr>
        <w:ind w:left="1440" w:hanging="1080"/>
      </w:pPr>
      <w:rPr>
        <w:rFonts w:asciiTheme="majorHAnsi" w:eastAsiaTheme="majorEastAsia" w:hAnsiTheme="majorHAnsi" w:cstheme="majorBidi" w:hint="default"/>
        <w:b/>
        <w:color w:val="4F81BD" w:themeColor="accent1"/>
        <w:sz w:val="26"/>
      </w:rPr>
    </w:lvl>
    <w:lvl w:ilvl="6">
      <w:start w:val="1"/>
      <w:numFmt w:val="decimal"/>
      <w:isLgl/>
      <w:lvlText w:val="%1.%2.%3.%4.%5.%6.%7"/>
      <w:lvlJc w:val="left"/>
      <w:pPr>
        <w:ind w:left="1800" w:hanging="1440"/>
      </w:pPr>
      <w:rPr>
        <w:rFonts w:asciiTheme="majorHAnsi" w:eastAsiaTheme="majorEastAsia" w:hAnsiTheme="majorHAnsi" w:cstheme="majorBidi" w:hint="default"/>
        <w:b/>
        <w:color w:val="4F81BD" w:themeColor="accent1"/>
        <w:sz w:val="26"/>
      </w:rPr>
    </w:lvl>
    <w:lvl w:ilvl="7">
      <w:start w:val="1"/>
      <w:numFmt w:val="decimal"/>
      <w:isLgl/>
      <w:lvlText w:val="%1.%2.%3.%4.%5.%6.%7.%8"/>
      <w:lvlJc w:val="left"/>
      <w:pPr>
        <w:ind w:left="1800" w:hanging="1440"/>
      </w:pPr>
      <w:rPr>
        <w:rFonts w:asciiTheme="majorHAnsi" w:eastAsiaTheme="majorEastAsia" w:hAnsiTheme="majorHAnsi" w:cstheme="majorBidi" w:hint="default"/>
        <w:b/>
        <w:color w:val="4F81BD" w:themeColor="accent1"/>
        <w:sz w:val="26"/>
      </w:rPr>
    </w:lvl>
    <w:lvl w:ilvl="8">
      <w:start w:val="1"/>
      <w:numFmt w:val="decimal"/>
      <w:isLgl/>
      <w:lvlText w:val="%1.%2.%3.%4.%5.%6.%7.%8.%9"/>
      <w:lvlJc w:val="left"/>
      <w:pPr>
        <w:ind w:left="1800" w:hanging="1440"/>
      </w:pPr>
      <w:rPr>
        <w:rFonts w:asciiTheme="majorHAnsi" w:eastAsiaTheme="majorEastAsia" w:hAnsiTheme="majorHAnsi" w:cstheme="majorBidi" w:hint="default"/>
        <w:b/>
        <w:color w:val="4F81BD" w:themeColor="accent1"/>
        <w:sz w:val="26"/>
      </w:rPr>
    </w:lvl>
  </w:abstractNum>
  <w:abstractNum w:abstractNumId="39">
    <w:nsid w:val="7FBA4C9A"/>
    <w:multiLevelType w:val="multilevel"/>
    <w:tmpl w:val="97DEB6F4"/>
    <w:lvl w:ilvl="0">
      <w:start w:val="1"/>
      <w:numFmt w:val="decimal"/>
      <w:lvlText w:val="%1."/>
      <w:lvlJc w:val="left"/>
      <w:pPr>
        <w:ind w:left="750" w:hanging="360"/>
      </w:pPr>
    </w:lvl>
    <w:lvl w:ilvl="1">
      <w:start w:val="1"/>
      <w:numFmt w:val="decimal"/>
      <w:isLgl/>
      <w:lvlText w:val="%1.%2"/>
      <w:lvlJc w:val="left"/>
      <w:pPr>
        <w:ind w:left="840" w:hanging="450"/>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10" w:hanging="720"/>
      </w:pPr>
      <w:rPr>
        <w:rFonts w:hint="default"/>
      </w:rPr>
    </w:lvl>
    <w:lvl w:ilvl="4">
      <w:start w:val="1"/>
      <w:numFmt w:val="decimal"/>
      <w:isLgl/>
      <w:lvlText w:val="%1.%2.%3.%4.%5"/>
      <w:lvlJc w:val="left"/>
      <w:pPr>
        <w:ind w:left="1470" w:hanging="1080"/>
      </w:pPr>
      <w:rPr>
        <w:rFonts w:hint="default"/>
      </w:rPr>
    </w:lvl>
    <w:lvl w:ilvl="5">
      <w:start w:val="1"/>
      <w:numFmt w:val="decimal"/>
      <w:isLgl/>
      <w:lvlText w:val="%1.%2.%3.%4.%5.%6"/>
      <w:lvlJc w:val="left"/>
      <w:pPr>
        <w:ind w:left="1470" w:hanging="1080"/>
      </w:pPr>
      <w:rPr>
        <w:rFonts w:hint="default"/>
      </w:rPr>
    </w:lvl>
    <w:lvl w:ilvl="6">
      <w:start w:val="1"/>
      <w:numFmt w:val="decimal"/>
      <w:isLgl/>
      <w:lvlText w:val="%1.%2.%3.%4.%5.%6.%7"/>
      <w:lvlJc w:val="left"/>
      <w:pPr>
        <w:ind w:left="1830" w:hanging="1440"/>
      </w:pPr>
      <w:rPr>
        <w:rFonts w:hint="default"/>
      </w:rPr>
    </w:lvl>
    <w:lvl w:ilvl="7">
      <w:start w:val="1"/>
      <w:numFmt w:val="decimal"/>
      <w:isLgl/>
      <w:lvlText w:val="%1.%2.%3.%4.%5.%6.%7.%8"/>
      <w:lvlJc w:val="left"/>
      <w:pPr>
        <w:ind w:left="1830" w:hanging="1440"/>
      </w:pPr>
      <w:rPr>
        <w:rFonts w:hint="default"/>
      </w:rPr>
    </w:lvl>
    <w:lvl w:ilvl="8">
      <w:start w:val="1"/>
      <w:numFmt w:val="decimal"/>
      <w:isLgl/>
      <w:lvlText w:val="%1.%2.%3.%4.%5.%6.%7.%8.%9"/>
      <w:lvlJc w:val="left"/>
      <w:pPr>
        <w:ind w:left="1830" w:hanging="1440"/>
      </w:pPr>
      <w:rPr>
        <w:rFonts w:hint="default"/>
      </w:rPr>
    </w:lvl>
  </w:abstractNum>
  <w:num w:numId="1">
    <w:abstractNumId w:val="17"/>
  </w:num>
  <w:num w:numId="2">
    <w:abstractNumId w:val="10"/>
  </w:num>
  <w:num w:numId="3">
    <w:abstractNumId w:val="36"/>
  </w:num>
  <w:num w:numId="4">
    <w:abstractNumId w:val="39"/>
  </w:num>
  <w:num w:numId="5">
    <w:abstractNumId w:val="7"/>
  </w:num>
  <w:num w:numId="6">
    <w:abstractNumId w:val="29"/>
  </w:num>
  <w:num w:numId="7">
    <w:abstractNumId w:val="1"/>
  </w:num>
  <w:num w:numId="8">
    <w:abstractNumId w:val="3"/>
  </w:num>
  <w:num w:numId="9">
    <w:abstractNumId w:val="26"/>
  </w:num>
  <w:num w:numId="10">
    <w:abstractNumId w:val="11"/>
  </w:num>
  <w:num w:numId="11">
    <w:abstractNumId w:val="38"/>
  </w:num>
  <w:num w:numId="12">
    <w:abstractNumId w:val="22"/>
  </w:num>
  <w:num w:numId="13">
    <w:abstractNumId w:val="14"/>
  </w:num>
  <w:num w:numId="14">
    <w:abstractNumId w:val="13"/>
  </w:num>
  <w:num w:numId="15">
    <w:abstractNumId w:val="8"/>
  </w:num>
  <w:num w:numId="16">
    <w:abstractNumId w:val="2"/>
  </w:num>
  <w:num w:numId="17">
    <w:abstractNumId w:val="12"/>
  </w:num>
  <w:num w:numId="18">
    <w:abstractNumId w:val="24"/>
  </w:num>
  <w:num w:numId="19">
    <w:abstractNumId w:val="6"/>
  </w:num>
  <w:num w:numId="20">
    <w:abstractNumId w:val="0"/>
  </w:num>
  <w:num w:numId="21">
    <w:abstractNumId w:val="20"/>
  </w:num>
  <w:num w:numId="22">
    <w:abstractNumId w:val="9"/>
  </w:num>
  <w:num w:numId="23">
    <w:abstractNumId w:val="5"/>
  </w:num>
  <w:num w:numId="24">
    <w:abstractNumId w:val="33"/>
  </w:num>
  <w:num w:numId="25">
    <w:abstractNumId w:val="21"/>
  </w:num>
  <w:num w:numId="26">
    <w:abstractNumId w:val="25"/>
  </w:num>
  <w:num w:numId="27">
    <w:abstractNumId w:val="37"/>
  </w:num>
  <w:num w:numId="28">
    <w:abstractNumId w:val="34"/>
  </w:num>
  <w:num w:numId="29">
    <w:abstractNumId w:val="31"/>
  </w:num>
  <w:num w:numId="30">
    <w:abstractNumId w:val="18"/>
  </w:num>
  <w:num w:numId="31">
    <w:abstractNumId w:val="4"/>
  </w:num>
  <w:num w:numId="32">
    <w:abstractNumId w:val="30"/>
  </w:num>
  <w:num w:numId="33">
    <w:abstractNumId w:val="23"/>
  </w:num>
  <w:num w:numId="34">
    <w:abstractNumId w:val="19"/>
  </w:num>
  <w:num w:numId="35">
    <w:abstractNumId w:val="28"/>
  </w:num>
  <w:num w:numId="36">
    <w:abstractNumId w:val="15"/>
  </w:num>
  <w:num w:numId="37">
    <w:abstractNumId w:val="27"/>
  </w:num>
  <w:num w:numId="38">
    <w:abstractNumId w:val="16"/>
  </w:num>
  <w:num w:numId="39">
    <w:abstractNumId w:val="32"/>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defaultTabStop w:val="708"/>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4FA"/>
    <w:rsid w:val="00005A80"/>
    <w:rsid w:val="00005BD9"/>
    <w:rsid w:val="00027A00"/>
    <w:rsid w:val="00030F36"/>
    <w:rsid w:val="00067D62"/>
    <w:rsid w:val="000714FD"/>
    <w:rsid w:val="00077D7D"/>
    <w:rsid w:val="00077FDF"/>
    <w:rsid w:val="000A01D3"/>
    <w:rsid w:val="000B06E4"/>
    <w:rsid w:val="000B16EE"/>
    <w:rsid w:val="000B2DF0"/>
    <w:rsid w:val="000C2EB8"/>
    <w:rsid w:val="000D52D9"/>
    <w:rsid w:val="000D59BD"/>
    <w:rsid w:val="000D6E61"/>
    <w:rsid w:val="000E7E93"/>
    <w:rsid w:val="000F1959"/>
    <w:rsid w:val="000F4B60"/>
    <w:rsid w:val="001031AE"/>
    <w:rsid w:val="001071E4"/>
    <w:rsid w:val="00113472"/>
    <w:rsid w:val="001150AE"/>
    <w:rsid w:val="00137C18"/>
    <w:rsid w:val="00141384"/>
    <w:rsid w:val="00146142"/>
    <w:rsid w:val="001468D6"/>
    <w:rsid w:val="00153178"/>
    <w:rsid w:val="00155F29"/>
    <w:rsid w:val="00161AFC"/>
    <w:rsid w:val="00162372"/>
    <w:rsid w:val="001625AC"/>
    <w:rsid w:val="001761B4"/>
    <w:rsid w:val="00194E2D"/>
    <w:rsid w:val="001A147E"/>
    <w:rsid w:val="001A1D28"/>
    <w:rsid w:val="001B0B36"/>
    <w:rsid w:val="001B77FD"/>
    <w:rsid w:val="001C0656"/>
    <w:rsid w:val="001C68D4"/>
    <w:rsid w:val="001D52EB"/>
    <w:rsid w:val="001D5631"/>
    <w:rsid w:val="001D665C"/>
    <w:rsid w:val="001F5DB4"/>
    <w:rsid w:val="002106FD"/>
    <w:rsid w:val="0021352F"/>
    <w:rsid w:val="002138F4"/>
    <w:rsid w:val="0021709A"/>
    <w:rsid w:val="0022044A"/>
    <w:rsid w:val="0022234C"/>
    <w:rsid w:val="00233AE9"/>
    <w:rsid w:val="002429FB"/>
    <w:rsid w:val="0024572C"/>
    <w:rsid w:val="00260661"/>
    <w:rsid w:val="002712EE"/>
    <w:rsid w:val="00273FB2"/>
    <w:rsid w:val="002852D8"/>
    <w:rsid w:val="0028719E"/>
    <w:rsid w:val="00293962"/>
    <w:rsid w:val="002A5F29"/>
    <w:rsid w:val="002A77A9"/>
    <w:rsid w:val="002B2F9A"/>
    <w:rsid w:val="002C1AEE"/>
    <w:rsid w:val="002C4128"/>
    <w:rsid w:val="002D588E"/>
    <w:rsid w:val="002D5DC3"/>
    <w:rsid w:val="002E07D6"/>
    <w:rsid w:val="002E37D6"/>
    <w:rsid w:val="002E5B52"/>
    <w:rsid w:val="002F3362"/>
    <w:rsid w:val="002F5FA6"/>
    <w:rsid w:val="003006E2"/>
    <w:rsid w:val="00302E4C"/>
    <w:rsid w:val="00307353"/>
    <w:rsid w:val="0031067C"/>
    <w:rsid w:val="00312095"/>
    <w:rsid w:val="003535A6"/>
    <w:rsid w:val="00354435"/>
    <w:rsid w:val="003565EF"/>
    <w:rsid w:val="003602A0"/>
    <w:rsid w:val="00366DC3"/>
    <w:rsid w:val="00367753"/>
    <w:rsid w:val="00372216"/>
    <w:rsid w:val="00373B16"/>
    <w:rsid w:val="003819E0"/>
    <w:rsid w:val="003869B7"/>
    <w:rsid w:val="00386A7A"/>
    <w:rsid w:val="003A00F1"/>
    <w:rsid w:val="003B33BF"/>
    <w:rsid w:val="003D7DF8"/>
    <w:rsid w:val="003E31AE"/>
    <w:rsid w:val="003E6595"/>
    <w:rsid w:val="003F4B92"/>
    <w:rsid w:val="003F5892"/>
    <w:rsid w:val="00406110"/>
    <w:rsid w:val="00422F9B"/>
    <w:rsid w:val="00426E48"/>
    <w:rsid w:val="00434A3B"/>
    <w:rsid w:val="00435E81"/>
    <w:rsid w:val="0044453C"/>
    <w:rsid w:val="004452E4"/>
    <w:rsid w:val="004469E0"/>
    <w:rsid w:val="004520EE"/>
    <w:rsid w:val="00456295"/>
    <w:rsid w:val="0046262F"/>
    <w:rsid w:val="0046327E"/>
    <w:rsid w:val="0046532A"/>
    <w:rsid w:val="00470B3F"/>
    <w:rsid w:val="00475472"/>
    <w:rsid w:val="0048104F"/>
    <w:rsid w:val="004B3CEA"/>
    <w:rsid w:val="004B7AC7"/>
    <w:rsid w:val="004C6F51"/>
    <w:rsid w:val="004D4E45"/>
    <w:rsid w:val="004D7BF8"/>
    <w:rsid w:val="004E5DB1"/>
    <w:rsid w:val="004F6076"/>
    <w:rsid w:val="00512393"/>
    <w:rsid w:val="00522D86"/>
    <w:rsid w:val="00531D16"/>
    <w:rsid w:val="00541001"/>
    <w:rsid w:val="005411B4"/>
    <w:rsid w:val="00541263"/>
    <w:rsid w:val="00546FEC"/>
    <w:rsid w:val="005515D0"/>
    <w:rsid w:val="00556D52"/>
    <w:rsid w:val="00562051"/>
    <w:rsid w:val="00562AD4"/>
    <w:rsid w:val="00562F68"/>
    <w:rsid w:val="00581223"/>
    <w:rsid w:val="005853D1"/>
    <w:rsid w:val="005914FA"/>
    <w:rsid w:val="00592AC0"/>
    <w:rsid w:val="0059643B"/>
    <w:rsid w:val="0059799E"/>
    <w:rsid w:val="005B2A8D"/>
    <w:rsid w:val="005B76AA"/>
    <w:rsid w:val="005C0B6D"/>
    <w:rsid w:val="005C100B"/>
    <w:rsid w:val="005C730E"/>
    <w:rsid w:val="005C78CD"/>
    <w:rsid w:val="005E2EB1"/>
    <w:rsid w:val="005E4E23"/>
    <w:rsid w:val="005F436B"/>
    <w:rsid w:val="0061436D"/>
    <w:rsid w:val="00617BD0"/>
    <w:rsid w:val="006207AA"/>
    <w:rsid w:val="00620E42"/>
    <w:rsid w:val="0062792E"/>
    <w:rsid w:val="0063208F"/>
    <w:rsid w:val="00654175"/>
    <w:rsid w:val="00655914"/>
    <w:rsid w:val="006645DE"/>
    <w:rsid w:val="00672AB1"/>
    <w:rsid w:val="00676ABB"/>
    <w:rsid w:val="0068023C"/>
    <w:rsid w:val="006824F8"/>
    <w:rsid w:val="00683D14"/>
    <w:rsid w:val="00687635"/>
    <w:rsid w:val="0069198E"/>
    <w:rsid w:val="00692181"/>
    <w:rsid w:val="006A4F95"/>
    <w:rsid w:val="006B0193"/>
    <w:rsid w:val="006B1489"/>
    <w:rsid w:val="006B3864"/>
    <w:rsid w:val="006B62C7"/>
    <w:rsid w:val="006B6F1A"/>
    <w:rsid w:val="006D1C2D"/>
    <w:rsid w:val="006D22BC"/>
    <w:rsid w:val="006D44F5"/>
    <w:rsid w:val="006E59FF"/>
    <w:rsid w:val="006F278E"/>
    <w:rsid w:val="006F2A75"/>
    <w:rsid w:val="006F6E6C"/>
    <w:rsid w:val="00702BF2"/>
    <w:rsid w:val="007063E5"/>
    <w:rsid w:val="00706745"/>
    <w:rsid w:val="00706ED6"/>
    <w:rsid w:val="00707305"/>
    <w:rsid w:val="0071398A"/>
    <w:rsid w:val="007174B8"/>
    <w:rsid w:val="00726395"/>
    <w:rsid w:val="00737F14"/>
    <w:rsid w:val="0074057C"/>
    <w:rsid w:val="00740B43"/>
    <w:rsid w:val="00740FA0"/>
    <w:rsid w:val="00741EE5"/>
    <w:rsid w:val="007422D3"/>
    <w:rsid w:val="00757A85"/>
    <w:rsid w:val="0076456F"/>
    <w:rsid w:val="00773C1F"/>
    <w:rsid w:val="0077609B"/>
    <w:rsid w:val="0077669F"/>
    <w:rsid w:val="00776839"/>
    <w:rsid w:val="00780D01"/>
    <w:rsid w:val="00781209"/>
    <w:rsid w:val="0078442B"/>
    <w:rsid w:val="00785673"/>
    <w:rsid w:val="0079068E"/>
    <w:rsid w:val="00796C5B"/>
    <w:rsid w:val="007A33BA"/>
    <w:rsid w:val="007A40A8"/>
    <w:rsid w:val="007A6E78"/>
    <w:rsid w:val="007C01F0"/>
    <w:rsid w:val="007C31ED"/>
    <w:rsid w:val="007D08F4"/>
    <w:rsid w:val="007D1954"/>
    <w:rsid w:val="007F626C"/>
    <w:rsid w:val="007F672D"/>
    <w:rsid w:val="007F792B"/>
    <w:rsid w:val="00810DBB"/>
    <w:rsid w:val="00815537"/>
    <w:rsid w:val="0082017C"/>
    <w:rsid w:val="008326C2"/>
    <w:rsid w:val="00836563"/>
    <w:rsid w:val="00837014"/>
    <w:rsid w:val="00837F88"/>
    <w:rsid w:val="00844AD3"/>
    <w:rsid w:val="00851D03"/>
    <w:rsid w:val="008576CE"/>
    <w:rsid w:val="0086057D"/>
    <w:rsid w:val="00861F6C"/>
    <w:rsid w:val="0086558D"/>
    <w:rsid w:val="00877750"/>
    <w:rsid w:val="00880650"/>
    <w:rsid w:val="0088176B"/>
    <w:rsid w:val="00886603"/>
    <w:rsid w:val="008911E3"/>
    <w:rsid w:val="008A550D"/>
    <w:rsid w:val="008B2146"/>
    <w:rsid w:val="008B4576"/>
    <w:rsid w:val="008B51AC"/>
    <w:rsid w:val="008B6D79"/>
    <w:rsid w:val="008C357A"/>
    <w:rsid w:val="008C7DE5"/>
    <w:rsid w:val="008F281F"/>
    <w:rsid w:val="00903AB7"/>
    <w:rsid w:val="009119D7"/>
    <w:rsid w:val="009121DD"/>
    <w:rsid w:val="00922FBB"/>
    <w:rsid w:val="00930A5E"/>
    <w:rsid w:val="00935B22"/>
    <w:rsid w:val="00941F10"/>
    <w:rsid w:val="0095445C"/>
    <w:rsid w:val="00961B26"/>
    <w:rsid w:val="00961FAA"/>
    <w:rsid w:val="00975C83"/>
    <w:rsid w:val="00986B4C"/>
    <w:rsid w:val="009A3F6B"/>
    <w:rsid w:val="009A40EE"/>
    <w:rsid w:val="009A64CC"/>
    <w:rsid w:val="009B0318"/>
    <w:rsid w:val="009B5820"/>
    <w:rsid w:val="009C1D30"/>
    <w:rsid w:val="009D1435"/>
    <w:rsid w:val="009E2FC7"/>
    <w:rsid w:val="009F4734"/>
    <w:rsid w:val="009F651B"/>
    <w:rsid w:val="009F7294"/>
    <w:rsid w:val="00A025A6"/>
    <w:rsid w:val="00A1416E"/>
    <w:rsid w:val="00A37BCE"/>
    <w:rsid w:val="00A506F9"/>
    <w:rsid w:val="00A558D5"/>
    <w:rsid w:val="00A55DC5"/>
    <w:rsid w:val="00A57B84"/>
    <w:rsid w:val="00A6660E"/>
    <w:rsid w:val="00A77789"/>
    <w:rsid w:val="00A87806"/>
    <w:rsid w:val="00A90CE2"/>
    <w:rsid w:val="00AA0C31"/>
    <w:rsid w:val="00AA104B"/>
    <w:rsid w:val="00AA61C5"/>
    <w:rsid w:val="00AB5A43"/>
    <w:rsid w:val="00AC5F76"/>
    <w:rsid w:val="00AD0FFF"/>
    <w:rsid w:val="00AF0721"/>
    <w:rsid w:val="00AF2747"/>
    <w:rsid w:val="00AF2E2D"/>
    <w:rsid w:val="00AF6CA5"/>
    <w:rsid w:val="00B00F81"/>
    <w:rsid w:val="00B06B5F"/>
    <w:rsid w:val="00B079E0"/>
    <w:rsid w:val="00B17735"/>
    <w:rsid w:val="00B17993"/>
    <w:rsid w:val="00B21EEA"/>
    <w:rsid w:val="00B23682"/>
    <w:rsid w:val="00B30916"/>
    <w:rsid w:val="00B54F0D"/>
    <w:rsid w:val="00B54FD3"/>
    <w:rsid w:val="00B64C17"/>
    <w:rsid w:val="00B76A09"/>
    <w:rsid w:val="00B81044"/>
    <w:rsid w:val="00B82A99"/>
    <w:rsid w:val="00B83045"/>
    <w:rsid w:val="00B83BC9"/>
    <w:rsid w:val="00B85FBD"/>
    <w:rsid w:val="00B87F9C"/>
    <w:rsid w:val="00B9248D"/>
    <w:rsid w:val="00B92E25"/>
    <w:rsid w:val="00B93EEA"/>
    <w:rsid w:val="00BA1F74"/>
    <w:rsid w:val="00BA22BC"/>
    <w:rsid w:val="00BA3053"/>
    <w:rsid w:val="00BB171B"/>
    <w:rsid w:val="00BD08AB"/>
    <w:rsid w:val="00BD5D64"/>
    <w:rsid w:val="00BE3696"/>
    <w:rsid w:val="00BE5ED1"/>
    <w:rsid w:val="00C00710"/>
    <w:rsid w:val="00C0170E"/>
    <w:rsid w:val="00C07A46"/>
    <w:rsid w:val="00C30387"/>
    <w:rsid w:val="00C324DE"/>
    <w:rsid w:val="00C336D7"/>
    <w:rsid w:val="00C34A52"/>
    <w:rsid w:val="00C440F7"/>
    <w:rsid w:val="00C4668A"/>
    <w:rsid w:val="00C47E7F"/>
    <w:rsid w:val="00C54293"/>
    <w:rsid w:val="00C707A0"/>
    <w:rsid w:val="00C70C35"/>
    <w:rsid w:val="00C71DC3"/>
    <w:rsid w:val="00C75AE6"/>
    <w:rsid w:val="00C77745"/>
    <w:rsid w:val="00C92467"/>
    <w:rsid w:val="00C93627"/>
    <w:rsid w:val="00CA56FB"/>
    <w:rsid w:val="00CB1C7B"/>
    <w:rsid w:val="00CB1F81"/>
    <w:rsid w:val="00CC6328"/>
    <w:rsid w:val="00CD0FD5"/>
    <w:rsid w:val="00CD34A6"/>
    <w:rsid w:val="00CD7CA4"/>
    <w:rsid w:val="00D041B2"/>
    <w:rsid w:val="00D1075B"/>
    <w:rsid w:val="00D141F1"/>
    <w:rsid w:val="00D14309"/>
    <w:rsid w:val="00D170F9"/>
    <w:rsid w:val="00D212F8"/>
    <w:rsid w:val="00D225F9"/>
    <w:rsid w:val="00D23A65"/>
    <w:rsid w:val="00D25FF0"/>
    <w:rsid w:val="00D31BCC"/>
    <w:rsid w:val="00D326E2"/>
    <w:rsid w:val="00D34705"/>
    <w:rsid w:val="00D34C36"/>
    <w:rsid w:val="00D35D41"/>
    <w:rsid w:val="00D423CD"/>
    <w:rsid w:val="00D46EB0"/>
    <w:rsid w:val="00D502E1"/>
    <w:rsid w:val="00D56D07"/>
    <w:rsid w:val="00D670F0"/>
    <w:rsid w:val="00D70382"/>
    <w:rsid w:val="00DA5BF0"/>
    <w:rsid w:val="00DB5F6D"/>
    <w:rsid w:val="00DD3636"/>
    <w:rsid w:val="00DD5151"/>
    <w:rsid w:val="00DE1290"/>
    <w:rsid w:val="00DE19D5"/>
    <w:rsid w:val="00DE1C80"/>
    <w:rsid w:val="00DE43EF"/>
    <w:rsid w:val="00DE5106"/>
    <w:rsid w:val="00DE6837"/>
    <w:rsid w:val="00DF34ED"/>
    <w:rsid w:val="00DF3828"/>
    <w:rsid w:val="00E05D7E"/>
    <w:rsid w:val="00E10FF5"/>
    <w:rsid w:val="00E149EE"/>
    <w:rsid w:val="00E170CD"/>
    <w:rsid w:val="00E23256"/>
    <w:rsid w:val="00E31623"/>
    <w:rsid w:val="00E368FD"/>
    <w:rsid w:val="00E37868"/>
    <w:rsid w:val="00E532A9"/>
    <w:rsid w:val="00E55469"/>
    <w:rsid w:val="00E5558A"/>
    <w:rsid w:val="00E5590F"/>
    <w:rsid w:val="00E60D15"/>
    <w:rsid w:val="00E61B0C"/>
    <w:rsid w:val="00E61C10"/>
    <w:rsid w:val="00E6222A"/>
    <w:rsid w:val="00E63DE8"/>
    <w:rsid w:val="00E719B2"/>
    <w:rsid w:val="00E964CE"/>
    <w:rsid w:val="00EA01D6"/>
    <w:rsid w:val="00EA20E9"/>
    <w:rsid w:val="00EA2D55"/>
    <w:rsid w:val="00EA7E99"/>
    <w:rsid w:val="00EB3679"/>
    <w:rsid w:val="00EB49A9"/>
    <w:rsid w:val="00EB4C01"/>
    <w:rsid w:val="00EB7E0B"/>
    <w:rsid w:val="00EC44E1"/>
    <w:rsid w:val="00EC656B"/>
    <w:rsid w:val="00EC6B5C"/>
    <w:rsid w:val="00EC6B7C"/>
    <w:rsid w:val="00EE5475"/>
    <w:rsid w:val="00EE6243"/>
    <w:rsid w:val="00F039FD"/>
    <w:rsid w:val="00F04081"/>
    <w:rsid w:val="00F140EB"/>
    <w:rsid w:val="00F163ED"/>
    <w:rsid w:val="00F44578"/>
    <w:rsid w:val="00F578AA"/>
    <w:rsid w:val="00F60489"/>
    <w:rsid w:val="00F670D8"/>
    <w:rsid w:val="00F7668B"/>
    <w:rsid w:val="00F805C0"/>
    <w:rsid w:val="00F906F7"/>
    <w:rsid w:val="00F96450"/>
    <w:rsid w:val="00FA4C21"/>
    <w:rsid w:val="00FA6104"/>
    <w:rsid w:val="00FA660E"/>
    <w:rsid w:val="00FC424F"/>
    <w:rsid w:val="00FC4997"/>
    <w:rsid w:val="00FC5723"/>
    <w:rsid w:val="00FE2883"/>
    <w:rsid w:val="00FF60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rules v:ext="edit">
        <o:r id="V:Rule15" type="connector" idref="#AutoShape 64"/>
        <o:r id="V:Rule16" type="connector" idref="#AutoShape 63"/>
        <o:r id="V:Rule17" type="connector" idref="#AutoShape 18"/>
        <o:r id="V:Rule18" type="connector" idref="#AutoShape 12"/>
        <o:r id="V:Rule19" type="connector" idref="#AutoShape 21"/>
        <o:r id="V:Rule20" type="connector" idref="#AutoShape 20"/>
        <o:r id="V:Rule21" type="connector" idref="#AutoShape 60"/>
        <o:r id="V:Rule22" type="connector" idref="#AutoShape 17"/>
        <o:r id="V:Rule23" type="connector" idref="#AutoShape 61"/>
        <o:r id="V:Rule24" type="connector" idref="#AutoShape 19"/>
        <o:r id="V:Rule25" type="connector" idref="#AutoShape 11"/>
        <o:r id="V:Rule26" type="connector" idref="#AutoShape 15"/>
        <o:r id="V:Rule27" type="connector" idref="#AutoShape 59"/>
        <o:r id="V:Rule28" type="connector" idref="#AutoShape 1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37F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37F8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7F8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37F8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37F8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37F8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37F8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37F88"/>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837F8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4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4FA"/>
    <w:rPr>
      <w:rFonts w:ascii="Tahoma" w:hAnsi="Tahoma" w:cs="Tahoma"/>
      <w:sz w:val="16"/>
      <w:szCs w:val="16"/>
    </w:rPr>
  </w:style>
  <w:style w:type="table" w:styleId="TableGrid">
    <w:name w:val="Table Grid"/>
    <w:basedOn w:val="TableNormal"/>
    <w:uiPriority w:val="59"/>
    <w:rsid w:val="005914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37F8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837F88"/>
    <w:pPr>
      <w:ind w:left="720"/>
      <w:contextualSpacing/>
    </w:pPr>
  </w:style>
  <w:style w:type="character" w:customStyle="1" w:styleId="Heading2Char">
    <w:name w:val="Heading 2 Char"/>
    <w:basedOn w:val="DefaultParagraphFont"/>
    <w:link w:val="Heading2"/>
    <w:uiPriority w:val="9"/>
    <w:rsid w:val="00837F8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37F88"/>
    <w:rPr>
      <w:rFonts w:asciiTheme="majorHAnsi" w:eastAsiaTheme="majorEastAsia" w:hAnsiTheme="majorHAnsi" w:cstheme="majorBidi"/>
      <w:b/>
      <w:bCs/>
      <w:color w:val="4F81BD" w:themeColor="accent1"/>
    </w:rPr>
  </w:style>
  <w:style w:type="paragraph" w:styleId="Caption">
    <w:name w:val="caption"/>
    <w:basedOn w:val="Normal"/>
    <w:next w:val="Normal"/>
    <w:uiPriority w:val="35"/>
    <w:unhideWhenUsed/>
    <w:qFormat/>
    <w:rsid w:val="00837F88"/>
    <w:pPr>
      <w:spacing w:line="240" w:lineRule="auto"/>
    </w:pPr>
    <w:rPr>
      <w:b/>
      <w:bCs/>
      <w:color w:val="4F81BD" w:themeColor="accent1"/>
      <w:sz w:val="18"/>
      <w:szCs w:val="18"/>
    </w:rPr>
  </w:style>
  <w:style w:type="paragraph" w:styleId="Header">
    <w:name w:val="header"/>
    <w:basedOn w:val="Normal"/>
    <w:link w:val="HeaderChar"/>
    <w:uiPriority w:val="99"/>
    <w:semiHidden/>
    <w:unhideWhenUsed/>
    <w:rsid w:val="00CB1F8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B1F81"/>
  </w:style>
  <w:style w:type="paragraph" w:styleId="Footer">
    <w:name w:val="footer"/>
    <w:basedOn w:val="Normal"/>
    <w:link w:val="FooterChar"/>
    <w:uiPriority w:val="99"/>
    <w:unhideWhenUsed/>
    <w:rsid w:val="00CB1F81"/>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1F81"/>
  </w:style>
  <w:style w:type="paragraph" w:styleId="TOCHeading">
    <w:name w:val="TOC Heading"/>
    <w:basedOn w:val="Heading1"/>
    <w:next w:val="Normal"/>
    <w:uiPriority w:val="39"/>
    <w:unhideWhenUsed/>
    <w:qFormat/>
    <w:rsid w:val="00837F88"/>
    <w:pPr>
      <w:outlineLvl w:val="9"/>
    </w:pPr>
  </w:style>
  <w:style w:type="paragraph" w:styleId="TOC1">
    <w:name w:val="toc 1"/>
    <w:basedOn w:val="Normal"/>
    <w:next w:val="Normal"/>
    <w:autoRedefine/>
    <w:uiPriority w:val="39"/>
    <w:unhideWhenUsed/>
    <w:qFormat/>
    <w:rsid w:val="00CB1F81"/>
    <w:pPr>
      <w:spacing w:after="100"/>
    </w:pPr>
  </w:style>
  <w:style w:type="paragraph" w:styleId="TOC2">
    <w:name w:val="toc 2"/>
    <w:basedOn w:val="Normal"/>
    <w:next w:val="Normal"/>
    <w:autoRedefine/>
    <w:uiPriority w:val="39"/>
    <w:unhideWhenUsed/>
    <w:qFormat/>
    <w:rsid w:val="00CB1F81"/>
    <w:pPr>
      <w:spacing w:after="100"/>
      <w:ind w:left="220"/>
    </w:pPr>
  </w:style>
  <w:style w:type="paragraph" w:styleId="TOC3">
    <w:name w:val="toc 3"/>
    <w:basedOn w:val="Normal"/>
    <w:next w:val="Normal"/>
    <w:autoRedefine/>
    <w:uiPriority w:val="39"/>
    <w:unhideWhenUsed/>
    <w:qFormat/>
    <w:rsid w:val="00CB1F81"/>
    <w:pPr>
      <w:spacing w:after="100"/>
      <w:ind w:left="440"/>
    </w:pPr>
  </w:style>
  <w:style w:type="character" w:styleId="Hyperlink">
    <w:name w:val="Hyperlink"/>
    <w:basedOn w:val="DefaultParagraphFont"/>
    <w:uiPriority w:val="99"/>
    <w:unhideWhenUsed/>
    <w:rsid w:val="00CB1F81"/>
    <w:rPr>
      <w:color w:val="0000FF" w:themeColor="hyperlink"/>
      <w:u w:val="single"/>
    </w:rPr>
  </w:style>
  <w:style w:type="paragraph" w:styleId="NoSpacing">
    <w:name w:val="No Spacing"/>
    <w:uiPriority w:val="1"/>
    <w:qFormat/>
    <w:rsid w:val="00837F88"/>
    <w:pPr>
      <w:spacing w:after="0" w:line="240" w:lineRule="auto"/>
    </w:pPr>
  </w:style>
  <w:style w:type="paragraph" w:customStyle="1" w:styleId="Pa14">
    <w:name w:val="Pa14"/>
    <w:basedOn w:val="Normal"/>
    <w:next w:val="Normal"/>
    <w:uiPriority w:val="99"/>
    <w:rsid w:val="00D35D41"/>
    <w:pPr>
      <w:autoSpaceDE w:val="0"/>
      <w:autoSpaceDN w:val="0"/>
      <w:adjustRightInd w:val="0"/>
      <w:spacing w:after="0" w:line="221" w:lineRule="atLeast"/>
    </w:pPr>
    <w:rPr>
      <w:rFonts w:ascii="Gill Sans MT" w:hAnsi="Gill Sans MT"/>
      <w:sz w:val="24"/>
      <w:szCs w:val="24"/>
    </w:rPr>
  </w:style>
  <w:style w:type="character" w:customStyle="1" w:styleId="A13">
    <w:name w:val="A13"/>
    <w:uiPriority w:val="99"/>
    <w:rsid w:val="00D35D41"/>
    <w:rPr>
      <w:rFonts w:cs="Gill Sans MT"/>
      <w:b/>
      <w:bCs/>
      <w:color w:val="000000"/>
      <w:sz w:val="22"/>
      <w:szCs w:val="22"/>
    </w:rPr>
  </w:style>
  <w:style w:type="paragraph" w:customStyle="1" w:styleId="Pa8">
    <w:name w:val="Pa8"/>
    <w:basedOn w:val="Normal"/>
    <w:next w:val="Normal"/>
    <w:uiPriority w:val="99"/>
    <w:rsid w:val="00D35D41"/>
    <w:pPr>
      <w:autoSpaceDE w:val="0"/>
      <w:autoSpaceDN w:val="0"/>
      <w:adjustRightInd w:val="0"/>
      <w:spacing w:after="0" w:line="161" w:lineRule="atLeast"/>
    </w:pPr>
    <w:rPr>
      <w:rFonts w:ascii="Gill Sans MT" w:hAnsi="Gill Sans MT"/>
      <w:sz w:val="24"/>
      <w:szCs w:val="24"/>
    </w:rPr>
  </w:style>
  <w:style w:type="paragraph" w:customStyle="1" w:styleId="Body1">
    <w:name w:val="Body 1"/>
    <w:uiPriority w:val="99"/>
    <w:rsid w:val="009E2FC7"/>
    <w:pPr>
      <w:spacing w:after="0" w:line="240" w:lineRule="auto"/>
    </w:pPr>
    <w:rPr>
      <w:rFonts w:ascii="Helvetica" w:eastAsia="Arial Unicode MS" w:hAnsi="Helvetica" w:cs="Helvetica"/>
      <w:noProof/>
      <w:color w:val="000000"/>
      <w:sz w:val="24"/>
      <w:szCs w:val="24"/>
    </w:rPr>
  </w:style>
  <w:style w:type="character" w:customStyle="1" w:styleId="Heading4Char">
    <w:name w:val="Heading 4 Char"/>
    <w:basedOn w:val="DefaultParagraphFont"/>
    <w:link w:val="Heading4"/>
    <w:uiPriority w:val="9"/>
    <w:rsid w:val="00837F8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37F8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37F8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837F8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837F88"/>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837F8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837F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37F8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37F8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37F88"/>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837F88"/>
    <w:rPr>
      <w:b/>
      <w:bCs/>
    </w:rPr>
  </w:style>
  <w:style w:type="character" w:styleId="Emphasis">
    <w:name w:val="Emphasis"/>
    <w:basedOn w:val="DefaultParagraphFont"/>
    <w:uiPriority w:val="20"/>
    <w:qFormat/>
    <w:rsid w:val="00837F88"/>
    <w:rPr>
      <w:i/>
      <w:iCs/>
    </w:rPr>
  </w:style>
  <w:style w:type="paragraph" w:styleId="Quote">
    <w:name w:val="Quote"/>
    <w:basedOn w:val="Normal"/>
    <w:next w:val="Normal"/>
    <w:link w:val="QuoteChar"/>
    <w:uiPriority w:val="29"/>
    <w:qFormat/>
    <w:rsid w:val="00837F88"/>
    <w:rPr>
      <w:i/>
      <w:iCs/>
      <w:color w:val="000000" w:themeColor="text1"/>
    </w:rPr>
  </w:style>
  <w:style w:type="character" w:customStyle="1" w:styleId="QuoteChar">
    <w:name w:val="Quote Char"/>
    <w:basedOn w:val="DefaultParagraphFont"/>
    <w:link w:val="Quote"/>
    <w:uiPriority w:val="29"/>
    <w:rsid w:val="00837F88"/>
    <w:rPr>
      <w:i/>
      <w:iCs/>
      <w:color w:val="000000" w:themeColor="text1"/>
    </w:rPr>
  </w:style>
  <w:style w:type="paragraph" w:styleId="IntenseQuote">
    <w:name w:val="Intense Quote"/>
    <w:basedOn w:val="Normal"/>
    <w:next w:val="Normal"/>
    <w:link w:val="IntenseQuoteChar"/>
    <w:uiPriority w:val="30"/>
    <w:qFormat/>
    <w:rsid w:val="00837F8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37F88"/>
    <w:rPr>
      <w:b/>
      <w:bCs/>
      <w:i/>
      <w:iCs/>
      <w:color w:val="4F81BD" w:themeColor="accent1"/>
    </w:rPr>
  </w:style>
  <w:style w:type="character" w:styleId="SubtleEmphasis">
    <w:name w:val="Subtle Emphasis"/>
    <w:basedOn w:val="DefaultParagraphFont"/>
    <w:uiPriority w:val="19"/>
    <w:qFormat/>
    <w:rsid w:val="00837F88"/>
    <w:rPr>
      <w:i/>
      <w:iCs/>
      <w:color w:val="808080" w:themeColor="text1" w:themeTint="7F"/>
    </w:rPr>
  </w:style>
  <w:style w:type="character" w:styleId="IntenseEmphasis">
    <w:name w:val="Intense Emphasis"/>
    <w:basedOn w:val="DefaultParagraphFont"/>
    <w:uiPriority w:val="21"/>
    <w:qFormat/>
    <w:rsid w:val="00837F88"/>
    <w:rPr>
      <w:b/>
      <w:bCs/>
      <w:i/>
      <w:iCs/>
      <w:color w:val="4F81BD" w:themeColor="accent1"/>
    </w:rPr>
  </w:style>
  <w:style w:type="character" w:styleId="SubtleReference">
    <w:name w:val="Subtle Reference"/>
    <w:basedOn w:val="DefaultParagraphFont"/>
    <w:uiPriority w:val="31"/>
    <w:qFormat/>
    <w:rsid w:val="00837F88"/>
    <w:rPr>
      <w:smallCaps/>
      <w:color w:val="C0504D" w:themeColor="accent2"/>
      <w:u w:val="single"/>
    </w:rPr>
  </w:style>
  <w:style w:type="character" w:styleId="IntenseReference">
    <w:name w:val="Intense Reference"/>
    <w:basedOn w:val="DefaultParagraphFont"/>
    <w:uiPriority w:val="32"/>
    <w:qFormat/>
    <w:rsid w:val="00837F88"/>
    <w:rPr>
      <w:b/>
      <w:bCs/>
      <w:smallCaps/>
      <w:color w:val="C0504D" w:themeColor="accent2"/>
      <w:spacing w:val="5"/>
      <w:u w:val="single"/>
    </w:rPr>
  </w:style>
  <w:style w:type="character" w:styleId="BookTitle">
    <w:name w:val="Book Title"/>
    <w:basedOn w:val="DefaultParagraphFont"/>
    <w:uiPriority w:val="33"/>
    <w:qFormat/>
    <w:rsid w:val="00837F88"/>
    <w:rPr>
      <w:b/>
      <w:bCs/>
      <w:smallCaps/>
      <w:spacing w:val="5"/>
    </w:rPr>
  </w:style>
  <w:style w:type="paragraph" w:styleId="TableofFigures">
    <w:name w:val="table of figures"/>
    <w:basedOn w:val="Normal"/>
    <w:next w:val="Normal"/>
    <w:uiPriority w:val="99"/>
    <w:unhideWhenUsed/>
    <w:rsid w:val="00DD5151"/>
    <w:pPr>
      <w:spacing w:after="0"/>
    </w:pPr>
  </w:style>
  <w:style w:type="paragraph" w:styleId="Bibliography">
    <w:name w:val="Bibliography"/>
    <w:basedOn w:val="Normal"/>
    <w:next w:val="Normal"/>
    <w:uiPriority w:val="37"/>
    <w:unhideWhenUsed/>
    <w:rsid w:val="00BE3696"/>
  </w:style>
  <w:style w:type="paragraph" w:styleId="FootnoteText">
    <w:name w:val="footnote text"/>
    <w:basedOn w:val="Normal"/>
    <w:link w:val="FootnoteTextChar"/>
    <w:uiPriority w:val="99"/>
    <w:semiHidden/>
    <w:unhideWhenUsed/>
    <w:rsid w:val="00B810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1044"/>
    <w:rPr>
      <w:sz w:val="20"/>
      <w:szCs w:val="20"/>
    </w:rPr>
  </w:style>
  <w:style w:type="character" w:styleId="FootnoteReference">
    <w:name w:val="footnote reference"/>
    <w:basedOn w:val="DefaultParagraphFont"/>
    <w:uiPriority w:val="99"/>
    <w:semiHidden/>
    <w:unhideWhenUsed/>
    <w:rsid w:val="00B81044"/>
    <w:rPr>
      <w:vertAlign w:val="superscript"/>
    </w:rPr>
  </w:style>
  <w:style w:type="paragraph" w:styleId="NormalWeb">
    <w:name w:val="Normal (Web)"/>
    <w:basedOn w:val="Normal"/>
    <w:uiPriority w:val="99"/>
    <w:semiHidden/>
    <w:unhideWhenUsed/>
    <w:rsid w:val="006D44F5"/>
    <w:pPr>
      <w:spacing w:after="24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37F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37F8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7F8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37F8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37F8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37F8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37F8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37F88"/>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837F8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14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14FA"/>
    <w:rPr>
      <w:rFonts w:ascii="Tahoma" w:hAnsi="Tahoma" w:cs="Tahoma"/>
      <w:sz w:val="16"/>
      <w:szCs w:val="16"/>
    </w:rPr>
  </w:style>
  <w:style w:type="table" w:styleId="TableGrid">
    <w:name w:val="Table Grid"/>
    <w:basedOn w:val="TableNormal"/>
    <w:uiPriority w:val="59"/>
    <w:rsid w:val="005914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37F8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837F88"/>
    <w:pPr>
      <w:ind w:left="720"/>
      <w:contextualSpacing/>
    </w:pPr>
  </w:style>
  <w:style w:type="character" w:customStyle="1" w:styleId="Heading2Char">
    <w:name w:val="Heading 2 Char"/>
    <w:basedOn w:val="DefaultParagraphFont"/>
    <w:link w:val="Heading2"/>
    <w:uiPriority w:val="9"/>
    <w:rsid w:val="00837F8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37F88"/>
    <w:rPr>
      <w:rFonts w:asciiTheme="majorHAnsi" w:eastAsiaTheme="majorEastAsia" w:hAnsiTheme="majorHAnsi" w:cstheme="majorBidi"/>
      <w:b/>
      <w:bCs/>
      <w:color w:val="4F81BD" w:themeColor="accent1"/>
    </w:rPr>
  </w:style>
  <w:style w:type="paragraph" w:styleId="Caption">
    <w:name w:val="caption"/>
    <w:basedOn w:val="Normal"/>
    <w:next w:val="Normal"/>
    <w:uiPriority w:val="35"/>
    <w:unhideWhenUsed/>
    <w:qFormat/>
    <w:rsid w:val="00837F88"/>
    <w:pPr>
      <w:spacing w:line="240" w:lineRule="auto"/>
    </w:pPr>
    <w:rPr>
      <w:b/>
      <w:bCs/>
      <w:color w:val="4F81BD" w:themeColor="accent1"/>
      <w:sz w:val="18"/>
      <w:szCs w:val="18"/>
    </w:rPr>
  </w:style>
  <w:style w:type="paragraph" w:styleId="Header">
    <w:name w:val="header"/>
    <w:basedOn w:val="Normal"/>
    <w:link w:val="HeaderChar"/>
    <w:uiPriority w:val="99"/>
    <w:semiHidden/>
    <w:unhideWhenUsed/>
    <w:rsid w:val="00CB1F81"/>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B1F81"/>
  </w:style>
  <w:style w:type="paragraph" w:styleId="Footer">
    <w:name w:val="footer"/>
    <w:basedOn w:val="Normal"/>
    <w:link w:val="FooterChar"/>
    <w:uiPriority w:val="99"/>
    <w:unhideWhenUsed/>
    <w:rsid w:val="00CB1F81"/>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1F81"/>
  </w:style>
  <w:style w:type="paragraph" w:styleId="TOCHeading">
    <w:name w:val="TOC Heading"/>
    <w:basedOn w:val="Heading1"/>
    <w:next w:val="Normal"/>
    <w:uiPriority w:val="39"/>
    <w:unhideWhenUsed/>
    <w:qFormat/>
    <w:rsid w:val="00837F88"/>
    <w:pPr>
      <w:outlineLvl w:val="9"/>
    </w:pPr>
  </w:style>
  <w:style w:type="paragraph" w:styleId="TOC1">
    <w:name w:val="toc 1"/>
    <w:basedOn w:val="Normal"/>
    <w:next w:val="Normal"/>
    <w:autoRedefine/>
    <w:uiPriority w:val="39"/>
    <w:unhideWhenUsed/>
    <w:qFormat/>
    <w:rsid w:val="00CB1F81"/>
    <w:pPr>
      <w:spacing w:after="100"/>
    </w:pPr>
  </w:style>
  <w:style w:type="paragraph" w:styleId="TOC2">
    <w:name w:val="toc 2"/>
    <w:basedOn w:val="Normal"/>
    <w:next w:val="Normal"/>
    <w:autoRedefine/>
    <w:uiPriority w:val="39"/>
    <w:unhideWhenUsed/>
    <w:qFormat/>
    <w:rsid w:val="00CB1F81"/>
    <w:pPr>
      <w:spacing w:after="100"/>
      <w:ind w:left="220"/>
    </w:pPr>
  </w:style>
  <w:style w:type="paragraph" w:styleId="TOC3">
    <w:name w:val="toc 3"/>
    <w:basedOn w:val="Normal"/>
    <w:next w:val="Normal"/>
    <w:autoRedefine/>
    <w:uiPriority w:val="39"/>
    <w:unhideWhenUsed/>
    <w:qFormat/>
    <w:rsid w:val="00CB1F81"/>
    <w:pPr>
      <w:spacing w:after="100"/>
      <w:ind w:left="440"/>
    </w:pPr>
  </w:style>
  <w:style w:type="character" w:styleId="Hyperlink">
    <w:name w:val="Hyperlink"/>
    <w:basedOn w:val="DefaultParagraphFont"/>
    <w:uiPriority w:val="99"/>
    <w:unhideWhenUsed/>
    <w:rsid w:val="00CB1F81"/>
    <w:rPr>
      <w:color w:val="0000FF" w:themeColor="hyperlink"/>
      <w:u w:val="single"/>
    </w:rPr>
  </w:style>
  <w:style w:type="paragraph" w:styleId="NoSpacing">
    <w:name w:val="No Spacing"/>
    <w:uiPriority w:val="1"/>
    <w:qFormat/>
    <w:rsid w:val="00837F88"/>
    <w:pPr>
      <w:spacing w:after="0" w:line="240" w:lineRule="auto"/>
    </w:pPr>
  </w:style>
  <w:style w:type="paragraph" w:customStyle="1" w:styleId="Pa14">
    <w:name w:val="Pa14"/>
    <w:basedOn w:val="Normal"/>
    <w:next w:val="Normal"/>
    <w:uiPriority w:val="99"/>
    <w:rsid w:val="00D35D41"/>
    <w:pPr>
      <w:autoSpaceDE w:val="0"/>
      <w:autoSpaceDN w:val="0"/>
      <w:adjustRightInd w:val="0"/>
      <w:spacing w:after="0" w:line="221" w:lineRule="atLeast"/>
    </w:pPr>
    <w:rPr>
      <w:rFonts w:ascii="Gill Sans MT" w:hAnsi="Gill Sans MT"/>
      <w:sz w:val="24"/>
      <w:szCs w:val="24"/>
    </w:rPr>
  </w:style>
  <w:style w:type="character" w:customStyle="1" w:styleId="A13">
    <w:name w:val="A13"/>
    <w:uiPriority w:val="99"/>
    <w:rsid w:val="00D35D41"/>
    <w:rPr>
      <w:rFonts w:cs="Gill Sans MT"/>
      <w:b/>
      <w:bCs/>
      <w:color w:val="000000"/>
      <w:sz w:val="22"/>
      <w:szCs w:val="22"/>
    </w:rPr>
  </w:style>
  <w:style w:type="paragraph" w:customStyle="1" w:styleId="Pa8">
    <w:name w:val="Pa8"/>
    <w:basedOn w:val="Normal"/>
    <w:next w:val="Normal"/>
    <w:uiPriority w:val="99"/>
    <w:rsid w:val="00D35D41"/>
    <w:pPr>
      <w:autoSpaceDE w:val="0"/>
      <w:autoSpaceDN w:val="0"/>
      <w:adjustRightInd w:val="0"/>
      <w:spacing w:after="0" w:line="161" w:lineRule="atLeast"/>
    </w:pPr>
    <w:rPr>
      <w:rFonts w:ascii="Gill Sans MT" w:hAnsi="Gill Sans MT"/>
      <w:sz w:val="24"/>
      <w:szCs w:val="24"/>
    </w:rPr>
  </w:style>
  <w:style w:type="paragraph" w:customStyle="1" w:styleId="Body1">
    <w:name w:val="Body 1"/>
    <w:uiPriority w:val="99"/>
    <w:rsid w:val="009E2FC7"/>
    <w:pPr>
      <w:spacing w:after="0" w:line="240" w:lineRule="auto"/>
    </w:pPr>
    <w:rPr>
      <w:rFonts w:ascii="Helvetica" w:eastAsia="Arial Unicode MS" w:hAnsi="Helvetica" w:cs="Helvetica"/>
      <w:noProof/>
      <w:color w:val="000000"/>
      <w:sz w:val="24"/>
      <w:szCs w:val="24"/>
    </w:rPr>
  </w:style>
  <w:style w:type="character" w:customStyle="1" w:styleId="Heading4Char">
    <w:name w:val="Heading 4 Char"/>
    <w:basedOn w:val="DefaultParagraphFont"/>
    <w:link w:val="Heading4"/>
    <w:uiPriority w:val="9"/>
    <w:rsid w:val="00837F8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37F8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837F8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837F8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837F88"/>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837F8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837F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37F8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37F8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37F88"/>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837F88"/>
    <w:rPr>
      <w:b/>
      <w:bCs/>
    </w:rPr>
  </w:style>
  <w:style w:type="character" w:styleId="Emphasis">
    <w:name w:val="Emphasis"/>
    <w:basedOn w:val="DefaultParagraphFont"/>
    <w:uiPriority w:val="20"/>
    <w:qFormat/>
    <w:rsid w:val="00837F88"/>
    <w:rPr>
      <w:i/>
      <w:iCs/>
    </w:rPr>
  </w:style>
  <w:style w:type="paragraph" w:styleId="Quote">
    <w:name w:val="Quote"/>
    <w:basedOn w:val="Normal"/>
    <w:next w:val="Normal"/>
    <w:link w:val="QuoteChar"/>
    <w:uiPriority w:val="29"/>
    <w:qFormat/>
    <w:rsid w:val="00837F88"/>
    <w:rPr>
      <w:i/>
      <w:iCs/>
      <w:color w:val="000000" w:themeColor="text1"/>
    </w:rPr>
  </w:style>
  <w:style w:type="character" w:customStyle="1" w:styleId="QuoteChar">
    <w:name w:val="Quote Char"/>
    <w:basedOn w:val="DefaultParagraphFont"/>
    <w:link w:val="Quote"/>
    <w:uiPriority w:val="29"/>
    <w:rsid w:val="00837F88"/>
    <w:rPr>
      <w:i/>
      <w:iCs/>
      <w:color w:val="000000" w:themeColor="text1"/>
    </w:rPr>
  </w:style>
  <w:style w:type="paragraph" w:styleId="IntenseQuote">
    <w:name w:val="Intense Quote"/>
    <w:basedOn w:val="Normal"/>
    <w:next w:val="Normal"/>
    <w:link w:val="IntenseQuoteChar"/>
    <w:uiPriority w:val="30"/>
    <w:qFormat/>
    <w:rsid w:val="00837F8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37F88"/>
    <w:rPr>
      <w:b/>
      <w:bCs/>
      <w:i/>
      <w:iCs/>
      <w:color w:val="4F81BD" w:themeColor="accent1"/>
    </w:rPr>
  </w:style>
  <w:style w:type="character" w:styleId="SubtleEmphasis">
    <w:name w:val="Subtle Emphasis"/>
    <w:basedOn w:val="DefaultParagraphFont"/>
    <w:uiPriority w:val="19"/>
    <w:qFormat/>
    <w:rsid w:val="00837F88"/>
    <w:rPr>
      <w:i/>
      <w:iCs/>
      <w:color w:val="808080" w:themeColor="text1" w:themeTint="7F"/>
    </w:rPr>
  </w:style>
  <w:style w:type="character" w:styleId="IntenseEmphasis">
    <w:name w:val="Intense Emphasis"/>
    <w:basedOn w:val="DefaultParagraphFont"/>
    <w:uiPriority w:val="21"/>
    <w:qFormat/>
    <w:rsid w:val="00837F88"/>
    <w:rPr>
      <w:b/>
      <w:bCs/>
      <w:i/>
      <w:iCs/>
      <w:color w:val="4F81BD" w:themeColor="accent1"/>
    </w:rPr>
  </w:style>
  <w:style w:type="character" w:styleId="SubtleReference">
    <w:name w:val="Subtle Reference"/>
    <w:basedOn w:val="DefaultParagraphFont"/>
    <w:uiPriority w:val="31"/>
    <w:qFormat/>
    <w:rsid w:val="00837F88"/>
    <w:rPr>
      <w:smallCaps/>
      <w:color w:val="C0504D" w:themeColor="accent2"/>
      <w:u w:val="single"/>
    </w:rPr>
  </w:style>
  <w:style w:type="character" w:styleId="IntenseReference">
    <w:name w:val="Intense Reference"/>
    <w:basedOn w:val="DefaultParagraphFont"/>
    <w:uiPriority w:val="32"/>
    <w:qFormat/>
    <w:rsid w:val="00837F88"/>
    <w:rPr>
      <w:b/>
      <w:bCs/>
      <w:smallCaps/>
      <w:color w:val="C0504D" w:themeColor="accent2"/>
      <w:spacing w:val="5"/>
      <w:u w:val="single"/>
    </w:rPr>
  </w:style>
  <w:style w:type="character" w:styleId="BookTitle">
    <w:name w:val="Book Title"/>
    <w:basedOn w:val="DefaultParagraphFont"/>
    <w:uiPriority w:val="33"/>
    <w:qFormat/>
    <w:rsid w:val="00837F88"/>
    <w:rPr>
      <w:b/>
      <w:bCs/>
      <w:smallCaps/>
      <w:spacing w:val="5"/>
    </w:rPr>
  </w:style>
  <w:style w:type="paragraph" w:styleId="TableofFigures">
    <w:name w:val="table of figures"/>
    <w:basedOn w:val="Normal"/>
    <w:next w:val="Normal"/>
    <w:uiPriority w:val="99"/>
    <w:unhideWhenUsed/>
    <w:rsid w:val="00DD5151"/>
    <w:pPr>
      <w:spacing w:after="0"/>
    </w:pPr>
  </w:style>
  <w:style w:type="paragraph" w:styleId="Bibliography">
    <w:name w:val="Bibliography"/>
    <w:basedOn w:val="Normal"/>
    <w:next w:val="Normal"/>
    <w:uiPriority w:val="37"/>
    <w:unhideWhenUsed/>
    <w:rsid w:val="00BE3696"/>
  </w:style>
  <w:style w:type="paragraph" w:styleId="FootnoteText">
    <w:name w:val="footnote text"/>
    <w:basedOn w:val="Normal"/>
    <w:link w:val="FootnoteTextChar"/>
    <w:uiPriority w:val="99"/>
    <w:semiHidden/>
    <w:unhideWhenUsed/>
    <w:rsid w:val="00B810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1044"/>
    <w:rPr>
      <w:sz w:val="20"/>
      <w:szCs w:val="20"/>
    </w:rPr>
  </w:style>
  <w:style w:type="character" w:styleId="FootnoteReference">
    <w:name w:val="footnote reference"/>
    <w:basedOn w:val="DefaultParagraphFont"/>
    <w:uiPriority w:val="99"/>
    <w:semiHidden/>
    <w:unhideWhenUsed/>
    <w:rsid w:val="00B81044"/>
    <w:rPr>
      <w:vertAlign w:val="superscript"/>
    </w:rPr>
  </w:style>
  <w:style w:type="paragraph" w:styleId="NormalWeb">
    <w:name w:val="Normal (Web)"/>
    <w:basedOn w:val="Normal"/>
    <w:uiPriority w:val="99"/>
    <w:semiHidden/>
    <w:unhideWhenUsed/>
    <w:rsid w:val="006D44F5"/>
    <w:pPr>
      <w:spacing w:after="24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18188">
      <w:bodyDiv w:val="1"/>
      <w:marLeft w:val="0"/>
      <w:marRight w:val="0"/>
      <w:marTop w:val="0"/>
      <w:marBottom w:val="25"/>
      <w:divBdr>
        <w:top w:val="none" w:sz="0" w:space="0" w:color="auto"/>
        <w:left w:val="none" w:sz="0" w:space="0" w:color="auto"/>
        <w:bottom w:val="none" w:sz="0" w:space="0" w:color="auto"/>
        <w:right w:val="none" w:sz="0" w:space="0" w:color="auto"/>
      </w:divBdr>
      <w:divsChild>
        <w:div w:id="378480132">
          <w:marLeft w:val="0"/>
          <w:marRight w:val="0"/>
          <w:marTop w:val="5710"/>
          <w:marBottom w:val="0"/>
          <w:divBdr>
            <w:top w:val="none" w:sz="0" w:space="0" w:color="auto"/>
            <w:left w:val="none" w:sz="0" w:space="0" w:color="auto"/>
            <w:bottom w:val="none" w:sz="0" w:space="0" w:color="auto"/>
            <w:right w:val="none" w:sz="0" w:space="0" w:color="auto"/>
          </w:divBdr>
          <w:divsChild>
            <w:div w:id="2132161804">
              <w:marLeft w:val="0"/>
              <w:marRight w:val="0"/>
              <w:marTop w:val="0"/>
              <w:marBottom w:val="0"/>
              <w:divBdr>
                <w:top w:val="none" w:sz="0" w:space="0" w:color="auto"/>
                <w:left w:val="none" w:sz="0" w:space="0" w:color="auto"/>
                <w:bottom w:val="none" w:sz="0" w:space="0" w:color="auto"/>
                <w:right w:val="none" w:sz="0" w:space="0" w:color="auto"/>
              </w:divBdr>
              <w:divsChild>
                <w:div w:id="1111631925">
                  <w:marLeft w:val="0"/>
                  <w:marRight w:val="0"/>
                  <w:marTop w:val="0"/>
                  <w:marBottom w:val="0"/>
                  <w:divBdr>
                    <w:top w:val="none" w:sz="0" w:space="0" w:color="auto"/>
                    <w:left w:val="none" w:sz="0" w:space="0" w:color="auto"/>
                    <w:bottom w:val="none" w:sz="0" w:space="0" w:color="auto"/>
                    <w:right w:val="none" w:sz="0" w:space="0" w:color="auto"/>
                  </w:divBdr>
                  <w:divsChild>
                    <w:div w:id="130829189">
                      <w:marLeft w:val="0"/>
                      <w:marRight w:val="0"/>
                      <w:marTop w:val="0"/>
                      <w:marBottom w:val="0"/>
                      <w:divBdr>
                        <w:top w:val="none" w:sz="0" w:space="0" w:color="auto"/>
                        <w:left w:val="none" w:sz="0" w:space="0" w:color="auto"/>
                        <w:bottom w:val="none" w:sz="0" w:space="0" w:color="auto"/>
                        <w:right w:val="none" w:sz="0" w:space="0" w:color="auto"/>
                      </w:divBdr>
                      <w:divsChild>
                        <w:div w:id="1468744135">
                          <w:marLeft w:val="0"/>
                          <w:marRight w:val="372"/>
                          <w:marTop w:val="124"/>
                          <w:marBottom w:val="124"/>
                          <w:divBdr>
                            <w:top w:val="single" w:sz="12" w:space="0" w:color="B2C4D6"/>
                            <w:left w:val="none" w:sz="0" w:space="0" w:color="auto"/>
                            <w:bottom w:val="single" w:sz="12" w:space="19" w:color="B2C4D6"/>
                            <w:right w:val="none" w:sz="0" w:space="0" w:color="auto"/>
                          </w:divBdr>
                          <w:divsChild>
                            <w:div w:id="492573089">
                              <w:marLeft w:val="0"/>
                              <w:marRight w:val="0"/>
                              <w:marTop w:val="0"/>
                              <w:marBottom w:val="0"/>
                              <w:divBdr>
                                <w:top w:val="none" w:sz="0" w:space="0" w:color="auto"/>
                                <w:left w:val="none" w:sz="0" w:space="0" w:color="auto"/>
                                <w:bottom w:val="none" w:sz="0" w:space="0" w:color="auto"/>
                                <w:right w:val="none" w:sz="0" w:space="0" w:color="auto"/>
                              </w:divBdr>
                              <w:divsChild>
                                <w:div w:id="174760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834179">
      <w:bodyDiv w:val="1"/>
      <w:marLeft w:val="68"/>
      <w:marRight w:val="0"/>
      <w:marTop w:val="163"/>
      <w:marBottom w:val="0"/>
      <w:divBdr>
        <w:top w:val="none" w:sz="0" w:space="0" w:color="auto"/>
        <w:left w:val="none" w:sz="0" w:space="0" w:color="auto"/>
        <w:bottom w:val="none" w:sz="0" w:space="0" w:color="auto"/>
        <w:right w:val="none" w:sz="0" w:space="0" w:color="auto"/>
      </w:divBdr>
      <w:divsChild>
        <w:div w:id="2047023293">
          <w:marLeft w:val="0"/>
          <w:marRight w:val="0"/>
          <w:marTop w:val="0"/>
          <w:marBottom w:val="0"/>
          <w:divBdr>
            <w:top w:val="none" w:sz="0" w:space="0" w:color="auto"/>
            <w:left w:val="none" w:sz="0" w:space="0" w:color="auto"/>
            <w:bottom w:val="none" w:sz="0" w:space="0" w:color="auto"/>
            <w:right w:val="none" w:sz="0" w:space="0" w:color="auto"/>
          </w:divBdr>
          <w:divsChild>
            <w:div w:id="196892384">
              <w:marLeft w:val="0"/>
              <w:marRight w:val="0"/>
              <w:marTop w:val="0"/>
              <w:marBottom w:val="0"/>
              <w:divBdr>
                <w:top w:val="none" w:sz="0" w:space="0" w:color="auto"/>
                <w:left w:val="none" w:sz="0" w:space="0" w:color="auto"/>
                <w:bottom w:val="none" w:sz="0" w:space="0" w:color="auto"/>
                <w:right w:val="none" w:sz="0" w:space="0" w:color="auto"/>
              </w:divBdr>
              <w:divsChild>
                <w:div w:id="1017461477">
                  <w:marLeft w:val="-57"/>
                  <w:marRight w:val="0"/>
                  <w:marTop w:val="0"/>
                  <w:marBottom w:val="0"/>
                  <w:divBdr>
                    <w:top w:val="none" w:sz="0" w:space="0" w:color="auto"/>
                    <w:left w:val="none" w:sz="0" w:space="0" w:color="auto"/>
                    <w:bottom w:val="none" w:sz="0" w:space="0" w:color="auto"/>
                    <w:right w:val="none" w:sz="0" w:space="0" w:color="auto"/>
                  </w:divBdr>
                  <w:divsChild>
                    <w:div w:id="126624574">
                      <w:marLeft w:val="1758"/>
                      <w:marRight w:val="0"/>
                      <w:marTop w:val="0"/>
                      <w:marBottom w:val="0"/>
                      <w:divBdr>
                        <w:top w:val="none" w:sz="0" w:space="0" w:color="auto"/>
                        <w:left w:val="none" w:sz="0" w:space="0" w:color="auto"/>
                        <w:bottom w:val="none" w:sz="0" w:space="0" w:color="auto"/>
                        <w:right w:val="none" w:sz="0" w:space="0" w:color="auto"/>
                      </w:divBdr>
                    </w:div>
                    <w:div w:id="460416839">
                      <w:marLeft w:val="1758"/>
                      <w:marRight w:val="0"/>
                      <w:marTop w:val="0"/>
                      <w:marBottom w:val="0"/>
                      <w:divBdr>
                        <w:top w:val="none" w:sz="0" w:space="0" w:color="auto"/>
                        <w:left w:val="none" w:sz="0" w:space="0" w:color="auto"/>
                        <w:bottom w:val="none" w:sz="0" w:space="0" w:color="auto"/>
                        <w:right w:val="none" w:sz="0" w:space="0" w:color="auto"/>
                      </w:divBdr>
                    </w:div>
                    <w:div w:id="1193425206">
                      <w:marLeft w:val="1758"/>
                      <w:marRight w:val="0"/>
                      <w:marTop w:val="0"/>
                      <w:marBottom w:val="0"/>
                      <w:divBdr>
                        <w:top w:val="none" w:sz="0" w:space="0" w:color="auto"/>
                        <w:left w:val="none" w:sz="0" w:space="0" w:color="auto"/>
                        <w:bottom w:val="none" w:sz="0" w:space="0" w:color="auto"/>
                        <w:right w:val="none" w:sz="0" w:space="0" w:color="auto"/>
                      </w:divBdr>
                    </w:div>
                    <w:div w:id="1387951942">
                      <w:marLeft w:val="1758"/>
                      <w:marRight w:val="0"/>
                      <w:marTop w:val="0"/>
                      <w:marBottom w:val="0"/>
                      <w:divBdr>
                        <w:top w:val="none" w:sz="0" w:space="0" w:color="auto"/>
                        <w:left w:val="none" w:sz="0" w:space="0" w:color="auto"/>
                        <w:bottom w:val="none" w:sz="0" w:space="0" w:color="auto"/>
                        <w:right w:val="none" w:sz="0" w:space="0" w:color="auto"/>
                      </w:divBdr>
                    </w:div>
                    <w:div w:id="1493788248">
                      <w:marLeft w:val="2495"/>
                      <w:marRight w:val="0"/>
                      <w:marTop w:val="0"/>
                      <w:marBottom w:val="0"/>
                      <w:divBdr>
                        <w:top w:val="none" w:sz="0" w:space="0" w:color="auto"/>
                        <w:left w:val="none" w:sz="0" w:space="0" w:color="auto"/>
                        <w:bottom w:val="none" w:sz="0" w:space="0" w:color="auto"/>
                        <w:right w:val="none" w:sz="0" w:space="0" w:color="auto"/>
                      </w:divBdr>
                    </w:div>
                    <w:div w:id="1777871756">
                      <w:marLeft w:val="24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333441">
      <w:bodyDiv w:val="1"/>
      <w:marLeft w:val="0"/>
      <w:marRight w:val="0"/>
      <w:marTop w:val="0"/>
      <w:marBottom w:val="0"/>
      <w:divBdr>
        <w:top w:val="none" w:sz="0" w:space="0" w:color="auto"/>
        <w:left w:val="none" w:sz="0" w:space="0" w:color="auto"/>
        <w:bottom w:val="none" w:sz="0" w:space="0" w:color="auto"/>
        <w:right w:val="none" w:sz="0" w:space="0" w:color="auto"/>
      </w:divBdr>
      <w:divsChild>
        <w:div w:id="380596401">
          <w:marLeft w:val="0"/>
          <w:marRight w:val="0"/>
          <w:marTop w:val="0"/>
          <w:marBottom w:val="0"/>
          <w:divBdr>
            <w:top w:val="none" w:sz="0" w:space="0" w:color="auto"/>
            <w:left w:val="none" w:sz="0" w:space="0" w:color="auto"/>
            <w:bottom w:val="none" w:sz="0" w:space="0" w:color="auto"/>
            <w:right w:val="none" w:sz="0" w:space="0" w:color="auto"/>
          </w:divBdr>
          <w:divsChild>
            <w:div w:id="2033415690">
              <w:marLeft w:val="0"/>
              <w:marRight w:val="0"/>
              <w:marTop w:val="692"/>
              <w:marBottom w:val="0"/>
              <w:divBdr>
                <w:top w:val="none" w:sz="0" w:space="0" w:color="auto"/>
                <w:left w:val="none" w:sz="0" w:space="0" w:color="auto"/>
                <w:bottom w:val="none" w:sz="0" w:space="0" w:color="auto"/>
                <w:right w:val="none" w:sz="0" w:space="0" w:color="auto"/>
              </w:divBdr>
              <w:divsChild>
                <w:div w:id="1285769714">
                  <w:marLeft w:val="0"/>
                  <w:marRight w:val="0"/>
                  <w:marTop w:val="0"/>
                  <w:marBottom w:val="0"/>
                  <w:divBdr>
                    <w:top w:val="none" w:sz="0" w:space="0" w:color="auto"/>
                    <w:left w:val="none" w:sz="0" w:space="0" w:color="auto"/>
                    <w:bottom w:val="none" w:sz="0" w:space="0" w:color="auto"/>
                    <w:right w:val="none" w:sz="0" w:space="0" w:color="auto"/>
                  </w:divBdr>
                  <w:divsChild>
                    <w:div w:id="565843077">
                      <w:marLeft w:val="0"/>
                      <w:marRight w:val="0"/>
                      <w:marTop w:val="0"/>
                      <w:marBottom w:val="224"/>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2EB986-7948-4DBB-865B-E856A294E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25331</Words>
  <Characters>139322</Characters>
  <Application>Microsoft Office Word</Application>
  <DocSecurity>0</DocSecurity>
  <Lines>1161</Lines>
  <Paragraphs>328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HP</Company>
  <LinksUpToDate>false</LinksUpToDate>
  <CharactersWithSpaces>164325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ProBook</dc:creator>
  <cp:lastModifiedBy>Charwin Zargari</cp:lastModifiedBy>
  <cp:revision>2</cp:revision>
  <cp:lastPrinted>2012-08-20T11:57:00Z</cp:lastPrinted>
  <dcterms:created xsi:type="dcterms:W3CDTF">2012-09-20T13:19:00Z</dcterms:created>
  <dcterms:modified xsi:type="dcterms:W3CDTF">2012-09-20T13:19:00Z</dcterms:modified>
</cp:coreProperties>
</file>