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2C97609" w14:textId="75EA7E81" w:rsidR="00A36E14" w:rsidRPr="00C763F7" w:rsidRDefault="00367465" w:rsidP="00532F55">
      <w:pPr>
        <w:pStyle w:val="Textonotaalfinal"/>
      </w:pPr>
      <w:bookmarkStart w:id="0" w:name="OLE_LINK2"/>
      <w:bookmarkStart w:id="1" w:name="OLE_LINK1"/>
      <w:r>
        <w:rPr>
          <w:noProof/>
          <w:lang w:val="es-ES" w:eastAsia="es-ES"/>
        </w:rPr>
        <w:drawing>
          <wp:anchor distT="0" distB="0" distL="114300" distR="114300" simplePos="0" relativeHeight="251658240" behindDoc="0" locked="0" layoutInCell="1" allowOverlap="1" wp14:anchorId="5F8D8655" wp14:editId="53674EE8">
            <wp:simplePos x="0" y="0"/>
            <wp:positionH relativeFrom="column">
              <wp:posOffset>492125</wp:posOffset>
            </wp:positionH>
            <wp:positionV relativeFrom="page">
              <wp:posOffset>1165860</wp:posOffset>
            </wp:positionV>
            <wp:extent cx="3695700" cy="1400175"/>
            <wp:effectExtent l="19050" t="0" r="0" b="0"/>
            <wp:wrapTopAndBottom/>
            <wp:docPr id="1363" name="Imagen 1363" descr="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a logo ISS-EUR"/>
                    <pic:cNvPicPr>
                      <a:picLocks noChangeAspect="1" noChangeArrowheads="1"/>
                    </pic:cNvPicPr>
                  </pic:nvPicPr>
                  <pic:blipFill>
                    <a:blip r:embed="rId10" cstate="print"/>
                    <a:srcRect/>
                    <a:stretch>
                      <a:fillRect/>
                    </a:stretch>
                  </pic:blipFill>
                  <pic:spPr bwMode="auto">
                    <a:xfrm>
                      <a:off x="0" y="0"/>
                      <a:ext cx="3695700" cy="1400175"/>
                    </a:xfrm>
                    <a:prstGeom prst="rect">
                      <a:avLst/>
                    </a:prstGeom>
                    <a:noFill/>
                    <a:ln w="9525">
                      <a:noFill/>
                      <a:miter lim="800000"/>
                      <a:headEnd/>
                      <a:tailEnd/>
                    </a:ln>
                  </pic:spPr>
                </pic:pic>
              </a:graphicData>
            </a:graphic>
          </wp:anchor>
        </w:drawing>
      </w:r>
    </w:p>
    <w:p w14:paraId="15BFC6F2" w14:textId="77777777" w:rsidR="00532F55" w:rsidRPr="00085A0F" w:rsidRDefault="00532F55" w:rsidP="00485392">
      <w:pPr>
        <w:spacing w:after="100"/>
        <w:ind w:firstLine="0"/>
        <w:jc w:val="center"/>
        <w:rPr>
          <w:rFonts w:ascii="Arial" w:hAnsi="Arial" w:cs="Arial"/>
          <w:spacing w:val="4"/>
          <w:w w:val="115"/>
          <w:position w:val="-18"/>
        </w:rPr>
      </w:pPr>
      <w:r w:rsidRPr="00085A0F">
        <w:rPr>
          <w:rFonts w:ascii="Arial" w:hAnsi="Arial" w:cs="Arial"/>
          <w:spacing w:val="4"/>
          <w:w w:val="115"/>
          <w:position w:val="-18"/>
        </w:rPr>
        <w:t>Graduate School of Development Studies</w:t>
      </w:r>
    </w:p>
    <w:p w14:paraId="793FEE14" w14:textId="77777777" w:rsidR="00532F55" w:rsidRDefault="00532F55" w:rsidP="00532F55">
      <w:pPr>
        <w:ind w:firstLine="0"/>
        <w:jc w:val="center"/>
        <w:rPr>
          <w:sz w:val="28"/>
        </w:rPr>
      </w:pPr>
    </w:p>
    <w:p w14:paraId="249D7000" w14:textId="77777777" w:rsidR="00532F55" w:rsidRPr="00C763F7" w:rsidRDefault="001649AF" w:rsidP="00532F55">
      <w:pPr>
        <w:ind w:firstLine="0"/>
        <w:jc w:val="center"/>
        <w:rPr>
          <w:sz w:val="28"/>
        </w:rPr>
      </w:pPr>
      <w:r>
        <w:rPr>
          <w:b/>
          <w:noProof/>
          <w:spacing w:val="4"/>
          <w:position w:val="-6"/>
          <w:sz w:val="52"/>
          <w:lang w:val="en-US" w:eastAsia="en-US"/>
        </w:rPr>
        <w:pict w14:anchorId="3D4B06EE">
          <v:shapetype id="_x0000_t202" coordsize="21600,21600" o:spt="202" path="m0,0l0,21600,21600,21600,21600,0xe">
            <v:stroke joinstyle="miter"/>
            <v:path gradientshapeok="t" o:connecttype="rect"/>
          </v:shapetype>
          <v:shape id="_x0000_s2385" type="#_x0000_t202" style="position:absolute;left:0;text-align:left;margin-left:1.25pt;margin-top:22.15pt;width:366pt;height:102.9pt;z-index:251657216" stroked="f">
            <v:textbox style="mso-next-textbox:#_x0000_s2385;mso-fit-shape-to-text:t" inset="5mm,5mm,5mm,5mm">
              <w:txbxContent>
                <w:p w14:paraId="751279DE" w14:textId="0F29301C" w:rsidR="0000483C" w:rsidRPr="00C763F7" w:rsidRDefault="0000483C" w:rsidP="006E36ED">
                  <w:pPr>
                    <w:spacing w:before="200"/>
                    <w:ind w:firstLine="0"/>
                    <w:jc w:val="center"/>
                    <w:outlineLvl w:val="0"/>
                    <w:rPr>
                      <w:b/>
                      <w:smallCaps/>
                      <w:sz w:val="28"/>
                      <w:szCs w:val="28"/>
                    </w:rPr>
                  </w:pPr>
                  <w:r>
                    <w:rPr>
                      <w:rFonts w:ascii="Times New Roman" w:hAnsi="Times New Roman"/>
                      <w:b/>
                      <w:sz w:val="28"/>
                      <w:szCs w:val="28"/>
                    </w:rPr>
                    <w:t>(</w:t>
                  </w:r>
                  <w:proofErr w:type="gramStart"/>
                  <w:r>
                    <w:rPr>
                      <w:rFonts w:ascii="Times New Roman" w:hAnsi="Times New Roman"/>
                      <w:b/>
                      <w:sz w:val="28"/>
                      <w:szCs w:val="28"/>
                    </w:rPr>
                    <w:t>re</w:t>
                  </w:r>
                  <w:proofErr w:type="gramEnd"/>
                  <w:r>
                    <w:rPr>
                      <w:rFonts w:ascii="Times New Roman" w:hAnsi="Times New Roman"/>
                      <w:b/>
                      <w:sz w:val="28"/>
                      <w:szCs w:val="28"/>
                    </w:rPr>
                    <w:t>)Politicizing Agrarian Development</w:t>
                  </w:r>
                  <w:r w:rsidRPr="00C763F7">
                    <w:rPr>
                      <w:b/>
                      <w:smallCaps/>
                      <w:sz w:val="28"/>
                      <w:szCs w:val="28"/>
                    </w:rPr>
                    <w:t>:</w:t>
                  </w:r>
                </w:p>
                <w:p w14:paraId="60DA2FF5" w14:textId="77777777" w:rsidR="0000483C" w:rsidRDefault="0000483C" w:rsidP="006E36ED">
                  <w:pPr>
                    <w:jc w:val="center"/>
                    <w:rPr>
                      <w:rFonts w:ascii="Times New Roman" w:hAnsi="Times New Roman"/>
                      <w:b/>
                      <w:sz w:val="28"/>
                      <w:szCs w:val="28"/>
                    </w:rPr>
                  </w:pPr>
                  <w:r>
                    <w:rPr>
                      <w:rFonts w:ascii="Times New Roman" w:hAnsi="Times New Roman"/>
                      <w:b/>
                      <w:sz w:val="28"/>
                      <w:szCs w:val="28"/>
                    </w:rPr>
                    <w:t>Land and Power Redistribution in Venezuela</w:t>
                  </w:r>
                </w:p>
                <w:p w14:paraId="2D6EC304" w14:textId="77777777" w:rsidR="0000483C" w:rsidRPr="00C763F7" w:rsidRDefault="0000483C" w:rsidP="006E36ED">
                  <w:pPr>
                    <w:spacing w:after="200"/>
                    <w:ind w:firstLine="0"/>
                    <w:jc w:val="center"/>
                    <w:outlineLvl w:val="0"/>
                    <w:rPr>
                      <w:b/>
                      <w:sz w:val="28"/>
                      <w:szCs w:val="20"/>
                    </w:rPr>
                  </w:pPr>
                </w:p>
              </w:txbxContent>
            </v:textbox>
            <w10:wrap type="topAndBottom"/>
          </v:shape>
        </w:pict>
      </w:r>
    </w:p>
    <w:p w14:paraId="46DE77DB" w14:textId="77777777" w:rsidR="00532F55" w:rsidRPr="00C763F7" w:rsidRDefault="00532F55" w:rsidP="00532F55">
      <w:pPr>
        <w:ind w:firstLine="0"/>
        <w:jc w:val="center"/>
        <w:rPr>
          <w:sz w:val="28"/>
        </w:rPr>
      </w:pPr>
    </w:p>
    <w:p w14:paraId="5FA8EDD0" w14:textId="77777777" w:rsidR="00532F55" w:rsidRPr="00C763F7" w:rsidRDefault="00532F55" w:rsidP="00532F55">
      <w:pPr>
        <w:ind w:firstLine="0"/>
        <w:jc w:val="center"/>
        <w:rPr>
          <w:sz w:val="28"/>
        </w:rPr>
      </w:pPr>
    </w:p>
    <w:p w14:paraId="6EB83BEC" w14:textId="74FD160C" w:rsidR="00532F55" w:rsidRPr="00D2197A" w:rsidRDefault="00A36E14" w:rsidP="00532F55">
      <w:pPr>
        <w:ind w:firstLine="0"/>
        <w:jc w:val="center"/>
        <w:rPr>
          <w:sz w:val="26"/>
          <w:szCs w:val="26"/>
        </w:rPr>
      </w:pPr>
      <w:r>
        <w:rPr>
          <w:sz w:val="26"/>
          <w:szCs w:val="26"/>
        </w:rPr>
        <w:t xml:space="preserve">A </w:t>
      </w:r>
      <w:r w:rsidR="00532F55" w:rsidRPr="00D2197A">
        <w:rPr>
          <w:sz w:val="26"/>
          <w:szCs w:val="26"/>
        </w:rPr>
        <w:t>Research Paper presented by:</w:t>
      </w:r>
    </w:p>
    <w:p w14:paraId="2CDFB423" w14:textId="380AE438" w:rsidR="00532F55" w:rsidRPr="006E1192" w:rsidRDefault="006E36ED" w:rsidP="00532F55">
      <w:pPr>
        <w:spacing w:before="200"/>
        <w:ind w:firstLine="0"/>
        <w:jc w:val="center"/>
        <w:rPr>
          <w:b/>
          <w:i/>
          <w:sz w:val="30"/>
          <w:szCs w:val="30"/>
          <w:lang w:val="es-ES"/>
        </w:rPr>
      </w:pPr>
      <w:r>
        <w:rPr>
          <w:b/>
          <w:i/>
          <w:sz w:val="28"/>
          <w:szCs w:val="20"/>
        </w:rPr>
        <w:t>Miguel Antonio Gomez</w:t>
      </w:r>
      <w:r w:rsidR="00A36E14">
        <w:rPr>
          <w:b/>
          <w:i/>
          <w:sz w:val="28"/>
          <w:szCs w:val="20"/>
        </w:rPr>
        <w:t xml:space="preserve"> Ruiz</w:t>
      </w:r>
    </w:p>
    <w:p w14:paraId="1D0E6FAB" w14:textId="77777777" w:rsidR="00532F55" w:rsidRPr="00C763F7" w:rsidRDefault="006E36ED" w:rsidP="00532F55">
      <w:pPr>
        <w:ind w:firstLine="0"/>
        <w:jc w:val="center"/>
        <w:rPr>
          <w:sz w:val="28"/>
        </w:rPr>
      </w:pPr>
      <w:r>
        <w:rPr>
          <w:sz w:val="28"/>
        </w:rPr>
        <w:t>(Venezuela</w:t>
      </w:r>
      <w:r w:rsidR="00532F55" w:rsidRPr="00C763F7">
        <w:rPr>
          <w:sz w:val="28"/>
        </w:rPr>
        <w:t>)</w:t>
      </w:r>
    </w:p>
    <w:p w14:paraId="4DDEBB80" w14:textId="10119757" w:rsidR="00532F55" w:rsidRPr="00D2197A" w:rsidRDefault="00532F55" w:rsidP="00532F55">
      <w:pPr>
        <w:spacing w:before="500"/>
        <w:ind w:firstLine="0"/>
        <w:jc w:val="center"/>
        <w:rPr>
          <w:sz w:val="26"/>
          <w:szCs w:val="26"/>
        </w:rPr>
      </w:pPr>
      <w:proofErr w:type="gramStart"/>
      <w:r w:rsidRPr="00D2197A">
        <w:rPr>
          <w:sz w:val="26"/>
          <w:szCs w:val="26"/>
        </w:rPr>
        <w:t>in</w:t>
      </w:r>
      <w:proofErr w:type="gramEnd"/>
      <w:r w:rsidRPr="00D2197A">
        <w:rPr>
          <w:sz w:val="26"/>
          <w:szCs w:val="26"/>
        </w:rPr>
        <w:t xml:space="preserve"> partial </w:t>
      </w:r>
      <w:r w:rsidR="009C12D6" w:rsidRPr="00D2197A">
        <w:rPr>
          <w:sz w:val="26"/>
          <w:szCs w:val="26"/>
        </w:rPr>
        <w:t>fulfilment</w:t>
      </w:r>
      <w:r w:rsidRPr="00D2197A">
        <w:rPr>
          <w:sz w:val="26"/>
          <w:szCs w:val="26"/>
        </w:rPr>
        <w:t xml:space="preserve"> of the requirements for obtaining the degree of</w:t>
      </w:r>
    </w:p>
    <w:p w14:paraId="74CC092B" w14:textId="77777777" w:rsidR="00532F55" w:rsidRPr="00CA0105" w:rsidRDefault="00532F55" w:rsidP="00532F55">
      <w:pPr>
        <w:ind w:firstLine="0"/>
        <w:jc w:val="center"/>
        <w:rPr>
          <w:sz w:val="26"/>
          <w:szCs w:val="26"/>
        </w:rPr>
      </w:pPr>
      <w:r w:rsidRPr="00CA0105">
        <w:rPr>
          <w:sz w:val="26"/>
          <w:szCs w:val="26"/>
        </w:rPr>
        <w:t>MASTERS OF ARTS IN DEVELOPMENT STUDIES</w:t>
      </w:r>
    </w:p>
    <w:p w14:paraId="5288B77F" w14:textId="77777777" w:rsidR="00532F55" w:rsidRPr="00D2197A" w:rsidRDefault="00DF3A75" w:rsidP="00532F55">
      <w:pPr>
        <w:spacing w:before="200"/>
        <w:ind w:firstLine="0"/>
        <w:jc w:val="center"/>
        <w:rPr>
          <w:sz w:val="26"/>
          <w:szCs w:val="26"/>
        </w:rPr>
      </w:pPr>
      <w:r>
        <w:rPr>
          <w:sz w:val="26"/>
          <w:szCs w:val="26"/>
        </w:rPr>
        <w:t>Specializ</w:t>
      </w:r>
      <w:r w:rsidR="00532F55" w:rsidRPr="00D2197A">
        <w:rPr>
          <w:sz w:val="26"/>
          <w:szCs w:val="26"/>
        </w:rPr>
        <w:t>ation:</w:t>
      </w:r>
    </w:p>
    <w:p w14:paraId="61F46D29" w14:textId="77777777" w:rsidR="00532F55" w:rsidRPr="00D2197A" w:rsidRDefault="006E36ED" w:rsidP="00532F55">
      <w:pPr>
        <w:ind w:firstLine="0"/>
        <w:jc w:val="center"/>
        <w:rPr>
          <w:b/>
          <w:sz w:val="26"/>
          <w:szCs w:val="26"/>
        </w:rPr>
      </w:pPr>
      <w:r>
        <w:rPr>
          <w:b/>
          <w:sz w:val="26"/>
          <w:szCs w:val="26"/>
        </w:rPr>
        <w:t>Agricultural and Rural Development</w:t>
      </w:r>
      <w:r>
        <w:rPr>
          <w:b/>
          <w:sz w:val="26"/>
          <w:szCs w:val="26"/>
        </w:rPr>
        <w:br/>
        <w:t>(ARD</w:t>
      </w:r>
      <w:r w:rsidR="00532F55" w:rsidRPr="00D2197A">
        <w:rPr>
          <w:b/>
          <w:sz w:val="26"/>
          <w:szCs w:val="26"/>
        </w:rPr>
        <w:t>)</w:t>
      </w:r>
    </w:p>
    <w:p w14:paraId="790C988E" w14:textId="77777777" w:rsidR="00532F55" w:rsidRPr="00D2197A" w:rsidRDefault="00532F55" w:rsidP="00532F55">
      <w:pPr>
        <w:spacing w:before="600" w:after="200"/>
        <w:ind w:firstLine="0"/>
        <w:jc w:val="center"/>
        <w:rPr>
          <w:sz w:val="26"/>
          <w:szCs w:val="26"/>
        </w:rPr>
      </w:pPr>
      <w:r w:rsidRPr="00D2197A">
        <w:rPr>
          <w:sz w:val="26"/>
          <w:szCs w:val="26"/>
        </w:rPr>
        <w:t>Members of the examining committee:</w:t>
      </w:r>
    </w:p>
    <w:p w14:paraId="7345778B" w14:textId="56CB8AA6" w:rsidR="00532F55" w:rsidRPr="00D2197A" w:rsidRDefault="00DF3A75" w:rsidP="00532F55">
      <w:pPr>
        <w:ind w:firstLine="0"/>
        <w:jc w:val="center"/>
        <w:rPr>
          <w:sz w:val="26"/>
          <w:szCs w:val="26"/>
        </w:rPr>
      </w:pPr>
      <w:r>
        <w:rPr>
          <w:sz w:val="26"/>
          <w:szCs w:val="26"/>
        </w:rPr>
        <w:t xml:space="preserve">Drs or Dr or </w:t>
      </w:r>
      <w:proofErr w:type="spellStart"/>
      <w:r w:rsidR="00700F4E">
        <w:rPr>
          <w:sz w:val="26"/>
          <w:szCs w:val="26"/>
        </w:rPr>
        <w:t>Prof.</w:t>
      </w:r>
      <w:proofErr w:type="spellEnd"/>
      <w:r w:rsidR="00700F4E">
        <w:rPr>
          <w:sz w:val="26"/>
          <w:szCs w:val="26"/>
        </w:rPr>
        <w:t xml:space="preserve"> Dr Jun</w:t>
      </w:r>
      <w:r w:rsidR="006E36ED">
        <w:rPr>
          <w:sz w:val="26"/>
          <w:szCs w:val="26"/>
        </w:rPr>
        <w:t xml:space="preserve"> </w:t>
      </w:r>
      <w:proofErr w:type="spellStart"/>
      <w:r w:rsidR="006E36ED">
        <w:rPr>
          <w:sz w:val="26"/>
          <w:szCs w:val="26"/>
        </w:rPr>
        <w:t>Borras</w:t>
      </w:r>
      <w:proofErr w:type="spellEnd"/>
    </w:p>
    <w:p w14:paraId="4B08085B" w14:textId="77777777" w:rsidR="00532F55" w:rsidRPr="00D2197A" w:rsidRDefault="00532F55" w:rsidP="00532F55">
      <w:pPr>
        <w:ind w:firstLine="0"/>
        <w:jc w:val="center"/>
        <w:rPr>
          <w:sz w:val="26"/>
          <w:szCs w:val="26"/>
        </w:rPr>
      </w:pPr>
      <w:r w:rsidRPr="00D2197A">
        <w:rPr>
          <w:sz w:val="26"/>
          <w:szCs w:val="26"/>
        </w:rPr>
        <w:t xml:space="preserve">Drs or Dr or </w:t>
      </w:r>
      <w:proofErr w:type="spellStart"/>
      <w:r w:rsidRPr="00D2197A">
        <w:rPr>
          <w:sz w:val="26"/>
          <w:szCs w:val="26"/>
        </w:rPr>
        <w:t>Prof.</w:t>
      </w:r>
      <w:proofErr w:type="spellEnd"/>
      <w:r w:rsidRPr="00D2197A">
        <w:rPr>
          <w:sz w:val="26"/>
          <w:szCs w:val="26"/>
        </w:rPr>
        <w:t xml:space="preserve"> Dr </w:t>
      </w:r>
      <w:r w:rsidR="006E36ED">
        <w:rPr>
          <w:sz w:val="26"/>
          <w:szCs w:val="26"/>
        </w:rPr>
        <w:t>Max Spoor</w:t>
      </w:r>
    </w:p>
    <w:p w14:paraId="0E356474" w14:textId="77777777" w:rsidR="00532F55" w:rsidRPr="00D2197A" w:rsidRDefault="006E36ED" w:rsidP="00532F55">
      <w:pPr>
        <w:spacing w:before="800"/>
        <w:ind w:firstLine="0"/>
        <w:jc w:val="center"/>
        <w:rPr>
          <w:sz w:val="26"/>
          <w:szCs w:val="26"/>
        </w:rPr>
      </w:pPr>
      <w:r>
        <w:rPr>
          <w:sz w:val="26"/>
          <w:szCs w:val="26"/>
        </w:rPr>
        <w:t>The Hague, The Netherlands</w:t>
      </w:r>
      <w:r>
        <w:rPr>
          <w:sz w:val="26"/>
          <w:szCs w:val="26"/>
        </w:rPr>
        <w:br/>
      </w:r>
      <w:proofErr w:type="gramStart"/>
      <w:r>
        <w:rPr>
          <w:sz w:val="26"/>
          <w:szCs w:val="26"/>
        </w:rPr>
        <w:t>November,</w:t>
      </w:r>
      <w:proofErr w:type="gramEnd"/>
      <w:r>
        <w:rPr>
          <w:sz w:val="26"/>
          <w:szCs w:val="26"/>
        </w:rPr>
        <w:t xml:space="preserve"> 2012</w:t>
      </w:r>
    </w:p>
    <w:p w14:paraId="315B5E01" w14:textId="77777777" w:rsidR="00532F55" w:rsidRPr="00F756EE" w:rsidRDefault="00532F55" w:rsidP="00532F55">
      <w:pPr>
        <w:pStyle w:val="disclaimer"/>
        <w:rPr>
          <w:rFonts w:ascii="Garamond" w:hAnsi="Garamond"/>
        </w:rPr>
      </w:pPr>
      <w:r w:rsidRPr="00F756EE">
        <w:rPr>
          <w:rFonts w:ascii="Garamond" w:hAnsi="Garamond"/>
          <w:sz w:val="28"/>
        </w:rPr>
        <w:br w:type="page"/>
      </w:r>
      <w:r w:rsidRPr="00F756EE">
        <w:rPr>
          <w:rFonts w:ascii="Garamond" w:hAnsi="Garamond"/>
        </w:rPr>
        <w:lastRenderedPageBreak/>
        <w:t>Disclaimer:</w:t>
      </w:r>
    </w:p>
    <w:p w14:paraId="1932181E" w14:textId="77777777" w:rsidR="00532F55" w:rsidRPr="00C763F7" w:rsidRDefault="00532F55" w:rsidP="00532F55">
      <w:pPr>
        <w:spacing w:after="100"/>
        <w:ind w:firstLine="0"/>
        <w:rPr>
          <w:szCs w:val="22"/>
        </w:rPr>
      </w:pPr>
      <w:r w:rsidRPr="00C763F7">
        <w:rPr>
          <w:szCs w:val="22"/>
        </w:rPr>
        <w:t>This document represents part of the author’s study programme while at the Institute of Social Studies. The views stated therein are those of the author and not necessarily those of the Institute.</w:t>
      </w:r>
    </w:p>
    <w:p w14:paraId="31D402E0" w14:textId="77777777" w:rsidR="00532F55" w:rsidRPr="00C763F7" w:rsidRDefault="00532F55" w:rsidP="00532F55">
      <w:pPr>
        <w:spacing w:after="100"/>
        <w:ind w:firstLine="0"/>
        <w:rPr>
          <w:szCs w:val="22"/>
        </w:rPr>
      </w:pPr>
      <w:r w:rsidRPr="00C763F7">
        <w:rPr>
          <w:szCs w:val="22"/>
        </w:rPr>
        <w:t>Research papers are not made available for circulation outside of the Institute.</w:t>
      </w:r>
    </w:p>
    <w:p w14:paraId="2D7F2C42" w14:textId="77777777" w:rsidR="00532F55" w:rsidRPr="00C763F7" w:rsidRDefault="00532F55" w:rsidP="00532F55">
      <w:pPr>
        <w:rPr>
          <w:szCs w:val="22"/>
        </w:rPr>
      </w:pPr>
    </w:p>
    <w:p w14:paraId="02D1B480" w14:textId="77777777" w:rsidR="00532F55" w:rsidRPr="00F756EE" w:rsidRDefault="00532F55" w:rsidP="00532F55">
      <w:pPr>
        <w:pStyle w:val="disclaimer"/>
        <w:rPr>
          <w:rFonts w:ascii="Garamond" w:hAnsi="Garamond"/>
        </w:rPr>
      </w:pPr>
      <w:r w:rsidRPr="00F756EE">
        <w:rPr>
          <w:rFonts w:ascii="Garamond" w:hAnsi="Garamond"/>
        </w:rPr>
        <w:t>Inquiries:</w:t>
      </w:r>
    </w:p>
    <w:p w14:paraId="420641C8" w14:textId="77777777" w:rsidR="00532F55" w:rsidRPr="00F756EE" w:rsidRDefault="00532F55" w:rsidP="00532F55">
      <w:pPr>
        <w:pStyle w:val="NormalWeb"/>
        <w:ind w:left="2280" w:hanging="2280"/>
        <w:rPr>
          <w:rFonts w:ascii="Garamond" w:hAnsi="Garamond"/>
          <w:szCs w:val="22"/>
        </w:rPr>
      </w:pPr>
      <w:r w:rsidRPr="00F756EE">
        <w:rPr>
          <w:rFonts w:ascii="Garamond" w:hAnsi="Garamond"/>
          <w:szCs w:val="22"/>
        </w:rPr>
        <w:t>Postal address:</w:t>
      </w:r>
      <w:r w:rsidRPr="00F756EE">
        <w:rPr>
          <w:rFonts w:ascii="Garamond" w:hAnsi="Garamond"/>
          <w:szCs w:val="22"/>
        </w:rPr>
        <w:tab/>
        <w:t>Institute of Social Studies</w:t>
      </w:r>
      <w:r w:rsidRPr="00F756EE">
        <w:rPr>
          <w:rFonts w:ascii="Garamond" w:hAnsi="Garamond"/>
          <w:szCs w:val="22"/>
        </w:rPr>
        <w:br/>
        <w:t>P.O. Box 29776</w:t>
      </w:r>
      <w:r w:rsidRPr="00F756EE">
        <w:rPr>
          <w:rFonts w:ascii="Garamond" w:hAnsi="Garamond"/>
          <w:szCs w:val="22"/>
        </w:rPr>
        <w:br/>
        <w:t>2502 LT The Hague</w:t>
      </w:r>
      <w:r w:rsidRPr="00F756EE">
        <w:rPr>
          <w:rFonts w:ascii="Garamond" w:hAnsi="Garamond"/>
          <w:szCs w:val="22"/>
        </w:rPr>
        <w:br/>
        <w:t>The Netherlands</w:t>
      </w:r>
    </w:p>
    <w:p w14:paraId="051660BE" w14:textId="77777777" w:rsidR="00532F55" w:rsidRPr="00F756EE" w:rsidRDefault="00532F55" w:rsidP="00532F55">
      <w:pPr>
        <w:pStyle w:val="NormalWeb"/>
        <w:ind w:left="2280" w:hanging="2280"/>
        <w:rPr>
          <w:rFonts w:ascii="Garamond" w:hAnsi="Garamond"/>
          <w:szCs w:val="22"/>
        </w:rPr>
      </w:pPr>
      <w:r w:rsidRPr="00F756EE">
        <w:rPr>
          <w:rFonts w:ascii="Garamond" w:hAnsi="Garamond"/>
          <w:szCs w:val="22"/>
        </w:rPr>
        <w:t>Location:</w:t>
      </w:r>
      <w:r w:rsidRPr="00F756EE">
        <w:rPr>
          <w:rFonts w:ascii="Garamond" w:hAnsi="Garamond"/>
          <w:szCs w:val="22"/>
        </w:rPr>
        <w:tab/>
      </w:r>
      <w:proofErr w:type="spellStart"/>
      <w:r w:rsidRPr="00F756EE">
        <w:rPr>
          <w:rFonts w:ascii="Garamond" w:hAnsi="Garamond"/>
          <w:szCs w:val="22"/>
        </w:rPr>
        <w:t>Kortenaerkade</w:t>
      </w:r>
      <w:proofErr w:type="spellEnd"/>
      <w:r w:rsidRPr="00F756EE">
        <w:rPr>
          <w:rFonts w:ascii="Garamond" w:hAnsi="Garamond"/>
          <w:szCs w:val="22"/>
        </w:rPr>
        <w:t xml:space="preserve"> 12</w:t>
      </w:r>
      <w:r w:rsidRPr="00F756EE">
        <w:rPr>
          <w:rFonts w:ascii="Garamond" w:hAnsi="Garamond"/>
          <w:szCs w:val="22"/>
        </w:rPr>
        <w:br/>
        <w:t>2518 AX The Hague</w:t>
      </w:r>
      <w:r w:rsidRPr="00F756EE">
        <w:rPr>
          <w:rFonts w:ascii="Garamond" w:hAnsi="Garamond"/>
          <w:szCs w:val="22"/>
        </w:rPr>
        <w:br/>
        <w:t>The Netherlands</w:t>
      </w:r>
    </w:p>
    <w:p w14:paraId="4689FD4A" w14:textId="77777777" w:rsidR="00532F55" w:rsidRPr="00F756EE" w:rsidRDefault="00532F55" w:rsidP="00532F55">
      <w:pPr>
        <w:pStyle w:val="NormalWeb"/>
        <w:ind w:left="2280" w:hanging="2280"/>
        <w:rPr>
          <w:rFonts w:ascii="Garamond" w:hAnsi="Garamond"/>
          <w:szCs w:val="22"/>
        </w:rPr>
      </w:pPr>
      <w:r w:rsidRPr="00F756EE">
        <w:rPr>
          <w:rFonts w:ascii="Garamond" w:hAnsi="Garamond"/>
          <w:szCs w:val="22"/>
        </w:rPr>
        <w:t xml:space="preserve">Telephone: </w:t>
      </w:r>
      <w:r w:rsidRPr="00F756EE">
        <w:rPr>
          <w:rFonts w:ascii="Garamond" w:hAnsi="Garamond"/>
          <w:szCs w:val="22"/>
        </w:rPr>
        <w:tab/>
        <w:t>+31 70 426 0460</w:t>
      </w:r>
    </w:p>
    <w:p w14:paraId="36C6D66D" w14:textId="77777777" w:rsidR="00532F55" w:rsidRPr="00F756EE" w:rsidRDefault="00532F55" w:rsidP="00532F55">
      <w:pPr>
        <w:pStyle w:val="NormalWeb"/>
        <w:ind w:left="2280" w:hanging="2280"/>
        <w:rPr>
          <w:rFonts w:ascii="Garamond" w:hAnsi="Garamond"/>
          <w:szCs w:val="22"/>
        </w:rPr>
      </w:pPr>
      <w:r w:rsidRPr="00F756EE">
        <w:rPr>
          <w:rFonts w:ascii="Garamond" w:hAnsi="Garamond"/>
          <w:szCs w:val="22"/>
        </w:rPr>
        <w:t xml:space="preserve">Fax: </w:t>
      </w:r>
      <w:r w:rsidRPr="00F756EE">
        <w:rPr>
          <w:rFonts w:ascii="Garamond" w:hAnsi="Garamond"/>
          <w:szCs w:val="22"/>
        </w:rPr>
        <w:tab/>
        <w:t>+31 70 426 0799</w:t>
      </w:r>
    </w:p>
    <w:p w14:paraId="051CE593" w14:textId="77777777" w:rsidR="00043460" w:rsidRDefault="00043460" w:rsidP="004A1BFD">
      <w:pPr>
        <w:rPr>
          <w:w w:val="115"/>
        </w:rPr>
      </w:pPr>
    </w:p>
    <w:p w14:paraId="409FE0F0" w14:textId="77777777" w:rsidR="00A41F75" w:rsidRPr="001A44F6" w:rsidRDefault="00532F55" w:rsidP="001A44F6">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End w:id="0"/>
      <w:bookmarkEnd w:id="1"/>
      <w:r>
        <w:br w:type="page"/>
      </w:r>
      <w:bookmarkStart w:id="12" w:name="_Toc212783950"/>
      <w:r w:rsidR="000908A6" w:rsidRPr="001A44F6">
        <w:rPr>
          <w:b/>
          <w:sz w:val="36"/>
          <w:szCs w:val="36"/>
        </w:rPr>
        <w:lastRenderedPageBreak/>
        <w:t>C</w:t>
      </w:r>
      <w:r w:rsidR="00316EDA" w:rsidRPr="001A44F6">
        <w:rPr>
          <w:b/>
          <w:sz w:val="36"/>
          <w:szCs w:val="36"/>
        </w:rPr>
        <w:t>ontents</w:t>
      </w:r>
      <w:bookmarkEnd w:id="2"/>
      <w:bookmarkEnd w:id="3"/>
      <w:bookmarkEnd w:id="4"/>
      <w:bookmarkEnd w:id="5"/>
      <w:bookmarkEnd w:id="6"/>
      <w:bookmarkEnd w:id="7"/>
      <w:bookmarkEnd w:id="8"/>
      <w:bookmarkEnd w:id="9"/>
      <w:bookmarkEnd w:id="10"/>
      <w:bookmarkEnd w:id="11"/>
      <w:bookmarkEnd w:id="12"/>
    </w:p>
    <w:p w14:paraId="648B03A1" w14:textId="77777777" w:rsidR="00D31EF8" w:rsidRDefault="002838C3">
      <w:pPr>
        <w:pStyle w:val="TDC1"/>
        <w:tabs>
          <w:tab w:val="clear" w:pos="1200"/>
          <w:tab w:val="left" w:pos="1208"/>
        </w:tabs>
        <w:rPr>
          <w:rFonts w:asciiTheme="minorHAnsi" w:eastAsiaTheme="minorEastAsia" w:hAnsiTheme="minorHAnsi" w:cstheme="minorBidi"/>
          <w:b w:val="0"/>
          <w:lang w:val="es-ES_tradnl" w:eastAsia="ja-JP"/>
        </w:rPr>
      </w:pPr>
      <w:r>
        <w:rPr>
          <w:b w:val="0"/>
          <w:noProof w:val="0"/>
        </w:rPr>
        <w:fldChar w:fldCharType="begin"/>
      </w:r>
      <w:r>
        <w:rPr>
          <w:b w:val="0"/>
          <w:noProof w:val="0"/>
        </w:rPr>
        <w:instrText xml:space="preserve"> TOC \o "1-3" </w:instrText>
      </w:r>
      <w:r>
        <w:rPr>
          <w:b w:val="0"/>
          <w:noProof w:val="0"/>
        </w:rPr>
        <w:fldChar w:fldCharType="separate"/>
      </w:r>
      <w:r w:rsidR="00D31EF8">
        <w:t>Chapter 1</w:t>
      </w:r>
      <w:r w:rsidR="00D31EF8">
        <w:rPr>
          <w:rFonts w:asciiTheme="minorHAnsi" w:eastAsiaTheme="minorEastAsia" w:hAnsiTheme="minorHAnsi" w:cstheme="minorBidi"/>
          <w:b w:val="0"/>
          <w:lang w:val="es-ES_tradnl" w:eastAsia="ja-JP"/>
        </w:rPr>
        <w:tab/>
      </w:r>
      <w:r w:rsidR="00D31EF8">
        <w:t>Introduction</w:t>
      </w:r>
      <w:r w:rsidR="00D31EF8">
        <w:tab/>
      </w:r>
      <w:r w:rsidR="00D31EF8">
        <w:fldChar w:fldCharType="begin"/>
      </w:r>
      <w:r w:rsidR="00D31EF8">
        <w:instrText xml:space="preserve"> PAGEREF _Toc214439360 \h </w:instrText>
      </w:r>
      <w:r w:rsidR="00D31EF8">
        <w:fldChar w:fldCharType="separate"/>
      </w:r>
      <w:r w:rsidR="00D31EF8">
        <w:t>1</w:t>
      </w:r>
      <w:r w:rsidR="00D31EF8">
        <w:fldChar w:fldCharType="end"/>
      </w:r>
    </w:p>
    <w:p w14:paraId="44173658" w14:textId="77777777" w:rsidR="00D31EF8" w:rsidRDefault="00D31EF8">
      <w:pPr>
        <w:pStyle w:val="TDC2"/>
        <w:tabs>
          <w:tab w:val="left" w:pos="518"/>
        </w:tabs>
        <w:rPr>
          <w:rFonts w:asciiTheme="minorHAnsi" w:eastAsiaTheme="minorEastAsia" w:hAnsiTheme="minorHAnsi" w:cstheme="minorBidi"/>
          <w:lang w:val="es-ES_tradnl" w:eastAsia="ja-JP"/>
        </w:rPr>
      </w:pPr>
      <w:r w:rsidRPr="00360C4B">
        <w:rPr>
          <w:lang w:val="en-US" w:eastAsia="en-US"/>
        </w:rPr>
        <w:t>1.1</w:t>
      </w:r>
      <w:r>
        <w:rPr>
          <w:rFonts w:asciiTheme="minorHAnsi" w:eastAsiaTheme="minorEastAsia" w:hAnsiTheme="minorHAnsi" w:cstheme="minorBidi"/>
          <w:lang w:val="es-ES_tradnl" w:eastAsia="ja-JP"/>
        </w:rPr>
        <w:tab/>
      </w:r>
      <w:r w:rsidRPr="00360C4B">
        <w:rPr>
          <w:lang w:val="en-US" w:eastAsia="en-US"/>
        </w:rPr>
        <w:t>Scope and Limitations</w:t>
      </w:r>
      <w:r>
        <w:tab/>
      </w:r>
      <w:r>
        <w:fldChar w:fldCharType="begin"/>
      </w:r>
      <w:r>
        <w:instrText xml:space="preserve"> PAGEREF _Toc214439361 \h </w:instrText>
      </w:r>
      <w:r>
        <w:fldChar w:fldCharType="separate"/>
      </w:r>
      <w:r>
        <w:t>3</w:t>
      </w:r>
      <w:r>
        <w:fldChar w:fldCharType="end"/>
      </w:r>
    </w:p>
    <w:p w14:paraId="498C954D" w14:textId="77777777" w:rsidR="00D31EF8" w:rsidRDefault="00D31EF8">
      <w:pPr>
        <w:pStyle w:val="TDC2"/>
        <w:tabs>
          <w:tab w:val="left" w:pos="518"/>
        </w:tabs>
        <w:rPr>
          <w:rFonts w:asciiTheme="minorHAnsi" w:eastAsiaTheme="minorEastAsia" w:hAnsiTheme="minorHAnsi" w:cstheme="minorBidi"/>
          <w:lang w:val="es-ES_tradnl" w:eastAsia="ja-JP"/>
        </w:rPr>
      </w:pPr>
      <w:r>
        <w:t>1.2</w:t>
      </w:r>
      <w:r>
        <w:rPr>
          <w:rFonts w:asciiTheme="minorHAnsi" w:eastAsiaTheme="minorEastAsia" w:hAnsiTheme="minorHAnsi" w:cstheme="minorBidi"/>
          <w:lang w:val="es-ES_tradnl" w:eastAsia="ja-JP"/>
        </w:rPr>
        <w:tab/>
      </w:r>
      <w:r>
        <w:t>Methodology</w:t>
      </w:r>
      <w:r>
        <w:tab/>
      </w:r>
      <w:r>
        <w:fldChar w:fldCharType="begin"/>
      </w:r>
      <w:r>
        <w:instrText xml:space="preserve"> PAGEREF _Toc214439362 \h </w:instrText>
      </w:r>
      <w:r>
        <w:fldChar w:fldCharType="separate"/>
      </w:r>
      <w:r>
        <w:t>4</w:t>
      </w:r>
      <w:r>
        <w:fldChar w:fldCharType="end"/>
      </w:r>
    </w:p>
    <w:p w14:paraId="314881D1" w14:textId="77777777" w:rsidR="00D31EF8" w:rsidRDefault="00D31EF8">
      <w:pPr>
        <w:pStyle w:val="TDC2"/>
        <w:tabs>
          <w:tab w:val="left" w:pos="518"/>
        </w:tabs>
        <w:rPr>
          <w:rFonts w:asciiTheme="minorHAnsi" w:eastAsiaTheme="minorEastAsia" w:hAnsiTheme="minorHAnsi" w:cstheme="minorBidi"/>
          <w:lang w:val="es-ES_tradnl" w:eastAsia="ja-JP"/>
        </w:rPr>
      </w:pPr>
      <w:r>
        <w:t>1.3</w:t>
      </w:r>
      <w:r>
        <w:rPr>
          <w:rFonts w:asciiTheme="minorHAnsi" w:eastAsiaTheme="minorEastAsia" w:hAnsiTheme="minorHAnsi" w:cstheme="minorBidi"/>
          <w:lang w:val="es-ES_tradnl" w:eastAsia="ja-JP"/>
        </w:rPr>
        <w:tab/>
      </w:r>
      <w:r>
        <w:t>Research Question</w:t>
      </w:r>
      <w:r>
        <w:tab/>
      </w:r>
      <w:r>
        <w:fldChar w:fldCharType="begin"/>
      </w:r>
      <w:r>
        <w:instrText xml:space="preserve"> PAGEREF _Toc214439363 \h </w:instrText>
      </w:r>
      <w:r>
        <w:fldChar w:fldCharType="separate"/>
      </w:r>
      <w:r>
        <w:t>5</w:t>
      </w:r>
      <w:r>
        <w:fldChar w:fldCharType="end"/>
      </w:r>
    </w:p>
    <w:p w14:paraId="45A8F668" w14:textId="77777777" w:rsidR="00D31EF8" w:rsidRDefault="00D31EF8">
      <w:pPr>
        <w:pStyle w:val="TDC1"/>
        <w:tabs>
          <w:tab w:val="clear" w:pos="1200"/>
          <w:tab w:val="left" w:pos="1225"/>
        </w:tabs>
        <w:rPr>
          <w:rFonts w:asciiTheme="minorHAnsi" w:eastAsiaTheme="minorEastAsia" w:hAnsiTheme="minorHAnsi" w:cstheme="minorBidi"/>
          <w:b w:val="0"/>
          <w:lang w:val="es-ES_tradnl" w:eastAsia="ja-JP"/>
        </w:rPr>
      </w:pPr>
      <w:r>
        <w:t>Chapter 2</w:t>
      </w:r>
      <w:r>
        <w:rPr>
          <w:rFonts w:asciiTheme="minorHAnsi" w:eastAsiaTheme="minorEastAsia" w:hAnsiTheme="minorHAnsi" w:cstheme="minorBidi"/>
          <w:b w:val="0"/>
          <w:lang w:val="es-ES_tradnl" w:eastAsia="ja-JP"/>
        </w:rPr>
        <w:tab/>
      </w:r>
      <w:r>
        <w:t>The (anti)Politics of Agrarian Development</w:t>
      </w:r>
      <w:r>
        <w:tab/>
      </w:r>
      <w:r>
        <w:fldChar w:fldCharType="begin"/>
      </w:r>
      <w:r>
        <w:instrText xml:space="preserve"> PAGEREF _Toc214439364 \h </w:instrText>
      </w:r>
      <w:r>
        <w:fldChar w:fldCharType="separate"/>
      </w:r>
      <w:r>
        <w:t>6</w:t>
      </w:r>
      <w:r>
        <w:fldChar w:fldCharType="end"/>
      </w:r>
    </w:p>
    <w:p w14:paraId="7E01D88E" w14:textId="77777777" w:rsidR="00D31EF8" w:rsidRDefault="00D31EF8">
      <w:pPr>
        <w:pStyle w:val="TDC2"/>
        <w:tabs>
          <w:tab w:val="left" w:pos="518"/>
        </w:tabs>
        <w:rPr>
          <w:rFonts w:asciiTheme="minorHAnsi" w:eastAsiaTheme="minorEastAsia" w:hAnsiTheme="minorHAnsi" w:cstheme="minorBidi"/>
          <w:lang w:val="es-ES_tradnl" w:eastAsia="ja-JP"/>
        </w:rPr>
      </w:pPr>
      <w:r>
        <w:t>2.1</w:t>
      </w:r>
      <w:r>
        <w:rPr>
          <w:rFonts w:asciiTheme="minorHAnsi" w:eastAsiaTheme="minorEastAsia" w:hAnsiTheme="minorHAnsi" w:cstheme="minorBidi"/>
          <w:lang w:val="es-ES_tradnl" w:eastAsia="ja-JP"/>
        </w:rPr>
        <w:tab/>
      </w:r>
      <w:r>
        <w:t>The Primacy of Politics</w:t>
      </w:r>
      <w:r>
        <w:tab/>
      </w:r>
      <w:r>
        <w:fldChar w:fldCharType="begin"/>
      </w:r>
      <w:r>
        <w:instrText xml:space="preserve"> PAGEREF _Toc214439365 \h </w:instrText>
      </w:r>
      <w:r>
        <w:fldChar w:fldCharType="separate"/>
      </w:r>
      <w:r>
        <w:t>6</w:t>
      </w:r>
      <w:r>
        <w:fldChar w:fldCharType="end"/>
      </w:r>
    </w:p>
    <w:p w14:paraId="27DDCB8E" w14:textId="77777777" w:rsidR="00D31EF8" w:rsidRDefault="00D31EF8">
      <w:pPr>
        <w:pStyle w:val="TDC2"/>
        <w:tabs>
          <w:tab w:val="left" w:pos="518"/>
        </w:tabs>
        <w:rPr>
          <w:rFonts w:asciiTheme="minorHAnsi" w:eastAsiaTheme="minorEastAsia" w:hAnsiTheme="minorHAnsi" w:cstheme="minorBidi"/>
          <w:lang w:val="es-ES_tradnl" w:eastAsia="ja-JP"/>
        </w:rPr>
      </w:pPr>
      <w:r>
        <w:t>2.2</w:t>
      </w:r>
      <w:r>
        <w:rPr>
          <w:rFonts w:asciiTheme="minorHAnsi" w:eastAsiaTheme="minorEastAsia" w:hAnsiTheme="minorHAnsi" w:cstheme="minorBidi"/>
          <w:lang w:val="es-ES_tradnl" w:eastAsia="ja-JP"/>
        </w:rPr>
        <w:tab/>
      </w:r>
      <w:r>
        <w:t>De-politicizing Agrarian Development</w:t>
      </w:r>
      <w:r>
        <w:tab/>
      </w:r>
      <w:r>
        <w:fldChar w:fldCharType="begin"/>
      </w:r>
      <w:r>
        <w:instrText xml:space="preserve"> PAGEREF _Toc214439366 \h </w:instrText>
      </w:r>
      <w:r>
        <w:fldChar w:fldCharType="separate"/>
      </w:r>
      <w:r>
        <w:t>9</w:t>
      </w:r>
      <w:r>
        <w:fldChar w:fldCharType="end"/>
      </w:r>
    </w:p>
    <w:p w14:paraId="02D6C5C1" w14:textId="77777777" w:rsidR="00D31EF8" w:rsidRDefault="00D31EF8">
      <w:pPr>
        <w:pStyle w:val="TDC2"/>
        <w:tabs>
          <w:tab w:val="left" w:pos="518"/>
        </w:tabs>
        <w:rPr>
          <w:rFonts w:asciiTheme="minorHAnsi" w:eastAsiaTheme="minorEastAsia" w:hAnsiTheme="minorHAnsi" w:cstheme="minorBidi"/>
          <w:lang w:val="es-ES_tradnl" w:eastAsia="ja-JP"/>
        </w:rPr>
      </w:pPr>
      <w:r>
        <w:t>2.3</w:t>
      </w:r>
      <w:r>
        <w:rPr>
          <w:rFonts w:asciiTheme="minorHAnsi" w:eastAsiaTheme="minorEastAsia" w:hAnsiTheme="minorHAnsi" w:cstheme="minorBidi"/>
          <w:lang w:val="es-ES_tradnl" w:eastAsia="ja-JP"/>
        </w:rPr>
        <w:tab/>
      </w:r>
      <w:r>
        <w:t>Bringing Politics Back In</w:t>
      </w:r>
      <w:r>
        <w:tab/>
      </w:r>
      <w:r>
        <w:fldChar w:fldCharType="begin"/>
      </w:r>
      <w:r>
        <w:instrText xml:space="preserve"> PAGEREF _Toc214439367 \h </w:instrText>
      </w:r>
      <w:r>
        <w:fldChar w:fldCharType="separate"/>
      </w:r>
      <w:r>
        <w:t>15</w:t>
      </w:r>
      <w:r>
        <w:fldChar w:fldCharType="end"/>
      </w:r>
    </w:p>
    <w:p w14:paraId="046D3550" w14:textId="77777777" w:rsidR="00D31EF8" w:rsidRDefault="00D31EF8">
      <w:pPr>
        <w:pStyle w:val="TDC1"/>
        <w:tabs>
          <w:tab w:val="clear" w:pos="1200"/>
          <w:tab w:val="left" w:pos="1225"/>
        </w:tabs>
        <w:rPr>
          <w:rFonts w:asciiTheme="minorHAnsi" w:eastAsiaTheme="minorEastAsia" w:hAnsiTheme="minorHAnsi" w:cstheme="minorBidi"/>
          <w:b w:val="0"/>
          <w:lang w:val="es-ES_tradnl" w:eastAsia="ja-JP"/>
        </w:rPr>
      </w:pPr>
      <w:r>
        <w:t>Chapter 3</w:t>
      </w:r>
      <w:r>
        <w:rPr>
          <w:rFonts w:asciiTheme="minorHAnsi" w:eastAsiaTheme="minorEastAsia" w:hAnsiTheme="minorHAnsi" w:cstheme="minorBidi"/>
          <w:b w:val="0"/>
          <w:lang w:val="es-ES_tradnl" w:eastAsia="ja-JP"/>
        </w:rPr>
        <w:tab/>
      </w:r>
      <w:r>
        <w:t>Redistributing Land and Power in Venezuela</w:t>
      </w:r>
      <w:r>
        <w:tab/>
      </w:r>
      <w:r>
        <w:fldChar w:fldCharType="begin"/>
      </w:r>
      <w:r>
        <w:instrText xml:space="preserve"> PAGEREF _Toc214439368 \h </w:instrText>
      </w:r>
      <w:r>
        <w:fldChar w:fldCharType="separate"/>
      </w:r>
      <w:r>
        <w:t>18</w:t>
      </w:r>
      <w:r>
        <w:fldChar w:fldCharType="end"/>
      </w:r>
    </w:p>
    <w:p w14:paraId="6CA2FA61" w14:textId="77777777" w:rsidR="00D31EF8" w:rsidRDefault="00D31EF8">
      <w:pPr>
        <w:pStyle w:val="TDC2"/>
        <w:tabs>
          <w:tab w:val="left" w:pos="518"/>
        </w:tabs>
        <w:rPr>
          <w:rFonts w:asciiTheme="minorHAnsi" w:eastAsiaTheme="minorEastAsia" w:hAnsiTheme="minorHAnsi" w:cstheme="minorBidi"/>
          <w:lang w:val="es-ES_tradnl" w:eastAsia="ja-JP"/>
        </w:rPr>
      </w:pPr>
      <w:r>
        <w:rPr>
          <w:lang w:eastAsia="en-US"/>
        </w:rPr>
        <w:t>3.1</w:t>
      </w:r>
      <w:r>
        <w:rPr>
          <w:rFonts w:asciiTheme="minorHAnsi" w:eastAsiaTheme="minorEastAsia" w:hAnsiTheme="minorHAnsi" w:cstheme="minorBidi"/>
          <w:lang w:val="es-ES_tradnl" w:eastAsia="ja-JP"/>
        </w:rPr>
        <w:tab/>
      </w:r>
      <w:r>
        <w:rPr>
          <w:lang w:eastAsia="en-US"/>
        </w:rPr>
        <w:t>The Agrarian Reform of 1961</w:t>
      </w:r>
      <w:r>
        <w:tab/>
      </w:r>
      <w:r>
        <w:fldChar w:fldCharType="begin"/>
      </w:r>
      <w:r>
        <w:instrText xml:space="preserve"> PAGEREF _Toc214439369 \h </w:instrText>
      </w:r>
      <w:r>
        <w:fldChar w:fldCharType="separate"/>
      </w:r>
      <w:r>
        <w:t>18</w:t>
      </w:r>
      <w:r>
        <w:fldChar w:fldCharType="end"/>
      </w:r>
    </w:p>
    <w:p w14:paraId="436C548A" w14:textId="77777777" w:rsidR="00D31EF8" w:rsidRDefault="00D31EF8">
      <w:pPr>
        <w:pStyle w:val="TDC2"/>
        <w:tabs>
          <w:tab w:val="left" w:pos="518"/>
        </w:tabs>
        <w:rPr>
          <w:rFonts w:asciiTheme="minorHAnsi" w:eastAsiaTheme="minorEastAsia" w:hAnsiTheme="minorHAnsi" w:cstheme="minorBidi"/>
          <w:lang w:val="es-ES_tradnl" w:eastAsia="ja-JP"/>
        </w:rPr>
      </w:pPr>
      <w:r>
        <w:rPr>
          <w:lang w:eastAsia="en-US"/>
        </w:rPr>
        <w:t>3.2</w:t>
      </w:r>
      <w:r>
        <w:rPr>
          <w:rFonts w:asciiTheme="minorHAnsi" w:eastAsiaTheme="minorEastAsia" w:hAnsiTheme="minorHAnsi" w:cstheme="minorBidi"/>
          <w:lang w:val="es-ES_tradnl" w:eastAsia="ja-JP"/>
        </w:rPr>
        <w:tab/>
      </w:r>
      <w:r>
        <w:rPr>
          <w:lang w:eastAsia="en-US"/>
        </w:rPr>
        <w:t>Land and Agrarian Development since 2001</w:t>
      </w:r>
      <w:r>
        <w:tab/>
      </w:r>
      <w:r>
        <w:fldChar w:fldCharType="begin"/>
      </w:r>
      <w:r>
        <w:instrText xml:space="preserve"> PAGEREF _Toc214439370 \h </w:instrText>
      </w:r>
      <w:r>
        <w:fldChar w:fldCharType="separate"/>
      </w:r>
      <w:r>
        <w:t>25</w:t>
      </w:r>
      <w:r>
        <w:fldChar w:fldCharType="end"/>
      </w:r>
    </w:p>
    <w:p w14:paraId="2DF3FFAF" w14:textId="77777777" w:rsidR="00D31EF8" w:rsidRDefault="00D31EF8">
      <w:pPr>
        <w:pStyle w:val="TDC1"/>
        <w:rPr>
          <w:rFonts w:asciiTheme="minorHAnsi" w:eastAsiaTheme="minorEastAsia" w:hAnsiTheme="minorHAnsi" w:cstheme="minorBidi"/>
          <w:b w:val="0"/>
          <w:lang w:val="es-ES_tradnl" w:eastAsia="ja-JP"/>
        </w:rPr>
      </w:pPr>
      <w:r w:rsidRPr="00360C4B">
        <w:rPr>
          <w:lang w:val="en-US" w:eastAsia="en-US"/>
        </w:rPr>
        <w:t>Chapter 4 Concluding Remarks: Tensions and Contradictions</w:t>
      </w:r>
      <w:r>
        <w:tab/>
      </w:r>
      <w:r>
        <w:fldChar w:fldCharType="begin"/>
      </w:r>
      <w:r>
        <w:instrText xml:space="preserve"> PAGEREF _Toc214439371 \h </w:instrText>
      </w:r>
      <w:r>
        <w:fldChar w:fldCharType="separate"/>
      </w:r>
      <w:r>
        <w:t>32</w:t>
      </w:r>
      <w:r>
        <w:fldChar w:fldCharType="end"/>
      </w:r>
    </w:p>
    <w:p w14:paraId="61527C21" w14:textId="77777777" w:rsidR="00043460" w:rsidRPr="008B3247" w:rsidRDefault="002838C3" w:rsidP="00EB1441">
      <w:pPr>
        <w:pStyle w:val="TDC1"/>
      </w:pPr>
      <w:r>
        <w:rPr>
          <w:b w:val="0"/>
          <w:noProof w:val="0"/>
        </w:rPr>
        <w:fldChar w:fldCharType="end"/>
      </w:r>
    </w:p>
    <w:p w14:paraId="2491868E" w14:textId="5365B5F1" w:rsidR="00F756EE" w:rsidRPr="00D34CE3" w:rsidRDefault="00E22DF1" w:rsidP="005D0FB5">
      <w:pPr>
        <w:pStyle w:val="Heading1notchapter"/>
        <w:spacing w:after="300"/>
      </w:pPr>
      <w:bookmarkStart w:id="13" w:name="_Toc156300935"/>
      <w:bookmarkStart w:id="14" w:name="_GoBack"/>
      <w:bookmarkEnd w:id="14"/>
      <w:r>
        <w:br w:type="page"/>
      </w:r>
      <w:r w:rsidR="00F756EE" w:rsidRPr="00DE6BDD">
        <w:lastRenderedPageBreak/>
        <w:t>Abstract</w:t>
      </w:r>
      <w:bookmarkEnd w:id="13"/>
    </w:p>
    <w:p w14:paraId="7DE3AF81" w14:textId="351B8DBD" w:rsidR="00F756EE" w:rsidRPr="003B3BAD" w:rsidRDefault="006E36ED" w:rsidP="00F756EE">
      <w:pPr>
        <w:pStyle w:val="Normalfirstparagraph"/>
        <w:rPr>
          <w:rFonts w:ascii="Arial" w:hAnsi="Arial" w:cs="Arial"/>
          <w:sz w:val="22"/>
          <w:szCs w:val="22"/>
        </w:rPr>
      </w:pPr>
      <w:r w:rsidRPr="003B3BAD">
        <w:rPr>
          <w:rFonts w:ascii="Arial" w:hAnsi="Arial" w:cs="Arial"/>
          <w:sz w:val="22"/>
          <w:szCs w:val="22"/>
        </w:rPr>
        <w:t xml:space="preserve">This research paper </w:t>
      </w:r>
      <w:r w:rsidR="009C12D6" w:rsidRPr="003B3BAD">
        <w:rPr>
          <w:rFonts w:ascii="Arial" w:hAnsi="Arial" w:cs="Arial"/>
          <w:sz w:val="22"/>
          <w:szCs w:val="22"/>
        </w:rPr>
        <w:t>analyses</w:t>
      </w:r>
      <w:r w:rsidRPr="003B3BAD">
        <w:rPr>
          <w:rFonts w:ascii="Arial" w:hAnsi="Arial" w:cs="Arial"/>
          <w:sz w:val="22"/>
          <w:szCs w:val="22"/>
        </w:rPr>
        <w:t xml:space="preserve"> the transformation process that has taken place in Venezuelan agrarian politics and policymaking during the past decade.</w:t>
      </w:r>
      <w:r w:rsidR="004E62F6" w:rsidRPr="003B3BAD">
        <w:rPr>
          <w:rFonts w:ascii="Arial" w:hAnsi="Arial" w:cs="Arial"/>
          <w:sz w:val="22"/>
          <w:szCs w:val="22"/>
        </w:rPr>
        <w:t xml:space="preserve"> </w:t>
      </w:r>
      <w:r w:rsidR="00F51665" w:rsidRPr="003B3BAD">
        <w:rPr>
          <w:rFonts w:ascii="Arial" w:hAnsi="Arial" w:cs="Arial"/>
          <w:sz w:val="22"/>
          <w:szCs w:val="22"/>
        </w:rPr>
        <w:t xml:space="preserve">It is argued that the Bolivarian process is best conceptualized as a countermovement (in the </w:t>
      </w:r>
      <w:proofErr w:type="spellStart"/>
      <w:r w:rsidR="00F51665" w:rsidRPr="003B3BAD">
        <w:rPr>
          <w:rFonts w:ascii="Arial" w:hAnsi="Arial" w:cs="Arial"/>
          <w:sz w:val="22"/>
          <w:szCs w:val="22"/>
        </w:rPr>
        <w:t>Polanyian</w:t>
      </w:r>
      <w:proofErr w:type="spellEnd"/>
      <w:r w:rsidR="00F51665" w:rsidRPr="003B3BAD">
        <w:rPr>
          <w:rFonts w:ascii="Arial" w:hAnsi="Arial" w:cs="Arial"/>
          <w:sz w:val="22"/>
          <w:szCs w:val="22"/>
        </w:rPr>
        <w:t xml:space="preserve"> sense) to the expansion of free market capitalism that characterized most of Venezuela’s republican life. The argument is supported by a comparative historical analysis of two key moments in national agrarian politics and policymaking: the agrarian reform of 1961 and the land and agrarian development framework of 2001. The argument is made that important changes have been undertaken in agrarian structures and institutions aiming to re-embed the market in political and social control and to undermine the hitherto predominating ‘(</w:t>
      </w:r>
      <w:proofErr w:type="gramStart"/>
      <w:r w:rsidR="00F51665" w:rsidRPr="003B3BAD">
        <w:rPr>
          <w:rFonts w:ascii="Arial" w:hAnsi="Arial" w:cs="Arial"/>
          <w:sz w:val="22"/>
          <w:szCs w:val="22"/>
        </w:rPr>
        <w:t>neo)liberal</w:t>
      </w:r>
      <w:proofErr w:type="gramEnd"/>
      <w:r w:rsidR="00F51665" w:rsidRPr="003B3BAD">
        <w:rPr>
          <w:rFonts w:ascii="Arial" w:hAnsi="Arial" w:cs="Arial"/>
          <w:sz w:val="22"/>
          <w:szCs w:val="22"/>
        </w:rPr>
        <w:t xml:space="preserve"> creed’</w:t>
      </w:r>
      <w:r w:rsidR="00EB690F" w:rsidRPr="003B3BAD">
        <w:rPr>
          <w:rFonts w:ascii="Arial" w:hAnsi="Arial" w:cs="Arial"/>
          <w:sz w:val="22"/>
          <w:szCs w:val="22"/>
        </w:rPr>
        <w:t>, which is deemed essentially anti-political</w:t>
      </w:r>
      <w:r w:rsidR="00F51665" w:rsidRPr="003B3BAD">
        <w:rPr>
          <w:rFonts w:ascii="Arial" w:hAnsi="Arial" w:cs="Arial"/>
          <w:sz w:val="22"/>
          <w:szCs w:val="22"/>
        </w:rPr>
        <w:t xml:space="preserve">. The current reforms, in short, are successfully bringing politics back in agrarian development </w:t>
      </w:r>
      <w:r w:rsidR="00EB690F" w:rsidRPr="003B3BAD">
        <w:rPr>
          <w:rFonts w:ascii="Arial" w:hAnsi="Arial" w:cs="Arial"/>
          <w:sz w:val="22"/>
          <w:szCs w:val="22"/>
        </w:rPr>
        <w:t xml:space="preserve">through the promotion of redistributive measures and the democratization of food production and distribution. Challenges do remain however, in a process that is not yet consolidated and straightforward, but rather filled with tensions and contradictions. Key questions are reflected upon and the nature of the Bolivarian Revolution is underscored as a process in construction, whose future, to a large extent, depends on the prospect of social movements to effect positive change. </w:t>
      </w:r>
    </w:p>
    <w:p w14:paraId="3FFCAD09" w14:textId="77777777" w:rsidR="005F09DD" w:rsidRPr="001A44F6" w:rsidRDefault="005F09DD" w:rsidP="001A44F6">
      <w:pPr>
        <w:spacing w:before="800" w:after="200"/>
        <w:ind w:firstLine="0"/>
        <w:rPr>
          <w:b/>
          <w:sz w:val="32"/>
          <w:szCs w:val="32"/>
        </w:rPr>
      </w:pPr>
      <w:r w:rsidRPr="001A44F6">
        <w:rPr>
          <w:b/>
          <w:sz w:val="32"/>
          <w:szCs w:val="32"/>
        </w:rPr>
        <w:t>Relevance to Development Studies</w:t>
      </w:r>
    </w:p>
    <w:p w14:paraId="5B86FA59" w14:textId="696A2B32" w:rsidR="005F09DD" w:rsidRPr="003B3BAD" w:rsidRDefault="00912960" w:rsidP="00310974">
      <w:pPr>
        <w:pStyle w:val="Normalfirstparagraph"/>
        <w:rPr>
          <w:rFonts w:ascii="Arial" w:hAnsi="Arial" w:cs="Arial"/>
          <w:sz w:val="22"/>
          <w:szCs w:val="22"/>
        </w:rPr>
      </w:pPr>
      <w:r w:rsidRPr="003B3BAD">
        <w:rPr>
          <w:rFonts w:ascii="Arial" w:hAnsi="Arial" w:cs="Arial"/>
          <w:sz w:val="22"/>
          <w:szCs w:val="22"/>
        </w:rPr>
        <w:t>In the mists of the most recent</w:t>
      </w:r>
      <w:r w:rsidR="00EB690F" w:rsidRPr="003B3BAD">
        <w:rPr>
          <w:rFonts w:ascii="Arial" w:hAnsi="Arial" w:cs="Arial"/>
          <w:sz w:val="22"/>
          <w:szCs w:val="22"/>
        </w:rPr>
        <w:t xml:space="preserve"> pol</w:t>
      </w:r>
      <w:r w:rsidRPr="003B3BAD">
        <w:rPr>
          <w:rFonts w:ascii="Arial" w:hAnsi="Arial" w:cs="Arial"/>
          <w:sz w:val="22"/>
          <w:szCs w:val="22"/>
        </w:rPr>
        <w:t>y-crisis of our economic system (</w:t>
      </w:r>
      <w:r w:rsidR="00EB690F" w:rsidRPr="003B3BAD">
        <w:rPr>
          <w:rFonts w:ascii="Arial" w:hAnsi="Arial" w:cs="Arial"/>
          <w:sz w:val="22"/>
          <w:szCs w:val="22"/>
        </w:rPr>
        <w:t>food crisis, financ</w:t>
      </w:r>
      <w:r w:rsidRPr="003B3BAD">
        <w:rPr>
          <w:rFonts w:ascii="Arial" w:hAnsi="Arial" w:cs="Arial"/>
          <w:sz w:val="22"/>
          <w:szCs w:val="22"/>
        </w:rPr>
        <w:t>ial crisis, energetic crisis,</w:t>
      </w:r>
      <w:r w:rsidR="00EB690F" w:rsidRPr="003B3BAD">
        <w:rPr>
          <w:rFonts w:ascii="Arial" w:hAnsi="Arial" w:cs="Arial"/>
          <w:sz w:val="22"/>
          <w:szCs w:val="22"/>
        </w:rPr>
        <w:t xml:space="preserve"> environmental crisis</w:t>
      </w:r>
      <w:r w:rsidRPr="003B3BAD">
        <w:rPr>
          <w:rFonts w:ascii="Arial" w:hAnsi="Arial" w:cs="Arial"/>
          <w:sz w:val="22"/>
          <w:szCs w:val="22"/>
        </w:rPr>
        <w:t xml:space="preserve"> and a long etcetera), which is essentially the crisis of the global capitalist system, the search for alternative development paradigms is not only urgent but might as well be considered a matter of sheer survival of the species. Venezuela constitutes today perhaps one of the biggest and most avant-garde laboratories for social experimentation in precisely the search of this crucial alternative. The so-called Bolivarian Revolution and the construction of the now (</w:t>
      </w:r>
      <w:proofErr w:type="gramStart"/>
      <w:r w:rsidRPr="003B3BAD">
        <w:rPr>
          <w:rFonts w:ascii="Arial" w:hAnsi="Arial" w:cs="Arial"/>
          <w:sz w:val="22"/>
          <w:szCs w:val="22"/>
        </w:rPr>
        <w:t>in)famous</w:t>
      </w:r>
      <w:proofErr w:type="gramEnd"/>
      <w:r w:rsidRPr="003B3BAD">
        <w:rPr>
          <w:rFonts w:ascii="Arial" w:hAnsi="Arial" w:cs="Arial"/>
          <w:sz w:val="22"/>
          <w:szCs w:val="22"/>
        </w:rPr>
        <w:t xml:space="preserve"> ‘XXI Century Socialism’ deserve </w:t>
      </w:r>
      <w:r w:rsidR="00256FF3" w:rsidRPr="003B3BAD">
        <w:rPr>
          <w:rFonts w:ascii="Arial" w:hAnsi="Arial" w:cs="Arial"/>
          <w:sz w:val="22"/>
          <w:szCs w:val="22"/>
        </w:rPr>
        <w:t xml:space="preserve">serious academic </w:t>
      </w:r>
      <w:r w:rsidRPr="003B3BAD">
        <w:rPr>
          <w:rFonts w:ascii="Arial" w:hAnsi="Arial" w:cs="Arial"/>
          <w:sz w:val="22"/>
          <w:szCs w:val="22"/>
        </w:rPr>
        <w:t>scrutiny</w:t>
      </w:r>
      <w:r w:rsidR="00256FF3" w:rsidRPr="003B3BAD">
        <w:rPr>
          <w:rFonts w:ascii="Arial" w:hAnsi="Arial" w:cs="Arial"/>
          <w:sz w:val="22"/>
          <w:szCs w:val="22"/>
        </w:rPr>
        <w:t xml:space="preserve">, remaining, to this date, terribly under-researched and subject, at the most, to sensationalist television shows and newspapers articles. Moreover, </w:t>
      </w:r>
      <w:r w:rsidR="003B3BAD">
        <w:rPr>
          <w:rFonts w:ascii="Arial" w:hAnsi="Arial" w:cs="Arial"/>
          <w:sz w:val="22"/>
          <w:szCs w:val="22"/>
        </w:rPr>
        <w:t xml:space="preserve">while </w:t>
      </w:r>
      <w:r w:rsidR="00256FF3" w:rsidRPr="003B3BAD">
        <w:rPr>
          <w:rFonts w:ascii="Arial" w:hAnsi="Arial" w:cs="Arial"/>
          <w:sz w:val="22"/>
          <w:szCs w:val="22"/>
        </w:rPr>
        <w:t>poverty and hunger remain, to this date,</w:t>
      </w:r>
      <w:r w:rsidR="003B3BAD">
        <w:rPr>
          <w:rFonts w:ascii="Arial" w:hAnsi="Arial" w:cs="Arial"/>
          <w:sz w:val="22"/>
          <w:szCs w:val="22"/>
        </w:rPr>
        <w:t xml:space="preserve"> mostly a rural phenomenon with</w:t>
      </w:r>
      <w:r w:rsidR="00256FF3" w:rsidRPr="003B3BAD">
        <w:rPr>
          <w:rFonts w:ascii="Arial" w:hAnsi="Arial" w:cs="Arial"/>
          <w:sz w:val="22"/>
          <w:szCs w:val="22"/>
        </w:rPr>
        <w:t xml:space="preserve"> three out eve</w:t>
      </w:r>
      <w:r w:rsidR="003B3BAD">
        <w:rPr>
          <w:rFonts w:ascii="Arial" w:hAnsi="Arial" w:cs="Arial"/>
          <w:sz w:val="22"/>
          <w:szCs w:val="22"/>
        </w:rPr>
        <w:t>ry four poor people in the world living</w:t>
      </w:r>
      <w:r w:rsidR="00256FF3" w:rsidRPr="003B3BAD">
        <w:rPr>
          <w:rFonts w:ascii="Arial" w:hAnsi="Arial" w:cs="Arial"/>
          <w:sz w:val="22"/>
          <w:szCs w:val="22"/>
        </w:rPr>
        <w:t xml:space="preserve"> and work</w:t>
      </w:r>
      <w:r w:rsidR="003B3BAD">
        <w:rPr>
          <w:rFonts w:ascii="Arial" w:hAnsi="Arial" w:cs="Arial"/>
          <w:sz w:val="22"/>
          <w:szCs w:val="22"/>
        </w:rPr>
        <w:t>ing</w:t>
      </w:r>
      <w:r w:rsidR="00256FF3" w:rsidRPr="003B3BAD">
        <w:rPr>
          <w:rFonts w:ascii="Arial" w:hAnsi="Arial" w:cs="Arial"/>
          <w:sz w:val="22"/>
          <w:szCs w:val="22"/>
        </w:rPr>
        <w:t xml:space="preserve"> in rural areas, the </w:t>
      </w:r>
      <w:r w:rsidR="003B3BAD" w:rsidRPr="003B3BAD">
        <w:rPr>
          <w:rFonts w:ascii="Arial" w:hAnsi="Arial" w:cs="Arial"/>
          <w:sz w:val="22"/>
          <w:szCs w:val="22"/>
        </w:rPr>
        <w:t xml:space="preserve">challenge of constructing a better world must necessarily start from the countryside. </w:t>
      </w:r>
    </w:p>
    <w:p w14:paraId="643F1E7E" w14:textId="77777777" w:rsidR="005F09DD" w:rsidRPr="001A44F6" w:rsidRDefault="005F09DD" w:rsidP="001A44F6">
      <w:pPr>
        <w:spacing w:before="800" w:after="200"/>
        <w:ind w:firstLine="0"/>
        <w:rPr>
          <w:b/>
          <w:sz w:val="32"/>
          <w:szCs w:val="32"/>
        </w:rPr>
      </w:pPr>
      <w:r w:rsidRPr="001A44F6">
        <w:rPr>
          <w:b/>
          <w:sz w:val="32"/>
          <w:szCs w:val="32"/>
        </w:rPr>
        <w:t>Keywords</w:t>
      </w:r>
    </w:p>
    <w:p w14:paraId="6481B2C5" w14:textId="4C3CB0E6" w:rsidR="005F09DD" w:rsidRPr="008276F0" w:rsidRDefault="005F09DD" w:rsidP="00F756EE">
      <w:pPr>
        <w:pStyle w:val="Normalfirstparagraph"/>
      </w:pPr>
      <w:r>
        <w:t>[</w:t>
      </w:r>
      <w:r w:rsidR="003B3BAD">
        <w:t>Venezuela, Agrarian Politics, Land Reform, Agrarian Reform, Food Sovereignty</w:t>
      </w:r>
      <w:r>
        <w:t>]</w:t>
      </w:r>
    </w:p>
    <w:p w14:paraId="5EB41817" w14:textId="77777777" w:rsidR="005F09DD" w:rsidRDefault="005F09DD" w:rsidP="009C3D05">
      <w:pPr>
        <w:pStyle w:val="Ttulo1"/>
        <w:sectPr w:rsidR="005F09DD" w:rsidSect="00E2172B">
          <w:footerReference w:type="even" r:id="rId11"/>
          <w:footerReference w:type="default" r:id="rId12"/>
          <w:footerReference w:type="first" r:id="rId13"/>
          <w:endnotePr>
            <w:numFmt w:val="decimal"/>
          </w:endnotePr>
          <w:pgSz w:w="11906" w:h="16838" w:code="9"/>
          <w:pgMar w:top="1701" w:right="2268" w:bottom="1701" w:left="2268" w:header="709" w:footer="1418" w:gutter="0"/>
          <w:pgNumType w:fmt="lowerRoman" w:start="1"/>
          <w:cols w:space="708"/>
          <w:titlePg/>
          <w:docGrid w:linePitch="360"/>
        </w:sectPr>
      </w:pPr>
      <w:bookmarkStart w:id="15" w:name="_Toc120098264"/>
    </w:p>
    <w:p w14:paraId="03824938" w14:textId="2AC6EC7E" w:rsidR="002B0A79" w:rsidRDefault="002B0A79" w:rsidP="009C3D05">
      <w:pPr>
        <w:pStyle w:val="Ttulo1"/>
      </w:pPr>
      <w:bookmarkStart w:id="16" w:name="_Toc214439360"/>
      <w:r>
        <w:lastRenderedPageBreak/>
        <w:t>Introduction</w:t>
      </w:r>
      <w:bookmarkEnd w:id="16"/>
      <w:r>
        <w:t xml:space="preserve"> </w:t>
      </w:r>
      <w:bookmarkEnd w:id="15"/>
    </w:p>
    <w:p w14:paraId="25B43A95" w14:textId="42F3B47E" w:rsidR="00B0707F" w:rsidRPr="00545A34" w:rsidRDefault="00B0707F" w:rsidP="00B0707F">
      <w:pPr>
        <w:widowControl w:val="0"/>
        <w:suppressAutoHyphens w:val="0"/>
        <w:autoSpaceDE w:val="0"/>
        <w:autoSpaceDN w:val="0"/>
        <w:adjustRightInd w:val="0"/>
        <w:spacing w:after="240"/>
        <w:ind w:firstLine="0"/>
        <w:rPr>
          <w:rFonts w:ascii="Arial" w:hAnsi="Arial" w:cs="Arial"/>
          <w:sz w:val="26"/>
          <w:szCs w:val="26"/>
          <w:lang w:val="en-US" w:eastAsia="en-US"/>
        </w:rPr>
      </w:pPr>
      <w:r w:rsidRPr="00545A34">
        <w:rPr>
          <w:rFonts w:ascii="Arial" w:hAnsi="Arial" w:cs="Arial"/>
          <w:sz w:val="26"/>
          <w:szCs w:val="26"/>
          <w:lang w:val="en-US" w:eastAsia="en-US"/>
        </w:rPr>
        <w:t xml:space="preserve">In the year 2001 </w:t>
      </w:r>
      <w:r w:rsidRPr="00545A34">
        <w:rPr>
          <w:rFonts w:ascii="Arial" w:hAnsi="Arial" w:cs="Arial"/>
          <w:iCs/>
          <w:sz w:val="26"/>
          <w:szCs w:val="26"/>
          <w:lang w:val="en-US" w:eastAsia="en-US"/>
        </w:rPr>
        <w:t xml:space="preserve">a controversial new law, the </w:t>
      </w:r>
      <w:r w:rsidRPr="003B3BAD">
        <w:rPr>
          <w:rFonts w:ascii="Arial" w:hAnsi="Arial" w:cs="Arial"/>
          <w:i/>
          <w:iCs/>
          <w:sz w:val="26"/>
          <w:szCs w:val="26"/>
          <w:lang w:val="en-US" w:eastAsia="en-US"/>
        </w:rPr>
        <w:t>Land and Agrar</w:t>
      </w:r>
      <w:r w:rsidRPr="003B3BAD">
        <w:rPr>
          <w:rFonts w:ascii="Arial" w:hAnsi="Arial" w:cs="Arial"/>
          <w:i/>
          <w:iCs/>
          <w:sz w:val="26"/>
          <w:szCs w:val="26"/>
          <w:lang w:val="en-US" w:eastAsia="en-US"/>
        </w:rPr>
        <w:t>i</w:t>
      </w:r>
      <w:r w:rsidRPr="003B3BAD">
        <w:rPr>
          <w:rFonts w:ascii="Arial" w:hAnsi="Arial" w:cs="Arial"/>
          <w:i/>
          <w:iCs/>
          <w:sz w:val="26"/>
          <w:szCs w:val="26"/>
          <w:lang w:val="en-US" w:eastAsia="en-US"/>
        </w:rPr>
        <w:t>an Development Law</w:t>
      </w:r>
      <w:r w:rsidRPr="00545A34">
        <w:rPr>
          <w:rFonts w:ascii="Arial" w:hAnsi="Arial" w:cs="Arial"/>
          <w:iCs/>
          <w:sz w:val="26"/>
          <w:szCs w:val="26"/>
          <w:lang w:val="en-US" w:eastAsia="en-US"/>
        </w:rPr>
        <w:t>,</w:t>
      </w:r>
      <w:r w:rsidRPr="00545A34">
        <w:rPr>
          <w:rFonts w:ascii="Arial" w:hAnsi="Arial" w:cs="Arial"/>
          <w:sz w:val="26"/>
          <w:szCs w:val="26"/>
          <w:lang w:val="en-US" w:eastAsia="en-US"/>
        </w:rPr>
        <w:t xml:space="preserve"> ‘resurrected’ the politics of agrarian d</w:t>
      </w:r>
      <w:r w:rsidRPr="00545A34">
        <w:rPr>
          <w:rFonts w:ascii="Arial" w:hAnsi="Arial" w:cs="Arial"/>
          <w:sz w:val="26"/>
          <w:szCs w:val="26"/>
          <w:lang w:val="en-US" w:eastAsia="en-US"/>
        </w:rPr>
        <w:t>e</w:t>
      </w:r>
      <w:r w:rsidRPr="00545A34">
        <w:rPr>
          <w:rFonts w:ascii="Arial" w:hAnsi="Arial" w:cs="Arial"/>
          <w:sz w:val="26"/>
          <w:szCs w:val="26"/>
          <w:lang w:val="en-US" w:eastAsia="en-US"/>
        </w:rPr>
        <w:t>velopment in Venezuela after years of systematic de-politicization</w:t>
      </w:r>
      <w:r w:rsidRPr="00545A34">
        <w:rPr>
          <w:rFonts w:ascii="Arial" w:hAnsi="Arial" w:cs="Arial"/>
          <w:i/>
          <w:iCs/>
          <w:sz w:val="26"/>
          <w:szCs w:val="26"/>
          <w:lang w:val="en-US" w:eastAsia="en-US"/>
        </w:rPr>
        <w:t xml:space="preserve">. </w:t>
      </w:r>
      <w:r w:rsidRPr="00545A34">
        <w:rPr>
          <w:rFonts w:ascii="Arial" w:hAnsi="Arial" w:cs="Arial"/>
          <w:iCs/>
          <w:sz w:val="26"/>
          <w:szCs w:val="26"/>
          <w:lang w:val="en-US" w:eastAsia="en-US"/>
        </w:rPr>
        <w:t>‘</w:t>
      </w:r>
      <w:r w:rsidRPr="00545A34">
        <w:rPr>
          <w:rFonts w:ascii="Arial" w:hAnsi="Arial" w:cs="Arial"/>
          <w:sz w:val="26"/>
          <w:szCs w:val="26"/>
          <w:lang w:val="en-US" w:eastAsia="en-US"/>
        </w:rPr>
        <w:t>Resuscitated’ because the issue of land owne</w:t>
      </w:r>
      <w:r w:rsidRPr="00545A34">
        <w:rPr>
          <w:rFonts w:ascii="Arial" w:hAnsi="Arial" w:cs="Arial"/>
          <w:sz w:val="26"/>
          <w:szCs w:val="26"/>
          <w:lang w:val="en-US" w:eastAsia="en-US"/>
        </w:rPr>
        <w:t>r</w:t>
      </w:r>
      <w:r w:rsidRPr="00545A34">
        <w:rPr>
          <w:rFonts w:ascii="Arial" w:hAnsi="Arial" w:cs="Arial"/>
          <w:sz w:val="26"/>
          <w:szCs w:val="26"/>
          <w:lang w:val="en-US" w:eastAsia="en-US"/>
        </w:rPr>
        <w:t>ship, control and appropriation had been a constant highly co</w:t>
      </w:r>
      <w:r w:rsidRPr="00545A34">
        <w:rPr>
          <w:rFonts w:ascii="Arial" w:hAnsi="Arial" w:cs="Arial"/>
          <w:sz w:val="26"/>
          <w:szCs w:val="26"/>
          <w:lang w:val="en-US" w:eastAsia="en-US"/>
        </w:rPr>
        <w:t>n</w:t>
      </w:r>
      <w:r w:rsidRPr="00545A34">
        <w:rPr>
          <w:rFonts w:ascii="Arial" w:hAnsi="Arial" w:cs="Arial"/>
          <w:sz w:val="26"/>
          <w:szCs w:val="26"/>
          <w:lang w:val="en-US" w:eastAsia="en-US"/>
        </w:rPr>
        <w:t>tentious political subject at least since Venezuelan indepen</w:t>
      </w:r>
      <w:r w:rsidRPr="00545A34">
        <w:rPr>
          <w:rFonts w:ascii="Arial" w:hAnsi="Arial" w:cs="Arial"/>
          <w:sz w:val="26"/>
          <w:szCs w:val="26"/>
          <w:lang w:val="en-US" w:eastAsia="en-US"/>
        </w:rPr>
        <w:t>d</w:t>
      </w:r>
      <w:r w:rsidRPr="00545A34">
        <w:rPr>
          <w:rFonts w:ascii="Arial" w:hAnsi="Arial" w:cs="Arial"/>
          <w:sz w:val="26"/>
          <w:szCs w:val="26"/>
          <w:lang w:val="en-US" w:eastAsia="en-US"/>
        </w:rPr>
        <w:t xml:space="preserve">ence from the Spanish crown. In 1961, however, after intense political turbulence, a so longed </w:t>
      </w:r>
      <w:r w:rsidRPr="00545A34">
        <w:rPr>
          <w:rFonts w:ascii="Arial" w:hAnsi="Arial" w:cs="Arial"/>
          <w:i/>
          <w:iCs/>
          <w:sz w:val="26"/>
          <w:szCs w:val="26"/>
          <w:lang w:val="en-US" w:eastAsia="en-US"/>
        </w:rPr>
        <w:t xml:space="preserve">Agrarian Reform Law </w:t>
      </w:r>
      <w:r w:rsidRPr="00545A34">
        <w:rPr>
          <w:rFonts w:ascii="Arial" w:hAnsi="Arial" w:cs="Arial"/>
          <w:sz w:val="26"/>
          <w:szCs w:val="26"/>
          <w:lang w:val="en-US" w:eastAsia="en-US"/>
        </w:rPr>
        <w:t>was fina</w:t>
      </w:r>
      <w:r w:rsidRPr="00545A34">
        <w:rPr>
          <w:rFonts w:ascii="Arial" w:hAnsi="Arial" w:cs="Arial"/>
          <w:sz w:val="26"/>
          <w:szCs w:val="26"/>
          <w:lang w:val="en-US" w:eastAsia="en-US"/>
        </w:rPr>
        <w:t>l</w:t>
      </w:r>
      <w:r w:rsidRPr="00545A34">
        <w:rPr>
          <w:rFonts w:ascii="Arial" w:hAnsi="Arial" w:cs="Arial"/>
          <w:sz w:val="26"/>
          <w:szCs w:val="26"/>
          <w:lang w:val="en-US" w:eastAsia="en-US"/>
        </w:rPr>
        <w:t xml:space="preserve">ly sanctioned. Some land was indeed redistributed but mostly in an effort to pacify the communist insurgence in the countryside. By the 1970’s the land reform process in the country came to a halt and the issue of land ownership and control basically </w:t>
      </w:r>
      <w:r w:rsidRPr="00545A34">
        <w:rPr>
          <w:rFonts w:ascii="Arial" w:hAnsi="Arial" w:cs="Arial"/>
          <w:i/>
          <w:iCs/>
          <w:sz w:val="26"/>
          <w:szCs w:val="26"/>
          <w:lang w:val="en-US" w:eastAsia="en-US"/>
        </w:rPr>
        <w:t>di</w:t>
      </w:r>
      <w:r w:rsidRPr="00545A34">
        <w:rPr>
          <w:rFonts w:ascii="Arial" w:hAnsi="Arial" w:cs="Arial"/>
          <w:i/>
          <w:iCs/>
          <w:sz w:val="26"/>
          <w:szCs w:val="26"/>
          <w:lang w:val="en-US" w:eastAsia="en-US"/>
        </w:rPr>
        <w:t>s</w:t>
      </w:r>
      <w:r w:rsidRPr="00545A34">
        <w:rPr>
          <w:rFonts w:ascii="Arial" w:hAnsi="Arial" w:cs="Arial"/>
          <w:i/>
          <w:iCs/>
          <w:sz w:val="26"/>
          <w:szCs w:val="26"/>
          <w:lang w:val="en-US" w:eastAsia="en-US"/>
        </w:rPr>
        <w:t xml:space="preserve">appeared </w:t>
      </w:r>
      <w:r w:rsidRPr="00545A34">
        <w:rPr>
          <w:rFonts w:ascii="Arial" w:hAnsi="Arial" w:cs="Arial"/>
          <w:sz w:val="26"/>
          <w:szCs w:val="26"/>
          <w:lang w:val="en-US" w:eastAsia="en-US"/>
        </w:rPr>
        <w:t xml:space="preserve">from development agendas. However, this was not due to any major transformation occurring in agrarian structures since the introduction of the Agrarian </w:t>
      </w:r>
      <w:r w:rsidR="00B34809" w:rsidRPr="00545A34">
        <w:rPr>
          <w:rFonts w:ascii="Arial" w:hAnsi="Arial" w:cs="Arial"/>
          <w:sz w:val="26"/>
          <w:szCs w:val="26"/>
          <w:lang w:val="en-US" w:eastAsia="en-US"/>
        </w:rPr>
        <w:t>Reform. Rather, agrarian development</w:t>
      </w:r>
      <w:r w:rsidRPr="00545A34">
        <w:rPr>
          <w:rFonts w:ascii="Arial" w:hAnsi="Arial" w:cs="Arial"/>
          <w:sz w:val="26"/>
          <w:szCs w:val="26"/>
          <w:lang w:val="en-US" w:eastAsia="en-US"/>
        </w:rPr>
        <w:t xml:space="preserve"> in Venezuela had been </w:t>
      </w:r>
      <w:r w:rsidRPr="00545A34">
        <w:rPr>
          <w:rFonts w:ascii="Arial" w:hAnsi="Arial" w:cs="Arial"/>
          <w:i/>
          <w:iCs/>
          <w:sz w:val="26"/>
          <w:szCs w:val="26"/>
          <w:lang w:val="en-US" w:eastAsia="en-US"/>
        </w:rPr>
        <w:t>de-politicized</w:t>
      </w:r>
      <w:r w:rsidR="00B34809" w:rsidRPr="00545A34">
        <w:rPr>
          <w:rFonts w:ascii="Arial" w:hAnsi="Arial" w:cs="Arial"/>
          <w:i/>
          <w:iCs/>
          <w:sz w:val="26"/>
          <w:szCs w:val="26"/>
          <w:lang w:val="en-US" w:eastAsia="en-US"/>
        </w:rPr>
        <w:t xml:space="preserve"> </w:t>
      </w:r>
      <w:r w:rsidR="00B34809" w:rsidRPr="00545A34">
        <w:rPr>
          <w:rFonts w:ascii="Arial" w:hAnsi="Arial" w:cs="Arial"/>
          <w:iCs/>
          <w:sz w:val="26"/>
          <w:szCs w:val="26"/>
          <w:lang w:val="en-US" w:eastAsia="en-US"/>
        </w:rPr>
        <w:t>by the sy</w:t>
      </w:r>
      <w:r w:rsidR="00B34809" w:rsidRPr="00545A34">
        <w:rPr>
          <w:rFonts w:ascii="Arial" w:hAnsi="Arial" w:cs="Arial"/>
          <w:iCs/>
          <w:sz w:val="26"/>
          <w:szCs w:val="26"/>
          <w:lang w:val="en-US" w:eastAsia="en-US"/>
        </w:rPr>
        <w:t>s</w:t>
      </w:r>
      <w:r w:rsidR="00B34809" w:rsidRPr="00545A34">
        <w:rPr>
          <w:rFonts w:ascii="Arial" w:hAnsi="Arial" w:cs="Arial"/>
          <w:iCs/>
          <w:sz w:val="26"/>
          <w:szCs w:val="26"/>
          <w:lang w:val="en-US" w:eastAsia="en-US"/>
        </w:rPr>
        <w:t>tematic closing up of effective spaces for political and social control</w:t>
      </w:r>
      <w:r w:rsidR="007B34C9" w:rsidRPr="00545A34">
        <w:rPr>
          <w:rFonts w:ascii="Arial" w:hAnsi="Arial" w:cs="Arial"/>
          <w:iCs/>
          <w:sz w:val="26"/>
          <w:szCs w:val="26"/>
          <w:lang w:val="en-US" w:eastAsia="en-US"/>
        </w:rPr>
        <w:t xml:space="preserve"> of the market</w:t>
      </w:r>
      <w:r w:rsidR="00B34809" w:rsidRPr="00545A34">
        <w:rPr>
          <w:rFonts w:ascii="Arial" w:hAnsi="Arial" w:cs="Arial"/>
          <w:iCs/>
          <w:sz w:val="26"/>
          <w:szCs w:val="26"/>
          <w:lang w:val="en-US" w:eastAsia="en-US"/>
        </w:rPr>
        <w:t xml:space="preserve"> and the establishment of the ‘(</w:t>
      </w:r>
      <w:proofErr w:type="gramStart"/>
      <w:r w:rsidR="00B34809" w:rsidRPr="00545A34">
        <w:rPr>
          <w:rFonts w:ascii="Arial" w:hAnsi="Arial" w:cs="Arial"/>
          <w:iCs/>
          <w:sz w:val="26"/>
          <w:szCs w:val="26"/>
          <w:lang w:val="en-US" w:eastAsia="en-US"/>
        </w:rPr>
        <w:t>neo)liberal</w:t>
      </w:r>
      <w:proofErr w:type="gramEnd"/>
      <w:r w:rsidR="00B34809" w:rsidRPr="00545A34">
        <w:rPr>
          <w:rFonts w:ascii="Arial" w:hAnsi="Arial" w:cs="Arial"/>
          <w:iCs/>
          <w:sz w:val="26"/>
          <w:szCs w:val="26"/>
          <w:lang w:val="en-US" w:eastAsia="en-US"/>
        </w:rPr>
        <w:t xml:space="preserve"> creed’ as the only valid form of (anti)politics</w:t>
      </w:r>
      <w:r w:rsidRPr="00545A34">
        <w:rPr>
          <w:rFonts w:ascii="Arial" w:hAnsi="Arial" w:cs="Arial"/>
          <w:i/>
          <w:iCs/>
          <w:sz w:val="26"/>
          <w:szCs w:val="26"/>
          <w:lang w:val="en-US" w:eastAsia="en-US"/>
        </w:rPr>
        <w:t xml:space="preserve">. </w:t>
      </w:r>
      <w:r w:rsidRPr="00545A34">
        <w:rPr>
          <w:rFonts w:ascii="Arial" w:hAnsi="Arial" w:cs="Arial"/>
          <w:sz w:val="26"/>
          <w:szCs w:val="26"/>
          <w:lang w:val="en-US" w:eastAsia="en-US"/>
        </w:rPr>
        <w:t>The struggle for redistribution of land in the country had for long been deeply rooted in conceptions about identity, dignity, justice and fre</w:t>
      </w:r>
      <w:r w:rsidRPr="00545A34">
        <w:rPr>
          <w:rFonts w:ascii="Arial" w:hAnsi="Arial" w:cs="Arial"/>
          <w:sz w:val="26"/>
          <w:szCs w:val="26"/>
          <w:lang w:val="en-US" w:eastAsia="en-US"/>
        </w:rPr>
        <w:t>e</w:t>
      </w:r>
      <w:r w:rsidRPr="00545A34">
        <w:rPr>
          <w:rFonts w:ascii="Arial" w:hAnsi="Arial" w:cs="Arial"/>
          <w:sz w:val="26"/>
          <w:szCs w:val="26"/>
          <w:lang w:val="en-US" w:eastAsia="en-US"/>
        </w:rPr>
        <w:t>dom. But instead of a truly redistributive measure for the re-vindication of these rights, the Agrarian Reform of 1961 was an instrument for the establishment and promotion of agrarian ca</w:t>
      </w:r>
      <w:r w:rsidRPr="00545A34">
        <w:rPr>
          <w:rFonts w:ascii="Arial" w:hAnsi="Arial" w:cs="Arial"/>
          <w:sz w:val="26"/>
          <w:szCs w:val="26"/>
          <w:lang w:val="en-US" w:eastAsia="en-US"/>
        </w:rPr>
        <w:t>p</w:t>
      </w:r>
      <w:r w:rsidRPr="00545A34">
        <w:rPr>
          <w:rFonts w:ascii="Arial" w:hAnsi="Arial" w:cs="Arial"/>
          <w:sz w:val="26"/>
          <w:szCs w:val="26"/>
          <w:lang w:val="en-US" w:eastAsia="en-US"/>
        </w:rPr>
        <w:t xml:space="preserve">italism mostly benefiting the reduced yet powerful emerging Venezuelan capitalist class, consolidating what </w:t>
      </w:r>
      <w:proofErr w:type="spellStart"/>
      <w:r w:rsidRPr="00545A34">
        <w:rPr>
          <w:rFonts w:ascii="Arial" w:hAnsi="Arial" w:cs="Arial"/>
          <w:sz w:val="26"/>
          <w:szCs w:val="26"/>
          <w:lang w:val="en-US" w:eastAsia="en-US"/>
        </w:rPr>
        <w:t>Losada</w:t>
      </w:r>
      <w:proofErr w:type="spellEnd"/>
      <w:r w:rsidRPr="00545A34">
        <w:rPr>
          <w:rFonts w:ascii="Arial" w:hAnsi="Arial" w:cs="Arial"/>
          <w:sz w:val="26"/>
          <w:szCs w:val="26"/>
          <w:lang w:val="en-US" w:eastAsia="en-US"/>
        </w:rPr>
        <w:t xml:space="preserve"> </w:t>
      </w:r>
      <w:proofErr w:type="spellStart"/>
      <w:r w:rsidRPr="00545A34">
        <w:rPr>
          <w:rFonts w:ascii="Arial" w:hAnsi="Arial" w:cs="Arial"/>
          <w:sz w:val="26"/>
          <w:szCs w:val="26"/>
          <w:lang w:val="en-US" w:eastAsia="en-US"/>
        </w:rPr>
        <w:t>Aldana</w:t>
      </w:r>
      <w:proofErr w:type="spellEnd"/>
      <w:r w:rsidRPr="00545A34">
        <w:rPr>
          <w:rFonts w:ascii="Arial" w:hAnsi="Arial" w:cs="Arial"/>
          <w:sz w:val="26"/>
          <w:szCs w:val="26"/>
          <w:lang w:val="en-US" w:eastAsia="en-US"/>
        </w:rPr>
        <w:t xml:space="preserve"> (1980) calls “the landlord way”. As for the Agrarian Reform beneficiaries, many of them ended up by abandoning the land that had been given to them and migrating to urban areas where they became to inhabit the city’s rising slums and shant</w:t>
      </w:r>
      <w:r w:rsidRPr="00545A34">
        <w:rPr>
          <w:rFonts w:ascii="Arial" w:hAnsi="Arial" w:cs="Arial"/>
          <w:sz w:val="26"/>
          <w:szCs w:val="26"/>
          <w:lang w:val="en-US" w:eastAsia="en-US"/>
        </w:rPr>
        <w:t>y</w:t>
      </w:r>
      <w:r w:rsidRPr="00545A34">
        <w:rPr>
          <w:rFonts w:ascii="Arial" w:hAnsi="Arial" w:cs="Arial"/>
          <w:sz w:val="26"/>
          <w:szCs w:val="26"/>
          <w:lang w:val="en-US" w:eastAsia="en-US"/>
        </w:rPr>
        <w:t>towns. It was no</w:t>
      </w:r>
      <w:r w:rsidR="00B34809" w:rsidRPr="00545A34">
        <w:rPr>
          <w:rFonts w:ascii="Arial" w:hAnsi="Arial" w:cs="Arial"/>
          <w:sz w:val="26"/>
          <w:szCs w:val="26"/>
          <w:lang w:val="en-US" w:eastAsia="en-US"/>
        </w:rPr>
        <w:t>t until 1998 that the politics of agrarian deve</w:t>
      </w:r>
      <w:r w:rsidR="00B34809" w:rsidRPr="00545A34">
        <w:rPr>
          <w:rFonts w:ascii="Arial" w:hAnsi="Arial" w:cs="Arial"/>
          <w:sz w:val="26"/>
          <w:szCs w:val="26"/>
          <w:lang w:val="en-US" w:eastAsia="en-US"/>
        </w:rPr>
        <w:t>l</w:t>
      </w:r>
      <w:r w:rsidR="00B34809" w:rsidRPr="00545A34">
        <w:rPr>
          <w:rFonts w:ascii="Arial" w:hAnsi="Arial" w:cs="Arial"/>
          <w:sz w:val="26"/>
          <w:szCs w:val="26"/>
          <w:lang w:val="en-US" w:eastAsia="en-US"/>
        </w:rPr>
        <w:t xml:space="preserve">opment </w:t>
      </w:r>
      <w:r w:rsidRPr="00545A34">
        <w:rPr>
          <w:rFonts w:ascii="Arial" w:hAnsi="Arial" w:cs="Arial"/>
          <w:sz w:val="26"/>
          <w:szCs w:val="26"/>
          <w:lang w:val="en-US" w:eastAsia="en-US"/>
        </w:rPr>
        <w:t>would be emphatically brought back to political di</w:t>
      </w:r>
      <w:r w:rsidRPr="00545A34">
        <w:rPr>
          <w:rFonts w:ascii="Arial" w:hAnsi="Arial" w:cs="Arial"/>
          <w:sz w:val="26"/>
          <w:szCs w:val="26"/>
          <w:lang w:val="en-US" w:eastAsia="en-US"/>
        </w:rPr>
        <w:t>s</w:t>
      </w:r>
      <w:r w:rsidRPr="00545A34">
        <w:rPr>
          <w:rFonts w:ascii="Arial" w:hAnsi="Arial" w:cs="Arial"/>
          <w:sz w:val="26"/>
          <w:szCs w:val="26"/>
          <w:lang w:val="en-US" w:eastAsia="en-US"/>
        </w:rPr>
        <w:t xml:space="preserve">courses and </w:t>
      </w:r>
      <w:r w:rsidR="00B34809" w:rsidRPr="00545A34">
        <w:rPr>
          <w:rFonts w:ascii="Arial" w:hAnsi="Arial" w:cs="Arial"/>
          <w:sz w:val="26"/>
          <w:szCs w:val="26"/>
          <w:lang w:val="en-US" w:eastAsia="en-US"/>
        </w:rPr>
        <w:t>programs</w:t>
      </w:r>
      <w:r w:rsidRPr="00545A34">
        <w:rPr>
          <w:rFonts w:ascii="Arial" w:hAnsi="Arial" w:cs="Arial"/>
          <w:sz w:val="26"/>
          <w:szCs w:val="26"/>
          <w:lang w:val="en-US" w:eastAsia="en-US"/>
        </w:rPr>
        <w:t xml:space="preserve"> with the landslide victory of Hugo Chavez in the presidential elections. The new </w:t>
      </w:r>
      <w:r w:rsidRPr="003B3BAD">
        <w:rPr>
          <w:rFonts w:ascii="Arial" w:hAnsi="Arial" w:cs="Arial"/>
          <w:iCs/>
          <w:sz w:val="26"/>
          <w:szCs w:val="26"/>
          <w:lang w:val="en-US" w:eastAsia="en-US"/>
        </w:rPr>
        <w:t>Land and Agrar</w:t>
      </w:r>
      <w:r w:rsidRPr="003B3BAD">
        <w:rPr>
          <w:rFonts w:ascii="Arial" w:hAnsi="Arial" w:cs="Arial"/>
          <w:iCs/>
          <w:sz w:val="26"/>
          <w:szCs w:val="26"/>
          <w:lang w:val="en-US" w:eastAsia="en-US"/>
        </w:rPr>
        <w:t>i</w:t>
      </w:r>
      <w:r w:rsidRPr="003B3BAD">
        <w:rPr>
          <w:rFonts w:ascii="Arial" w:hAnsi="Arial" w:cs="Arial"/>
          <w:iCs/>
          <w:sz w:val="26"/>
          <w:szCs w:val="26"/>
          <w:lang w:val="en-US" w:eastAsia="en-US"/>
        </w:rPr>
        <w:t>an Development Law</w:t>
      </w:r>
      <w:r w:rsidRPr="00545A34">
        <w:rPr>
          <w:rFonts w:ascii="Arial" w:hAnsi="Arial" w:cs="Arial"/>
          <w:i/>
          <w:iCs/>
          <w:sz w:val="26"/>
          <w:szCs w:val="26"/>
          <w:lang w:val="en-US" w:eastAsia="en-US"/>
        </w:rPr>
        <w:t xml:space="preserve"> </w:t>
      </w:r>
      <w:r w:rsidRPr="00545A34">
        <w:rPr>
          <w:rFonts w:ascii="Arial" w:hAnsi="Arial" w:cs="Arial"/>
          <w:sz w:val="26"/>
          <w:szCs w:val="26"/>
          <w:lang w:val="en-US" w:eastAsia="en-US"/>
        </w:rPr>
        <w:t xml:space="preserve">of 2001 marked the </w:t>
      </w:r>
      <w:r w:rsidRPr="00545A34">
        <w:rPr>
          <w:rFonts w:ascii="Arial" w:hAnsi="Arial" w:cs="Arial"/>
          <w:i/>
          <w:iCs/>
          <w:sz w:val="26"/>
          <w:szCs w:val="26"/>
          <w:lang w:val="en-US" w:eastAsia="en-US"/>
        </w:rPr>
        <w:t xml:space="preserve">re-politicization </w:t>
      </w:r>
      <w:r w:rsidRPr="00545A34">
        <w:rPr>
          <w:rFonts w:ascii="Arial" w:hAnsi="Arial" w:cs="Arial"/>
          <w:sz w:val="26"/>
          <w:szCs w:val="26"/>
          <w:lang w:val="en-US" w:eastAsia="en-US"/>
        </w:rPr>
        <w:t xml:space="preserve">of the issue of uneven distribution of land </w:t>
      </w:r>
      <w:r w:rsidR="00B34809" w:rsidRPr="00545A34">
        <w:rPr>
          <w:rFonts w:ascii="Arial" w:hAnsi="Arial" w:cs="Arial"/>
          <w:sz w:val="26"/>
          <w:szCs w:val="26"/>
          <w:lang w:val="en-US" w:eastAsia="en-US"/>
        </w:rPr>
        <w:t xml:space="preserve">and power </w:t>
      </w:r>
      <w:r w:rsidRPr="00545A34">
        <w:rPr>
          <w:rFonts w:ascii="Arial" w:hAnsi="Arial" w:cs="Arial"/>
          <w:sz w:val="26"/>
          <w:szCs w:val="26"/>
          <w:lang w:val="en-US" w:eastAsia="en-US"/>
        </w:rPr>
        <w:t xml:space="preserve">in the country and </w:t>
      </w:r>
      <w:r w:rsidR="00B34809" w:rsidRPr="00545A34">
        <w:rPr>
          <w:rFonts w:ascii="Arial" w:hAnsi="Arial" w:cs="Arial"/>
          <w:sz w:val="26"/>
          <w:szCs w:val="26"/>
          <w:lang w:val="en-US" w:eastAsia="en-US"/>
        </w:rPr>
        <w:t>signaled a new stage in the agrarian developmental</w:t>
      </w:r>
      <w:r w:rsidRPr="00545A34">
        <w:rPr>
          <w:rFonts w:ascii="Arial" w:hAnsi="Arial" w:cs="Arial"/>
          <w:sz w:val="26"/>
          <w:szCs w:val="26"/>
          <w:lang w:val="en-US" w:eastAsia="en-US"/>
        </w:rPr>
        <w:t xml:space="preserve"> pr</w:t>
      </w:r>
      <w:r w:rsidRPr="00545A34">
        <w:rPr>
          <w:rFonts w:ascii="Arial" w:hAnsi="Arial" w:cs="Arial"/>
          <w:sz w:val="26"/>
          <w:szCs w:val="26"/>
          <w:lang w:val="en-US" w:eastAsia="en-US"/>
        </w:rPr>
        <w:t>o</w:t>
      </w:r>
      <w:r w:rsidRPr="00545A34">
        <w:rPr>
          <w:rFonts w:ascii="Arial" w:hAnsi="Arial" w:cs="Arial"/>
          <w:sz w:val="26"/>
          <w:szCs w:val="26"/>
          <w:lang w:val="en-US" w:eastAsia="en-US"/>
        </w:rPr>
        <w:t>cess</w:t>
      </w:r>
      <w:r w:rsidR="00B34809" w:rsidRPr="00545A34">
        <w:rPr>
          <w:rFonts w:ascii="Arial" w:hAnsi="Arial" w:cs="Arial"/>
          <w:sz w:val="26"/>
          <w:szCs w:val="26"/>
          <w:lang w:val="en-US" w:eastAsia="en-US"/>
        </w:rPr>
        <w:t xml:space="preserve"> while opening up new channels for democratic particip</w:t>
      </w:r>
      <w:r w:rsidR="00B34809" w:rsidRPr="00545A34">
        <w:rPr>
          <w:rFonts w:ascii="Arial" w:hAnsi="Arial" w:cs="Arial"/>
          <w:sz w:val="26"/>
          <w:szCs w:val="26"/>
          <w:lang w:val="en-US" w:eastAsia="en-US"/>
        </w:rPr>
        <w:t>a</w:t>
      </w:r>
      <w:r w:rsidR="00B34809" w:rsidRPr="00545A34">
        <w:rPr>
          <w:rFonts w:ascii="Arial" w:hAnsi="Arial" w:cs="Arial"/>
          <w:sz w:val="26"/>
          <w:szCs w:val="26"/>
          <w:lang w:val="en-US" w:eastAsia="en-US"/>
        </w:rPr>
        <w:t>tion</w:t>
      </w:r>
      <w:r w:rsidRPr="00545A34">
        <w:rPr>
          <w:rFonts w:ascii="Arial" w:hAnsi="Arial" w:cs="Arial"/>
          <w:sz w:val="26"/>
          <w:szCs w:val="26"/>
          <w:lang w:val="en-US" w:eastAsia="en-US"/>
        </w:rPr>
        <w:t xml:space="preserve">. The purpose of this Research Paper is to </w:t>
      </w:r>
      <w:r w:rsidR="00B34809" w:rsidRPr="00545A34">
        <w:rPr>
          <w:rFonts w:ascii="Arial" w:hAnsi="Arial" w:cs="Arial"/>
          <w:sz w:val="26"/>
          <w:szCs w:val="26"/>
          <w:lang w:val="en-US" w:eastAsia="en-US"/>
        </w:rPr>
        <w:t>analyze</w:t>
      </w:r>
      <w:r w:rsidRPr="00545A34">
        <w:rPr>
          <w:rFonts w:ascii="Arial" w:hAnsi="Arial" w:cs="Arial"/>
          <w:sz w:val="26"/>
          <w:szCs w:val="26"/>
          <w:lang w:val="en-US" w:eastAsia="en-US"/>
        </w:rPr>
        <w:t xml:space="preserve"> the i</w:t>
      </w:r>
      <w:r w:rsidRPr="00545A34">
        <w:rPr>
          <w:rFonts w:ascii="Arial" w:hAnsi="Arial" w:cs="Arial"/>
          <w:sz w:val="26"/>
          <w:szCs w:val="26"/>
          <w:lang w:val="en-US" w:eastAsia="en-US"/>
        </w:rPr>
        <w:t>m</w:t>
      </w:r>
      <w:r w:rsidRPr="00545A34">
        <w:rPr>
          <w:rFonts w:ascii="Arial" w:hAnsi="Arial" w:cs="Arial"/>
          <w:sz w:val="26"/>
          <w:szCs w:val="26"/>
          <w:lang w:val="en-US" w:eastAsia="en-US"/>
        </w:rPr>
        <w:t>plications of this re-politicization for development politics and po</w:t>
      </w:r>
      <w:r w:rsidR="00B34809" w:rsidRPr="00545A34">
        <w:rPr>
          <w:rFonts w:ascii="Arial" w:hAnsi="Arial" w:cs="Arial"/>
          <w:sz w:val="26"/>
          <w:szCs w:val="26"/>
          <w:lang w:val="en-US" w:eastAsia="en-US"/>
        </w:rPr>
        <w:t>licy</w:t>
      </w:r>
      <w:r w:rsidRPr="00545A34">
        <w:rPr>
          <w:rFonts w:ascii="Arial" w:hAnsi="Arial" w:cs="Arial"/>
          <w:sz w:val="26"/>
          <w:szCs w:val="26"/>
          <w:lang w:val="en-US" w:eastAsia="en-US"/>
        </w:rPr>
        <w:t>making in Venezuela.</w:t>
      </w:r>
      <w:r w:rsidR="00B34809" w:rsidRPr="00545A34">
        <w:rPr>
          <w:rFonts w:ascii="Arial" w:hAnsi="Arial" w:cs="Arial"/>
          <w:sz w:val="26"/>
          <w:szCs w:val="26"/>
          <w:lang w:val="en-US" w:eastAsia="en-US"/>
        </w:rPr>
        <w:t xml:space="preserve"> </w:t>
      </w:r>
    </w:p>
    <w:p w14:paraId="0CC661C8" w14:textId="2F35F0AF" w:rsidR="00D31FE7" w:rsidRPr="00545A34" w:rsidRDefault="00B34809" w:rsidP="00B0707F">
      <w:pPr>
        <w:widowControl w:val="0"/>
        <w:suppressAutoHyphens w:val="0"/>
        <w:autoSpaceDE w:val="0"/>
        <w:autoSpaceDN w:val="0"/>
        <w:adjustRightInd w:val="0"/>
        <w:spacing w:after="240"/>
        <w:ind w:firstLine="0"/>
        <w:rPr>
          <w:rFonts w:ascii="Arial" w:hAnsi="Arial" w:cs="Arial"/>
          <w:sz w:val="26"/>
          <w:szCs w:val="26"/>
          <w:lang w:val="en-US" w:eastAsia="en-US"/>
        </w:rPr>
      </w:pPr>
      <w:r w:rsidRPr="00545A34">
        <w:rPr>
          <w:rFonts w:ascii="Arial" w:hAnsi="Arial" w:cs="Arial"/>
          <w:sz w:val="26"/>
          <w:szCs w:val="26"/>
          <w:lang w:val="en-US" w:eastAsia="en-US"/>
        </w:rPr>
        <w:lastRenderedPageBreak/>
        <w:tab/>
      </w:r>
      <w:r w:rsidR="00055507" w:rsidRPr="00545A34">
        <w:rPr>
          <w:rFonts w:ascii="Arial" w:hAnsi="Arial" w:cs="Arial"/>
          <w:sz w:val="26"/>
          <w:szCs w:val="26"/>
          <w:lang w:val="en-US" w:eastAsia="en-US"/>
        </w:rPr>
        <w:t>The election of Hugo Chavez to the presidency in 1998 m</w:t>
      </w:r>
      <w:r w:rsidR="00835309" w:rsidRPr="00545A34">
        <w:rPr>
          <w:rFonts w:ascii="Arial" w:hAnsi="Arial" w:cs="Arial"/>
          <w:sz w:val="26"/>
          <w:szCs w:val="26"/>
          <w:lang w:val="en-US" w:eastAsia="en-US"/>
        </w:rPr>
        <w:t>arked the end of ‘the long (</w:t>
      </w:r>
      <w:proofErr w:type="gramStart"/>
      <w:r w:rsidR="00835309" w:rsidRPr="00545A34">
        <w:rPr>
          <w:rFonts w:ascii="Arial" w:hAnsi="Arial" w:cs="Arial"/>
          <w:sz w:val="26"/>
          <w:szCs w:val="26"/>
          <w:lang w:val="en-US" w:eastAsia="en-US"/>
        </w:rPr>
        <w:t>neo)</w:t>
      </w:r>
      <w:r w:rsidR="00055507" w:rsidRPr="00545A34">
        <w:rPr>
          <w:rFonts w:ascii="Arial" w:hAnsi="Arial" w:cs="Arial"/>
          <w:sz w:val="26"/>
          <w:szCs w:val="26"/>
          <w:lang w:val="en-US" w:eastAsia="en-US"/>
        </w:rPr>
        <w:t>liberal</w:t>
      </w:r>
      <w:proofErr w:type="gramEnd"/>
      <w:r w:rsidR="00055507" w:rsidRPr="00545A34">
        <w:rPr>
          <w:rFonts w:ascii="Arial" w:hAnsi="Arial" w:cs="Arial"/>
          <w:sz w:val="26"/>
          <w:szCs w:val="26"/>
          <w:lang w:val="en-US" w:eastAsia="en-US"/>
        </w:rPr>
        <w:t xml:space="preserve"> night’ that characterized Venezuelan politics for most of its republican life. Today the country stands at the vanguard of the regional and worldwide resistance, and the production of alternatives, to the hegemonic (</w:t>
      </w:r>
      <w:proofErr w:type="gramStart"/>
      <w:r w:rsidR="00055507" w:rsidRPr="00545A34">
        <w:rPr>
          <w:rFonts w:ascii="Arial" w:hAnsi="Arial" w:cs="Arial"/>
          <w:sz w:val="26"/>
          <w:szCs w:val="26"/>
          <w:lang w:val="en-US" w:eastAsia="en-US"/>
        </w:rPr>
        <w:t>neo)liberal</w:t>
      </w:r>
      <w:proofErr w:type="gramEnd"/>
      <w:r w:rsidR="00055507" w:rsidRPr="00545A34">
        <w:rPr>
          <w:rFonts w:ascii="Arial" w:hAnsi="Arial" w:cs="Arial"/>
          <w:sz w:val="26"/>
          <w:szCs w:val="26"/>
          <w:lang w:val="en-US" w:eastAsia="en-US"/>
        </w:rPr>
        <w:t xml:space="preserve"> creed. The Venezuelan process must thus be an</w:t>
      </w:r>
      <w:r w:rsidR="00055507" w:rsidRPr="00545A34">
        <w:rPr>
          <w:rFonts w:ascii="Arial" w:hAnsi="Arial" w:cs="Arial"/>
          <w:sz w:val="26"/>
          <w:szCs w:val="26"/>
          <w:lang w:val="en-US" w:eastAsia="en-US"/>
        </w:rPr>
        <w:t>a</w:t>
      </w:r>
      <w:r w:rsidR="00055507" w:rsidRPr="00545A34">
        <w:rPr>
          <w:rFonts w:ascii="Arial" w:hAnsi="Arial" w:cs="Arial"/>
          <w:sz w:val="26"/>
          <w:szCs w:val="26"/>
          <w:lang w:val="en-US" w:eastAsia="en-US"/>
        </w:rPr>
        <w:t xml:space="preserve">lyzed as a ‘countermovement’ (in the </w:t>
      </w:r>
      <w:proofErr w:type="spellStart"/>
      <w:r w:rsidR="00055507" w:rsidRPr="00545A34">
        <w:rPr>
          <w:rFonts w:ascii="Arial" w:hAnsi="Arial" w:cs="Arial"/>
          <w:sz w:val="26"/>
          <w:szCs w:val="26"/>
          <w:lang w:val="en-US" w:eastAsia="en-US"/>
        </w:rPr>
        <w:t>Polanyian</w:t>
      </w:r>
      <w:proofErr w:type="spellEnd"/>
      <w:r w:rsidR="00055507" w:rsidRPr="00545A34">
        <w:rPr>
          <w:rFonts w:ascii="Arial" w:hAnsi="Arial" w:cs="Arial"/>
          <w:sz w:val="26"/>
          <w:szCs w:val="26"/>
          <w:lang w:val="en-US" w:eastAsia="en-US"/>
        </w:rPr>
        <w:t xml:space="preserve"> sense) to the expansion of free market c</w:t>
      </w:r>
      <w:r w:rsidR="00D31FE7" w:rsidRPr="00545A34">
        <w:rPr>
          <w:rFonts w:ascii="Arial" w:hAnsi="Arial" w:cs="Arial"/>
          <w:sz w:val="26"/>
          <w:szCs w:val="26"/>
          <w:lang w:val="en-US" w:eastAsia="en-US"/>
        </w:rPr>
        <w:t xml:space="preserve">apitalism </w:t>
      </w:r>
      <w:r w:rsidR="00055507" w:rsidRPr="00545A34">
        <w:rPr>
          <w:rFonts w:ascii="Arial" w:hAnsi="Arial" w:cs="Arial"/>
          <w:sz w:val="26"/>
          <w:szCs w:val="26"/>
          <w:lang w:val="en-US" w:eastAsia="en-US"/>
        </w:rPr>
        <w:t>and the alternatives that are emanating from it (specifically the measures taken for the regulation of the market, the pursuit of redistributive policies and the deepening of democracy towards a model of particip</w:t>
      </w:r>
      <w:r w:rsidR="00055507" w:rsidRPr="00545A34">
        <w:rPr>
          <w:rFonts w:ascii="Arial" w:hAnsi="Arial" w:cs="Arial"/>
          <w:sz w:val="26"/>
          <w:szCs w:val="26"/>
          <w:lang w:val="en-US" w:eastAsia="en-US"/>
        </w:rPr>
        <w:t>a</w:t>
      </w:r>
      <w:r w:rsidR="00055507" w:rsidRPr="00545A34">
        <w:rPr>
          <w:rFonts w:ascii="Arial" w:hAnsi="Arial" w:cs="Arial"/>
          <w:sz w:val="26"/>
          <w:szCs w:val="26"/>
          <w:lang w:val="en-US" w:eastAsia="en-US"/>
        </w:rPr>
        <w:t xml:space="preserve">tive and protagonist democracy) deserve detailed </w:t>
      </w:r>
      <w:r w:rsidR="007B34C9" w:rsidRPr="00545A34">
        <w:rPr>
          <w:rFonts w:ascii="Arial" w:hAnsi="Arial" w:cs="Arial"/>
          <w:sz w:val="26"/>
          <w:szCs w:val="26"/>
          <w:lang w:val="en-US" w:eastAsia="en-US"/>
        </w:rPr>
        <w:t>examination</w:t>
      </w:r>
      <w:r w:rsidR="007B34C9" w:rsidRPr="00545A34">
        <w:rPr>
          <w:rStyle w:val="Refdenotaalfinal"/>
          <w:rFonts w:ascii="Arial" w:hAnsi="Arial" w:cs="Arial"/>
          <w:sz w:val="26"/>
          <w:szCs w:val="26"/>
          <w:lang w:val="en-US" w:eastAsia="en-US"/>
        </w:rPr>
        <w:endnoteReference w:id="2"/>
      </w:r>
      <w:r w:rsidR="00055507" w:rsidRPr="00545A34">
        <w:rPr>
          <w:rFonts w:ascii="Arial" w:hAnsi="Arial" w:cs="Arial"/>
          <w:sz w:val="26"/>
          <w:szCs w:val="26"/>
          <w:lang w:val="en-US" w:eastAsia="en-US"/>
        </w:rPr>
        <w:t xml:space="preserve">. </w:t>
      </w:r>
      <w:r w:rsidR="00835309" w:rsidRPr="00545A34">
        <w:rPr>
          <w:rFonts w:ascii="Arial" w:hAnsi="Arial" w:cs="Arial"/>
          <w:sz w:val="26"/>
          <w:szCs w:val="26"/>
          <w:lang w:val="en-US" w:eastAsia="en-US"/>
        </w:rPr>
        <w:t>(</w:t>
      </w:r>
      <w:proofErr w:type="gramStart"/>
      <w:r w:rsidR="00835309" w:rsidRPr="00545A34">
        <w:rPr>
          <w:rFonts w:ascii="Arial" w:hAnsi="Arial" w:cs="Arial"/>
          <w:sz w:val="26"/>
          <w:szCs w:val="26"/>
          <w:lang w:val="en-US" w:eastAsia="en-US"/>
        </w:rPr>
        <w:t>Neo)liberalism</w:t>
      </w:r>
      <w:proofErr w:type="gramEnd"/>
      <w:r w:rsidR="00835309" w:rsidRPr="00545A34">
        <w:rPr>
          <w:rFonts w:ascii="Arial" w:hAnsi="Arial" w:cs="Arial"/>
          <w:sz w:val="26"/>
          <w:szCs w:val="26"/>
          <w:lang w:val="en-US" w:eastAsia="en-US"/>
        </w:rPr>
        <w:t xml:space="preserve"> entailed deep and disruptive structural reforms, which aimed at the </w:t>
      </w:r>
      <w:proofErr w:type="spellStart"/>
      <w:r w:rsidR="00835309" w:rsidRPr="00545A34">
        <w:rPr>
          <w:rFonts w:ascii="Arial" w:hAnsi="Arial" w:cs="Arial"/>
          <w:sz w:val="26"/>
          <w:szCs w:val="26"/>
          <w:lang w:val="en-US" w:eastAsia="en-US"/>
        </w:rPr>
        <w:t>disembeddedness</w:t>
      </w:r>
      <w:proofErr w:type="spellEnd"/>
      <w:r w:rsidR="00835309" w:rsidRPr="00545A34">
        <w:rPr>
          <w:rFonts w:ascii="Arial" w:hAnsi="Arial" w:cs="Arial"/>
          <w:sz w:val="26"/>
          <w:szCs w:val="26"/>
          <w:lang w:val="en-US" w:eastAsia="en-US"/>
        </w:rPr>
        <w:t xml:space="preserve"> of the market economy from political and social control through the systematic closure of spaces for the role of the state in the regulation of the ec</w:t>
      </w:r>
      <w:r w:rsidR="00835309" w:rsidRPr="00545A34">
        <w:rPr>
          <w:rFonts w:ascii="Arial" w:hAnsi="Arial" w:cs="Arial"/>
          <w:sz w:val="26"/>
          <w:szCs w:val="26"/>
          <w:lang w:val="en-US" w:eastAsia="en-US"/>
        </w:rPr>
        <w:t>o</w:t>
      </w:r>
      <w:r w:rsidR="00835309" w:rsidRPr="00545A34">
        <w:rPr>
          <w:rFonts w:ascii="Arial" w:hAnsi="Arial" w:cs="Arial"/>
          <w:sz w:val="26"/>
          <w:szCs w:val="26"/>
          <w:lang w:val="en-US" w:eastAsia="en-US"/>
        </w:rPr>
        <w:t>nomic system, the privatization of public assets and resources, the liberalization of trade and capital flows and the de-regularization of prices and labor. Much of the new reforms a</w:t>
      </w:r>
      <w:r w:rsidR="00835309" w:rsidRPr="00545A34">
        <w:rPr>
          <w:rFonts w:ascii="Arial" w:hAnsi="Arial" w:cs="Arial"/>
          <w:sz w:val="26"/>
          <w:szCs w:val="26"/>
          <w:lang w:val="en-US" w:eastAsia="en-US"/>
        </w:rPr>
        <w:t>d</w:t>
      </w:r>
      <w:r w:rsidR="00835309" w:rsidRPr="00545A34">
        <w:rPr>
          <w:rFonts w:ascii="Arial" w:hAnsi="Arial" w:cs="Arial"/>
          <w:sz w:val="26"/>
          <w:szCs w:val="26"/>
          <w:lang w:val="en-US" w:eastAsia="en-US"/>
        </w:rPr>
        <w:t xml:space="preserve">vanced by the Chavez administration are aimed precisely at reverting this trend and countering the </w:t>
      </w:r>
      <w:r w:rsidR="00CC4FBE" w:rsidRPr="00545A34">
        <w:rPr>
          <w:rFonts w:ascii="Arial" w:hAnsi="Arial" w:cs="Arial"/>
          <w:sz w:val="26"/>
          <w:szCs w:val="26"/>
          <w:lang w:val="en-US" w:eastAsia="en-US"/>
        </w:rPr>
        <w:t>most negative of its e</w:t>
      </w:r>
      <w:r w:rsidR="00CC4FBE" w:rsidRPr="00545A34">
        <w:rPr>
          <w:rFonts w:ascii="Arial" w:hAnsi="Arial" w:cs="Arial"/>
          <w:sz w:val="26"/>
          <w:szCs w:val="26"/>
          <w:lang w:val="en-US" w:eastAsia="en-US"/>
        </w:rPr>
        <w:t>f</w:t>
      </w:r>
      <w:r w:rsidR="00CC4FBE" w:rsidRPr="00545A34">
        <w:rPr>
          <w:rFonts w:ascii="Arial" w:hAnsi="Arial" w:cs="Arial"/>
          <w:sz w:val="26"/>
          <w:szCs w:val="26"/>
          <w:lang w:val="en-US" w:eastAsia="en-US"/>
        </w:rPr>
        <w:t>fects in the country (growth of unemployment and informality, weakening of the link between national production and intern</w:t>
      </w:r>
      <w:r w:rsidR="00CC4FBE" w:rsidRPr="00545A34">
        <w:rPr>
          <w:rFonts w:ascii="Arial" w:hAnsi="Arial" w:cs="Arial"/>
          <w:sz w:val="26"/>
          <w:szCs w:val="26"/>
          <w:lang w:val="en-US" w:eastAsia="en-US"/>
        </w:rPr>
        <w:t>a</w:t>
      </w:r>
      <w:r w:rsidR="00CC4FBE" w:rsidRPr="00545A34">
        <w:rPr>
          <w:rFonts w:ascii="Arial" w:hAnsi="Arial" w:cs="Arial"/>
          <w:sz w:val="26"/>
          <w:szCs w:val="26"/>
          <w:lang w:val="en-US" w:eastAsia="en-US"/>
        </w:rPr>
        <w:t>tional trade, rise of poverty and social inequality and food and nutritional insecurity</w:t>
      </w:r>
      <w:r w:rsidR="004F7CEB" w:rsidRPr="00545A34">
        <w:rPr>
          <w:rFonts w:ascii="Arial" w:hAnsi="Arial" w:cs="Arial"/>
          <w:sz w:val="26"/>
          <w:szCs w:val="26"/>
          <w:lang w:val="en-US" w:eastAsia="en-US"/>
        </w:rPr>
        <w:t>;</w:t>
      </w:r>
      <w:r w:rsidR="00CC4FBE" w:rsidRPr="00545A34">
        <w:rPr>
          <w:rFonts w:ascii="Arial" w:hAnsi="Arial" w:cs="Arial"/>
          <w:sz w:val="26"/>
          <w:szCs w:val="26"/>
          <w:lang w:val="en-US" w:eastAsia="en-US"/>
        </w:rPr>
        <w:t xml:space="preserve"> to give some examples). </w:t>
      </w:r>
      <w:r w:rsidR="008B6DDC" w:rsidRPr="00545A34">
        <w:rPr>
          <w:rFonts w:ascii="Arial" w:hAnsi="Arial" w:cs="Arial"/>
          <w:sz w:val="26"/>
          <w:szCs w:val="26"/>
          <w:lang w:val="en-US" w:eastAsia="en-US"/>
        </w:rPr>
        <w:t>And indeed the Venezuelan process seems to have been successful (to a ce</w:t>
      </w:r>
      <w:r w:rsidR="008B6DDC" w:rsidRPr="00545A34">
        <w:rPr>
          <w:rFonts w:ascii="Arial" w:hAnsi="Arial" w:cs="Arial"/>
          <w:sz w:val="26"/>
          <w:szCs w:val="26"/>
          <w:lang w:val="en-US" w:eastAsia="en-US"/>
        </w:rPr>
        <w:t>r</w:t>
      </w:r>
      <w:r w:rsidR="008B6DDC" w:rsidRPr="00545A34">
        <w:rPr>
          <w:rFonts w:ascii="Arial" w:hAnsi="Arial" w:cs="Arial"/>
          <w:sz w:val="26"/>
          <w:szCs w:val="26"/>
          <w:lang w:val="en-US" w:eastAsia="en-US"/>
        </w:rPr>
        <w:t>tain extent) to counter some of these negative effects and to revert some of the most cherished (</w:t>
      </w:r>
      <w:proofErr w:type="gramStart"/>
      <w:r w:rsidR="008B6DDC" w:rsidRPr="00545A34">
        <w:rPr>
          <w:rFonts w:ascii="Arial" w:hAnsi="Arial" w:cs="Arial"/>
          <w:sz w:val="26"/>
          <w:szCs w:val="26"/>
          <w:lang w:val="en-US" w:eastAsia="en-US"/>
        </w:rPr>
        <w:t>neo)liberal</w:t>
      </w:r>
      <w:proofErr w:type="gramEnd"/>
      <w:r w:rsidR="008B6DDC" w:rsidRPr="00545A34">
        <w:rPr>
          <w:rFonts w:ascii="Arial" w:hAnsi="Arial" w:cs="Arial"/>
          <w:sz w:val="26"/>
          <w:szCs w:val="26"/>
          <w:lang w:val="en-US" w:eastAsia="en-US"/>
        </w:rPr>
        <w:t xml:space="preserve"> tenets. The ce</w:t>
      </w:r>
      <w:r w:rsidR="008B6DDC" w:rsidRPr="00545A34">
        <w:rPr>
          <w:rFonts w:ascii="Arial" w:hAnsi="Arial" w:cs="Arial"/>
          <w:sz w:val="26"/>
          <w:szCs w:val="26"/>
          <w:lang w:val="en-US" w:eastAsia="en-US"/>
        </w:rPr>
        <w:t>n</w:t>
      </w:r>
      <w:r w:rsidR="008B6DDC" w:rsidRPr="00545A34">
        <w:rPr>
          <w:rFonts w:ascii="Arial" w:hAnsi="Arial" w:cs="Arial"/>
          <w:sz w:val="26"/>
          <w:szCs w:val="26"/>
          <w:lang w:val="en-US" w:eastAsia="en-US"/>
        </w:rPr>
        <w:t>tral state is back as guarantor and promoter of social and ec</w:t>
      </w:r>
      <w:r w:rsidR="008B6DDC" w:rsidRPr="00545A34">
        <w:rPr>
          <w:rFonts w:ascii="Arial" w:hAnsi="Arial" w:cs="Arial"/>
          <w:sz w:val="26"/>
          <w:szCs w:val="26"/>
          <w:lang w:val="en-US" w:eastAsia="en-US"/>
        </w:rPr>
        <w:t>o</w:t>
      </w:r>
      <w:r w:rsidR="008B6DDC" w:rsidRPr="00545A34">
        <w:rPr>
          <w:rFonts w:ascii="Arial" w:hAnsi="Arial" w:cs="Arial"/>
          <w:sz w:val="26"/>
          <w:szCs w:val="26"/>
          <w:lang w:val="en-US" w:eastAsia="en-US"/>
        </w:rPr>
        <w:t>nomic development mainly through the implementation of redi</w:t>
      </w:r>
      <w:r w:rsidR="008B6DDC" w:rsidRPr="00545A34">
        <w:rPr>
          <w:rFonts w:ascii="Arial" w:hAnsi="Arial" w:cs="Arial"/>
          <w:sz w:val="26"/>
          <w:szCs w:val="26"/>
          <w:lang w:val="en-US" w:eastAsia="en-US"/>
        </w:rPr>
        <w:t>s</w:t>
      </w:r>
      <w:r w:rsidR="008B6DDC" w:rsidRPr="00545A34">
        <w:rPr>
          <w:rFonts w:ascii="Arial" w:hAnsi="Arial" w:cs="Arial"/>
          <w:sz w:val="26"/>
          <w:szCs w:val="26"/>
          <w:lang w:val="en-US" w:eastAsia="en-US"/>
        </w:rPr>
        <w:t>tributive policies and the (</w:t>
      </w:r>
      <w:proofErr w:type="gramStart"/>
      <w:r w:rsidR="008B6DDC" w:rsidRPr="00545A34">
        <w:rPr>
          <w:rFonts w:ascii="Arial" w:hAnsi="Arial" w:cs="Arial"/>
          <w:sz w:val="26"/>
          <w:szCs w:val="26"/>
          <w:lang w:val="en-US" w:eastAsia="en-US"/>
        </w:rPr>
        <w:t>re)nationalization</w:t>
      </w:r>
      <w:proofErr w:type="gramEnd"/>
      <w:r w:rsidR="008B6DDC" w:rsidRPr="00545A34">
        <w:rPr>
          <w:rFonts w:ascii="Arial" w:hAnsi="Arial" w:cs="Arial"/>
          <w:sz w:val="26"/>
          <w:szCs w:val="26"/>
          <w:lang w:val="en-US" w:eastAsia="en-US"/>
        </w:rPr>
        <w:t xml:space="preserve"> of the key sectors of the economy (banks, oil and petrochemical industry, food pr</w:t>
      </w:r>
      <w:r w:rsidR="008B6DDC" w:rsidRPr="00545A34">
        <w:rPr>
          <w:rFonts w:ascii="Arial" w:hAnsi="Arial" w:cs="Arial"/>
          <w:sz w:val="26"/>
          <w:szCs w:val="26"/>
          <w:lang w:val="en-US" w:eastAsia="en-US"/>
        </w:rPr>
        <w:t>o</w:t>
      </w:r>
      <w:r w:rsidR="008B6DDC" w:rsidRPr="00545A34">
        <w:rPr>
          <w:rFonts w:ascii="Arial" w:hAnsi="Arial" w:cs="Arial"/>
          <w:sz w:val="26"/>
          <w:szCs w:val="26"/>
          <w:lang w:val="en-US" w:eastAsia="en-US"/>
        </w:rPr>
        <w:t xml:space="preserve">cessing and distributing facilities, telecommunications, </w:t>
      </w:r>
      <w:r w:rsidR="004F7CEB" w:rsidRPr="00545A34">
        <w:rPr>
          <w:rFonts w:ascii="Arial" w:hAnsi="Arial" w:cs="Arial"/>
          <w:sz w:val="26"/>
          <w:szCs w:val="26"/>
          <w:lang w:val="en-US" w:eastAsia="en-US"/>
        </w:rPr>
        <w:t>educ</w:t>
      </w:r>
      <w:r w:rsidR="004F7CEB" w:rsidRPr="00545A34">
        <w:rPr>
          <w:rFonts w:ascii="Arial" w:hAnsi="Arial" w:cs="Arial"/>
          <w:sz w:val="26"/>
          <w:szCs w:val="26"/>
          <w:lang w:val="en-US" w:eastAsia="en-US"/>
        </w:rPr>
        <w:t>a</w:t>
      </w:r>
      <w:r w:rsidR="004F7CEB" w:rsidRPr="00545A34">
        <w:rPr>
          <w:rFonts w:ascii="Arial" w:hAnsi="Arial" w:cs="Arial"/>
          <w:sz w:val="26"/>
          <w:szCs w:val="26"/>
          <w:lang w:val="en-US" w:eastAsia="en-US"/>
        </w:rPr>
        <w:t xml:space="preserve">tion, healthcare; just name a few). These policies have meant a devastating blow to the holy liberal principles of private property and free market. </w:t>
      </w:r>
    </w:p>
    <w:p w14:paraId="77DA2B9F" w14:textId="77777777" w:rsidR="005811C3" w:rsidRPr="00545A34" w:rsidRDefault="004F7CEB" w:rsidP="005811C3">
      <w:pPr>
        <w:widowControl w:val="0"/>
        <w:suppressAutoHyphens w:val="0"/>
        <w:autoSpaceDE w:val="0"/>
        <w:autoSpaceDN w:val="0"/>
        <w:adjustRightInd w:val="0"/>
        <w:spacing w:after="240"/>
        <w:ind w:firstLine="0"/>
        <w:rPr>
          <w:rFonts w:ascii="Arial" w:hAnsi="Arial" w:cs="Arial"/>
          <w:sz w:val="26"/>
          <w:szCs w:val="26"/>
          <w:lang w:val="en-US" w:eastAsia="en-US"/>
        </w:rPr>
      </w:pPr>
      <w:r w:rsidRPr="00545A34">
        <w:rPr>
          <w:rFonts w:ascii="Arial" w:hAnsi="Arial" w:cs="Arial"/>
          <w:sz w:val="26"/>
          <w:szCs w:val="26"/>
          <w:lang w:val="en-US" w:eastAsia="en-US"/>
        </w:rPr>
        <w:tab/>
        <w:t>Nonetheless, it is worth noting that Venezuelans, and the government itself, seem to have interiorized the idea that ‘brin</w:t>
      </w:r>
      <w:r w:rsidRPr="00545A34">
        <w:rPr>
          <w:rFonts w:ascii="Arial" w:hAnsi="Arial" w:cs="Arial"/>
          <w:sz w:val="26"/>
          <w:szCs w:val="26"/>
          <w:lang w:val="en-US" w:eastAsia="en-US"/>
        </w:rPr>
        <w:t>g</w:t>
      </w:r>
      <w:r w:rsidRPr="00545A34">
        <w:rPr>
          <w:rFonts w:ascii="Arial" w:hAnsi="Arial" w:cs="Arial"/>
          <w:sz w:val="26"/>
          <w:szCs w:val="26"/>
          <w:lang w:val="en-US" w:eastAsia="en-US"/>
        </w:rPr>
        <w:t>ing the state back in’ is just not enough. There seems to be recognition among social movements and the more radical e</w:t>
      </w:r>
      <w:r w:rsidRPr="00545A34">
        <w:rPr>
          <w:rFonts w:ascii="Arial" w:hAnsi="Arial" w:cs="Arial"/>
          <w:sz w:val="26"/>
          <w:szCs w:val="26"/>
          <w:lang w:val="en-US" w:eastAsia="en-US"/>
        </w:rPr>
        <w:t>l</w:t>
      </w:r>
      <w:r w:rsidRPr="00545A34">
        <w:rPr>
          <w:rFonts w:ascii="Arial" w:hAnsi="Arial" w:cs="Arial"/>
          <w:sz w:val="26"/>
          <w:szCs w:val="26"/>
          <w:lang w:val="en-US" w:eastAsia="en-US"/>
        </w:rPr>
        <w:t>ements within the government, that the path to follow is not one of a command economy, of the Soviet type, in which the state takes absolute control of all the aspects of the national econ</w:t>
      </w:r>
      <w:r w:rsidRPr="00545A34">
        <w:rPr>
          <w:rFonts w:ascii="Arial" w:hAnsi="Arial" w:cs="Arial"/>
          <w:sz w:val="26"/>
          <w:szCs w:val="26"/>
          <w:lang w:val="en-US" w:eastAsia="en-US"/>
        </w:rPr>
        <w:t>o</w:t>
      </w:r>
      <w:r w:rsidRPr="00545A34">
        <w:rPr>
          <w:rFonts w:ascii="Arial" w:hAnsi="Arial" w:cs="Arial"/>
          <w:sz w:val="26"/>
          <w:szCs w:val="26"/>
          <w:lang w:val="en-US" w:eastAsia="en-US"/>
        </w:rPr>
        <w:lastRenderedPageBreak/>
        <w:t xml:space="preserve">my. On the contrary, </w:t>
      </w:r>
      <w:r w:rsidR="005B7620" w:rsidRPr="00545A34">
        <w:rPr>
          <w:rFonts w:ascii="Arial" w:hAnsi="Arial" w:cs="Arial"/>
          <w:sz w:val="26"/>
          <w:szCs w:val="26"/>
          <w:lang w:val="en-US" w:eastAsia="en-US"/>
        </w:rPr>
        <w:t>a key element of the Venezuelan offensive against (</w:t>
      </w:r>
      <w:proofErr w:type="gramStart"/>
      <w:r w:rsidR="005B7620" w:rsidRPr="00545A34">
        <w:rPr>
          <w:rFonts w:ascii="Arial" w:hAnsi="Arial" w:cs="Arial"/>
          <w:sz w:val="26"/>
          <w:szCs w:val="26"/>
          <w:lang w:val="en-US" w:eastAsia="en-US"/>
        </w:rPr>
        <w:t>neo)liberalism</w:t>
      </w:r>
      <w:proofErr w:type="gramEnd"/>
      <w:r w:rsidRPr="00545A34">
        <w:rPr>
          <w:rFonts w:ascii="Arial" w:hAnsi="Arial" w:cs="Arial"/>
          <w:sz w:val="26"/>
          <w:szCs w:val="26"/>
          <w:lang w:val="en-US" w:eastAsia="en-US"/>
        </w:rPr>
        <w:t xml:space="preserve"> has been</w:t>
      </w:r>
      <w:r w:rsidR="005B7620" w:rsidRPr="00545A34">
        <w:rPr>
          <w:rFonts w:ascii="Arial" w:hAnsi="Arial" w:cs="Arial"/>
          <w:sz w:val="26"/>
          <w:szCs w:val="26"/>
          <w:lang w:val="en-US" w:eastAsia="en-US"/>
        </w:rPr>
        <w:t>,</w:t>
      </w:r>
      <w:r w:rsidRPr="00545A34">
        <w:rPr>
          <w:rFonts w:ascii="Arial" w:hAnsi="Arial" w:cs="Arial"/>
          <w:sz w:val="26"/>
          <w:szCs w:val="26"/>
          <w:lang w:val="en-US" w:eastAsia="en-US"/>
        </w:rPr>
        <w:t xml:space="preserve"> </w:t>
      </w:r>
      <w:r w:rsidR="00B97315" w:rsidRPr="00545A34">
        <w:rPr>
          <w:rFonts w:ascii="Arial" w:hAnsi="Arial" w:cs="Arial"/>
          <w:sz w:val="26"/>
          <w:szCs w:val="26"/>
          <w:lang w:val="en-US" w:eastAsia="en-US"/>
        </w:rPr>
        <w:t>since the beginning</w:t>
      </w:r>
      <w:r w:rsidR="005B7620" w:rsidRPr="00545A34">
        <w:rPr>
          <w:rFonts w:ascii="Arial" w:hAnsi="Arial" w:cs="Arial"/>
          <w:sz w:val="26"/>
          <w:szCs w:val="26"/>
          <w:lang w:val="en-US" w:eastAsia="en-US"/>
        </w:rPr>
        <w:t xml:space="preserve">, the </w:t>
      </w:r>
      <w:r w:rsidR="00B97315" w:rsidRPr="00545A34">
        <w:rPr>
          <w:rFonts w:ascii="Arial" w:hAnsi="Arial" w:cs="Arial"/>
          <w:sz w:val="26"/>
          <w:szCs w:val="26"/>
          <w:lang w:val="en-US" w:eastAsia="en-US"/>
        </w:rPr>
        <w:t xml:space="preserve"> si</w:t>
      </w:r>
      <w:r w:rsidR="00B97315" w:rsidRPr="00545A34">
        <w:rPr>
          <w:rFonts w:ascii="Arial" w:hAnsi="Arial" w:cs="Arial"/>
          <w:sz w:val="26"/>
          <w:szCs w:val="26"/>
          <w:lang w:val="en-US" w:eastAsia="en-US"/>
        </w:rPr>
        <w:t>g</w:t>
      </w:r>
      <w:r w:rsidR="00B97315" w:rsidRPr="00545A34">
        <w:rPr>
          <w:rFonts w:ascii="Arial" w:hAnsi="Arial" w:cs="Arial"/>
          <w:sz w:val="26"/>
          <w:szCs w:val="26"/>
          <w:lang w:val="en-US" w:eastAsia="en-US"/>
        </w:rPr>
        <w:t>nificant popular mobilizations and the rise of social movements in search of the creation and strengthening of new and creative channels and spaces of popular participation and social control to ensure that effective politics, and not central bureaucracy, takes command of the destiny of the country. Of course, this process is not straightforward and without tensions and contr</w:t>
      </w:r>
      <w:r w:rsidR="00B97315" w:rsidRPr="00545A34">
        <w:rPr>
          <w:rFonts w:ascii="Arial" w:hAnsi="Arial" w:cs="Arial"/>
          <w:sz w:val="26"/>
          <w:szCs w:val="26"/>
          <w:lang w:val="en-US" w:eastAsia="en-US"/>
        </w:rPr>
        <w:t>a</w:t>
      </w:r>
      <w:r w:rsidR="00B97315" w:rsidRPr="00545A34">
        <w:rPr>
          <w:rFonts w:ascii="Arial" w:hAnsi="Arial" w:cs="Arial"/>
          <w:sz w:val="26"/>
          <w:szCs w:val="26"/>
          <w:lang w:val="en-US" w:eastAsia="en-US"/>
        </w:rPr>
        <w:t xml:space="preserve">dictions. There are many critics to the process who argue about the authoritarian character of the central government and the coopted nature of the national social movements. This paper does not argue the contrary. Indeed </w:t>
      </w:r>
      <w:r w:rsidR="00B97315" w:rsidRPr="00545A34">
        <w:rPr>
          <w:rFonts w:ascii="Arial" w:hAnsi="Arial" w:cs="Arial"/>
          <w:i/>
          <w:sz w:val="26"/>
          <w:szCs w:val="26"/>
          <w:lang w:val="en-US" w:eastAsia="en-US"/>
        </w:rPr>
        <w:t xml:space="preserve">one </w:t>
      </w:r>
      <w:r w:rsidR="00B97315" w:rsidRPr="00545A34">
        <w:rPr>
          <w:rFonts w:ascii="Arial" w:hAnsi="Arial" w:cs="Arial"/>
          <w:sz w:val="26"/>
          <w:szCs w:val="26"/>
          <w:lang w:val="en-US" w:eastAsia="en-US"/>
        </w:rPr>
        <w:t xml:space="preserve">of the characteristics of </w:t>
      </w:r>
      <w:r w:rsidR="005B7620" w:rsidRPr="00545A34">
        <w:rPr>
          <w:rFonts w:ascii="Arial" w:hAnsi="Arial" w:cs="Arial"/>
          <w:sz w:val="26"/>
          <w:szCs w:val="26"/>
          <w:lang w:val="en-US" w:eastAsia="en-US"/>
        </w:rPr>
        <w:t>the Chavez administration has been to concentrate power and to actively turn to social movements for support for its pol</w:t>
      </w:r>
      <w:r w:rsidR="005B7620" w:rsidRPr="00545A34">
        <w:rPr>
          <w:rFonts w:ascii="Arial" w:hAnsi="Arial" w:cs="Arial"/>
          <w:sz w:val="26"/>
          <w:szCs w:val="26"/>
          <w:lang w:val="en-US" w:eastAsia="en-US"/>
        </w:rPr>
        <w:t>i</w:t>
      </w:r>
      <w:r w:rsidR="005B7620" w:rsidRPr="00545A34">
        <w:rPr>
          <w:rFonts w:ascii="Arial" w:hAnsi="Arial" w:cs="Arial"/>
          <w:sz w:val="26"/>
          <w:szCs w:val="26"/>
          <w:lang w:val="en-US" w:eastAsia="en-US"/>
        </w:rPr>
        <w:t>cies. However, to argue that the state is a monolithic entity (i</w:t>
      </w:r>
      <w:r w:rsidR="005B7620" w:rsidRPr="00545A34">
        <w:rPr>
          <w:rFonts w:ascii="Arial" w:hAnsi="Arial" w:cs="Arial"/>
          <w:sz w:val="26"/>
          <w:szCs w:val="26"/>
          <w:lang w:val="en-US" w:eastAsia="en-US"/>
        </w:rPr>
        <w:t>n</w:t>
      </w:r>
      <w:r w:rsidR="005B7620" w:rsidRPr="00545A34">
        <w:rPr>
          <w:rFonts w:ascii="Arial" w:hAnsi="Arial" w:cs="Arial"/>
          <w:sz w:val="26"/>
          <w:szCs w:val="26"/>
          <w:lang w:val="en-US" w:eastAsia="en-US"/>
        </w:rPr>
        <w:t>stead of a contested arena) and that social movements are i</w:t>
      </w:r>
      <w:r w:rsidR="005B7620" w:rsidRPr="00545A34">
        <w:rPr>
          <w:rFonts w:ascii="Arial" w:hAnsi="Arial" w:cs="Arial"/>
          <w:sz w:val="26"/>
          <w:szCs w:val="26"/>
          <w:lang w:val="en-US" w:eastAsia="en-US"/>
        </w:rPr>
        <w:t>r</w:t>
      </w:r>
      <w:r w:rsidR="005B7620" w:rsidRPr="00545A34">
        <w:rPr>
          <w:rFonts w:ascii="Arial" w:hAnsi="Arial" w:cs="Arial"/>
          <w:sz w:val="26"/>
          <w:szCs w:val="26"/>
          <w:lang w:val="en-US" w:eastAsia="en-US"/>
        </w:rPr>
        <w:t xml:space="preserve">relevant </w:t>
      </w:r>
      <w:proofErr w:type="spellStart"/>
      <w:r w:rsidR="005B7620" w:rsidRPr="00545A34">
        <w:rPr>
          <w:rFonts w:ascii="Arial" w:hAnsi="Arial" w:cs="Arial"/>
          <w:sz w:val="26"/>
          <w:szCs w:val="26"/>
          <w:lang w:val="en-US" w:eastAsia="en-US"/>
        </w:rPr>
        <w:t>clientelistic</w:t>
      </w:r>
      <w:proofErr w:type="spellEnd"/>
      <w:r w:rsidR="005B7620" w:rsidRPr="00545A34">
        <w:rPr>
          <w:rFonts w:ascii="Arial" w:hAnsi="Arial" w:cs="Arial"/>
          <w:sz w:val="26"/>
          <w:szCs w:val="26"/>
          <w:lang w:val="en-US" w:eastAsia="en-US"/>
        </w:rPr>
        <w:t xml:space="preserve"> institutions (instead of possible instruments for the transformation of society) is both naïve and fatalistic. R</w:t>
      </w:r>
      <w:r w:rsidR="005B7620" w:rsidRPr="00545A34">
        <w:rPr>
          <w:rFonts w:ascii="Arial" w:hAnsi="Arial" w:cs="Arial"/>
          <w:sz w:val="26"/>
          <w:szCs w:val="26"/>
          <w:lang w:val="en-US" w:eastAsia="en-US"/>
        </w:rPr>
        <w:t>a</w:t>
      </w:r>
      <w:r w:rsidR="005B7620" w:rsidRPr="00545A34">
        <w:rPr>
          <w:rFonts w:ascii="Arial" w:hAnsi="Arial" w:cs="Arial"/>
          <w:sz w:val="26"/>
          <w:szCs w:val="26"/>
          <w:lang w:val="en-US" w:eastAsia="en-US"/>
        </w:rPr>
        <w:t>ther, there are clear signs that demonstrate that the more rad</w:t>
      </w:r>
      <w:r w:rsidR="005B7620" w:rsidRPr="00545A34">
        <w:rPr>
          <w:rFonts w:ascii="Arial" w:hAnsi="Arial" w:cs="Arial"/>
          <w:sz w:val="26"/>
          <w:szCs w:val="26"/>
          <w:lang w:val="en-US" w:eastAsia="en-US"/>
        </w:rPr>
        <w:t>i</w:t>
      </w:r>
      <w:r w:rsidR="005B7620" w:rsidRPr="00545A34">
        <w:rPr>
          <w:rFonts w:ascii="Arial" w:hAnsi="Arial" w:cs="Arial"/>
          <w:sz w:val="26"/>
          <w:szCs w:val="26"/>
          <w:lang w:val="en-US" w:eastAsia="en-US"/>
        </w:rPr>
        <w:t>cal elements within the Chavez administration are actively pr</w:t>
      </w:r>
      <w:r w:rsidR="005B7620" w:rsidRPr="00545A34">
        <w:rPr>
          <w:rFonts w:ascii="Arial" w:hAnsi="Arial" w:cs="Arial"/>
          <w:sz w:val="26"/>
          <w:szCs w:val="26"/>
          <w:lang w:val="en-US" w:eastAsia="en-US"/>
        </w:rPr>
        <w:t>o</w:t>
      </w:r>
      <w:r w:rsidR="005B7620" w:rsidRPr="00545A34">
        <w:rPr>
          <w:rFonts w:ascii="Arial" w:hAnsi="Arial" w:cs="Arial"/>
          <w:sz w:val="26"/>
          <w:szCs w:val="26"/>
          <w:lang w:val="en-US" w:eastAsia="en-US"/>
        </w:rPr>
        <w:t>moting the deepening and widening of democratic participation and that show the potential of social movement</w:t>
      </w:r>
      <w:r w:rsidR="006A7084" w:rsidRPr="00545A34">
        <w:rPr>
          <w:rFonts w:ascii="Arial" w:hAnsi="Arial" w:cs="Arial"/>
          <w:sz w:val="26"/>
          <w:szCs w:val="26"/>
          <w:lang w:val="en-US" w:eastAsia="en-US"/>
        </w:rPr>
        <w:t>s</w:t>
      </w:r>
      <w:r w:rsidR="005B7620" w:rsidRPr="00545A34">
        <w:rPr>
          <w:rFonts w:ascii="Arial" w:hAnsi="Arial" w:cs="Arial"/>
          <w:sz w:val="26"/>
          <w:szCs w:val="26"/>
          <w:lang w:val="en-US" w:eastAsia="en-US"/>
        </w:rPr>
        <w:t xml:space="preserve"> to effect change and contribute to the transformation of Venezuelan pol</w:t>
      </w:r>
      <w:r w:rsidR="005B7620" w:rsidRPr="00545A34">
        <w:rPr>
          <w:rFonts w:ascii="Arial" w:hAnsi="Arial" w:cs="Arial"/>
          <w:sz w:val="26"/>
          <w:szCs w:val="26"/>
          <w:lang w:val="en-US" w:eastAsia="en-US"/>
        </w:rPr>
        <w:t>i</w:t>
      </w:r>
      <w:r w:rsidR="005B7620" w:rsidRPr="00545A34">
        <w:rPr>
          <w:rFonts w:ascii="Arial" w:hAnsi="Arial" w:cs="Arial"/>
          <w:sz w:val="26"/>
          <w:szCs w:val="26"/>
          <w:lang w:val="en-US" w:eastAsia="en-US"/>
        </w:rPr>
        <w:t xml:space="preserve">tics and policymaking. </w:t>
      </w:r>
    </w:p>
    <w:p w14:paraId="47016305" w14:textId="07C86794" w:rsidR="005811C3" w:rsidRDefault="005811C3" w:rsidP="005811C3">
      <w:pPr>
        <w:pStyle w:val="Ttulo2"/>
        <w:rPr>
          <w:lang w:val="en-US" w:eastAsia="en-US"/>
        </w:rPr>
      </w:pPr>
      <w:bookmarkStart w:id="17" w:name="_Toc214439361"/>
      <w:r>
        <w:rPr>
          <w:lang w:val="en-US" w:eastAsia="en-US"/>
        </w:rPr>
        <w:t>Scope and Limitations</w:t>
      </w:r>
      <w:bookmarkEnd w:id="17"/>
    </w:p>
    <w:p w14:paraId="65743D7E" w14:textId="1AF00D5C" w:rsidR="00390E94" w:rsidRDefault="00390E94" w:rsidP="00872313">
      <w:pPr>
        <w:rPr>
          <w:rFonts w:ascii="Arial" w:hAnsi="Arial" w:cs="Arial"/>
          <w:sz w:val="26"/>
          <w:szCs w:val="26"/>
          <w:lang w:val="en-US" w:eastAsia="en-US"/>
        </w:rPr>
      </w:pPr>
      <w:r w:rsidRPr="00872313">
        <w:rPr>
          <w:rFonts w:ascii="Arial" w:hAnsi="Arial" w:cs="Arial"/>
          <w:sz w:val="26"/>
          <w:szCs w:val="26"/>
        </w:rPr>
        <w:t>This research paper intends to contribute to the understanding</w:t>
      </w:r>
      <w:r w:rsidRPr="00872313">
        <w:rPr>
          <w:rFonts w:ascii="Arial" w:hAnsi="Arial" w:cs="Arial"/>
          <w:sz w:val="26"/>
          <w:szCs w:val="26"/>
          <w:lang w:val="en-US" w:eastAsia="en-US"/>
        </w:rPr>
        <w:t xml:space="preserve"> of politics, both historically and contemporarily, and its broader implications for development, and particularly agrarian development, policymaking. This implies that the investigation must be, above all, theoretical and historical. An </w:t>
      </w:r>
      <w:r w:rsidR="00A20785" w:rsidRPr="00872313">
        <w:rPr>
          <w:rFonts w:ascii="Arial" w:hAnsi="Arial" w:cs="Arial"/>
          <w:sz w:val="26"/>
          <w:szCs w:val="26"/>
          <w:lang w:val="en-US" w:eastAsia="en-US"/>
        </w:rPr>
        <w:t>emphasis has tried to be made in making as clear as possible the concepts, theories and historical events that give meaning and purpose to this research. However this also means that the space dedicated to more empirical parts of the investigation needed to be condensed. This measure was also taken in part due to the difficulties faced whil</w:t>
      </w:r>
      <w:r w:rsidR="004D1C53" w:rsidRPr="00872313">
        <w:rPr>
          <w:rFonts w:ascii="Arial" w:hAnsi="Arial" w:cs="Arial"/>
          <w:sz w:val="26"/>
          <w:szCs w:val="26"/>
          <w:lang w:val="en-US" w:eastAsia="en-US"/>
        </w:rPr>
        <w:t xml:space="preserve">e carrying out the </w:t>
      </w:r>
      <w:r w:rsidR="00A20785" w:rsidRPr="00872313">
        <w:rPr>
          <w:rFonts w:ascii="Arial" w:hAnsi="Arial" w:cs="Arial"/>
          <w:sz w:val="26"/>
          <w:szCs w:val="26"/>
          <w:lang w:val="en-US" w:eastAsia="en-US"/>
        </w:rPr>
        <w:t xml:space="preserve">research. Despite the immense richness that the Venezuelan process represents in terms of possibilities for investigation, </w:t>
      </w:r>
      <w:r w:rsidR="004D1C53" w:rsidRPr="00872313">
        <w:rPr>
          <w:rFonts w:ascii="Arial" w:hAnsi="Arial" w:cs="Arial"/>
          <w:sz w:val="26"/>
          <w:szCs w:val="26"/>
          <w:lang w:val="en-US" w:eastAsia="en-US"/>
        </w:rPr>
        <w:t>little effort has been done to document the process, especially from official sources</w:t>
      </w:r>
      <w:r w:rsidR="004D1C53" w:rsidRPr="00872313">
        <w:rPr>
          <w:rStyle w:val="Refdenotaalfinal"/>
          <w:rFonts w:ascii="Arial" w:hAnsi="Arial" w:cs="Arial"/>
          <w:b/>
          <w:sz w:val="26"/>
          <w:szCs w:val="26"/>
          <w:lang w:val="en-US" w:eastAsia="en-US"/>
        </w:rPr>
        <w:endnoteReference w:id="3"/>
      </w:r>
      <w:r w:rsidR="004D1C53" w:rsidRPr="00872313">
        <w:rPr>
          <w:rFonts w:ascii="Arial" w:hAnsi="Arial" w:cs="Arial"/>
          <w:sz w:val="26"/>
          <w:szCs w:val="26"/>
          <w:lang w:val="en-US" w:eastAsia="en-US"/>
        </w:rPr>
        <w:t>. The dynamics of agrarian d</w:t>
      </w:r>
      <w:r w:rsidR="00545A34" w:rsidRPr="00872313">
        <w:rPr>
          <w:rFonts w:ascii="Arial" w:hAnsi="Arial" w:cs="Arial"/>
          <w:sz w:val="26"/>
          <w:szCs w:val="26"/>
          <w:lang w:val="en-US" w:eastAsia="en-US"/>
        </w:rPr>
        <w:t xml:space="preserve">evelopment in Venezuela have indeed been under researched. This, together with the difficulty to gain access to higher-level bureaucratic officials (and therefore to official data) represents a serious challenge to </w:t>
      </w:r>
      <w:r w:rsidR="00545A34" w:rsidRPr="00872313">
        <w:rPr>
          <w:rFonts w:ascii="Arial" w:hAnsi="Arial" w:cs="Arial"/>
          <w:sz w:val="26"/>
          <w:szCs w:val="26"/>
          <w:lang w:val="en-US" w:eastAsia="en-US"/>
        </w:rPr>
        <w:lastRenderedPageBreak/>
        <w:t>researchers in the country. There, unfortunately, seems to be a non-disclosure policy amongst government officials and institutions. Of course, time constrains also undermine the possibility for further investigation.</w:t>
      </w:r>
    </w:p>
    <w:p w14:paraId="13E73D31" w14:textId="77777777" w:rsidR="00872313" w:rsidRPr="00872313" w:rsidRDefault="00872313" w:rsidP="00872313">
      <w:pPr>
        <w:rPr>
          <w:rFonts w:ascii="Arial" w:hAnsi="Arial" w:cs="Arial"/>
          <w:sz w:val="26"/>
          <w:szCs w:val="26"/>
          <w:lang w:val="en-US" w:eastAsia="en-US"/>
        </w:rPr>
      </w:pPr>
    </w:p>
    <w:p w14:paraId="1215DEDC" w14:textId="5C270E4A" w:rsidR="005811C3" w:rsidRPr="00872313" w:rsidRDefault="00390E94" w:rsidP="00872313">
      <w:pPr>
        <w:rPr>
          <w:rFonts w:ascii="Arial" w:hAnsi="Arial" w:cs="Arial"/>
          <w:sz w:val="26"/>
          <w:szCs w:val="26"/>
          <w:lang w:val="en-US" w:eastAsia="en-US"/>
        </w:rPr>
      </w:pPr>
      <w:r w:rsidRPr="00872313">
        <w:rPr>
          <w:rFonts w:ascii="Arial" w:hAnsi="Arial" w:cs="Arial"/>
          <w:sz w:val="26"/>
          <w:szCs w:val="26"/>
          <w:lang w:val="en-US" w:eastAsia="en-US"/>
        </w:rPr>
        <w:tab/>
      </w:r>
      <w:r w:rsidR="00545A34" w:rsidRPr="00872313">
        <w:rPr>
          <w:rFonts w:ascii="Arial" w:hAnsi="Arial" w:cs="Arial"/>
          <w:sz w:val="26"/>
          <w:szCs w:val="26"/>
          <w:lang w:val="en-US" w:eastAsia="en-US"/>
        </w:rPr>
        <w:t>Furthermore, t</w:t>
      </w:r>
      <w:r w:rsidRPr="00872313">
        <w:rPr>
          <w:rFonts w:ascii="Arial" w:hAnsi="Arial" w:cs="Arial"/>
          <w:sz w:val="26"/>
          <w:szCs w:val="26"/>
          <w:lang w:val="en-US" w:eastAsia="en-US"/>
        </w:rPr>
        <w:t>his paper</w:t>
      </w:r>
      <w:r w:rsidR="005811C3" w:rsidRPr="00872313">
        <w:rPr>
          <w:rFonts w:ascii="Arial" w:hAnsi="Arial" w:cs="Arial"/>
          <w:sz w:val="26"/>
          <w:szCs w:val="26"/>
          <w:lang w:val="en-US" w:eastAsia="en-US"/>
        </w:rPr>
        <w:t xml:space="preserve"> does not aim to make a legal analysis of neither the Agrarian Reform Law nor the Land and Agrarian Development Law. Rather their significance is taken as symbolic moments that mark a stage in the political process. What actually matters for the purpose of this study is the “messy conjunctures” (Li 2007:4) they create. As Franco (cited in </w:t>
      </w:r>
      <w:proofErr w:type="spellStart"/>
      <w:r w:rsidR="005811C3" w:rsidRPr="00872313">
        <w:rPr>
          <w:rFonts w:ascii="Arial" w:hAnsi="Arial" w:cs="Arial"/>
          <w:sz w:val="26"/>
          <w:szCs w:val="26"/>
          <w:lang w:val="en-US" w:eastAsia="en-US"/>
        </w:rPr>
        <w:t>Borras</w:t>
      </w:r>
      <w:proofErr w:type="spellEnd"/>
      <w:r w:rsidR="005811C3" w:rsidRPr="00872313">
        <w:rPr>
          <w:rFonts w:ascii="Arial" w:hAnsi="Arial" w:cs="Arial"/>
          <w:sz w:val="26"/>
          <w:szCs w:val="26"/>
          <w:lang w:val="en-US" w:eastAsia="en-US"/>
        </w:rPr>
        <w:t xml:space="preserve"> and Franco 2010: 9) points out, “land laws and land policies are not self- interpreting and not self-implementing. It is during the interaction between various, often conflicting actors, within the state and in society that land policies are actually interpreted, activated and implemented (or not) in a variety of ways from one place to another over time”. It is thus not the laws in themselves what will be the focus of this analysis</w:t>
      </w:r>
      <w:r w:rsidR="00545A34" w:rsidRPr="00872313">
        <w:rPr>
          <w:rFonts w:ascii="Arial" w:hAnsi="Arial" w:cs="Arial"/>
          <w:sz w:val="26"/>
          <w:szCs w:val="26"/>
          <w:lang w:val="en-US" w:eastAsia="en-US"/>
        </w:rPr>
        <w:t xml:space="preserve"> but rather their implementation</w:t>
      </w:r>
      <w:r w:rsidR="005811C3" w:rsidRPr="00872313">
        <w:rPr>
          <w:rFonts w:ascii="Arial" w:hAnsi="Arial" w:cs="Arial"/>
          <w:sz w:val="26"/>
          <w:szCs w:val="26"/>
          <w:lang w:val="en-US" w:eastAsia="en-US"/>
        </w:rPr>
        <w:t>. As noted before, they are only taken as departure points. Additionally, it lies beyond the scope of this paper to make a thorough analysis of the land reform process in Venezuela, neither in its current form nor in its past attempts. It is not in the objectives of this work to describe or to explore all the possibilities and dimensions of the Venezuelan reform process. Many of its facets will most surely remain unexplored.</w:t>
      </w:r>
    </w:p>
    <w:p w14:paraId="55293CDC" w14:textId="77777777" w:rsidR="00545A34" w:rsidRDefault="00545A34" w:rsidP="00545A34">
      <w:pPr>
        <w:pStyle w:val="Normalfirstparagraph"/>
      </w:pPr>
    </w:p>
    <w:p w14:paraId="2A109B84" w14:textId="5F931754" w:rsidR="00545A34" w:rsidRDefault="00580931" w:rsidP="00545A34">
      <w:pPr>
        <w:pStyle w:val="Ttulo2"/>
      </w:pPr>
      <w:bookmarkStart w:id="18" w:name="_Toc214439362"/>
      <w:r>
        <w:t>Methodology</w:t>
      </w:r>
      <w:bookmarkEnd w:id="18"/>
    </w:p>
    <w:p w14:paraId="5A2AD764" w14:textId="77777777" w:rsidR="00545A34" w:rsidRDefault="00545A34" w:rsidP="00545A34">
      <w:pPr>
        <w:pStyle w:val="Normalfirstparagraph"/>
      </w:pPr>
    </w:p>
    <w:p w14:paraId="7BCE6099" w14:textId="4EDD80CC" w:rsidR="0066245D" w:rsidRPr="0066245D" w:rsidRDefault="0066245D" w:rsidP="00EE2627">
      <w:pPr>
        <w:ind w:firstLine="0"/>
        <w:rPr>
          <w:rFonts w:ascii="Arial" w:hAnsi="Arial" w:cs="Arial"/>
          <w:sz w:val="26"/>
          <w:szCs w:val="26"/>
          <w:lang w:val="en-US"/>
        </w:rPr>
      </w:pPr>
      <w:r w:rsidRPr="0066245D">
        <w:rPr>
          <w:rFonts w:ascii="Arial" w:hAnsi="Arial" w:cs="Arial"/>
          <w:sz w:val="26"/>
          <w:szCs w:val="26"/>
          <w:lang w:val="en-US"/>
        </w:rPr>
        <w:t>The ideas pr</w:t>
      </w:r>
      <w:r>
        <w:rPr>
          <w:rFonts w:ascii="Arial" w:hAnsi="Arial" w:cs="Arial"/>
          <w:sz w:val="26"/>
          <w:szCs w:val="26"/>
          <w:lang w:val="en-US"/>
        </w:rPr>
        <w:t>esented in this Research Paper</w:t>
      </w:r>
      <w:r w:rsidRPr="0066245D">
        <w:rPr>
          <w:rFonts w:ascii="Arial" w:hAnsi="Arial" w:cs="Arial"/>
          <w:sz w:val="26"/>
          <w:szCs w:val="26"/>
          <w:lang w:val="en-US"/>
        </w:rPr>
        <w:t xml:space="preserve"> are the result of a comparative historical research </w:t>
      </w:r>
      <w:r>
        <w:rPr>
          <w:rFonts w:ascii="Arial" w:hAnsi="Arial" w:cs="Arial"/>
          <w:sz w:val="26"/>
          <w:szCs w:val="26"/>
          <w:lang w:val="en-US"/>
        </w:rPr>
        <w:t xml:space="preserve">that traverses key moments that marked the politics of agrarian development in Venezuela. The research aims to put forth theoretical explanations, which would go beyond time and place, to the divergent results of contrasting models of agrarian development policymaking through the analysis of the political and social process involved in their creation and implementation. Emphasis has been put in the study of the </w:t>
      </w:r>
      <w:r>
        <w:rPr>
          <w:rFonts w:ascii="Arial" w:hAnsi="Arial" w:cs="Arial"/>
          <w:sz w:val="26"/>
          <w:szCs w:val="26"/>
          <w:lang w:val="en-US" w:eastAsia="en-US"/>
        </w:rPr>
        <w:t>m</w:t>
      </w:r>
      <w:r w:rsidRPr="0066245D">
        <w:rPr>
          <w:rFonts w:ascii="Arial" w:hAnsi="Arial" w:cs="Arial"/>
          <w:sz w:val="26"/>
          <w:szCs w:val="26"/>
          <w:lang w:val="en-US" w:eastAsia="en-US"/>
        </w:rPr>
        <w:t>ain vehicles for the transformation of the Venezuela state and society</w:t>
      </w:r>
      <w:r w:rsidR="00EE2627">
        <w:rPr>
          <w:rFonts w:ascii="Arial" w:hAnsi="Arial" w:cs="Arial"/>
          <w:sz w:val="26"/>
          <w:szCs w:val="26"/>
          <w:lang w:val="en-US" w:eastAsia="en-US"/>
        </w:rPr>
        <w:t xml:space="preserve">. Historically these </w:t>
      </w:r>
      <w:r w:rsidRPr="0066245D">
        <w:rPr>
          <w:rFonts w:ascii="Arial" w:hAnsi="Arial" w:cs="Arial"/>
          <w:sz w:val="26"/>
          <w:szCs w:val="26"/>
          <w:lang w:val="en-US" w:eastAsia="en-US"/>
        </w:rPr>
        <w:t xml:space="preserve">have been the </w:t>
      </w:r>
      <w:r w:rsidR="00EE2627">
        <w:rPr>
          <w:rFonts w:ascii="Arial" w:hAnsi="Arial" w:cs="Arial"/>
          <w:sz w:val="26"/>
          <w:szCs w:val="26"/>
          <w:lang w:val="en-US" w:eastAsia="en-US"/>
        </w:rPr>
        <w:t xml:space="preserve">policies implemented by the </w:t>
      </w:r>
      <w:r w:rsidR="00580931">
        <w:rPr>
          <w:rFonts w:ascii="Arial" w:hAnsi="Arial" w:cs="Arial"/>
          <w:sz w:val="26"/>
          <w:szCs w:val="26"/>
          <w:lang w:val="en-US" w:eastAsia="en-US"/>
        </w:rPr>
        <w:t>government, including the institutions created around them, but also a</w:t>
      </w:r>
      <w:r w:rsidRPr="0066245D">
        <w:rPr>
          <w:rFonts w:ascii="Arial" w:hAnsi="Arial" w:cs="Arial"/>
          <w:sz w:val="26"/>
          <w:szCs w:val="26"/>
          <w:lang w:val="en-US" w:eastAsia="en-US"/>
        </w:rPr>
        <w:t xml:space="preserve"> significant</w:t>
      </w:r>
      <w:r w:rsidR="00580931">
        <w:rPr>
          <w:rFonts w:ascii="Arial" w:hAnsi="Arial" w:cs="Arial"/>
          <w:sz w:val="26"/>
          <w:szCs w:val="26"/>
          <w:lang w:val="en-US" w:eastAsia="en-US"/>
        </w:rPr>
        <w:t xml:space="preserve"> effort has been made to study the forms of</w:t>
      </w:r>
      <w:r w:rsidRPr="0066245D">
        <w:rPr>
          <w:rFonts w:ascii="Arial" w:hAnsi="Arial" w:cs="Arial"/>
          <w:sz w:val="26"/>
          <w:szCs w:val="26"/>
          <w:lang w:val="en-US" w:eastAsia="en-US"/>
        </w:rPr>
        <w:t xml:space="preserve"> popular mobilization and so</w:t>
      </w:r>
      <w:r w:rsidR="00580931">
        <w:rPr>
          <w:rFonts w:ascii="Arial" w:hAnsi="Arial" w:cs="Arial"/>
          <w:sz w:val="26"/>
          <w:szCs w:val="26"/>
          <w:lang w:val="en-US" w:eastAsia="en-US"/>
        </w:rPr>
        <w:t xml:space="preserve">cial </w:t>
      </w:r>
      <w:r w:rsidR="00580931">
        <w:rPr>
          <w:rFonts w:ascii="Arial" w:hAnsi="Arial" w:cs="Arial"/>
          <w:sz w:val="26"/>
          <w:szCs w:val="26"/>
          <w:lang w:val="en-US" w:eastAsia="en-US"/>
        </w:rPr>
        <w:lastRenderedPageBreak/>
        <w:t>organization fostered or undermined by them</w:t>
      </w:r>
      <w:r w:rsidRPr="0066245D">
        <w:rPr>
          <w:rFonts w:ascii="Arial" w:hAnsi="Arial" w:cs="Arial"/>
          <w:sz w:val="26"/>
          <w:szCs w:val="26"/>
          <w:lang w:val="en-US" w:eastAsia="en-US"/>
        </w:rPr>
        <w:t>.</w:t>
      </w:r>
      <w:r w:rsidR="00EE2627">
        <w:rPr>
          <w:rFonts w:ascii="Arial" w:hAnsi="Arial" w:cs="Arial"/>
          <w:sz w:val="26"/>
          <w:szCs w:val="26"/>
          <w:lang w:val="en-US" w:eastAsia="en-US"/>
        </w:rPr>
        <w:t xml:space="preserve"> Therefore the analysis looks at a) the nature of the state, b) the role of social movements and c) the relations between state and society. </w:t>
      </w:r>
      <w:r w:rsidRPr="0066245D">
        <w:rPr>
          <w:rFonts w:ascii="Arial" w:hAnsi="Arial" w:cs="Arial"/>
          <w:sz w:val="26"/>
          <w:szCs w:val="26"/>
          <w:lang w:val="en-US"/>
        </w:rPr>
        <w:t>The research involved the analysis of secondary data</w:t>
      </w:r>
      <w:r w:rsidR="00580931">
        <w:rPr>
          <w:rFonts w:ascii="Arial" w:hAnsi="Arial" w:cs="Arial"/>
          <w:sz w:val="26"/>
          <w:szCs w:val="26"/>
          <w:lang w:val="en-US"/>
        </w:rPr>
        <w:t xml:space="preserve"> (mostly used for the historical and theoretical aspect)</w:t>
      </w:r>
      <w:r w:rsidRPr="0066245D">
        <w:rPr>
          <w:rFonts w:ascii="Arial" w:hAnsi="Arial" w:cs="Arial"/>
          <w:sz w:val="26"/>
          <w:szCs w:val="26"/>
          <w:lang w:val="en-US"/>
        </w:rPr>
        <w:t xml:space="preserve"> as well as </w:t>
      </w:r>
      <w:r w:rsidR="00EE2627">
        <w:rPr>
          <w:rFonts w:ascii="Arial" w:hAnsi="Arial" w:cs="Arial"/>
          <w:sz w:val="26"/>
          <w:szCs w:val="26"/>
          <w:lang w:val="en-US"/>
        </w:rPr>
        <w:t>personal qualitative interviews</w:t>
      </w:r>
      <w:r w:rsidRPr="0066245D">
        <w:rPr>
          <w:rFonts w:ascii="Arial" w:hAnsi="Arial" w:cs="Arial"/>
          <w:sz w:val="26"/>
          <w:szCs w:val="26"/>
          <w:lang w:val="en-US"/>
        </w:rPr>
        <w:t xml:space="preserve"> to diverse figures </w:t>
      </w:r>
      <w:r w:rsidR="00EE2627">
        <w:rPr>
          <w:rFonts w:ascii="Arial" w:hAnsi="Arial" w:cs="Arial"/>
          <w:sz w:val="26"/>
          <w:szCs w:val="26"/>
          <w:lang w:val="en-US"/>
        </w:rPr>
        <w:t>participating in the political</w:t>
      </w:r>
      <w:r w:rsidRPr="0066245D">
        <w:rPr>
          <w:rFonts w:ascii="Arial" w:hAnsi="Arial" w:cs="Arial"/>
          <w:sz w:val="26"/>
          <w:szCs w:val="26"/>
          <w:lang w:val="en-US"/>
        </w:rPr>
        <w:t xml:space="preserve"> process in Venezuela including government officials and peasant leaders</w:t>
      </w:r>
      <w:r w:rsidR="00580931">
        <w:rPr>
          <w:rFonts w:ascii="Arial" w:hAnsi="Arial" w:cs="Arial"/>
          <w:sz w:val="26"/>
          <w:szCs w:val="26"/>
          <w:lang w:val="en-US"/>
        </w:rPr>
        <w:t xml:space="preserve"> (the source of most of the empirical evidence)</w:t>
      </w:r>
      <w:r w:rsidRPr="0066245D">
        <w:rPr>
          <w:rFonts w:ascii="Arial" w:hAnsi="Arial" w:cs="Arial"/>
          <w:sz w:val="26"/>
          <w:szCs w:val="26"/>
          <w:lang w:val="en-US"/>
        </w:rPr>
        <w:t xml:space="preserve">. The research was carried out, mostly, during 6 weeks of fieldwork in Venezuela, including a weeklong field visit to ‘Socialist Commune </w:t>
      </w:r>
      <w:proofErr w:type="spellStart"/>
      <w:r w:rsidRPr="0066245D">
        <w:rPr>
          <w:rFonts w:ascii="Arial" w:hAnsi="Arial" w:cs="Arial"/>
          <w:sz w:val="26"/>
          <w:szCs w:val="26"/>
          <w:lang w:val="en-US"/>
        </w:rPr>
        <w:t>Prudencio</w:t>
      </w:r>
      <w:proofErr w:type="spellEnd"/>
      <w:r w:rsidRPr="0066245D">
        <w:rPr>
          <w:rFonts w:ascii="Arial" w:hAnsi="Arial" w:cs="Arial"/>
          <w:sz w:val="26"/>
          <w:szCs w:val="26"/>
          <w:lang w:val="en-US"/>
        </w:rPr>
        <w:t xml:space="preserve"> Vasquez’ in </w:t>
      </w:r>
      <w:proofErr w:type="spellStart"/>
      <w:r w:rsidRPr="0066245D">
        <w:rPr>
          <w:rFonts w:ascii="Arial" w:hAnsi="Arial" w:cs="Arial"/>
          <w:sz w:val="26"/>
          <w:szCs w:val="26"/>
          <w:lang w:val="en-US"/>
        </w:rPr>
        <w:t>Camunare</w:t>
      </w:r>
      <w:proofErr w:type="spellEnd"/>
      <w:r w:rsidRPr="0066245D">
        <w:rPr>
          <w:rFonts w:ascii="Arial" w:hAnsi="Arial" w:cs="Arial"/>
          <w:sz w:val="26"/>
          <w:szCs w:val="26"/>
          <w:lang w:val="en-US"/>
        </w:rPr>
        <w:t xml:space="preserve"> </w:t>
      </w:r>
      <w:proofErr w:type="spellStart"/>
      <w:r w:rsidRPr="0066245D">
        <w:rPr>
          <w:rFonts w:ascii="Arial" w:hAnsi="Arial" w:cs="Arial"/>
          <w:sz w:val="26"/>
          <w:szCs w:val="26"/>
          <w:lang w:val="en-US"/>
        </w:rPr>
        <w:t>Rojo</w:t>
      </w:r>
      <w:proofErr w:type="spellEnd"/>
      <w:r w:rsidRPr="0066245D">
        <w:rPr>
          <w:rFonts w:ascii="Arial" w:hAnsi="Arial" w:cs="Arial"/>
          <w:sz w:val="26"/>
          <w:szCs w:val="26"/>
          <w:lang w:val="en-US"/>
        </w:rPr>
        <w:t xml:space="preserve">, </w:t>
      </w:r>
      <w:proofErr w:type="spellStart"/>
      <w:r w:rsidRPr="0066245D">
        <w:rPr>
          <w:rFonts w:ascii="Arial" w:hAnsi="Arial" w:cs="Arial"/>
          <w:sz w:val="26"/>
          <w:szCs w:val="26"/>
          <w:lang w:val="en-US"/>
        </w:rPr>
        <w:t>Urachiche</w:t>
      </w:r>
      <w:proofErr w:type="spellEnd"/>
      <w:r w:rsidRPr="0066245D">
        <w:rPr>
          <w:rFonts w:ascii="Arial" w:hAnsi="Arial" w:cs="Arial"/>
          <w:sz w:val="26"/>
          <w:szCs w:val="26"/>
          <w:lang w:val="en-US"/>
        </w:rPr>
        <w:t xml:space="preserve"> municipality of Yaracuy state. The experience served to get to know, in situ, the experience of ‘recuperated’ lands and also to carry out interviews to the members of the commune.</w:t>
      </w:r>
    </w:p>
    <w:p w14:paraId="6C884253" w14:textId="77777777" w:rsidR="00545A34" w:rsidRDefault="00545A34" w:rsidP="00545A34">
      <w:pPr>
        <w:ind w:firstLine="0"/>
        <w:rPr>
          <w:rFonts w:ascii="Arial" w:hAnsi="Arial" w:cs="Arial"/>
          <w:sz w:val="26"/>
          <w:szCs w:val="26"/>
        </w:rPr>
      </w:pPr>
    </w:p>
    <w:p w14:paraId="4B1AC5AD" w14:textId="1D453D06" w:rsidR="00EC1F9C" w:rsidRDefault="00580931" w:rsidP="00580931">
      <w:pPr>
        <w:ind w:firstLine="0"/>
        <w:rPr>
          <w:rFonts w:ascii="Arial" w:hAnsi="Arial" w:cs="Arial"/>
          <w:sz w:val="26"/>
          <w:szCs w:val="26"/>
        </w:rPr>
      </w:pPr>
      <w:r>
        <w:rPr>
          <w:rFonts w:ascii="Arial" w:hAnsi="Arial" w:cs="Arial"/>
          <w:sz w:val="26"/>
          <w:szCs w:val="26"/>
        </w:rPr>
        <w:tab/>
        <w:t xml:space="preserve">The paper is organized as follows: Chapter 2 provides the framework for the analysis by discussing at length the main theoretical and conceptual proposition brought forth by the paper. Chapter 3 offers, first, the historical background of land and agrarian policies in Venezuela to then begin an exploration of the current situation focusing mainly on the most relevant aspects of the changes introduced by the Chavez administration and its consequences in terms of developmental policies. Chapter 4 concludes the paper by analysing some of the tensions and contradictions of the reform process and its perspectives into the future. </w:t>
      </w:r>
    </w:p>
    <w:p w14:paraId="0442CCED" w14:textId="77777777" w:rsidR="00580931" w:rsidRPr="00580931" w:rsidRDefault="00580931" w:rsidP="00580931">
      <w:pPr>
        <w:ind w:firstLine="0"/>
        <w:rPr>
          <w:rFonts w:ascii="Arial" w:hAnsi="Arial" w:cs="Arial"/>
          <w:sz w:val="26"/>
          <w:szCs w:val="26"/>
        </w:rPr>
      </w:pPr>
    </w:p>
    <w:p w14:paraId="2D5126AB" w14:textId="11BC46FD" w:rsidR="00580931" w:rsidRPr="00580931" w:rsidRDefault="00580931" w:rsidP="00580931">
      <w:pPr>
        <w:pStyle w:val="Ttulo2"/>
      </w:pPr>
      <w:bookmarkStart w:id="19" w:name="_Toc214439363"/>
      <w:r>
        <w:t>Research Question</w:t>
      </w:r>
      <w:bookmarkEnd w:id="19"/>
      <w:r>
        <w:t xml:space="preserve"> </w:t>
      </w:r>
    </w:p>
    <w:p w14:paraId="68610C1D" w14:textId="5162B2B6" w:rsidR="002B0A79" w:rsidRDefault="00580931" w:rsidP="006717E3">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Arial" w:hAnsi="Arial" w:cs="Arial"/>
          <w:sz w:val="26"/>
          <w:szCs w:val="26"/>
          <w:lang w:val="en-US" w:eastAsia="en-US"/>
        </w:rPr>
        <w:t>For the purposes and nature of this paper</w:t>
      </w:r>
      <w:r w:rsidR="002B0A79" w:rsidRPr="00580931">
        <w:rPr>
          <w:rFonts w:ascii="Arial" w:hAnsi="Arial" w:cs="Arial"/>
          <w:sz w:val="26"/>
          <w:szCs w:val="26"/>
          <w:lang w:val="en-US" w:eastAsia="en-US"/>
        </w:rPr>
        <w:t xml:space="preserve"> it is important to di</w:t>
      </w:r>
      <w:r w:rsidR="002B0A79" w:rsidRPr="00580931">
        <w:rPr>
          <w:rFonts w:ascii="Arial" w:hAnsi="Arial" w:cs="Arial"/>
          <w:sz w:val="26"/>
          <w:szCs w:val="26"/>
          <w:lang w:val="en-US" w:eastAsia="en-US"/>
        </w:rPr>
        <w:t>s</w:t>
      </w:r>
      <w:r w:rsidR="002B0A79" w:rsidRPr="00580931">
        <w:rPr>
          <w:rFonts w:ascii="Arial" w:hAnsi="Arial" w:cs="Arial"/>
          <w:sz w:val="26"/>
          <w:szCs w:val="26"/>
          <w:lang w:val="en-US" w:eastAsia="en-US"/>
        </w:rPr>
        <w:t>cuss the ex</w:t>
      </w:r>
      <w:r>
        <w:rPr>
          <w:rFonts w:ascii="Arial" w:hAnsi="Arial" w:cs="Arial"/>
          <w:sz w:val="26"/>
          <w:szCs w:val="26"/>
          <w:lang w:val="en-US" w:eastAsia="en-US"/>
        </w:rPr>
        <w:t>tent to which the transformation brought about by the rise of Chavez</w:t>
      </w:r>
      <w:r w:rsidR="002B0A79" w:rsidRPr="00580931">
        <w:rPr>
          <w:rFonts w:ascii="Arial" w:hAnsi="Arial" w:cs="Arial"/>
          <w:sz w:val="26"/>
          <w:szCs w:val="26"/>
          <w:lang w:val="en-US" w:eastAsia="en-US"/>
        </w:rPr>
        <w:t xml:space="preserve"> </w:t>
      </w:r>
      <w:r>
        <w:rPr>
          <w:rFonts w:ascii="Arial" w:hAnsi="Arial" w:cs="Arial"/>
          <w:sz w:val="26"/>
          <w:szCs w:val="26"/>
          <w:lang w:val="en-US" w:eastAsia="en-US"/>
        </w:rPr>
        <w:t xml:space="preserve">and the implementation of new policies </w:t>
      </w:r>
      <w:r w:rsidR="002B0A79" w:rsidRPr="00580931">
        <w:rPr>
          <w:rFonts w:ascii="Arial" w:hAnsi="Arial" w:cs="Arial"/>
          <w:sz w:val="26"/>
          <w:szCs w:val="26"/>
          <w:lang w:val="en-US" w:eastAsia="en-US"/>
        </w:rPr>
        <w:t>could be seen as further</w:t>
      </w:r>
      <w:r>
        <w:rPr>
          <w:rFonts w:ascii="Arial" w:hAnsi="Arial" w:cs="Arial"/>
          <w:sz w:val="26"/>
          <w:szCs w:val="26"/>
          <w:lang w:val="en-US" w:eastAsia="en-US"/>
        </w:rPr>
        <w:t>ing fundamental changes in respect to prev</w:t>
      </w:r>
      <w:r>
        <w:rPr>
          <w:rFonts w:ascii="Arial" w:hAnsi="Arial" w:cs="Arial"/>
          <w:sz w:val="26"/>
          <w:szCs w:val="26"/>
          <w:lang w:val="en-US" w:eastAsia="en-US"/>
        </w:rPr>
        <w:t>i</w:t>
      </w:r>
      <w:r>
        <w:rPr>
          <w:rFonts w:ascii="Arial" w:hAnsi="Arial" w:cs="Arial"/>
          <w:sz w:val="26"/>
          <w:szCs w:val="26"/>
          <w:lang w:val="en-US" w:eastAsia="en-US"/>
        </w:rPr>
        <w:t xml:space="preserve">ous notions about </w:t>
      </w:r>
      <w:r w:rsidR="006717E3">
        <w:rPr>
          <w:rFonts w:ascii="Arial" w:hAnsi="Arial" w:cs="Arial"/>
          <w:sz w:val="26"/>
          <w:szCs w:val="26"/>
          <w:lang w:val="en-US" w:eastAsia="en-US"/>
        </w:rPr>
        <w:t xml:space="preserve">agrarian development. Theoretically and practically then, it is useful to ask: </w:t>
      </w:r>
    </w:p>
    <w:p w14:paraId="72C02BF1" w14:textId="01DBAFEF" w:rsidR="006717E3" w:rsidRPr="006717E3" w:rsidRDefault="006717E3" w:rsidP="002B0A79">
      <w:pPr>
        <w:widowControl w:val="0"/>
        <w:suppressAutoHyphens w:val="0"/>
        <w:autoSpaceDE w:val="0"/>
        <w:autoSpaceDN w:val="0"/>
        <w:adjustRightInd w:val="0"/>
        <w:spacing w:after="240"/>
        <w:ind w:firstLine="720"/>
        <w:rPr>
          <w:rFonts w:ascii="Arial" w:hAnsi="Arial" w:cs="Arial"/>
          <w:i/>
          <w:sz w:val="26"/>
          <w:szCs w:val="26"/>
          <w:lang w:val="en-US" w:eastAsia="en-US"/>
        </w:rPr>
      </w:pPr>
      <w:r w:rsidRPr="006717E3">
        <w:rPr>
          <w:rFonts w:ascii="Arial" w:hAnsi="Arial" w:cs="Arial"/>
          <w:i/>
          <w:sz w:val="26"/>
          <w:szCs w:val="26"/>
          <w:lang w:val="en-US" w:eastAsia="en-US"/>
        </w:rPr>
        <w:t xml:space="preserve">Whether and to what extent </w:t>
      </w:r>
      <w:proofErr w:type="gramStart"/>
      <w:r w:rsidRPr="006717E3">
        <w:rPr>
          <w:rFonts w:ascii="Arial" w:hAnsi="Arial" w:cs="Arial"/>
          <w:i/>
          <w:sz w:val="26"/>
          <w:szCs w:val="26"/>
          <w:lang w:val="en-US" w:eastAsia="en-US"/>
        </w:rPr>
        <w:t>are the reforms introduced by Chavez challenging previously predominating notions and co</w:t>
      </w:r>
      <w:r w:rsidRPr="006717E3">
        <w:rPr>
          <w:rFonts w:ascii="Arial" w:hAnsi="Arial" w:cs="Arial"/>
          <w:i/>
          <w:sz w:val="26"/>
          <w:szCs w:val="26"/>
          <w:lang w:val="en-US" w:eastAsia="en-US"/>
        </w:rPr>
        <w:t>n</w:t>
      </w:r>
      <w:r w:rsidRPr="006717E3">
        <w:rPr>
          <w:rFonts w:ascii="Arial" w:hAnsi="Arial" w:cs="Arial"/>
          <w:i/>
          <w:sz w:val="26"/>
          <w:szCs w:val="26"/>
          <w:lang w:val="en-US" w:eastAsia="en-US"/>
        </w:rPr>
        <w:t>ceptions about agrarian development politics and policyma</w:t>
      </w:r>
      <w:r w:rsidRPr="006717E3">
        <w:rPr>
          <w:rFonts w:ascii="Arial" w:hAnsi="Arial" w:cs="Arial"/>
          <w:i/>
          <w:sz w:val="26"/>
          <w:szCs w:val="26"/>
          <w:lang w:val="en-US" w:eastAsia="en-US"/>
        </w:rPr>
        <w:t>k</w:t>
      </w:r>
      <w:r w:rsidRPr="006717E3">
        <w:rPr>
          <w:rFonts w:ascii="Arial" w:hAnsi="Arial" w:cs="Arial"/>
          <w:i/>
          <w:sz w:val="26"/>
          <w:szCs w:val="26"/>
          <w:lang w:val="en-US" w:eastAsia="en-US"/>
        </w:rPr>
        <w:t>ing</w:t>
      </w:r>
      <w:proofErr w:type="gramEnd"/>
      <w:r w:rsidRPr="006717E3">
        <w:rPr>
          <w:rFonts w:ascii="Arial" w:hAnsi="Arial" w:cs="Arial"/>
          <w:i/>
          <w:sz w:val="26"/>
          <w:szCs w:val="26"/>
          <w:lang w:val="en-US" w:eastAsia="en-US"/>
        </w:rPr>
        <w:t xml:space="preserve">? </w:t>
      </w:r>
    </w:p>
    <w:p w14:paraId="55601C22" w14:textId="77777777" w:rsidR="00190F44" w:rsidRDefault="00190F44" w:rsidP="008B6DDC">
      <w:pPr>
        <w:ind w:firstLine="0"/>
      </w:pPr>
    </w:p>
    <w:p w14:paraId="3E0D131B" w14:textId="383FAECE" w:rsidR="005F09DD" w:rsidRDefault="0043109B" w:rsidP="009C3D05">
      <w:pPr>
        <w:pStyle w:val="Ttulo1"/>
      </w:pPr>
      <w:bookmarkStart w:id="20" w:name="_Toc214439364"/>
      <w:r>
        <w:lastRenderedPageBreak/>
        <w:t xml:space="preserve">The </w:t>
      </w:r>
      <w:r w:rsidR="00082E55">
        <w:t>(</w:t>
      </w:r>
      <w:proofErr w:type="gramStart"/>
      <w:r w:rsidR="00082E55">
        <w:t>anti)</w:t>
      </w:r>
      <w:r>
        <w:t>Politics</w:t>
      </w:r>
      <w:proofErr w:type="gramEnd"/>
      <w:r>
        <w:t xml:space="preserve"> of</w:t>
      </w:r>
      <w:r w:rsidR="00105396">
        <w:t xml:space="preserve"> </w:t>
      </w:r>
      <w:r>
        <w:t>Agrarian D</w:t>
      </w:r>
      <w:r w:rsidR="005227B2">
        <w:t>evelopment</w:t>
      </w:r>
      <w:bookmarkEnd w:id="20"/>
    </w:p>
    <w:p w14:paraId="1386C62A" w14:textId="74CF761C" w:rsidR="0062314C" w:rsidRDefault="0062314C" w:rsidP="0062314C">
      <w:pPr>
        <w:pStyle w:val="Ttulo2"/>
      </w:pPr>
      <w:bookmarkStart w:id="21" w:name="_Toc214439365"/>
      <w:r>
        <w:t>The Primacy of Politics</w:t>
      </w:r>
      <w:bookmarkEnd w:id="21"/>
    </w:p>
    <w:p w14:paraId="05CEE655" w14:textId="77777777" w:rsidR="00545A34" w:rsidRPr="00545A34" w:rsidRDefault="00545A34" w:rsidP="00545A34">
      <w:pPr>
        <w:pStyle w:val="Normalfirstparagraph"/>
      </w:pPr>
    </w:p>
    <w:p w14:paraId="16A2CA1A" w14:textId="09FE2C01" w:rsidR="005227B2" w:rsidRPr="00842153" w:rsidRDefault="005227B2" w:rsidP="00A7043A">
      <w:pPr>
        <w:widowControl w:val="0"/>
        <w:suppressAutoHyphens w:val="0"/>
        <w:autoSpaceDE w:val="0"/>
        <w:autoSpaceDN w:val="0"/>
        <w:adjustRightInd w:val="0"/>
        <w:spacing w:after="240"/>
        <w:ind w:firstLine="0"/>
        <w:rPr>
          <w:rFonts w:ascii="Arial" w:hAnsi="Arial" w:cs="Arial"/>
          <w:lang w:val="en-US" w:eastAsia="en-US"/>
        </w:rPr>
      </w:pPr>
      <w:r w:rsidRPr="00842153">
        <w:rPr>
          <w:rFonts w:ascii="Arial" w:hAnsi="Arial" w:cs="Arial"/>
          <w:i/>
          <w:lang w:val="en-US" w:eastAsia="en-US"/>
        </w:rPr>
        <w:t>“</w:t>
      </w:r>
      <w:r w:rsidR="002838C3" w:rsidRPr="00BA1C04">
        <w:rPr>
          <w:rFonts w:ascii="Arial" w:hAnsi="Arial" w:cs="Arial"/>
          <w:i/>
          <w:lang w:val="en-US" w:eastAsia="en-US"/>
        </w:rPr>
        <w:t xml:space="preserve">That is to say, </w:t>
      </w:r>
      <w:r w:rsidRPr="00BA1C04">
        <w:rPr>
          <w:rFonts w:ascii="Arial" w:hAnsi="Arial" w:cs="Arial"/>
          <w:i/>
          <w:lang w:val="en-US" w:eastAsia="en-US"/>
        </w:rPr>
        <w:t>the central and dominant variable determining not only the conception and shape of development, but developmental success or failure in all human societies, is their politics</w:t>
      </w:r>
      <w:r w:rsidR="002838C3" w:rsidRPr="00BA1C04">
        <w:rPr>
          <w:rFonts w:ascii="Arial" w:hAnsi="Arial" w:cs="Arial"/>
          <w:i/>
          <w:lang w:val="en-US" w:eastAsia="en-US"/>
        </w:rPr>
        <w:t xml:space="preserve"> [..</w:t>
      </w:r>
      <w:r w:rsidRPr="00BA1C04">
        <w:rPr>
          <w:rFonts w:ascii="Arial" w:hAnsi="Arial" w:cs="Arial"/>
          <w:i/>
          <w:lang w:val="en-US" w:eastAsia="en-US"/>
        </w:rPr>
        <w:t>.</w:t>
      </w:r>
      <w:r w:rsidR="002838C3" w:rsidRPr="00BA1C04">
        <w:rPr>
          <w:rFonts w:ascii="Arial" w:hAnsi="Arial" w:cs="Arial"/>
          <w:i/>
          <w:lang w:val="en-US" w:eastAsia="en-US"/>
        </w:rPr>
        <w:t>] and, specifically, the way in which their politics condenses in and around their states.</w:t>
      </w:r>
      <w:r w:rsidRPr="00BA1C04">
        <w:rPr>
          <w:rFonts w:ascii="Arial" w:hAnsi="Arial" w:cs="Arial"/>
          <w:i/>
          <w:lang w:val="en-US" w:eastAsia="en-US"/>
        </w:rPr>
        <w:t xml:space="preserve">” </w:t>
      </w:r>
      <w:r w:rsidRPr="00BA1C04">
        <w:rPr>
          <w:rFonts w:ascii="Arial" w:hAnsi="Arial" w:cs="Arial"/>
          <w:lang w:val="en-US" w:eastAsia="en-US"/>
        </w:rPr>
        <w:fldChar w:fldCharType="begin"/>
      </w:r>
      <w:r w:rsidRPr="00BA1C04">
        <w:rPr>
          <w:rFonts w:ascii="Arial" w:hAnsi="Arial" w:cs="Arial"/>
          <w:lang w:val="en-US" w:eastAsia="en-US"/>
        </w:rPr>
        <w:instrText>ADDIN RW.CITE{{1 Leftwich,Adrian 2000}}</w:instrText>
      </w:r>
      <w:r w:rsidRPr="00BA1C04">
        <w:rPr>
          <w:rFonts w:ascii="Arial" w:hAnsi="Arial" w:cs="Arial"/>
          <w:lang w:val="en-US" w:eastAsia="en-US"/>
        </w:rPr>
        <w:fldChar w:fldCharType="separate"/>
      </w:r>
      <w:r w:rsidR="006A011D" w:rsidRPr="00BA1C04">
        <w:rPr>
          <w:rFonts w:ascii="Arial" w:hAnsi="Arial" w:cs="Arial"/>
        </w:rPr>
        <w:t xml:space="preserve"> (Leftwich 2000)</w:t>
      </w:r>
      <w:r w:rsidRPr="00BA1C04">
        <w:rPr>
          <w:rFonts w:ascii="Arial" w:hAnsi="Arial" w:cs="Arial"/>
          <w:lang w:val="en-US" w:eastAsia="en-US"/>
        </w:rPr>
        <w:fldChar w:fldCharType="end"/>
      </w:r>
    </w:p>
    <w:p w14:paraId="7E30125F" w14:textId="2530918F" w:rsidR="005227B2" w:rsidRPr="007E06FD" w:rsidRDefault="00A51264" w:rsidP="00A7043A">
      <w:pPr>
        <w:widowControl w:val="0"/>
        <w:suppressAutoHyphens w:val="0"/>
        <w:autoSpaceDE w:val="0"/>
        <w:autoSpaceDN w:val="0"/>
        <w:adjustRightInd w:val="0"/>
        <w:spacing w:after="240"/>
        <w:ind w:firstLine="0"/>
        <w:rPr>
          <w:rFonts w:ascii="Arial" w:hAnsi="Arial" w:cs="Arial"/>
          <w:sz w:val="26"/>
          <w:szCs w:val="26"/>
          <w:lang w:val="en-US" w:eastAsia="en-US"/>
        </w:rPr>
      </w:pPr>
      <w:r w:rsidRPr="007E06FD">
        <w:rPr>
          <w:rFonts w:ascii="Arial" w:hAnsi="Arial" w:cs="Arial"/>
          <w:sz w:val="26"/>
          <w:szCs w:val="26"/>
          <w:lang w:val="en-US" w:eastAsia="en-US"/>
        </w:rPr>
        <w:t xml:space="preserve">“But why is development so political and why is the state so central?” </w:t>
      </w:r>
      <w:proofErr w:type="gramStart"/>
      <w:r w:rsidRPr="007E06FD">
        <w:rPr>
          <w:rFonts w:ascii="Arial" w:hAnsi="Arial" w:cs="Arial"/>
          <w:sz w:val="26"/>
          <w:szCs w:val="26"/>
          <w:lang w:val="en-US" w:eastAsia="en-US"/>
        </w:rPr>
        <w:t>(Ibid).</w:t>
      </w:r>
      <w:proofErr w:type="gramEnd"/>
      <w:r w:rsidRPr="007E06FD">
        <w:rPr>
          <w:rFonts w:ascii="Arial" w:hAnsi="Arial" w:cs="Arial"/>
          <w:sz w:val="26"/>
          <w:szCs w:val="26"/>
          <w:lang w:val="en-US" w:eastAsia="en-US"/>
        </w:rPr>
        <w:t xml:space="preserve"> Leftwich argues that the intrinsically political n</w:t>
      </w:r>
      <w:r w:rsidRPr="007E06FD">
        <w:rPr>
          <w:rFonts w:ascii="Arial" w:hAnsi="Arial" w:cs="Arial"/>
          <w:sz w:val="26"/>
          <w:szCs w:val="26"/>
          <w:lang w:val="en-US" w:eastAsia="en-US"/>
        </w:rPr>
        <w:t>a</w:t>
      </w:r>
      <w:r w:rsidRPr="007E06FD">
        <w:rPr>
          <w:rFonts w:ascii="Arial" w:hAnsi="Arial" w:cs="Arial"/>
          <w:sz w:val="26"/>
          <w:szCs w:val="26"/>
          <w:lang w:val="en-US" w:eastAsia="en-US"/>
        </w:rPr>
        <w:t xml:space="preserve">ture of development is directly related to the nature of human societies themselves. </w:t>
      </w:r>
      <w:r w:rsidR="00844985" w:rsidRPr="007E06FD">
        <w:rPr>
          <w:rFonts w:ascii="Arial" w:hAnsi="Arial" w:cs="Arial"/>
          <w:sz w:val="26"/>
          <w:szCs w:val="26"/>
          <w:lang w:val="en-US" w:eastAsia="en-US"/>
        </w:rPr>
        <w:t>Human societies, he argues, are chara</w:t>
      </w:r>
      <w:r w:rsidR="00844985" w:rsidRPr="007E06FD">
        <w:rPr>
          <w:rFonts w:ascii="Arial" w:hAnsi="Arial" w:cs="Arial"/>
          <w:sz w:val="26"/>
          <w:szCs w:val="26"/>
          <w:lang w:val="en-US" w:eastAsia="en-US"/>
        </w:rPr>
        <w:t>c</w:t>
      </w:r>
      <w:r w:rsidR="00844985" w:rsidRPr="007E06FD">
        <w:rPr>
          <w:rFonts w:ascii="Arial" w:hAnsi="Arial" w:cs="Arial"/>
          <w:sz w:val="26"/>
          <w:szCs w:val="26"/>
          <w:lang w:val="en-US" w:eastAsia="en-US"/>
        </w:rPr>
        <w:t>terized by diverse and, very often, conflicting interests, prefe</w:t>
      </w:r>
      <w:r w:rsidR="00844985" w:rsidRPr="007E06FD">
        <w:rPr>
          <w:rFonts w:ascii="Arial" w:hAnsi="Arial" w:cs="Arial"/>
          <w:sz w:val="26"/>
          <w:szCs w:val="26"/>
          <w:lang w:val="en-US" w:eastAsia="en-US"/>
        </w:rPr>
        <w:t>r</w:t>
      </w:r>
      <w:r w:rsidR="00844985" w:rsidRPr="007E06FD">
        <w:rPr>
          <w:rFonts w:ascii="Arial" w:hAnsi="Arial" w:cs="Arial"/>
          <w:sz w:val="26"/>
          <w:szCs w:val="26"/>
          <w:lang w:val="en-US" w:eastAsia="en-US"/>
        </w:rPr>
        <w:t xml:space="preserve">ences, values and ideas associated to the use and </w:t>
      </w:r>
      <w:r w:rsidR="007E06FD" w:rsidRPr="007E06FD">
        <w:rPr>
          <w:rFonts w:ascii="Arial" w:hAnsi="Arial" w:cs="Arial"/>
          <w:sz w:val="26"/>
          <w:szCs w:val="26"/>
          <w:lang w:val="en-US" w:eastAsia="en-US"/>
        </w:rPr>
        <w:t>tenancy</w:t>
      </w:r>
      <w:r w:rsidR="00844985" w:rsidRPr="007E06FD">
        <w:rPr>
          <w:rFonts w:ascii="Arial" w:hAnsi="Arial" w:cs="Arial"/>
          <w:sz w:val="26"/>
          <w:szCs w:val="26"/>
          <w:lang w:val="en-US" w:eastAsia="en-US"/>
        </w:rPr>
        <w:t xml:space="preserve"> of </w:t>
      </w:r>
      <w:r w:rsidR="00CA5963" w:rsidRPr="007E06FD">
        <w:rPr>
          <w:rFonts w:ascii="Arial" w:hAnsi="Arial" w:cs="Arial"/>
          <w:sz w:val="26"/>
          <w:szCs w:val="26"/>
          <w:lang w:val="en-US" w:eastAsia="en-US"/>
        </w:rPr>
        <w:t xml:space="preserve">the </w:t>
      </w:r>
      <w:r w:rsidR="00844985" w:rsidRPr="007E06FD">
        <w:rPr>
          <w:rFonts w:ascii="Arial" w:hAnsi="Arial" w:cs="Arial"/>
          <w:sz w:val="26"/>
          <w:szCs w:val="26"/>
          <w:lang w:val="en-US" w:eastAsia="en-US"/>
        </w:rPr>
        <w:t>resources</w:t>
      </w:r>
      <w:r w:rsidR="00CA5963" w:rsidRPr="007E06FD">
        <w:rPr>
          <w:rFonts w:ascii="Arial" w:hAnsi="Arial" w:cs="Arial"/>
          <w:sz w:val="26"/>
          <w:szCs w:val="26"/>
          <w:lang w:val="en-US" w:eastAsia="en-US"/>
        </w:rPr>
        <w:t xml:space="preserve"> that make life </w:t>
      </w:r>
      <w:r w:rsidR="007E06FD" w:rsidRPr="007E06FD">
        <w:rPr>
          <w:rFonts w:ascii="Arial" w:hAnsi="Arial" w:cs="Arial"/>
          <w:sz w:val="26"/>
          <w:szCs w:val="26"/>
          <w:lang w:val="en-US" w:eastAsia="en-US"/>
        </w:rPr>
        <w:t>possible</w:t>
      </w:r>
      <w:r w:rsidR="00844985" w:rsidRPr="007E06FD">
        <w:rPr>
          <w:rFonts w:ascii="Arial" w:hAnsi="Arial" w:cs="Arial"/>
          <w:sz w:val="26"/>
          <w:szCs w:val="26"/>
          <w:lang w:val="en-US" w:eastAsia="en-US"/>
        </w:rPr>
        <w:t xml:space="preserve">. </w:t>
      </w:r>
      <w:r w:rsidR="00CA5963" w:rsidRPr="007E06FD">
        <w:rPr>
          <w:rFonts w:ascii="Arial" w:hAnsi="Arial" w:cs="Arial"/>
          <w:sz w:val="26"/>
          <w:szCs w:val="26"/>
          <w:lang w:val="en-US" w:eastAsia="en-US"/>
        </w:rPr>
        <w:t xml:space="preserve">His argument is that whatever we refer to as ‘development’, it </w:t>
      </w:r>
      <w:r w:rsidR="007E06FD" w:rsidRPr="007E06FD">
        <w:rPr>
          <w:rFonts w:ascii="Arial" w:hAnsi="Arial" w:cs="Arial"/>
          <w:sz w:val="26"/>
          <w:szCs w:val="26"/>
          <w:lang w:val="en-US" w:eastAsia="en-US"/>
        </w:rPr>
        <w:t>necessarily</w:t>
      </w:r>
      <w:r w:rsidR="00CA5963" w:rsidRPr="007E06FD">
        <w:rPr>
          <w:rFonts w:ascii="Arial" w:hAnsi="Arial" w:cs="Arial"/>
          <w:sz w:val="26"/>
          <w:szCs w:val="26"/>
          <w:lang w:val="en-US" w:eastAsia="en-US"/>
        </w:rPr>
        <w:t xml:space="preserve"> involves the organization, mobilization and combination of these r</w:t>
      </w:r>
      <w:r w:rsidR="00CA5963" w:rsidRPr="007E06FD">
        <w:rPr>
          <w:rFonts w:ascii="Arial" w:hAnsi="Arial" w:cs="Arial"/>
          <w:sz w:val="26"/>
          <w:szCs w:val="26"/>
          <w:lang w:val="en-US" w:eastAsia="en-US"/>
        </w:rPr>
        <w:t>e</w:t>
      </w:r>
      <w:r w:rsidR="00CA5963" w:rsidRPr="007E06FD">
        <w:rPr>
          <w:rFonts w:ascii="Arial" w:hAnsi="Arial" w:cs="Arial"/>
          <w:sz w:val="26"/>
          <w:szCs w:val="26"/>
          <w:lang w:val="en-US" w:eastAsia="en-US"/>
        </w:rPr>
        <w:t xml:space="preserve">sources in “new ways”. </w:t>
      </w:r>
      <w:r w:rsidR="000C458E" w:rsidRPr="007E06FD">
        <w:rPr>
          <w:rFonts w:ascii="Arial" w:hAnsi="Arial" w:cs="Arial"/>
          <w:sz w:val="26"/>
          <w:szCs w:val="26"/>
          <w:lang w:val="en-US" w:eastAsia="en-US"/>
        </w:rPr>
        <w:t>And since we all have different conce</w:t>
      </w:r>
      <w:r w:rsidR="000C458E" w:rsidRPr="007E06FD">
        <w:rPr>
          <w:rFonts w:ascii="Arial" w:hAnsi="Arial" w:cs="Arial"/>
          <w:sz w:val="26"/>
          <w:szCs w:val="26"/>
          <w:lang w:val="en-US" w:eastAsia="en-US"/>
        </w:rPr>
        <w:t>p</w:t>
      </w:r>
      <w:r w:rsidR="000C458E" w:rsidRPr="007E06FD">
        <w:rPr>
          <w:rFonts w:ascii="Arial" w:hAnsi="Arial" w:cs="Arial"/>
          <w:sz w:val="26"/>
          <w:szCs w:val="26"/>
          <w:lang w:val="en-US" w:eastAsia="en-US"/>
        </w:rPr>
        <w:t>tions about how resources should be used and distributed, there will inevitably be disputes between individuals and groups about how best to utilize them.</w:t>
      </w:r>
      <w:r w:rsidR="00CA5963" w:rsidRPr="007E06FD">
        <w:rPr>
          <w:rFonts w:ascii="Arial" w:hAnsi="Arial" w:cs="Arial"/>
          <w:sz w:val="26"/>
          <w:szCs w:val="26"/>
          <w:lang w:val="en-US" w:eastAsia="en-US"/>
        </w:rPr>
        <w:t xml:space="preserve"> </w:t>
      </w:r>
      <w:r w:rsidR="00FB1EF0" w:rsidRPr="007E06FD">
        <w:rPr>
          <w:rFonts w:ascii="Arial" w:hAnsi="Arial" w:cs="Arial"/>
          <w:sz w:val="26"/>
          <w:szCs w:val="26"/>
          <w:lang w:val="en-US" w:eastAsia="en-US"/>
        </w:rPr>
        <w:t>Politics</w:t>
      </w:r>
      <w:r w:rsidR="00696141" w:rsidRPr="007E06FD">
        <w:rPr>
          <w:rFonts w:ascii="Arial" w:hAnsi="Arial" w:cs="Arial"/>
          <w:sz w:val="26"/>
          <w:szCs w:val="26"/>
          <w:lang w:val="en-US" w:eastAsia="en-US"/>
        </w:rPr>
        <w:t xml:space="preserve"> constitutes the essential mechanism through which societies</w:t>
      </w:r>
      <w:r w:rsidR="0043109B">
        <w:rPr>
          <w:rFonts w:ascii="Arial" w:hAnsi="Arial" w:cs="Arial"/>
          <w:sz w:val="26"/>
          <w:szCs w:val="26"/>
          <w:lang w:val="en-US" w:eastAsia="en-US"/>
        </w:rPr>
        <w:t xml:space="preserve"> ‘resolve’ these conflicts of interests</w:t>
      </w:r>
      <w:r w:rsidR="00AC7018">
        <w:rPr>
          <w:rFonts w:ascii="Arial" w:hAnsi="Arial" w:cs="Arial"/>
          <w:sz w:val="26"/>
          <w:szCs w:val="26"/>
          <w:lang w:val="en-US" w:eastAsia="en-US"/>
        </w:rPr>
        <w:t>, that is</w:t>
      </w:r>
      <w:r w:rsidR="00696141" w:rsidRPr="007E06FD">
        <w:rPr>
          <w:rFonts w:ascii="Arial" w:hAnsi="Arial" w:cs="Arial"/>
          <w:sz w:val="26"/>
          <w:szCs w:val="26"/>
          <w:lang w:val="en-US" w:eastAsia="en-US"/>
        </w:rPr>
        <w:t xml:space="preserve"> </w:t>
      </w:r>
      <w:r w:rsidR="007E06FD">
        <w:rPr>
          <w:rFonts w:ascii="Arial" w:hAnsi="Arial" w:cs="Arial"/>
          <w:sz w:val="26"/>
          <w:szCs w:val="26"/>
          <w:lang w:val="en-US" w:eastAsia="en-US"/>
        </w:rPr>
        <w:t>negotiate, dispute</w:t>
      </w:r>
      <w:r w:rsidR="00FB1EF0" w:rsidRPr="007E06FD">
        <w:rPr>
          <w:rFonts w:ascii="Arial" w:hAnsi="Arial" w:cs="Arial"/>
          <w:sz w:val="26"/>
          <w:szCs w:val="26"/>
          <w:lang w:val="en-US" w:eastAsia="en-US"/>
        </w:rPr>
        <w:t xml:space="preserve"> or cooperate for the produ</w:t>
      </w:r>
      <w:r w:rsidR="00FB1EF0" w:rsidRPr="007E06FD">
        <w:rPr>
          <w:rFonts w:ascii="Arial" w:hAnsi="Arial" w:cs="Arial"/>
          <w:sz w:val="26"/>
          <w:szCs w:val="26"/>
          <w:lang w:val="en-US" w:eastAsia="en-US"/>
        </w:rPr>
        <w:t>c</w:t>
      </w:r>
      <w:r w:rsidR="00FB1EF0" w:rsidRPr="007E06FD">
        <w:rPr>
          <w:rFonts w:ascii="Arial" w:hAnsi="Arial" w:cs="Arial"/>
          <w:sz w:val="26"/>
          <w:szCs w:val="26"/>
          <w:lang w:val="en-US" w:eastAsia="en-US"/>
        </w:rPr>
        <w:t>tion, use and distribu</w:t>
      </w:r>
      <w:r w:rsidR="00AC7018">
        <w:rPr>
          <w:rFonts w:ascii="Arial" w:hAnsi="Arial" w:cs="Arial"/>
          <w:sz w:val="26"/>
          <w:szCs w:val="26"/>
          <w:lang w:val="en-US" w:eastAsia="en-US"/>
        </w:rPr>
        <w:t xml:space="preserve">tion of </w:t>
      </w:r>
      <w:r w:rsidR="006528A7">
        <w:rPr>
          <w:rFonts w:ascii="Arial" w:hAnsi="Arial" w:cs="Arial"/>
          <w:sz w:val="26"/>
          <w:szCs w:val="26"/>
          <w:lang w:val="en-US" w:eastAsia="en-US"/>
        </w:rPr>
        <w:t xml:space="preserve">the </w:t>
      </w:r>
      <w:r w:rsidR="00FB1EF0" w:rsidRPr="007E06FD">
        <w:rPr>
          <w:rFonts w:ascii="Arial" w:hAnsi="Arial" w:cs="Arial"/>
          <w:sz w:val="26"/>
          <w:szCs w:val="26"/>
          <w:lang w:val="en-US" w:eastAsia="en-US"/>
        </w:rPr>
        <w:t>re</w:t>
      </w:r>
      <w:r w:rsidR="00200D18" w:rsidRPr="007E06FD">
        <w:rPr>
          <w:rFonts w:ascii="Arial" w:hAnsi="Arial" w:cs="Arial"/>
          <w:sz w:val="26"/>
          <w:szCs w:val="26"/>
          <w:lang w:val="en-US" w:eastAsia="en-US"/>
        </w:rPr>
        <w:t>sources</w:t>
      </w:r>
      <w:r w:rsidR="006528A7">
        <w:rPr>
          <w:rFonts w:ascii="Arial" w:hAnsi="Arial" w:cs="Arial"/>
          <w:sz w:val="26"/>
          <w:szCs w:val="26"/>
          <w:lang w:val="en-US" w:eastAsia="en-US"/>
        </w:rPr>
        <w:t xml:space="preserve"> necessary for deve</w:t>
      </w:r>
      <w:r w:rsidR="006528A7">
        <w:rPr>
          <w:rFonts w:ascii="Arial" w:hAnsi="Arial" w:cs="Arial"/>
          <w:sz w:val="26"/>
          <w:szCs w:val="26"/>
          <w:lang w:val="en-US" w:eastAsia="en-US"/>
        </w:rPr>
        <w:t>l</w:t>
      </w:r>
      <w:r w:rsidR="006528A7">
        <w:rPr>
          <w:rFonts w:ascii="Arial" w:hAnsi="Arial" w:cs="Arial"/>
          <w:sz w:val="26"/>
          <w:szCs w:val="26"/>
          <w:lang w:val="en-US" w:eastAsia="en-US"/>
        </w:rPr>
        <w:t>opmental purposes</w:t>
      </w:r>
      <w:r w:rsidR="00200D18" w:rsidRPr="007E06FD">
        <w:rPr>
          <w:rFonts w:ascii="Arial" w:hAnsi="Arial" w:cs="Arial"/>
          <w:sz w:val="26"/>
          <w:szCs w:val="26"/>
          <w:lang w:val="en-US" w:eastAsia="en-US"/>
        </w:rPr>
        <w:t xml:space="preserve">. </w:t>
      </w:r>
      <w:r w:rsidR="009C12D6">
        <w:rPr>
          <w:rFonts w:ascii="Arial" w:hAnsi="Arial" w:cs="Arial"/>
          <w:sz w:val="26"/>
          <w:szCs w:val="26"/>
          <w:lang w:val="en-US" w:eastAsia="en-US"/>
        </w:rPr>
        <w:t>Development thus</w:t>
      </w:r>
      <w:r w:rsidR="000C458E" w:rsidRPr="007E06FD">
        <w:rPr>
          <w:rFonts w:ascii="Arial" w:hAnsi="Arial" w:cs="Arial"/>
          <w:sz w:val="26"/>
          <w:szCs w:val="26"/>
          <w:lang w:val="en-US" w:eastAsia="en-US"/>
        </w:rPr>
        <w:t xml:space="preserve"> is a </w:t>
      </w:r>
      <w:r w:rsidR="007E06FD">
        <w:rPr>
          <w:rFonts w:ascii="Arial" w:hAnsi="Arial" w:cs="Arial"/>
          <w:sz w:val="26"/>
          <w:szCs w:val="26"/>
          <w:lang w:val="en-US" w:eastAsia="en-US"/>
        </w:rPr>
        <w:t>fundamentally</w:t>
      </w:r>
      <w:r w:rsidR="00842153">
        <w:rPr>
          <w:rFonts w:ascii="Arial" w:hAnsi="Arial" w:cs="Arial"/>
          <w:sz w:val="26"/>
          <w:szCs w:val="26"/>
          <w:lang w:val="en-US" w:eastAsia="en-US"/>
        </w:rPr>
        <w:t xml:space="preserve"> </w:t>
      </w:r>
      <w:r w:rsidR="00842153" w:rsidRPr="00932E45">
        <w:rPr>
          <w:rFonts w:ascii="Arial" w:hAnsi="Arial" w:cs="Arial"/>
          <w:i/>
          <w:sz w:val="26"/>
          <w:szCs w:val="26"/>
          <w:lang w:val="en-US" w:eastAsia="en-US"/>
        </w:rPr>
        <w:t>polit</w:t>
      </w:r>
      <w:r w:rsidR="00842153" w:rsidRPr="00932E45">
        <w:rPr>
          <w:rFonts w:ascii="Arial" w:hAnsi="Arial" w:cs="Arial"/>
          <w:i/>
          <w:sz w:val="26"/>
          <w:szCs w:val="26"/>
          <w:lang w:val="en-US" w:eastAsia="en-US"/>
        </w:rPr>
        <w:t>i</w:t>
      </w:r>
      <w:r w:rsidR="00842153" w:rsidRPr="00932E45">
        <w:rPr>
          <w:rFonts w:ascii="Arial" w:hAnsi="Arial" w:cs="Arial"/>
          <w:i/>
          <w:sz w:val="26"/>
          <w:szCs w:val="26"/>
          <w:lang w:val="en-US" w:eastAsia="en-US"/>
        </w:rPr>
        <w:t>cal</w:t>
      </w:r>
      <w:r w:rsidR="00842153">
        <w:rPr>
          <w:rFonts w:ascii="Arial" w:hAnsi="Arial" w:cs="Arial"/>
          <w:sz w:val="26"/>
          <w:szCs w:val="26"/>
          <w:lang w:val="en-US" w:eastAsia="en-US"/>
        </w:rPr>
        <w:t xml:space="preserve"> process. </w:t>
      </w:r>
      <w:r w:rsidR="00257274" w:rsidRPr="007E06FD">
        <w:rPr>
          <w:rFonts w:ascii="Arial" w:hAnsi="Arial" w:cs="Arial"/>
          <w:sz w:val="26"/>
          <w:szCs w:val="26"/>
          <w:lang w:val="en-US" w:eastAsia="en-US"/>
        </w:rPr>
        <w:t>As for the</w:t>
      </w:r>
      <w:r w:rsidR="008D32CD" w:rsidRPr="007E06FD">
        <w:rPr>
          <w:rFonts w:ascii="Arial" w:hAnsi="Arial" w:cs="Arial"/>
          <w:sz w:val="26"/>
          <w:szCs w:val="26"/>
          <w:lang w:val="en-US" w:eastAsia="en-US"/>
        </w:rPr>
        <w:t xml:space="preserve"> central</w:t>
      </w:r>
      <w:r w:rsidR="00257274" w:rsidRPr="007E06FD">
        <w:rPr>
          <w:rFonts w:ascii="Arial" w:hAnsi="Arial" w:cs="Arial"/>
          <w:sz w:val="26"/>
          <w:szCs w:val="26"/>
          <w:lang w:val="en-US" w:eastAsia="en-US"/>
        </w:rPr>
        <w:t xml:space="preserve"> role of the state</w:t>
      </w:r>
      <w:r w:rsidR="008D32CD" w:rsidRPr="007E06FD">
        <w:rPr>
          <w:rFonts w:ascii="Arial" w:hAnsi="Arial" w:cs="Arial"/>
          <w:sz w:val="26"/>
          <w:szCs w:val="26"/>
          <w:lang w:val="en-US" w:eastAsia="en-US"/>
        </w:rPr>
        <w:t xml:space="preserve"> in development</w:t>
      </w:r>
      <w:r w:rsidR="00257274" w:rsidRPr="007E06FD">
        <w:rPr>
          <w:rFonts w:ascii="Arial" w:hAnsi="Arial" w:cs="Arial"/>
          <w:sz w:val="26"/>
          <w:szCs w:val="26"/>
          <w:lang w:val="en-US" w:eastAsia="en-US"/>
        </w:rPr>
        <w:t xml:space="preserve">, </w:t>
      </w:r>
      <w:r w:rsidR="008D32CD" w:rsidRPr="007E06FD">
        <w:rPr>
          <w:rFonts w:ascii="Arial" w:hAnsi="Arial" w:cs="Arial"/>
          <w:sz w:val="26"/>
          <w:szCs w:val="26"/>
          <w:lang w:val="en-US" w:eastAsia="en-US"/>
        </w:rPr>
        <w:t xml:space="preserve">Leftwich doesn’t hesitate to </w:t>
      </w:r>
      <w:r w:rsidR="007E06FD" w:rsidRPr="007E06FD">
        <w:rPr>
          <w:rFonts w:ascii="Arial" w:hAnsi="Arial" w:cs="Arial"/>
          <w:sz w:val="26"/>
          <w:szCs w:val="26"/>
          <w:lang w:val="en-US" w:eastAsia="en-US"/>
        </w:rPr>
        <w:t>assert</w:t>
      </w:r>
      <w:r w:rsidR="008D32CD" w:rsidRPr="007E06FD">
        <w:rPr>
          <w:rFonts w:ascii="Arial" w:hAnsi="Arial" w:cs="Arial"/>
          <w:sz w:val="26"/>
          <w:szCs w:val="26"/>
          <w:lang w:val="en-US" w:eastAsia="en-US"/>
        </w:rPr>
        <w:t xml:space="preserve"> that the only agency capable of </w:t>
      </w:r>
      <w:r w:rsidR="00200D18" w:rsidRPr="007E06FD">
        <w:rPr>
          <w:rFonts w:ascii="Arial" w:hAnsi="Arial" w:cs="Arial"/>
          <w:sz w:val="26"/>
          <w:szCs w:val="26"/>
          <w:lang w:val="en-US" w:eastAsia="en-US"/>
        </w:rPr>
        <w:t xml:space="preserve">managing, </w:t>
      </w:r>
      <w:r w:rsidR="008D32CD" w:rsidRPr="007E06FD">
        <w:rPr>
          <w:rFonts w:ascii="Arial" w:hAnsi="Arial" w:cs="Arial"/>
          <w:sz w:val="26"/>
          <w:szCs w:val="26"/>
          <w:lang w:val="en-US" w:eastAsia="en-US"/>
        </w:rPr>
        <w:t xml:space="preserve">coordinating, </w:t>
      </w:r>
      <w:r w:rsidR="007E06FD" w:rsidRPr="007E06FD">
        <w:rPr>
          <w:rFonts w:ascii="Arial" w:hAnsi="Arial" w:cs="Arial"/>
          <w:sz w:val="26"/>
          <w:szCs w:val="26"/>
          <w:lang w:val="en-US" w:eastAsia="en-US"/>
        </w:rPr>
        <w:t>steering</w:t>
      </w:r>
      <w:r w:rsidR="008D32CD" w:rsidRPr="007E06FD">
        <w:rPr>
          <w:rFonts w:ascii="Arial" w:hAnsi="Arial" w:cs="Arial"/>
          <w:sz w:val="26"/>
          <w:szCs w:val="26"/>
          <w:lang w:val="en-US" w:eastAsia="en-US"/>
        </w:rPr>
        <w:t>, persuading and, when necessary, directing the diverse and conflicting economic inte</w:t>
      </w:r>
      <w:r w:rsidR="008D32CD" w:rsidRPr="007E06FD">
        <w:rPr>
          <w:rFonts w:ascii="Arial" w:hAnsi="Arial" w:cs="Arial"/>
          <w:sz w:val="26"/>
          <w:szCs w:val="26"/>
          <w:lang w:val="en-US" w:eastAsia="en-US"/>
        </w:rPr>
        <w:t>r</w:t>
      </w:r>
      <w:r w:rsidR="008D32CD" w:rsidRPr="007E06FD">
        <w:rPr>
          <w:rFonts w:ascii="Arial" w:hAnsi="Arial" w:cs="Arial"/>
          <w:sz w:val="26"/>
          <w:szCs w:val="26"/>
          <w:lang w:val="en-US" w:eastAsia="en-US"/>
        </w:rPr>
        <w:t xml:space="preserve">ests and expectations of society to move in one way and not other, and to act there where the private </w:t>
      </w:r>
      <w:r w:rsidR="007E06FD" w:rsidRPr="007E06FD">
        <w:rPr>
          <w:rFonts w:ascii="Arial" w:hAnsi="Arial" w:cs="Arial"/>
          <w:sz w:val="26"/>
          <w:szCs w:val="26"/>
          <w:lang w:val="en-US" w:eastAsia="en-US"/>
        </w:rPr>
        <w:t>initiative</w:t>
      </w:r>
      <w:r w:rsidR="008D32CD" w:rsidRPr="007E06FD">
        <w:rPr>
          <w:rFonts w:ascii="Arial" w:hAnsi="Arial" w:cs="Arial"/>
          <w:sz w:val="26"/>
          <w:szCs w:val="26"/>
          <w:lang w:val="en-US" w:eastAsia="en-US"/>
        </w:rPr>
        <w:t xml:space="preserve"> cannot or will not, is the central state. For one thing is certain, development “will not happen </w:t>
      </w:r>
      <w:r w:rsidR="008D32CD" w:rsidRPr="007E06FD">
        <w:rPr>
          <w:rFonts w:ascii="Arial" w:hAnsi="Arial" w:cs="Arial"/>
          <w:i/>
          <w:sz w:val="26"/>
          <w:szCs w:val="26"/>
          <w:lang w:val="en-US" w:eastAsia="en-US"/>
        </w:rPr>
        <w:t>solely</w:t>
      </w:r>
      <w:r w:rsidR="008D32CD" w:rsidRPr="007E06FD">
        <w:rPr>
          <w:rFonts w:ascii="Arial" w:hAnsi="Arial" w:cs="Arial"/>
          <w:sz w:val="26"/>
          <w:szCs w:val="26"/>
          <w:lang w:val="en-US" w:eastAsia="en-US"/>
        </w:rPr>
        <w:t xml:space="preserve"> of its own accord” (Ibid: 7). </w:t>
      </w:r>
    </w:p>
    <w:p w14:paraId="6E7B8EC2" w14:textId="309EA1C6" w:rsidR="005447CA" w:rsidRPr="005447CA" w:rsidRDefault="007E06FD" w:rsidP="005447CA">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Arial" w:hAnsi="Arial" w:cs="Arial"/>
          <w:sz w:val="26"/>
          <w:szCs w:val="26"/>
          <w:lang w:val="en-US" w:eastAsia="en-US"/>
        </w:rPr>
        <w:tab/>
        <w:t>The same can be asserted</w:t>
      </w:r>
      <w:r w:rsidR="00200D18" w:rsidRPr="007E06FD">
        <w:rPr>
          <w:rFonts w:ascii="Arial" w:hAnsi="Arial" w:cs="Arial"/>
          <w:sz w:val="26"/>
          <w:szCs w:val="26"/>
          <w:lang w:val="en-US" w:eastAsia="en-US"/>
        </w:rPr>
        <w:t xml:space="preserve"> for agrarian development. </w:t>
      </w:r>
      <w:r w:rsidR="009C12D6">
        <w:rPr>
          <w:rFonts w:ascii="Arial" w:hAnsi="Arial" w:cs="Arial"/>
          <w:sz w:val="26"/>
          <w:szCs w:val="26"/>
          <w:lang w:val="en-US" w:eastAsia="en-US"/>
        </w:rPr>
        <w:t>In fact, a</w:t>
      </w:r>
      <w:r w:rsidR="008A5FBA">
        <w:rPr>
          <w:rFonts w:ascii="Arial" w:hAnsi="Arial" w:cs="Arial"/>
          <w:sz w:val="26"/>
          <w:szCs w:val="26"/>
          <w:lang w:val="en-US" w:eastAsia="en-US"/>
        </w:rPr>
        <w:t>r</w:t>
      </w:r>
      <w:r w:rsidR="009C12D6">
        <w:rPr>
          <w:rFonts w:ascii="Arial" w:hAnsi="Arial" w:cs="Arial"/>
          <w:sz w:val="26"/>
          <w:szCs w:val="26"/>
          <w:lang w:val="en-US" w:eastAsia="en-US"/>
        </w:rPr>
        <w:t>guably</w:t>
      </w:r>
      <w:r w:rsidR="008A5FBA">
        <w:rPr>
          <w:rFonts w:ascii="Arial" w:hAnsi="Arial" w:cs="Arial"/>
          <w:sz w:val="26"/>
          <w:szCs w:val="26"/>
          <w:lang w:val="en-US" w:eastAsia="en-US"/>
        </w:rPr>
        <w:t xml:space="preserve"> </w:t>
      </w:r>
      <w:r w:rsidRPr="007E06FD">
        <w:rPr>
          <w:rFonts w:ascii="Arial" w:hAnsi="Arial" w:cs="Arial"/>
          <w:sz w:val="26"/>
          <w:szCs w:val="26"/>
          <w:lang w:val="en-US" w:eastAsia="en-US"/>
        </w:rPr>
        <w:t xml:space="preserve">nowhere </w:t>
      </w:r>
      <w:r>
        <w:rPr>
          <w:rFonts w:ascii="Arial" w:hAnsi="Arial" w:cs="Arial"/>
          <w:sz w:val="26"/>
          <w:szCs w:val="26"/>
          <w:lang w:val="en-US" w:eastAsia="en-US"/>
        </w:rPr>
        <w:t>the differences and antagonisms ass</w:t>
      </w:r>
      <w:r>
        <w:rPr>
          <w:rFonts w:ascii="Arial" w:hAnsi="Arial" w:cs="Arial"/>
          <w:sz w:val="26"/>
          <w:szCs w:val="26"/>
          <w:lang w:val="en-US" w:eastAsia="en-US"/>
        </w:rPr>
        <w:t>o</w:t>
      </w:r>
      <w:r>
        <w:rPr>
          <w:rFonts w:ascii="Arial" w:hAnsi="Arial" w:cs="Arial"/>
          <w:sz w:val="26"/>
          <w:szCs w:val="26"/>
          <w:lang w:val="en-US" w:eastAsia="en-US"/>
        </w:rPr>
        <w:t>ci</w:t>
      </w:r>
      <w:r w:rsidR="00655FF2">
        <w:rPr>
          <w:rFonts w:ascii="Arial" w:hAnsi="Arial" w:cs="Arial"/>
          <w:sz w:val="26"/>
          <w:szCs w:val="26"/>
          <w:lang w:val="en-US" w:eastAsia="en-US"/>
        </w:rPr>
        <w:t>ated to resource control and use are more dramatically s</w:t>
      </w:r>
      <w:r w:rsidR="00431D1C">
        <w:rPr>
          <w:rFonts w:ascii="Arial" w:hAnsi="Arial" w:cs="Arial"/>
          <w:sz w:val="26"/>
          <w:szCs w:val="26"/>
          <w:lang w:val="en-US" w:eastAsia="en-US"/>
        </w:rPr>
        <w:t>harp th</w:t>
      </w:r>
      <w:r w:rsidR="008A5FBA">
        <w:rPr>
          <w:rFonts w:ascii="Arial" w:hAnsi="Arial" w:cs="Arial"/>
          <w:sz w:val="26"/>
          <w:szCs w:val="26"/>
          <w:lang w:val="en-US" w:eastAsia="en-US"/>
        </w:rPr>
        <w:t xml:space="preserve">an in agrarian settings. Hence, perhaps </w:t>
      </w:r>
      <w:r w:rsidR="00431D1C">
        <w:rPr>
          <w:rFonts w:ascii="Arial" w:hAnsi="Arial" w:cs="Arial"/>
          <w:sz w:val="26"/>
          <w:szCs w:val="26"/>
          <w:lang w:val="en-US" w:eastAsia="en-US"/>
        </w:rPr>
        <w:t>no politics are more inte</w:t>
      </w:r>
      <w:r w:rsidR="000E7B85">
        <w:rPr>
          <w:rFonts w:ascii="Arial" w:hAnsi="Arial" w:cs="Arial"/>
          <w:sz w:val="26"/>
          <w:szCs w:val="26"/>
          <w:lang w:val="en-US" w:eastAsia="en-US"/>
        </w:rPr>
        <w:t>nse than the politics of land distribution and use.</w:t>
      </w:r>
      <w:r w:rsidR="00BA1568">
        <w:rPr>
          <w:rFonts w:ascii="Arial" w:hAnsi="Arial" w:cs="Arial"/>
          <w:sz w:val="26"/>
          <w:szCs w:val="26"/>
          <w:lang w:val="en-US" w:eastAsia="en-US"/>
        </w:rPr>
        <w:t xml:space="preserve"> Land is unquestionably</w:t>
      </w:r>
      <w:r w:rsidR="007607DC">
        <w:rPr>
          <w:rFonts w:ascii="Arial" w:hAnsi="Arial" w:cs="Arial"/>
          <w:sz w:val="26"/>
          <w:szCs w:val="26"/>
          <w:lang w:val="en-US" w:eastAsia="en-US"/>
        </w:rPr>
        <w:t xml:space="preserve"> a</w:t>
      </w:r>
      <w:r w:rsidR="0043109B">
        <w:rPr>
          <w:rFonts w:ascii="Arial" w:hAnsi="Arial" w:cs="Arial"/>
          <w:sz w:val="26"/>
          <w:szCs w:val="26"/>
          <w:lang w:val="en-US" w:eastAsia="en-US"/>
        </w:rPr>
        <w:t xml:space="preserve"> critical</w:t>
      </w:r>
      <w:r w:rsidR="00AC7018">
        <w:rPr>
          <w:rFonts w:ascii="Arial" w:hAnsi="Arial" w:cs="Arial"/>
          <w:sz w:val="26"/>
          <w:szCs w:val="26"/>
          <w:lang w:val="en-US" w:eastAsia="en-US"/>
        </w:rPr>
        <w:t xml:space="preserve"> </w:t>
      </w:r>
      <w:r w:rsidR="0043109B">
        <w:rPr>
          <w:rFonts w:ascii="Arial" w:hAnsi="Arial" w:cs="Arial"/>
          <w:sz w:val="26"/>
          <w:szCs w:val="26"/>
          <w:lang w:val="en-US" w:eastAsia="en-US"/>
        </w:rPr>
        <w:t>resource for</w:t>
      </w:r>
      <w:r w:rsidR="00E67958">
        <w:rPr>
          <w:rFonts w:ascii="Arial" w:hAnsi="Arial" w:cs="Arial"/>
          <w:sz w:val="26"/>
          <w:szCs w:val="26"/>
          <w:lang w:val="en-US" w:eastAsia="en-US"/>
        </w:rPr>
        <w:t xml:space="preserve"> </w:t>
      </w:r>
      <w:r w:rsidR="006528A7">
        <w:rPr>
          <w:rFonts w:ascii="Arial" w:hAnsi="Arial" w:cs="Arial"/>
          <w:sz w:val="26"/>
          <w:szCs w:val="26"/>
          <w:lang w:val="en-US" w:eastAsia="en-US"/>
        </w:rPr>
        <w:t xml:space="preserve">social and </w:t>
      </w:r>
      <w:r w:rsidR="00E67958">
        <w:rPr>
          <w:rFonts w:ascii="Arial" w:hAnsi="Arial" w:cs="Arial"/>
          <w:sz w:val="26"/>
          <w:szCs w:val="26"/>
          <w:lang w:val="en-US" w:eastAsia="en-US"/>
        </w:rPr>
        <w:t>economic</w:t>
      </w:r>
      <w:r w:rsidR="00BA1568">
        <w:rPr>
          <w:rFonts w:ascii="Arial" w:hAnsi="Arial" w:cs="Arial"/>
          <w:sz w:val="26"/>
          <w:szCs w:val="26"/>
          <w:lang w:val="en-US" w:eastAsia="en-US"/>
        </w:rPr>
        <w:t xml:space="preserve"> d</w:t>
      </w:r>
      <w:r w:rsidR="00BA1568">
        <w:rPr>
          <w:rFonts w:ascii="Arial" w:hAnsi="Arial" w:cs="Arial"/>
          <w:sz w:val="26"/>
          <w:szCs w:val="26"/>
          <w:lang w:val="en-US" w:eastAsia="en-US"/>
        </w:rPr>
        <w:t>e</w:t>
      </w:r>
      <w:r w:rsidR="00BA1568">
        <w:rPr>
          <w:rFonts w:ascii="Arial" w:hAnsi="Arial" w:cs="Arial"/>
          <w:sz w:val="26"/>
          <w:szCs w:val="26"/>
          <w:lang w:val="en-US" w:eastAsia="en-US"/>
        </w:rPr>
        <w:lastRenderedPageBreak/>
        <w:t>velopment</w:t>
      </w:r>
      <w:r w:rsidR="00AC7018">
        <w:rPr>
          <w:rFonts w:ascii="Arial" w:hAnsi="Arial" w:cs="Arial"/>
          <w:sz w:val="26"/>
          <w:szCs w:val="26"/>
          <w:lang w:val="en-US" w:eastAsia="en-US"/>
        </w:rPr>
        <w:t xml:space="preserve"> and its control and ap</w:t>
      </w:r>
      <w:r w:rsidR="00BA1568">
        <w:rPr>
          <w:rFonts w:ascii="Arial" w:hAnsi="Arial" w:cs="Arial"/>
          <w:sz w:val="26"/>
          <w:szCs w:val="26"/>
          <w:lang w:val="en-US" w:eastAsia="en-US"/>
        </w:rPr>
        <w:t>propriation have been the f</w:t>
      </w:r>
      <w:r w:rsidR="00BA1568">
        <w:rPr>
          <w:rFonts w:ascii="Arial" w:hAnsi="Arial" w:cs="Arial"/>
          <w:sz w:val="26"/>
          <w:szCs w:val="26"/>
          <w:lang w:val="en-US" w:eastAsia="en-US"/>
        </w:rPr>
        <w:t>o</w:t>
      </w:r>
      <w:r w:rsidR="00BA1568">
        <w:rPr>
          <w:rFonts w:ascii="Arial" w:hAnsi="Arial" w:cs="Arial"/>
          <w:sz w:val="26"/>
          <w:szCs w:val="26"/>
          <w:lang w:val="en-US" w:eastAsia="en-US"/>
        </w:rPr>
        <w:t xml:space="preserve">cus of </w:t>
      </w:r>
      <w:r w:rsidR="00AC7018">
        <w:rPr>
          <w:rFonts w:ascii="Arial" w:hAnsi="Arial" w:cs="Arial"/>
          <w:sz w:val="26"/>
          <w:szCs w:val="26"/>
          <w:lang w:val="en-US" w:eastAsia="en-US"/>
        </w:rPr>
        <w:t xml:space="preserve">arduous </w:t>
      </w:r>
      <w:r w:rsidR="0060715D">
        <w:rPr>
          <w:rFonts w:ascii="Arial" w:hAnsi="Arial" w:cs="Arial"/>
          <w:sz w:val="26"/>
          <w:szCs w:val="26"/>
          <w:lang w:val="en-US" w:eastAsia="en-US"/>
        </w:rPr>
        <w:t xml:space="preserve">conflicts and </w:t>
      </w:r>
      <w:r w:rsidR="00AC7018">
        <w:rPr>
          <w:rFonts w:ascii="Arial" w:hAnsi="Arial" w:cs="Arial"/>
          <w:sz w:val="26"/>
          <w:szCs w:val="26"/>
          <w:lang w:val="en-US" w:eastAsia="en-US"/>
        </w:rPr>
        <w:t xml:space="preserve">disputes throughout </w:t>
      </w:r>
      <w:r w:rsidR="00BA1568">
        <w:rPr>
          <w:rFonts w:ascii="Arial" w:hAnsi="Arial" w:cs="Arial"/>
          <w:sz w:val="26"/>
          <w:szCs w:val="26"/>
          <w:lang w:val="en-US" w:eastAsia="en-US"/>
        </w:rPr>
        <w:t xml:space="preserve">human </w:t>
      </w:r>
      <w:r w:rsidR="00AC7018">
        <w:rPr>
          <w:rFonts w:ascii="Arial" w:hAnsi="Arial" w:cs="Arial"/>
          <w:sz w:val="26"/>
          <w:szCs w:val="26"/>
          <w:lang w:val="en-US" w:eastAsia="en-US"/>
        </w:rPr>
        <w:t>history.</w:t>
      </w:r>
      <w:r w:rsidR="000E7B85">
        <w:rPr>
          <w:rFonts w:ascii="Arial" w:hAnsi="Arial" w:cs="Arial"/>
          <w:sz w:val="26"/>
          <w:szCs w:val="26"/>
          <w:lang w:val="en-US" w:eastAsia="en-US"/>
        </w:rPr>
        <w:t xml:space="preserve"> As Tuma (1974: 571) put it: </w:t>
      </w:r>
      <w:r w:rsidR="000E7B85" w:rsidRPr="000E7B85">
        <w:rPr>
          <w:rFonts w:ascii="Arial" w:hAnsi="Arial" w:cs="Arial"/>
          <w:sz w:val="26"/>
          <w:szCs w:val="26"/>
          <w:lang w:eastAsia="en-US"/>
        </w:rPr>
        <w:t>“Land ownership and land control have been sources of conflict and objects of policy throughout recorded history. Solutions have been proposed and attempted, but there has been little agreement on how best to resolve the conflict and create a system of land tenure based on harmony and fair</w:t>
      </w:r>
      <w:r w:rsidR="00BA1568">
        <w:rPr>
          <w:rFonts w:ascii="Arial" w:hAnsi="Arial" w:cs="Arial"/>
          <w:sz w:val="26"/>
          <w:szCs w:val="26"/>
          <w:lang w:eastAsia="en-US"/>
        </w:rPr>
        <w:t>ness</w:t>
      </w:r>
      <w:r w:rsidR="000E7B85" w:rsidRPr="000E7B85">
        <w:rPr>
          <w:rFonts w:ascii="Arial" w:hAnsi="Arial" w:cs="Arial"/>
          <w:sz w:val="26"/>
          <w:szCs w:val="26"/>
          <w:lang w:eastAsia="en-US"/>
        </w:rPr>
        <w:t>”</w:t>
      </w:r>
      <w:r w:rsidR="0060715D">
        <w:rPr>
          <w:rFonts w:ascii="Arial" w:hAnsi="Arial" w:cs="Arial"/>
          <w:sz w:val="26"/>
          <w:szCs w:val="26"/>
          <w:lang w:eastAsia="en-US"/>
        </w:rPr>
        <w:t xml:space="preserve">. </w:t>
      </w:r>
      <w:r w:rsidR="005447CA" w:rsidRPr="005447CA">
        <w:rPr>
          <w:rFonts w:ascii="Arial" w:hAnsi="Arial" w:cs="Arial"/>
          <w:sz w:val="26"/>
          <w:szCs w:val="26"/>
          <w:lang w:val="en-US" w:eastAsia="en-US"/>
        </w:rPr>
        <w:t>T</w:t>
      </w:r>
      <w:r w:rsidR="00851BF6">
        <w:rPr>
          <w:rFonts w:ascii="Arial" w:hAnsi="Arial" w:cs="Arial"/>
          <w:sz w:val="26"/>
          <w:szCs w:val="26"/>
          <w:lang w:val="en-US" w:eastAsia="en-US"/>
        </w:rPr>
        <w:t>he</w:t>
      </w:r>
      <w:r w:rsidR="00E10E00" w:rsidRPr="005447CA">
        <w:rPr>
          <w:rFonts w:ascii="Arial" w:hAnsi="Arial" w:cs="Arial"/>
          <w:sz w:val="26"/>
          <w:szCs w:val="26"/>
          <w:lang w:val="en-US" w:eastAsia="en-US"/>
        </w:rPr>
        <w:t xml:space="preserve"> volatile</w:t>
      </w:r>
      <w:r w:rsidR="005447CA" w:rsidRPr="005447CA">
        <w:rPr>
          <w:rFonts w:ascii="Arial" w:hAnsi="Arial" w:cs="Arial"/>
          <w:sz w:val="26"/>
          <w:szCs w:val="26"/>
          <w:lang w:val="en-US" w:eastAsia="en-US"/>
        </w:rPr>
        <w:t xml:space="preserve"> pol</w:t>
      </w:r>
      <w:r w:rsidR="000E1C49">
        <w:rPr>
          <w:rFonts w:ascii="Arial" w:hAnsi="Arial" w:cs="Arial"/>
          <w:sz w:val="26"/>
          <w:szCs w:val="26"/>
          <w:lang w:val="en-US" w:eastAsia="en-US"/>
        </w:rPr>
        <w:t xml:space="preserve">itical nature of </w:t>
      </w:r>
      <w:r w:rsidR="00765F3F">
        <w:rPr>
          <w:rFonts w:ascii="Arial" w:hAnsi="Arial" w:cs="Arial"/>
          <w:sz w:val="26"/>
          <w:szCs w:val="26"/>
          <w:lang w:val="en-US" w:eastAsia="en-US"/>
        </w:rPr>
        <w:t>agrarian develo</w:t>
      </w:r>
      <w:r w:rsidR="00765F3F">
        <w:rPr>
          <w:rFonts w:ascii="Arial" w:hAnsi="Arial" w:cs="Arial"/>
          <w:sz w:val="26"/>
          <w:szCs w:val="26"/>
          <w:lang w:val="en-US" w:eastAsia="en-US"/>
        </w:rPr>
        <w:t>p</w:t>
      </w:r>
      <w:r w:rsidR="00765F3F">
        <w:rPr>
          <w:rFonts w:ascii="Arial" w:hAnsi="Arial" w:cs="Arial"/>
          <w:sz w:val="26"/>
          <w:szCs w:val="26"/>
          <w:lang w:val="en-US" w:eastAsia="en-US"/>
        </w:rPr>
        <w:t>ment</w:t>
      </w:r>
      <w:r w:rsidR="00D649E9">
        <w:rPr>
          <w:rFonts w:ascii="Arial" w:hAnsi="Arial" w:cs="Arial"/>
          <w:sz w:val="26"/>
          <w:szCs w:val="26"/>
          <w:lang w:val="en-US" w:eastAsia="en-US"/>
        </w:rPr>
        <w:t xml:space="preserve"> is</w:t>
      </w:r>
      <w:r w:rsidR="005447CA" w:rsidRPr="005447CA">
        <w:rPr>
          <w:rFonts w:ascii="Arial" w:hAnsi="Arial" w:cs="Arial"/>
          <w:sz w:val="26"/>
          <w:szCs w:val="26"/>
          <w:lang w:val="en-US" w:eastAsia="en-US"/>
        </w:rPr>
        <w:t xml:space="preserve"> </w:t>
      </w:r>
      <w:r w:rsidR="00E10E00" w:rsidRPr="005447CA">
        <w:rPr>
          <w:rFonts w:ascii="Arial" w:hAnsi="Arial" w:cs="Arial"/>
          <w:sz w:val="26"/>
          <w:szCs w:val="26"/>
          <w:lang w:val="en-US" w:eastAsia="en-US"/>
        </w:rPr>
        <w:t xml:space="preserve">quintessentially intertwined to the nature of </w:t>
      </w:r>
      <w:r w:rsidR="00E10E00" w:rsidRPr="005447CA">
        <w:rPr>
          <w:rFonts w:ascii="Arial" w:hAnsi="Arial" w:cs="Arial"/>
          <w:i/>
          <w:iCs/>
          <w:sz w:val="26"/>
          <w:szCs w:val="26"/>
          <w:lang w:val="en-US" w:eastAsia="en-US"/>
        </w:rPr>
        <w:t xml:space="preserve">land </w:t>
      </w:r>
      <w:r w:rsidR="005447CA" w:rsidRPr="005447CA">
        <w:rPr>
          <w:rFonts w:ascii="Arial" w:hAnsi="Arial" w:cs="Arial"/>
          <w:sz w:val="26"/>
          <w:szCs w:val="26"/>
          <w:lang w:val="en-US" w:eastAsia="en-US"/>
        </w:rPr>
        <w:t xml:space="preserve">itself. </w:t>
      </w:r>
      <w:r w:rsidR="003F1901">
        <w:rPr>
          <w:rFonts w:ascii="Arial" w:hAnsi="Arial" w:cs="Arial"/>
          <w:sz w:val="26"/>
          <w:szCs w:val="26"/>
          <w:lang w:val="en-US" w:eastAsia="en-US"/>
        </w:rPr>
        <w:t>To begin with, l</w:t>
      </w:r>
      <w:r w:rsidR="00E10E00" w:rsidRPr="005447CA">
        <w:rPr>
          <w:rFonts w:ascii="Arial" w:hAnsi="Arial" w:cs="Arial"/>
          <w:sz w:val="26"/>
          <w:szCs w:val="26"/>
          <w:lang w:val="en-US" w:eastAsia="en-US"/>
        </w:rPr>
        <w:t>and</w:t>
      </w:r>
      <w:r w:rsidR="00CA01C3">
        <w:rPr>
          <w:rFonts w:ascii="Arial" w:hAnsi="Arial" w:cs="Arial"/>
          <w:sz w:val="26"/>
          <w:szCs w:val="26"/>
          <w:lang w:val="en-US" w:eastAsia="en-US"/>
        </w:rPr>
        <w:t xml:space="preserve"> is a naturally occurring resource existing</w:t>
      </w:r>
      <w:r w:rsidR="00B506A0">
        <w:rPr>
          <w:rFonts w:ascii="Arial" w:hAnsi="Arial" w:cs="Arial"/>
          <w:sz w:val="26"/>
          <w:szCs w:val="26"/>
          <w:lang w:val="en-US" w:eastAsia="en-US"/>
        </w:rPr>
        <w:t xml:space="preserve"> only</w:t>
      </w:r>
      <w:r w:rsidR="00E10E00" w:rsidRPr="005447CA">
        <w:rPr>
          <w:rFonts w:ascii="Arial" w:hAnsi="Arial" w:cs="Arial"/>
          <w:sz w:val="26"/>
          <w:szCs w:val="26"/>
          <w:lang w:val="en-US" w:eastAsia="en-US"/>
        </w:rPr>
        <w:t xml:space="preserve"> in limited quantities and since it constitutes a “non-man-made</w:t>
      </w:r>
      <w:r w:rsidR="005447CA" w:rsidRPr="005447CA">
        <w:rPr>
          <w:rFonts w:ascii="Arial" w:hAnsi="Arial" w:cs="Arial"/>
          <w:sz w:val="26"/>
          <w:szCs w:val="26"/>
          <w:lang w:val="en-US" w:eastAsia="en-US"/>
        </w:rPr>
        <w:t xml:space="preserve"> resource”</w:t>
      </w:r>
      <w:r w:rsidR="0043109B" w:rsidRPr="0043109B">
        <w:rPr>
          <w:rFonts w:ascii="Arial" w:hAnsi="Arial" w:cs="Arial"/>
          <w:sz w:val="26"/>
          <w:szCs w:val="26"/>
          <w:lang w:val="en-US" w:eastAsia="en-US"/>
        </w:rPr>
        <w:t xml:space="preserve"> </w:t>
      </w:r>
      <w:r w:rsidR="0043109B" w:rsidRPr="005447CA">
        <w:rPr>
          <w:rFonts w:ascii="Arial" w:hAnsi="Arial" w:cs="Arial"/>
          <w:sz w:val="26"/>
          <w:szCs w:val="26"/>
          <w:lang w:val="en-US" w:eastAsia="en-US"/>
        </w:rPr>
        <w:t>(</w:t>
      </w:r>
      <w:proofErr w:type="spellStart"/>
      <w:r w:rsidR="0043109B" w:rsidRPr="005447CA">
        <w:rPr>
          <w:rFonts w:ascii="Arial" w:hAnsi="Arial" w:cs="Arial"/>
          <w:sz w:val="26"/>
          <w:szCs w:val="26"/>
          <w:lang w:val="en-US" w:eastAsia="en-US"/>
        </w:rPr>
        <w:t>Gut</w:t>
      </w:r>
      <w:r w:rsidR="0043109B">
        <w:rPr>
          <w:rFonts w:ascii="Arial" w:hAnsi="Arial" w:cs="Arial"/>
          <w:sz w:val="26"/>
          <w:szCs w:val="26"/>
          <w:lang w:val="en-US" w:eastAsia="en-US"/>
        </w:rPr>
        <w:t>man</w:t>
      </w:r>
      <w:proofErr w:type="spellEnd"/>
      <w:r w:rsidR="0043109B">
        <w:rPr>
          <w:rFonts w:ascii="Arial" w:hAnsi="Arial" w:cs="Arial"/>
          <w:sz w:val="26"/>
          <w:szCs w:val="26"/>
          <w:lang w:val="en-US" w:eastAsia="en-US"/>
        </w:rPr>
        <w:t xml:space="preserve"> and Van </w:t>
      </w:r>
      <w:proofErr w:type="spellStart"/>
      <w:r w:rsidR="0043109B">
        <w:rPr>
          <w:rFonts w:ascii="Arial" w:hAnsi="Arial" w:cs="Arial"/>
          <w:sz w:val="26"/>
          <w:szCs w:val="26"/>
          <w:lang w:val="en-US" w:eastAsia="en-US"/>
        </w:rPr>
        <w:t>Kersteren</w:t>
      </w:r>
      <w:proofErr w:type="spellEnd"/>
      <w:r w:rsidR="0043109B">
        <w:rPr>
          <w:rFonts w:ascii="Arial" w:hAnsi="Arial" w:cs="Arial"/>
          <w:sz w:val="26"/>
          <w:szCs w:val="26"/>
          <w:lang w:val="en-US" w:eastAsia="en-US"/>
        </w:rPr>
        <w:t xml:space="preserve"> 1978: 2) </w:t>
      </w:r>
      <w:r w:rsidR="006A011D">
        <w:rPr>
          <w:rFonts w:ascii="Arial" w:hAnsi="Arial" w:cs="Arial"/>
          <w:sz w:val="26"/>
          <w:szCs w:val="26"/>
          <w:lang w:val="en-US" w:eastAsia="en-US"/>
        </w:rPr>
        <w:t>(</w:t>
      </w:r>
      <w:r w:rsidR="0060715D">
        <w:rPr>
          <w:rFonts w:ascii="Arial" w:hAnsi="Arial" w:cs="Arial"/>
          <w:sz w:val="26"/>
          <w:szCs w:val="26"/>
          <w:lang w:val="en-US" w:eastAsia="en-US"/>
        </w:rPr>
        <w:t xml:space="preserve">its </w:t>
      </w:r>
      <w:r w:rsidR="0060715D" w:rsidRPr="0060715D">
        <w:rPr>
          <w:rFonts w:ascii="Arial" w:hAnsi="Arial" w:cs="Arial"/>
          <w:sz w:val="26"/>
          <w:szCs w:val="26"/>
          <w:lang w:eastAsia="en-US"/>
        </w:rPr>
        <w:t>su</w:t>
      </w:r>
      <w:r w:rsidR="0060715D" w:rsidRPr="0060715D">
        <w:rPr>
          <w:rFonts w:ascii="Arial" w:hAnsi="Arial" w:cs="Arial"/>
          <w:sz w:val="26"/>
          <w:szCs w:val="26"/>
          <w:lang w:eastAsia="en-US"/>
        </w:rPr>
        <w:t>p</w:t>
      </w:r>
      <w:r w:rsidR="0060715D" w:rsidRPr="0060715D">
        <w:rPr>
          <w:rFonts w:ascii="Arial" w:hAnsi="Arial" w:cs="Arial"/>
          <w:sz w:val="26"/>
          <w:szCs w:val="26"/>
          <w:lang w:eastAsia="en-US"/>
        </w:rPr>
        <w:t>ply is inherently fixe</w:t>
      </w:r>
      <w:r w:rsidR="002D352E">
        <w:rPr>
          <w:rFonts w:ascii="Arial" w:hAnsi="Arial" w:cs="Arial"/>
          <w:sz w:val="26"/>
          <w:szCs w:val="26"/>
          <w:lang w:eastAsia="en-US"/>
        </w:rPr>
        <w:t>d</w:t>
      </w:r>
      <w:r w:rsidR="0060715D">
        <w:rPr>
          <w:rFonts w:ascii="Arial" w:hAnsi="Arial" w:cs="Arial"/>
          <w:sz w:val="26"/>
          <w:szCs w:val="26"/>
          <w:lang w:eastAsia="en-US"/>
        </w:rPr>
        <w:t>, to put it in econ</w:t>
      </w:r>
      <w:r w:rsidR="006A011D">
        <w:rPr>
          <w:rFonts w:ascii="Arial" w:hAnsi="Arial" w:cs="Arial"/>
          <w:sz w:val="26"/>
          <w:szCs w:val="26"/>
          <w:lang w:eastAsia="en-US"/>
        </w:rPr>
        <w:t>omic terms)</w:t>
      </w:r>
      <w:r w:rsidR="0060715D">
        <w:rPr>
          <w:rFonts w:ascii="Arial" w:hAnsi="Arial" w:cs="Arial"/>
          <w:sz w:val="26"/>
          <w:szCs w:val="26"/>
          <w:lang w:eastAsia="en-US"/>
        </w:rPr>
        <w:t xml:space="preserve"> </w:t>
      </w:r>
      <w:r w:rsidR="00E10E00" w:rsidRPr="005447CA">
        <w:rPr>
          <w:rFonts w:ascii="Arial" w:hAnsi="Arial" w:cs="Arial"/>
          <w:sz w:val="26"/>
          <w:szCs w:val="26"/>
          <w:lang w:val="en-US" w:eastAsia="en-US"/>
        </w:rPr>
        <w:t>one of its characteristics is that it can be monopolized relative</w:t>
      </w:r>
      <w:r w:rsidR="00CA01C3">
        <w:rPr>
          <w:rFonts w:ascii="Arial" w:hAnsi="Arial" w:cs="Arial"/>
          <w:sz w:val="26"/>
          <w:szCs w:val="26"/>
          <w:lang w:val="en-US" w:eastAsia="en-US"/>
        </w:rPr>
        <w:t>ly easy. B</w:t>
      </w:r>
      <w:r w:rsidR="009B0951">
        <w:rPr>
          <w:rFonts w:ascii="Arial" w:hAnsi="Arial" w:cs="Arial"/>
          <w:sz w:val="26"/>
          <w:szCs w:val="26"/>
          <w:lang w:val="en-US" w:eastAsia="en-US"/>
        </w:rPr>
        <w:t>e</w:t>
      </w:r>
      <w:r w:rsidR="009B0951">
        <w:rPr>
          <w:rFonts w:ascii="Arial" w:hAnsi="Arial" w:cs="Arial"/>
          <w:sz w:val="26"/>
          <w:szCs w:val="26"/>
          <w:lang w:val="en-US" w:eastAsia="en-US"/>
        </w:rPr>
        <w:t>ing a constitutive part of the productive trinity</w:t>
      </w:r>
      <w:r w:rsidR="00E10E00" w:rsidRPr="005447CA">
        <w:rPr>
          <w:rFonts w:ascii="Arial" w:hAnsi="Arial" w:cs="Arial"/>
          <w:sz w:val="26"/>
          <w:szCs w:val="26"/>
          <w:lang w:val="en-US" w:eastAsia="en-US"/>
        </w:rPr>
        <w:t xml:space="preserve"> </w:t>
      </w:r>
      <w:r w:rsidR="006528A7">
        <w:rPr>
          <w:rFonts w:ascii="Arial" w:hAnsi="Arial" w:cs="Arial"/>
          <w:sz w:val="26"/>
          <w:szCs w:val="26"/>
          <w:lang w:val="en-US" w:eastAsia="en-US"/>
        </w:rPr>
        <w:t>(labor, capital and land), land</w:t>
      </w:r>
      <w:r w:rsidR="00E10E00" w:rsidRPr="005447CA">
        <w:rPr>
          <w:rFonts w:ascii="Arial" w:hAnsi="Arial" w:cs="Arial"/>
          <w:sz w:val="26"/>
          <w:szCs w:val="26"/>
          <w:lang w:val="en-US" w:eastAsia="en-US"/>
        </w:rPr>
        <w:t xml:space="preserve"> </w:t>
      </w:r>
      <w:r w:rsidR="006528A7">
        <w:rPr>
          <w:rFonts w:ascii="Arial" w:hAnsi="Arial" w:cs="Arial"/>
          <w:sz w:val="26"/>
          <w:szCs w:val="26"/>
          <w:lang w:val="en-US" w:eastAsia="en-US"/>
        </w:rPr>
        <w:t xml:space="preserve">has been </w:t>
      </w:r>
      <w:r w:rsidR="00E10E00" w:rsidRPr="005447CA">
        <w:rPr>
          <w:rFonts w:ascii="Arial" w:hAnsi="Arial" w:cs="Arial"/>
          <w:sz w:val="26"/>
          <w:szCs w:val="26"/>
          <w:lang w:val="en-US" w:eastAsia="en-US"/>
        </w:rPr>
        <w:t>a con</w:t>
      </w:r>
      <w:r w:rsidR="0043109B">
        <w:rPr>
          <w:rFonts w:ascii="Arial" w:hAnsi="Arial" w:cs="Arial"/>
          <w:sz w:val="26"/>
          <w:szCs w:val="26"/>
          <w:lang w:val="en-US" w:eastAsia="en-US"/>
        </w:rPr>
        <w:t>stant site</w:t>
      </w:r>
      <w:r w:rsidR="00E10E00" w:rsidRPr="005447CA">
        <w:rPr>
          <w:rFonts w:ascii="Arial" w:hAnsi="Arial" w:cs="Arial"/>
          <w:sz w:val="26"/>
          <w:szCs w:val="26"/>
          <w:lang w:val="en-US" w:eastAsia="en-US"/>
        </w:rPr>
        <w:t xml:space="preserve"> of struggle </w:t>
      </w:r>
      <w:r w:rsidR="00C00630">
        <w:rPr>
          <w:rFonts w:ascii="Arial" w:hAnsi="Arial" w:cs="Arial"/>
          <w:sz w:val="26"/>
          <w:szCs w:val="26"/>
          <w:lang w:val="en-US" w:eastAsia="en-US"/>
        </w:rPr>
        <w:t>for the produ</w:t>
      </w:r>
      <w:r w:rsidR="00C00630">
        <w:rPr>
          <w:rFonts w:ascii="Arial" w:hAnsi="Arial" w:cs="Arial"/>
          <w:sz w:val="26"/>
          <w:szCs w:val="26"/>
          <w:lang w:val="en-US" w:eastAsia="en-US"/>
        </w:rPr>
        <w:t>c</w:t>
      </w:r>
      <w:r w:rsidR="00C00630">
        <w:rPr>
          <w:rFonts w:ascii="Arial" w:hAnsi="Arial" w:cs="Arial"/>
          <w:sz w:val="26"/>
          <w:szCs w:val="26"/>
          <w:lang w:val="en-US" w:eastAsia="en-US"/>
        </w:rPr>
        <w:t>tion of the material conditions</w:t>
      </w:r>
      <w:r w:rsidR="00F73F41">
        <w:rPr>
          <w:rFonts w:ascii="Arial" w:hAnsi="Arial" w:cs="Arial"/>
          <w:sz w:val="26"/>
          <w:szCs w:val="26"/>
          <w:lang w:val="en-US" w:eastAsia="en-US"/>
        </w:rPr>
        <w:t xml:space="preserve"> of life</w:t>
      </w:r>
      <w:r w:rsidR="00F73F41" w:rsidRPr="005447CA">
        <w:rPr>
          <w:rFonts w:ascii="Arial" w:hAnsi="Arial" w:cs="Arial"/>
          <w:sz w:val="26"/>
          <w:szCs w:val="26"/>
          <w:lang w:val="en-US" w:eastAsia="en-US"/>
        </w:rPr>
        <w:t xml:space="preserve"> </w:t>
      </w:r>
      <w:r w:rsidR="00E10E00" w:rsidRPr="005447CA">
        <w:rPr>
          <w:rFonts w:ascii="Arial" w:hAnsi="Arial" w:cs="Arial"/>
          <w:sz w:val="26"/>
          <w:szCs w:val="26"/>
          <w:lang w:val="en-US" w:eastAsia="en-US"/>
        </w:rPr>
        <w:t xml:space="preserve">for as long as </w:t>
      </w:r>
      <w:r w:rsidR="0043109B">
        <w:rPr>
          <w:rFonts w:ascii="Arial" w:hAnsi="Arial" w:cs="Arial"/>
          <w:sz w:val="26"/>
          <w:szCs w:val="26"/>
          <w:lang w:val="en-US" w:eastAsia="en-US"/>
        </w:rPr>
        <w:t>‘</w:t>
      </w:r>
      <w:r w:rsidR="00E10E00" w:rsidRPr="005447CA">
        <w:rPr>
          <w:rFonts w:ascii="Arial" w:hAnsi="Arial" w:cs="Arial"/>
          <w:sz w:val="26"/>
          <w:szCs w:val="26"/>
          <w:lang w:val="en-US" w:eastAsia="en-US"/>
        </w:rPr>
        <w:t>recorded hi</w:t>
      </w:r>
      <w:r w:rsidR="00E10E00" w:rsidRPr="005447CA">
        <w:rPr>
          <w:rFonts w:ascii="Arial" w:hAnsi="Arial" w:cs="Arial"/>
          <w:sz w:val="26"/>
          <w:szCs w:val="26"/>
          <w:lang w:val="en-US" w:eastAsia="en-US"/>
        </w:rPr>
        <w:t>s</w:t>
      </w:r>
      <w:r w:rsidR="00E10E00" w:rsidRPr="005447CA">
        <w:rPr>
          <w:rFonts w:ascii="Arial" w:hAnsi="Arial" w:cs="Arial"/>
          <w:sz w:val="26"/>
          <w:szCs w:val="26"/>
          <w:lang w:val="en-US" w:eastAsia="en-US"/>
        </w:rPr>
        <w:t>tory</w:t>
      </w:r>
      <w:r w:rsidR="0043109B">
        <w:rPr>
          <w:rFonts w:ascii="Arial" w:hAnsi="Arial" w:cs="Arial"/>
          <w:sz w:val="26"/>
          <w:szCs w:val="26"/>
          <w:lang w:val="en-US" w:eastAsia="en-US"/>
        </w:rPr>
        <w:t>’.</w:t>
      </w:r>
      <w:r w:rsidR="00E10E00" w:rsidRPr="005447CA">
        <w:rPr>
          <w:rFonts w:ascii="Arial" w:hAnsi="Arial" w:cs="Arial"/>
          <w:sz w:val="26"/>
          <w:szCs w:val="26"/>
          <w:lang w:val="en-US" w:eastAsia="en-US"/>
        </w:rPr>
        <w:t xml:space="preserve"> But per</w:t>
      </w:r>
      <w:r w:rsidR="009B0951">
        <w:rPr>
          <w:rFonts w:ascii="Arial" w:hAnsi="Arial" w:cs="Arial"/>
          <w:sz w:val="26"/>
          <w:szCs w:val="26"/>
          <w:lang w:val="en-US" w:eastAsia="en-US"/>
        </w:rPr>
        <w:t>haps more importantly, the value of land extends far beyond its economic importance. Land is</w:t>
      </w:r>
      <w:r w:rsidR="0043109B">
        <w:rPr>
          <w:rFonts w:ascii="Arial" w:hAnsi="Arial" w:cs="Arial"/>
          <w:sz w:val="26"/>
          <w:szCs w:val="26"/>
          <w:lang w:val="en-US" w:eastAsia="en-US"/>
        </w:rPr>
        <w:t xml:space="preserve"> also a fun</w:t>
      </w:r>
      <w:r w:rsidR="00CA01C3">
        <w:rPr>
          <w:rFonts w:ascii="Arial" w:hAnsi="Arial" w:cs="Arial"/>
          <w:sz w:val="26"/>
          <w:szCs w:val="26"/>
          <w:lang w:val="en-US" w:eastAsia="en-US"/>
        </w:rPr>
        <w:t xml:space="preserve">dament of </w:t>
      </w:r>
      <w:r w:rsidR="00CA01C3" w:rsidRPr="00CC181A">
        <w:rPr>
          <w:rFonts w:ascii="Arial" w:hAnsi="Arial" w:cs="Arial"/>
          <w:i/>
          <w:sz w:val="26"/>
          <w:szCs w:val="26"/>
          <w:lang w:val="en-US" w:eastAsia="en-US"/>
        </w:rPr>
        <w:t>culture</w:t>
      </w:r>
      <w:r w:rsidR="00CA01C3">
        <w:rPr>
          <w:rFonts w:ascii="Arial" w:hAnsi="Arial" w:cs="Arial"/>
          <w:sz w:val="26"/>
          <w:szCs w:val="26"/>
          <w:lang w:val="en-US" w:eastAsia="en-US"/>
        </w:rPr>
        <w:t xml:space="preserve">. The word ‘culture’ itself derives from the Latin </w:t>
      </w:r>
      <w:proofErr w:type="spellStart"/>
      <w:r w:rsidR="00CA01C3" w:rsidRPr="00007D5E">
        <w:rPr>
          <w:rFonts w:ascii="Arial" w:hAnsi="Arial" w:cs="Arial"/>
          <w:i/>
          <w:sz w:val="26"/>
          <w:szCs w:val="26"/>
          <w:lang w:val="en-US" w:eastAsia="en-US"/>
        </w:rPr>
        <w:t>cult</w:t>
      </w:r>
      <w:r w:rsidR="00CA01C3" w:rsidRPr="00007D5E">
        <w:rPr>
          <w:rFonts w:ascii="Arial" w:hAnsi="Arial" w:cs="Arial"/>
          <w:i/>
          <w:sz w:val="26"/>
          <w:szCs w:val="26"/>
          <w:lang w:val="en-US" w:eastAsia="en-US"/>
        </w:rPr>
        <w:t>u</w:t>
      </w:r>
      <w:r w:rsidR="00CA01C3" w:rsidRPr="00007D5E">
        <w:rPr>
          <w:rFonts w:ascii="Arial" w:hAnsi="Arial" w:cs="Arial"/>
          <w:i/>
          <w:sz w:val="26"/>
          <w:szCs w:val="26"/>
          <w:lang w:val="en-US" w:eastAsia="en-US"/>
        </w:rPr>
        <w:t>ra</w:t>
      </w:r>
      <w:proofErr w:type="spellEnd"/>
      <w:r w:rsidR="00CA01C3">
        <w:rPr>
          <w:rFonts w:ascii="Arial" w:hAnsi="Arial" w:cs="Arial"/>
          <w:i/>
          <w:sz w:val="26"/>
          <w:szCs w:val="26"/>
          <w:lang w:val="en-US" w:eastAsia="en-US"/>
        </w:rPr>
        <w:t xml:space="preserve">, </w:t>
      </w:r>
      <w:r w:rsidR="00CA01C3" w:rsidRPr="00007D5E">
        <w:rPr>
          <w:rFonts w:ascii="Arial" w:hAnsi="Arial" w:cs="Arial"/>
          <w:sz w:val="26"/>
          <w:szCs w:val="26"/>
          <w:lang w:val="en-US" w:eastAsia="en-US"/>
        </w:rPr>
        <w:t>which</w:t>
      </w:r>
      <w:r w:rsidR="00CA01C3">
        <w:rPr>
          <w:rFonts w:ascii="Arial" w:hAnsi="Arial" w:cs="Arial"/>
          <w:sz w:val="26"/>
          <w:szCs w:val="26"/>
          <w:lang w:val="en-US" w:eastAsia="en-US"/>
        </w:rPr>
        <w:t xml:space="preserve"> literally translates as ‘cultivation’, baring deep relation in its etymology to land and food</w:t>
      </w:r>
      <w:r w:rsidR="006528A7">
        <w:rPr>
          <w:rFonts w:ascii="Arial" w:hAnsi="Arial" w:cs="Arial"/>
          <w:sz w:val="26"/>
          <w:szCs w:val="26"/>
          <w:lang w:val="en-US" w:eastAsia="en-US"/>
        </w:rPr>
        <w:t xml:space="preserve"> production</w:t>
      </w:r>
      <w:r w:rsidR="00CA01C3">
        <w:rPr>
          <w:rFonts w:ascii="Arial" w:hAnsi="Arial" w:cs="Arial"/>
          <w:sz w:val="26"/>
          <w:szCs w:val="26"/>
          <w:lang w:val="en-US" w:eastAsia="en-US"/>
        </w:rPr>
        <w:t>. In fact, the whole domain of cultural anthropology is based on the principle that the relation be</w:t>
      </w:r>
      <w:r w:rsidR="006528A7">
        <w:rPr>
          <w:rFonts w:ascii="Arial" w:hAnsi="Arial" w:cs="Arial"/>
          <w:sz w:val="26"/>
          <w:szCs w:val="26"/>
          <w:lang w:val="en-US" w:eastAsia="en-US"/>
        </w:rPr>
        <w:t>tween societies and</w:t>
      </w:r>
      <w:r w:rsidR="00CA01C3">
        <w:rPr>
          <w:rFonts w:ascii="Arial" w:hAnsi="Arial" w:cs="Arial"/>
          <w:sz w:val="26"/>
          <w:szCs w:val="26"/>
          <w:lang w:val="en-US" w:eastAsia="en-US"/>
        </w:rPr>
        <w:t xml:space="preserve"> environment (land, natural resources, food) is what gives way to the institutions, </w:t>
      </w:r>
      <w:r w:rsidR="000E1C49">
        <w:rPr>
          <w:rFonts w:ascii="Arial" w:hAnsi="Arial" w:cs="Arial"/>
          <w:sz w:val="26"/>
          <w:szCs w:val="26"/>
          <w:lang w:val="en-US" w:eastAsia="en-US"/>
        </w:rPr>
        <w:t xml:space="preserve">traditions, norms, </w:t>
      </w:r>
      <w:r w:rsidR="00CA01C3">
        <w:rPr>
          <w:rFonts w:ascii="Arial" w:hAnsi="Arial" w:cs="Arial"/>
          <w:sz w:val="26"/>
          <w:szCs w:val="26"/>
          <w:lang w:val="en-US" w:eastAsia="en-US"/>
        </w:rPr>
        <w:t>rituals and myths upon which a culture is erected. T</w:t>
      </w:r>
      <w:r w:rsidR="0043109B">
        <w:rPr>
          <w:rFonts w:ascii="Arial" w:hAnsi="Arial" w:cs="Arial"/>
          <w:sz w:val="26"/>
          <w:szCs w:val="26"/>
          <w:lang w:val="en-US" w:eastAsia="en-US"/>
        </w:rPr>
        <w:t>o put in</w:t>
      </w:r>
      <w:r w:rsidR="006A011D">
        <w:rPr>
          <w:rFonts w:ascii="Arial" w:hAnsi="Arial" w:cs="Arial"/>
          <w:sz w:val="26"/>
          <w:szCs w:val="26"/>
          <w:lang w:val="en-US" w:eastAsia="en-US"/>
        </w:rPr>
        <w:t xml:space="preserve"> similar terms</w:t>
      </w:r>
      <w:r w:rsidR="0043109B">
        <w:rPr>
          <w:rFonts w:ascii="Arial" w:hAnsi="Arial" w:cs="Arial"/>
          <w:sz w:val="26"/>
          <w:szCs w:val="26"/>
          <w:lang w:val="en-US" w:eastAsia="en-US"/>
        </w:rPr>
        <w:t>;</w:t>
      </w:r>
      <w:r w:rsidR="009B0951">
        <w:rPr>
          <w:rFonts w:ascii="Arial" w:hAnsi="Arial" w:cs="Arial"/>
          <w:sz w:val="26"/>
          <w:szCs w:val="26"/>
          <w:lang w:val="en-US" w:eastAsia="en-US"/>
        </w:rPr>
        <w:t xml:space="preserve"> land is </w:t>
      </w:r>
      <w:r w:rsidR="00E10E00" w:rsidRPr="005447CA">
        <w:rPr>
          <w:rFonts w:ascii="Arial" w:hAnsi="Arial" w:cs="Arial"/>
          <w:sz w:val="26"/>
          <w:szCs w:val="26"/>
          <w:lang w:val="en-US" w:eastAsia="en-US"/>
        </w:rPr>
        <w:t>“</w:t>
      </w:r>
      <w:r w:rsidR="009B0951">
        <w:rPr>
          <w:rFonts w:ascii="Arial" w:hAnsi="Arial" w:cs="Arial"/>
          <w:sz w:val="26"/>
          <w:szCs w:val="26"/>
          <w:lang w:val="en-US" w:eastAsia="en-US"/>
        </w:rPr>
        <w:t xml:space="preserve">a </w:t>
      </w:r>
      <w:r w:rsidR="00E10E00" w:rsidRPr="005447CA">
        <w:rPr>
          <w:rFonts w:ascii="Arial" w:hAnsi="Arial" w:cs="Arial"/>
          <w:sz w:val="26"/>
          <w:szCs w:val="26"/>
          <w:lang w:val="en-US" w:eastAsia="en-US"/>
        </w:rPr>
        <w:t>source of life and community” (</w:t>
      </w:r>
      <w:proofErr w:type="spellStart"/>
      <w:r w:rsidR="00E10E00" w:rsidRPr="005447CA">
        <w:rPr>
          <w:rFonts w:ascii="Arial" w:hAnsi="Arial" w:cs="Arial"/>
          <w:sz w:val="26"/>
          <w:szCs w:val="26"/>
          <w:lang w:val="en-US" w:eastAsia="en-US"/>
        </w:rPr>
        <w:t>Courville</w:t>
      </w:r>
      <w:proofErr w:type="spellEnd"/>
      <w:r w:rsidR="00E10E00" w:rsidRPr="005447CA">
        <w:rPr>
          <w:rFonts w:ascii="Arial" w:hAnsi="Arial" w:cs="Arial"/>
          <w:sz w:val="26"/>
          <w:szCs w:val="26"/>
          <w:lang w:val="en-US" w:eastAsia="en-US"/>
        </w:rPr>
        <w:t xml:space="preserve"> and Patel 2006: 9)</w:t>
      </w:r>
      <w:r w:rsidR="0043109B">
        <w:rPr>
          <w:rFonts w:ascii="Arial" w:hAnsi="Arial" w:cs="Arial"/>
          <w:sz w:val="26"/>
          <w:szCs w:val="26"/>
          <w:lang w:val="en-US" w:eastAsia="en-US"/>
        </w:rPr>
        <w:t>.</w:t>
      </w:r>
      <w:r w:rsidR="00E67958">
        <w:rPr>
          <w:rFonts w:ascii="Arial" w:hAnsi="Arial" w:cs="Arial"/>
          <w:sz w:val="26"/>
          <w:szCs w:val="26"/>
          <w:lang w:val="en-US" w:eastAsia="en-US"/>
        </w:rPr>
        <w:t xml:space="preserve"> </w:t>
      </w:r>
      <w:r w:rsidR="003C2FEC">
        <w:rPr>
          <w:rFonts w:ascii="Arial" w:hAnsi="Arial" w:cs="Arial"/>
          <w:sz w:val="26"/>
          <w:szCs w:val="26"/>
          <w:lang w:val="en-US" w:eastAsia="en-US"/>
        </w:rPr>
        <w:t>Or i</w:t>
      </w:r>
      <w:r w:rsidR="00E67958">
        <w:rPr>
          <w:rFonts w:ascii="Arial" w:hAnsi="Arial" w:cs="Arial"/>
          <w:sz w:val="26"/>
          <w:szCs w:val="26"/>
          <w:lang w:val="en-US" w:eastAsia="en-US"/>
        </w:rPr>
        <w:t>n the words of</w:t>
      </w:r>
      <w:r w:rsidR="005447CA" w:rsidRPr="005447CA">
        <w:rPr>
          <w:rFonts w:ascii="Arial" w:hAnsi="Arial" w:cs="Arial"/>
          <w:sz w:val="26"/>
          <w:szCs w:val="26"/>
          <w:lang w:val="en-US" w:eastAsia="en-US"/>
        </w:rPr>
        <w:t xml:space="preserve"> </w:t>
      </w:r>
      <w:proofErr w:type="spellStart"/>
      <w:r w:rsidR="005447CA" w:rsidRPr="005447CA">
        <w:rPr>
          <w:rFonts w:ascii="Arial" w:hAnsi="Arial" w:cs="Arial"/>
          <w:sz w:val="26"/>
          <w:szCs w:val="26"/>
          <w:lang w:val="en-US" w:eastAsia="en-US"/>
        </w:rPr>
        <w:t>Borras</w:t>
      </w:r>
      <w:proofErr w:type="spellEnd"/>
      <w:r w:rsidR="005447CA" w:rsidRPr="005447CA">
        <w:rPr>
          <w:rFonts w:ascii="Arial" w:hAnsi="Arial" w:cs="Arial"/>
          <w:sz w:val="26"/>
          <w:szCs w:val="26"/>
          <w:lang w:val="en-US" w:eastAsia="en-US"/>
        </w:rPr>
        <w:t xml:space="preserve"> and Fra</w:t>
      </w:r>
      <w:r w:rsidR="006A011D">
        <w:rPr>
          <w:rFonts w:ascii="Arial" w:hAnsi="Arial" w:cs="Arial"/>
          <w:sz w:val="26"/>
          <w:szCs w:val="26"/>
          <w:lang w:val="en-US" w:eastAsia="en-US"/>
        </w:rPr>
        <w:t xml:space="preserve">nco: </w:t>
      </w:r>
      <w:r w:rsidR="006A011D">
        <w:rPr>
          <w:rFonts w:ascii="Arial" w:hAnsi="Arial" w:cs="Arial"/>
          <w:sz w:val="26"/>
          <w:szCs w:val="26"/>
          <w:lang w:val="en-US" w:eastAsia="en-US"/>
        </w:rPr>
        <w:fldChar w:fldCharType="begin"/>
      </w:r>
      <w:r w:rsidR="006A011D">
        <w:rPr>
          <w:rFonts w:ascii="Arial" w:hAnsi="Arial" w:cs="Arial"/>
          <w:sz w:val="26"/>
          <w:szCs w:val="26"/>
          <w:lang w:val="en-US" w:eastAsia="en-US"/>
        </w:rPr>
        <w:instrText>ADDIN RW.CITE{{24 Borras Jr, S.M. 2010}}</w:instrText>
      </w:r>
      <w:r w:rsidR="006A011D">
        <w:rPr>
          <w:rFonts w:ascii="Arial" w:hAnsi="Arial" w:cs="Arial"/>
          <w:sz w:val="26"/>
          <w:szCs w:val="26"/>
          <w:lang w:val="en-US" w:eastAsia="en-US"/>
        </w:rPr>
        <w:fldChar w:fldCharType="separate"/>
      </w:r>
      <w:r w:rsidR="006A011D" w:rsidRPr="006A011D">
        <w:t xml:space="preserve"> </w:t>
      </w:r>
      <w:r w:rsidR="006A011D">
        <w:rPr>
          <w:rFonts w:ascii="Arial" w:hAnsi="Arial" w:cs="Arial"/>
          <w:sz w:val="26"/>
          <w:szCs w:val="26"/>
          <w:lang w:val="en-US" w:eastAsia="en-US"/>
        </w:rPr>
        <w:fldChar w:fldCharType="end"/>
      </w:r>
    </w:p>
    <w:p w14:paraId="15209979" w14:textId="70FEFD59" w:rsidR="005447CA" w:rsidRPr="006A011D" w:rsidRDefault="005447CA" w:rsidP="005447CA">
      <w:pPr>
        <w:widowControl w:val="0"/>
        <w:suppressAutoHyphens w:val="0"/>
        <w:autoSpaceDE w:val="0"/>
        <w:autoSpaceDN w:val="0"/>
        <w:adjustRightInd w:val="0"/>
        <w:spacing w:after="240"/>
        <w:ind w:firstLine="0"/>
        <w:rPr>
          <w:rFonts w:ascii="Arial" w:hAnsi="Arial" w:cs="Arial"/>
          <w:lang w:val="en-US" w:eastAsia="en-US"/>
        </w:rPr>
      </w:pPr>
      <w:r w:rsidRPr="006A011D">
        <w:rPr>
          <w:rFonts w:ascii="Arial" w:hAnsi="Arial" w:cs="Arial"/>
          <w:lang w:val="en-US" w:eastAsia="en-US"/>
        </w:rPr>
        <w:t>“While land resource is critical for the economic livelihood of the rural poor, its significance goes far beyond economic issues [...] Increa</w:t>
      </w:r>
      <w:r w:rsidRPr="006A011D">
        <w:rPr>
          <w:rFonts w:ascii="Arial" w:hAnsi="Arial" w:cs="Arial"/>
          <w:lang w:val="en-US" w:eastAsia="en-US"/>
        </w:rPr>
        <w:t>s</w:t>
      </w:r>
      <w:r w:rsidRPr="006A011D">
        <w:rPr>
          <w:rFonts w:ascii="Arial" w:hAnsi="Arial" w:cs="Arial"/>
          <w:lang w:val="en-US" w:eastAsia="en-US"/>
        </w:rPr>
        <w:t>ing knowledge about gender relations and empowerment has hig</w:t>
      </w:r>
      <w:r w:rsidRPr="006A011D">
        <w:rPr>
          <w:rFonts w:ascii="Arial" w:hAnsi="Arial" w:cs="Arial"/>
          <w:lang w:val="en-US" w:eastAsia="en-US"/>
        </w:rPr>
        <w:t>h</w:t>
      </w:r>
      <w:r w:rsidRPr="006A011D">
        <w:rPr>
          <w:rFonts w:ascii="Arial" w:hAnsi="Arial" w:cs="Arial"/>
          <w:lang w:val="en-US" w:eastAsia="en-US"/>
        </w:rPr>
        <w:t xml:space="preserve">lighted the importance of access to and control over land within intra- household gender relations [...] Likewise, increasing awareness about the distinct rights of indigenous peoples and ethnic groups has also helped to </w:t>
      </w:r>
      <w:proofErr w:type="spellStart"/>
      <w:r w:rsidRPr="006A011D">
        <w:rPr>
          <w:rFonts w:ascii="Arial" w:hAnsi="Arial" w:cs="Arial"/>
          <w:lang w:val="en-US" w:eastAsia="en-US"/>
        </w:rPr>
        <w:t>reconceptualise</w:t>
      </w:r>
      <w:proofErr w:type="spellEnd"/>
      <w:r w:rsidRPr="006A011D">
        <w:rPr>
          <w:rFonts w:ascii="Arial" w:hAnsi="Arial" w:cs="Arial"/>
          <w:lang w:val="en-US" w:eastAsia="en-US"/>
        </w:rPr>
        <w:t xml:space="preserve"> land not only as a factor of produ</w:t>
      </w:r>
      <w:r w:rsidRPr="006A011D">
        <w:rPr>
          <w:rFonts w:ascii="Arial" w:hAnsi="Arial" w:cs="Arial"/>
          <w:lang w:val="en-US" w:eastAsia="en-US"/>
        </w:rPr>
        <w:t>c</w:t>
      </w:r>
      <w:r w:rsidRPr="006A011D">
        <w:rPr>
          <w:rFonts w:ascii="Arial" w:hAnsi="Arial" w:cs="Arial"/>
          <w:lang w:val="en-US" w:eastAsia="en-US"/>
        </w:rPr>
        <w:t>tion, but as ‘territory’ that is critical to people’s socio-cultural repr</w:t>
      </w:r>
      <w:r w:rsidRPr="006A011D">
        <w:rPr>
          <w:rFonts w:ascii="Arial" w:hAnsi="Arial" w:cs="Arial"/>
          <w:lang w:val="en-US" w:eastAsia="en-US"/>
        </w:rPr>
        <w:t>o</w:t>
      </w:r>
      <w:r w:rsidRPr="006A011D">
        <w:rPr>
          <w:rFonts w:ascii="Arial" w:hAnsi="Arial" w:cs="Arial"/>
          <w:lang w:val="en-US" w:eastAsia="en-US"/>
        </w:rPr>
        <w:t>duction (Holt-</w:t>
      </w:r>
      <w:proofErr w:type="spellStart"/>
      <w:r w:rsidRPr="006A011D">
        <w:rPr>
          <w:rFonts w:ascii="Arial" w:hAnsi="Arial" w:cs="Arial"/>
          <w:lang w:val="en-US" w:eastAsia="en-US"/>
        </w:rPr>
        <w:t>Gimenez</w:t>
      </w:r>
      <w:proofErr w:type="spellEnd"/>
      <w:r w:rsidRPr="006A011D">
        <w:rPr>
          <w:rFonts w:ascii="Arial" w:hAnsi="Arial" w:cs="Arial"/>
          <w:lang w:val="en-US" w:eastAsia="en-US"/>
        </w:rPr>
        <w:t xml:space="preserve"> 2008). Meanwhile, struggles over access to and control over land (and the resources located in those lands such as water, forests and minerals) and struggles over territory, on many occasions, have been associated with violent conflict in many parts of the world (Pons-</w:t>
      </w:r>
      <w:proofErr w:type="spellStart"/>
      <w:r w:rsidRPr="006A011D">
        <w:rPr>
          <w:rFonts w:ascii="Arial" w:hAnsi="Arial" w:cs="Arial"/>
          <w:lang w:val="en-US" w:eastAsia="en-US"/>
        </w:rPr>
        <w:t>Vignon</w:t>
      </w:r>
      <w:proofErr w:type="spellEnd"/>
      <w:r w:rsidRPr="006A011D">
        <w:rPr>
          <w:rFonts w:ascii="Arial" w:hAnsi="Arial" w:cs="Arial"/>
          <w:lang w:val="en-US" w:eastAsia="en-US"/>
        </w:rPr>
        <w:t xml:space="preserve"> and </w:t>
      </w:r>
      <w:proofErr w:type="spellStart"/>
      <w:r w:rsidRPr="006A011D">
        <w:rPr>
          <w:rFonts w:ascii="Arial" w:hAnsi="Arial" w:cs="Arial"/>
          <w:lang w:val="en-US" w:eastAsia="en-US"/>
        </w:rPr>
        <w:t>Lecomte</w:t>
      </w:r>
      <w:proofErr w:type="spellEnd"/>
      <w:r w:rsidRPr="006A011D">
        <w:rPr>
          <w:rFonts w:ascii="Arial" w:hAnsi="Arial" w:cs="Arial"/>
          <w:lang w:val="en-US" w:eastAsia="en-US"/>
        </w:rPr>
        <w:t xml:space="preserve"> 2004; Kay 2001). This u</w:t>
      </w:r>
      <w:r w:rsidRPr="006A011D">
        <w:rPr>
          <w:rFonts w:ascii="Arial" w:hAnsi="Arial" w:cs="Arial"/>
          <w:lang w:val="en-US" w:eastAsia="en-US"/>
        </w:rPr>
        <w:t>n</w:t>
      </w:r>
      <w:r w:rsidRPr="006A011D">
        <w:rPr>
          <w:rFonts w:ascii="Arial" w:hAnsi="Arial" w:cs="Arial"/>
          <w:lang w:val="en-US" w:eastAsia="en-US"/>
        </w:rPr>
        <w:t>derscores the importance of land in most peace-building efforts today in many countries”</w:t>
      </w:r>
      <w:r w:rsidR="006A011D" w:rsidRPr="006A011D">
        <w:rPr>
          <w:rFonts w:ascii="Arial" w:hAnsi="Arial" w:cs="Arial"/>
        </w:rPr>
        <w:t xml:space="preserve"> (</w:t>
      </w:r>
      <w:proofErr w:type="spellStart"/>
      <w:r w:rsidR="006A011D" w:rsidRPr="006A011D">
        <w:rPr>
          <w:rFonts w:ascii="Arial" w:hAnsi="Arial" w:cs="Arial"/>
        </w:rPr>
        <w:t>Borras</w:t>
      </w:r>
      <w:proofErr w:type="spellEnd"/>
      <w:r w:rsidR="006A011D" w:rsidRPr="006A011D">
        <w:rPr>
          <w:rFonts w:ascii="Arial" w:hAnsi="Arial" w:cs="Arial"/>
        </w:rPr>
        <w:t xml:space="preserve"> </w:t>
      </w:r>
      <w:proofErr w:type="spellStart"/>
      <w:r w:rsidR="006A011D" w:rsidRPr="006A011D">
        <w:rPr>
          <w:rFonts w:ascii="Arial" w:hAnsi="Arial" w:cs="Arial"/>
        </w:rPr>
        <w:t>Jr</w:t>
      </w:r>
      <w:proofErr w:type="spellEnd"/>
      <w:r w:rsidR="006A011D" w:rsidRPr="006A011D">
        <w:rPr>
          <w:rFonts w:ascii="Arial" w:hAnsi="Arial" w:cs="Arial"/>
        </w:rPr>
        <w:t xml:space="preserve"> and Franco 2010:3)</w:t>
      </w:r>
    </w:p>
    <w:p w14:paraId="3B14AADA" w14:textId="66579449" w:rsidR="00095C81" w:rsidRPr="00095C81" w:rsidRDefault="003C2FEC" w:rsidP="00095C81">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Arial" w:hAnsi="Arial" w:cs="Arial"/>
          <w:sz w:val="26"/>
          <w:szCs w:val="26"/>
          <w:lang w:val="es-ES" w:eastAsia="en-US"/>
        </w:rPr>
        <w:lastRenderedPageBreak/>
        <w:tab/>
      </w:r>
      <w:r w:rsidR="003E3679" w:rsidRPr="003E3679">
        <w:rPr>
          <w:rFonts w:ascii="Arial" w:hAnsi="Arial" w:cs="Arial"/>
          <w:sz w:val="26"/>
          <w:szCs w:val="26"/>
          <w:lang w:val="en-US" w:eastAsia="en-US"/>
        </w:rPr>
        <w:t>When we analyze the critical importance of land for socio-economic development,</w:t>
      </w:r>
      <w:r w:rsidR="003E3679">
        <w:rPr>
          <w:rFonts w:ascii="Arial" w:hAnsi="Arial" w:cs="Arial"/>
          <w:sz w:val="26"/>
          <w:szCs w:val="26"/>
          <w:lang w:val="es-ES" w:eastAsia="en-US"/>
        </w:rPr>
        <w:t xml:space="preserve"> </w:t>
      </w:r>
      <w:r w:rsidR="003E3679">
        <w:rPr>
          <w:rFonts w:ascii="Arial" w:hAnsi="Arial" w:cs="Arial"/>
          <w:sz w:val="26"/>
          <w:szCs w:val="26"/>
          <w:lang w:val="en-US" w:eastAsia="en-US"/>
        </w:rPr>
        <w:t>i</w:t>
      </w:r>
      <w:r w:rsidRPr="003C2FEC">
        <w:rPr>
          <w:rFonts w:ascii="Arial" w:hAnsi="Arial" w:cs="Arial"/>
          <w:sz w:val="26"/>
          <w:szCs w:val="26"/>
          <w:lang w:val="en-US" w:eastAsia="en-US"/>
        </w:rPr>
        <w:t>t is then not difficult to imagine why poli</w:t>
      </w:r>
      <w:r w:rsidR="003E3679">
        <w:rPr>
          <w:rFonts w:ascii="Arial" w:hAnsi="Arial" w:cs="Arial"/>
          <w:sz w:val="26"/>
          <w:szCs w:val="26"/>
          <w:lang w:val="en-US" w:eastAsia="en-US"/>
        </w:rPr>
        <w:t>tics are</w:t>
      </w:r>
      <w:r w:rsidRPr="003C2FEC">
        <w:rPr>
          <w:rFonts w:ascii="Arial" w:hAnsi="Arial" w:cs="Arial"/>
          <w:sz w:val="26"/>
          <w:szCs w:val="26"/>
          <w:lang w:val="en-US" w:eastAsia="en-US"/>
        </w:rPr>
        <w:t xml:space="preserve"> so central when it comes to land control and use and agrarian development more generally. In this context, it is also </w:t>
      </w:r>
      <w:r>
        <w:rPr>
          <w:rFonts w:ascii="Arial" w:hAnsi="Arial" w:cs="Arial"/>
          <w:sz w:val="26"/>
          <w:szCs w:val="26"/>
          <w:lang w:val="en-US" w:eastAsia="en-US"/>
        </w:rPr>
        <w:t>easy to picture why the role of the state is of primordial i</w:t>
      </w:r>
      <w:r>
        <w:rPr>
          <w:rFonts w:ascii="Arial" w:hAnsi="Arial" w:cs="Arial"/>
          <w:sz w:val="26"/>
          <w:szCs w:val="26"/>
          <w:lang w:val="en-US" w:eastAsia="en-US"/>
        </w:rPr>
        <w:t>m</w:t>
      </w:r>
      <w:r w:rsidR="006528A7">
        <w:rPr>
          <w:rFonts w:ascii="Arial" w:hAnsi="Arial" w:cs="Arial"/>
          <w:sz w:val="26"/>
          <w:szCs w:val="26"/>
          <w:lang w:val="en-US" w:eastAsia="en-US"/>
        </w:rPr>
        <w:t>portance: t</w:t>
      </w:r>
      <w:r w:rsidR="00972810">
        <w:rPr>
          <w:rFonts w:ascii="Arial" w:hAnsi="Arial" w:cs="Arial"/>
          <w:sz w:val="26"/>
          <w:szCs w:val="26"/>
          <w:lang w:val="en-US" w:eastAsia="en-US"/>
        </w:rPr>
        <w:t xml:space="preserve">he management, organization and coordination of such a central resource </w:t>
      </w:r>
      <w:r w:rsidR="00854450">
        <w:rPr>
          <w:rFonts w:ascii="Arial" w:hAnsi="Arial" w:cs="Arial"/>
          <w:sz w:val="26"/>
          <w:szCs w:val="26"/>
          <w:lang w:val="en-US" w:eastAsia="en-US"/>
        </w:rPr>
        <w:t xml:space="preserve">(not to mention scarce) </w:t>
      </w:r>
      <w:r w:rsidR="00972810">
        <w:rPr>
          <w:rFonts w:ascii="Arial" w:hAnsi="Arial" w:cs="Arial"/>
          <w:sz w:val="26"/>
          <w:szCs w:val="26"/>
          <w:lang w:val="en-US" w:eastAsia="en-US"/>
        </w:rPr>
        <w:t>for the produ</w:t>
      </w:r>
      <w:r w:rsidR="00972810">
        <w:rPr>
          <w:rFonts w:ascii="Arial" w:hAnsi="Arial" w:cs="Arial"/>
          <w:sz w:val="26"/>
          <w:szCs w:val="26"/>
          <w:lang w:val="en-US" w:eastAsia="en-US"/>
        </w:rPr>
        <w:t>c</w:t>
      </w:r>
      <w:r w:rsidR="00972810">
        <w:rPr>
          <w:rFonts w:ascii="Arial" w:hAnsi="Arial" w:cs="Arial"/>
          <w:sz w:val="26"/>
          <w:szCs w:val="26"/>
          <w:lang w:val="en-US" w:eastAsia="en-US"/>
        </w:rPr>
        <w:t xml:space="preserve">tion and reproduction of life and culture </w:t>
      </w:r>
      <w:r w:rsidR="00903980">
        <w:rPr>
          <w:rFonts w:ascii="Arial" w:hAnsi="Arial" w:cs="Arial"/>
          <w:sz w:val="26"/>
          <w:szCs w:val="26"/>
          <w:lang w:val="en-US" w:eastAsia="en-US"/>
        </w:rPr>
        <w:t xml:space="preserve">constitutes an intricate task </w:t>
      </w:r>
      <w:r w:rsidR="00854450">
        <w:rPr>
          <w:rFonts w:ascii="Arial" w:hAnsi="Arial" w:cs="Arial"/>
          <w:sz w:val="26"/>
          <w:szCs w:val="26"/>
          <w:lang w:val="en-US" w:eastAsia="en-US"/>
        </w:rPr>
        <w:t xml:space="preserve">that only very </w:t>
      </w:r>
      <w:r w:rsidR="00B506A0">
        <w:rPr>
          <w:rFonts w:ascii="Arial" w:hAnsi="Arial" w:cs="Arial"/>
          <w:sz w:val="26"/>
          <w:szCs w:val="26"/>
          <w:lang w:val="en-US" w:eastAsia="en-US"/>
        </w:rPr>
        <w:t>consolidated central states</w:t>
      </w:r>
      <w:r w:rsidR="00854450">
        <w:rPr>
          <w:rFonts w:ascii="Arial" w:hAnsi="Arial" w:cs="Arial"/>
          <w:sz w:val="26"/>
          <w:szCs w:val="26"/>
          <w:lang w:val="en-US" w:eastAsia="en-US"/>
        </w:rPr>
        <w:t xml:space="preserve"> are capable of dealing with. </w:t>
      </w:r>
      <w:r w:rsidR="002268E9">
        <w:rPr>
          <w:rFonts w:ascii="Arial" w:hAnsi="Arial" w:cs="Arial"/>
          <w:sz w:val="26"/>
          <w:szCs w:val="26"/>
          <w:lang w:val="en-US" w:eastAsia="en-US"/>
        </w:rPr>
        <w:t xml:space="preserve">Therefore we can affirm </w:t>
      </w:r>
      <w:r w:rsidR="00765F3F">
        <w:rPr>
          <w:rFonts w:ascii="Arial" w:hAnsi="Arial" w:cs="Arial"/>
          <w:sz w:val="26"/>
          <w:szCs w:val="26"/>
          <w:lang w:val="en-US" w:eastAsia="en-US"/>
        </w:rPr>
        <w:t>t</w:t>
      </w:r>
      <w:r w:rsidR="002268E9">
        <w:rPr>
          <w:rFonts w:ascii="Arial" w:hAnsi="Arial" w:cs="Arial"/>
          <w:sz w:val="26"/>
          <w:szCs w:val="26"/>
          <w:lang w:val="en-US" w:eastAsia="en-US"/>
        </w:rPr>
        <w:t>hat t</w:t>
      </w:r>
      <w:r w:rsidR="00765F3F">
        <w:rPr>
          <w:rFonts w:ascii="Arial" w:hAnsi="Arial" w:cs="Arial"/>
          <w:sz w:val="26"/>
          <w:szCs w:val="26"/>
          <w:lang w:val="en-US" w:eastAsia="en-US"/>
        </w:rPr>
        <w:t>he conception and shape,</w:t>
      </w:r>
      <w:r w:rsidR="002268E9">
        <w:rPr>
          <w:rFonts w:ascii="Arial" w:hAnsi="Arial" w:cs="Arial"/>
          <w:sz w:val="26"/>
          <w:szCs w:val="26"/>
          <w:lang w:val="en-US" w:eastAsia="en-US"/>
        </w:rPr>
        <w:t xml:space="preserve"> as well as the </w:t>
      </w:r>
      <w:r w:rsidR="00765F3F">
        <w:rPr>
          <w:rFonts w:ascii="Arial" w:hAnsi="Arial" w:cs="Arial"/>
          <w:sz w:val="26"/>
          <w:szCs w:val="26"/>
          <w:lang w:val="en-US" w:eastAsia="en-US"/>
        </w:rPr>
        <w:t>success or failure, of agrarian develo</w:t>
      </w:r>
      <w:r w:rsidR="002268E9">
        <w:rPr>
          <w:rFonts w:ascii="Arial" w:hAnsi="Arial" w:cs="Arial"/>
          <w:sz w:val="26"/>
          <w:szCs w:val="26"/>
          <w:lang w:val="en-US" w:eastAsia="en-US"/>
        </w:rPr>
        <w:t>p</w:t>
      </w:r>
      <w:r w:rsidR="002268E9">
        <w:rPr>
          <w:rFonts w:ascii="Arial" w:hAnsi="Arial" w:cs="Arial"/>
          <w:sz w:val="26"/>
          <w:szCs w:val="26"/>
          <w:lang w:val="en-US" w:eastAsia="en-US"/>
        </w:rPr>
        <w:t>ment</w:t>
      </w:r>
      <w:r w:rsidR="00CC181A">
        <w:rPr>
          <w:rFonts w:ascii="Arial" w:hAnsi="Arial" w:cs="Arial"/>
          <w:sz w:val="26"/>
          <w:szCs w:val="26"/>
          <w:lang w:val="en-US" w:eastAsia="en-US"/>
        </w:rPr>
        <w:t xml:space="preserve"> policies</w:t>
      </w:r>
      <w:r w:rsidR="002268E9">
        <w:rPr>
          <w:rFonts w:ascii="Arial" w:hAnsi="Arial" w:cs="Arial"/>
          <w:sz w:val="26"/>
          <w:szCs w:val="26"/>
          <w:lang w:val="en-US" w:eastAsia="en-US"/>
        </w:rPr>
        <w:t xml:space="preserve"> necessarily implies an important role to be played for</w:t>
      </w:r>
      <w:r w:rsidR="00BA1C04">
        <w:rPr>
          <w:rFonts w:ascii="Arial" w:hAnsi="Arial" w:cs="Arial"/>
          <w:sz w:val="26"/>
          <w:szCs w:val="26"/>
          <w:lang w:val="en-US" w:eastAsia="en-US"/>
        </w:rPr>
        <w:t xml:space="preserve"> state politics; a</w:t>
      </w:r>
      <w:r w:rsidR="00765F3F">
        <w:rPr>
          <w:rFonts w:ascii="Arial" w:hAnsi="Arial" w:cs="Arial"/>
          <w:sz w:val="26"/>
          <w:szCs w:val="26"/>
          <w:lang w:val="en-US" w:eastAsia="en-US"/>
        </w:rPr>
        <w:t>nd more pre</w:t>
      </w:r>
      <w:r w:rsidR="002268E9">
        <w:rPr>
          <w:rFonts w:ascii="Arial" w:hAnsi="Arial" w:cs="Arial"/>
          <w:sz w:val="26"/>
          <w:szCs w:val="26"/>
          <w:lang w:val="en-US" w:eastAsia="en-US"/>
        </w:rPr>
        <w:t>cisely, for</w:t>
      </w:r>
      <w:r w:rsidR="00765F3F">
        <w:rPr>
          <w:rFonts w:ascii="Arial" w:hAnsi="Arial" w:cs="Arial"/>
          <w:sz w:val="26"/>
          <w:szCs w:val="26"/>
          <w:lang w:val="en-US" w:eastAsia="en-US"/>
        </w:rPr>
        <w:t xml:space="preserve"> the </w:t>
      </w:r>
      <w:r w:rsidR="000E1C49">
        <w:rPr>
          <w:rFonts w:ascii="Arial" w:hAnsi="Arial" w:cs="Arial"/>
          <w:sz w:val="26"/>
          <w:szCs w:val="26"/>
          <w:lang w:val="en-US" w:eastAsia="en-US"/>
        </w:rPr>
        <w:t xml:space="preserve">state-led </w:t>
      </w:r>
      <w:r w:rsidR="00765F3F">
        <w:rPr>
          <w:rFonts w:ascii="Arial" w:hAnsi="Arial" w:cs="Arial"/>
          <w:sz w:val="26"/>
          <w:szCs w:val="26"/>
          <w:lang w:val="en-US" w:eastAsia="en-US"/>
        </w:rPr>
        <w:t>mech</w:t>
      </w:r>
      <w:r w:rsidR="00765F3F">
        <w:rPr>
          <w:rFonts w:ascii="Arial" w:hAnsi="Arial" w:cs="Arial"/>
          <w:sz w:val="26"/>
          <w:szCs w:val="26"/>
          <w:lang w:val="en-US" w:eastAsia="en-US"/>
        </w:rPr>
        <w:t>a</w:t>
      </w:r>
      <w:r w:rsidR="00765F3F">
        <w:rPr>
          <w:rFonts w:ascii="Arial" w:hAnsi="Arial" w:cs="Arial"/>
          <w:sz w:val="26"/>
          <w:szCs w:val="26"/>
          <w:lang w:val="en-US" w:eastAsia="en-US"/>
        </w:rPr>
        <w:t xml:space="preserve">nisms through which </w:t>
      </w:r>
      <w:r w:rsidR="00BA1C04">
        <w:rPr>
          <w:rFonts w:ascii="Arial" w:hAnsi="Arial" w:cs="Arial"/>
          <w:sz w:val="26"/>
          <w:szCs w:val="26"/>
          <w:lang w:val="en-US" w:eastAsia="en-US"/>
        </w:rPr>
        <w:t>land is distributed and appropriated. Trad</w:t>
      </w:r>
      <w:r w:rsidR="00BA1C04">
        <w:rPr>
          <w:rFonts w:ascii="Arial" w:hAnsi="Arial" w:cs="Arial"/>
          <w:sz w:val="26"/>
          <w:szCs w:val="26"/>
          <w:lang w:val="en-US" w:eastAsia="en-US"/>
        </w:rPr>
        <w:t>i</w:t>
      </w:r>
      <w:r w:rsidR="00BA1C04">
        <w:rPr>
          <w:rFonts w:ascii="Arial" w:hAnsi="Arial" w:cs="Arial"/>
          <w:sz w:val="26"/>
          <w:szCs w:val="26"/>
          <w:lang w:val="en-US" w:eastAsia="en-US"/>
        </w:rPr>
        <w:t>tionally</w:t>
      </w:r>
      <w:r w:rsidR="00095C81">
        <w:rPr>
          <w:rFonts w:ascii="Arial" w:hAnsi="Arial" w:cs="Arial"/>
          <w:sz w:val="26"/>
          <w:szCs w:val="26"/>
          <w:lang w:val="en-US" w:eastAsia="en-US"/>
        </w:rPr>
        <w:t>, the mechanism through which land has been made to contribute to wider developmental projects has been</w:t>
      </w:r>
      <w:r w:rsidR="000E1C49">
        <w:rPr>
          <w:rFonts w:ascii="Arial" w:hAnsi="Arial" w:cs="Arial"/>
          <w:sz w:val="26"/>
          <w:szCs w:val="26"/>
          <w:lang w:val="en-US" w:eastAsia="en-US"/>
        </w:rPr>
        <w:t xml:space="preserve"> </w:t>
      </w:r>
      <w:r w:rsidR="00CC181A">
        <w:rPr>
          <w:rFonts w:ascii="Arial" w:hAnsi="Arial" w:cs="Arial"/>
          <w:sz w:val="26"/>
          <w:szCs w:val="26"/>
          <w:lang w:val="en-US" w:eastAsia="en-US"/>
        </w:rPr>
        <w:t>‘</w:t>
      </w:r>
      <w:r w:rsidR="000E1C49">
        <w:rPr>
          <w:rFonts w:ascii="Arial" w:hAnsi="Arial" w:cs="Arial"/>
          <w:sz w:val="26"/>
          <w:szCs w:val="26"/>
          <w:lang w:val="en-US" w:eastAsia="en-US"/>
        </w:rPr>
        <w:t>state-led</w:t>
      </w:r>
      <w:r w:rsidR="003E3679">
        <w:rPr>
          <w:rFonts w:ascii="Arial" w:hAnsi="Arial" w:cs="Arial"/>
          <w:sz w:val="26"/>
          <w:szCs w:val="26"/>
          <w:lang w:val="en-US" w:eastAsia="en-US"/>
        </w:rPr>
        <w:t xml:space="preserve"> l</w:t>
      </w:r>
      <w:r w:rsidR="00095C81">
        <w:rPr>
          <w:rFonts w:ascii="Arial" w:hAnsi="Arial" w:cs="Arial"/>
          <w:sz w:val="26"/>
          <w:szCs w:val="26"/>
          <w:lang w:val="en-US" w:eastAsia="en-US"/>
        </w:rPr>
        <w:t>and</w:t>
      </w:r>
      <w:r w:rsidR="00BA1C04">
        <w:rPr>
          <w:rFonts w:ascii="Arial" w:hAnsi="Arial" w:cs="Arial"/>
          <w:sz w:val="26"/>
          <w:szCs w:val="26"/>
          <w:lang w:val="en-US" w:eastAsia="en-US"/>
        </w:rPr>
        <w:t xml:space="preserve"> re</w:t>
      </w:r>
      <w:r w:rsidR="003E3679">
        <w:rPr>
          <w:rFonts w:ascii="Arial" w:hAnsi="Arial" w:cs="Arial"/>
          <w:sz w:val="26"/>
          <w:szCs w:val="26"/>
          <w:lang w:val="en-US" w:eastAsia="en-US"/>
        </w:rPr>
        <w:t>form</w:t>
      </w:r>
      <w:r w:rsidR="00CC181A">
        <w:rPr>
          <w:rFonts w:ascii="Arial" w:hAnsi="Arial" w:cs="Arial"/>
          <w:sz w:val="26"/>
          <w:szCs w:val="26"/>
          <w:lang w:val="en-US" w:eastAsia="en-US"/>
        </w:rPr>
        <w:t>’</w:t>
      </w:r>
      <w:r w:rsidR="00BA1C04">
        <w:rPr>
          <w:rFonts w:ascii="Arial" w:hAnsi="Arial" w:cs="Arial"/>
          <w:sz w:val="26"/>
          <w:szCs w:val="26"/>
          <w:lang w:val="en-US" w:eastAsia="en-US"/>
        </w:rPr>
        <w:t xml:space="preserve">. </w:t>
      </w:r>
      <w:r w:rsidR="00095C81" w:rsidRPr="00095C81">
        <w:rPr>
          <w:rFonts w:ascii="Arial" w:hAnsi="Arial" w:cs="Arial"/>
          <w:sz w:val="26"/>
          <w:szCs w:val="26"/>
          <w:lang w:val="en-US" w:eastAsia="en-US"/>
        </w:rPr>
        <w:t>Taken narrowly, land reform, according to Tuma (1966: 266)</w:t>
      </w:r>
      <w:r w:rsidR="0062314C">
        <w:rPr>
          <w:rFonts w:ascii="Arial" w:hAnsi="Arial" w:cs="Arial"/>
          <w:sz w:val="26"/>
          <w:szCs w:val="26"/>
          <w:lang w:val="en-US" w:eastAsia="en-US"/>
        </w:rPr>
        <w:t>,</w:t>
      </w:r>
      <w:r w:rsidR="00095C81" w:rsidRPr="00095C81">
        <w:rPr>
          <w:rFonts w:ascii="Arial" w:hAnsi="Arial" w:cs="Arial"/>
          <w:sz w:val="26"/>
          <w:szCs w:val="26"/>
          <w:lang w:val="en-US" w:eastAsia="en-US"/>
        </w:rPr>
        <w:t xml:space="preserve"> simply means “a change in property relations and the institution and structure of land ownership. In this sense, land reform implies change of title to the land, change of status from tenant to owner, or from public to private ownership”. However,</w:t>
      </w:r>
      <w:r w:rsidR="00200C9A">
        <w:rPr>
          <w:rFonts w:ascii="Arial" w:hAnsi="Arial" w:cs="Arial"/>
          <w:sz w:val="26"/>
          <w:szCs w:val="26"/>
          <w:lang w:val="en-US" w:eastAsia="en-US"/>
        </w:rPr>
        <w:t xml:space="preserve"> </w:t>
      </w:r>
      <w:r w:rsidR="00095C81" w:rsidRPr="00095C81">
        <w:rPr>
          <w:rFonts w:ascii="Arial" w:hAnsi="Arial" w:cs="Arial"/>
          <w:sz w:val="26"/>
          <w:szCs w:val="26"/>
          <w:lang w:val="en-US" w:eastAsia="en-US"/>
        </w:rPr>
        <w:t>this nar</w:t>
      </w:r>
      <w:r w:rsidR="00200C9A">
        <w:rPr>
          <w:rFonts w:ascii="Arial" w:hAnsi="Arial" w:cs="Arial"/>
          <w:sz w:val="26"/>
          <w:szCs w:val="26"/>
          <w:lang w:val="en-US" w:eastAsia="en-US"/>
        </w:rPr>
        <w:t>row conceptio</w:t>
      </w:r>
      <w:r w:rsidR="0062314C">
        <w:rPr>
          <w:rFonts w:ascii="Arial" w:hAnsi="Arial" w:cs="Arial"/>
          <w:sz w:val="26"/>
          <w:szCs w:val="26"/>
          <w:lang w:val="en-US" w:eastAsia="en-US"/>
        </w:rPr>
        <w:t>n of land reform does not allow</w:t>
      </w:r>
      <w:r w:rsidR="00200C9A">
        <w:rPr>
          <w:rFonts w:ascii="Arial" w:hAnsi="Arial" w:cs="Arial"/>
          <w:sz w:val="26"/>
          <w:szCs w:val="26"/>
          <w:lang w:val="en-US" w:eastAsia="en-US"/>
        </w:rPr>
        <w:t xml:space="preserve"> us to think politically</w:t>
      </w:r>
      <w:r w:rsidR="0062314C">
        <w:rPr>
          <w:rFonts w:ascii="Arial" w:hAnsi="Arial" w:cs="Arial"/>
          <w:sz w:val="26"/>
          <w:szCs w:val="26"/>
          <w:lang w:val="en-US" w:eastAsia="en-US"/>
        </w:rPr>
        <w:t xml:space="preserve"> about the issue</w:t>
      </w:r>
      <w:r w:rsidR="006528A7">
        <w:rPr>
          <w:rFonts w:ascii="Arial" w:hAnsi="Arial" w:cs="Arial"/>
          <w:sz w:val="26"/>
          <w:szCs w:val="26"/>
          <w:lang w:val="en-US" w:eastAsia="en-US"/>
        </w:rPr>
        <w:t xml:space="preserve"> of land reform</w:t>
      </w:r>
      <w:r w:rsidR="00095C81" w:rsidRPr="00095C81">
        <w:rPr>
          <w:rFonts w:ascii="Arial" w:hAnsi="Arial" w:cs="Arial"/>
          <w:sz w:val="26"/>
          <w:szCs w:val="26"/>
          <w:lang w:val="en-US" w:eastAsia="en-US"/>
        </w:rPr>
        <w:t xml:space="preserve">. Criticizing narrow conceptions about land policy, </w:t>
      </w:r>
      <w:proofErr w:type="spellStart"/>
      <w:r w:rsidR="00095C81" w:rsidRPr="00095C81">
        <w:rPr>
          <w:rFonts w:ascii="Arial" w:hAnsi="Arial" w:cs="Arial"/>
          <w:sz w:val="26"/>
          <w:szCs w:val="26"/>
          <w:lang w:val="en-US" w:eastAsia="en-US"/>
        </w:rPr>
        <w:t>Borras</w:t>
      </w:r>
      <w:proofErr w:type="spellEnd"/>
      <w:r w:rsidR="00095C81" w:rsidRPr="00095C81">
        <w:rPr>
          <w:rFonts w:ascii="Arial" w:hAnsi="Arial" w:cs="Arial"/>
          <w:sz w:val="26"/>
          <w:szCs w:val="26"/>
          <w:lang w:val="en-US" w:eastAsia="en-US"/>
        </w:rPr>
        <w:t xml:space="preserve"> and Franco (2010: 2) have said that today “one may be referring to a real state transaction an</w:t>
      </w:r>
      <w:r w:rsidR="0062314C">
        <w:rPr>
          <w:rFonts w:ascii="Arial" w:hAnsi="Arial" w:cs="Arial"/>
          <w:sz w:val="26"/>
          <w:szCs w:val="26"/>
          <w:lang w:val="en-US" w:eastAsia="en-US"/>
        </w:rPr>
        <w:t>d call it land reform”.</w:t>
      </w:r>
    </w:p>
    <w:p w14:paraId="67F68A5B" w14:textId="22ABA791" w:rsidR="00FE12B0" w:rsidRDefault="00095C81" w:rsidP="00CC181A">
      <w:pPr>
        <w:widowControl w:val="0"/>
        <w:suppressAutoHyphens w:val="0"/>
        <w:autoSpaceDE w:val="0"/>
        <w:autoSpaceDN w:val="0"/>
        <w:adjustRightInd w:val="0"/>
        <w:spacing w:after="240"/>
        <w:ind w:firstLine="720"/>
        <w:rPr>
          <w:rFonts w:ascii="Arial" w:hAnsi="Arial" w:cs="Arial"/>
          <w:sz w:val="26"/>
          <w:szCs w:val="26"/>
          <w:lang w:val="en-US" w:eastAsia="en-US"/>
        </w:rPr>
      </w:pPr>
      <w:r w:rsidRPr="00095C81">
        <w:rPr>
          <w:rFonts w:ascii="Arial" w:hAnsi="Arial" w:cs="Arial"/>
          <w:sz w:val="26"/>
          <w:szCs w:val="26"/>
          <w:lang w:val="en-US" w:eastAsia="en-US"/>
        </w:rPr>
        <w:t xml:space="preserve">Instead, a land reform must </w:t>
      </w:r>
      <w:r w:rsidR="0062314C">
        <w:rPr>
          <w:rFonts w:ascii="Arial" w:hAnsi="Arial" w:cs="Arial"/>
          <w:sz w:val="26"/>
          <w:szCs w:val="26"/>
          <w:lang w:val="en-US" w:eastAsia="en-US"/>
        </w:rPr>
        <w:t>necessarily be conceptua</w:t>
      </w:r>
      <w:r w:rsidR="0062314C">
        <w:rPr>
          <w:rFonts w:ascii="Arial" w:hAnsi="Arial" w:cs="Arial"/>
          <w:sz w:val="26"/>
          <w:szCs w:val="26"/>
          <w:lang w:val="en-US" w:eastAsia="en-US"/>
        </w:rPr>
        <w:t>l</w:t>
      </w:r>
      <w:r w:rsidR="0062314C">
        <w:rPr>
          <w:rFonts w:ascii="Arial" w:hAnsi="Arial" w:cs="Arial"/>
          <w:sz w:val="26"/>
          <w:szCs w:val="26"/>
          <w:lang w:val="en-US" w:eastAsia="en-US"/>
        </w:rPr>
        <w:t>ized as</w:t>
      </w:r>
      <w:r w:rsidRPr="00095C81">
        <w:rPr>
          <w:rFonts w:ascii="Arial" w:hAnsi="Arial" w:cs="Arial"/>
          <w:sz w:val="26"/>
          <w:szCs w:val="26"/>
          <w:lang w:val="en-US" w:eastAsia="en-US"/>
        </w:rPr>
        <w:t xml:space="preserve"> a shift in “the </w:t>
      </w:r>
      <w:r w:rsidRPr="00095C81">
        <w:rPr>
          <w:rFonts w:ascii="Arial" w:hAnsi="Arial" w:cs="Arial"/>
          <w:i/>
          <w:iCs/>
          <w:sz w:val="26"/>
          <w:szCs w:val="26"/>
          <w:lang w:val="en-US" w:eastAsia="en-US"/>
        </w:rPr>
        <w:t xml:space="preserve">effective control </w:t>
      </w:r>
      <w:r w:rsidRPr="00095C81">
        <w:rPr>
          <w:rFonts w:ascii="Arial" w:hAnsi="Arial" w:cs="Arial"/>
          <w:sz w:val="26"/>
          <w:szCs w:val="26"/>
          <w:lang w:val="en-US" w:eastAsia="en-US"/>
        </w:rPr>
        <w:t>over the nature, pace, extent and direction of surplus production, distribution and di</w:t>
      </w:r>
      <w:r w:rsidRPr="00095C81">
        <w:rPr>
          <w:rFonts w:ascii="Arial" w:hAnsi="Arial" w:cs="Arial"/>
          <w:sz w:val="26"/>
          <w:szCs w:val="26"/>
          <w:lang w:val="en-US" w:eastAsia="en-US"/>
        </w:rPr>
        <w:t>s</w:t>
      </w:r>
      <w:r w:rsidR="00B506A0">
        <w:rPr>
          <w:rFonts w:ascii="Arial" w:hAnsi="Arial" w:cs="Arial"/>
          <w:sz w:val="26"/>
          <w:szCs w:val="26"/>
          <w:lang w:val="en-US" w:eastAsia="en-US"/>
        </w:rPr>
        <w:t xml:space="preserve">position [...] </w:t>
      </w:r>
      <w:r w:rsidRPr="00095C81">
        <w:rPr>
          <w:rFonts w:ascii="Arial" w:hAnsi="Arial" w:cs="Arial"/>
          <w:sz w:val="26"/>
          <w:szCs w:val="26"/>
          <w:lang w:val="en-US" w:eastAsia="en-US"/>
        </w:rPr>
        <w:t>a land policy causes a change in the actual existing land-based social relations” (</w:t>
      </w:r>
      <w:proofErr w:type="spellStart"/>
      <w:r w:rsidRPr="00095C81">
        <w:rPr>
          <w:rFonts w:ascii="Arial" w:hAnsi="Arial" w:cs="Arial"/>
          <w:sz w:val="26"/>
          <w:szCs w:val="26"/>
          <w:lang w:val="en-US" w:eastAsia="en-US"/>
        </w:rPr>
        <w:t>Borras</w:t>
      </w:r>
      <w:proofErr w:type="spellEnd"/>
      <w:r w:rsidRPr="00095C81">
        <w:rPr>
          <w:rFonts w:ascii="Arial" w:hAnsi="Arial" w:cs="Arial"/>
          <w:sz w:val="26"/>
          <w:szCs w:val="26"/>
          <w:lang w:val="en-US" w:eastAsia="en-US"/>
        </w:rPr>
        <w:t xml:space="preserve"> </w:t>
      </w:r>
      <w:proofErr w:type="spellStart"/>
      <w:r>
        <w:rPr>
          <w:rFonts w:ascii="Arial" w:hAnsi="Arial" w:cs="Arial"/>
          <w:sz w:val="26"/>
          <w:szCs w:val="26"/>
          <w:lang w:val="en-US" w:eastAsia="en-US"/>
        </w:rPr>
        <w:t>Jr</w:t>
      </w:r>
      <w:proofErr w:type="spellEnd"/>
      <w:r>
        <w:rPr>
          <w:rFonts w:ascii="Arial" w:hAnsi="Arial" w:cs="Arial"/>
          <w:sz w:val="26"/>
          <w:szCs w:val="26"/>
          <w:lang w:val="en-US" w:eastAsia="en-US"/>
        </w:rPr>
        <w:t xml:space="preserve"> </w:t>
      </w:r>
      <w:r w:rsidRPr="00095C81">
        <w:rPr>
          <w:rFonts w:ascii="Arial" w:hAnsi="Arial" w:cs="Arial"/>
          <w:sz w:val="26"/>
          <w:szCs w:val="26"/>
          <w:lang w:val="en-US" w:eastAsia="en-US"/>
        </w:rPr>
        <w:t xml:space="preserve">and Franco 2010:9) </w:t>
      </w:r>
      <w:r w:rsidR="0062314C">
        <w:rPr>
          <w:rFonts w:ascii="Arial" w:hAnsi="Arial" w:cs="Arial"/>
          <w:sz w:val="26"/>
          <w:szCs w:val="26"/>
          <w:lang w:val="en-US" w:eastAsia="en-US"/>
        </w:rPr>
        <w:t>In this definition</w:t>
      </w:r>
      <w:r w:rsidRPr="00095C81">
        <w:rPr>
          <w:rFonts w:ascii="Arial" w:hAnsi="Arial" w:cs="Arial"/>
          <w:sz w:val="26"/>
          <w:szCs w:val="26"/>
          <w:lang w:val="en-US" w:eastAsia="en-US"/>
        </w:rPr>
        <w:t xml:space="preserve"> the emphasis is put in the changing of the existing land-based social relations. In the same fashion, Fox (1993: 10) argues that a land reform is meant to change the “relative shares between groups [...] it implies zero-sum action”.</w:t>
      </w:r>
      <w:r w:rsidRPr="00095C81">
        <w:rPr>
          <w:rFonts w:ascii="Times New Roman" w:hAnsi="Times New Roman"/>
          <w:sz w:val="32"/>
          <w:szCs w:val="32"/>
          <w:lang w:val="en-US" w:eastAsia="en-US"/>
        </w:rPr>
        <w:t xml:space="preserve"> </w:t>
      </w:r>
      <w:r w:rsidRPr="00095C81">
        <w:rPr>
          <w:rFonts w:ascii="Arial" w:hAnsi="Arial" w:cs="Arial"/>
          <w:sz w:val="26"/>
          <w:szCs w:val="26"/>
          <w:lang w:val="en-US" w:eastAsia="en-US"/>
        </w:rPr>
        <w:t>It is i</w:t>
      </w:r>
      <w:r w:rsidRPr="00095C81">
        <w:rPr>
          <w:rFonts w:ascii="Arial" w:hAnsi="Arial" w:cs="Arial"/>
          <w:sz w:val="26"/>
          <w:szCs w:val="26"/>
          <w:lang w:val="en-US" w:eastAsia="en-US"/>
        </w:rPr>
        <w:t>m</w:t>
      </w:r>
      <w:r w:rsidRPr="00095C81">
        <w:rPr>
          <w:rFonts w:ascii="Arial" w:hAnsi="Arial" w:cs="Arial"/>
          <w:sz w:val="26"/>
          <w:szCs w:val="26"/>
          <w:lang w:val="en-US" w:eastAsia="en-US"/>
        </w:rPr>
        <w:t>p</w:t>
      </w:r>
      <w:r w:rsidR="0062314C">
        <w:rPr>
          <w:rFonts w:ascii="Arial" w:hAnsi="Arial" w:cs="Arial"/>
          <w:sz w:val="26"/>
          <w:szCs w:val="26"/>
          <w:lang w:val="en-US" w:eastAsia="en-US"/>
        </w:rPr>
        <w:t>ortant</w:t>
      </w:r>
      <w:r w:rsidR="00CC181A">
        <w:rPr>
          <w:rFonts w:ascii="Arial" w:hAnsi="Arial" w:cs="Arial"/>
          <w:sz w:val="26"/>
          <w:szCs w:val="26"/>
          <w:lang w:val="en-US" w:eastAsia="en-US"/>
        </w:rPr>
        <w:t>, in this sense,</w:t>
      </w:r>
      <w:r w:rsidR="0062314C">
        <w:rPr>
          <w:rFonts w:ascii="Arial" w:hAnsi="Arial" w:cs="Arial"/>
          <w:sz w:val="26"/>
          <w:szCs w:val="26"/>
          <w:lang w:val="en-US" w:eastAsia="en-US"/>
        </w:rPr>
        <w:t xml:space="preserve"> to note the </w:t>
      </w:r>
      <w:r w:rsidRPr="00095C81">
        <w:rPr>
          <w:rFonts w:ascii="Arial" w:hAnsi="Arial" w:cs="Arial"/>
          <w:sz w:val="26"/>
          <w:szCs w:val="26"/>
          <w:lang w:val="en-US" w:eastAsia="en-US"/>
        </w:rPr>
        <w:t>prickly nature of</w:t>
      </w:r>
      <w:r w:rsidR="0062314C">
        <w:rPr>
          <w:rFonts w:ascii="Arial" w:hAnsi="Arial" w:cs="Arial"/>
          <w:sz w:val="26"/>
          <w:szCs w:val="26"/>
          <w:lang w:val="en-US" w:eastAsia="en-US"/>
        </w:rPr>
        <w:t xml:space="preserve"> land reform</w:t>
      </w:r>
      <w:r w:rsidRPr="00095C81">
        <w:rPr>
          <w:rFonts w:ascii="Arial" w:hAnsi="Arial" w:cs="Arial"/>
          <w:i/>
          <w:iCs/>
          <w:sz w:val="26"/>
          <w:szCs w:val="26"/>
          <w:lang w:val="en-US" w:eastAsia="en-US"/>
        </w:rPr>
        <w:t xml:space="preserve">, </w:t>
      </w:r>
      <w:r w:rsidRPr="00095C81">
        <w:rPr>
          <w:rFonts w:ascii="Arial" w:hAnsi="Arial" w:cs="Arial"/>
          <w:sz w:val="26"/>
          <w:szCs w:val="26"/>
          <w:lang w:val="en-US" w:eastAsia="en-US"/>
        </w:rPr>
        <w:t xml:space="preserve">which is fundamentally a </w:t>
      </w:r>
      <w:r w:rsidRPr="00CC181A">
        <w:rPr>
          <w:rFonts w:ascii="Arial" w:hAnsi="Arial" w:cs="Arial"/>
          <w:iCs/>
          <w:sz w:val="26"/>
          <w:szCs w:val="26"/>
          <w:lang w:val="en-US" w:eastAsia="en-US"/>
        </w:rPr>
        <w:t>political one</w:t>
      </w:r>
      <w:r w:rsidRPr="00095C81">
        <w:rPr>
          <w:rFonts w:ascii="Arial" w:hAnsi="Arial" w:cs="Arial"/>
          <w:i/>
          <w:iCs/>
          <w:sz w:val="26"/>
          <w:szCs w:val="26"/>
          <w:lang w:val="en-US" w:eastAsia="en-US"/>
        </w:rPr>
        <w:t xml:space="preserve">. </w:t>
      </w:r>
      <w:r w:rsidRPr="00095C81">
        <w:rPr>
          <w:rFonts w:ascii="Arial" w:hAnsi="Arial" w:cs="Arial"/>
          <w:sz w:val="26"/>
          <w:szCs w:val="26"/>
          <w:lang w:val="en-US" w:eastAsia="en-US"/>
        </w:rPr>
        <w:t>The issue is, and has been, essentially a matter of “access to and control over wealth and power” (</w:t>
      </w:r>
      <w:proofErr w:type="spellStart"/>
      <w:r w:rsidRPr="00095C81">
        <w:rPr>
          <w:rFonts w:ascii="Arial" w:hAnsi="Arial" w:cs="Arial"/>
          <w:sz w:val="26"/>
          <w:szCs w:val="26"/>
          <w:lang w:val="en-US" w:eastAsia="en-US"/>
        </w:rPr>
        <w:t>Borras</w:t>
      </w:r>
      <w:proofErr w:type="spellEnd"/>
      <w:r w:rsidRPr="00095C81">
        <w:rPr>
          <w:rFonts w:ascii="Arial" w:hAnsi="Arial" w:cs="Arial"/>
          <w:sz w:val="26"/>
          <w:szCs w:val="26"/>
          <w:lang w:val="en-US" w:eastAsia="en-US"/>
        </w:rPr>
        <w:t xml:space="preserve"> and Franco 2010:2) that is not limited to land in itself but extends to the “material resources and uses associated with it, such as water, wood, minerals, grazing and gathering” (</w:t>
      </w:r>
      <w:proofErr w:type="spellStart"/>
      <w:r w:rsidRPr="00095C81">
        <w:rPr>
          <w:rFonts w:ascii="Arial" w:hAnsi="Arial" w:cs="Arial"/>
          <w:sz w:val="26"/>
          <w:szCs w:val="26"/>
          <w:lang w:val="en-US" w:eastAsia="en-US"/>
        </w:rPr>
        <w:t>Courville</w:t>
      </w:r>
      <w:proofErr w:type="spellEnd"/>
      <w:r w:rsidRPr="00095C81">
        <w:rPr>
          <w:rFonts w:ascii="Arial" w:hAnsi="Arial" w:cs="Arial"/>
          <w:sz w:val="26"/>
          <w:szCs w:val="26"/>
          <w:lang w:val="en-US" w:eastAsia="en-US"/>
        </w:rPr>
        <w:t xml:space="preserve"> and Patel 2006: 3). A reform in a specific land tenure system necessarily implies a shift in the control over </w:t>
      </w:r>
      <w:r w:rsidRPr="00095C81">
        <w:rPr>
          <w:rFonts w:ascii="Arial" w:hAnsi="Arial" w:cs="Arial"/>
          <w:sz w:val="26"/>
          <w:szCs w:val="26"/>
          <w:lang w:val="en-US" w:eastAsia="en-US"/>
        </w:rPr>
        <w:lastRenderedPageBreak/>
        <w:t>power and resources. It understandably creates winners and losers: it takes power and wealth aw</w:t>
      </w:r>
      <w:r w:rsidR="00C729FE">
        <w:rPr>
          <w:rFonts w:ascii="Arial" w:hAnsi="Arial" w:cs="Arial"/>
          <w:sz w:val="26"/>
          <w:szCs w:val="26"/>
          <w:lang w:val="en-US" w:eastAsia="en-US"/>
        </w:rPr>
        <w:t>ay from a group of people and</w:t>
      </w:r>
      <w:r w:rsidRPr="00095C81">
        <w:rPr>
          <w:rFonts w:ascii="Arial" w:hAnsi="Arial" w:cs="Arial"/>
          <w:sz w:val="26"/>
          <w:szCs w:val="26"/>
          <w:lang w:val="en-US" w:eastAsia="en-US"/>
        </w:rPr>
        <w:t xml:space="preserve"> gives it to a different one.</w:t>
      </w:r>
      <w:r w:rsidR="0062314C">
        <w:rPr>
          <w:rFonts w:ascii="Arial" w:hAnsi="Arial" w:cs="Arial"/>
          <w:sz w:val="26"/>
          <w:szCs w:val="26"/>
          <w:lang w:val="en-US" w:eastAsia="en-US"/>
        </w:rPr>
        <w:t xml:space="preserve"> </w:t>
      </w:r>
      <w:r w:rsidR="007607DC">
        <w:rPr>
          <w:rFonts w:ascii="Arial" w:hAnsi="Arial" w:cs="Arial"/>
          <w:sz w:val="26"/>
          <w:szCs w:val="26"/>
          <w:lang w:val="en-US" w:eastAsia="en-US"/>
        </w:rPr>
        <w:t>Land reforms are in a word, poli</w:t>
      </w:r>
      <w:r w:rsidR="007607DC">
        <w:rPr>
          <w:rFonts w:ascii="Arial" w:hAnsi="Arial" w:cs="Arial"/>
          <w:sz w:val="26"/>
          <w:szCs w:val="26"/>
          <w:lang w:val="en-US" w:eastAsia="en-US"/>
        </w:rPr>
        <w:t>t</w:t>
      </w:r>
      <w:r w:rsidR="007607DC">
        <w:rPr>
          <w:rFonts w:ascii="Arial" w:hAnsi="Arial" w:cs="Arial"/>
          <w:sz w:val="26"/>
          <w:szCs w:val="26"/>
          <w:lang w:val="en-US" w:eastAsia="en-US"/>
        </w:rPr>
        <w:t>ical. And a</w:t>
      </w:r>
      <w:r w:rsidR="0062314C">
        <w:rPr>
          <w:rFonts w:ascii="Arial" w:hAnsi="Arial" w:cs="Arial"/>
          <w:sz w:val="26"/>
          <w:szCs w:val="26"/>
          <w:lang w:val="en-US" w:eastAsia="en-US"/>
        </w:rPr>
        <w:t xml:space="preserve">lso in land reform, like in development in general, politics is the essential variable determining its outcomes. </w:t>
      </w:r>
      <w:r w:rsidR="00BF4CDC" w:rsidRPr="00BF4CDC">
        <w:rPr>
          <w:rFonts w:ascii="Arial" w:hAnsi="Arial" w:cs="Arial"/>
          <w:sz w:val="26"/>
          <w:szCs w:val="26"/>
          <w:lang w:val="en-US" w:eastAsia="en-US"/>
        </w:rPr>
        <w:t xml:space="preserve">Land reforms, above all, constitute intrinsically political mechanisms. As </w:t>
      </w:r>
      <w:proofErr w:type="spellStart"/>
      <w:r w:rsidR="00BF4CDC" w:rsidRPr="00BF4CDC">
        <w:rPr>
          <w:rFonts w:ascii="Arial" w:hAnsi="Arial" w:cs="Arial"/>
          <w:sz w:val="26"/>
          <w:szCs w:val="26"/>
          <w:lang w:val="en-US" w:eastAsia="en-US"/>
        </w:rPr>
        <w:t>Courville</w:t>
      </w:r>
      <w:proofErr w:type="spellEnd"/>
      <w:r w:rsidR="00BF4CDC" w:rsidRPr="00BF4CDC">
        <w:rPr>
          <w:rFonts w:ascii="Arial" w:hAnsi="Arial" w:cs="Arial"/>
          <w:sz w:val="26"/>
          <w:szCs w:val="26"/>
          <w:lang w:val="en-US" w:eastAsia="en-US"/>
        </w:rPr>
        <w:t xml:space="preserve"> and Patel (2006: 7) note “Agrarian reform can be and has always been a political [...] demand, and it is the polit</w:t>
      </w:r>
      <w:r w:rsidR="00BF4CDC" w:rsidRPr="00BF4CDC">
        <w:rPr>
          <w:rFonts w:ascii="Arial" w:hAnsi="Arial" w:cs="Arial"/>
          <w:sz w:val="26"/>
          <w:szCs w:val="26"/>
          <w:lang w:val="en-US" w:eastAsia="en-US"/>
        </w:rPr>
        <w:t>i</w:t>
      </w:r>
      <w:r w:rsidR="00BF4CDC" w:rsidRPr="00BF4CDC">
        <w:rPr>
          <w:rFonts w:ascii="Arial" w:hAnsi="Arial" w:cs="Arial"/>
          <w:sz w:val="26"/>
          <w:szCs w:val="26"/>
          <w:lang w:val="en-US" w:eastAsia="en-US"/>
        </w:rPr>
        <w:t>cal aspect of redistributive reform—who calls for the reforms and on what terms—that has been so caustic throughout the twentieth century, and even more so in the beginning of the twenty-first century”. Historically, lands reforms have been deeply contentious political projects</w:t>
      </w:r>
      <w:r w:rsidR="00BF4CDC">
        <w:rPr>
          <w:rFonts w:ascii="Arial" w:hAnsi="Arial" w:cs="Arial"/>
          <w:sz w:val="26"/>
          <w:szCs w:val="26"/>
          <w:lang w:val="en-US" w:eastAsia="en-US"/>
        </w:rPr>
        <w:t xml:space="preserve"> partially</w:t>
      </w:r>
      <w:r w:rsidR="00BF4CDC" w:rsidRPr="00BF4CDC">
        <w:rPr>
          <w:rFonts w:ascii="Arial" w:hAnsi="Arial" w:cs="Arial"/>
          <w:sz w:val="26"/>
          <w:szCs w:val="26"/>
          <w:lang w:val="en-US" w:eastAsia="en-US"/>
        </w:rPr>
        <w:t xml:space="preserve"> because of the transformation of social relations they im</w:t>
      </w:r>
      <w:r w:rsidR="00BF4CDC">
        <w:rPr>
          <w:rFonts w:ascii="Arial" w:hAnsi="Arial" w:cs="Arial"/>
          <w:sz w:val="26"/>
          <w:szCs w:val="26"/>
          <w:lang w:val="en-US" w:eastAsia="en-US"/>
        </w:rPr>
        <w:t xml:space="preserve">ply over a resource that is as </w:t>
      </w:r>
      <w:r w:rsidR="009D3BEC">
        <w:rPr>
          <w:rFonts w:ascii="Arial" w:hAnsi="Arial" w:cs="Arial"/>
          <w:sz w:val="26"/>
          <w:szCs w:val="26"/>
          <w:lang w:val="en-US" w:eastAsia="en-US"/>
        </w:rPr>
        <w:t>indispensable for h</w:t>
      </w:r>
      <w:r w:rsidR="00B80565">
        <w:rPr>
          <w:rFonts w:ascii="Arial" w:hAnsi="Arial" w:cs="Arial"/>
          <w:sz w:val="26"/>
          <w:szCs w:val="26"/>
          <w:lang w:val="en-US" w:eastAsia="en-US"/>
        </w:rPr>
        <w:t>uman socio-economic develo</w:t>
      </w:r>
      <w:r w:rsidR="00B80565">
        <w:rPr>
          <w:rFonts w:ascii="Arial" w:hAnsi="Arial" w:cs="Arial"/>
          <w:sz w:val="26"/>
          <w:szCs w:val="26"/>
          <w:lang w:val="en-US" w:eastAsia="en-US"/>
        </w:rPr>
        <w:t>p</w:t>
      </w:r>
      <w:r w:rsidR="00B80565">
        <w:rPr>
          <w:rFonts w:ascii="Arial" w:hAnsi="Arial" w:cs="Arial"/>
          <w:sz w:val="26"/>
          <w:szCs w:val="26"/>
          <w:lang w:val="en-US" w:eastAsia="en-US"/>
        </w:rPr>
        <w:t>ment</w:t>
      </w:r>
      <w:r w:rsidR="00BF4CDC">
        <w:rPr>
          <w:rFonts w:ascii="Arial" w:hAnsi="Arial" w:cs="Arial"/>
          <w:sz w:val="26"/>
          <w:szCs w:val="26"/>
          <w:lang w:val="en-US" w:eastAsia="en-US"/>
        </w:rPr>
        <w:t xml:space="preserve"> as land. </w:t>
      </w:r>
    </w:p>
    <w:p w14:paraId="69312079" w14:textId="2C470C66" w:rsidR="00717195" w:rsidRPr="00717195" w:rsidRDefault="000E1C49" w:rsidP="00D40692">
      <w:pPr>
        <w:widowControl w:val="0"/>
        <w:suppressAutoHyphens w:val="0"/>
        <w:autoSpaceDE w:val="0"/>
        <w:autoSpaceDN w:val="0"/>
        <w:adjustRightInd w:val="0"/>
        <w:spacing w:after="240"/>
        <w:ind w:firstLine="720"/>
        <w:rPr>
          <w:rFonts w:ascii="Arial" w:hAnsi="Arial" w:cs="Arial"/>
          <w:sz w:val="26"/>
          <w:szCs w:val="26"/>
          <w:lang w:val="en-US" w:eastAsia="en-US"/>
        </w:rPr>
      </w:pPr>
      <w:r>
        <w:rPr>
          <w:rFonts w:ascii="Arial" w:hAnsi="Arial" w:cs="Arial"/>
          <w:sz w:val="26"/>
          <w:szCs w:val="26"/>
          <w:lang w:val="en-US" w:eastAsia="en-US"/>
        </w:rPr>
        <w:t xml:space="preserve">Due to these reasons, land reform has historically been a state-led project. Since, as it was stated before, the stakes are so high and the politics so intense when it comes to land and agrarian development, the only agency with the capacity to deal with the antagonisms derived from changing land tenancy and use is the central state. </w:t>
      </w:r>
      <w:r w:rsidR="00E71188">
        <w:rPr>
          <w:rFonts w:ascii="Arial" w:hAnsi="Arial" w:cs="Arial"/>
          <w:sz w:val="26"/>
          <w:szCs w:val="26"/>
          <w:lang w:val="en-US" w:eastAsia="en-US"/>
        </w:rPr>
        <w:t>So the role of</w:t>
      </w:r>
      <w:r w:rsidR="000E4C2A">
        <w:rPr>
          <w:rFonts w:ascii="Arial" w:hAnsi="Arial" w:cs="Arial"/>
          <w:sz w:val="26"/>
          <w:szCs w:val="26"/>
          <w:lang w:val="en-US" w:eastAsia="en-US"/>
        </w:rPr>
        <w:t xml:space="preserve"> central-states</w:t>
      </w:r>
      <w:r w:rsidR="00E71188">
        <w:rPr>
          <w:rFonts w:ascii="Arial" w:hAnsi="Arial" w:cs="Arial"/>
          <w:sz w:val="26"/>
          <w:szCs w:val="26"/>
          <w:lang w:val="en-US" w:eastAsia="en-US"/>
        </w:rPr>
        <w:t>,</w:t>
      </w:r>
      <w:r w:rsidR="000E4C2A">
        <w:rPr>
          <w:rFonts w:ascii="Arial" w:hAnsi="Arial" w:cs="Arial"/>
          <w:sz w:val="26"/>
          <w:szCs w:val="26"/>
          <w:lang w:val="en-US" w:eastAsia="en-US"/>
        </w:rPr>
        <w:t xml:space="preserve"> but more importantly, as Leftwich argues, the way in which politics co</w:t>
      </w:r>
      <w:r w:rsidR="003E3679">
        <w:rPr>
          <w:rFonts w:ascii="Arial" w:hAnsi="Arial" w:cs="Arial"/>
          <w:sz w:val="26"/>
          <w:szCs w:val="26"/>
          <w:lang w:val="en-US" w:eastAsia="en-US"/>
        </w:rPr>
        <w:t>n</w:t>
      </w:r>
      <w:r w:rsidR="003E3679">
        <w:rPr>
          <w:rFonts w:ascii="Arial" w:hAnsi="Arial" w:cs="Arial"/>
          <w:sz w:val="26"/>
          <w:szCs w:val="26"/>
          <w:lang w:val="en-US" w:eastAsia="en-US"/>
        </w:rPr>
        <w:t>denses in and around the stat</w:t>
      </w:r>
      <w:r w:rsidR="00E71188">
        <w:rPr>
          <w:rFonts w:ascii="Arial" w:hAnsi="Arial" w:cs="Arial"/>
          <w:sz w:val="26"/>
          <w:szCs w:val="26"/>
          <w:lang w:val="en-US" w:eastAsia="en-US"/>
        </w:rPr>
        <w:t>e, becomes the dominant variable determining success or failure of developmental policies. Tal</w:t>
      </w:r>
      <w:r w:rsidR="00E71188">
        <w:rPr>
          <w:rFonts w:ascii="Arial" w:hAnsi="Arial" w:cs="Arial"/>
          <w:sz w:val="26"/>
          <w:szCs w:val="26"/>
          <w:lang w:val="en-US" w:eastAsia="en-US"/>
        </w:rPr>
        <w:t>k</w:t>
      </w:r>
      <w:r w:rsidR="00E71188">
        <w:rPr>
          <w:rFonts w:ascii="Arial" w:hAnsi="Arial" w:cs="Arial"/>
          <w:sz w:val="26"/>
          <w:szCs w:val="26"/>
          <w:lang w:val="en-US" w:eastAsia="en-US"/>
        </w:rPr>
        <w:t xml:space="preserve">ing specifically about land reform, Fox </w:t>
      </w:r>
      <w:r w:rsidR="00CC181A">
        <w:rPr>
          <w:rFonts w:ascii="Arial" w:hAnsi="Arial" w:cs="Arial"/>
          <w:sz w:val="26"/>
          <w:szCs w:val="26"/>
          <w:lang w:val="en-US" w:eastAsia="en-US"/>
        </w:rPr>
        <w:t xml:space="preserve">(1993: 9) </w:t>
      </w:r>
      <w:r w:rsidR="001054B7">
        <w:rPr>
          <w:rFonts w:ascii="Arial" w:hAnsi="Arial" w:cs="Arial"/>
          <w:sz w:val="26"/>
          <w:szCs w:val="26"/>
          <w:lang w:val="en-US" w:eastAsia="en-US"/>
        </w:rPr>
        <w:t>asks “Why do some reforms lead to more of the same w</w:t>
      </w:r>
      <w:r w:rsidR="00367A77">
        <w:rPr>
          <w:rFonts w:ascii="Arial" w:hAnsi="Arial" w:cs="Arial"/>
          <w:sz w:val="26"/>
          <w:szCs w:val="26"/>
          <w:lang w:val="en-US" w:eastAsia="en-US"/>
        </w:rPr>
        <w:t>hile others m</w:t>
      </w:r>
      <w:r w:rsidR="00CC181A">
        <w:rPr>
          <w:rFonts w:ascii="Arial" w:hAnsi="Arial" w:cs="Arial"/>
          <w:sz w:val="26"/>
          <w:szCs w:val="26"/>
          <w:lang w:val="en-US" w:eastAsia="en-US"/>
        </w:rPr>
        <w:t xml:space="preserve">ake a difference?” </w:t>
      </w:r>
      <w:r w:rsidR="00C729FE">
        <w:rPr>
          <w:rFonts w:ascii="Arial" w:hAnsi="Arial" w:cs="Arial"/>
          <w:sz w:val="26"/>
          <w:szCs w:val="26"/>
          <w:lang w:val="en-US" w:eastAsia="en-US"/>
        </w:rPr>
        <w:t>Fox’s main thesis</w:t>
      </w:r>
      <w:r w:rsidR="00CC181A" w:rsidRPr="00CC181A">
        <w:rPr>
          <w:rFonts w:ascii="Arial" w:hAnsi="Arial" w:cs="Arial"/>
          <w:sz w:val="26"/>
          <w:szCs w:val="26"/>
          <w:lang w:val="en-US" w:eastAsia="en-US"/>
        </w:rPr>
        <w:t xml:space="preserve"> </w:t>
      </w:r>
      <w:r w:rsidR="00CC181A">
        <w:rPr>
          <w:rFonts w:ascii="Arial" w:hAnsi="Arial" w:cs="Arial"/>
          <w:sz w:val="26"/>
          <w:szCs w:val="26"/>
          <w:lang w:val="en-US" w:eastAsia="en-US"/>
        </w:rPr>
        <w:t>is</w:t>
      </w:r>
      <w:r w:rsidR="007607DC">
        <w:rPr>
          <w:rFonts w:ascii="Arial" w:hAnsi="Arial" w:cs="Arial"/>
          <w:sz w:val="26"/>
          <w:szCs w:val="26"/>
          <w:lang w:val="en-US" w:eastAsia="en-US"/>
        </w:rPr>
        <w:t>, in a nutshell,</w:t>
      </w:r>
      <w:r w:rsidR="00367A77">
        <w:rPr>
          <w:rFonts w:ascii="Arial" w:hAnsi="Arial" w:cs="Arial"/>
          <w:sz w:val="26"/>
          <w:szCs w:val="26"/>
          <w:lang w:val="en-US" w:eastAsia="en-US"/>
        </w:rPr>
        <w:t xml:space="preserve"> that </w:t>
      </w:r>
      <w:r w:rsidR="007607DC">
        <w:rPr>
          <w:rFonts w:ascii="Arial" w:hAnsi="Arial" w:cs="Arial"/>
          <w:sz w:val="26"/>
          <w:szCs w:val="26"/>
          <w:lang w:val="en-US" w:eastAsia="en-US"/>
        </w:rPr>
        <w:t>what makes the difference</w:t>
      </w:r>
      <w:r w:rsidR="00367A77">
        <w:rPr>
          <w:rFonts w:ascii="Arial" w:hAnsi="Arial" w:cs="Arial"/>
          <w:sz w:val="26"/>
          <w:szCs w:val="26"/>
          <w:lang w:val="en-US" w:eastAsia="en-US"/>
        </w:rPr>
        <w:t xml:space="preserve"> between successful and unsuccessful land r</w:t>
      </w:r>
      <w:r w:rsidR="00C305CE">
        <w:rPr>
          <w:rFonts w:ascii="Arial" w:hAnsi="Arial" w:cs="Arial"/>
          <w:sz w:val="26"/>
          <w:szCs w:val="26"/>
          <w:lang w:val="en-US" w:eastAsia="en-US"/>
        </w:rPr>
        <w:t>e</w:t>
      </w:r>
      <w:r w:rsidR="00C305CE">
        <w:rPr>
          <w:rFonts w:ascii="Arial" w:hAnsi="Arial" w:cs="Arial"/>
          <w:sz w:val="26"/>
          <w:szCs w:val="26"/>
          <w:lang w:val="en-US" w:eastAsia="en-US"/>
        </w:rPr>
        <w:t>forms is the nature of the relations</w:t>
      </w:r>
      <w:r w:rsidR="00367A77">
        <w:rPr>
          <w:rFonts w:ascii="Arial" w:hAnsi="Arial" w:cs="Arial"/>
          <w:sz w:val="26"/>
          <w:szCs w:val="26"/>
          <w:lang w:val="en-US" w:eastAsia="en-US"/>
        </w:rPr>
        <w:t xml:space="preserve"> </w:t>
      </w:r>
      <w:r w:rsidR="00C305CE">
        <w:rPr>
          <w:rFonts w:ascii="Arial" w:hAnsi="Arial" w:cs="Arial"/>
          <w:sz w:val="26"/>
          <w:szCs w:val="26"/>
          <w:lang w:val="en-US" w:eastAsia="en-US"/>
        </w:rPr>
        <w:t>between the state and soci</w:t>
      </w:r>
      <w:r w:rsidR="00C305CE">
        <w:rPr>
          <w:rFonts w:ascii="Arial" w:hAnsi="Arial" w:cs="Arial"/>
          <w:sz w:val="26"/>
          <w:szCs w:val="26"/>
          <w:lang w:val="en-US" w:eastAsia="en-US"/>
        </w:rPr>
        <w:t>e</w:t>
      </w:r>
      <w:r w:rsidR="005D0F3B">
        <w:rPr>
          <w:rFonts w:ascii="Arial" w:hAnsi="Arial" w:cs="Arial"/>
          <w:sz w:val="26"/>
          <w:szCs w:val="26"/>
          <w:lang w:val="en-US" w:eastAsia="en-US"/>
        </w:rPr>
        <w:t xml:space="preserve">ty. He calls his </w:t>
      </w:r>
      <w:proofErr w:type="gramStart"/>
      <w:r w:rsidR="005D0F3B">
        <w:rPr>
          <w:rFonts w:ascii="Arial" w:hAnsi="Arial" w:cs="Arial"/>
          <w:sz w:val="26"/>
          <w:szCs w:val="26"/>
          <w:lang w:val="en-US" w:eastAsia="en-US"/>
        </w:rPr>
        <w:t xml:space="preserve">an </w:t>
      </w:r>
      <w:r w:rsidR="00C305CE">
        <w:rPr>
          <w:rFonts w:ascii="Arial" w:hAnsi="Arial" w:cs="Arial"/>
          <w:sz w:val="26"/>
          <w:szCs w:val="26"/>
          <w:lang w:val="en-US" w:eastAsia="en-US"/>
        </w:rPr>
        <w:t>‘interactive</w:t>
      </w:r>
      <w:proofErr w:type="gramEnd"/>
      <w:r w:rsidR="00C305CE">
        <w:rPr>
          <w:rFonts w:ascii="Arial" w:hAnsi="Arial" w:cs="Arial"/>
          <w:sz w:val="26"/>
          <w:szCs w:val="26"/>
          <w:lang w:val="en-US" w:eastAsia="en-US"/>
        </w:rPr>
        <w:t xml:space="preserve"> approach’ arguing that “state c</w:t>
      </w:r>
      <w:r w:rsidR="00C305CE">
        <w:rPr>
          <w:rFonts w:ascii="Arial" w:hAnsi="Arial" w:cs="Arial"/>
          <w:sz w:val="26"/>
          <w:szCs w:val="26"/>
          <w:lang w:val="en-US" w:eastAsia="en-US"/>
        </w:rPr>
        <w:t>a</w:t>
      </w:r>
      <w:r w:rsidR="00C305CE">
        <w:rPr>
          <w:rFonts w:ascii="Arial" w:hAnsi="Arial" w:cs="Arial"/>
          <w:sz w:val="26"/>
          <w:szCs w:val="26"/>
          <w:lang w:val="en-US" w:eastAsia="en-US"/>
        </w:rPr>
        <w:t>pacity depends in large measure on society’s response” (Ibid). In short, for Fox, as for Leftwich, developmental policies depend upon the politics in and around the state</w:t>
      </w:r>
      <w:r w:rsidR="00C729FE">
        <w:rPr>
          <w:rFonts w:ascii="Arial" w:hAnsi="Arial" w:cs="Arial"/>
          <w:sz w:val="26"/>
          <w:szCs w:val="26"/>
          <w:lang w:val="en-US" w:eastAsia="en-US"/>
        </w:rPr>
        <w:t>, that is the political i</w:t>
      </w:r>
      <w:r w:rsidR="00C729FE">
        <w:rPr>
          <w:rFonts w:ascii="Arial" w:hAnsi="Arial" w:cs="Arial"/>
          <w:sz w:val="26"/>
          <w:szCs w:val="26"/>
          <w:lang w:val="en-US" w:eastAsia="en-US"/>
        </w:rPr>
        <w:t>n</w:t>
      </w:r>
      <w:r w:rsidR="00C729FE">
        <w:rPr>
          <w:rFonts w:ascii="Arial" w:hAnsi="Arial" w:cs="Arial"/>
          <w:sz w:val="26"/>
          <w:szCs w:val="26"/>
          <w:lang w:val="en-US" w:eastAsia="en-US"/>
        </w:rPr>
        <w:t>teraction between society and a central government</w:t>
      </w:r>
      <w:r w:rsidR="00C305CE">
        <w:rPr>
          <w:rFonts w:ascii="Arial" w:hAnsi="Arial" w:cs="Arial"/>
          <w:sz w:val="26"/>
          <w:szCs w:val="26"/>
          <w:lang w:val="en-US" w:eastAsia="en-US"/>
        </w:rPr>
        <w:t xml:space="preserve">. </w:t>
      </w:r>
      <w:r w:rsidR="007607DC">
        <w:rPr>
          <w:rFonts w:ascii="Arial" w:hAnsi="Arial" w:cs="Arial"/>
          <w:sz w:val="26"/>
          <w:szCs w:val="26"/>
          <w:lang w:val="en-US" w:eastAsia="en-US"/>
        </w:rPr>
        <w:t>Poli</w:t>
      </w:r>
      <w:r w:rsidR="00C729FE">
        <w:rPr>
          <w:rFonts w:ascii="Arial" w:hAnsi="Arial" w:cs="Arial"/>
          <w:sz w:val="26"/>
          <w:szCs w:val="26"/>
          <w:lang w:val="en-US" w:eastAsia="en-US"/>
        </w:rPr>
        <w:t>tics, therefore</w:t>
      </w:r>
      <w:r w:rsidR="007607DC">
        <w:rPr>
          <w:rFonts w:ascii="Arial" w:hAnsi="Arial" w:cs="Arial"/>
          <w:sz w:val="26"/>
          <w:szCs w:val="26"/>
          <w:lang w:val="en-US" w:eastAsia="en-US"/>
        </w:rPr>
        <w:t>, plays the cen</w:t>
      </w:r>
      <w:r w:rsidR="00C729FE">
        <w:rPr>
          <w:rFonts w:ascii="Arial" w:hAnsi="Arial" w:cs="Arial"/>
          <w:sz w:val="26"/>
          <w:szCs w:val="26"/>
          <w:lang w:val="en-US" w:eastAsia="en-US"/>
        </w:rPr>
        <w:t>tral part in land reform and agrarian d</w:t>
      </w:r>
      <w:r w:rsidR="00C729FE">
        <w:rPr>
          <w:rFonts w:ascii="Arial" w:hAnsi="Arial" w:cs="Arial"/>
          <w:sz w:val="26"/>
          <w:szCs w:val="26"/>
          <w:lang w:val="en-US" w:eastAsia="en-US"/>
        </w:rPr>
        <w:t>e</w:t>
      </w:r>
      <w:r w:rsidR="00C729FE">
        <w:rPr>
          <w:rFonts w:ascii="Arial" w:hAnsi="Arial" w:cs="Arial"/>
          <w:sz w:val="26"/>
          <w:szCs w:val="26"/>
          <w:lang w:val="en-US" w:eastAsia="en-US"/>
        </w:rPr>
        <w:t xml:space="preserve">velopment. </w:t>
      </w:r>
    </w:p>
    <w:p w14:paraId="2B3F4435" w14:textId="217A733D" w:rsidR="00717195" w:rsidRDefault="00105396" w:rsidP="00717195">
      <w:pPr>
        <w:pStyle w:val="Ttulo2"/>
      </w:pPr>
      <w:bookmarkStart w:id="22" w:name="_Toc214439366"/>
      <w:r>
        <w:t>De-politicizing Agrarian Development</w:t>
      </w:r>
      <w:bookmarkEnd w:id="22"/>
    </w:p>
    <w:p w14:paraId="2CEC719A" w14:textId="77777777" w:rsidR="00545A34" w:rsidRPr="00545A34" w:rsidRDefault="00545A34" w:rsidP="00545A34">
      <w:pPr>
        <w:pStyle w:val="Normalfirstparagraph"/>
      </w:pPr>
    </w:p>
    <w:p w14:paraId="22EB4C35" w14:textId="2DF7DE6E" w:rsidR="00095C81" w:rsidRPr="00932E45" w:rsidRDefault="00717195" w:rsidP="00095C81">
      <w:pPr>
        <w:widowControl w:val="0"/>
        <w:suppressAutoHyphens w:val="0"/>
        <w:autoSpaceDE w:val="0"/>
        <w:autoSpaceDN w:val="0"/>
        <w:adjustRightInd w:val="0"/>
        <w:spacing w:after="240"/>
        <w:ind w:firstLine="0"/>
        <w:rPr>
          <w:rFonts w:ascii="Arial" w:hAnsi="Arial" w:cs="Arial"/>
          <w:i/>
          <w:szCs w:val="26"/>
          <w:lang w:val="en-US" w:eastAsia="en-US"/>
        </w:rPr>
      </w:pPr>
      <w:r w:rsidRPr="00932E45">
        <w:rPr>
          <w:rFonts w:ascii="Arial" w:hAnsi="Arial" w:cs="Arial"/>
          <w:i/>
          <w:szCs w:val="26"/>
          <w:lang w:val="en-US" w:eastAsia="en-US"/>
        </w:rPr>
        <w:t xml:space="preserve">“Under neoliberalism, the political realm has been squeezed. </w:t>
      </w:r>
      <w:proofErr w:type="spellStart"/>
      <w:r w:rsidRPr="00932E45">
        <w:rPr>
          <w:rFonts w:ascii="Arial" w:hAnsi="Arial" w:cs="Arial"/>
          <w:i/>
          <w:szCs w:val="26"/>
          <w:lang w:val="en-US" w:eastAsia="en-US"/>
        </w:rPr>
        <w:t>Globa</w:t>
      </w:r>
      <w:r w:rsidRPr="00932E45">
        <w:rPr>
          <w:rFonts w:ascii="Arial" w:hAnsi="Arial" w:cs="Arial"/>
          <w:i/>
          <w:szCs w:val="26"/>
          <w:lang w:val="en-US" w:eastAsia="en-US"/>
        </w:rPr>
        <w:t>l</w:t>
      </w:r>
      <w:r w:rsidRPr="00932E45">
        <w:rPr>
          <w:rFonts w:ascii="Arial" w:hAnsi="Arial" w:cs="Arial"/>
          <w:i/>
          <w:szCs w:val="26"/>
          <w:lang w:val="en-US" w:eastAsia="en-US"/>
        </w:rPr>
        <w:t>isation</w:t>
      </w:r>
      <w:proofErr w:type="spellEnd"/>
      <w:r w:rsidRPr="00932E45">
        <w:rPr>
          <w:rFonts w:ascii="Arial" w:hAnsi="Arial" w:cs="Arial"/>
          <w:i/>
          <w:szCs w:val="26"/>
          <w:lang w:val="en-US" w:eastAsia="en-US"/>
        </w:rPr>
        <w:t xml:space="preserve"> and </w:t>
      </w:r>
      <w:proofErr w:type="spellStart"/>
      <w:r w:rsidRPr="00932E45">
        <w:rPr>
          <w:rFonts w:ascii="Arial" w:hAnsi="Arial" w:cs="Arial"/>
          <w:i/>
          <w:szCs w:val="26"/>
          <w:lang w:val="en-US" w:eastAsia="en-US"/>
        </w:rPr>
        <w:t>privatisation</w:t>
      </w:r>
      <w:proofErr w:type="spellEnd"/>
      <w:r w:rsidRPr="00932E45">
        <w:rPr>
          <w:rFonts w:ascii="Arial" w:hAnsi="Arial" w:cs="Arial"/>
          <w:i/>
          <w:szCs w:val="26"/>
          <w:lang w:val="en-US" w:eastAsia="en-US"/>
        </w:rPr>
        <w:t xml:space="preserve"> have removed much of the life of the polis from democratic control. Since the fundamental choices </w:t>
      </w:r>
      <w:r w:rsidRPr="00932E45">
        <w:rPr>
          <w:rFonts w:ascii="Arial" w:hAnsi="Arial" w:cs="Arial"/>
          <w:i/>
          <w:szCs w:val="26"/>
          <w:lang w:val="en-US" w:eastAsia="en-US"/>
        </w:rPr>
        <w:lastRenderedPageBreak/>
        <w:t xml:space="preserve">have already been made elsewhere, and systemic alternatives are excluded, politics itself becomes </w:t>
      </w:r>
      <w:proofErr w:type="spellStart"/>
      <w:r w:rsidRPr="00932E45">
        <w:rPr>
          <w:rFonts w:ascii="Arial" w:hAnsi="Arial" w:cs="Arial"/>
          <w:i/>
          <w:szCs w:val="26"/>
          <w:lang w:val="en-US" w:eastAsia="en-US"/>
        </w:rPr>
        <w:t>depoliticised</w:t>
      </w:r>
      <w:proofErr w:type="spellEnd"/>
      <w:r w:rsidRPr="00932E45">
        <w:rPr>
          <w:rFonts w:ascii="Arial" w:hAnsi="Arial" w:cs="Arial"/>
          <w:i/>
          <w:szCs w:val="26"/>
          <w:lang w:val="en-US" w:eastAsia="en-US"/>
        </w:rPr>
        <w:t>, a matter of manag</w:t>
      </w:r>
      <w:r w:rsidRPr="00932E45">
        <w:rPr>
          <w:rFonts w:ascii="Arial" w:hAnsi="Arial" w:cs="Arial"/>
          <w:i/>
          <w:szCs w:val="26"/>
          <w:lang w:val="en-US" w:eastAsia="en-US"/>
        </w:rPr>
        <w:t>e</w:t>
      </w:r>
      <w:r w:rsidRPr="00932E45">
        <w:rPr>
          <w:rFonts w:ascii="Arial" w:hAnsi="Arial" w:cs="Arial"/>
          <w:i/>
          <w:szCs w:val="26"/>
          <w:lang w:val="en-US" w:eastAsia="en-US"/>
        </w:rPr>
        <w:t>ment and expertise, not of ideology or mass constituencies […] In the end, this illusory non-political politics is the property of the dominant powers […] This is the paradigm we have to reject, the political ideo</w:t>
      </w:r>
      <w:r w:rsidRPr="00932E45">
        <w:rPr>
          <w:rFonts w:ascii="Arial" w:hAnsi="Arial" w:cs="Arial"/>
          <w:i/>
          <w:szCs w:val="26"/>
          <w:lang w:val="en-US" w:eastAsia="en-US"/>
        </w:rPr>
        <w:t>l</w:t>
      </w:r>
      <w:r w:rsidRPr="00932E45">
        <w:rPr>
          <w:rFonts w:ascii="Arial" w:hAnsi="Arial" w:cs="Arial"/>
          <w:i/>
          <w:szCs w:val="26"/>
          <w:lang w:val="en-US" w:eastAsia="en-US"/>
        </w:rPr>
        <w:t>ogy that masks itself as non</w:t>
      </w:r>
      <w:r w:rsidRPr="00932E45">
        <w:rPr>
          <w:rFonts w:ascii="Arial" w:hAnsi="Arial" w:cs="Arial"/>
          <w:i/>
          <w:szCs w:val="26"/>
          <w:lang w:val="en-US" w:eastAsia="en-US"/>
        </w:rPr>
        <w:noBreakHyphen/>
        <w:t>political” (</w:t>
      </w:r>
      <w:proofErr w:type="spellStart"/>
      <w:r w:rsidRPr="00932E45">
        <w:rPr>
          <w:rFonts w:ascii="Arial" w:hAnsi="Arial" w:cs="Arial"/>
          <w:i/>
          <w:szCs w:val="26"/>
          <w:lang w:val="en-US" w:eastAsia="en-US"/>
        </w:rPr>
        <w:t>Marqusee</w:t>
      </w:r>
      <w:proofErr w:type="spellEnd"/>
      <w:r w:rsidRPr="00932E45">
        <w:rPr>
          <w:rFonts w:ascii="Arial" w:hAnsi="Arial" w:cs="Arial"/>
          <w:i/>
          <w:szCs w:val="26"/>
          <w:lang w:val="en-US" w:eastAsia="en-US"/>
        </w:rPr>
        <w:t xml:space="preserve"> 2012) </w:t>
      </w:r>
    </w:p>
    <w:p w14:paraId="58E599E3" w14:textId="0741120E" w:rsidR="00FE12B0" w:rsidRDefault="001B4395" w:rsidP="004D0251">
      <w:pPr>
        <w:widowControl w:val="0"/>
        <w:suppressAutoHyphens w:val="0"/>
        <w:autoSpaceDE w:val="0"/>
        <w:autoSpaceDN w:val="0"/>
        <w:adjustRightInd w:val="0"/>
        <w:spacing w:after="240"/>
        <w:ind w:firstLine="0"/>
        <w:rPr>
          <w:rFonts w:ascii="Arial" w:hAnsi="Arial" w:cs="Arial"/>
          <w:bCs/>
          <w:sz w:val="26"/>
          <w:szCs w:val="26"/>
          <w:lang w:val="en-US" w:eastAsia="en-US"/>
        </w:rPr>
      </w:pPr>
      <w:r w:rsidRPr="00FA0AC6">
        <w:rPr>
          <w:rFonts w:ascii="Arial" w:hAnsi="Arial" w:cs="Arial"/>
          <w:sz w:val="26"/>
          <w:szCs w:val="26"/>
          <w:lang w:val="en-US" w:eastAsia="en-US"/>
        </w:rPr>
        <w:t>Already</w:t>
      </w:r>
      <w:r w:rsidR="009A36B0" w:rsidRPr="00FA0AC6">
        <w:rPr>
          <w:rFonts w:ascii="Arial" w:hAnsi="Arial" w:cs="Arial"/>
          <w:sz w:val="26"/>
          <w:szCs w:val="26"/>
          <w:lang w:val="en-US" w:eastAsia="en-US"/>
        </w:rPr>
        <w:t xml:space="preserve"> in 1944</w:t>
      </w:r>
      <w:r w:rsidRPr="00FA0AC6">
        <w:rPr>
          <w:rFonts w:ascii="Arial" w:hAnsi="Arial" w:cs="Arial"/>
          <w:sz w:val="26"/>
          <w:szCs w:val="26"/>
          <w:lang w:val="en-US" w:eastAsia="en-US"/>
        </w:rPr>
        <w:t xml:space="preserve"> before</w:t>
      </w:r>
      <w:r w:rsidR="00656AC6" w:rsidRPr="00FA0AC6">
        <w:rPr>
          <w:rFonts w:ascii="Arial" w:hAnsi="Arial" w:cs="Arial"/>
          <w:sz w:val="26"/>
          <w:szCs w:val="26"/>
          <w:lang w:val="en-US" w:eastAsia="en-US"/>
        </w:rPr>
        <w:t xml:space="preserve"> neoliberalism,</w:t>
      </w:r>
      <w:r w:rsidRPr="00FA0AC6">
        <w:rPr>
          <w:rFonts w:ascii="Arial" w:hAnsi="Arial" w:cs="Arial"/>
          <w:sz w:val="26"/>
          <w:szCs w:val="26"/>
          <w:lang w:val="en-US" w:eastAsia="en-US"/>
        </w:rPr>
        <w:t xml:space="preserve"> globalization or privatiz</w:t>
      </w:r>
      <w:r w:rsidRPr="00FA0AC6">
        <w:rPr>
          <w:rFonts w:ascii="Arial" w:hAnsi="Arial" w:cs="Arial"/>
          <w:sz w:val="26"/>
          <w:szCs w:val="26"/>
          <w:lang w:val="en-US" w:eastAsia="en-US"/>
        </w:rPr>
        <w:t>a</w:t>
      </w:r>
      <w:r w:rsidRPr="00FA0AC6">
        <w:rPr>
          <w:rFonts w:ascii="Arial" w:hAnsi="Arial" w:cs="Arial"/>
          <w:sz w:val="26"/>
          <w:szCs w:val="26"/>
          <w:lang w:val="en-US" w:eastAsia="en-US"/>
        </w:rPr>
        <w:t xml:space="preserve">tion became prominent </w:t>
      </w:r>
      <w:proofErr w:type="gramStart"/>
      <w:r w:rsidRPr="00FA0AC6">
        <w:rPr>
          <w:rFonts w:ascii="Arial" w:hAnsi="Arial" w:cs="Arial"/>
          <w:sz w:val="26"/>
          <w:szCs w:val="26"/>
          <w:lang w:val="en-US" w:eastAsia="en-US"/>
        </w:rPr>
        <w:t>concepts</w:t>
      </w:r>
      <w:r w:rsidR="009A36B0" w:rsidRPr="00FA0AC6">
        <w:rPr>
          <w:rFonts w:ascii="Arial" w:hAnsi="Arial" w:cs="Arial"/>
          <w:sz w:val="26"/>
          <w:szCs w:val="26"/>
          <w:lang w:val="en-US" w:eastAsia="en-US"/>
        </w:rPr>
        <w:t>,</w:t>
      </w:r>
      <w:proofErr w:type="gramEnd"/>
      <w:r w:rsidR="009A36B0" w:rsidRPr="00FA0AC6">
        <w:rPr>
          <w:rFonts w:ascii="Arial" w:hAnsi="Arial" w:cs="Arial"/>
          <w:sz w:val="26"/>
          <w:szCs w:val="26"/>
          <w:lang w:val="en-US" w:eastAsia="en-US"/>
        </w:rPr>
        <w:t xml:space="preserve"> </w:t>
      </w:r>
      <w:r w:rsidR="00BB2825">
        <w:rPr>
          <w:rFonts w:ascii="Arial" w:hAnsi="Arial" w:cs="Arial"/>
          <w:sz w:val="26"/>
          <w:szCs w:val="26"/>
          <w:lang w:val="en-US" w:eastAsia="en-US"/>
        </w:rPr>
        <w:t xml:space="preserve">Karl </w:t>
      </w:r>
      <w:r w:rsidR="009A36B0" w:rsidRPr="00FA0AC6">
        <w:rPr>
          <w:rFonts w:ascii="Arial" w:hAnsi="Arial" w:cs="Arial"/>
          <w:sz w:val="26"/>
          <w:szCs w:val="26"/>
          <w:lang w:val="en-US" w:eastAsia="en-US"/>
        </w:rPr>
        <w:t xml:space="preserve">Polanyi (2001) </w:t>
      </w:r>
      <w:r w:rsidRPr="00FA0AC6">
        <w:rPr>
          <w:rFonts w:ascii="Arial" w:hAnsi="Arial" w:cs="Arial"/>
          <w:sz w:val="26"/>
          <w:szCs w:val="26"/>
          <w:lang w:val="en-US" w:eastAsia="en-US"/>
        </w:rPr>
        <w:t>spoke about the Great Trans</w:t>
      </w:r>
      <w:r w:rsidR="00BB2825">
        <w:rPr>
          <w:rFonts w:ascii="Arial" w:hAnsi="Arial" w:cs="Arial"/>
          <w:sz w:val="26"/>
          <w:szCs w:val="26"/>
          <w:lang w:val="en-US" w:eastAsia="en-US"/>
        </w:rPr>
        <w:t xml:space="preserve">formation implicit on </w:t>
      </w:r>
      <w:r w:rsidRPr="00FA0AC6">
        <w:rPr>
          <w:rFonts w:ascii="Arial" w:hAnsi="Arial" w:cs="Arial"/>
          <w:sz w:val="26"/>
          <w:szCs w:val="26"/>
          <w:lang w:val="en-US" w:eastAsia="en-US"/>
        </w:rPr>
        <w:t xml:space="preserve">the </w:t>
      </w:r>
      <w:r w:rsidR="00831123">
        <w:rPr>
          <w:rFonts w:ascii="Arial" w:hAnsi="Arial" w:cs="Arial"/>
          <w:sz w:val="26"/>
          <w:szCs w:val="26"/>
          <w:lang w:val="en-US" w:eastAsia="en-US"/>
        </w:rPr>
        <w:t>idea of self-regulating markets</w:t>
      </w:r>
      <w:r w:rsidR="00656AC6" w:rsidRPr="00FA0AC6">
        <w:rPr>
          <w:rFonts w:ascii="Arial" w:hAnsi="Arial" w:cs="Arial"/>
          <w:sz w:val="26"/>
          <w:szCs w:val="26"/>
          <w:lang w:val="en-US" w:eastAsia="en-US"/>
        </w:rPr>
        <w:t>. Polanyi ar</w:t>
      </w:r>
      <w:r w:rsidR="00FA0AC6">
        <w:rPr>
          <w:rFonts w:ascii="Arial" w:hAnsi="Arial" w:cs="Arial"/>
          <w:sz w:val="26"/>
          <w:szCs w:val="26"/>
          <w:lang w:val="en-US" w:eastAsia="en-US"/>
        </w:rPr>
        <w:t xml:space="preserve">gued </w:t>
      </w:r>
      <w:r w:rsidR="00BB2825">
        <w:rPr>
          <w:rFonts w:ascii="Arial" w:hAnsi="Arial" w:cs="Arial"/>
          <w:sz w:val="26"/>
          <w:szCs w:val="26"/>
          <w:lang w:val="en-US" w:eastAsia="en-US"/>
        </w:rPr>
        <w:t>that markets, as ancient i</w:t>
      </w:r>
      <w:r w:rsidR="00BB2825">
        <w:rPr>
          <w:rFonts w:ascii="Arial" w:hAnsi="Arial" w:cs="Arial"/>
          <w:sz w:val="26"/>
          <w:szCs w:val="26"/>
          <w:lang w:val="en-US" w:eastAsia="en-US"/>
        </w:rPr>
        <w:t>n</w:t>
      </w:r>
      <w:r w:rsidR="00BB2825">
        <w:rPr>
          <w:rFonts w:ascii="Arial" w:hAnsi="Arial" w:cs="Arial"/>
          <w:sz w:val="26"/>
          <w:szCs w:val="26"/>
          <w:lang w:val="en-US" w:eastAsia="en-US"/>
        </w:rPr>
        <w:t xml:space="preserve">stitutions, </w:t>
      </w:r>
      <w:r w:rsidR="004D0251">
        <w:rPr>
          <w:rFonts w:ascii="Arial" w:hAnsi="Arial" w:cs="Arial"/>
          <w:sz w:val="26"/>
          <w:szCs w:val="26"/>
          <w:lang w:val="en-US" w:eastAsia="en-US"/>
        </w:rPr>
        <w:t>had</w:t>
      </w:r>
      <w:r w:rsidR="00656AC6" w:rsidRPr="00FA0AC6">
        <w:rPr>
          <w:rFonts w:ascii="Arial" w:hAnsi="Arial" w:cs="Arial"/>
          <w:sz w:val="26"/>
          <w:szCs w:val="26"/>
          <w:lang w:val="en-US" w:eastAsia="en-US"/>
        </w:rPr>
        <w:t xml:space="preserve"> always been controlled by a number of </w:t>
      </w:r>
      <w:r w:rsidR="00E52E87" w:rsidRPr="00FA0AC6">
        <w:rPr>
          <w:rFonts w:ascii="Arial" w:hAnsi="Arial" w:cs="Arial"/>
          <w:sz w:val="26"/>
          <w:szCs w:val="26"/>
          <w:lang w:val="en-US" w:eastAsia="en-US"/>
        </w:rPr>
        <w:t>custo</w:t>
      </w:r>
      <w:r w:rsidR="00E52E87" w:rsidRPr="00FA0AC6">
        <w:rPr>
          <w:rFonts w:ascii="Arial" w:hAnsi="Arial" w:cs="Arial"/>
          <w:sz w:val="26"/>
          <w:szCs w:val="26"/>
          <w:lang w:val="en-US" w:eastAsia="en-US"/>
        </w:rPr>
        <w:t>m</w:t>
      </w:r>
      <w:r w:rsidR="00E52E87" w:rsidRPr="00FA0AC6">
        <w:rPr>
          <w:rFonts w:ascii="Arial" w:hAnsi="Arial" w:cs="Arial"/>
          <w:sz w:val="26"/>
          <w:szCs w:val="26"/>
          <w:lang w:val="en-US" w:eastAsia="en-US"/>
        </w:rPr>
        <w:t xml:space="preserve">ary </w:t>
      </w:r>
      <w:r w:rsidR="00656AC6" w:rsidRPr="00FA0AC6">
        <w:rPr>
          <w:rFonts w:ascii="Arial" w:hAnsi="Arial" w:cs="Arial"/>
          <w:sz w:val="26"/>
          <w:szCs w:val="26"/>
          <w:lang w:val="en-US" w:eastAsia="en-US"/>
        </w:rPr>
        <w:t xml:space="preserve">safeguards (like </w:t>
      </w:r>
      <w:r w:rsidR="00467FB9">
        <w:rPr>
          <w:rFonts w:ascii="Arial" w:hAnsi="Arial" w:cs="Arial"/>
          <w:sz w:val="26"/>
          <w:szCs w:val="26"/>
          <w:lang w:val="en-US" w:eastAsia="en-US"/>
        </w:rPr>
        <w:t xml:space="preserve">traditions, </w:t>
      </w:r>
      <w:r w:rsidR="00656AC6" w:rsidRPr="00FA0AC6">
        <w:rPr>
          <w:rFonts w:ascii="Arial" w:hAnsi="Arial" w:cs="Arial"/>
          <w:sz w:val="26"/>
          <w:szCs w:val="26"/>
          <w:lang w:val="en-US" w:eastAsia="en-US"/>
        </w:rPr>
        <w:t xml:space="preserve">rituals and ceremonies) carefully designed </w:t>
      </w:r>
      <w:r w:rsidR="00467FB9">
        <w:rPr>
          <w:rFonts w:ascii="Arial" w:hAnsi="Arial" w:cs="Arial"/>
          <w:sz w:val="26"/>
          <w:szCs w:val="26"/>
          <w:lang w:val="en-US" w:eastAsia="en-US"/>
        </w:rPr>
        <w:t>and implemented by authorities</w:t>
      </w:r>
      <w:r w:rsidR="004D0251">
        <w:rPr>
          <w:rFonts w:ascii="Arial" w:hAnsi="Arial" w:cs="Arial"/>
          <w:sz w:val="26"/>
          <w:szCs w:val="26"/>
          <w:lang w:val="en-US" w:eastAsia="en-US"/>
        </w:rPr>
        <w:t xml:space="preserve"> </w:t>
      </w:r>
      <w:r w:rsidR="00656AC6" w:rsidRPr="00FA0AC6">
        <w:rPr>
          <w:rFonts w:ascii="Arial" w:hAnsi="Arial" w:cs="Arial"/>
          <w:sz w:val="26"/>
          <w:szCs w:val="26"/>
          <w:lang w:val="en-US" w:eastAsia="en-US"/>
        </w:rPr>
        <w:t>as not to allow market practices to interfere with the predominant economic or</w:t>
      </w:r>
      <w:r w:rsidR="00CA41AC" w:rsidRPr="00FA0AC6">
        <w:rPr>
          <w:rFonts w:ascii="Arial" w:hAnsi="Arial" w:cs="Arial"/>
          <w:sz w:val="26"/>
          <w:szCs w:val="26"/>
          <w:lang w:val="en-US" w:eastAsia="en-US"/>
        </w:rPr>
        <w:t>der of socie</w:t>
      </w:r>
      <w:r w:rsidR="00C729FE">
        <w:rPr>
          <w:rFonts w:ascii="Arial" w:hAnsi="Arial" w:cs="Arial"/>
          <w:sz w:val="26"/>
          <w:szCs w:val="26"/>
          <w:lang w:val="en-US" w:eastAsia="en-US"/>
        </w:rPr>
        <w:t>ty, limiting the</w:t>
      </w:r>
      <w:r w:rsidR="00CA41AC" w:rsidRPr="00FA0AC6">
        <w:rPr>
          <w:rFonts w:ascii="Arial" w:hAnsi="Arial" w:cs="Arial"/>
          <w:sz w:val="26"/>
          <w:szCs w:val="26"/>
          <w:lang w:val="en-US" w:eastAsia="en-US"/>
        </w:rPr>
        <w:t xml:space="preserve"> scope </w:t>
      </w:r>
      <w:r w:rsidR="00C729FE">
        <w:rPr>
          <w:rFonts w:ascii="Arial" w:hAnsi="Arial" w:cs="Arial"/>
          <w:sz w:val="26"/>
          <w:szCs w:val="26"/>
          <w:lang w:val="en-US" w:eastAsia="en-US"/>
        </w:rPr>
        <w:t xml:space="preserve">of the market </w:t>
      </w:r>
      <w:r w:rsidR="00CA41AC" w:rsidRPr="00FA0AC6">
        <w:rPr>
          <w:rFonts w:ascii="Arial" w:hAnsi="Arial" w:cs="Arial"/>
          <w:sz w:val="26"/>
          <w:szCs w:val="26"/>
          <w:lang w:val="en-US" w:eastAsia="en-US"/>
        </w:rPr>
        <w:t>to very narrow limits</w:t>
      </w:r>
      <w:r w:rsidR="00C729FE">
        <w:rPr>
          <w:rFonts w:ascii="Arial" w:hAnsi="Arial" w:cs="Arial"/>
          <w:sz w:val="26"/>
          <w:szCs w:val="26"/>
          <w:lang w:val="en-US" w:eastAsia="en-US"/>
        </w:rPr>
        <w:t xml:space="preserve"> (a market place held only on specific dates and most of the time having prices fixed by the authorities)</w:t>
      </w:r>
      <w:r w:rsidR="00CA41AC" w:rsidRPr="00FA0AC6">
        <w:rPr>
          <w:rFonts w:ascii="Arial" w:hAnsi="Arial" w:cs="Arial"/>
          <w:sz w:val="26"/>
          <w:szCs w:val="26"/>
          <w:lang w:val="en-US" w:eastAsia="en-US"/>
        </w:rPr>
        <w:t>. The</w:t>
      </w:r>
      <w:r w:rsidR="00E52E87" w:rsidRPr="00FA0AC6">
        <w:rPr>
          <w:rFonts w:ascii="Arial" w:hAnsi="Arial" w:cs="Arial"/>
          <w:sz w:val="26"/>
          <w:szCs w:val="26"/>
          <w:lang w:val="en-US" w:eastAsia="en-US"/>
        </w:rPr>
        <w:t xml:space="preserve"> ‘invention’ of a </w:t>
      </w:r>
      <w:r w:rsidR="00C729FE">
        <w:rPr>
          <w:rFonts w:ascii="Arial" w:hAnsi="Arial" w:cs="Arial"/>
          <w:sz w:val="26"/>
          <w:szCs w:val="26"/>
          <w:lang w:val="en-US" w:eastAsia="en-US"/>
        </w:rPr>
        <w:t xml:space="preserve">‘free’ </w:t>
      </w:r>
      <w:r w:rsidR="00E52E87" w:rsidRPr="00FA0AC6">
        <w:rPr>
          <w:rFonts w:ascii="Arial" w:hAnsi="Arial" w:cs="Arial"/>
          <w:i/>
          <w:sz w:val="26"/>
          <w:szCs w:val="26"/>
          <w:lang w:val="en-US" w:eastAsia="en-US"/>
        </w:rPr>
        <w:t>market system</w:t>
      </w:r>
      <w:r w:rsidR="00E52E87" w:rsidRPr="00FA0AC6">
        <w:rPr>
          <w:rFonts w:ascii="Arial" w:hAnsi="Arial" w:cs="Arial"/>
          <w:sz w:val="26"/>
          <w:szCs w:val="26"/>
          <w:lang w:val="en-US" w:eastAsia="en-US"/>
        </w:rPr>
        <w:t xml:space="preserve"> that would be beyond the </w:t>
      </w:r>
      <w:r w:rsidR="00E52E87" w:rsidRPr="00FA0AC6">
        <w:rPr>
          <w:rFonts w:ascii="Arial" w:hAnsi="Arial" w:cs="Arial"/>
          <w:i/>
          <w:sz w:val="26"/>
          <w:szCs w:val="26"/>
          <w:lang w:val="en-US" w:eastAsia="en-US"/>
        </w:rPr>
        <w:t>market place</w:t>
      </w:r>
      <w:r w:rsidR="004D0251">
        <w:rPr>
          <w:rFonts w:ascii="Arial" w:hAnsi="Arial" w:cs="Arial"/>
          <w:sz w:val="26"/>
          <w:szCs w:val="26"/>
          <w:lang w:val="en-US" w:eastAsia="en-US"/>
        </w:rPr>
        <w:t>, he a</w:t>
      </w:r>
      <w:r w:rsidR="004D0251">
        <w:rPr>
          <w:rFonts w:ascii="Arial" w:hAnsi="Arial" w:cs="Arial"/>
          <w:sz w:val="26"/>
          <w:szCs w:val="26"/>
          <w:lang w:val="en-US" w:eastAsia="en-US"/>
        </w:rPr>
        <w:t>r</w:t>
      </w:r>
      <w:r w:rsidR="004D0251">
        <w:rPr>
          <w:rFonts w:ascii="Arial" w:hAnsi="Arial" w:cs="Arial"/>
          <w:sz w:val="26"/>
          <w:szCs w:val="26"/>
          <w:lang w:val="en-US" w:eastAsia="en-US"/>
        </w:rPr>
        <w:t>gued</w:t>
      </w:r>
      <w:r w:rsidR="00CA41AC" w:rsidRPr="00FA0AC6">
        <w:rPr>
          <w:rFonts w:ascii="Arial" w:hAnsi="Arial" w:cs="Arial"/>
          <w:sz w:val="26"/>
          <w:szCs w:val="26"/>
          <w:lang w:val="en-US" w:eastAsia="en-US"/>
        </w:rPr>
        <w:t>, “</w:t>
      </w:r>
      <w:r w:rsidR="00CA41AC" w:rsidRPr="00FA0AC6">
        <w:rPr>
          <w:rFonts w:ascii="Arial" w:hAnsi="Arial" w:cs="Arial"/>
          <w:bCs/>
          <w:sz w:val="26"/>
          <w:szCs w:val="26"/>
          <w:lang w:val="en-US" w:eastAsia="en-US"/>
        </w:rPr>
        <w:t>means no less than the running of society as an adjunct to the market. Instead of economy being embedded in social relations, social relations are embedded in the economic sy</w:t>
      </w:r>
      <w:r w:rsidR="00CA41AC" w:rsidRPr="00FA0AC6">
        <w:rPr>
          <w:rFonts w:ascii="Arial" w:hAnsi="Arial" w:cs="Arial"/>
          <w:bCs/>
          <w:sz w:val="26"/>
          <w:szCs w:val="26"/>
          <w:lang w:val="en-US" w:eastAsia="en-US"/>
        </w:rPr>
        <w:t>s</w:t>
      </w:r>
      <w:r w:rsidR="00CA41AC" w:rsidRPr="00FA0AC6">
        <w:rPr>
          <w:rFonts w:ascii="Arial" w:hAnsi="Arial" w:cs="Arial"/>
          <w:bCs/>
          <w:sz w:val="26"/>
          <w:szCs w:val="26"/>
          <w:lang w:val="en-US" w:eastAsia="en-US"/>
        </w:rPr>
        <w:t>tem […] For once the economic system is organized in separate institutions, based on specific motives and conferring a special status, society must be shaped in such a manner as to allow that system to function according to its own laws” (Polanyi 2001: 57)</w:t>
      </w:r>
      <w:r w:rsidR="00FA0AC6">
        <w:rPr>
          <w:rFonts w:ascii="Arial" w:hAnsi="Arial" w:cs="Arial"/>
          <w:bCs/>
          <w:sz w:val="26"/>
          <w:szCs w:val="26"/>
          <w:lang w:val="en-US" w:eastAsia="en-US"/>
        </w:rPr>
        <w:t xml:space="preserve">. </w:t>
      </w:r>
    </w:p>
    <w:p w14:paraId="2ACC8778" w14:textId="1AF19AEE" w:rsidR="00FE12B0" w:rsidRDefault="004D0251" w:rsidP="00E649CE">
      <w:pPr>
        <w:widowControl w:val="0"/>
        <w:suppressAutoHyphens w:val="0"/>
        <w:autoSpaceDE w:val="0"/>
        <w:autoSpaceDN w:val="0"/>
        <w:adjustRightInd w:val="0"/>
        <w:spacing w:after="240"/>
        <w:ind w:firstLine="720"/>
        <w:rPr>
          <w:rFonts w:ascii="Arial" w:hAnsi="Arial" w:cs="Arial"/>
          <w:bCs/>
          <w:sz w:val="26"/>
          <w:szCs w:val="26"/>
          <w:lang w:val="en-US" w:eastAsia="en-US"/>
        </w:rPr>
      </w:pPr>
      <w:r>
        <w:rPr>
          <w:rFonts w:ascii="Arial" w:hAnsi="Arial" w:cs="Arial"/>
          <w:bCs/>
          <w:sz w:val="26"/>
          <w:szCs w:val="26"/>
          <w:lang w:val="en-US" w:eastAsia="en-US"/>
        </w:rPr>
        <w:t>This creation of ‘free’ markets was nothing natural or i</w:t>
      </w:r>
      <w:r>
        <w:rPr>
          <w:rFonts w:ascii="Arial" w:hAnsi="Arial" w:cs="Arial"/>
          <w:bCs/>
          <w:sz w:val="26"/>
          <w:szCs w:val="26"/>
          <w:lang w:val="en-US" w:eastAsia="en-US"/>
        </w:rPr>
        <w:t>n</w:t>
      </w:r>
      <w:r>
        <w:rPr>
          <w:rFonts w:ascii="Arial" w:hAnsi="Arial" w:cs="Arial"/>
          <w:bCs/>
          <w:sz w:val="26"/>
          <w:szCs w:val="26"/>
          <w:lang w:val="en-US" w:eastAsia="en-US"/>
        </w:rPr>
        <w:t>evitable in Polanyi’s view: “</w:t>
      </w:r>
      <w:r w:rsidRPr="004D0251">
        <w:rPr>
          <w:rFonts w:ascii="Arial" w:hAnsi="Arial" w:cs="Arial"/>
          <w:bCs/>
          <w:sz w:val="26"/>
          <w:szCs w:val="26"/>
          <w:lang w:val="en-US" w:eastAsia="en-US"/>
        </w:rPr>
        <w:t xml:space="preserve">There was nothing natural about </w:t>
      </w:r>
      <w:r w:rsidRPr="004D0251">
        <w:rPr>
          <w:rFonts w:ascii="Arial" w:hAnsi="Arial" w:cs="Arial"/>
          <w:bCs/>
          <w:iCs/>
          <w:sz w:val="26"/>
          <w:szCs w:val="26"/>
          <w:lang w:val="en-US" w:eastAsia="en-US"/>
        </w:rPr>
        <w:t xml:space="preserve">laissez-faire; </w:t>
      </w:r>
      <w:r w:rsidRPr="004D0251">
        <w:rPr>
          <w:rFonts w:ascii="Arial" w:hAnsi="Arial" w:cs="Arial"/>
          <w:bCs/>
          <w:sz w:val="26"/>
          <w:szCs w:val="26"/>
          <w:lang w:val="en-US" w:eastAsia="en-US"/>
        </w:rPr>
        <w:t xml:space="preserve">free markets could never have come into being merely by allowing things to take their course […] </w:t>
      </w:r>
      <w:r w:rsidRPr="004D0251">
        <w:rPr>
          <w:rFonts w:ascii="Arial" w:hAnsi="Arial" w:cs="Arial"/>
          <w:bCs/>
          <w:iCs/>
          <w:sz w:val="26"/>
          <w:szCs w:val="26"/>
          <w:lang w:val="en-US" w:eastAsia="en-US"/>
        </w:rPr>
        <w:t xml:space="preserve">laissez-faire </w:t>
      </w:r>
      <w:r w:rsidRPr="004D0251">
        <w:rPr>
          <w:rFonts w:ascii="Arial" w:hAnsi="Arial" w:cs="Arial"/>
          <w:bCs/>
          <w:sz w:val="26"/>
          <w:szCs w:val="26"/>
          <w:lang w:val="en-US" w:eastAsia="en-US"/>
        </w:rPr>
        <w:t>itself was enforced by the state” (Ibid: 139) he noted.</w:t>
      </w:r>
      <w:r>
        <w:rPr>
          <w:rFonts w:ascii="Arial" w:hAnsi="Arial" w:cs="Arial"/>
          <w:bCs/>
          <w:sz w:val="26"/>
          <w:szCs w:val="26"/>
          <w:lang w:val="es-ES" w:eastAsia="en-US"/>
        </w:rPr>
        <w:t xml:space="preserve"> </w:t>
      </w:r>
      <w:r w:rsidR="00CC181A">
        <w:rPr>
          <w:rFonts w:ascii="Arial" w:hAnsi="Arial" w:cs="Arial"/>
          <w:bCs/>
          <w:sz w:val="26"/>
          <w:szCs w:val="26"/>
          <w:lang w:val="en-US" w:eastAsia="en-US"/>
        </w:rPr>
        <w:t>For him</w:t>
      </w:r>
      <w:r w:rsidR="00EE0591" w:rsidRPr="00EE0591">
        <w:rPr>
          <w:rFonts w:ascii="Arial" w:hAnsi="Arial" w:cs="Arial"/>
          <w:bCs/>
          <w:sz w:val="26"/>
          <w:szCs w:val="26"/>
          <w:lang w:val="en-US" w:eastAsia="en-US"/>
        </w:rPr>
        <w:t xml:space="preserve">, </w:t>
      </w:r>
      <w:r w:rsidR="00EE0591">
        <w:rPr>
          <w:rFonts w:ascii="Arial" w:hAnsi="Arial" w:cs="Arial"/>
          <w:bCs/>
          <w:sz w:val="26"/>
          <w:szCs w:val="26"/>
          <w:lang w:val="en-US" w:eastAsia="en-US"/>
        </w:rPr>
        <w:t xml:space="preserve">the idea of a </w:t>
      </w:r>
      <w:r w:rsidR="00B506A0">
        <w:rPr>
          <w:rFonts w:ascii="Arial" w:hAnsi="Arial" w:cs="Arial"/>
          <w:bCs/>
          <w:sz w:val="26"/>
          <w:szCs w:val="26"/>
          <w:lang w:val="en-US" w:eastAsia="en-US"/>
        </w:rPr>
        <w:t xml:space="preserve">market system </w:t>
      </w:r>
      <w:r w:rsidR="00EE0591" w:rsidRPr="00EE0591">
        <w:rPr>
          <w:rFonts w:ascii="Arial" w:hAnsi="Arial" w:cs="Arial"/>
          <w:bCs/>
          <w:sz w:val="26"/>
          <w:szCs w:val="26"/>
          <w:lang w:val="en-US" w:eastAsia="en-US"/>
        </w:rPr>
        <w:t xml:space="preserve">was a carefully </w:t>
      </w:r>
      <w:r w:rsidR="00EE0591">
        <w:rPr>
          <w:rFonts w:ascii="Arial" w:hAnsi="Arial" w:cs="Arial"/>
          <w:bCs/>
          <w:sz w:val="26"/>
          <w:szCs w:val="26"/>
          <w:lang w:val="en-US" w:eastAsia="en-US"/>
        </w:rPr>
        <w:t xml:space="preserve">planned move in response to the rise of the machine industry, which at the same time was allowed to flourish by active government intervention in the economy to promote its development. Factories needed </w:t>
      </w:r>
      <w:r w:rsidR="00484B8C">
        <w:rPr>
          <w:rFonts w:ascii="Arial" w:hAnsi="Arial" w:cs="Arial"/>
          <w:bCs/>
          <w:sz w:val="26"/>
          <w:szCs w:val="26"/>
          <w:lang w:val="en-US" w:eastAsia="en-US"/>
        </w:rPr>
        <w:t>‘free’ workers (double free in the Marxist sense: free of property and free to sell their labor)</w:t>
      </w:r>
      <w:r w:rsidR="00484B8C">
        <w:rPr>
          <w:rStyle w:val="Refdenotaalfinal"/>
          <w:rFonts w:ascii="Arial" w:hAnsi="Arial" w:cs="Arial"/>
          <w:bCs/>
          <w:sz w:val="26"/>
          <w:szCs w:val="26"/>
          <w:lang w:val="en-US" w:eastAsia="en-US"/>
        </w:rPr>
        <w:endnoteReference w:id="4"/>
      </w:r>
      <w:r w:rsidR="00484B8C">
        <w:rPr>
          <w:rFonts w:ascii="Arial" w:hAnsi="Arial" w:cs="Arial"/>
          <w:bCs/>
          <w:sz w:val="26"/>
          <w:szCs w:val="26"/>
          <w:lang w:val="en-US" w:eastAsia="en-US"/>
        </w:rPr>
        <w:t xml:space="preserve"> and a market free of social control to dispose of their products. </w:t>
      </w:r>
      <w:r w:rsidR="00C729FE">
        <w:rPr>
          <w:rFonts w:ascii="Arial" w:hAnsi="Arial" w:cs="Arial"/>
          <w:bCs/>
          <w:sz w:val="26"/>
          <w:szCs w:val="26"/>
          <w:lang w:val="en-US" w:eastAsia="en-US"/>
        </w:rPr>
        <w:t>Free markets, ironically, were a very authoritarian</w:t>
      </w:r>
      <w:r w:rsidR="00D53E4F">
        <w:rPr>
          <w:rFonts w:ascii="Arial" w:hAnsi="Arial" w:cs="Arial"/>
          <w:bCs/>
          <w:sz w:val="26"/>
          <w:szCs w:val="26"/>
          <w:lang w:val="en-US" w:eastAsia="en-US"/>
        </w:rPr>
        <w:t xml:space="preserve"> (and tremendously contested</w:t>
      </w:r>
      <w:r w:rsidR="00D53E4F">
        <w:rPr>
          <w:rStyle w:val="Refdenotaalfinal"/>
          <w:rFonts w:ascii="Arial" w:hAnsi="Arial" w:cs="Arial"/>
          <w:bCs/>
          <w:sz w:val="26"/>
          <w:szCs w:val="26"/>
          <w:lang w:val="en-US" w:eastAsia="en-US"/>
        </w:rPr>
        <w:endnoteReference w:id="5"/>
      </w:r>
      <w:r w:rsidR="00D53E4F">
        <w:rPr>
          <w:rFonts w:ascii="Arial" w:hAnsi="Arial" w:cs="Arial"/>
          <w:bCs/>
          <w:sz w:val="26"/>
          <w:szCs w:val="26"/>
          <w:lang w:val="en-US" w:eastAsia="en-US"/>
        </w:rPr>
        <w:t>)</w:t>
      </w:r>
      <w:r w:rsidR="00C729FE">
        <w:rPr>
          <w:rFonts w:ascii="Arial" w:hAnsi="Arial" w:cs="Arial"/>
          <w:bCs/>
          <w:sz w:val="26"/>
          <w:szCs w:val="26"/>
          <w:lang w:val="en-US" w:eastAsia="en-US"/>
        </w:rPr>
        <w:t xml:space="preserve"> </w:t>
      </w:r>
      <w:r w:rsidR="00D53E4F">
        <w:rPr>
          <w:rFonts w:ascii="Arial" w:hAnsi="Arial" w:cs="Arial"/>
          <w:bCs/>
          <w:sz w:val="26"/>
          <w:szCs w:val="26"/>
          <w:lang w:val="en-US" w:eastAsia="en-US"/>
        </w:rPr>
        <w:t xml:space="preserve">social </w:t>
      </w:r>
      <w:r w:rsidR="00C729FE">
        <w:rPr>
          <w:rFonts w:ascii="Arial" w:hAnsi="Arial" w:cs="Arial"/>
          <w:bCs/>
          <w:sz w:val="26"/>
          <w:szCs w:val="26"/>
          <w:lang w:val="en-US" w:eastAsia="en-US"/>
        </w:rPr>
        <w:t>cre</w:t>
      </w:r>
      <w:r w:rsidR="00C729FE">
        <w:rPr>
          <w:rFonts w:ascii="Arial" w:hAnsi="Arial" w:cs="Arial"/>
          <w:bCs/>
          <w:sz w:val="26"/>
          <w:szCs w:val="26"/>
          <w:lang w:val="en-US" w:eastAsia="en-US"/>
        </w:rPr>
        <w:t>a</w:t>
      </w:r>
      <w:r w:rsidR="00C729FE">
        <w:rPr>
          <w:rFonts w:ascii="Arial" w:hAnsi="Arial" w:cs="Arial"/>
          <w:bCs/>
          <w:sz w:val="26"/>
          <w:szCs w:val="26"/>
          <w:lang w:val="en-US" w:eastAsia="en-US"/>
        </w:rPr>
        <w:t>tion</w:t>
      </w:r>
      <w:r w:rsidR="00D53E4F">
        <w:rPr>
          <w:rFonts w:ascii="Arial" w:hAnsi="Arial" w:cs="Arial"/>
          <w:bCs/>
          <w:sz w:val="26"/>
          <w:szCs w:val="26"/>
          <w:lang w:val="en-US" w:eastAsia="en-US"/>
        </w:rPr>
        <w:t>,</w:t>
      </w:r>
      <w:r w:rsidR="00EC702A">
        <w:rPr>
          <w:rFonts w:ascii="Arial" w:hAnsi="Arial" w:cs="Arial"/>
          <w:bCs/>
          <w:sz w:val="26"/>
          <w:szCs w:val="26"/>
          <w:lang w:val="en-US" w:eastAsia="en-US"/>
        </w:rPr>
        <w:t xml:space="preserve"> facilitated and endorsed by the central state</w:t>
      </w:r>
      <w:r w:rsidR="00C729FE">
        <w:rPr>
          <w:rFonts w:ascii="Arial" w:hAnsi="Arial" w:cs="Arial"/>
          <w:bCs/>
          <w:sz w:val="26"/>
          <w:szCs w:val="26"/>
          <w:lang w:val="en-US" w:eastAsia="en-US"/>
        </w:rPr>
        <w:t xml:space="preserve"> dominated by the ruling classes:</w:t>
      </w:r>
      <w:r w:rsidR="00D53E4F">
        <w:rPr>
          <w:rFonts w:ascii="Arial" w:hAnsi="Arial" w:cs="Arial"/>
          <w:bCs/>
          <w:sz w:val="26"/>
          <w:szCs w:val="26"/>
          <w:lang w:val="en-US" w:eastAsia="en-US"/>
        </w:rPr>
        <w:t xml:space="preserve"> they could have never come into being on </w:t>
      </w:r>
      <w:proofErr w:type="gramStart"/>
      <w:r w:rsidR="00D53E4F">
        <w:rPr>
          <w:rFonts w:ascii="Arial" w:hAnsi="Arial" w:cs="Arial"/>
          <w:bCs/>
          <w:sz w:val="26"/>
          <w:szCs w:val="26"/>
          <w:lang w:val="en-US" w:eastAsia="en-US"/>
        </w:rPr>
        <w:t>their</w:t>
      </w:r>
      <w:proofErr w:type="gramEnd"/>
      <w:r w:rsidR="00EC702A">
        <w:rPr>
          <w:rFonts w:ascii="Arial" w:hAnsi="Arial" w:cs="Arial"/>
          <w:bCs/>
          <w:sz w:val="26"/>
          <w:szCs w:val="26"/>
          <w:lang w:val="en-US" w:eastAsia="en-US"/>
        </w:rPr>
        <w:t xml:space="preserve"> </w:t>
      </w:r>
      <w:r w:rsidR="00D53E4F">
        <w:rPr>
          <w:rFonts w:ascii="Arial" w:hAnsi="Arial" w:cs="Arial"/>
          <w:bCs/>
          <w:sz w:val="26"/>
          <w:szCs w:val="26"/>
          <w:lang w:val="en-US" w:eastAsia="en-US"/>
        </w:rPr>
        <w:t>‘</w:t>
      </w:r>
      <w:r w:rsidR="00EC702A">
        <w:rPr>
          <w:rFonts w:ascii="Arial" w:hAnsi="Arial" w:cs="Arial"/>
          <w:bCs/>
          <w:sz w:val="26"/>
          <w:szCs w:val="26"/>
          <w:lang w:val="en-US" w:eastAsia="en-US"/>
        </w:rPr>
        <w:t>own accord</w:t>
      </w:r>
      <w:r w:rsidR="00D53E4F">
        <w:rPr>
          <w:rFonts w:ascii="Arial" w:hAnsi="Arial" w:cs="Arial"/>
          <w:bCs/>
          <w:sz w:val="26"/>
          <w:szCs w:val="26"/>
          <w:lang w:val="en-US" w:eastAsia="en-US"/>
        </w:rPr>
        <w:t>’</w:t>
      </w:r>
      <w:r w:rsidR="00EC702A">
        <w:rPr>
          <w:rFonts w:ascii="Arial" w:hAnsi="Arial" w:cs="Arial"/>
          <w:bCs/>
          <w:sz w:val="26"/>
          <w:szCs w:val="26"/>
          <w:lang w:val="en-US" w:eastAsia="en-US"/>
        </w:rPr>
        <w:t xml:space="preserve">. </w:t>
      </w:r>
      <w:r w:rsidR="0094423A">
        <w:rPr>
          <w:rFonts w:ascii="Arial" w:hAnsi="Arial" w:cs="Arial"/>
          <w:bCs/>
          <w:sz w:val="26"/>
          <w:szCs w:val="26"/>
          <w:lang w:val="en-US" w:eastAsia="en-US"/>
        </w:rPr>
        <w:t>But t</w:t>
      </w:r>
      <w:r w:rsidR="00EC702A">
        <w:rPr>
          <w:rFonts w:ascii="Arial" w:hAnsi="Arial" w:cs="Arial"/>
          <w:bCs/>
          <w:sz w:val="26"/>
          <w:szCs w:val="26"/>
          <w:lang w:val="en-US" w:eastAsia="en-US"/>
        </w:rPr>
        <w:t>he experiment of freeing of markets from social control</w:t>
      </w:r>
      <w:r w:rsidR="00CC181A">
        <w:rPr>
          <w:rFonts w:ascii="Arial" w:hAnsi="Arial" w:cs="Arial"/>
          <w:bCs/>
          <w:sz w:val="26"/>
          <w:szCs w:val="26"/>
          <w:lang w:val="en-US" w:eastAsia="en-US"/>
        </w:rPr>
        <w:t xml:space="preserve"> </w:t>
      </w:r>
      <w:r w:rsidR="0094423A">
        <w:rPr>
          <w:rFonts w:ascii="Arial" w:hAnsi="Arial" w:cs="Arial"/>
          <w:bCs/>
          <w:sz w:val="26"/>
          <w:szCs w:val="26"/>
          <w:lang w:val="en-US" w:eastAsia="en-US"/>
        </w:rPr>
        <w:t>also</w:t>
      </w:r>
      <w:r w:rsidR="00EC702A">
        <w:rPr>
          <w:rFonts w:ascii="Arial" w:hAnsi="Arial" w:cs="Arial"/>
          <w:bCs/>
          <w:sz w:val="26"/>
          <w:szCs w:val="26"/>
          <w:lang w:val="en-US" w:eastAsia="en-US"/>
        </w:rPr>
        <w:t xml:space="preserve"> required some form of compelling ide</w:t>
      </w:r>
      <w:r w:rsidR="00EC702A">
        <w:rPr>
          <w:rFonts w:ascii="Arial" w:hAnsi="Arial" w:cs="Arial"/>
          <w:bCs/>
          <w:sz w:val="26"/>
          <w:szCs w:val="26"/>
          <w:lang w:val="en-US" w:eastAsia="en-US"/>
        </w:rPr>
        <w:t>o</w:t>
      </w:r>
      <w:r w:rsidR="00EC702A">
        <w:rPr>
          <w:rFonts w:ascii="Arial" w:hAnsi="Arial" w:cs="Arial"/>
          <w:bCs/>
          <w:sz w:val="26"/>
          <w:szCs w:val="26"/>
          <w:lang w:val="en-US" w:eastAsia="en-US"/>
        </w:rPr>
        <w:lastRenderedPageBreak/>
        <w:t xml:space="preserve">logical </w:t>
      </w:r>
      <w:r w:rsidR="00D53E4F">
        <w:rPr>
          <w:rFonts w:ascii="Arial" w:hAnsi="Arial" w:cs="Arial"/>
          <w:bCs/>
          <w:sz w:val="26"/>
          <w:szCs w:val="26"/>
          <w:lang w:val="en-US" w:eastAsia="en-US"/>
        </w:rPr>
        <w:t>justification; mere coercion and force were not viable in the long term</w:t>
      </w:r>
      <w:r w:rsidR="00EC702A">
        <w:rPr>
          <w:rFonts w:ascii="Arial" w:hAnsi="Arial" w:cs="Arial"/>
          <w:bCs/>
          <w:sz w:val="26"/>
          <w:szCs w:val="26"/>
          <w:lang w:val="en-US" w:eastAsia="en-US"/>
        </w:rPr>
        <w:t xml:space="preserve">. </w:t>
      </w:r>
      <w:r w:rsidR="00B2496F">
        <w:rPr>
          <w:rFonts w:ascii="Arial" w:hAnsi="Arial" w:cs="Arial"/>
          <w:bCs/>
          <w:sz w:val="26"/>
          <w:szCs w:val="26"/>
          <w:lang w:val="en-US" w:eastAsia="en-US"/>
        </w:rPr>
        <w:t>The classical economis</w:t>
      </w:r>
      <w:r w:rsidR="00831123">
        <w:rPr>
          <w:rFonts w:ascii="Arial" w:hAnsi="Arial" w:cs="Arial"/>
          <w:bCs/>
          <w:sz w:val="26"/>
          <w:szCs w:val="26"/>
          <w:lang w:val="en-US" w:eastAsia="en-US"/>
        </w:rPr>
        <w:t>ts</w:t>
      </w:r>
      <w:r w:rsidR="00B2496F">
        <w:rPr>
          <w:rFonts w:ascii="Arial" w:hAnsi="Arial" w:cs="Arial"/>
          <w:bCs/>
          <w:sz w:val="26"/>
          <w:szCs w:val="26"/>
          <w:lang w:val="en-US" w:eastAsia="en-US"/>
        </w:rPr>
        <w:t xml:space="preserve">, inspired by the work of Adam Smith, </w:t>
      </w:r>
      <w:r w:rsidR="00014CFC">
        <w:rPr>
          <w:rFonts w:ascii="Arial" w:hAnsi="Arial" w:cs="Arial"/>
          <w:bCs/>
          <w:sz w:val="26"/>
          <w:szCs w:val="26"/>
          <w:lang w:val="en-US" w:eastAsia="en-US"/>
        </w:rPr>
        <w:t xml:space="preserve">provided this justification (which Polanyi refers to as the Liberal Creed) </w:t>
      </w:r>
      <w:r w:rsidR="00B2496F">
        <w:rPr>
          <w:rFonts w:ascii="Arial" w:hAnsi="Arial" w:cs="Arial"/>
          <w:bCs/>
          <w:sz w:val="26"/>
          <w:szCs w:val="26"/>
          <w:lang w:val="en-US" w:eastAsia="en-US"/>
        </w:rPr>
        <w:t>con</w:t>
      </w:r>
      <w:r w:rsidR="00014CFC">
        <w:rPr>
          <w:rFonts w:ascii="Arial" w:hAnsi="Arial" w:cs="Arial"/>
          <w:bCs/>
          <w:sz w:val="26"/>
          <w:szCs w:val="26"/>
          <w:lang w:val="en-US" w:eastAsia="en-US"/>
        </w:rPr>
        <w:t>ferring</w:t>
      </w:r>
      <w:r w:rsidR="00B2496F">
        <w:rPr>
          <w:rFonts w:ascii="Arial" w:hAnsi="Arial" w:cs="Arial"/>
          <w:bCs/>
          <w:sz w:val="26"/>
          <w:szCs w:val="26"/>
          <w:lang w:val="en-US" w:eastAsia="en-US"/>
        </w:rPr>
        <w:t xml:space="preserve"> a quasi-religious dog</w:t>
      </w:r>
      <w:r w:rsidR="00014CFC">
        <w:rPr>
          <w:rFonts w:ascii="Arial" w:hAnsi="Arial" w:cs="Arial"/>
          <w:bCs/>
          <w:sz w:val="26"/>
          <w:szCs w:val="26"/>
          <w:lang w:val="en-US" w:eastAsia="en-US"/>
        </w:rPr>
        <w:t>ma to Smith’s</w:t>
      </w:r>
      <w:r w:rsidR="00B2496F">
        <w:rPr>
          <w:rFonts w:ascii="Arial" w:hAnsi="Arial" w:cs="Arial"/>
          <w:bCs/>
          <w:sz w:val="26"/>
          <w:szCs w:val="26"/>
          <w:lang w:val="en-US" w:eastAsia="en-US"/>
        </w:rPr>
        <w:t xml:space="preserve"> laissez-faire theo</w:t>
      </w:r>
      <w:r w:rsidR="00014CFC">
        <w:rPr>
          <w:rFonts w:ascii="Arial" w:hAnsi="Arial" w:cs="Arial"/>
          <w:bCs/>
          <w:sz w:val="26"/>
          <w:szCs w:val="26"/>
          <w:lang w:val="en-US" w:eastAsia="en-US"/>
        </w:rPr>
        <w:t>ry</w:t>
      </w:r>
      <w:r w:rsidR="00B2496F">
        <w:rPr>
          <w:rFonts w:ascii="Arial" w:hAnsi="Arial" w:cs="Arial"/>
          <w:bCs/>
          <w:sz w:val="26"/>
          <w:szCs w:val="26"/>
          <w:lang w:val="en-US" w:eastAsia="en-US"/>
        </w:rPr>
        <w:t>. For classical economists, the laws of the market were natural</w:t>
      </w:r>
      <w:r w:rsidR="009B52E0">
        <w:rPr>
          <w:rFonts w:ascii="Arial" w:hAnsi="Arial" w:cs="Arial"/>
          <w:bCs/>
          <w:sz w:val="26"/>
          <w:szCs w:val="26"/>
          <w:lang w:val="en-US" w:eastAsia="en-US"/>
        </w:rPr>
        <w:t>, even</w:t>
      </w:r>
      <w:r w:rsidR="00831123">
        <w:rPr>
          <w:rFonts w:ascii="Arial" w:hAnsi="Arial" w:cs="Arial"/>
          <w:bCs/>
          <w:sz w:val="26"/>
          <w:szCs w:val="26"/>
          <w:lang w:val="en-US" w:eastAsia="en-US"/>
        </w:rPr>
        <w:t xml:space="preserve"> biological</w:t>
      </w:r>
      <w:r w:rsidR="009B52E0">
        <w:rPr>
          <w:rFonts w:ascii="Arial" w:hAnsi="Arial" w:cs="Arial"/>
          <w:bCs/>
          <w:sz w:val="26"/>
          <w:szCs w:val="26"/>
          <w:lang w:val="en-US" w:eastAsia="en-US"/>
        </w:rPr>
        <w:t>,</w:t>
      </w:r>
      <w:r w:rsidR="00B2496F">
        <w:rPr>
          <w:rFonts w:ascii="Arial" w:hAnsi="Arial" w:cs="Arial"/>
          <w:bCs/>
          <w:sz w:val="26"/>
          <w:szCs w:val="26"/>
          <w:lang w:val="en-US" w:eastAsia="en-US"/>
        </w:rPr>
        <w:t xml:space="preserve"> laws superior to any form of government or ‘man-made’ </w:t>
      </w:r>
      <w:r w:rsidR="00335E50">
        <w:rPr>
          <w:rFonts w:ascii="Arial" w:hAnsi="Arial" w:cs="Arial"/>
          <w:bCs/>
          <w:sz w:val="26"/>
          <w:szCs w:val="26"/>
          <w:lang w:val="en-US" w:eastAsia="en-US"/>
        </w:rPr>
        <w:t xml:space="preserve">regulations. </w:t>
      </w:r>
      <w:r w:rsidR="009B52E0">
        <w:rPr>
          <w:rFonts w:ascii="Arial" w:hAnsi="Arial" w:cs="Arial"/>
          <w:bCs/>
          <w:sz w:val="26"/>
          <w:szCs w:val="26"/>
          <w:lang w:val="en-US" w:eastAsia="en-US"/>
        </w:rPr>
        <w:t xml:space="preserve">In the words of </w:t>
      </w:r>
      <w:r w:rsidR="0094423A">
        <w:rPr>
          <w:rFonts w:ascii="Arial" w:hAnsi="Arial" w:cs="Arial"/>
          <w:bCs/>
          <w:sz w:val="26"/>
          <w:szCs w:val="26"/>
          <w:lang w:val="en-US" w:eastAsia="en-US"/>
        </w:rPr>
        <w:t xml:space="preserve">Polanyi (2001: 114-115), XIX </w:t>
      </w:r>
      <w:r w:rsidR="00B2496F">
        <w:rPr>
          <w:rFonts w:ascii="Arial" w:hAnsi="Arial" w:cs="Arial"/>
          <w:bCs/>
          <w:sz w:val="26"/>
          <w:szCs w:val="26"/>
          <w:lang w:val="en-US" w:eastAsia="en-US"/>
        </w:rPr>
        <w:t>century</w:t>
      </w:r>
      <w:r w:rsidR="0094423A">
        <w:rPr>
          <w:rFonts w:ascii="Arial" w:hAnsi="Arial" w:cs="Arial"/>
          <w:bCs/>
          <w:sz w:val="26"/>
          <w:szCs w:val="26"/>
          <w:lang w:val="en-US" w:eastAsia="en-US"/>
        </w:rPr>
        <w:t xml:space="preserve"> thought and ideas</w:t>
      </w:r>
      <w:r w:rsidR="00335E50">
        <w:rPr>
          <w:rFonts w:ascii="Arial" w:hAnsi="Arial" w:cs="Arial"/>
          <w:bCs/>
          <w:sz w:val="26"/>
          <w:szCs w:val="26"/>
          <w:lang w:val="en-US" w:eastAsia="en-US"/>
        </w:rPr>
        <w:t xml:space="preserve"> </w:t>
      </w:r>
      <w:r w:rsidR="00FC3FC8">
        <w:rPr>
          <w:rFonts w:ascii="Arial" w:hAnsi="Arial" w:cs="Arial"/>
          <w:bCs/>
          <w:sz w:val="26"/>
          <w:szCs w:val="26"/>
          <w:lang w:val="en-US" w:eastAsia="en-US"/>
        </w:rPr>
        <w:t>man</w:t>
      </w:r>
      <w:r w:rsidR="00FC3FC8">
        <w:rPr>
          <w:rFonts w:ascii="Arial" w:hAnsi="Arial" w:cs="Arial"/>
          <w:bCs/>
          <w:sz w:val="26"/>
          <w:szCs w:val="26"/>
          <w:lang w:val="en-US" w:eastAsia="en-US"/>
        </w:rPr>
        <w:t>i</w:t>
      </w:r>
      <w:r w:rsidR="00FC3FC8">
        <w:rPr>
          <w:rFonts w:ascii="Arial" w:hAnsi="Arial" w:cs="Arial"/>
          <w:bCs/>
          <w:sz w:val="26"/>
          <w:szCs w:val="26"/>
          <w:lang w:val="en-US" w:eastAsia="en-US"/>
        </w:rPr>
        <w:t>fested</w:t>
      </w:r>
      <w:r w:rsidR="00B2496F">
        <w:rPr>
          <w:rFonts w:ascii="Arial" w:hAnsi="Arial" w:cs="Arial"/>
          <w:bCs/>
          <w:sz w:val="26"/>
          <w:szCs w:val="26"/>
          <w:lang w:val="en-US" w:eastAsia="en-US"/>
        </w:rPr>
        <w:t xml:space="preserve"> </w:t>
      </w:r>
      <w:r w:rsidR="00335E50">
        <w:rPr>
          <w:rFonts w:ascii="Arial" w:hAnsi="Arial" w:cs="Arial"/>
          <w:bCs/>
          <w:sz w:val="26"/>
          <w:szCs w:val="26"/>
          <w:lang w:val="en-US" w:eastAsia="en-US"/>
        </w:rPr>
        <w:t>“</w:t>
      </w:r>
      <w:r w:rsidR="00B2496F">
        <w:rPr>
          <w:rFonts w:ascii="Arial" w:hAnsi="Arial" w:cs="Arial"/>
          <w:bCs/>
          <w:sz w:val="26"/>
          <w:szCs w:val="26"/>
          <w:lang w:val="en-US" w:eastAsia="en-US"/>
        </w:rPr>
        <w:t xml:space="preserve">the existence </w:t>
      </w:r>
      <w:r w:rsidR="00335E50">
        <w:rPr>
          <w:rFonts w:ascii="Arial" w:hAnsi="Arial" w:cs="Arial"/>
          <w:bCs/>
          <w:sz w:val="26"/>
          <w:szCs w:val="26"/>
          <w:lang w:val="en-US" w:eastAsia="en-US"/>
        </w:rPr>
        <w:t>of a society that was not subject to the laws</w:t>
      </w:r>
      <w:r w:rsidR="0094423A">
        <w:rPr>
          <w:rFonts w:ascii="Arial" w:hAnsi="Arial" w:cs="Arial"/>
          <w:bCs/>
          <w:sz w:val="26"/>
          <w:szCs w:val="26"/>
          <w:lang w:val="en-US" w:eastAsia="en-US"/>
        </w:rPr>
        <w:t xml:space="preserve"> of the state </w:t>
      </w:r>
      <w:r w:rsidR="00335E50">
        <w:rPr>
          <w:rFonts w:ascii="Arial" w:hAnsi="Arial" w:cs="Arial"/>
          <w:bCs/>
          <w:sz w:val="26"/>
          <w:szCs w:val="26"/>
          <w:lang w:val="en-US" w:eastAsia="en-US"/>
        </w:rPr>
        <w:t>[…]</w:t>
      </w:r>
      <w:r w:rsidR="00FC3FC8">
        <w:rPr>
          <w:rFonts w:ascii="Arial" w:hAnsi="Arial" w:cs="Arial"/>
          <w:bCs/>
          <w:sz w:val="26"/>
          <w:szCs w:val="26"/>
          <w:lang w:val="en-US" w:eastAsia="en-US"/>
        </w:rPr>
        <w:t xml:space="preserve"> a new concept of law [was introduced] into human affairs, that of the laws of Nature […]</w:t>
      </w:r>
      <w:r w:rsidR="0094423A">
        <w:rPr>
          <w:rFonts w:ascii="Arial" w:hAnsi="Arial" w:cs="Arial"/>
          <w:bCs/>
          <w:sz w:val="26"/>
          <w:szCs w:val="26"/>
          <w:lang w:val="en-US" w:eastAsia="en-US"/>
        </w:rPr>
        <w:t xml:space="preserve"> </w:t>
      </w:r>
      <w:r w:rsidR="00335E50">
        <w:rPr>
          <w:rFonts w:ascii="Arial" w:hAnsi="Arial" w:cs="Arial"/>
          <w:bCs/>
          <w:sz w:val="26"/>
          <w:szCs w:val="26"/>
          <w:lang w:val="en-US" w:eastAsia="en-US"/>
        </w:rPr>
        <w:t>The biological n</w:t>
      </w:r>
      <w:r w:rsidR="00335E50">
        <w:rPr>
          <w:rFonts w:ascii="Arial" w:hAnsi="Arial" w:cs="Arial"/>
          <w:bCs/>
          <w:sz w:val="26"/>
          <w:szCs w:val="26"/>
          <w:lang w:val="en-US" w:eastAsia="en-US"/>
        </w:rPr>
        <w:t>a</w:t>
      </w:r>
      <w:r w:rsidR="00335E50">
        <w:rPr>
          <w:rFonts w:ascii="Arial" w:hAnsi="Arial" w:cs="Arial"/>
          <w:bCs/>
          <w:sz w:val="26"/>
          <w:szCs w:val="26"/>
          <w:lang w:val="en-US" w:eastAsia="en-US"/>
        </w:rPr>
        <w:t xml:space="preserve">ture of man appeared as the given foundation of a society that was not of a political order […] Economic society had emerged as distinct from the political state”. </w:t>
      </w:r>
      <w:r w:rsidR="00FC3FC8">
        <w:rPr>
          <w:rFonts w:ascii="Arial" w:hAnsi="Arial" w:cs="Arial"/>
          <w:bCs/>
          <w:sz w:val="26"/>
          <w:szCs w:val="26"/>
          <w:lang w:val="en-US" w:eastAsia="en-US"/>
        </w:rPr>
        <w:t>In</w:t>
      </w:r>
      <w:r w:rsidR="00831123">
        <w:rPr>
          <w:rFonts w:ascii="Arial" w:hAnsi="Arial" w:cs="Arial"/>
          <w:bCs/>
          <w:sz w:val="26"/>
          <w:szCs w:val="26"/>
          <w:lang w:val="en-US" w:eastAsia="en-US"/>
        </w:rPr>
        <w:t>deed, no government</w:t>
      </w:r>
      <w:r w:rsidR="0094423A">
        <w:rPr>
          <w:rFonts w:ascii="Arial" w:hAnsi="Arial" w:cs="Arial"/>
          <w:bCs/>
          <w:sz w:val="26"/>
          <w:szCs w:val="26"/>
          <w:lang w:val="en-US" w:eastAsia="en-US"/>
        </w:rPr>
        <w:t xml:space="preserve"> or central state</w:t>
      </w:r>
      <w:r w:rsidR="00831123">
        <w:rPr>
          <w:rFonts w:ascii="Arial" w:hAnsi="Arial" w:cs="Arial"/>
          <w:bCs/>
          <w:sz w:val="26"/>
          <w:szCs w:val="26"/>
          <w:lang w:val="en-US" w:eastAsia="en-US"/>
        </w:rPr>
        <w:t xml:space="preserve"> was needed since the economy had its own sup</w:t>
      </w:r>
      <w:r w:rsidR="00831123">
        <w:rPr>
          <w:rFonts w:ascii="Arial" w:hAnsi="Arial" w:cs="Arial"/>
          <w:bCs/>
          <w:sz w:val="26"/>
          <w:szCs w:val="26"/>
          <w:lang w:val="en-US" w:eastAsia="en-US"/>
        </w:rPr>
        <w:t>e</w:t>
      </w:r>
      <w:r w:rsidR="00831123">
        <w:rPr>
          <w:rFonts w:ascii="Arial" w:hAnsi="Arial" w:cs="Arial"/>
          <w:bCs/>
          <w:sz w:val="26"/>
          <w:szCs w:val="26"/>
          <w:lang w:val="en-US" w:eastAsia="en-US"/>
        </w:rPr>
        <w:t>rior laws. Politics thus were irrelevant (or even counterprodu</w:t>
      </w:r>
      <w:r w:rsidR="00831123">
        <w:rPr>
          <w:rFonts w:ascii="Arial" w:hAnsi="Arial" w:cs="Arial"/>
          <w:bCs/>
          <w:sz w:val="26"/>
          <w:szCs w:val="26"/>
          <w:lang w:val="en-US" w:eastAsia="en-US"/>
        </w:rPr>
        <w:t>c</w:t>
      </w:r>
      <w:r w:rsidR="00831123">
        <w:rPr>
          <w:rFonts w:ascii="Arial" w:hAnsi="Arial" w:cs="Arial"/>
          <w:bCs/>
          <w:sz w:val="26"/>
          <w:szCs w:val="26"/>
          <w:lang w:val="en-US" w:eastAsia="en-US"/>
        </w:rPr>
        <w:t xml:space="preserve">tive) for the functioning of the </w:t>
      </w:r>
      <w:r w:rsidR="0094423A">
        <w:rPr>
          <w:rFonts w:ascii="Arial" w:hAnsi="Arial" w:cs="Arial"/>
          <w:bCs/>
          <w:sz w:val="26"/>
          <w:szCs w:val="26"/>
          <w:lang w:val="en-US" w:eastAsia="en-US"/>
        </w:rPr>
        <w:t xml:space="preserve">economic </w:t>
      </w:r>
      <w:r w:rsidR="00831123">
        <w:rPr>
          <w:rFonts w:ascii="Arial" w:hAnsi="Arial" w:cs="Arial"/>
          <w:bCs/>
          <w:sz w:val="26"/>
          <w:szCs w:val="26"/>
          <w:lang w:val="en-US" w:eastAsia="en-US"/>
        </w:rPr>
        <w:t xml:space="preserve">system. </w:t>
      </w:r>
      <w:r w:rsidR="00D231FC">
        <w:rPr>
          <w:rFonts w:ascii="Arial" w:hAnsi="Arial" w:cs="Arial"/>
          <w:bCs/>
          <w:sz w:val="26"/>
          <w:szCs w:val="26"/>
          <w:lang w:val="en-US" w:eastAsia="en-US"/>
        </w:rPr>
        <w:t>This, in e</w:t>
      </w:r>
      <w:r w:rsidR="00D231FC">
        <w:rPr>
          <w:rFonts w:ascii="Arial" w:hAnsi="Arial" w:cs="Arial"/>
          <w:bCs/>
          <w:sz w:val="26"/>
          <w:szCs w:val="26"/>
          <w:lang w:val="en-US" w:eastAsia="en-US"/>
        </w:rPr>
        <w:t>s</w:t>
      </w:r>
      <w:r w:rsidR="00D231FC">
        <w:rPr>
          <w:rFonts w:ascii="Arial" w:hAnsi="Arial" w:cs="Arial"/>
          <w:bCs/>
          <w:sz w:val="26"/>
          <w:szCs w:val="26"/>
          <w:lang w:val="en-US" w:eastAsia="en-US"/>
        </w:rPr>
        <w:t>sence, constitutes the Great Transformation: the</w:t>
      </w:r>
      <w:r w:rsidR="00D24C58">
        <w:rPr>
          <w:rFonts w:ascii="Arial" w:hAnsi="Arial" w:cs="Arial"/>
          <w:bCs/>
          <w:sz w:val="26"/>
          <w:szCs w:val="26"/>
          <w:lang w:val="en-US" w:eastAsia="en-US"/>
        </w:rPr>
        <w:t xml:space="preserve"> </w:t>
      </w:r>
      <w:r w:rsidR="00D24C58" w:rsidRPr="00932E45">
        <w:rPr>
          <w:rFonts w:ascii="Arial" w:hAnsi="Arial" w:cs="Arial"/>
          <w:bCs/>
          <w:i/>
          <w:sz w:val="26"/>
          <w:szCs w:val="26"/>
          <w:lang w:val="en-US" w:eastAsia="en-US"/>
        </w:rPr>
        <w:t>material and</w:t>
      </w:r>
      <w:r w:rsidR="00D231FC" w:rsidRPr="00932E45">
        <w:rPr>
          <w:rFonts w:ascii="Arial" w:hAnsi="Arial" w:cs="Arial"/>
          <w:bCs/>
          <w:i/>
          <w:sz w:val="26"/>
          <w:szCs w:val="26"/>
          <w:lang w:val="en-US" w:eastAsia="en-US"/>
        </w:rPr>
        <w:t xml:space="preserve"> </w:t>
      </w:r>
      <w:r w:rsidR="00692BAE" w:rsidRPr="00932E45">
        <w:rPr>
          <w:rFonts w:ascii="Arial" w:hAnsi="Arial" w:cs="Arial"/>
          <w:bCs/>
          <w:i/>
          <w:sz w:val="26"/>
          <w:szCs w:val="26"/>
          <w:lang w:val="en-US" w:eastAsia="en-US"/>
        </w:rPr>
        <w:t>ideological</w:t>
      </w:r>
      <w:r w:rsidR="00692BAE">
        <w:rPr>
          <w:rFonts w:ascii="Arial" w:hAnsi="Arial" w:cs="Arial"/>
          <w:bCs/>
          <w:sz w:val="26"/>
          <w:szCs w:val="26"/>
          <w:lang w:val="en-US" w:eastAsia="en-US"/>
        </w:rPr>
        <w:t xml:space="preserve"> </w:t>
      </w:r>
      <w:proofErr w:type="spellStart"/>
      <w:r w:rsidR="00082E55">
        <w:rPr>
          <w:rFonts w:ascii="Arial" w:hAnsi="Arial" w:cs="Arial"/>
          <w:bCs/>
          <w:sz w:val="26"/>
          <w:szCs w:val="26"/>
          <w:lang w:val="en-US" w:eastAsia="en-US"/>
        </w:rPr>
        <w:t>dis</w:t>
      </w:r>
      <w:r w:rsidR="00D24C58">
        <w:rPr>
          <w:rFonts w:ascii="Arial" w:hAnsi="Arial" w:cs="Arial"/>
          <w:bCs/>
          <w:sz w:val="26"/>
          <w:szCs w:val="26"/>
          <w:lang w:val="en-US" w:eastAsia="en-US"/>
        </w:rPr>
        <w:t>embed</w:t>
      </w:r>
      <w:r w:rsidR="00082E55">
        <w:rPr>
          <w:rFonts w:ascii="Arial" w:hAnsi="Arial" w:cs="Arial"/>
          <w:bCs/>
          <w:sz w:val="26"/>
          <w:szCs w:val="26"/>
          <w:lang w:val="en-US" w:eastAsia="en-US"/>
        </w:rPr>
        <w:t>d</w:t>
      </w:r>
      <w:r w:rsidR="00D24C58">
        <w:rPr>
          <w:rFonts w:ascii="Arial" w:hAnsi="Arial" w:cs="Arial"/>
          <w:bCs/>
          <w:sz w:val="26"/>
          <w:szCs w:val="26"/>
          <w:lang w:val="en-US" w:eastAsia="en-US"/>
        </w:rPr>
        <w:t>edness</w:t>
      </w:r>
      <w:proofErr w:type="spellEnd"/>
      <w:r w:rsidR="00D24C58">
        <w:rPr>
          <w:rFonts w:ascii="Arial" w:hAnsi="Arial" w:cs="Arial"/>
          <w:bCs/>
          <w:sz w:val="26"/>
          <w:szCs w:val="26"/>
          <w:lang w:val="en-US" w:eastAsia="en-US"/>
        </w:rPr>
        <w:t xml:space="preserve"> </w:t>
      </w:r>
      <w:r w:rsidR="00D231FC">
        <w:rPr>
          <w:rFonts w:ascii="Arial" w:hAnsi="Arial" w:cs="Arial"/>
          <w:bCs/>
          <w:sz w:val="26"/>
          <w:szCs w:val="26"/>
          <w:lang w:val="en-US" w:eastAsia="en-US"/>
        </w:rPr>
        <w:t xml:space="preserve">of the economy from </w:t>
      </w:r>
      <w:r w:rsidR="00D24C58">
        <w:rPr>
          <w:rFonts w:ascii="Arial" w:hAnsi="Arial" w:cs="Arial"/>
          <w:bCs/>
          <w:sz w:val="26"/>
          <w:szCs w:val="26"/>
          <w:lang w:val="en-US" w:eastAsia="en-US"/>
        </w:rPr>
        <w:t xml:space="preserve">social and </w:t>
      </w:r>
      <w:r w:rsidR="00D231FC">
        <w:rPr>
          <w:rFonts w:ascii="Arial" w:hAnsi="Arial" w:cs="Arial"/>
          <w:bCs/>
          <w:sz w:val="26"/>
          <w:szCs w:val="26"/>
          <w:lang w:val="en-US" w:eastAsia="en-US"/>
        </w:rPr>
        <w:t>poli</w:t>
      </w:r>
      <w:r w:rsidR="00D24C58">
        <w:rPr>
          <w:rFonts w:ascii="Arial" w:hAnsi="Arial" w:cs="Arial"/>
          <w:bCs/>
          <w:sz w:val="26"/>
          <w:szCs w:val="26"/>
          <w:lang w:val="en-US" w:eastAsia="en-US"/>
        </w:rPr>
        <w:t xml:space="preserve">tical </w:t>
      </w:r>
      <w:r w:rsidR="00082E55">
        <w:rPr>
          <w:rFonts w:ascii="Arial" w:hAnsi="Arial" w:cs="Arial"/>
          <w:bCs/>
          <w:sz w:val="26"/>
          <w:szCs w:val="26"/>
          <w:lang w:val="en-US" w:eastAsia="en-US"/>
        </w:rPr>
        <w:t>control</w:t>
      </w:r>
      <w:r w:rsidR="0094423A">
        <w:rPr>
          <w:rFonts w:ascii="Arial" w:hAnsi="Arial" w:cs="Arial"/>
          <w:bCs/>
          <w:sz w:val="26"/>
          <w:szCs w:val="26"/>
          <w:lang w:val="en-US" w:eastAsia="en-US"/>
        </w:rPr>
        <w:t xml:space="preserve">, in other words: </w:t>
      </w:r>
      <w:r w:rsidR="00D231FC">
        <w:rPr>
          <w:rFonts w:ascii="Arial" w:hAnsi="Arial" w:cs="Arial"/>
          <w:bCs/>
          <w:sz w:val="26"/>
          <w:szCs w:val="26"/>
          <w:lang w:val="en-US" w:eastAsia="en-US"/>
        </w:rPr>
        <w:t xml:space="preserve">the </w:t>
      </w:r>
      <w:r w:rsidR="00D231FC" w:rsidRPr="00CC181A">
        <w:rPr>
          <w:rFonts w:ascii="Arial" w:hAnsi="Arial" w:cs="Arial"/>
          <w:bCs/>
          <w:i/>
          <w:sz w:val="26"/>
          <w:szCs w:val="26"/>
          <w:lang w:val="en-US" w:eastAsia="en-US"/>
        </w:rPr>
        <w:t>de</w:t>
      </w:r>
      <w:r w:rsidR="00CA5790" w:rsidRPr="00CC181A">
        <w:rPr>
          <w:rFonts w:ascii="Arial" w:hAnsi="Arial" w:cs="Arial"/>
          <w:bCs/>
          <w:i/>
          <w:sz w:val="26"/>
          <w:szCs w:val="26"/>
          <w:lang w:val="en-US" w:eastAsia="en-US"/>
        </w:rPr>
        <w:t>-politicization</w:t>
      </w:r>
      <w:r w:rsidR="00CA5790">
        <w:rPr>
          <w:rFonts w:ascii="Arial" w:hAnsi="Arial" w:cs="Arial"/>
          <w:bCs/>
          <w:sz w:val="26"/>
          <w:szCs w:val="26"/>
          <w:lang w:val="en-US" w:eastAsia="en-US"/>
        </w:rPr>
        <w:t xml:space="preserve"> of the ec</w:t>
      </w:r>
      <w:r w:rsidR="00CA5790">
        <w:rPr>
          <w:rFonts w:ascii="Arial" w:hAnsi="Arial" w:cs="Arial"/>
          <w:bCs/>
          <w:sz w:val="26"/>
          <w:szCs w:val="26"/>
          <w:lang w:val="en-US" w:eastAsia="en-US"/>
        </w:rPr>
        <w:t>o</w:t>
      </w:r>
      <w:r w:rsidR="00CA5790">
        <w:rPr>
          <w:rFonts w:ascii="Arial" w:hAnsi="Arial" w:cs="Arial"/>
          <w:bCs/>
          <w:sz w:val="26"/>
          <w:szCs w:val="26"/>
          <w:lang w:val="en-US" w:eastAsia="en-US"/>
        </w:rPr>
        <w:t xml:space="preserve">nomic realm. </w:t>
      </w:r>
    </w:p>
    <w:p w14:paraId="20472AB3" w14:textId="50B5F7C6" w:rsidR="00D24C58" w:rsidRDefault="00BC5AA2" w:rsidP="00FE12B0">
      <w:pPr>
        <w:widowControl w:val="0"/>
        <w:suppressAutoHyphens w:val="0"/>
        <w:autoSpaceDE w:val="0"/>
        <w:autoSpaceDN w:val="0"/>
        <w:adjustRightInd w:val="0"/>
        <w:spacing w:after="240"/>
        <w:ind w:firstLine="720"/>
        <w:rPr>
          <w:rFonts w:ascii="Arial" w:hAnsi="Arial" w:cs="Arial"/>
          <w:bCs/>
          <w:sz w:val="26"/>
          <w:szCs w:val="26"/>
          <w:lang w:eastAsia="en-US"/>
        </w:rPr>
      </w:pPr>
      <w:r>
        <w:rPr>
          <w:rFonts w:ascii="Arial" w:hAnsi="Arial" w:cs="Arial"/>
          <w:bCs/>
          <w:sz w:val="26"/>
          <w:szCs w:val="26"/>
          <w:lang w:val="en-US" w:eastAsia="en-US"/>
        </w:rPr>
        <w:t xml:space="preserve">In time, and despite resistance, the </w:t>
      </w:r>
      <w:r w:rsidR="00932E45" w:rsidRPr="00932E45">
        <w:rPr>
          <w:rFonts w:ascii="Arial" w:hAnsi="Arial" w:cs="Arial"/>
          <w:bCs/>
          <w:i/>
          <w:sz w:val="26"/>
          <w:szCs w:val="26"/>
          <w:lang w:val="en-US" w:eastAsia="en-US"/>
        </w:rPr>
        <w:t>material</w:t>
      </w:r>
      <w:r w:rsidR="00932E45">
        <w:rPr>
          <w:rFonts w:ascii="Arial" w:hAnsi="Arial" w:cs="Arial"/>
          <w:bCs/>
          <w:sz w:val="26"/>
          <w:szCs w:val="26"/>
          <w:lang w:val="en-US" w:eastAsia="en-US"/>
        </w:rPr>
        <w:t xml:space="preserve"> </w:t>
      </w:r>
      <w:r>
        <w:rPr>
          <w:rFonts w:ascii="Arial" w:hAnsi="Arial" w:cs="Arial"/>
          <w:bCs/>
          <w:sz w:val="26"/>
          <w:szCs w:val="26"/>
          <w:lang w:val="en-US" w:eastAsia="en-US"/>
        </w:rPr>
        <w:t>market sy</w:t>
      </w:r>
      <w:r>
        <w:rPr>
          <w:rFonts w:ascii="Arial" w:hAnsi="Arial" w:cs="Arial"/>
          <w:bCs/>
          <w:sz w:val="26"/>
          <w:szCs w:val="26"/>
          <w:lang w:val="en-US" w:eastAsia="en-US"/>
        </w:rPr>
        <w:t>s</w:t>
      </w:r>
      <w:r>
        <w:rPr>
          <w:rFonts w:ascii="Arial" w:hAnsi="Arial" w:cs="Arial"/>
          <w:bCs/>
          <w:sz w:val="26"/>
          <w:szCs w:val="26"/>
          <w:lang w:val="en-US" w:eastAsia="en-US"/>
        </w:rPr>
        <w:t>tem paradigm, created for the benefit of the ruling capitalist classes that arose out of the industrial revolution, becomes the dominant ideology in so</w:t>
      </w:r>
      <w:r w:rsidR="008D6C75">
        <w:rPr>
          <w:rFonts w:ascii="Arial" w:hAnsi="Arial" w:cs="Arial"/>
          <w:bCs/>
          <w:sz w:val="26"/>
          <w:szCs w:val="26"/>
          <w:lang w:val="en-US" w:eastAsia="en-US"/>
        </w:rPr>
        <w:t>ciety, justifying the social, economic and political status quo as natural and inevitable. This other tran</w:t>
      </w:r>
      <w:r w:rsidR="008D6C75">
        <w:rPr>
          <w:rFonts w:ascii="Arial" w:hAnsi="Arial" w:cs="Arial"/>
          <w:bCs/>
          <w:sz w:val="26"/>
          <w:szCs w:val="26"/>
          <w:lang w:val="en-US" w:eastAsia="en-US"/>
        </w:rPr>
        <w:t>s</w:t>
      </w:r>
      <w:r w:rsidR="008D6C75">
        <w:rPr>
          <w:rFonts w:ascii="Arial" w:hAnsi="Arial" w:cs="Arial"/>
          <w:bCs/>
          <w:sz w:val="26"/>
          <w:szCs w:val="26"/>
          <w:lang w:val="en-US" w:eastAsia="en-US"/>
        </w:rPr>
        <w:t xml:space="preserve">formation </w:t>
      </w:r>
      <w:r w:rsidR="00932E45">
        <w:rPr>
          <w:rFonts w:ascii="Arial" w:hAnsi="Arial" w:cs="Arial"/>
          <w:bCs/>
          <w:sz w:val="26"/>
          <w:szCs w:val="26"/>
          <w:lang w:val="en-US" w:eastAsia="en-US"/>
        </w:rPr>
        <w:t>(</w:t>
      </w:r>
      <w:r w:rsidR="00932E45" w:rsidRPr="00932E45">
        <w:rPr>
          <w:rFonts w:ascii="Arial" w:hAnsi="Arial" w:cs="Arial"/>
          <w:bCs/>
          <w:i/>
          <w:sz w:val="26"/>
          <w:szCs w:val="26"/>
          <w:lang w:val="en-US" w:eastAsia="en-US"/>
        </w:rPr>
        <w:t>ideological</w:t>
      </w:r>
      <w:r w:rsidR="00932E45">
        <w:rPr>
          <w:rFonts w:ascii="Arial" w:hAnsi="Arial" w:cs="Arial"/>
          <w:bCs/>
          <w:sz w:val="26"/>
          <w:szCs w:val="26"/>
          <w:lang w:val="en-US" w:eastAsia="en-US"/>
        </w:rPr>
        <w:t xml:space="preserve">) </w:t>
      </w:r>
      <w:r w:rsidR="008D6C75">
        <w:rPr>
          <w:rFonts w:ascii="Arial" w:hAnsi="Arial" w:cs="Arial"/>
          <w:bCs/>
          <w:sz w:val="26"/>
          <w:szCs w:val="26"/>
          <w:lang w:val="en-US" w:eastAsia="en-US"/>
        </w:rPr>
        <w:t>is what Gramsci called Cultural Hege</w:t>
      </w:r>
      <w:r w:rsidR="008D6C75">
        <w:rPr>
          <w:rFonts w:ascii="Arial" w:hAnsi="Arial" w:cs="Arial"/>
          <w:bCs/>
          <w:sz w:val="26"/>
          <w:szCs w:val="26"/>
          <w:lang w:val="en-US" w:eastAsia="en-US"/>
        </w:rPr>
        <w:t>m</w:t>
      </w:r>
      <w:r w:rsidR="008D6C75">
        <w:rPr>
          <w:rFonts w:ascii="Arial" w:hAnsi="Arial" w:cs="Arial"/>
          <w:bCs/>
          <w:sz w:val="26"/>
          <w:szCs w:val="26"/>
          <w:lang w:val="en-US" w:eastAsia="en-US"/>
        </w:rPr>
        <w:t>ony</w:t>
      </w:r>
      <w:r w:rsidR="00467FB9">
        <w:rPr>
          <w:rFonts w:ascii="Arial" w:hAnsi="Arial" w:cs="Arial"/>
          <w:bCs/>
          <w:sz w:val="26"/>
          <w:szCs w:val="26"/>
          <w:lang w:val="en-US" w:eastAsia="en-US"/>
        </w:rPr>
        <w:t>;</w:t>
      </w:r>
      <w:r w:rsidR="008D6C75">
        <w:rPr>
          <w:rFonts w:ascii="Arial" w:hAnsi="Arial" w:cs="Arial"/>
          <w:bCs/>
          <w:sz w:val="26"/>
          <w:szCs w:val="26"/>
          <w:lang w:val="en-US" w:eastAsia="en-US"/>
        </w:rPr>
        <w:t xml:space="preserve"> where the beliefs, perceptions, values and explanations </w:t>
      </w:r>
      <w:r w:rsidR="00523A46">
        <w:rPr>
          <w:rFonts w:ascii="Arial" w:hAnsi="Arial" w:cs="Arial"/>
          <w:bCs/>
          <w:sz w:val="26"/>
          <w:szCs w:val="26"/>
          <w:lang w:val="en-US" w:eastAsia="en-US"/>
        </w:rPr>
        <w:t>of the dominant classes are imposed as universally valid cultural norms permeating and substituting the superstructure (instit</w:t>
      </w:r>
      <w:r w:rsidR="00523A46">
        <w:rPr>
          <w:rFonts w:ascii="Arial" w:hAnsi="Arial" w:cs="Arial"/>
          <w:bCs/>
          <w:sz w:val="26"/>
          <w:szCs w:val="26"/>
          <w:lang w:val="en-US" w:eastAsia="en-US"/>
        </w:rPr>
        <w:t>u</w:t>
      </w:r>
      <w:r w:rsidR="00523A46">
        <w:rPr>
          <w:rFonts w:ascii="Arial" w:hAnsi="Arial" w:cs="Arial"/>
          <w:bCs/>
          <w:sz w:val="26"/>
          <w:szCs w:val="26"/>
          <w:lang w:val="en-US" w:eastAsia="en-US"/>
        </w:rPr>
        <w:t>tions, practices and conventions) of society.</w:t>
      </w:r>
      <w:r w:rsidR="00C807E1">
        <w:rPr>
          <w:rFonts w:ascii="Arial" w:hAnsi="Arial" w:cs="Arial"/>
          <w:bCs/>
          <w:sz w:val="26"/>
          <w:szCs w:val="26"/>
          <w:lang w:val="en-US" w:eastAsia="en-US"/>
        </w:rPr>
        <w:t xml:space="preserve"> </w:t>
      </w:r>
      <w:r w:rsidR="00523A46">
        <w:rPr>
          <w:rFonts w:ascii="Arial" w:hAnsi="Arial" w:cs="Arial"/>
          <w:bCs/>
          <w:sz w:val="26"/>
          <w:szCs w:val="26"/>
          <w:lang w:val="en-US" w:eastAsia="en-US"/>
        </w:rPr>
        <w:t>This paradigm</w:t>
      </w:r>
      <w:r w:rsidR="008D6C75">
        <w:rPr>
          <w:rFonts w:ascii="Arial" w:hAnsi="Arial" w:cs="Arial"/>
          <w:bCs/>
          <w:sz w:val="26"/>
          <w:szCs w:val="26"/>
          <w:lang w:val="en-US" w:eastAsia="en-US"/>
        </w:rPr>
        <w:t xml:space="preserve"> b</w:t>
      </w:r>
      <w:r w:rsidR="008D6C75">
        <w:rPr>
          <w:rFonts w:ascii="Arial" w:hAnsi="Arial" w:cs="Arial"/>
          <w:bCs/>
          <w:sz w:val="26"/>
          <w:szCs w:val="26"/>
          <w:lang w:val="en-US" w:eastAsia="en-US"/>
        </w:rPr>
        <w:t>e</w:t>
      </w:r>
      <w:r w:rsidR="00C807E1">
        <w:rPr>
          <w:rFonts w:ascii="Arial" w:hAnsi="Arial" w:cs="Arial"/>
          <w:bCs/>
          <w:sz w:val="26"/>
          <w:szCs w:val="26"/>
          <w:lang w:val="en-US" w:eastAsia="en-US"/>
        </w:rPr>
        <w:t xml:space="preserve">comes in fact the only valid </w:t>
      </w:r>
      <w:r w:rsidR="008D6C75">
        <w:rPr>
          <w:rFonts w:ascii="Arial" w:hAnsi="Arial" w:cs="Arial"/>
          <w:bCs/>
          <w:sz w:val="26"/>
          <w:szCs w:val="26"/>
          <w:lang w:val="en-US" w:eastAsia="en-US"/>
        </w:rPr>
        <w:t xml:space="preserve">political ideology </w:t>
      </w:r>
      <w:r w:rsidR="009B04E9">
        <w:rPr>
          <w:rFonts w:ascii="Arial" w:hAnsi="Arial" w:cs="Arial"/>
          <w:bCs/>
          <w:sz w:val="26"/>
          <w:szCs w:val="26"/>
          <w:lang w:val="en-US" w:eastAsia="en-US"/>
        </w:rPr>
        <w:t>(</w:t>
      </w:r>
      <w:r w:rsidR="00105396">
        <w:rPr>
          <w:rFonts w:ascii="Arial" w:hAnsi="Arial" w:cs="Arial"/>
          <w:bCs/>
          <w:sz w:val="26"/>
          <w:szCs w:val="26"/>
          <w:lang w:val="en-US" w:eastAsia="en-US"/>
        </w:rPr>
        <w:t>“</w:t>
      </w:r>
      <w:r w:rsidR="009B04E9">
        <w:rPr>
          <w:rFonts w:ascii="Arial" w:hAnsi="Arial" w:cs="Arial"/>
          <w:bCs/>
          <w:sz w:val="26"/>
          <w:szCs w:val="26"/>
          <w:lang w:val="en-US" w:eastAsia="en-US"/>
        </w:rPr>
        <w:t>the liberal creed</w:t>
      </w:r>
      <w:r w:rsidR="00105396">
        <w:rPr>
          <w:rFonts w:ascii="Arial" w:hAnsi="Arial" w:cs="Arial"/>
          <w:bCs/>
          <w:sz w:val="26"/>
          <w:szCs w:val="26"/>
          <w:lang w:val="en-US" w:eastAsia="en-US"/>
        </w:rPr>
        <w:t>”</w:t>
      </w:r>
      <w:r w:rsidR="009B04E9">
        <w:rPr>
          <w:rFonts w:ascii="Arial" w:hAnsi="Arial" w:cs="Arial"/>
          <w:bCs/>
          <w:sz w:val="26"/>
          <w:szCs w:val="26"/>
          <w:lang w:val="en-US" w:eastAsia="en-US"/>
        </w:rPr>
        <w:t xml:space="preserve">) </w:t>
      </w:r>
      <w:r w:rsidR="00C807E1">
        <w:rPr>
          <w:rFonts w:ascii="Arial" w:hAnsi="Arial" w:cs="Arial"/>
          <w:bCs/>
          <w:sz w:val="26"/>
          <w:szCs w:val="26"/>
          <w:lang w:val="en-US" w:eastAsia="en-US"/>
        </w:rPr>
        <w:t xml:space="preserve">while it </w:t>
      </w:r>
      <w:r w:rsidR="008D6C75">
        <w:rPr>
          <w:rFonts w:ascii="Arial" w:hAnsi="Arial" w:cs="Arial"/>
          <w:bCs/>
          <w:sz w:val="26"/>
          <w:szCs w:val="26"/>
          <w:lang w:val="en-US" w:eastAsia="en-US"/>
        </w:rPr>
        <w:t>‘masks itself as non-political’</w:t>
      </w:r>
      <w:r w:rsidR="00DF4B06">
        <w:rPr>
          <w:rFonts w:ascii="Arial" w:hAnsi="Arial" w:cs="Arial"/>
          <w:bCs/>
          <w:sz w:val="26"/>
          <w:szCs w:val="26"/>
          <w:lang w:val="en-US" w:eastAsia="en-US"/>
        </w:rPr>
        <w:t xml:space="preserve"> under a pseudo-scientific veil of technical </w:t>
      </w:r>
      <w:proofErr w:type="spellStart"/>
      <w:r w:rsidR="00DF4B06">
        <w:rPr>
          <w:rFonts w:ascii="Arial" w:hAnsi="Arial" w:cs="Arial"/>
          <w:bCs/>
          <w:sz w:val="26"/>
          <w:szCs w:val="26"/>
          <w:lang w:val="en-US" w:eastAsia="en-US"/>
        </w:rPr>
        <w:t>economism</w:t>
      </w:r>
      <w:proofErr w:type="spellEnd"/>
      <w:r w:rsidR="008D6C75">
        <w:rPr>
          <w:rFonts w:ascii="Arial" w:hAnsi="Arial" w:cs="Arial"/>
          <w:bCs/>
          <w:sz w:val="26"/>
          <w:szCs w:val="26"/>
          <w:lang w:val="en-US" w:eastAsia="en-US"/>
        </w:rPr>
        <w:t>. The laws of the mar</w:t>
      </w:r>
      <w:r w:rsidR="00DF4B06">
        <w:rPr>
          <w:rFonts w:ascii="Arial" w:hAnsi="Arial" w:cs="Arial"/>
          <w:bCs/>
          <w:sz w:val="26"/>
          <w:szCs w:val="26"/>
          <w:lang w:val="en-US" w:eastAsia="en-US"/>
        </w:rPr>
        <w:t xml:space="preserve">ket are matched to </w:t>
      </w:r>
      <w:r w:rsidR="001E5858">
        <w:rPr>
          <w:rFonts w:ascii="Arial" w:hAnsi="Arial" w:cs="Arial"/>
          <w:bCs/>
          <w:sz w:val="26"/>
          <w:szCs w:val="26"/>
          <w:lang w:val="en-US" w:eastAsia="en-US"/>
        </w:rPr>
        <w:t>the laws that govern the universe</w:t>
      </w:r>
      <w:r w:rsidR="008D6C75">
        <w:rPr>
          <w:rFonts w:ascii="Arial" w:hAnsi="Arial" w:cs="Arial"/>
          <w:bCs/>
          <w:sz w:val="26"/>
          <w:szCs w:val="26"/>
          <w:lang w:val="en-US" w:eastAsia="en-US"/>
        </w:rPr>
        <w:t xml:space="preserve"> and (</w:t>
      </w:r>
      <w:proofErr w:type="gramStart"/>
      <w:r w:rsidR="008D6C75">
        <w:rPr>
          <w:rFonts w:ascii="Arial" w:hAnsi="Arial" w:cs="Arial"/>
          <w:bCs/>
          <w:sz w:val="26"/>
          <w:szCs w:val="26"/>
          <w:lang w:val="en-US" w:eastAsia="en-US"/>
        </w:rPr>
        <w:t>neo)classical</w:t>
      </w:r>
      <w:proofErr w:type="gramEnd"/>
      <w:r w:rsidR="008D6C75">
        <w:rPr>
          <w:rFonts w:ascii="Arial" w:hAnsi="Arial" w:cs="Arial"/>
          <w:bCs/>
          <w:sz w:val="26"/>
          <w:szCs w:val="26"/>
          <w:lang w:val="en-US" w:eastAsia="en-US"/>
        </w:rPr>
        <w:t xml:space="preserve"> economics acquire</w:t>
      </w:r>
      <w:r w:rsidR="00523A46">
        <w:rPr>
          <w:rFonts w:ascii="Arial" w:hAnsi="Arial" w:cs="Arial"/>
          <w:bCs/>
          <w:sz w:val="26"/>
          <w:szCs w:val="26"/>
          <w:lang w:val="en-US" w:eastAsia="en-US"/>
        </w:rPr>
        <w:t>s</w:t>
      </w:r>
      <w:r w:rsidR="008D6C75">
        <w:rPr>
          <w:rFonts w:ascii="Arial" w:hAnsi="Arial" w:cs="Arial"/>
          <w:bCs/>
          <w:sz w:val="26"/>
          <w:szCs w:val="26"/>
          <w:lang w:val="en-US" w:eastAsia="en-US"/>
        </w:rPr>
        <w:t xml:space="preserve"> the status of natural scien</w:t>
      </w:r>
      <w:r w:rsidR="008D6C75">
        <w:rPr>
          <w:rFonts w:ascii="Arial" w:hAnsi="Arial" w:cs="Arial"/>
          <w:bCs/>
          <w:sz w:val="26"/>
          <w:szCs w:val="26"/>
          <w:lang w:val="en-US" w:eastAsia="en-US"/>
        </w:rPr>
        <w:t>c</w:t>
      </w:r>
      <w:r w:rsidR="00C807E1">
        <w:rPr>
          <w:rFonts w:ascii="Arial" w:hAnsi="Arial" w:cs="Arial"/>
          <w:bCs/>
          <w:sz w:val="26"/>
          <w:szCs w:val="26"/>
          <w:lang w:val="en-US" w:eastAsia="en-US"/>
        </w:rPr>
        <w:t>es, obscuring</w:t>
      </w:r>
      <w:r w:rsidR="002B4D76">
        <w:rPr>
          <w:rFonts w:ascii="Arial" w:hAnsi="Arial" w:cs="Arial"/>
          <w:bCs/>
          <w:sz w:val="26"/>
          <w:szCs w:val="26"/>
          <w:lang w:val="en-US" w:eastAsia="en-US"/>
        </w:rPr>
        <w:t xml:space="preserve"> the real character of the economic system: </w:t>
      </w:r>
      <w:r w:rsidR="002B4D76" w:rsidRPr="00932E45">
        <w:rPr>
          <w:rFonts w:ascii="Arial" w:hAnsi="Arial" w:cs="Arial"/>
          <w:bCs/>
          <w:i/>
          <w:sz w:val="26"/>
          <w:szCs w:val="26"/>
          <w:lang w:val="en-US" w:eastAsia="en-US"/>
        </w:rPr>
        <w:t>a s</w:t>
      </w:r>
      <w:r w:rsidR="002B4D76" w:rsidRPr="00932E45">
        <w:rPr>
          <w:rFonts w:ascii="Arial" w:hAnsi="Arial" w:cs="Arial"/>
          <w:bCs/>
          <w:i/>
          <w:sz w:val="26"/>
          <w:szCs w:val="26"/>
          <w:lang w:val="en-US" w:eastAsia="en-US"/>
        </w:rPr>
        <w:t>o</w:t>
      </w:r>
      <w:r w:rsidR="002B4D76" w:rsidRPr="00932E45">
        <w:rPr>
          <w:rFonts w:ascii="Arial" w:hAnsi="Arial" w:cs="Arial"/>
          <w:bCs/>
          <w:i/>
          <w:sz w:val="26"/>
          <w:szCs w:val="26"/>
          <w:lang w:val="en-US" w:eastAsia="en-US"/>
        </w:rPr>
        <w:t>cial construct</w:t>
      </w:r>
      <w:r w:rsidR="00932E45" w:rsidRPr="00932E45">
        <w:rPr>
          <w:rFonts w:ascii="Arial" w:hAnsi="Arial" w:cs="Arial"/>
          <w:bCs/>
          <w:i/>
          <w:sz w:val="26"/>
          <w:szCs w:val="26"/>
          <w:lang w:val="en-US" w:eastAsia="en-US"/>
        </w:rPr>
        <w:t>ion</w:t>
      </w:r>
      <w:r w:rsidR="002B4D76">
        <w:rPr>
          <w:rFonts w:ascii="Arial" w:hAnsi="Arial" w:cs="Arial"/>
          <w:bCs/>
          <w:sz w:val="26"/>
          <w:szCs w:val="26"/>
          <w:lang w:val="en-US" w:eastAsia="en-US"/>
        </w:rPr>
        <w:t>. As Marx said</w:t>
      </w:r>
      <w:r w:rsidR="001E5858">
        <w:rPr>
          <w:rFonts w:ascii="Arial" w:hAnsi="Arial" w:cs="Arial"/>
          <w:bCs/>
          <w:sz w:val="26"/>
          <w:szCs w:val="26"/>
          <w:lang w:val="en-US" w:eastAsia="en-US"/>
        </w:rPr>
        <w:t>,</w:t>
      </w:r>
      <w:r w:rsidR="00066DD9">
        <w:rPr>
          <w:rFonts w:ascii="Arial" w:hAnsi="Arial" w:cs="Arial"/>
          <w:bCs/>
          <w:sz w:val="26"/>
          <w:szCs w:val="26"/>
          <w:lang w:val="en-US" w:eastAsia="en-US"/>
        </w:rPr>
        <w:t xml:space="preserve"> in a different</w:t>
      </w:r>
      <w:r w:rsidR="005175C9">
        <w:rPr>
          <w:rFonts w:ascii="Arial" w:hAnsi="Arial" w:cs="Arial"/>
          <w:bCs/>
          <w:sz w:val="26"/>
          <w:szCs w:val="26"/>
          <w:lang w:val="en-US" w:eastAsia="en-US"/>
        </w:rPr>
        <w:t xml:space="preserve"> context,</w:t>
      </w:r>
      <w:r w:rsidR="002B4D76">
        <w:rPr>
          <w:rFonts w:ascii="Arial" w:hAnsi="Arial" w:cs="Arial"/>
          <w:bCs/>
          <w:sz w:val="26"/>
          <w:szCs w:val="26"/>
          <w:lang w:val="en-US" w:eastAsia="en-US"/>
        </w:rPr>
        <w:t xml:space="preserve"> in Chapter</w:t>
      </w:r>
      <w:r w:rsidR="005175C9">
        <w:rPr>
          <w:rFonts w:ascii="Arial" w:hAnsi="Arial" w:cs="Arial"/>
          <w:bCs/>
          <w:sz w:val="26"/>
          <w:szCs w:val="26"/>
          <w:lang w:val="en-US" w:eastAsia="en-US"/>
        </w:rPr>
        <w:t xml:space="preserve"> 48 </w:t>
      </w:r>
      <w:r w:rsidR="00B60CBC">
        <w:rPr>
          <w:rFonts w:ascii="Arial" w:hAnsi="Arial" w:cs="Arial"/>
          <w:bCs/>
          <w:sz w:val="26"/>
          <w:szCs w:val="26"/>
          <w:lang w:val="en-US" w:eastAsia="en-US"/>
        </w:rPr>
        <w:t>of C</w:t>
      </w:r>
      <w:r w:rsidR="002B4D76">
        <w:rPr>
          <w:rFonts w:ascii="Arial" w:hAnsi="Arial" w:cs="Arial"/>
          <w:bCs/>
          <w:sz w:val="26"/>
          <w:szCs w:val="26"/>
          <w:lang w:val="en-US" w:eastAsia="en-US"/>
        </w:rPr>
        <w:t>apital</w:t>
      </w:r>
      <w:r w:rsidR="00B60CBC">
        <w:rPr>
          <w:rFonts w:ascii="Arial" w:hAnsi="Arial" w:cs="Arial"/>
          <w:bCs/>
          <w:sz w:val="26"/>
          <w:szCs w:val="26"/>
          <w:lang w:val="en-US" w:eastAsia="en-US"/>
        </w:rPr>
        <w:t>,</w:t>
      </w:r>
      <w:r w:rsidR="005175C9">
        <w:rPr>
          <w:rFonts w:ascii="Arial" w:hAnsi="Arial" w:cs="Arial"/>
          <w:bCs/>
          <w:sz w:val="26"/>
          <w:szCs w:val="26"/>
          <w:lang w:val="en-US" w:eastAsia="en-US"/>
        </w:rPr>
        <w:t xml:space="preserve"> volume III: </w:t>
      </w:r>
      <w:r w:rsidR="002B4D76">
        <w:rPr>
          <w:rFonts w:ascii="Arial" w:hAnsi="Arial" w:cs="Arial"/>
          <w:bCs/>
          <w:sz w:val="26"/>
          <w:szCs w:val="26"/>
          <w:lang w:val="en-US" w:eastAsia="en-US"/>
        </w:rPr>
        <w:t>“</w:t>
      </w:r>
      <w:r w:rsidR="002B4D76" w:rsidRPr="002B4D76">
        <w:rPr>
          <w:rFonts w:ascii="Arial" w:hAnsi="Arial" w:cs="Arial"/>
          <w:bCs/>
          <w:sz w:val="26"/>
          <w:szCs w:val="26"/>
          <w:lang w:eastAsia="en-US"/>
        </w:rPr>
        <w:t>Vulgar economics actually does not</w:t>
      </w:r>
      <w:r w:rsidR="002B4D76" w:rsidRPr="002B4D76">
        <w:rPr>
          <w:rFonts w:ascii="Arial" w:hAnsi="Arial" w:cs="Arial"/>
          <w:bCs/>
          <w:sz w:val="26"/>
          <w:szCs w:val="26"/>
          <w:lang w:eastAsia="en-US"/>
        </w:rPr>
        <w:t>h</w:t>
      </w:r>
      <w:r w:rsidR="002B4D76" w:rsidRPr="002B4D76">
        <w:rPr>
          <w:rFonts w:ascii="Arial" w:hAnsi="Arial" w:cs="Arial"/>
          <w:bCs/>
          <w:sz w:val="26"/>
          <w:szCs w:val="26"/>
          <w:lang w:eastAsia="en-US"/>
        </w:rPr>
        <w:t>ing more than to interpret, to systematize and turn into apol</w:t>
      </w:r>
      <w:r w:rsidR="002B4D76" w:rsidRPr="002B4D76">
        <w:rPr>
          <w:rFonts w:ascii="Arial" w:hAnsi="Arial" w:cs="Arial"/>
          <w:bCs/>
          <w:sz w:val="26"/>
          <w:szCs w:val="26"/>
          <w:lang w:eastAsia="en-US"/>
        </w:rPr>
        <w:t>o</w:t>
      </w:r>
      <w:r w:rsidR="002B4D76" w:rsidRPr="002B4D76">
        <w:rPr>
          <w:rFonts w:ascii="Arial" w:hAnsi="Arial" w:cs="Arial"/>
          <w:bCs/>
          <w:sz w:val="26"/>
          <w:szCs w:val="26"/>
          <w:lang w:eastAsia="en-US"/>
        </w:rPr>
        <w:t>getics</w:t>
      </w:r>
      <w:r w:rsidR="002B4D76">
        <w:rPr>
          <w:rFonts w:ascii="Arial" w:hAnsi="Arial" w:cs="Arial"/>
          <w:bCs/>
          <w:sz w:val="26"/>
          <w:szCs w:val="26"/>
          <w:lang w:eastAsia="en-US"/>
        </w:rPr>
        <w:t xml:space="preserve"> -in a doctrinaire way-</w:t>
      </w:r>
      <w:r w:rsidR="002B4D76" w:rsidRPr="002B4D76">
        <w:rPr>
          <w:rFonts w:ascii="Arial" w:hAnsi="Arial" w:cs="Arial"/>
          <w:bCs/>
          <w:sz w:val="26"/>
          <w:szCs w:val="26"/>
          <w:lang w:eastAsia="en-US"/>
        </w:rPr>
        <w:t xml:space="preserve"> the ideas of the agents who are trapped within bourgeois relations of production</w:t>
      </w:r>
      <w:r w:rsidR="005175C9">
        <w:rPr>
          <w:rFonts w:ascii="Arial" w:hAnsi="Arial" w:cs="Arial"/>
          <w:bCs/>
          <w:sz w:val="26"/>
          <w:szCs w:val="26"/>
          <w:lang w:eastAsia="en-US"/>
        </w:rPr>
        <w:t>”. This is pr</w:t>
      </w:r>
      <w:r w:rsidR="005175C9">
        <w:rPr>
          <w:rFonts w:ascii="Arial" w:hAnsi="Arial" w:cs="Arial"/>
          <w:bCs/>
          <w:sz w:val="26"/>
          <w:szCs w:val="26"/>
          <w:lang w:eastAsia="en-US"/>
        </w:rPr>
        <w:t>e</w:t>
      </w:r>
      <w:r w:rsidR="005175C9">
        <w:rPr>
          <w:rFonts w:ascii="Arial" w:hAnsi="Arial" w:cs="Arial"/>
          <w:bCs/>
          <w:sz w:val="26"/>
          <w:szCs w:val="26"/>
          <w:lang w:eastAsia="en-US"/>
        </w:rPr>
        <w:t xml:space="preserve">cisely what </w:t>
      </w:r>
      <w:r w:rsidR="00FE12B0">
        <w:rPr>
          <w:rFonts w:ascii="Arial" w:hAnsi="Arial" w:cs="Arial"/>
          <w:bCs/>
          <w:sz w:val="26"/>
          <w:szCs w:val="26"/>
          <w:lang w:eastAsia="en-US"/>
        </w:rPr>
        <w:t xml:space="preserve">the </w:t>
      </w:r>
      <w:r w:rsidR="00C807E1">
        <w:rPr>
          <w:rFonts w:ascii="Arial" w:hAnsi="Arial" w:cs="Arial"/>
          <w:bCs/>
          <w:sz w:val="26"/>
          <w:szCs w:val="26"/>
          <w:lang w:eastAsia="en-US"/>
        </w:rPr>
        <w:t>material and ideological</w:t>
      </w:r>
      <w:r w:rsidR="00FE12B0">
        <w:rPr>
          <w:rFonts w:ascii="Arial" w:hAnsi="Arial" w:cs="Arial"/>
          <w:bCs/>
          <w:sz w:val="26"/>
          <w:szCs w:val="26"/>
          <w:lang w:eastAsia="en-US"/>
        </w:rPr>
        <w:t xml:space="preserve"> hegemony of</w:t>
      </w:r>
      <w:r w:rsidR="00932E45">
        <w:rPr>
          <w:rFonts w:ascii="Arial" w:hAnsi="Arial" w:cs="Arial"/>
          <w:bCs/>
          <w:sz w:val="26"/>
          <w:szCs w:val="26"/>
          <w:lang w:eastAsia="en-US"/>
        </w:rPr>
        <w:t xml:space="preserve"> the ma</w:t>
      </w:r>
      <w:r w:rsidR="00932E45">
        <w:rPr>
          <w:rFonts w:ascii="Arial" w:hAnsi="Arial" w:cs="Arial"/>
          <w:bCs/>
          <w:sz w:val="26"/>
          <w:szCs w:val="26"/>
          <w:lang w:eastAsia="en-US"/>
        </w:rPr>
        <w:t>r</w:t>
      </w:r>
      <w:r w:rsidR="00932E45">
        <w:rPr>
          <w:rFonts w:ascii="Arial" w:hAnsi="Arial" w:cs="Arial"/>
          <w:bCs/>
          <w:sz w:val="26"/>
          <w:szCs w:val="26"/>
          <w:lang w:eastAsia="en-US"/>
        </w:rPr>
        <w:lastRenderedPageBreak/>
        <w:t>ket economy and</w:t>
      </w:r>
      <w:r w:rsidR="00FE12B0">
        <w:rPr>
          <w:rFonts w:ascii="Arial" w:hAnsi="Arial" w:cs="Arial"/>
          <w:bCs/>
          <w:sz w:val="26"/>
          <w:szCs w:val="26"/>
          <w:lang w:eastAsia="en-US"/>
        </w:rPr>
        <w:t xml:space="preserve"> </w:t>
      </w:r>
      <w:r w:rsidR="002B4D76">
        <w:rPr>
          <w:rFonts w:ascii="Arial" w:hAnsi="Arial" w:cs="Arial"/>
          <w:bCs/>
          <w:sz w:val="26"/>
          <w:szCs w:val="26"/>
          <w:lang w:eastAsia="en-US"/>
        </w:rPr>
        <w:t>(</w:t>
      </w:r>
      <w:proofErr w:type="gramStart"/>
      <w:r w:rsidR="002B4D76">
        <w:rPr>
          <w:rFonts w:ascii="Arial" w:hAnsi="Arial" w:cs="Arial"/>
          <w:bCs/>
          <w:sz w:val="26"/>
          <w:szCs w:val="26"/>
          <w:lang w:eastAsia="en-US"/>
        </w:rPr>
        <w:t>neo)classical</w:t>
      </w:r>
      <w:proofErr w:type="gramEnd"/>
      <w:r w:rsidR="002B4D76">
        <w:rPr>
          <w:rFonts w:ascii="Arial" w:hAnsi="Arial" w:cs="Arial"/>
          <w:bCs/>
          <w:sz w:val="26"/>
          <w:szCs w:val="26"/>
          <w:lang w:eastAsia="en-US"/>
        </w:rPr>
        <w:t xml:space="preserve"> </w:t>
      </w:r>
      <w:r w:rsidR="005175C9">
        <w:rPr>
          <w:rFonts w:ascii="Arial" w:hAnsi="Arial" w:cs="Arial"/>
          <w:bCs/>
          <w:sz w:val="26"/>
          <w:szCs w:val="26"/>
          <w:lang w:eastAsia="en-US"/>
        </w:rPr>
        <w:t>eco</w:t>
      </w:r>
      <w:r w:rsidR="00C807E1">
        <w:rPr>
          <w:rFonts w:ascii="Arial" w:hAnsi="Arial" w:cs="Arial"/>
          <w:bCs/>
          <w:sz w:val="26"/>
          <w:szCs w:val="26"/>
          <w:lang w:eastAsia="en-US"/>
        </w:rPr>
        <w:t xml:space="preserve">nomics do, turn the market system into an apologetic, </w:t>
      </w:r>
      <w:r w:rsidR="00FE12B0">
        <w:rPr>
          <w:rFonts w:ascii="Arial" w:hAnsi="Arial" w:cs="Arial"/>
          <w:bCs/>
          <w:sz w:val="26"/>
          <w:szCs w:val="26"/>
          <w:lang w:eastAsia="en-US"/>
        </w:rPr>
        <w:t>unque</w:t>
      </w:r>
      <w:r w:rsidR="00467FB9">
        <w:rPr>
          <w:rFonts w:ascii="Arial" w:hAnsi="Arial" w:cs="Arial"/>
          <w:bCs/>
          <w:sz w:val="26"/>
          <w:szCs w:val="26"/>
          <w:lang w:eastAsia="en-US"/>
        </w:rPr>
        <w:t>stionable</w:t>
      </w:r>
      <w:r w:rsidR="00C807E1">
        <w:rPr>
          <w:rFonts w:ascii="Arial" w:hAnsi="Arial" w:cs="Arial"/>
          <w:bCs/>
          <w:sz w:val="26"/>
          <w:szCs w:val="26"/>
          <w:lang w:eastAsia="en-US"/>
        </w:rPr>
        <w:t xml:space="preserve"> law</w:t>
      </w:r>
      <w:r w:rsidR="00467FB9">
        <w:rPr>
          <w:rFonts w:ascii="Arial" w:hAnsi="Arial" w:cs="Arial"/>
          <w:bCs/>
          <w:sz w:val="26"/>
          <w:szCs w:val="26"/>
          <w:lang w:eastAsia="en-US"/>
        </w:rPr>
        <w:t xml:space="preserve"> while it portraits systemic</w:t>
      </w:r>
      <w:r w:rsidR="00FE12B0">
        <w:rPr>
          <w:rFonts w:ascii="Arial" w:hAnsi="Arial" w:cs="Arial"/>
          <w:bCs/>
          <w:sz w:val="26"/>
          <w:szCs w:val="26"/>
          <w:lang w:eastAsia="en-US"/>
        </w:rPr>
        <w:t xml:space="preserve"> alternative</w:t>
      </w:r>
      <w:r w:rsidR="00EA347A">
        <w:rPr>
          <w:rFonts w:ascii="Arial" w:hAnsi="Arial" w:cs="Arial"/>
          <w:bCs/>
          <w:sz w:val="26"/>
          <w:szCs w:val="26"/>
          <w:lang w:eastAsia="en-US"/>
        </w:rPr>
        <w:t>s</w:t>
      </w:r>
      <w:r w:rsidR="00FE12B0">
        <w:rPr>
          <w:rFonts w:ascii="Arial" w:hAnsi="Arial" w:cs="Arial"/>
          <w:bCs/>
          <w:sz w:val="26"/>
          <w:szCs w:val="26"/>
          <w:lang w:eastAsia="en-US"/>
        </w:rPr>
        <w:t xml:space="preserve"> as reactionary, anachronistic and utopian. </w:t>
      </w:r>
    </w:p>
    <w:p w14:paraId="022A8B8B" w14:textId="02C3EE49" w:rsidR="0069668D" w:rsidRDefault="00C807E1" w:rsidP="0069668D">
      <w:pPr>
        <w:widowControl w:val="0"/>
        <w:suppressAutoHyphens w:val="0"/>
        <w:autoSpaceDE w:val="0"/>
        <w:autoSpaceDN w:val="0"/>
        <w:adjustRightInd w:val="0"/>
        <w:spacing w:after="240"/>
        <w:ind w:firstLine="720"/>
        <w:rPr>
          <w:rFonts w:ascii="Arial" w:hAnsi="Arial" w:cs="Arial"/>
          <w:bCs/>
          <w:sz w:val="26"/>
          <w:szCs w:val="26"/>
          <w:lang w:eastAsia="en-US"/>
        </w:rPr>
      </w:pPr>
      <w:r>
        <w:rPr>
          <w:rFonts w:ascii="Arial" w:hAnsi="Arial" w:cs="Arial"/>
          <w:bCs/>
          <w:sz w:val="26"/>
          <w:szCs w:val="26"/>
          <w:lang w:eastAsia="en-US"/>
        </w:rPr>
        <w:t>The imposition of the liberal creed</w:t>
      </w:r>
      <w:r w:rsidR="009B04E9">
        <w:rPr>
          <w:rFonts w:ascii="Arial" w:hAnsi="Arial" w:cs="Arial"/>
          <w:bCs/>
          <w:sz w:val="26"/>
          <w:szCs w:val="26"/>
          <w:lang w:eastAsia="en-US"/>
        </w:rPr>
        <w:t xml:space="preserve"> </w:t>
      </w:r>
      <w:r w:rsidR="00105396">
        <w:rPr>
          <w:rFonts w:ascii="Arial" w:hAnsi="Arial" w:cs="Arial"/>
          <w:bCs/>
          <w:sz w:val="26"/>
          <w:szCs w:val="26"/>
          <w:lang w:eastAsia="en-US"/>
        </w:rPr>
        <w:t xml:space="preserve">consequently had </w:t>
      </w:r>
      <w:r w:rsidR="00066DD9">
        <w:rPr>
          <w:rFonts w:ascii="Arial" w:hAnsi="Arial" w:cs="Arial"/>
          <w:bCs/>
          <w:sz w:val="26"/>
          <w:szCs w:val="26"/>
          <w:lang w:eastAsia="en-US"/>
        </w:rPr>
        <w:t>m</w:t>
      </w:r>
      <w:r w:rsidR="00066DD9">
        <w:rPr>
          <w:rFonts w:ascii="Arial" w:hAnsi="Arial" w:cs="Arial"/>
          <w:bCs/>
          <w:sz w:val="26"/>
          <w:szCs w:val="26"/>
          <w:lang w:eastAsia="en-US"/>
        </w:rPr>
        <w:t>a</w:t>
      </w:r>
      <w:r w:rsidR="00066DD9">
        <w:rPr>
          <w:rFonts w:ascii="Arial" w:hAnsi="Arial" w:cs="Arial"/>
          <w:bCs/>
          <w:sz w:val="26"/>
          <w:szCs w:val="26"/>
          <w:lang w:eastAsia="en-US"/>
        </w:rPr>
        <w:t>jor repercussions</w:t>
      </w:r>
      <w:r w:rsidR="00D0312F">
        <w:rPr>
          <w:rFonts w:ascii="Arial" w:hAnsi="Arial" w:cs="Arial"/>
          <w:bCs/>
          <w:sz w:val="26"/>
          <w:szCs w:val="26"/>
          <w:lang w:eastAsia="en-US"/>
        </w:rPr>
        <w:t xml:space="preserve"> on agrarian development politics and </w:t>
      </w:r>
      <w:r w:rsidR="009B04E9">
        <w:rPr>
          <w:rFonts w:ascii="Arial" w:hAnsi="Arial" w:cs="Arial"/>
          <w:bCs/>
          <w:sz w:val="26"/>
          <w:szCs w:val="26"/>
          <w:lang w:eastAsia="en-US"/>
        </w:rPr>
        <w:t>polic</w:t>
      </w:r>
      <w:r w:rsidR="009B04E9">
        <w:rPr>
          <w:rFonts w:ascii="Arial" w:hAnsi="Arial" w:cs="Arial"/>
          <w:bCs/>
          <w:sz w:val="26"/>
          <w:szCs w:val="26"/>
          <w:lang w:eastAsia="en-US"/>
        </w:rPr>
        <w:t>y</w:t>
      </w:r>
      <w:r w:rsidR="009B04E9">
        <w:rPr>
          <w:rFonts w:ascii="Arial" w:hAnsi="Arial" w:cs="Arial"/>
          <w:bCs/>
          <w:sz w:val="26"/>
          <w:szCs w:val="26"/>
          <w:lang w:eastAsia="en-US"/>
        </w:rPr>
        <w:t>making</w:t>
      </w:r>
      <w:r w:rsidR="00105396">
        <w:rPr>
          <w:rFonts w:ascii="Arial" w:hAnsi="Arial" w:cs="Arial"/>
          <w:bCs/>
          <w:sz w:val="26"/>
          <w:szCs w:val="26"/>
          <w:lang w:eastAsia="en-US"/>
        </w:rPr>
        <w:t>. Perhaps the most traumatic of its consequences was the transformation of the most basic elements of social life into mere commodities that could be bought and sold in the market. Po</w:t>
      </w:r>
      <w:r w:rsidR="0069668D">
        <w:rPr>
          <w:rFonts w:ascii="Arial" w:hAnsi="Arial" w:cs="Arial"/>
          <w:bCs/>
          <w:sz w:val="26"/>
          <w:szCs w:val="26"/>
          <w:lang w:eastAsia="en-US"/>
        </w:rPr>
        <w:t>lanyi specifically talks about three of these “fictitious co</w:t>
      </w:r>
      <w:r w:rsidR="0069668D">
        <w:rPr>
          <w:rFonts w:ascii="Arial" w:hAnsi="Arial" w:cs="Arial"/>
          <w:bCs/>
          <w:sz w:val="26"/>
          <w:szCs w:val="26"/>
          <w:lang w:eastAsia="en-US"/>
        </w:rPr>
        <w:t>m</w:t>
      </w:r>
      <w:r w:rsidR="0069668D">
        <w:rPr>
          <w:rFonts w:ascii="Arial" w:hAnsi="Arial" w:cs="Arial"/>
          <w:bCs/>
          <w:sz w:val="26"/>
          <w:szCs w:val="26"/>
          <w:lang w:eastAsia="en-US"/>
        </w:rPr>
        <w:t xml:space="preserve">modities”: land, labour and money. About land he says: </w:t>
      </w:r>
    </w:p>
    <w:p w14:paraId="0A57CF3A" w14:textId="2776EAC0" w:rsidR="0069668D" w:rsidRPr="00E0296F" w:rsidRDefault="0069668D" w:rsidP="0069668D">
      <w:pPr>
        <w:widowControl w:val="0"/>
        <w:suppressAutoHyphens w:val="0"/>
        <w:autoSpaceDE w:val="0"/>
        <w:autoSpaceDN w:val="0"/>
        <w:adjustRightInd w:val="0"/>
        <w:spacing w:after="240"/>
        <w:ind w:firstLine="720"/>
        <w:rPr>
          <w:rFonts w:ascii="Arial" w:hAnsi="Arial" w:cs="Arial"/>
          <w:bCs/>
          <w:lang w:val="en-US" w:eastAsia="en-US"/>
        </w:rPr>
      </w:pPr>
      <w:r w:rsidRPr="00E0296F">
        <w:rPr>
          <w:rFonts w:ascii="Arial" w:hAnsi="Arial" w:cs="Arial"/>
          <w:bCs/>
          <w:lang w:val="en-US" w:eastAsia="en-US"/>
        </w:rPr>
        <w:t>“What we call land is an element of nature inextricably inte</w:t>
      </w:r>
      <w:r w:rsidRPr="00E0296F">
        <w:rPr>
          <w:rFonts w:ascii="Arial" w:hAnsi="Arial" w:cs="Arial"/>
          <w:bCs/>
          <w:lang w:val="en-US" w:eastAsia="en-US"/>
        </w:rPr>
        <w:t>r</w:t>
      </w:r>
      <w:r w:rsidRPr="00E0296F">
        <w:rPr>
          <w:rFonts w:ascii="Arial" w:hAnsi="Arial" w:cs="Arial"/>
          <w:bCs/>
          <w:lang w:val="en-US" w:eastAsia="en-US"/>
        </w:rPr>
        <w:t xml:space="preserve">woven with man's institutions. To isolate it and form a market out of it was perhaps the weirdest of all undertakings of our ancestors […] Land is thus tied up with the organizations of kinship, neighborhood, craft, and creed—with tribe and temple, village, gild, and church […] The economic function is but one of many vital functions of land. It invests man's life with stability; it is the site of his </w:t>
      </w:r>
      <w:r w:rsidR="00E0296F" w:rsidRPr="00E0296F">
        <w:rPr>
          <w:rFonts w:ascii="Arial" w:hAnsi="Arial" w:cs="Arial"/>
          <w:bCs/>
          <w:lang w:val="en-US" w:eastAsia="en-US"/>
        </w:rPr>
        <w:t>habitation;</w:t>
      </w:r>
      <w:r w:rsidRPr="00E0296F">
        <w:rPr>
          <w:rFonts w:ascii="Arial" w:hAnsi="Arial" w:cs="Arial"/>
          <w:bCs/>
          <w:lang w:val="en-US" w:eastAsia="en-US"/>
        </w:rPr>
        <w:t xml:space="preserve"> it is a condition of his physical safety; it is the landscape and the seasons. We might as well imagine his being born without hands and feet as carrying on his life without land. And yet to separate land from man and organize society in such a way as to satisfy the requirements of a </w:t>
      </w:r>
      <w:r w:rsidR="00E0296F" w:rsidRPr="00E0296F">
        <w:rPr>
          <w:rFonts w:ascii="Arial" w:hAnsi="Arial" w:cs="Arial"/>
          <w:bCs/>
          <w:lang w:val="en-US" w:eastAsia="en-US"/>
        </w:rPr>
        <w:t>real estate</w:t>
      </w:r>
      <w:r w:rsidRPr="00E0296F">
        <w:rPr>
          <w:rFonts w:ascii="Arial" w:hAnsi="Arial" w:cs="Arial"/>
          <w:bCs/>
          <w:lang w:val="en-US" w:eastAsia="en-US"/>
        </w:rPr>
        <w:t xml:space="preserve"> market was a vital part of the Utopian concept of a ma</w:t>
      </w:r>
      <w:r w:rsidRPr="00E0296F">
        <w:rPr>
          <w:rFonts w:ascii="Arial" w:hAnsi="Arial" w:cs="Arial"/>
          <w:bCs/>
          <w:lang w:val="en-US" w:eastAsia="en-US"/>
        </w:rPr>
        <w:t>r</w:t>
      </w:r>
      <w:r w:rsidRPr="00E0296F">
        <w:rPr>
          <w:rFonts w:ascii="Arial" w:hAnsi="Arial" w:cs="Arial"/>
          <w:bCs/>
          <w:lang w:val="en-US" w:eastAsia="en-US"/>
        </w:rPr>
        <w:t xml:space="preserve">ket economy (2001: 178) </w:t>
      </w:r>
    </w:p>
    <w:p w14:paraId="2A6A00A7" w14:textId="02768C41" w:rsidR="00C807E1" w:rsidRDefault="001802A0" w:rsidP="00C807E1">
      <w:pPr>
        <w:widowControl w:val="0"/>
        <w:suppressAutoHyphens w:val="0"/>
        <w:autoSpaceDE w:val="0"/>
        <w:autoSpaceDN w:val="0"/>
        <w:adjustRightInd w:val="0"/>
        <w:spacing w:after="240"/>
        <w:ind w:firstLine="720"/>
        <w:rPr>
          <w:rFonts w:ascii="Arial" w:hAnsi="Arial" w:cs="Arial"/>
          <w:bCs/>
          <w:sz w:val="26"/>
          <w:szCs w:val="26"/>
          <w:lang w:eastAsia="en-US"/>
        </w:rPr>
      </w:pPr>
      <w:r w:rsidRPr="001802A0">
        <w:rPr>
          <w:rFonts w:ascii="Arial" w:hAnsi="Arial" w:cs="Arial"/>
          <w:bCs/>
          <w:sz w:val="26"/>
          <w:szCs w:val="26"/>
          <w:lang w:val="en-US" w:eastAsia="en-US"/>
        </w:rPr>
        <w:t>As “weird”</w:t>
      </w:r>
      <w:r w:rsidR="00B506A0">
        <w:rPr>
          <w:rFonts w:ascii="Arial" w:hAnsi="Arial" w:cs="Arial"/>
          <w:bCs/>
          <w:sz w:val="26"/>
          <w:szCs w:val="26"/>
          <w:lang w:val="en-US" w:eastAsia="en-US"/>
        </w:rPr>
        <w:t xml:space="preserve"> (and </w:t>
      </w:r>
      <w:r w:rsidRPr="001802A0">
        <w:rPr>
          <w:rFonts w:ascii="Arial" w:hAnsi="Arial" w:cs="Arial"/>
          <w:bCs/>
          <w:sz w:val="26"/>
          <w:szCs w:val="26"/>
          <w:lang w:val="en-US" w:eastAsia="en-US"/>
        </w:rPr>
        <w:t>devastating</w:t>
      </w:r>
      <w:r w:rsidR="00B506A0">
        <w:rPr>
          <w:rFonts w:ascii="Arial" w:hAnsi="Arial" w:cs="Arial"/>
          <w:bCs/>
          <w:sz w:val="26"/>
          <w:szCs w:val="26"/>
          <w:lang w:val="en-US" w:eastAsia="en-US"/>
        </w:rPr>
        <w:t>)</w:t>
      </w:r>
      <w:r w:rsidRPr="001802A0">
        <w:rPr>
          <w:rFonts w:ascii="Arial" w:hAnsi="Arial" w:cs="Arial"/>
          <w:bCs/>
          <w:sz w:val="26"/>
          <w:szCs w:val="26"/>
          <w:lang w:val="en-US" w:eastAsia="en-US"/>
        </w:rPr>
        <w:t xml:space="preserve"> for the social nature of h</w:t>
      </w:r>
      <w:r w:rsidRPr="001802A0">
        <w:rPr>
          <w:rFonts w:ascii="Arial" w:hAnsi="Arial" w:cs="Arial"/>
          <w:bCs/>
          <w:sz w:val="26"/>
          <w:szCs w:val="26"/>
          <w:lang w:val="en-US" w:eastAsia="en-US"/>
        </w:rPr>
        <w:t>u</w:t>
      </w:r>
      <w:r w:rsidRPr="001802A0">
        <w:rPr>
          <w:rFonts w:ascii="Arial" w:hAnsi="Arial" w:cs="Arial"/>
          <w:bCs/>
          <w:sz w:val="26"/>
          <w:szCs w:val="26"/>
          <w:lang w:val="en-US" w:eastAsia="en-US"/>
        </w:rPr>
        <w:t>mankind as</w:t>
      </w:r>
      <w:r w:rsidR="000F2600">
        <w:rPr>
          <w:rFonts w:ascii="Arial" w:hAnsi="Arial" w:cs="Arial"/>
          <w:bCs/>
          <w:sz w:val="26"/>
          <w:szCs w:val="26"/>
          <w:lang w:val="en-US" w:eastAsia="en-US"/>
        </w:rPr>
        <w:t xml:space="preserve"> the commoditization of land could be</w:t>
      </w:r>
      <w:r w:rsidRPr="001802A0">
        <w:rPr>
          <w:rFonts w:ascii="Arial" w:hAnsi="Arial" w:cs="Arial"/>
          <w:bCs/>
          <w:sz w:val="26"/>
          <w:szCs w:val="26"/>
          <w:lang w:val="en-US" w:eastAsia="en-US"/>
        </w:rPr>
        <w:t xml:space="preserve">, </w:t>
      </w:r>
      <w:r w:rsidR="002D4B09">
        <w:rPr>
          <w:rFonts w:ascii="Arial" w:hAnsi="Arial" w:cs="Arial"/>
          <w:bCs/>
          <w:sz w:val="26"/>
          <w:szCs w:val="26"/>
          <w:lang w:val="en-US" w:eastAsia="en-US"/>
        </w:rPr>
        <w:t>it also has</w:t>
      </w:r>
      <w:r w:rsidR="000F2600">
        <w:rPr>
          <w:rFonts w:ascii="Arial" w:hAnsi="Arial" w:cs="Arial"/>
          <w:bCs/>
          <w:sz w:val="26"/>
          <w:szCs w:val="26"/>
          <w:lang w:val="en-US" w:eastAsia="en-US"/>
        </w:rPr>
        <w:t xml:space="preserve"> </w:t>
      </w:r>
      <w:r w:rsidR="00597931">
        <w:rPr>
          <w:rFonts w:ascii="Arial" w:hAnsi="Arial" w:cs="Arial"/>
          <w:bCs/>
          <w:sz w:val="26"/>
          <w:szCs w:val="26"/>
          <w:lang w:val="en-US" w:eastAsia="en-US"/>
        </w:rPr>
        <w:t>very concrete</w:t>
      </w:r>
      <w:r w:rsidR="002D4B09">
        <w:rPr>
          <w:rFonts w:ascii="Arial" w:hAnsi="Arial" w:cs="Arial"/>
          <w:bCs/>
          <w:sz w:val="26"/>
          <w:szCs w:val="26"/>
          <w:lang w:val="en-US" w:eastAsia="en-US"/>
        </w:rPr>
        <w:t xml:space="preserve"> impacts on land and agrarian development pol</w:t>
      </w:r>
      <w:r w:rsidR="002D4B09">
        <w:rPr>
          <w:rFonts w:ascii="Arial" w:hAnsi="Arial" w:cs="Arial"/>
          <w:bCs/>
          <w:sz w:val="26"/>
          <w:szCs w:val="26"/>
          <w:lang w:val="en-US" w:eastAsia="en-US"/>
        </w:rPr>
        <w:t>i</w:t>
      </w:r>
      <w:r w:rsidR="002D4B09">
        <w:rPr>
          <w:rFonts w:ascii="Arial" w:hAnsi="Arial" w:cs="Arial"/>
          <w:bCs/>
          <w:sz w:val="26"/>
          <w:szCs w:val="26"/>
          <w:lang w:val="en-US" w:eastAsia="en-US"/>
        </w:rPr>
        <w:t xml:space="preserve">cymaking. Since land becomes a mere commodity to be traded in the market, land </w:t>
      </w:r>
      <w:r w:rsidR="00387FE9">
        <w:rPr>
          <w:rFonts w:ascii="Arial" w:hAnsi="Arial" w:cs="Arial"/>
          <w:bCs/>
          <w:sz w:val="26"/>
          <w:szCs w:val="26"/>
          <w:lang w:val="en-US" w:eastAsia="en-US"/>
        </w:rPr>
        <w:t xml:space="preserve">and agrarian development </w:t>
      </w:r>
      <w:r w:rsidR="002D4B09">
        <w:rPr>
          <w:rFonts w:ascii="Arial" w:hAnsi="Arial" w:cs="Arial"/>
          <w:bCs/>
          <w:sz w:val="26"/>
          <w:szCs w:val="26"/>
          <w:lang w:val="en-US" w:eastAsia="en-US"/>
        </w:rPr>
        <w:t>policies cons</w:t>
      </w:r>
      <w:r w:rsidR="002D4B09">
        <w:rPr>
          <w:rFonts w:ascii="Arial" w:hAnsi="Arial" w:cs="Arial"/>
          <w:bCs/>
          <w:sz w:val="26"/>
          <w:szCs w:val="26"/>
          <w:lang w:val="en-US" w:eastAsia="en-US"/>
        </w:rPr>
        <w:t>e</w:t>
      </w:r>
      <w:r w:rsidR="002D4B09">
        <w:rPr>
          <w:rFonts w:ascii="Arial" w:hAnsi="Arial" w:cs="Arial"/>
          <w:bCs/>
          <w:sz w:val="26"/>
          <w:szCs w:val="26"/>
          <w:lang w:val="en-US" w:eastAsia="en-US"/>
        </w:rPr>
        <w:t xml:space="preserve">quently are turned into </w:t>
      </w:r>
      <w:r w:rsidR="002D4B09">
        <w:rPr>
          <w:rFonts w:ascii="Arial" w:hAnsi="Arial" w:cs="Arial"/>
          <w:bCs/>
          <w:sz w:val="26"/>
          <w:szCs w:val="26"/>
          <w:lang w:eastAsia="en-US"/>
        </w:rPr>
        <w:t>mere administrative and managerial task</w:t>
      </w:r>
      <w:r w:rsidR="00387FE9">
        <w:rPr>
          <w:rFonts w:ascii="Arial" w:hAnsi="Arial" w:cs="Arial"/>
          <w:bCs/>
          <w:sz w:val="26"/>
          <w:szCs w:val="26"/>
          <w:lang w:eastAsia="en-US"/>
        </w:rPr>
        <w:t>s</w:t>
      </w:r>
      <w:r w:rsidR="002D4B09">
        <w:rPr>
          <w:rFonts w:ascii="Arial" w:hAnsi="Arial" w:cs="Arial"/>
          <w:bCs/>
          <w:sz w:val="26"/>
          <w:szCs w:val="26"/>
          <w:lang w:eastAsia="en-US"/>
        </w:rPr>
        <w:t xml:space="preserve"> </w:t>
      </w:r>
      <w:r w:rsidR="001A2026">
        <w:rPr>
          <w:rFonts w:ascii="Arial" w:hAnsi="Arial" w:cs="Arial"/>
          <w:bCs/>
          <w:sz w:val="26"/>
          <w:szCs w:val="26"/>
          <w:lang w:eastAsia="en-US"/>
        </w:rPr>
        <w:t>that only economic experts are able to</w:t>
      </w:r>
      <w:r w:rsidR="002D4B09">
        <w:rPr>
          <w:rFonts w:ascii="Arial" w:hAnsi="Arial" w:cs="Arial"/>
          <w:bCs/>
          <w:sz w:val="26"/>
          <w:szCs w:val="26"/>
          <w:lang w:eastAsia="en-US"/>
        </w:rPr>
        <w:t xml:space="preserve"> undertake. Land and agrarian pol</w:t>
      </w:r>
      <w:r w:rsidR="00387FE9">
        <w:rPr>
          <w:rFonts w:ascii="Arial" w:hAnsi="Arial" w:cs="Arial"/>
          <w:bCs/>
          <w:sz w:val="26"/>
          <w:szCs w:val="26"/>
          <w:lang w:eastAsia="en-US"/>
        </w:rPr>
        <w:t>icies stop</w:t>
      </w:r>
      <w:r w:rsidR="00EA347A">
        <w:rPr>
          <w:rFonts w:ascii="Arial" w:hAnsi="Arial" w:cs="Arial"/>
          <w:bCs/>
          <w:sz w:val="26"/>
          <w:szCs w:val="26"/>
          <w:lang w:eastAsia="en-US"/>
        </w:rPr>
        <w:t xml:space="preserve"> being fundamentally political</w:t>
      </w:r>
      <w:r w:rsidR="001A2026">
        <w:rPr>
          <w:rFonts w:ascii="Arial" w:hAnsi="Arial" w:cs="Arial"/>
          <w:bCs/>
          <w:sz w:val="26"/>
          <w:szCs w:val="26"/>
          <w:lang w:eastAsia="en-US"/>
        </w:rPr>
        <w:t xml:space="preserve"> instr</w:t>
      </w:r>
      <w:r w:rsidR="001A2026">
        <w:rPr>
          <w:rFonts w:ascii="Arial" w:hAnsi="Arial" w:cs="Arial"/>
          <w:bCs/>
          <w:sz w:val="26"/>
          <w:szCs w:val="26"/>
          <w:lang w:eastAsia="en-US"/>
        </w:rPr>
        <w:t>u</w:t>
      </w:r>
      <w:r w:rsidR="001A2026">
        <w:rPr>
          <w:rFonts w:ascii="Arial" w:hAnsi="Arial" w:cs="Arial"/>
          <w:bCs/>
          <w:sz w:val="26"/>
          <w:szCs w:val="26"/>
          <w:lang w:eastAsia="en-US"/>
        </w:rPr>
        <w:t>ments to become</w:t>
      </w:r>
      <w:r w:rsidR="002D4B09">
        <w:rPr>
          <w:rFonts w:ascii="Arial" w:hAnsi="Arial" w:cs="Arial"/>
          <w:bCs/>
          <w:sz w:val="26"/>
          <w:szCs w:val="26"/>
          <w:lang w:eastAsia="en-US"/>
        </w:rPr>
        <w:t xml:space="preserve"> mechanism through which the exp</w:t>
      </w:r>
      <w:r w:rsidR="00EA347A">
        <w:rPr>
          <w:rFonts w:ascii="Arial" w:hAnsi="Arial" w:cs="Arial"/>
          <w:bCs/>
          <w:sz w:val="26"/>
          <w:szCs w:val="26"/>
          <w:lang w:eastAsia="en-US"/>
        </w:rPr>
        <w:t>ansion of market relations must</w:t>
      </w:r>
      <w:r w:rsidR="002D4B09">
        <w:rPr>
          <w:rFonts w:ascii="Arial" w:hAnsi="Arial" w:cs="Arial"/>
          <w:bCs/>
          <w:sz w:val="26"/>
          <w:szCs w:val="26"/>
          <w:lang w:eastAsia="en-US"/>
        </w:rPr>
        <w:t xml:space="preserve"> be achieved.</w:t>
      </w:r>
      <w:r w:rsidR="001A2026">
        <w:rPr>
          <w:rFonts w:ascii="Arial" w:hAnsi="Arial" w:cs="Arial"/>
          <w:bCs/>
          <w:sz w:val="26"/>
          <w:szCs w:val="26"/>
          <w:lang w:eastAsia="en-US"/>
        </w:rPr>
        <w:t xml:space="preserve"> Furthermore, since politics and the central-state are considered irrelevant</w:t>
      </w:r>
      <w:r w:rsidR="00387FE9">
        <w:rPr>
          <w:rFonts w:ascii="Arial" w:hAnsi="Arial" w:cs="Arial"/>
          <w:bCs/>
          <w:sz w:val="26"/>
          <w:szCs w:val="26"/>
          <w:lang w:eastAsia="en-US"/>
        </w:rPr>
        <w:t>,</w:t>
      </w:r>
      <w:r w:rsidR="001A2026">
        <w:rPr>
          <w:rFonts w:ascii="Arial" w:hAnsi="Arial" w:cs="Arial"/>
          <w:bCs/>
          <w:sz w:val="26"/>
          <w:szCs w:val="26"/>
          <w:lang w:eastAsia="en-US"/>
        </w:rPr>
        <w:t xml:space="preserve"> and eve</w:t>
      </w:r>
      <w:r w:rsidR="005D0C78">
        <w:rPr>
          <w:rFonts w:ascii="Arial" w:hAnsi="Arial" w:cs="Arial"/>
          <w:bCs/>
          <w:sz w:val="26"/>
          <w:szCs w:val="26"/>
          <w:lang w:eastAsia="en-US"/>
        </w:rPr>
        <w:t xml:space="preserve">n an annoyance, the role of the state and of the </w:t>
      </w:r>
      <w:r w:rsidR="001A2026">
        <w:rPr>
          <w:rFonts w:ascii="Arial" w:hAnsi="Arial" w:cs="Arial"/>
          <w:bCs/>
          <w:sz w:val="26"/>
          <w:szCs w:val="26"/>
          <w:lang w:eastAsia="en-US"/>
        </w:rPr>
        <w:t>historical instr</w:t>
      </w:r>
      <w:r w:rsidR="00B506A0">
        <w:rPr>
          <w:rFonts w:ascii="Arial" w:hAnsi="Arial" w:cs="Arial"/>
          <w:bCs/>
          <w:sz w:val="26"/>
          <w:szCs w:val="26"/>
          <w:lang w:eastAsia="en-US"/>
        </w:rPr>
        <w:t>ument through which land was distributed and appropriated</w:t>
      </w:r>
      <w:r w:rsidR="001A2026">
        <w:rPr>
          <w:rFonts w:ascii="Arial" w:hAnsi="Arial" w:cs="Arial"/>
          <w:bCs/>
          <w:sz w:val="26"/>
          <w:szCs w:val="26"/>
          <w:lang w:eastAsia="en-US"/>
        </w:rPr>
        <w:t>, land r</w:t>
      </w:r>
      <w:r w:rsidR="001A2026">
        <w:rPr>
          <w:rFonts w:ascii="Arial" w:hAnsi="Arial" w:cs="Arial"/>
          <w:bCs/>
          <w:sz w:val="26"/>
          <w:szCs w:val="26"/>
          <w:lang w:eastAsia="en-US"/>
        </w:rPr>
        <w:t>e</w:t>
      </w:r>
      <w:r w:rsidR="001A2026">
        <w:rPr>
          <w:rFonts w:ascii="Arial" w:hAnsi="Arial" w:cs="Arial"/>
          <w:bCs/>
          <w:sz w:val="26"/>
          <w:szCs w:val="26"/>
          <w:lang w:eastAsia="en-US"/>
        </w:rPr>
        <w:t xml:space="preserve">form, </w:t>
      </w:r>
      <w:r w:rsidR="00B75798">
        <w:rPr>
          <w:rFonts w:ascii="Arial" w:hAnsi="Arial" w:cs="Arial"/>
          <w:bCs/>
          <w:sz w:val="26"/>
          <w:szCs w:val="26"/>
          <w:lang w:eastAsia="en-US"/>
        </w:rPr>
        <w:t>are</w:t>
      </w:r>
      <w:r w:rsidR="005D0C78">
        <w:rPr>
          <w:rFonts w:ascii="Arial" w:hAnsi="Arial" w:cs="Arial"/>
          <w:bCs/>
          <w:sz w:val="26"/>
          <w:szCs w:val="26"/>
          <w:lang w:eastAsia="en-US"/>
        </w:rPr>
        <w:t xml:space="preserve"> disregarded</w:t>
      </w:r>
      <w:r w:rsidR="00B75798">
        <w:rPr>
          <w:rFonts w:ascii="Arial" w:hAnsi="Arial" w:cs="Arial"/>
          <w:bCs/>
          <w:sz w:val="26"/>
          <w:szCs w:val="26"/>
          <w:lang w:eastAsia="en-US"/>
        </w:rPr>
        <w:t xml:space="preserve"> as</w:t>
      </w:r>
      <w:r w:rsidR="00B86838">
        <w:rPr>
          <w:rFonts w:ascii="Arial" w:hAnsi="Arial" w:cs="Arial"/>
          <w:bCs/>
          <w:sz w:val="26"/>
          <w:szCs w:val="26"/>
          <w:lang w:eastAsia="en-US"/>
        </w:rPr>
        <w:t xml:space="preserve"> obsolete and archaic</w:t>
      </w:r>
      <w:r w:rsidR="001A2026">
        <w:rPr>
          <w:rFonts w:ascii="Arial" w:hAnsi="Arial" w:cs="Arial"/>
          <w:bCs/>
          <w:sz w:val="26"/>
          <w:szCs w:val="26"/>
          <w:lang w:eastAsia="en-US"/>
        </w:rPr>
        <w:t xml:space="preserve">. </w:t>
      </w:r>
      <w:r w:rsidR="00387FE9" w:rsidRPr="001A2026">
        <w:rPr>
          <w:rFonts w:ascii="Arial" w:hAnsi="Arial" w:cs="Arial"/>
          <w:bCs/>
          <w:sz w:val="26"/>
          <w:szCs w:val="26"/>
          <w:lang w:eastAsia="en-US"/>
        </w:rPr>
        <w:t>Land</w:t>
      </w:r>
      <w:r w:rsidR="00C807E1">
        <w:rPr>
          <w:rFonts w:ascii="Arial" w:hAnsi="Arial" w:cs="Arial"/>
          <w:bCs/>
          <w:sz w:val="26"/>
          <w:szCs w:val="26"/>
          <w:lang w:eastAsia="en-US"/>
        </w:rPr>
        <w:t xml:space="preserve">, the state and </w:t>
      </w:r>
      <w:r w:rsidR="001A2026" w:rsidRPr="001A2026">
        <w:rPr>
          <w:rFonts w:ascii="Arial" w:hAnsi="Arial" w:cs="Arial"/>
          <w:bCs/>
          <w:sz w:val="26"/>
          <w:szCs w:val="26"/>
          <w:lang w:eastAsia="en-US"/>
        </w:rPr>
        <w:t xml:space="preserve">land reforms </w:t>
      </w:r>
      <w:r w:rsidR="00387FE9">
        <w:rPr>
          <w:rFonts w:ascii="Arial" w:hAnsi="Arial" w:cs="Arial"/>
          <w:bCs/>
          <w:sz w:val="26"/>
          <w:szCs w:val="26"/>
          <w:lang w:eastAsia="en-US"/>
        </w:rPr>
        <w:t>are</w:t>
      </w:r>
      <w:r w:rsidR="001A2026" w:rsidRPr="001A2026">
        <w:rPr>
          <w:rFonts w:ascii="Arial" w:hAnsi="Arial" w:cs="Arial"/>
          <w:bCs/>
          <w:sz w:val="26"/>
          <w:szCs w:val="26"/>
          <w:lang w:eastAsia="en-US"/>
        </w:rPr>
        <w:t xml:space="preserve"> systematically de-politicized rendering a fundamentally political matter</w:t>
      </w:r>
      <w:r w:rsidR="00B86838">
        <w:rPr>
          <w:rFonts w:ascii="Arial" w:hAnsi="Arial" w:cs="Arial"/>
          <w:bCs/>
          <w:sz w:val="26"/>
          <w:szCs w:val="26"/>
          <w:lang w:eastAsia="en-US"/>
        </w:rPr>
        <w:t>, like agrarian development,</w:t>
      </w:r>
      <w:r w:rsidR="001A2026" w:rsidRPr="001A2026">
        <w:rPr>
          <w:rFonts w:ascii="Arial" w:hAnsi="Arial" w:cs="Arial"/>
          <w:bCs/>
          <w:sz w:val="26"/>
          <w:szCs w:val="26"/>
          <w:lang w:eastAsia="en-US"/>
        </w:rPr>
        <w:t xml:space="preserve"> into technical </w:t>
      </w:r>
      <w:proofErr w:type="spellStart"/>
      <w:r w:rsidR="00597931">
        <w:rPr>
          <w:rFonts w:ascii="Arial" w:hAnsi="Arial" w:cs="Arial"/>
          <w:bCs/>
          <w:sz w:val="26"/>
          <w:szCs w:val="26"/>
          <w:lang w:eastAsia="en-US"/>
        </w:rPr>
        <w:t>economicist</w:t>
      </w:r>
      <w:proofErr w:type="spellEnd"/>
      <w:r w:rsidR="00597931">
        <w:rPr>
          <w:rFonts w:ascii="Arial" w:hAnsi="Arial" w:cs="Arial"/>
          <w:bCs/>
          <w:sz w:val="26"/>
          <w:szCs w:val="26"/>
          <w:lang w:eastAsia="en-US"/>
        </w:rPr>
        <w:t xml:space="preserve"> </w:t>
      </w:r>
      <w:r w:rsidR="001A2026" w:rsidRPr="001A2026">
        <w:rPr>
          <w:rFonts w:ascii="Arial" w:hAnsi="Arial" w:cs="Arial"/>
          <w:bCs/>
          <w:sz w:val="26"/>
          <w:szCs w:val="26"/>
          <w:lang w:eastAsia="en-US"/>
        </w:rPr>
        <w:t>policy prescriptions that simply aim to contribute to the expansion of capi</w:t>
      </w:r>
      <w:r w:rsidR="00E0204E">
        <w:rPr>
          <w:rFonts w:ascii="Arial" w:hAnsi="Arial" w:cs="Arial"/>
          <w:bCs/>
          <w:sz w:val="26"/>
          <w:szCs w:val="26"/>
          <w:lang w:eastAsia="en-US"/>
        </w:rPr>
        <w:t xml:space="preserve">talist relations of production. </w:t>
      </w:r>
      <w:r w:rsidR="001A2026" w:rsidRPr="001A2026">
        <w:rPr>
          <w:rFonts w:ascii="Arial" w:hAnsi="Arial" w:cs="Arial"/>
          <w:bCs/>
          <w:sz w:val="26"/>
          <w:szCs w:val="26"/>
          <w:lang w:eastAsia="en-US"/>
        </w:rPr>
        <w:t xml:space="preserve">As critically signalled by </w:t>
      </w:r>
      <w:proofErr w:type="spellStart"/>
      <w:r w:rsidR="001A2026" w:rsidRPr="001A2026">
        <w:rPr>
          <w:rFonts w:ascii="Arial" w:hAnsi="Arial" w:cs="Arial"/>
          <w:bCs/>
          <w:sz w:val="26"/>
          <w:szCs w:val="26"/>
          <w:lang w:eastAsia="en-US"/>
        </w:rPr>
        <w:t>Courville</w:t>
      </w:r>
      <w:proofErr w:type="spellEnd"/>
      <w:r w:rsidR="001A2026" w:rsidRPr="001A2026">
        <w:rPr>
          <w:rFonts w:ascii="Arial" w:hAnsi="Arial" w:cs="Arial"/>
          <w:bCs/>
          <w:sz w:val="26"/>
          <w:szCs w:val="26"/>
          <w:lang w:eastAsia="en-US"/>
        </w:rPr>
        <w:t xml:space="preserve"> and Patel (2006: 6) “agrarian and land reform programs are now framed by considerations of </w:t>
      </w:r>
      <w:r w:rsidR="001A2026" w:rsidRPr="001A2026">
        <w:rPr>
          <w:rFonts w:ascii="Arial" w:hAnsi="Arial" w:cs="Arial"/>
          <w:bCs/>
          <w:sz w:val="26"/>
          <w:szCs w:val="26"/>
          <w:lang w:eastAsia="en-US"/>
        </w:rPr>
        <w:lastRenderedPageBreak/>
        <w:t xml:space="preserve">equity and production efficiency arbitrated by the World Bank, with the full support of international finance institutions and their network of local elites”. </w:t>
      </w:r>
      <w:r w:rsidR="00EA347A">
        <w:rPr>
          <w:rFonts w:ascii="Arial" w:hAnsi="Arial" w:cs="Arial"/>
          <w:bCs/>
          <w:sz w:val="26"/>
          <w:szCs w:val="26"/>
          <w:lang w:eastAsia="en-US"/>
        </w:rPr>
        <w:t xml:space="preserve">The political and social dimensions of land and agrarian development </w:t>
      </w:r>
      <w:r w:rsidR="001A2026" w:rsidRPr="001A2026">
        <w:rPr>
          <w:rFonts w:ascii="Arial" w:hAnsi="Arial" w:cs="Arial"/>
          <w:bCs/>
          <w:sz w:val="26"/>
          <w:szCs w:val="26"/>
          <w:lang w:eastAsia="en-US"/>
        </w:rPr>
        <w:t>are now supressed and subst</w:t>
      </w:r>
      <w:r w:rsidR="001A2026" w:rsidRPr="001A2026">
        <w:rPr>
          <w:rFonts w:ascii="Arial" w:hAnsi="Arial" w:cs="Arial"/>
          <w:bCs/>
          <w:sz w:val="26"/>
          <w:szCs w:val="26"/>
          <w:lang w:eastAsia="en-US"/>
        </w:rPr>
        <w:t>i</w:t>
      </w:r>
      <w:r w:rsidR="001A2026" w:rsidRPr="001A2026">
        <w:rPr>
          <w:rFonts w:ascii="Arial" w:hAnsi="Arial" w:cs="Arial"/>
          <w:bCs/>
          <w:sz w:val="26"/>
          <w:szCs w:val="26"/>
          <w:lang w:eastAsia="en-US"/>
        </w:rPr>
        <w:t>tuted by considerations of processes “through which land is made to contribute to capitalist accumulation […] with the u</w:t>
      </w:r>
      <w:r w:rsidR="001A2026" w:rsidRPr="001A2026">
        <w:rPr>
          <w:rFonts w:ascii="Arial" w:hAnsi="Arial" w:cs="Arial"/>
          <w:bCs/>
          <w:sz w:val="26"/>
          <w:szCs w:val="26"/>
          <w:lang w:eastAsia="en-US"/>
        </w:rPr>
        <w:t>n</w:t>
      </w:r>
      <w:r w:rsidR="001A2026" w:rsidRPr="001A2026">
        <w:rPr>
          <w:rFonts w:ascii="Arial" w:hAnsi="Arial" w:cs="Arial"/>
          <w:bCs/>
          <w:sz w:val="26"/>
          <w:szCs w:val="26"/>
          <w:lang w:eastAsia="en-US"/>
        </w:rPr>
        <w:t>derlying assumption being that poverty reduction is likely to o</w:t>
      </w:r>
      <w:r w:rsidR="001A2026" w:rsidRPr="001A2026">
        <w:rPr>
          <w:rFonts w:ascii="Arial" w:hAnsi="Arial" w:cs="Arial"/>
          <w:bCs/>
          <w:sz w:val="26"/>
          <w:szCs w:val="26"/>
          <w:lang w:eastAsia="en-US"/>
        </w:rPr>
        <w:t>c</w:t>
      </w:r>
      <w:r w:rsidR="001A2026" w:rsidRPr="001A2026">
        <w:rPr>
          <w:rFonts w:ascii="Arial" w:hAnsi="Arial" w:cs="Arial"/>
          <w:bCs/>
          <w:sz w:val="26"/>
          <w:szCs w:val="26"/>
          <w:lang w:eastAsia="en-US"/>
        </w:rPr>
        <w:t>cur as a result of capitalist development” (</w:t>
      </w:r>
      <w:proofErr w:type="spellStart"/>
      <w:r w:rsidR="001A2026" w:rsidRPr="001A2026">
        <w:rPr>
          <w:rFonts w:ascii="Arial" w:hAnsi="Arial" w:cs="Arial"/>
          <w:bCs/>
          <w:sz w:val="26"/>
          <w:szCs w:val="26"/>
          <w:lang w:eastAsia="en-US"/>
        </w:rPr>
        <w:t>Borras</w:t>
      </w:r>
      <w:proofErr w:type="spellEnd"/>
      <w:r w:rsidR="001A2026" w:rsidRPr="001A2026">
        <w:rPr>
          <w:rFonts w:ascii="Arial" w:hAnsi="Arial" w:cs="Arial"/>
          <w:bCs/>
          <w:sz w:val="26"/>
          <w:szCs w:val="26"/>
          <w:lang w:eastAsia="en-US"/>
        </w:rPr>
        <w:t xml:space="preserve"> and Franco 2010: 3).</w:t>
      </w:r>
      <w:r w:rsidR="00387FE9">
        <w:rPr>
          <w:rFonts w:ascii="Arial" w:hAnsi="Arial" w:cs="Arial"/>
          <w:bCs/>
          <w:sz w:val="26"/>
          <w:szCs w:val="26"/>
          <w:lang w:eastAsia="en-US"/>
        </w:rPr>
        <w:t xml:space="preserve"> This is the de-politicization of agrarian development: the </w:t>
      </w:r>
      <w:r w:rsidR="00C807E1">
        <w:rPr>
          <w:rFonts w:ascii="Arial" w:hAnsi="Arial" w:cs="Arial"/>
          <w:bCs/>
          <w:sz w:val="26"/>
          <w:szCs w:val="26"/>
          <w:lang w:eastAsia="en-US"/>
        </w:rPr>
        <w:t xml:space="preserve">material and ideological </w:t>
      </w:r>
      <w:proofErr w:type="spellStart"/>
      <w:r w:rsidR="00387FE9">
        <w:rPr>
          <w:rFonts w:ascii="Arial" w:hAnsi="Arial" w:cs="Arial"/>
          <w:bCs/>
          <w:sz w:val="26"/>
          <w:szCs w:val="26"/>
          <w:lang w:eastAsia="en-US"/>
        </w:rPr>
        <w:t>disembeddedness</w:t>
      </w:r>
      <w:proofErr w:type="spellEnd"/>
      <w:r w:rsidR="00387FE9">
        <w:rPr>
          <w:rFonts w:ascii="Arial" w:hAnsi="Arial" w:cs="Arial"/>
          <w:bCs/>
          <w:sz w:val="26"/>
          <w:szCs w:val="26"/>
          <w:lang w:eastAsia="en-US"/>
        </w:rPr>
        <w:t xml:space="preserve"> of land</w:t>
      </w:r>
      <w:r w:rsidR="00B86838">
        <w:rPr>
          <w:rFonts w:ascii="Arial" w:hAnsi="Arial" w:cs="Arial"/>
          <w:bCs/>
          <w:sz w:val="26"/>
          <w:szCs w:val="26"/>
          <w:lang w:eastAsia="en-US"/>
        </w:rPr>
        <w:t xml:space="preserve"> </w:t>
      </w:r>
      <w:r w:rsidR="00387FE9">
        <w:rPr>
          <w:rFonts w:ascii="Arial" w:hAnsi="Arial" w:cs="Arial"/>
          <w:bCs/>
          <w:sz w:val="26"/>
          <w:szCs w:val="26"/>
          <w:lang w:eastAsia="en-US"/>
        </w:rPr>
        <w:t>and agrarian policies from politi</w:t>
      </w:r>
      <w:r w:rsidR="00597931">
        <w:rPr>
          <w:rFonts w:ascii="Arial" w:hAnsi="Arial" w:cs="Arial"/>
          <w:bCs/>
          <w:sz w:val="26"/>
          <w:szCs w:val="26"/>
          <w:lang w:eastAsia="en-US"/>
        </w:rPr>
        <w:t>cal and so</w:t>
      </w:r>
      <w:r w:rsidR="008E57F1">
        <w:rPr>
          <w:rFonts w:ascii="Arial" w:hAnsi="Arial" w:cs="Arial"/>
          <w:bCs/>
          <w:sz w:val="26"/>
          <w:szCs w:val="26"/>
          <w:lang w:eastAsia="en-US"/>
        </w:rPr>
        <w:t>cial considerations; its rendering into a ‘vulgar’</w:t>
      </w:r>
      <w:r w:rsidR="00597931">
        <w:rPr>
          <w:rFonts w:ascii="Arial" w:hAnsi="Arial" w:cs="Arial"/>
          <w:bCs/>
          <w:sz w:val="26"/>
          <w:szCs w:val="26"/>
          <w:lang w:eastAsia="en-US"/>
        </w:rPr>
        <w:t xml:space="preserve"> market-expansive mechanism. </w:t>
      </w:r>
    </w:p>
    <w:p w14:paraId="4529BA19" w14:textId="7D15FA83" w:rsidR="000D26C3" w:rsidRPr="00CD1CFE" w:rsidRDefault="00B86838" w:rsidP="00CD1CFE">
      <w:pPr>
        <w:widowControl w:val="0"/>
        <w:suppressAutoHyphens w:val="0"/>
        <w:autoSpaceDE w:val="0"/>
        <w:autoSpaceDN w:val="0"/>
        <w:adjustRightInd w:val="0"/>
        <w:spacing w:after="240"/>
        <w:ind w:firstLine="720"/>
        <w:rPr>
          <w:rFonts w:ascii="Arial" w:hAnsi="Arial" w:cs="Arial"/>
          <w:bCs/>
          <w:sz w:val="26"/>
          <w:szCs w:val="26"/>
          <w:lang w:eastAsia="en-US"/>
        </w:rPr>
      </w:pPr>
      <w:r>
        <w:rPr>
          <w:rFonts w:ascii="Arial" w:hAnsi="Arial" w:cs="Arial"/>
          <w:bCs/>
          <w:sz w:val="26"/>
          <w:szCs w:val="26"/>
          <w:lang w:eastAsia="en-US"/>
        </w:rPr>
        <w:t>The implication</w:t>
      </w:r>
      <w:r w:rsidR="000D26C3">
        <w:rPr>
          <w:rFonts w:ascii="Arial" w:hAnsi="Arial" w:cs="Arial"/>
          <w:bCs/>
          <w:sz w:val="26"/>
          <w:szCs w:val="26"/>
          <w:lang w:eastAsia="en-US"/>
        </w:rPr>
        <w:t xml:space="preserve">s of this great transformation </w:t>
      </w:r>
      <w:r>
        <w:rPr>
          <w:rFonts w:ascii="Arial" w:hAnsi="Arial" w:cs="Arial"/>
          <w:bCs/>
          <w:sz w:val="26"/>
          <w:szCs w:val="26"/>
          <w:lang w:eastAsia="en-US"/>
        </w:rPr>
        <w:t>have been massive</w:t>
      </w:r>
      <w:r w:rsidR="000D26C3">
        <w:rPr>
          <w:rFonts w:ascii="Arial" w:hAnsi="Arial" w:cs="Arial"/>
          <w:bCs/>
          <w:sz w:val="26"/>
          <w:szCs w:val="26"/>
          <w:lang w:eastAsia="en-US"/>
        </w:rPr>
        <w:t xml:space="preserve"> for agrarian development</w:t>
      </w:r>
      <w:r>
        <w:rPr>
          <w:rFonts w:ascii="Arial" w:hAnsi="Arial" w:cs="Arial"/>
          <w:bCs/>
          <w:sz w:val="26"/>
          <w:szCs w:val="26"/>
          <w:lang w:eastAsia="en-US"/>
        </w:rPr>
        <w:t xml:space="preserve">. </w:t>
      </w:r>
      <w:r w:rsidR="000D26C3">
        <w:rPr>
          <w:rFonts w:ascii="Arial" w:hAnsi="Arial" w:cs="Arial"/>
          <w:bCs/>
          <w:sz w:val="26"/>
          <w:szCs w:val="26"/>
          <w:lang w:eastAsia="en-US"/>
        </w:rPr>
        <w:t xml:space="preserve">The effects are probably best described by what </w:t>
      </w:r>
      <w:r w:rsidR="00CD1CFE">
        <w:rPr>
          <w:rFonts w:ascii="Arial" w:hAnsi="Arial" w:cs="Arial"/>
          <w:bCs/>
          <w:sz w:val="26"/>
          <w:szCs w:val="26"/>
          <w:lang w:eastAsia="en-US"/>
        </w:rPr>
        <w:t>McMichael (</w:t>
      </w:r>
      <w:r w:rsidR="00E56300">
        <w:rPr>
          <w:rFonts w:ascii="Arial" w:hAnsi="Arial" w:cs="Arial"/>
          <w:bCs/>
          <w:sz w:val="26"/>
          <w:szCs w:val="26"/>
          <w:lang w:eastAsia="en-US"/>
        </w:rPr>
        <w:t xml:space="preserve">McMichael et al. </w:t>
      </w:r>
      <w:r w:rsidR="00CD1CFE">
        <w:rPr>
          <w:rFonts w:ascii="Arial" w:hAnsi="Arial" w:cs="Arial"/>
          <w:bCs/>
          <w:sz w:val="26"/>
          <w:szCs w:val="26"/>
          <w:lang w:eastAsia="en-US"/>
        </w:rPr>
        <w:t>2006) r</w:t>
      </w:r>
      <w:r w:rsidR="00CD1CFE">
        <w:rPr>
          <w:rFonts w:ascii="Arial" w:hAnsi="Arial" w:cs="Arial"/>
          <w:bCs/>
          <w:sz w:val="26"/>
          <w:szCs w:val="26"/>
          <w:lang w:eastAsia="en-US"/>
        </w:rPr>
        <w:t>e</w:t>
      </w:r>
      <w:r w:rsidR="00CD1CFE">
        <w:rPr>
          <w:rFonts w:ascii="Arial" w:hAnsi="Arial" w:cs="Arial"/>
          <w:bCs/>
          <w:sz w:val="26"/>
          <w:szCs w:val="26"/>
          <w:lang w:eastAsia="en-US"/>
        </w:rPr>
        <w:t xml:space="preserve">fers to as </w:t>
      </w:r>
      <w:r w:rsidR="000D26C3" w:rsidRPr="00F6277F">
        <w:rPr>
          <w:rFonts w:ascii="Arial" w:hAnsi="Arial" w:cs="Arial"/>
          <w:bCs/>
          <w:sz w:val="26"/>
          <w:szCs w:val="26"/>
          <w:lang w:eastAsia="en-US"/>
        </w:rPr>
        <w:t xml:space="preserve">the official development narrative’. </w:t>
      </w:r>
      <w:r w:rsidR="000D26C3">
        <w:rPr>
          <w:rFonts w:ascii="Arial" w:hAnsi="Arial" w:cs="Arial"/>
          <w:bCs/>
          <w:sz w:val="26"/>
          <w:szCs w:val="26"/>
          <w:lang w:eastAsia="en-US"/>
        </w:rPr>
        <w:t>Indeed, the ‘liberal creed’ becomes the single valid discourse, the dominant ideo</w:t>
      </w:r>
      <w:r w:rsidR="000D26C3">
        <w:rPr>
          <w:rFonts w:ascii="Arial" w:hAnsi="Arial" w:cs="Arial"/>
          <w:bCs/>
          <w:sz w:val="26"/>
          <w:szCs w:val="26"/>
          <w:lang w:eastAsia="en-US"/>
        </w:rPr>
        <w:t>l</w:t>
      </w:r>
      <w:r w:rsidR="000D26C3">
        <w:rPr>
          <w:rFonts w:ascii="Arial" w:hAnsi="Arial" w:cs="Arial"/>
          <w:bCs/>
          <w:sz w:val="26"/>
          <w:szCs w:val="26"/>
          <w:lang w:eastAsia="en-US"/>
        </w:rPr>
        <w:t>ogy</w:t>
      </w:r>
      <w:r w:rsidR="00B506A0">
        <w:rPr>
          <w:rFonts w:ascii="Arial" w:hAnsi="Arial" w:cs="Arial"/>
          <w:bCs/>
          <w:sz w:val="26"/>
          <w:szCs w:val="26"/>
          <w:lang w:eastAsia="en-US"/>
        </w:rPr>
        <w:t>,</w:t>
      </w:r>
      <w:r w:rsidR="000D26C3">
        <w:rPr>
          <w:rFonts w:ascii="Arial" w:hAnsi="Arial" w:cs="Arial"/>
          <w:bCs/>
          <w:sz w:val="26"/>
          <w:szCs w:val="26"/>
          <w:lang w:eastAsia="en-US"/>
        </w:rPr>
        <w:t xml:space="preserve"> in society</w:t>
      </w:r>
      <w:r w:rsidR="00B506A0">
        <w:rPr>
          <w:rFonts w:ascii="Arial" w:hAnsi="Arial" w:cs="Arial"/>
          <w:bCs/>
          <w:sz w:val="26"/>
          <w:szCs w:val="26"/>
          <w:lang w:eastAsia="en-US"/>
        </w:rPr>
        <w:t>. T</w:t>
      </w:r>
      <w:r w:rsidR="000D26C3">
        <w:rPr>
          <w:rFonts w:ascii="Arial" w:hAnsi="Arial" w:cs="Arial"/>
          <w:bCs/>
          <w:sz w:val="26"/>
          <w:szCs w:val="26"/>
          <w:lang w:eastAsia="en-US"/>
        </w:rPr>
        <w:t>his ‘</w:t>
      </w:r>
      <w:r w:rsidR="000D26C3" w:rsidRPr="00F6277F">
        <w:rPr>
          <w:rFonts w:ascii="Arial" w:hAnsi="Arial" w:cs="Arial"/>
          <w:bCs/>
          <w:sz w:val="26"/>
          <w:szCs w:val="26"/>
          <w:lang w:eastAsia="en-US"/>
        </w:rPr>
        <w:t>narrative</w:t>
      </w:r>
      <w:r w:rsidR="000D26C3">
        <w:rPr>
          <w:rFonts w:ascii="Arial" w:hAnsi="Arial" w:cs="Arial"/>
          <w:bCs/>
          <w:sz w:val="26"/>
          <w:szCs w:val="26"/>
          <w:lang w:eastAsia="en-US"/>
        </w:rPr>
        <w:t>’ is characterized by a strong</w:t>
      </w:r>
      <w:r w:rsidR="000D26C3" w:rsidRPr="00F6277F">
        <w:rPr>
          <w:rFonts w:ascii="Arial" w:hAnsi="Arial" w:cs="Arial"/>
          <w:bCs/>
          <w:sz w:val="26"/>
          <w:szCs w:val="26"/>
          <w:lang w:eastAsia="en-US"/>
        </w:rPr>
        <w:t xml:space="preserve"> “a</w:t>
      </w:r>
      <w:r w:rsidR="000D26C3" w:rsidRPr="00F6277F">
        <w:rPr>
          <w:rFonts w:ascii="Arial" w:hAnsi="Arial" w:cs="Arial"/>
          <w:bCs/>
          <w:sz w:val="26"/>
          <w:szCs w:val="26"/>
          <w:lang w:eastAsia="en-US"/>
        </w:rPr>
        <w:t>n</w:t>
      </w:r>
      <w:r w:rsidR="000D26C3" w:rsidRPr="00F6277F">
        <w:rPr>
          <w:rFonts w:ascii="Arial" w:hAnsi="Arial" w:cs="Arial"/>
          <w:bCs/>
          <w:sz w:val="26"/>
          <w:szCs w:val="26"/>
          <w:lang w:eastAsia="en-US"/>
        </w:rPr>
        <w:t>ti-agrarianism” (McMi</w:t>
      </w:r>
      <w:r w:rsidR="000D26C3">
        <w:rPr>
          <w:rFonts w:ascii="Arial" w:hAnsi="Arial" w:cs="Arial"/>
          <w:bCs/>
          <w:sz w:val="26"/>
          <w:szCs w:val="26"/>
          <w:lang w:eastAsia="en-US"/>
        </w:rPr>
        <w:t xml:space="preserve">chael 1997: 630) </w:t>
      </w:r>
      <w:r w:rsidR="000D26C3" w:rsidRPr="00F6277F">
        <w:rPr>
          <w:rFonts w:ascii="Arial" w:hAnsi="Arial" w:cs="Arial"/>
          <w:bCs/>
          <w:sz w:val="26"/>
          <w:szCs w:val="26"/>
          <w:lang w:eastAsia="en-US"/>
        </w:rPr>
        <w:t>which has manifested itself main</w:t>
      </w:r>
      <w:r w:rsidR="000D26C3">
        <w:rPr>
          <w:rFonts w:ascii="Arial" w:hAnsi="Arial" w:cs="Arial"/>
          <w:bCs/>
          <w:sz w:val="26"/>
          <w:szCs w:val="26"/>
          <w:lang w:eastAsia="en-US"/>
        </w:rPr>
        <w:t>ly in two</w:t>
      </w:r>
      <w:r w:rsidR="000D26C3" w:rsidRPr="00F6277F">
        <w:rPr>
          <w:rFonts w:ascii="Arial" w:hAnsi="Arial" w:cs="Arial"/>
          <w:bCs/>
          <w:sz w:val="26"/>
          <w:szCs w:val="26"/>
          <w:lang w:eastAsia="en-US"/>
        </w:rPr>
        <w:t xml:space="preserve"> distinct sub-narrativ</w:t>
      </w:r>
      <w:r w:rsidR="00CD1CFE">
        <w:rPr>
          <w:rFonts w:ascii="Arial" w:hAnsi="Arial" w:cs="Arial"/>
          <w:bCs/>
          <w:sz w:val="26"/>
          <w:szCs w:val="26"/>
          <w:lang w:eastAsia="en-US"/>
        </w:rPr>
        <w:t>es: 1)</w:t>
      </w:r>
      <w:r w:rsidR="00B506A0">
        <w:rPr>
          <w:rFonts w:ascii="Arial" w:hAnsi="Arial" w:cs="Arial"/>
          <w:bCs/>
          <w:sz w:val="26"/>
          <w:szCs w:val="26"/>
          <w:lang w:eastAsia="en-US"/>
        </w:rPr>
        <w:t xml:space="preserve"> </w:t>
      </w:r>
      <w:proofErr w:type="spellStart"/>
      <w:r w:rsidR="00B506A0">
        <w:rPr>
          <w:rFonts w:ascii="Arial" w:hAnsi="Arial" w:cs="Arial"/>
          <w:bCs/>
          <w:sz w:val="26"/>
          <w:szCs w:val="26"/>
          <w:lang w:eastAsia="en-US"/>
        </w:rPr>
        <w:t>Deagrarianization</w:t>
      </w:r>
      <w:proofErr w:type="spellEnd"/>
      <w:r w:rsidR="00B506A0">
        <w:rPr>
          <w:rFonts w:ascii="Arial" w:hAnsi="Arial" w:cs="Arial"/>
          <w:bCs/>
          <w:sz w:val="26"/>
          <w:szCs w:val="26"/>
          <w:lang w:eastAsia="en-US"/>
        </w:rPr>
        <w:t>, that is u</w:t>
      </w:r>
      <w:r w:rsidR="00CD1CFE">
        <w:rPr>
          <w:rFonts w:ascii="Arial" w:hAnsi="Arial" w:cs="Arial"/>
          <w:bCs/>
          <w:sz w:val="26"/>
          <w:szCs w:val="26"/>
          <w:lang w:eastAsia="en-US"/>
        </w:rPr>
        <w:t xml:space="preserve">nderdevelopment </w:t>
      </w:r>
      <w:r w:rsidR="000D26C3" w:rsidRPr="00F6277F">
        <w:rPr>
          <w:rFonts w:ascii="Arial" w:hAnsi="Arial" w:cs="Arial"/>
          <w:bCs/>
          <w:sz w:val="26"/>
          <w:szCs w:val="26"/>
          <w:lang w:eastAsia="en-US"/>
        </w:rPr>
        <w:t xml:space="preserve">is </w:t>
      </w:r>
      <w:r w:rsidR="00B506A0">
        <w:rPr>
          <w:rFonts w:ascii="Arial" w:hAnsi="Arial" w:cs="Arial"/>
          <w:bCs/>
          <w:sz w:val="26"/>
          <w:szCs w:val="26"/>
          <w:lang w:eastAsia="en-US"/>
        </w:rPr>
        <w:t xml:space="preserve">considered </w:t>
      </w:r>
      <w:r w:rsidR="000D26C3" w:rsidRPr="00F6277F">
        <w:rPr>
          <w:rFonts w:ascii="Arial" w:hAnsi="Arial" w:cs="Arial"/>
          <w:bCs/>
          <w:sz w:val="26"/>
          <w:szCs w:val="26"/>
          <w:lang w:eastAsia="en-US"/>
        </w:rPr>
        <w:t>the result of an inco</w:t>
      </w:r>
      <w:r w:rsidR="000D26C3" w:rsidRPr="00F6277F">
        <w:rPr>
          <w:rFonts w:ascii="Arial" w:hAnsi="Arial" w:cs="Arial"/>
          <w:bCs/>
          <w:sz w:val="26"/>
          <w:szCs w:val="26"/>
          <w:lang w:eastAsia="en-US"/>
        </w:rPr>
        <w:t>m</w:t>
      </w:r>
      <w:r w:rsidR="000D26C3" w:rsidRPr="00F6277F">
        <w:rPr>
          <w:rFonts w:ascii="Arial" w:hAnsi="Arial" w:cs="Arial"/>
          <w:bCs/>
          <w:sz w:val="26"/>
          <w:szCs w:val="26"/>
          <w:lang w:eastAsia="en-US"/>
        </w:rPr>
        <w:t>plete path of capitalist agrarian transition; countries are unde</w:t>
      </w:r>
      <w:r w:rsidR="000D26C3" w:rsidRPr="00F6277F">
        <w:rPr>
          <w:rFonts w:ascii="Arial" w:hAnsi="Arial" w:cs="Arial"/>
          <w:bCs/>
          <w:sz w:val="26"/>
          <w:szCs w:val="26"/>
          <w:lang w:eastAsia="en-US"/>
        </w:rPr>
        <w:t>r</w:t>
      </w:r>
      <w:r w:rsidR="000D26C3" w:rsidRPr="00F6277F">
        <w:rPr>
          <w:rFonts w:ascii="Arial" w:hAnsi="Arial" w:cs="Arial"/>
          <w:bCs/>
          <w:sz w:val="26"/>
          <w:szCs w:val="26"/>
          <w:lang w:eastAsia="en-US"/>
        </w:rPr>
        <w:t>developed be</w:t>
      </w:r>
      <w:r w:rsidR="000D26C3">
        <w:rPr>
          <w:rFonts w:ascii="Arial" w:hAnsi="Arial" w:cs="Arial"/>
          <w:bCs/>
          <w:sz w:val="26"/>
          <w:szCs w:val="26"/>
          <w:lang w:eastAsia="en-US"/>
        </w:rPr>
        <w:t>cause their countryside hasn’t</w:t>
      </w:r>
      <w:r w:rsidR="000D26C3" w:rsidRPr="00F6277F">
        <w:rPr>
          <w:rFonts w:ascii="Arial" w:hAnsi="Arial" w:cs="Arial"/>
          <w:bCs/>
          <w:sz w:val="26"/>
          <w:szCs w:val="26"/>
          <w:lang w:eastAsia="en-US"/>
        </w:rPr>
        <w:t xml:space="preserve"> been “exploited enough” and thus there is a constant concern about industrial</w:t>
      </w:r>
      <w:r w:rsidR="000D26C3" w:rsidRPr="00F6277F">
        <w:rPr>
          <w:rFonts w:ascii="Arial" w:hAnsi="Arial" w:cs="Arial"/>
          <w:bCs/>
          <w:sz w:val="26"/>
          <w:szCs w:val="26"/>
          <w:lang w:eastAsia="en-US"/>
        </w:rPr>
        <w:t>i</w:t>
      </w:r>
      <w:r w:rsidR="000D26C3" w:rsidRPr="00F6277F">
        <w:rPr>
          <w:rFonts w:ascii="Arial" w:hAnsi="Arial" w:cs="Arial"/>
          <w:bCs/>
          <w:sz w:val="26"/>
          <w:szCs w:val="26"/>
          <w:lang w:eastAsia="en-US"/>
        </w:rPr>
        <w:t xml:space="preserve">zation, </w:t>
      </w:r>
      <w:r w:rsidR="000D26C3">
        <w:rPr>
          <w:rFonts w:ascii="Arial" w:hAnsi="Arial" w:cs="Arial"/>
          <w:bCs/>
          <w:sz w:val="26"/>
          <w:szCs w:val="26"/>
          <w:lang w:eastAsia="en-US"/>
        </w:rPr>
        <w:t xml:space="preserve">mechanization, </w:t>
      </w:r>
      <w:r w:rsidR="000D26C3" w:rsidRPr="00F6277F">
        <w:rPr>
          <w:rFonts w:ascii="Arial" w:hAnsi="Arial" w:cs="Arial"/>
          <w:bCs/>
          <w:sz w:val="26"/>
          <w:szCs w:val="26"/>
          <w:lang w:eastAsia="en-US"/>
        </w:rPr>
        <w:t>increased productivity,</w:t>
      </w:r>
      <w:r w:rsidR="00B506A0">
        <w:rPr>
          <w:rFonts w:ascii="Arial" w:hAnsi="Arial" w:cs="Arial"/>
          <w:bCs/>
          <w:sz w:val="26"/>
          <w:szCs w:val="26"/>
          <w:lang w:eastAsia="en-US"/>
        </w:rPr>
        <w:t xml:space="preserve"> efficiency,</w:t>
      </w:r>
      <w:r w:rsidR="000D26C3" w:rsidRPr="00F6277F">
        <w:rPr>
          <w:rFonts w:ascii="Arial" w:hAnsi="Arial" w:cs="Arial"/>
          <w:bCs/>
          <w:sz w:val="26"/>
          <w:szCs w:val="26"/>
          <w:lang w:eastAsia="en-US"/>
        </w:rPr>
        <w:t xml:space="preserve"> growth, etc. </w:t>
      </w:r>
      <w:r w:rsidR="008E57F1">
        <w:rPr>
          <w:rFonts w:ascii="Arial" w:hAnsi="Arial" w:cs="Arial"/>
          <w:bCs/>
          <w:sz w:val="26"/>
          <w:szCs w:val="26"/>
          <w:lang w:eastAsia="en-US"/>
        </w:rPr>
        <w:t>(Ber</w:t>
      </w:r>
      <w:r w:rsidR="008E57F1">
        <w:rPr>
          <w:rFonts w:ascii="Arial" w:hAnsi="Arial" w:cs="Arial"/>
          <w:bCs/>
          <w:sz w:val="26"/>
          <w:szCs w:val="26"/>
          <w:lang w:eastAsia="en-US"/>
        </w:rPr>
        <w:t>n</w:t>
      </w:r>
      <w:r w:rsidR="008E57F1">
        <w:rPr>
          <w:rFonts w:ascii="Arial" w:hAnsi="Arial" w:cs="Arial"/>
          <w:bCs/>
          <w:sz w:val="26"/>
          <w:szCs w:val="26"/>
          <w:lang w:eastAsia="en-US"/>
        </w:rPr>
        <w:t>stein 2010: 58). T</w:t>
      </w:r>
      <w:r w:rsidR="000D26C3">
        <w:rPr>
          <w:rFonts w:ascii="Arial" w:hAnsi="Arial" w:cs="Arial"/>
          <w:bCs/>
          <w:sz w:val="26"/>
          <w:szCs w:val="26"/>
          <w:lang w:eastAsia="en-US"/>
        </w:rPr>
        <w:t>his translates in the view that</w:t>
      </w:r>
      <w:r w:rsidR="000D26C3" w:rsidRPr="00F6277F">
        <w:rPr>
          <w:rFonts w:ascii="Arial" w:hAnsi="Arial" w:cs="Arial"/>
          <w:bCs/>
          <w:sz w:val="26"/>
          <w:szCs w:val="26"/>
          <w:lang w:eastAsia="en-US"/>
        </w:rPr>
        <w:t xml:space="preserve"> </w:t>
      </w:r>
      <w:r w:rsidR="000D26C3">
        <w:rPr>
          <w:rFonts w:ascii="Arial" w:hAnsi="Arial" w:cs="Arial"/>
          <w:bCs/>
          <w:sz w:val="26"/>
          <w:szCs w:val="26"/>
          <w:lang w:eastAsia="en-US"/>
        </w:rPr>
        <w:t>a</w:t>
      </w:r>
      <w:r w:rsidR="000D26C3" w:rsidRPr="00F6277F">
        <w:rPr>
          <w:rFonts w:ascii="Arial" w:hAnsi="Arial" w:cs="Arial"/>
          <w:bCs/>
          <w:sz w:val="26"/>
          <w:szCs w:val="26"/>
          <w:lang w:eastAsia="en-US"/>
        </w:rPr>
        <w:t>griculture and rural are</w:t>
      </w:r>
      <w:r w:rsidR="000D26C3">
        <w:rPr>
          <w:rFonts w:ascii="Arial" w:hAnsi="Arial" w:cs="Arial"/>
          <w:bCs/>
          <w:sz w:val="26"/>
          <w:szCs w:val="26"/>
          <w:lang w:eastAsia="en-US"/>
        </w:rPr>
        <w:t>as mainly serve</w:t>
      </w:r>
      <w:r w:rsidR="000D26C3" w:rsidRPr="00F6277F">
        <w:rPr>
          <w:rFonts w:ascii="Arial" w:hAnsi="Arial" w:cs="Arial"/>
          <w:bCs/>
          <w:sz w:val="26"/>
          <w:szCs w:val="26"/>
          <w:lang w:eastAsia="en-US"/>
        </w:rPr>
        <w:t xml:space="preserve"> as source</w:t>
      </w:r>
      <w:r w:rsidR="000D26C3">
        <w:rPr>
          <w:rFonts w:ascii="Arial" w:hAnsi="Arial" w:cs="Arial"/>
          <w:bCs/>
          <w:sz w:val="26"/>
          <w:szCs w:val="26"/>
          <w:lang w:eastAsia="en-US"/>
        </w:rPr>
        <w:t>s</w:t>
      </w:r>
      <w:r w:rsidR="000D26C3" w:rsidRPr="00F6277F">
        <w:rPr>
          <w:rFonts w:ascii="Arial" w:hAnsi="Arial" w:cs="Arial"/>
          <w:bCs/>
          <w:sz w:val="26"/>
          <w:szCs w:val="26"/>
          <w:lang w:eastAsia="en-US"/>
        </w:rPr>
        <w:t xml:space="preserve"> of cheap food and supply of</w:t>
      </w:r>
      <w:r w:rsidR="000D26C3">
        <w:rPr>
          <w:rFonts w:ascii="Arial" w:hAnsi="Arial" w:cs="Arial"/>
          <w:bCs/>
          <w:sz w:val="26"/>
          <w:szCs w:val="26"/>
          <w:lang w:eastAsia="en-US"/>
        </w:rPr>
        <w:t xml:space="preserve"> cheap</w:t>
      </w:r>
      <w:r w:rsidR="000D26C3" w:rsidRPr="00F6277F">
        <w:rPr>
          <w:rFonts w:ascii="Arial" w:hAnsi="Arial" w:cs="Arial"/>
          <w:bCs/>
          <w:sz w:val="26"/>
          <w:szCs w:val="26"/>
          <w:lang w:eastAsia="en-US"/>
        </w:rPr>
        <w:t xml:space="preserve"> labour for industrial growth</w:t>
      </w:r>
      <w:r w:rsidR="000D26C3">
        <w:rPr>
          <w:rFonts w:ascii="Arial" w:hAnsi="Arial" w:cs="Arial"/>
          <w:bCs/>
          <w:sz w:val="26"/>
          <w:szCs w:val="26"/>
          <w:lang w:eastAsia="en-US"/>
        </w:rPr>
        <w:t xml:space="preserve"> and that as cou</w:t>
      </w:r>
      <w:r w:rsidR="000D26C3">
        <w:rPr>
          <w:rFonts w:ascii="Arial" w:hAnsi="Arial" w:cs="Arial"/>
          <w:bCs/>
          <w:sz w:val="26"/>
          <w:szCs w:val="26"/>
          <w:lang w:eastAsia="en-US"/>
        </w:rPr>
        <w:t>n</w:t>
      </w:r>
      <w:r w:rsidR="000D26C3">
        <w:rPr>
          <w:rFonts w:ascii="Arial" w:hAnsi="Arial" w:cs="Arial"/>
          <w:bCs/>
          <w:sz w:val="26"/>
          <w:szCs w:val="26"/>
          <w:lang w:eastAsia="en-US"/>
        </w:rPr>
        <w:t xml:space="preserve">tries industrialize the relative </w:t>
      </w:r>
      <w:r w:rsidR="008E57F1">
        <w:rPr>
          <w:rFonts w:ascii="Arial" w:hAnsi="Arial" w:cs="Arial"/>
          <w:bCs/>
          <w:sz w:val="26"/>
          <w:szCs w:val="26"/>
          <w:lang w:eastAsia="en-US"/>
        </w:rPr>
        <w:t>weight of agriculture in the eco</w:t>
      </w:r>
      <w:r w:rsidR="008E57F1">
        <w:rPr>
          <w:rFonts w:ascii="Arial" w:hAnsi="Arial" w:cs="Arial"/>
          <w:bCs/>
          <w:sz w:val="26"/>
          <w:szCs w:val="26"/>
          <w:lang w:eastAsia="en-US"/>
        </w:rPr>
        <w:t>n</w:t>
      </w:r>
      <w:r w:rsidR="008E57F1">
        <w:rPr>
          <w:rFonts w:ascii="Arial" w:hAnsi="Arial" w:cs="Arial"/>
          <w:bCs/>
          <w:sz w:val="26"/>
          <w:szCs w:val="26"/>
          <w:lang w:eastAsia="en-US"/>
        </w:rPr>
        <w:t>omy normally decreases</w:t>
      </w:r>
      <w:r w:rsidR="000D26C3" w:rsidRPr="00F6277F">
        <w:rPr>
          <w:rFonts w:ascii="Arial" w:hAnsi="Arial" w:cs="Arial"/>
          <w:bCs/>
          <w:sz w:val="26"/>
          <w:szCs w:val="26"/>
          <w:lang w:eastAsia="en-US"/>
        </w:rPr>
        <w:t xml:space="preserve">.  2) </w:t>
      </w:r>
      <w:proofErr w:type="spellStart"/>
      <w:r w:rsidR="000D26C3" w:rsidRPr="00F6277F">
        <w:rPr>
          <w:rFonts w:ascii="Arial" w:hAnsi="Arial" w:cs="Arial"/>
          <w:bCs/>
          <w:sz w:val="26"/>
          <w:szCs w:val="26"/>
          <w:lang w:eastAsia="en-US"/>
        </w:rPr>
        <w:t>Depeasantization</w:t>
      </w:r>
      <w:proofErr w:type="spellEnd"/>
      <w:r w:rsidR="000D26C3" w:rsidRPr="00F6277F">
        <w:rPr>
          <w:rFonts w:ascii="Arial" w:hAnsi="Arial" w:cs="Arial"/>
          <w:bCs/>
          <w:sz w:val="26"/>
          <w:szCs w:val="26"/>
          <w:lang w:eastAsia="en-US"/>
        </w:rPr>
        <w:t>, as a con</w:t>
      </w:r>
      <w:r w:rsidR="00B506A0">
        <w:rPr>
          <w:rFonts w:ascii="Arial" w:hAnsi="Arial" w:cs="Arial"/>
          <w:bCs/>
          <w:sz w:val="26"/>
          <w:szCs w:val="26"/>
          <w:lang w:eastAsia="en-US"/>
        </w:rPr>
        <w:t>s</w:t>
      </w:r>
      <w:r w:rsidR="00B506A0">
        <w:rPr>
          <w:rFonts w:ascii="Arial" w:hAnsi="Arial" w:cs="Arial"/>
          <w:bCs/>
          <w:sz w:val="26"/>
          <w:szCs w:val="26"/>
          <w:lang w:eastAsia="en-US"/>
        </w:rPr>
        <w:t>e</w:t>
      </w:r>
      <w:r w:rsidR="00B506A0">
        <w:rPr>
          <w:rFonts w:ascii="Arial" w:hAnsi="Arial" w:cs="Arial"/>
          <w:bCs/>
          <w:sz w:val="26"/>
          <w:szCs w:val="26"/>
          <w:lang w:eastAsia="en-US"/>
        </w:rPr>
        <w:t>quence of t</w:t>
      </w:r>
      <w:r w:rsidR="000D26C3" w:rsidRPr="00F6277F">
        <w:rPr>
          <w:rFonts w:ascii="Arial" w:hAnsi="Arial" w:cs="Arial"/>
          <w:bCs/>
          <w:sz w:val="26"/>
          <w:szCs w:val="26"/>
          <w:lang w:eastAsia="en-US"/>
        </w:rPr>
        <w:t>he latter and fundamental prerequisite towards modernization and development (</w:t>
      </w:r>
      <w:proofErr w:type="spellStart"/>
      <w:r w:rsidR="000D26C3" w:rsidRPr="00F6277F">
        <w:rPr>
          <w:rFonts w:ascii="Arial" w:hAnsi="Arial" w:cs="Arial"/>
          <w:bCs/>
          <w:sz w:val="26"/>
          <w:szCs w:val="26"/>
          <w:lang w:eastAsia="en-US"/>
        </w:rPr>
        <w:t>Araghi</w:t>
      </w:r>
      <w:proofErr w:type="spellEnd"/>
      <w:r w:rsidR="000D26C3" w:rsidRPr="00F6277F">
        <w:rPr>
          <w:rFonts w:ascii="Arial" w:hAnsi="Arial" w:cs="Arial"/>
          <w:bCs/>
          <w:sz w:val="26"/>
          <w:szCs w:val="26"/>
          <w:lang w:eastAsia="en-US"/>
        </w:rPr>
        <w:t xml:space="preserve"> 1995; Bern</w:t>
      </w:r>
      <w:r w:rsidR="00CD1CFE">
        <w:rPr>
          <w:rFonts w:ascii="Arial" w:hAnsi="Arial" w:cs="Arial"/>
          <w:bCs/>
          <w:sz w:val="26"/>
          <w:szCs w:val="26"/>
          <w:lang w:eastAsia="en-US"/>
        </w:rPr>
        <w:t>stein 2003); t</w:t>
      </w:r>
      <w:r w:rsidR="008E57F1">
        <w:rPr>
          <w:rFonts w:ascii="Arial" w:hAnsi="Arial" w:cs="Arial"/>
          <w:bCs/>
          <w:sz w:val="26"/>
          <w:szCs w:val="26"/>
          <w:lang w:eastAsia="en-US"/>
        </w:rPr>
        <w:t>he view that peasant are backwards, anachronistic remnants of a pre-capitalistic society and that their ‘elimination’ is an esse</w:t>
      </w:r>
      <w:r w:rsidR="008E57F1">
        <w:rPr>
          <w:rFonts w:ascii="Arial" w:hAnsi="Arial" w:cs="Arial"/>
          <w:bCs/>
          <w:sz w:val="26"/>
          <w:szCs w:val="26"/>
          <w:lang w:eastAsia="en-US"/>
        </w:rPr>
        <w:t>n</w:t>
      </w:r>
      <w:r w:rsidR="008E57F1">
        <w:rPr>
          <w:rFonts w:ascii="Arial" w:hAnsi="Arial" w:cs="Arial"/>
          <w:bCs/>
          <w:sz w:val="26"/>
          <w:szCs w:val="26"/>
          <w:lang w:eastAsia="en-US"/>
        </w:rPr>
        <w:t>tial step in human pro</w:t>
      </w:r>
      <w:r w:rsidR="00B506A0">
        <w:rPr>
          <w:rFonts w:ascii="Arial" w:hAnsi="Arial" w:cs="Arial"/>
          <w:bCs/>
          <w:sz w:val="26"/>
          <w:szCs w:val="26"/>
          <w:lang w:eastAsia="en-US"/>
        </w:rPr>
        <w:t xml:space="preserve">gress, forcing rural populations to migrate to urban centres. </w:t>
      </w:r>
    </w:p>
    <w:p w14:paraId="0423C9A8" w14:textId="02271428" w:rsidR="007D4819" w:rsidRPr="007D4819" w:rsidRDefault="00CD1CFE" w:rsidP="00CD1CFE">
      <w:pPr>
        <w:widowControl w:val="0"/>
        <w:suppressAutoHyphens w:val="0"/>
        <w:autoSpaceDE w:val="0"/>
        <w:autoSpaceDN w:val="0"/>
        <w:adjustRightInd w:val="0"/>
        <w:spacing w:after="240"/>
        <w:ind w:firstLine="720"/>
        <w:rPr>
          <w:rFonts w:ascii="Arial" w:hAnsi="Arial" w:cs="Arial"/>
          <w:bCs/>
          <w:sz w:val="26"/>
          <w:szCs w:val="26"/>
          <w:lang w:eastAsia="en-US"/>
        </w:rPr>
      </w:pPr>
      <w:r>
        <w:rPr>
          <w:rFonts w:ascii="Arial" w:hAnsi="Arial" w:cs="Arial"/>
          <w:bCs/>
          <w:sz w:val="26"/>
          <w:szCs w:val="26"/>
          <w:lang w:eastAsia="en-US"/>
        </w:rPr>
        <w:t>This narrative</w:t>
      </w:r>
      <w:r w:rsidR="007D4819" w:rsidRPr="007D4819">
        <w:rPr>
          <w:rFonts w:ascii="Arial" w:hAnsi="Arial" w:cs="Arial"/>
          <w:bCs/>
          <w:sz w:val="26"/>
          <w:szCs w:val="26"/>
          <w:lang w:eastAsia="en-US"/>
        </w:rPr>
        <w:t xml:space="preserve"> contributed significantly t</w:t>
      </w:r>
      <w:r w:rsidR="00C10417">
        <w:rPr>
          <w:rFonts w:ascii="Arial" w:hAnsi="Arial" w:cs="Arial"/>
          <w:bCs/>
          <w:sz w:val="26"/>
          <w:szCs w:val="26"/>
          <w:lang w:eastAsia="en-US"/>
        </w:rPr>
        <w:t>o the de-politicization of agrarian policies and particularly land reforms</w:t>
      </w:r>
      <w:r w:rsidR="00B506A0">
        <w:rPr>
          <w:rFonts w:ascii="Arial" w:hAnsi="Arial" w:cs="Arial"/>
          <w:bCs/>
          <w:sz w:val="26"/>
          <w:szCs w:val="26"/>
          <w:lang w:eastAsia="en-US"/>
        </w:rPr>
        <w:t xml:space="preserve"> as redistributive mechanisms</w:t>
      </w:r>
      <w:r w:rsidR="007D4819" w:rsidRPr="007D4819">
        <w:rPr>
          <w:rFonts w:ascii="Arial" w:hAnsi="Arial" w:cs="Arial"/>
          <w:bCs/>
          <w:sz w:val="26"/>
          <w:szCs w:val="26"/>
          <w:lang w:eastAsia="en-US"/>
        </w:rPr>
        <w:t>. Political</w:t>
      </w:r>
      <w:r>
        <w:rPr>
          <w:rFonts w:ascii="Arial" w:hAnsi="Arial" w:cs="Arial"/>
          <w:bCs/>
          <w:sz w:val="26"/>
          <w:szCs w:val="26"/>
          <w:lang w:eastAsia="en-US"/>
        </w:rPr>
        <w:t xml:space="preserve"> and social</w:t>
      </w:r>
      <w:r w:rsidR="007D4819" w:rsidRPr="007D4819">
        <w:rPr>
          <w:rFonts w:ascii="Arial" w:hAnsi="Arial" w:cs="Arial"/>
          <w:bCs/>
          <w:sz w:val="26"/>
          <w:szCs w:val="26"/>
          <w:lang w:eastAsia="en-US"/>
        </w:rPr>
        <w:t xml:space="preserve"> consider</w:t>
      </w:r>
      <w:r w:rsidR="007D4819" w:rsidRPr="007D4819">
        <w:rPr>
          <w:rFonts w:ascii="Arial" w:hAnsi="Arial" w:cs="Arial"/>
          <w:bCs/>
          <w:sz w:val="26"/>
          <w:szCs w:val="26"/>
          <w:lang w:eastAsia="en-US"/>
        </w:rPr>
        <w:t>a</w:t>
      </w:r>
      <w:r w:rsidR="007D4819" w:rsidRPr="007D4819">
        <w:rPr>
          <w:rFonts w:ascii="Arial" w:hAnsi="Arial" w:cs="Arial"/>
          <w:bCs/>
          <w:sz w:val="26"/>
          <w:szCs w:val="26"/>
          <w:lang w:eastAsia="en-US"/>
        </w:rPr>
        <w:t>tions were deemed marginal when compared to the necessity of economic growth in GDP</w:t>
      </w:r>
      <w:r w:rsidR="00B506A0">
        <w:rPr>
          <w:rFonts w:ascii="Arial" w:hAnsi="Arial" w:cs="Arial"/>
          <w:bCs/>
          <w:sz w:val="26"/>
          <w:szCs w:val="26"/>
          <w:lang w:eastAsia="en-US"/>
        </w:rPr>
        <w:t xml:space="preserve"> terms while peasants were ‘meant’ </w:t>
      </w:r>
      <w:r w:rsidR="007D4819" w:rsidRPr="007D4819">
        <w:rPr>
          <w:rFonts w:ascii="Arial" w:hAnsi="Arial" w:cs="Arial"/>
          <w:bCs/>
          <w:sz w:val="26"/>
          <w:szCs w:val="26"/>
          <w:lang w:eastAsia="en-US"/>
        </w:rPr>
        <w:t xml:space="preserve">to disappear under capitalist </w:t>
      </w:r>
      <w:r>
        <w:rPr>
          <w:rFonts w:ascii="Arial" w:hAnsi="Arial" w:cs="Arial"/>
          <w:bCs/>
          <w:sz w:val="26"/>
          <w:szCs w:val="26"/>
          <w:lang w:eastAsia="en-US"/>
        </w:rPr>
        <w:t>‘</w:t>
      </w:r>
      <w:r w:rsidR="007D4819" w:rsidRPr="007D4819">
        <w:rPr>
          <w:rFonts w:ascii="Arial" w:hAnsi="Arial" w:cs="Arial"/>
          <w:bCs/>
          <w:sz w:val="26"/>
          <w:szCs w:val="26"/>
          <w:lang w:eastAsia="en-US"/>
        </w:rPr>
        <w:t>superior</w:t>
      </w:r>
      <w:r>
        <w:rPr>
          <w:rFonts w:ascii="Arial" w:hAnsi="Arial" w:cs="Arial"/>
          <w:bCs/>
          <w:sz w:val="26"/>
          <w:szCs w:val="26"/>
          <w:lang w:eastAsia="en-US"/>
        </w:rPr>
        <w:t>’</w:t>
      </w:r>
      <w:r w:rsidR="007D4819" w:rsidRPr="007D4819">
        <w:rPr>
          <w:rFonts w:ascii="Arial" w:hAnsi="Arial" w:cs="Arial"/>
          <w:bCs/>
          <w:sz w:val="26"/>
          <w:szCs w:val="26"/>
          <w:lang w:eastAsia="en-US"/>
        </w:rPr>
        <w:t xml:space="preserve"> mode of production: that is what develop</w:t>
      </w:r>
      <w:r w:rsidR="00B506A0">
        <w:rPr>
          <w:rFonts w:ascii="Arial" w:hAnsi="Arial" w:cs="Arial"/>
          <w:bCs/>
          <w:sz w:val="26"/>
          <w:szCs w:val="26"/>
          <w:lang w:eastAsia="en-US"/>
        </w:rPr>
        <w:t>ment required</w:t>
      </w:r>
      <w:r w:rsidR="007D4819" w:rsidRPr="007D4819">
        <w:rPr>
          <w:rFonts w:ascii="Arial" w:hAnsi="Arial" w:cs="Arial"/>
          <w:bCs/>
          <w:sz w:val="26"/>
          <w:szCs w:val="26"/>
          <w:lang w:eastAsia="en-US"/>
        </w:rPr>
        <w:t xml:space="preserve">. Any policy that tried to </w:t>
      </w:r>
      <w:r>
        <w:rPr>
          <w:rFonts w:ascii="Arial" w:hAnsi="Arial" w:cs="Arial"/>
          <w:bCs/>
          <w:sz w:val="26"/>
          <w:szCs w:val="26"/>
          <w:lang w:eastAsia="en-US"/>
        </w:rPr>
        <w:t xml:space="preserve">‘stop the </w:t>
      </w:r>
      <w:r>
        <w:rPr>
          <w:rFonts w:ascii="Arial" w:hAnsi="Arial" w:cs="Arial"/>
          <w:bCs/>
          <w:sz w:val="26"/>
          <w:szCs w:val="26"/>
          <w:lang w:eastAsia="en-US"/>
        </w:rPr>
        <w:lastRenderedPageBreak/>
        <w:t>clock of pro</w:t>
      </w:r>
      <w:r w:rsidR="00C10417">
        <w:rPr>
          <w:rFonts w:ascii="Arial" w:hAnsi="Arial" w:cs="Arial"/>
          <w:bCs/>
          <w:sz w:val="26"/>
          <w:szCs w:val="26"/>
          <w:lang w:eastAsia="en-US"/>
        </w:rPr>
        <w:t>gress’, that is, favour the peasant way of life</w:t>
      </w:r>
      <w:r w:rsidR="007D4819" w:rsidRPr="007D4819">
        <w:rPr>
          <w:rFonts w:ascii="Arial" w:hAnsi="Arial" w:cs="Arial"/>
          <w:bCs/>
          <w:sz w:val="26"/>
          <w:szCs w:val="26"/>
          <w:lang w:eastAsia="en-US"/>
        </w:rPr>
        <w:t xml:space="preserve"> or hi</w:t>
      </w:r>
      <w:r w:rsidR="007D4819" w:rsidRPr="007D4819">
        <w:rPr>
          <w:rFonts w:ascii="Arial" w:hAnsi="Arial" w:cs="Arial"/>
          <w:bCs/>
          <w:sz w:val="26"/>
          <w:szCs w:val="26"/>
          <w:lang w:eastAsia="en-US"/>
        </w:rPr>
        <w:t>n</w:t>
      </w:r>
      <w:r w:rsidR="007D4819" w:rsidRPr="007D4819">
        <w:rPr>
          <w:rFonts w:ascii="Arial" w:hAnsi="Arial" w:cs="Arial"/>
          <w:bCs/>
          <w:sz w:val="26"/>
          <w:szCs w:val="26"/>
          <w:lang w:eastAsia="en-US"/>
        </w:rPr>
        <w:t>der the so lusted economic growth was perceived as reactio</w:t>
      </w:r>
      <w:r w:rsidR="007D4819" w:rsidRPr="007D4819">
        <w:rPr>
          <w:rFonts w:ascii="Arial" w:hAnsi="Arial" w:cs="Arial"/>
          <w:bCs/>
          <w:sz w:val="26"/>
          <w:szCs w:val="26"/>
          <w:lang w:eastAsia="en-US"/>
        </w:rPr>
        <w:t>n</w:t>
      </w:r>
      <w:r w:rsidR="007D4819" w:rsidRPr="007D4819">
        <w:rPr>
          <w:rFonts w:ascii="Arial" w:hAnsi="Arial" w:cs="Arial"/>
          <w:bCs/>
          <w:sz w:val="26"/>
          <w:szCs w:val="26"/>
          <w:lang w:eastAsia="en-US"/>
        </w:rPr>
        <w:t>ary and utopian. Bernstein’s (2004: 199) argument perfectly summarizes this disdain for</w:t>
      </w:r>
      <w:r w:rsidR="00C10417">
        <w:rPr>
          <w:rFonts w:ascii="Arial" w:hAnsi="Arial" w:cs="Arial"/>
          <w:bCs/>
          <w:sz w:val="26"/>
          <w:szCs w:val="26"/>
          <w:lang w:eastAsia="en-US"/>
        </w:rPr>
        <w:t xml:space="preserve"> traditional state-led</w:t>
      </w:r>
      <w:r w:rsidR="007D4819" w:rsidRPr="007D4819">
        <w:rPr>
          <w:rFonts w:ascii="Arial" w:hAnsi="Arial" w:cs="Arial"/>
          <w:bCs/>
          <w:sz w:val="26"/>
          <w:szCs w:val="26"/>
          <w:lang w:eastAsia="en-US"/>
        </w:rPr>
        <w:t xml:space="preserve"> land reforms:</w:t>
      </w:r>
    </w:p>
    <w:p w14:paraId="6BFBDE03" w14:textId="5B2D87B5" w:rsidR="007D4819" w:rsidRPr="007D4819" w:rsidRDefault="007D4819" w:rsidP="007D4819">
      <w:pPr>
        <w:widowControl w:val="0"/>
        <w:suppressAutoHyphens w:val="0"/>
        <w:autoSpaceDE w:val="0"/>
        <w:autoSpaceDN w:val="0"/>
        <w:adjustRightInd w:val="0"/>
        <w:spacing w:after="240"/>
        <w:ind w:firstLine="720"/>
        <w:rPr>
          <w:rFonts w:ascii="Arial" w:hAnsi="Arial" w:cs="Arial"/>
          <w:bCs/>
          <w:lang w:eastAsia="en-US"/>
        </w:rPr>
      </w:pPr>
      <w:r w:rsidRPr="007D4819">
        <w:rPr>
          <w:rFonts w:ascii="Arial" w:hAnsi="Arial" w:cs="Arial"/>
          <w:bCs/>
          <w:lang w:eastAsia="en-US"/>
        </w:rPr>
        <w:t>“Once pre-capitalist landed property – with its predatory a</w:t>
      </w:r>
      <w:r w:rsidRPr="007D4819">
        <w:rPr>
          <w:rFonts w:ascii="Arial" w:hAnsi="Arial" w:cs="Arial"/>
          <w:bCs/>
          <w:lang w:eastAsia="en-US"/>
        </w:rPr>
        <w:t>p</w:t>
      </w:r>
      <w:r w:rsidRPr="007D4819">
        <w:rPr>
          <w:rFonts w:ascii="Arial" w:hAnsi="Arial" w:cs="Arial"/>
          <w:bCs/>
          <w:lang w:eastAsia="en-US"/>
        </w:rPr>
        <w:t>propriation of rent (vs. productive accumulation) – is destroyed, and a fundamental condition of capitalist agrarian transition thereby sati</w:t>
      </w:r>
      <w:r w:rsidRPr="007D4819">
        <w:rPr>
          <w:rFonts w:ascii="Arial" w:hAnsi="Arial" w:cs="Arial"/>
          <w:bCs/>
          <w:lang w:eastAsia="en-US"/>
        </w:rPr>
        <w:t>s</w:t>
      </w:r>
      <w:r w:rsidRPr="007D4819">
        <w:rPr>
          <w:rFonts w:ascii="Arial" w:hAnsi="Arial" w:cs="Arial"/>
          <w:bCs/>
          <w:lang w:eastAsia="en-US"/>
        </w:rPr>
        <w:t>fied, there remains no rationale for redistributive land reform. Indeed, as the capitalist social property relation establishes itself and delivers the anticipated productivity gains, any notion of redistributive land reform that advocates the division of larger, more productive ente</w:t>
      </w:r>
      <w:r w:rsidRPr="007D4819">
        <w:rPr>
          <w:rFonts w:ascii="Arial" w:hAnsi="Arial" w:cs="Arial"/>
          <w:bCs/>
          <w:lang w:eastAsia="en-US"/>
        </w:rPr>
        <w:t>r</w:t>
      </w:r>
      <w:r w:rsidRPr="007D4819">
        <w:rPr>
          <w:rFonts w:ascii="Arial" w:hAnsi="Arial" w:cs="Arial"/>
          <w:bCs/>
          <w:lang w:eastAsia="en-US"/>
        </w:rPr>
        <w:t>prises (capitalist and/or rich peasant farms) is ipso facto both rea</w:t>
      </w:r>
      <w:r w:rsidRPr="007D4819">
        <w:rPr>
          <w:rFonts w:ascii="Arial" w:hAnsi="Arial" w:cs="Arial"/>
          <w:bCs/>
          <w:lang w:eastAsia="en-US"/>
        </w:rPr>
        <w:t>c</w:t>
      </w:r>
      <w:r>
        <w:rPr>
          <w:rFonts w:ascii="Arial" w:hAnsi="Arial" w:cs="Arial"/>
          <w:bCs/>
          <w:lang w:eastAsia="en-US"/>
        </w:rPr>
        <w:t xml:space="preserve">tionary and utopian” </w:t>
      </w:r>
    </w:p>
    <w:p w14:paraId="00CBB892" w14:textId="0996E1FE" w:rsidR="007D4819" w:rsidRPr="007D4819" w:rsidRDefault="00C10417" w:rsidP="007D4819">
      <w:pPr>
        <w:widowControl w:val="0"/>
        <w:suppressAutoHyphens w:val="0"/>
        <w:autoSpaceDE w:val="0"/>
        <w:autoSpaceDN w:val="0"/>
        <w:adjustRightInd w:val="0"/>
        <w:spacing w:after="240"/>
        <w:ind w:firstLine="720"/>
        <w:rPr>
          <w:rFonts w:ascii="Arial" w:hAnsi="Arial" w:cs="Arial"/>
          <w:bCs/>
          <w:sz w:val="26"/>
          <w:szCs w:val="26"/>
          <w:lang w:eastAsia="en-US"/>
        </w:rPr>
      </w:pPr>
      <w:r>
        <w:rPr>
          <w:rFonts w:ascii="Arial" w:hAnsi="Arial" w:cs="Arial"/>
          <w:bCs/>
          <w:sz w:val="26"/>
          <w:szCs w:val="26"/>
          <w:lang w:eastAsia="en-US"/>
        </w:rPr>
        <w:t>Agrarian policies, and particularly land reform, became instruments for the re-production of capitalism in the countr</w:t>
      </w:r>
      <w:r>
        <w:rPr>
          <w:rFonts w:ascii="Arial" w:hAnsi="Arial" w:cs="Arial"/>
          <w:bCs/>
          <w:sz w:val="26"/>
          <w:szCs w:val="26"/>
          <w:lang w:eastAsia="en-US"/>
        </w:rPr>
        <w:t>y</w:t>
      </w:r>
      <w:r>
        <w:rPr>
          <w:rFonts w:ascii="Arial" w:hAnsi="Arial" w:cs="Arial"/>
          <w:bCs/>
          <w:sz w:val="26"/>
          <w:szCs w:val="26"/>
          <w:lang w:eastAsia="en-US"/>
        </w:rPr>
        <w:t>side. State-led land reform was eventually substituted from pol</w:t>
      </w:r>
      <w:r>
        <w:rPr>
          <w:rFonts w:ascii="Arial" w:hAnsi="Arial" w:cs="Arial"/>
          <w:bCs/>
          <w:sz w:val="26"/>
          <w:szCs w:val="26"/>
          <w:lang w:eastAsia="en-US"/>
        </w:rPr>
        <w:t>i</w:t>
      </w:r>
      <w:r>
        <w:rPr>
          <w:rFonts w:ascii="Arial" w:hAnsi="Arial" w:cs="Arial"/>
          <w:bCs/>
          <w:sz w:val="26"/>
          <w:szCs w:val="26"/>
          <w:lang w:eastAsia="en-US"/>
        </w:rPr>
        <w:t>cy agendas for its leaner and meaner, most de-politicized ve</w:t>
      </w:r>
      <w:r>
        <w:rPr>
          <w:rFonts w:ascii="Arial" w:hAnsi="Arial" w:cs="Arial"/>
          <w:bCs/>
          <w:sz w:val="26"/>
          <w:szCs w:val="26"/>
          <w:lang w:eastAsia="en-US"/>
        </w:rPr>
        <w:t>r</w:t>
      </w:r>
      <w:r>
        <w:rPr>
          <w:rFonts w:ascii="Arial" w:hAnsi="Arial" w:cs="Arial"/>
          <w:bCs/>
          <w:sz w:val="26"/>
          <w:szCs w:val="26"/>
          <w:lang w:eastAsia="en-US"/>
        </w:rPr>
        <w:t xml:space="preserve">sion: market-led agrarian reform (MLAR). </w:t>
      </w:r>
      <w:r w:rsidR="007D4819" w:rsidRPr="007D4819">
        <w:rPr>
          <w:rFonts w:ascii="Arial" w:hAnsi="Arial" w:cs="Arial"/>
          <w:bCs/>
          <w:sz w:val="26"/>
          <w:szCs w:val="26"/>
          <w:lang w:eastAsia="en-US"/>
        </w:rPr>
        <w:t xml:space="preserve">However, </w:t>
      </w:r>
      <w:r>
        <w:rPr>
          <w:rFonts w:ascii="Arial" w:hAnsi="Arial" w:cs="Arial"/>
          <w:bCs/>
          <w:sz w:val="26"/>
          <w:szCs w:val="26"/>
          <w:lang w:eastAsia="en-US"/>
        </w:rPr>
        <w:t>MLARs were</w:t>
      </w:r>
      <w:r w:rsidR="007D4819" w:rsidRPr="007D4819">
        <w:rPr>
          <w:rFonts w:ascii="Arial" w:hAnsi="Arial" w:cs="Arial"/>
          <w:bCs/>
          <w:sz w:val="26"/>
          <w:szCs w:val="26"/>
          <w:lang w:eastAsia="en-US"/>
        </w:rPr>
        <w:t xml:space="preserve"> significantly different from previous no</w:t>
      </w:r>
      <w:r>
        <w:rPr>
          <w:rFonts w:ascii="Arial" w:hAnsi="Arial" w:cs="Arial"/>
          <w:bCs/>
          <w:sz w:val="26"/>
          <w:szCs w:val="26"/>
          <w:lang w:eastAsia="en-US"/>
        </w:rPr>
        <w:t>tions about land r</w:t>
      </w:r>
      <w:r>
        <w:rPr>
          <w:rFonts w:ascii="Arial" w:hAnsi="Arial" w:cs="Arial"/>
          <w:bCs/>
          <w:sz w:val="26"/>
          <w:szCs w:val="26"/>
          <w:lang w:eastAsia="en-US"/>
        </w:rPr>
        <w:t>e</w:t>
      </w:r>
      <w:r>
        <w:rPr>
          <w:rFonts w:ascii="Arial" w:hAnsi="Arial" w:cs="Arial"/>
          <w:bCs/>
          <w:sz w:val="26"/>
          <w:szCs w:val="26"/>
          <w:lang w:eastAsia="en-US"/>
        </w:rPr>
        <w:t>form</w:t>
      </w:r>
      <w:r w:rsidR="007D4819" w:rsidRPr="007D4819">
        <w:rPr>
          <w:rFonts w:ascii="Arial" w:hAnsi="Arial" w:cs="Arial"/>
          <w:bCs/>
          <w:sz w:val="26"/>
          <w:szCs w:val="26"/>
          <w:lang w:eastAsia="en-US"/>
        </w:rPr>
        <w:t>: “willing buyer-willing seller transactions instead of expr</w:t>
      </w:r>
      <w:r w:rsidR="007D4819" w:rsidRPr="007D4819">
        <w:rPr>
          <w:rFonts w:ascii="Arial" w:hAnsi="Arial" w:cs="Arial"/>
          <w:bCs/>
          <w:sz w:val="26"/>
          <w:szCs w:val="26"/>
          <w:lang w:eastAsia="en-US"/>
        </w:rPr>
        <w:t>o</w:t>
      </w:r>
      <w:r w:rsidR="007D4819" w:rsidRPr="007D4819">
        <w:rPr>
          <w:rFonts w:ascii="Arial" w:hAnsi="Arial" w:cs="Arial"/>
          <w:bCs/>
          <w:sz w:val="26"/>
          <w:szCs w:val="26"/>
          <w:lang w:eastAsia="en-US"/>
        </w:rPr>
        <w:t>priation, private and decentralized land sales and land rental transactions instead of public policies on land redistribution and restitution by central government, cutting back on public spen</w:t>
      </w:r>
      <w:r w:rsidR="007D4819" w:rsidRPr="007D4819">
        <w:rPr>
          <w:rFonts w:ascii="Arial" w:hAnsi="Arial" w:cs="Arial"/>
          <w:bCs/>
          <w:sz w:val="26"/>
          <w:szCs w:val="26"/>
          <w:lang w:eastAsia="en-US"/>
        </w:rPr>
        <w:t>d</w:t>
      </w:r>
      <w:r w:rsidR="007D4819" w:rsidRPr="007D4819">
        <w:rPr>
          <w:rFonts w:ascii="Arial" w:hAnsi="Arial" w:cs="Arial"/>
          <w:bCs/>
          <w:sz w:val="26"/>
          <w:szCs w:val="26"/>
          <w:lang w:eastAsia="en-US"/>
        </w:rPr>
        <w:t>ing instead of more budget allocation for agrarian reform […]” (</w:t>
      </w:r>
      <w:proofErr w:type="spellStart"/>
      <w:r w:rsidR="007D4819" w:rsidRPr="007D4819">
        <w:rPr>
          <w:rFonts w:ascii="Arial" w:hAnsi="Arial" w:cs="Arial"/>
          <w:bCs/>
          <w:sz w:val="26"/>
          <w:szCs w:val="26"/>
          <w:lang w:eastAsia="en-US"/>
        </w:rPr>
        <w:t>Borras</w:t>
      </w:r>
      <w:proofErr w:type="spellEnd"/>
      <w:r w:rsidR="007D4819" w:rsidRPr="007D4819">
        <w:rPr>
          <w:rFonts w:ascii="Arial" w:hAnsi="Arial" w:cs="Arial"/>
          <w:bCs/>
          <w:sz w:val="26"/>
          <w:szCs w:val="26"/>
          <w:lang w:eastAsia="en-US"/>
        </w:rPr>
        <w:t xml:space="preserve"> 2007: 1) Following the footsteps of </w:t>
      </w:r>
      <w:r w:rsidR="005D0F3B">
        <w:rPr>
          <w:rFonts w:ascii="Arial" w:hAnsi="Arial" w:cs="Arial"/>
          <w:bCs/>
          <w:sz w:val="26"/>
          <w:szCs w:val="26"/>
          <w:lang w:eastAsia="en-US"/>
        </w:rPr>
        <w:t>(</w:t>
      </w:r>
      <w:proofErr w:type="gramStart"/>
      <w:r w:rsidR="007D4819" w:rsidRPr="007D4819">
        <w:rPr>
          <w:rFonts w:ascii="Arial" w:hAnsi="Arial" w:cs="Arial"/>
          <w:bCs/>
          <w:sz w:val="26"/>
          <w:szCs w:val="26"/>
          <w:lang w:eastAsia="en-US"/>
        </w:rPr>
        <w:t>neo</w:t>
      </w:r>
      <w:r w:rsidR="005D0F3B">
        <w:rPr>
          <w:rFonts w:ascii="Arial" w:hAnsi="Arial" w:cs="Arial"/>
          <w:bCs/>
          <w:sz w:val="26"/>
          <w:szCs w:val="26"/>
          <w:lang w:eastAsia="en-US"/>
        </w:rPr>
        <w:t>)</w:t>
      </w:r>
      <w:r w:rsidR="007D4819" w:rsidRPr="007D4819">
        <w:rPr>
          <w:rFonts w:ascii="Arial" w:hAnsi="Arial" w:cs="Arial"/>
          <w:bCs/>
          <w:sz w:val="26"/>
          <w:szCs w:val="26"/>
          <w:lang w:eastAsia="en-US"/>
        </w:rPr>
        <w:t>liberal</w:t>
      </w:r>
      <w:proofErr w:type="gramEnd"/>
      <w:r w:rsidR="007D4819" w:rsidRPr="007D4819">
        <w:rPr>
          <w:rFonts w:ascii="Arial" w:hAnsi="Arial" w:cs="Arial"/>
          <w:bCs/>
          <w:sz w:val="26"/>
          <w:szCs w:val="26"/>
          <w:lang w:eastAsia="en-US"/>
        </w:rPr>
        <w:t xml:space="preserve"> theory and practice, land reform, now designed to be market friendly, was in clear opposition to the notion of state-led agrarian reform that was predominant </w:t>
      </w:r>
      <w:r w:rsidR="005D0F3B">
        <w:rPr>
          <w:rFonts w:ascii="Arial" w:hAnsi="Arial" w:cs="Arial"/>
          <w:bCs/>
          <w:sz w:val="26"/>
          <w:szCs w:val="26"/>
          <w:lang w:eastAsia="en-US"/>
        </w:rPr>
        <w:t xml:space="preserve">in the past </w:t>
      </w:r>
      <w:r w:rsidR="007D4819" w:rsidRPr="007D4819">
        <w:rPr>
          <w:rFonts w:ascii="Arial" w:hAnsi="Arial" w:cs="Arial"/>
          <w:bCs/>
          <w:sz w:val="26"/>
          <w:szCs w:val="26"/>
          <w:lang w:eastAsia="en-US"/>
        </w:rPr>
        <w:t>(</w:t>
      </w:r>
      <w:proofErr w:type="spellStart"/>
      <w:r w:rsidR="007D4819" w:rsidRPr="007D4819">
        <w:rPr>
          <w:rFonts w:ascii="Arial" w:hAnsi="Arial" w:cs="Arial"/>
          <w:bCs/>
          <w:sz w:val="26"/>
          <w:szCs w:val="26"/>
          <w:lang w:eastAsia="en-US"/>
        </w:rPr>
        <w:t>Lahiff</w:t>
      </w:r>
      <w:proofErr w:type="spellEnd"/>
      <w:r w:rsidR="007D4819" w:rsidRPr="007D4819">
        <w:rPr>
          <w:rFonts w:ascii="Arial" w:hAnsi="Arial" w:cs="Arial"/>
          <w:bCs/>
          <w:sz w:val="26"/>
          <w:szCs w:val="26"/>
          <w:lang w:eastAsia="en-US"/>
        </w:rPr>
        <w:t xml:space="preserve"> et al. 2007).  Instead of a bureaucratic, top-down, confiscatory and statist approach, it was argued, “redistribution did not have to work against ma</w:t>
      </w:r>
      <w:r w:rsidR="007D4819" w:rsidRPr="007D4819">
        <w:rPr>
          <w:rFonts w:ascii="Arial" w:hAnsi="Arial" w:cs="Arial"/>
          <w:bCs/>
          <w:sz w:val="26"/>
          <w:szCs w:val="26"/>
          <w:lang w:eastAsia="en-US"/>
        </w:rPr>
        <w:t>r</w:t>
      </w:r>
      <w:r w:rsidR="007D4819" w:rsidRPr="007D4819">
        <w:rPr>
          <w:rFonts w:ascii="Arial" w:hAnsi="Arial" w:cs="Arial"/>
          <w:bCs/>
          <w:sz w:val="26"/>
          <w:szCs w:val="26"/>
          <w:lang w:eastAsia="en-US"/>
        </w:rPr>
        <w:t>kets. Rather, properly designed redistribution that used financial systems rather than state fiat could build asset markets, and in so doing enable a deepening of market-enabling relationships” (</w:t>
      </w:r>
      <w:proofErr w:type="spellStart"/>
      <w:r w:rsidR="007D4819" w:rsidRPr="007D4819">
        <w:rPr>
          <w:rFonts w:ascii="Arial" w:hAnsi="Arial" w:cs="Arial"/>
          <w:bCs/>
          <w:sz w:val="26"/>
          <w:szCs w:val="26"/>
          <w:lang w:eastAsia="en-US"/>
        </w:rPr>
        <w:t>Akram-Lodhi</w:t>
      </w:r>
      <w:proofErr w:type="spellEnd"/>
      <w:r w:rsidR="007D4819" w:rsidRPr="007D4819">
        <w:rPr>
          <w:rFonts w:ascii="Arial" w:hAnsi="Arial" w:cs="Arial"/>
          <w:bCs/>
          <w:sz w:val="26"/>
          <w:szCs w:val="26"/>
          <w:lang w:eastAsia="en-US"/>
        </w:rPr>
        <w:t xml:space="preserve"> 2007: 556) </w:t>
      </w:r>
    </w:p>
    <w:p w14:paraId="22745BA8" w14:textId="01858176" w:rsidR="007D4819" w:rsidRPr="007D4819" w:rsidRDefault="00C10417" w:rsidP="00C10417">
      <w:pPr>
        <w:widowControl w:val="0"/>
        <w:suppressAutoHyphens w:val="0"/>
        <w:autoSpaceDE w:val="0"/>
        <w:autoSpaceDN w:val="0"/>
        <w:adjustRightInd w:val="0"/>
        <w:spacing w:after="240"/>
        <w:ind w:firstLine="720"/>
        <w:rPr>
          <w:rFonts w:ascii="Arial" w:hAnsi="Arial" w:cs="Arial"/>
          <w:bCs/>
          <w:sz w:val="26"/>
          <w:szCs w:val="26"/>
          <w:lang w:val="es-ES" w:eastAsia="en-US"/>
        </w:rPr>
      </w:pPr>
      <w:r>
        <w:rPr>
          <w:rFonts w:ascii="Arial" w:hAnsi="Arial" w:cs="Arial"/>
          <w:bCs/>
          <w:sz w:val="26"/>
          <w:szCs w:val="26"/>
          <w:lang w:eastAsia="en-US"/>
        </w:rPr>
        <w:t>MLAR</w:t>
      </w:r>
      <w:r w:rsidR="007D4819" w:rsidRPr="007D4819">
        <w:rPr>
          <w:rFonts w:ascii="Arial" w:hAnsi="Arial" w:cs="Arial"/>
          <w:bCs/>
          <w:sz w:val="26"/>
          <w:szCs w:val="26"/>
          <w:lang w:eastAsia="en-US"/>
        </w:rPr>
        <w:t>, aggressively pushed by the World Bank and backed by the development establishment, was implemented in a series of countries in Latin America, Africa and Asia ranging from Colombia, South Africa and the Philippines (</w:t>
      </w:r>
      <w:proofErr w:type="spellStart"/>
      <w:r w:rsidR="007D4819" w:rsidRPr="007D4819">
        <w:rPr>
          <w:rFonts w:ascii="Arial" w:hAnsi="Arial" w:cs="Arial"/>
          <w:bCs/>
          <w:sz w:val="26"/>
          <w:szCs w:val="26"/>
          <w:lang w:eastAsia="en-US"/>
        </w:rPr>
        <w:t>Lahiff</w:t>
      </w:r>
      <w:proofErr w:type="spellEnd"/>
      <w:r w:rsidR="007D4819" w:rsidRPr="007D4819">
        <w:rPr>
          <w:rFonts w:ascii="Arial" w:hAnsi="Arial" w:cs="Arial"/>
          <w:bCs/>
          <w:sz w:val="26"/>
          <w:szCs w:val="26"/>
          <w:lang w:eastAsia="en-US"/>
        </w:rPr>
        <w:t xml:space="preserve"> et al. 2007: 1421). In the words of </w:t>
      </w:r>
      <w:proofErr w:type="spellStart"/>
      <w:r w:rsidR="007D4819" w:rsidRPr="007D4819">
        <w:rPr>
          <w:rFonts w:ascii="Arial" w:hAnsi="Arial" w:cs="Arial"/>
          <w:bCs/>
          <w:sz w:val="26"/>
          <w:szCs w:val="26"/>
          <w:lang w:eastAsia="en-US"/>
        </w:rPr>
        <w:t>Courville</w:t>
      </w:r>
      <w:proofErr w:type="spellEnd"/>
      <w:r w:rsidR="007D4819" w:rsidRPr="007D4819">
        <w:rPr>
          <w:rFonts w:ascii="Arial" w:hAnsi="Arial" w:cs="Arial"/>
          <w:bCs/>
          <w:sz w:val="26"/>
          <w:szCs w:val="26"/>
          <w:lang w:eastAsia="en-US"/>
        </w:rPr>
        <w:t xml:space="preserve"> and Patel (2006: 6): “This shift in focus differs dramatically from the original understanding of agrarian reform as a means to a range of outcomes including dignity, justice, and sovereignty, and as a platform in a broader </w:t>
      </w:r>
      <w:r w:rsidR="007D4819" w:rsidRPr="007D4819">
        <w:rPr>
          <w:rFonts w:ascii="Arial" w:hAnsi="Arial" w:cs="Arial"/>
          <w:bCs/>
          <w:sz w:val="26"/>
          <w:szCs w:val="26"/>
          <w:lang w:eastAsia="en-US"/>
        </w:rPr>
        <w:lastRenderedPageBreak/>
        <w:t>process of national enfranchisement and democracy. Today, it is possible to see a convergence of agrarian policies in different countries, shaped by each nation’s domestic political consider</w:t>
      </w:r>
      <w:r w:rsidR="007D4819" w:rsidRPr="007D4819">
        <w:rPr>
          <w:rFonts w:ascii="Arial" w:hAnsi="Arial" w:cs="Arial"/>
          <w:bCs/>
          <w:sz w:val="26"/>
          <w:szCs w:val="26"/>
          <w:lang w:eastAsia="en-US"/>
        </w:rPr>
        <w:t>a</w:t>
      </w:r>
      <w:r w:rsidR="007D4819" w:rsidRPr="007D4819">
        <w:rPr>
          <w:rFonts w:ascii="Arial" w:hAnsi="Arial" w:cs="Arial"/>
          <w:bCs/>
          <w:sz w:val="26"/>
          <w:szCs w:val="26"/>
          <w:lang w:eastAsia="en-US"/>
        </w:rPr>
        <w:t xml:space="preserve">tions but tending toward a common set of features: property, scale, technology, and the market. This is the </w:t>
      </w:r>
      <w:proofErr w:type="spellStart"/>
      <w:r w:rsidR="007D4819" w:rsidRPr="007D4819">
        <w:rPr>
          <w:rFonts w:ascii="Arial" w:hAnsi="Arial" w:cs="Arial"/>
          <w:bCs/>
          <w:sz w:val="26"/>
          <w:szCs w:val="26"/>
          <w:lang w:eastAsia="en-US"/>
        </w:rPr>
        <w:t>neoliberalization</w:t>
      </w:r>
      <w:proofErr w:type="spellEnd"/>
      <w:r w:rsidR="007D4819" w:rsidRPr="007D4819">
        <w:rPr>
          <w:rFonts w:ascii="Arial" w:hAnsi="Arial" w:cs="Arial"/>
          <w:bCs/>
          <w:sz w:val="26"/>
          <w:szCs w:val="26"/>
          <w:lang w:eastAsia="en-US"/>
        </w:rPr>
        <w:t xml:space="preserve"> of agrarian policy”</w:t>
      </w:r>
      <w:r w:rsidR="007D4819" w:rsidRPr="007D4819">
        <w:rPr>
          <w:rFonts w:ascii="Arial" w:hAnsi="Arial" w:cs="Arial"/>
          <w:bCs/>
          <w:sz w:val="26"/>
          <w:szCs w:val="26"/>
          <w:lang w:val="es-ES" w:eastAsia="en-US"/>
        </w:rPr>
        <w:t>.</w:t>
      </w:r>
    </w:p>
    <w:p w14:paraId="5866CB41" w14:textId="30C33E29" w:rsidR="007D4819" w:rsidRPr="00D40692" w:rsidRDefault="007D4819" w:rsidP="00D40692">
      <w:pPr>
        <w:widowControl w:val="0"/>
        <w:suppressAutoHyphens w:val="0"/>
        <w:autoSpaceDE w:val="0"/>
        <w:autoSpaceDN w:val="0"/>
        <w:adjustRightInd w:val="0"/>
        <w:spacing w:after="240"/>
        <w:ind w:firstLine="720"/>
        <w:rPr>
          <w:rFonts w:ascii="Arial" w:hAnsi="Arial" w:cs="Arial"/>
          <w:bCs/>
          <w:sz w:val="26"/>
          <w:szCs w:val="26"/>
          <w:lang w:eastAsia="en-US"/>
        </w:rPr>
      </w:pPr>
      <w:r w:rsidRPr="007D4819">
        <w:rPr>
          <w:rFonts w:ascii="Arial" w:hAnsi="Arial" w:cs="Arial"/>
          <w:bCs/>
          <w:sz w:val="26"/>
          <w:szCs w:val="26"/>
          <w:lang w:eastAsia="en-US"/>
        </w:rPr>
        <w:t xml:space="preserve">This </w:t>
      </w:r>
      <w:r w:rsidR="001C678D">
        <w:rPr>
          <w:rFonts w:ascii="Arial" w:hAnsi="Arial" w:cs="Arial"/>
          <w:bCs/>
          <w:sz w:val="26"/>
          <w:szCs w:val="26"/>
          <w:lang w:eastAsia="en-US"/>
        </w:rPr>
        <w:t>(</w:t>
      </w:r>
      <w:proofErr w:type="gramStart"/>
      <w:r w:rsidRPr="007D4819">
        <w:rPr>
          <w:rFonts w:ascii="Arial" w:hAnsi="Arial" w:cs="Arial"/>
          <w:bCs/>
          <w:sz w:val="26"/>
          <w:szCs w:val="26"/>
          <w:lang w:eastAsia="en-US"/>
        </w:rPr>
        <w:t>neo</w:t>
      </w:r>
      <w:r w:rsidR="001C678D">
        <w:rPr>
          <w:rFonts w:ascii="Arial" w:hAnsi="Arial" w:cs="Arial"/>
          <w:bCs/>
          <w:sz w:val="26"/>
          <w:szCs w:val="26"/>
          <w:lang w:eastAsia="en-US"/>
        </w:rPr>
        <w:t>)</w:t>
      </w:r>
      <w:r w:rsidRPr="007D4819">
        <w:rPr>
          <w:rFonts w:ascii="Arial" w:hAnsi="Arial" w:cs="Arial"/>
          <w:bCs/>
          <w:sz w:val="26"/>
          <w:szCs w:val="26"/>
          <w:lang w:eastAsia="en-US"/>
        </w:rPr>
        <w:t>liberalization</w:t>
      </w:r>
      <w:proofErr w:type="gramEnd"/>
      <w:r w:rsidRPr="007D4819">
        <w:rPr>
          <w:rFonts w:ascii="Arial" w:hAnsi="Arial" w:cs="Arial"/>
          <w:bCs/>
          <w:sz w:val="26"/>
          <w:szCs w:val="26"/>
          <w:lang w:eastAsia="en-US"/>
        </w:rPr>
        <w:t xml:space="preserve"> of agrarian policy has been hars</w:t>
      </w:r>
      <w:r w:rsidRPr="007D4819">
        <w:rPr>
          <w:rFonts w:ascii="Arial" w:hAnsi="Arial" w:cs="Arial"/>
          <w:bCs/>
          <w:sz w:val="26"/>
          <w:szCs w:val="26"/>
          <w:lang w:eastAsia="en-US"/>
        </w:rPr>
        <w:t>h</w:t>
      </w:r>
      <w:r w:rsidR="001A09F4">
        <w:rPr>
          <w:rFonts w:ascii="Arial" w:hAnsi="Arial" w:cs="Arial"/>
          <w:bCs/>
          <w:sz w:val="26"/>
          <w:szCs w:val="26"/>
          <w:lang w:eastAsia="en-US"/>
        </w:rPr>
        <w:t>ly criticized by</w:t>
      </w:r>
      <w:r w:rsidRPr="007D4819">
        <w:rPr>
          <w:rFonts w:ascii="Arial" w:hAnsi="Arial" w:cs="Arial"/>
          <w:bCs/>
          <w:sz w:val="26"/>
          <w:szCs w:val="26"/>
          <w:lang w:eastAsia="en-US"/>
        </w:rPr>
        <w:t xml:space="preserve"> </w:t>
      </w:r>
      <w:proofErr w:type="spellStart"/>
      <w:r w:rsidRPr="007D4819">
        <w:rPr>
          <w:rFonts w:ascii="Arial" w:hAnsi="Arial" w:cs="Arial"/>
          <w:bCs/>
          <w:sz w:val="26"/>
          <w:szCs w:val="26"/>
          <w:lang w:eastAsia="en-US"/>
        </w:rPr>
        <w:t>Borras</w:t>
      </w:r>
      <w:proofErr w:type="spellEnd"/>
      <w:r w:rsidRPr="007D4819">
        <w:rPr>
          <w:rFonts w:ascii="Arial" w:hAnsi="Arial" w:cs="Arial"/>
          <w:bCs/>
          <w:sz w:val="26"/>
          <w:szCs w:val="26"/>
          <w:lang w:eastAsia="en-US"/>
        </w:rPr>
        <w:t xml:space="preserve"> and Franco (2010: 2) who claim that the more politically charged concepts like land reform have been progressively substituted by more neutral terms like ‘land policy’ and then adding the prefix term ‘pro-poor’ to highlight the pr</w:t>
      </w:r>
      <w:r w:rsidRPr="007D4819">
        <w:rPr>
          <w:rFonts w:ascii="Arial" w:hAnsi="Arial" w:cs="Arial"/>
          <w:bCs/>
          <w:sz w:val="26"/>
          <w:szCs w:val="26"/>
          <w:lang w:eastAsia="en-US"/>
        </w:rPr>
        <w:t>e</w:t>
      </w:r>
      <w:r w:rsidRPr="007D4819">
        <w:rPr>
          <w:rFonts w:ascii="Arial" w:hAnsi="Arial" w:cs="Arial"/>
          <w:bCs/>
          <w:sz w:val="26"/>
          <w:szCs w:val="26"/>
          <w:lang w:eastAsia="en-US"/>
        </w:rPr>
        <w:t>tended objective of the policy. Land reform</w:t>
      </w:r>
      <w:r w:rsidR="005D0F3B">
        <w:rPr>
          <w:rFonts w:ascii="Arial" w:hAnsi="Arial" w:cs="Arial"/>
          <w:bCs/>
          <w:sz w:val="26"/>
          <w:szCs w:val="26"/>
          <w:lang w:eastAsia="en-US"/>
        </w:rPr>
        <w:t xml:space="preserve">s then have been allowed to exist </w:t>
      </w:r>
      <w:r w:rsidRPr="007D4819">
        <w:rPr>
          <w:rFonts w:ascii="Arial" w:hAnsi="Arial" w:cs="Arial"/>
          <w:bCs/>
          <w:sz w:val="26"/>
          <w:szCs w:val="26"/>
          <w:lang w:eastAsia="en-US"/>
        </w:rPr>
        <w:t>only under the condition that they remain de-politicized instruments of economic growth rather t</w:t>
      </w:r>
      <w:r w:rsidR="005D0F3B">
        <w:rPr>
          <w:rFonts w:ascii="Arial" w:hAnsi="Arial" w:cs="Arial"/>
          <w:bCs/>
          <w:sz w:val="26"/>
          <w:szCs w:val="26"/>
          <w:lang w:eastAsia="en-US"/>
        </w:rPr>
        <w:t>h</w:t>
      </w:r>
      <w:r w:rsidRPr="007D4819">
        <w:rPr>
          <w:rFonts w:ascii="Arial" w:hAnsi="Arial" w:cs="Arial"/>
          <w:bCs/>
          <w:sz w:val="26"/>
          <w:szCs w:val="26"/>
          <w:lang w:eastAsia="en-US"/>
        </w:rPr>
        <w:t>an the sites of historic struggle</w:t>
      </w:r>
      <w:r w:rsidR="001C678D">
        <w:rPr>
          <w:rFonts w:ascii="Arial" w:hAnsi="Arial" w:cs="Arial"/>
          <w:bCs/>
          <w:sz w:val="26"/>
          <w:szCs w:val="26"/>
          <w:lang w:eastAsia="en-US"/>
        </w:rPr>
        <w:t xml:space="preserve"> over what ‘development’ might mean to di</w:t>
      </w:r>
      <w:r w:rsidR="001C678D">
        <w:rPr>
          <w:rFonts w:ascii="Arial" w:hAnsi="Arial" w:cs="Arial"/>
          <w:bCs/>
          <w:sz w:val="26"/>
          <w:szCs w:val="26"/>
          <w:lang w:eastAsia="en-US"/>
        </w:rPr>
        <w:t>f</w:t>
      </w:r>
      <w:r w:rsidR="001C678D">
        <w:rPr>
          <w:rFonts w:ascii="Arial" w:hAnsi="Arial" w:cs="Arial"/>
          <w:bCs/>
          <w:sz w:val="26"/>
          <w:szCs w:val="26"/>
          <w:lang w:eastAsia="en-US"/>
        </w:rPr>
        <w:t xml:space="preserve">ferent </w:t>
      </w:r>
      <w:r w:rsidR="001A09F4">
        <w:rPr>
          <w:rFonts w:ascii="Arial" w:hAnsi="Arial" w:cs="Arial"/>
          <w:bCs/>
          <w:sz w:val="26"/>
          <w:szCs w:val="26"/>
          <w:lang w:eastAsia="en-US"/>
        </w:rPr>
        <w:t xml:space="preserve">societal </w:t>
      </w:r>
      <w:r w:rsidR="001C678D">
        <w:rPr>
          <w:rFonts w:ascii="Arial" w:hAnsi="Arial" w:cs="Arial"/>
          <w:bCs/>
          <w:sz w:val="26"/>
          <w:szCs w:val="26"/>
          <w:lang w:eastAsia="en-US"/>
        </w:rPr>
        <w:t>groups</w:t>
      </w:r>
      <w:r w:rsidRPr="007D4819">
        <w:rPr>
          <w:rFonts w:ascii="Arial" w:hAnsi="Arial" w:cs="Arial"/>
          <w:bCs/>
          <w:sz w:val="26"/>
          <w:szCs w:val="26"/>
          <w:lang w:eastAsia="en-US"/>
        </w:rPr>
        <w:t xml:space="preserve">. It’s the rolling back of </w:t>
      </w:r>
      <w:r w:rsidR="005D0F3B">
        <w:rPr>
          <w:rFonts w:ascii="Arial" w:hAnsi="Arial" w:cs="Arial"/>
          <w:bCs/>
          <w:sz w:val="26"/>
          <w:szCs w:val="26"/>
          <w:lang w:eastAsia="en-US"/>
        </w:rPr>
        <w:t xml:space="preserve">state-led </w:t>
      </w:r>
      <w:r w:rsidRPr="007D4819">
        <w:rPr>
          <w:rFonts w:ascii="Arial" w:hAnsi="Arial" w:cs="Arial"/>
          <w:bCs/>
          <w:sz w:val="26"/>
          <w:szCs w:val="26"/>
          <w:lang w:eastAsia="en-US"/>
        </w:rPr>
        <w:t>land r</w:t>
      </w:r>
      <w:r w:rsidRPr="007D4819">
        <w:rPr>
          <w:rFonts w:ascii="Arial" w:hAnsi="Arial" w:cs="Arial"/>
          <w:bCs/>
          <w:sz w:val="26"/>
          <w:szCs w:val="26"/>
          <w:lang w:eastAsia="en-US"/>
        </w:rPr>
        <w:t>e</w:t>
      </w:r>
      <w:r w:rsidRPr="007D4819">
        <w:rPr>
          <w:rFonts w:ascii="Arial" w:hAnsi="Arial" w:cs="Arial"/>
          <w:bCs/>
          <w:sz w:val="26"/>
          <w:szCs w:val="26"/>
          <w:lang w:eastAsia="en-US"/>
        </w:rPr>
        <w:t xml:space="preserve">forms. </w:t>
      </w:r>
      <w:r w:rsidR="005D0F3B">
        <w:rPr>
          <w:rFonts w:ascii="Arial" w:hAnsi="Arial" w:cs="Arial"/>
          <w:bCs/>
          <w:sz w:val="26"/>
          <w:szCs w:val="26"/>
          <w:lang w:eastAsia="en-US"/>
        </w:rPr>
        <w:t>But t</w:t>
      </w:r>
      <w:r w:rsidRPr="007D4819">
        <w:rPr>
          <w:rFonts w:ascii="Arial" w:hAnsi="Arial" w:cs="Arial"/>
          <w:bCs/>
          <w:sz w:val="26"/>
          <w:szCs w:val="26"/>
          <w:lang w:eastAsia="en-US"/>
        </w:rPr>
        <w:t>his pro-poor trend is not unique to land reforms, in fact, as Hickey (2008: 352) notes “the resurgence of interest in politics within international development over the past decade has occurred in parallel with the rise to prominence of the po</w:t>
      </w:r>
      <w:r w:rsidRPr="007D4819">
        <w:rPr>
          <w:rFonts w:ascii="Arial" w:hAnsi="Arial" w:cs="Arial"/>
          <w:bCs/>
          <w:sz w:val="26"/>
          <w:szCs w:val="26"/>
          <w:lang w:eastAsia="en-US"/>
        </w:rPr>
        <w:t>v</w:t>
      </w:r>
      <w:r w:rsidRPr="007D4819">
        <w:rPr>
          <w:rFonts w:ascii="Arial" w:hAnsi="Arial" w:cs="Arial"/>
          <w:bCs/>
          <w:sz w:val="26"/>
          <w:szCs w:val="26"/>
          <w:lang w:eastAsia="en-US"/>
        </w:rPr>
        <w:t>erty agenda, whereby virtually all research and policy work u</w:t>
      </w:r>
      <w:r w:rsidRPr="007D4819">
        <w:rPr>
          <w:rFonts w:ascii="Arial" w:hAnsi="Arial" w:cs="Arial"/>
          <w:bCs/>
          <w:sz w:val="26"/>
          <w:szCs w:val="26"/>
          <w:lang w:eastAsia="en-US"/>
        </w:rPr>
        <w:t>n</w:t>
      </w:r>
      <w:r w:rsidRPr="007D4819">
        <w:rPr>
          <w:rFonts w:ascii="Arial" w:hAnsi="Arial" w:cs="Arial"/>
          <w:bCs/>
          <w:sz w:val="26"/>
          <w:szCs w:val="26"/>
          <w:lang w:eastAsia="en-US"/>
        </w:rPr>
        <w:t>dertaken by or for major international development agencies must in some way be justified in relation to its impact on poverty reduction”. The popularity of the pro-poor neoliberal agenda, Hickey insists (Ibid: 354) is because “you can reduce poverty without changing anything”.</w:t>
      </w:r>
    </w:p>
    <w:p w14:paraId="426552D4" w14:textId="6972E410" w:rsidR="00545A34" w:rsidRPr="00545A34" w:rsidRDefault="00D36729" w:rsidP="00545A34">
      <w:pPr>
        <w:pStyle w:val="Ttulo2"/>
      </w:pPr>
      <w:bookmarkStart w:id="23" w:name="_Toc214439367"/>
      <w:r>
        <w:t>Bringing Politics Back In</w:t>
      </w:r>
      <w:bookmarkEnd w:id="23"/>
      <w:r>
        <w:t xml:space="preserve"> </w:t>
      </w:r>
    </w:p>
    <w:p w14:paraId="0397735A" w14:textId="3CB37827" w:rsidR="00CA41AC" w:rsidRPr="00D40692" w:rsidRDefault="00D7531E" w:rsidP="00CA41AC">
      <w:pPr>
        <w:widowControl w:val="0"/>
        <w:suppressAutoHyphens w:val="0"/>
        <w:autoSpaceDE w:val="0"/>
        <w:autoSpaceDN w:val="0"/>
        <w:adjustRightInd w:val="0"/>
        <w:spacing w:after="240"/>
        <w:ind w:firstLine="0"/>
        <w:rPr>
          <w:rFonts w:ascii="Arial" w:hAnsi="Arial" w:cs="Arial"/>
          <w:bCs/>
          <w:i/>
          <w:sz w:val="26"/>
          <w:szCs w:val="26"/>
          <w:lang w:val="en-US" w:eastAsia="en-US"/>
        </w:rPr>
      </w:pPr>
      <w:r w:rsidRPr="00D36729">
        <w:rPr>
          <w:rFonts w:ascii="Arial" w:hAnsi="Arial" w:cs="Arial"/>
          <w:bCs/>
          <w:i/>
          <w:sz w:val="26"/>
          <w:szCs w:val="26"/>
          <w:lang w:val="en-US" w:eastAsia="en-US"/>
        </w:rPr>
        <w:t>“Our thesis is that the idea of a self-adjusting market implied a stark Utopia. Such an institution could not exist for any length of time without annihilating the human and natural substance of society; it would have physically destroyed man and tran</w:t>
      </w:r>
      <w:r w:rsidRPr="00D36729">
        <w:rPr>
          <w:rFonts w:ascii="Arial" w:hAnsi="Arial" w:cs="Arial"/>
          <w:bCs/>
          <w:i/>
          <w:sz w:val="26"/>
          <w:szCs w:val="26"/>
          <w:lang w:val="en-US" w:eastAsia="en-US"/>
        </w:rPr>
        <w:t>s</w:t>
      </w:r>
      <w:r w:rsidRPr="00D36729">
        <w:rPr>
          <w:rFonts w:ascii="Arial" w:hAnsi="Arial" w:cs="Arial"/>
          <w:bCs/>
          <w:i/>
          <w:sz w:val="26"/>
          <w:szCs w:val="26"/>
          <w:lang w:val="en-US" w:eastAsia="en-US"/>
        </w:rPr>
        <w:t xml:space="preserve">formed his surroundings into a wilderness. Inevitably, society took measures to protect </w:t>
      </w:r>
      <w:proofErr w:type="gramStart"/>
      <w:r w:rsidRPr="00D36729">
        <w:rPr>
          <w:rFonts w:ascii="Arial" w:hAnsi="Arial" w:cs="Arial"/>
          <w:bCs/>
          <w:i/>
          <w:sz w:val="26"/>
          <w:szCs w:val="26"/>
          <w:lang w:val="en-US" w:eastAsia="en-US"/>
        </w:rPr>
        <w:t>itself</w:t>
      </w:r>
      <w:proofErr w:type="gramEnd"/>
      <w:r w:rsidRPr="00D36729">
        <w:rPr>
          <w:rFonts w:ascii="Arial" w:hAnsi="Arial" w:cs="Arial"/>
          <w:bCs/>
          <w:i/>
          <w:sz w:val="26"/>
          <w:szCs w:val="26"/>
          <w:lang w:val="en-US" w:eastAsia="en-US"/>
        </w:rPr>
        <w:t>” (</w:t>
      </w:r>
      <w:r w:rsidR="00D36729" w:rsidRPr="00D36729">
        <w:rPr>
          <w:rFonts w:ascii="Arial" w:hAnsi="Arial" w:cs="Arial"/>
          <w:bCs/>
          <w:i/>
          <w:sz w:val="26"/>
          <w:szCs w:val="26"/>
          <w:lang w:val="en-US" w:eastAsia="en-US"/>
        </w:rPr>
        <w:t xml:space="preserve">Polanyi </w:t>
      </w:r>
      <w:r w:rsidRPr="00D36729">
        <w:rPr>
          <w:rFonts w:ascii="Arial" w:hAnsi="Arial" w:cs="Arial"/>
          <w:bCs/>
          <w:i/>
          <w:sz w:val="26"/>
          <w:szCs w:val="26"/>
          <w:lang w:val="en-US" w:eastAsia="en-US"/>
        </w:rPr>
        <w:t xml:space="preserve">2001: 3). </w:t>
      </w:r>
    </w:p>
    <w:p w14:paraId="761EFC21" w14:textId="5D1E59DC" w:rsidR="00026B5F" w:rsidRDefault="00E4722D" w:rsidP="00026B5F">
      <w:pPr>
        <w:widowControl w:val="0"/>
        <w:suppressAutoHyphens w:val="0"/>
        <w:autoSpaceDE w:val="0"/>
        <w:autoSpaceDN w:val="0"/>
        <w:adjustRightInd w:val="0"/>
        <w:spacing w:after="240"/>
        <w:ind w:firstLine="0"/>
        <w:rPr>
          <w:rFonts w:ascii="Arial" w:hAnsi="Arial" w:cs="Arial"/>
          <w:sz w:val="26"/>
          <w:szCs w:val="26"/>
          <w:lang w:val="en-US" w:eastAsia="en-US"/>
        </w:rPr>
      </w:pPr>
      <w:r w:rsidRPr="00C73F7A">
        <w:rPr>
          <w:rFonts w:ascii="Arial" w:hAnsi="Arial" w:cs="Arial"/>
          <w:sz w:val="26"/>
          <w:szCs w:val="26"/>
          <w:lang w:val="en-US" w:eastAsia="en-US"/>
        </w:rPr>
        <w:t>The idea of a de-politicized market system is utopian, in P</w:t>
      </w:r>
      <w:r w:rsidRPr="00C73F7A">
        <w:rPr>
          <w:rFonts w:ascii="Arial" w:hAnsi="Arial" w:cs="Arial"/>
          <w:sz w:val="26"/>
          <w:szCs w:val="26"/>
          <w:lang w:val="en-US" w:eastAsia="en-US"/>
        </w:rPr>
        <w:t>o</w:t>
      </w:r>
      <w:r w:rsidRPr="00C73F7A">
        <w:rPr>
          <w:rFonts w:ascii="Arial" w:hAnsi="Arial" w:cs="Arial"/>
          <w:sz w:val="26"/>
          <w:szCs w:val="26"/>
          <w:lang w:val="en-US" w:eastAsia="en-US"/>
        </w:rPr>
        <w:t>lanyi’s terms, because it can never be fully achieved; society will always r</w:t>
      </w:r>
      <w:r w:rsidR="001A09F4">
        <w:rPr>
          <w:rFonts w:ascii="Arial" w:hAnsi="Arial" w:cs="Arial"/>
          <w:sz w:val="26"/>
          <w:szCs w:val="26"/>
          <w:lang w:val="en-US" w:eastAsia="en-US"/>
        </w:rPr>
        <w:t>esist is achievement, he argued;</w:t>
      </w:r>
      <w:r w:rsidRPr="00C73F7A">
        <w:rPr>
          <w:rFonts w:ascii="Arial" w:hAnsi="Arial" w:cs="Arial"/>
          <w:sz w:val="26"/>
          <w:szCs w:val="26"/>
          <w:lang w:val="en-US" w:eastAsia="en-US"/>
        </w:rPr>
        <w:t xml:space="preserve"> people will inev</w:t>
      </w:r>
      <w:r w:rsidRPr="00C73F7A">
        <w:rPr>
          <w:rFonts w:ascii="Arial" w:hAnsi="Arial" w:cs="Arial"/>
          <w:sz w:val="26"/>
          <w:szCs w:val="26"/>
          <w:lang w:val="en-US" w:eastAsia="en-US"/>
        </w:rPr>
        <w:t>i</w:t>
      </w:r>
      <w:r w:rsidRPr="00C73F7A">
        <w:rPr>
          <w:rFonts w:ascii="Arial" w:hAnsi="Arial" w:cs="Arial"/>
          <w:sz w:val="26"/>
          <w:szCs w:val="26"/>
          <w:lang w:val="en-US" w:eastAsia="en-US"/>
        </w:rPr>
        <w:t xml:space="preserve">tably take measures to protect their </w:t>
      </w:r>
      <w:r w:rsidR="00C73F7A" w:rsidRPr="00C73F7A">
        <w:rPr>
          <w:rFonts w:ascii="Arial" w:hAnsi="Arial" w:cs="Arial"/>
          <w:sz w:val="26"/>
          <w:szCs w:val="26"/>
          <w:lang w:val="en-US" w:eastAsia="en-US"/>
        </w:rPr>
        <w:t xml:space="preserve">environment and their </w:t>
      </w:r>
      <w:r w:rsidRPr="00C73F7A">
        <w:rPr>
          <w:rFonts w:ascii="Arial" w:hAnsi="Arial" w:cs="Arial"/>
          <w:sz w:val="26"/>
          <w:szCs w:val="26"/>
          <w:lang w:val="en-US" w:eastAsia="en-US"/>
        </w:rPr>
        <w:t xml:space="preserve">way of living against the </w:t>
      </w:r>
      <w:r w:rsidR="00661C52" w:rsidRPr="00C73F7A">
        <w:rPr>
          <w:rFonts w:ascii="Arial" w:hAnsi="Arial" w:cs="Arial"/>
          <w:sz w:val="26"/>
          <w:szCs w:val="26"/>
          <w:lang w:val="en-US" w:eastAsia="en-US"/>
        </w:rPr>
        <w:t xml:space="preserve">constant expansion and </w:t>
      </w:r>
      <w:r w:rsidRPr="00C73F7A">
        <w:rPr>
          <w:rFonts w:ascii="Arial" w:hAnsi="Arial" w:cs="Arial"/>
          <w:sz w:val="26"/>
          <w:szCs w:val="26"/>
          <w:lang w:val="en-US" w:eastAsia="en-US"/>
        </w:rPr>
        <w:t xml:space="preserve">onslaught of the market forces. </w:t>
      </w:r>
      <w:proofErr w:type="gramStart"/>
      <w:r w:rsidR="00C73F7A">
        <w:rPr>
          <w:rFonts w:ascii="Arial" w:hAnsi="Arial" w:cs="Arial"/>
          <w:sz w:val="26"/>
          <w:szCs w:val="26"/>
          <w:lang w:val="en-US" w:eastAsia="en-US"/>
        </w:rPr>
        <w:t xml:space="preserve">The inherently </w:t>
      </w:r>
      <w:r w:rsidR="00183506">
        <w:rPr>
          <w:rFonts w:ascii="Arial" w:hAnsi="Arial" w:cs="Arial"/>
          <w:sz w:val="26"/>
          <w:szCs w:val="26"/>
          <w:lang w:val="en-US" w:eastAsia="en-US"/>
        </w:rPr>
        <w:t xml:space="preserve">expansionary qualities </w:t>
      </w:r>
      <w:r w:rsidR="00C81EEF">
        <w:rPr>
          <w:rFonts w:ascii="Arial" w:hAnsi="Arial" w:cs="Arial"/>
          <w:sz w:val="26"/>
          <w:szCs w:val="26"/>
          <w:lang w:val="en-US" w:eastAsia="en-US"/>
        </w:rPr>
        <w:t>of the market system were</w:t>
      </w:r>
      <w:r w:rsidR="00C73F7A">
        <w:rPr>
          <w:rFonts w:ascii="Arial" w:hAnsi="Arial" w:cs="Arial"/>
          <w:sz w:val="26"/>
          <w:szCs w:val="26"/>
          <w:lang w:val="en-US" w:eastAsia="en-US"/>
        </w:rPr>
        <w:t xml:space="preserve"> </w:t>
      </w:r>
      <w:r w:rsidR="00183506">
        <w:rPr>
          <w:rFonts w:ascii="Arial" w:hAnsi="Arial" w:cs="Arial"/>
          <w:sz w:val="26"/>
          <w:szCs w:val="26"/>
          <w:lang w:val="en-US" w:eastAsia="en-US"/>
        </w:rPr>
        <w:t xml:space="preserve">famously </w:t>
      </w:r>
      <w:r w:rsidR="00C73F7A">
        <w:rPr>
          <w:rFonts w:ascii="Arial" w:hAnsi="Arial" w:cs="Arial"/>
          <w:sz w:val="26"/>
          <w:szCs w:val="26"/>
          <w:lang w:val="en-US" w:eastAsia="en-US"/>
        </w:rPr>
        <w:t>referred to</w:t>
      </w:r>
      <w:r w:rsidR="0048475C">
        <w:rPr>
          <w:rFonts w:ascii="Arial" w:hAnsi="Arial" w:cs="Arial"/>
          <w:sz w:val="26"/>
          <w:szCs w:val="26"/>
          <w:lang w:val="en-US" w:eastAsia="en-US"/>
        </w:rPr>
        <w:t>,</w:t>
      </w:r>
      <w:r w:rsidR="00C73F7A">
        <w:rPr>
          <w:rFonts w:ascii="Arial" w:hAnsi="Arial" w:cs="Arial"/>
          <w:sz w:val="26"/>
          <w:szCs w:val="26"/>
          <w:lang w:val="en-US" w:eastAsia="en-US"/>
        </w:rPr>
        <w:t xml:space="preserve"> </w:t>
      </w:r>
      <w:r w:rsidR="00183506">
        <w:rPr>
          <w:rFonts w:ascii="Arial" w:hAnsi="Arial" w:cs="Arial"/>
          <w:sz w:val="26"/>
          <w:szCs w:val="26"/>
          <w:lang w:val="en-US" w:eastAsia="en-US"/>
        </w:rPr>
        <w:t>by Schumpeter</w:t>
      </w:r>
      <w:r w:rsidR="0048475C">
        <w:rPr>
          <w:rFonts w:ascii="Arial" w:hAnsi="Arial" w:cs="Arial"/>
          <w:sz w:val="26"/>
          <w:szCs w:val="26"/>
          <w:lang w:val="en-US" w:eastAsia="en-US"/>
        </w:rPr>
        <w:t>,</w:t>
      </w:r>
      <w:r w:rsidR="00183506">
        <w:rPr>
          <w:rFonts w:ascii="Arial" w:hAnsi="Arial" w:cs="Arial"/>
          <w:sz w:val="26"/>
          <w:szCs w:val="26"/>
          <w:lang w:val="en-US" w:eastAsia="en-US"/>
        </w:rPr>
        <w:t xml:space="preserve"> </w:t>
      </w:r>
      <w:r w:rsidR="00C73F7A">
        <w:rPr>
          <w:rFonts w:ascii="Arial" w:hAnsi="Arial" w:cs="Arial"/>
          <w:sz w:val="26"/>
          <w:szCs w:val="26"/>
          <w:lang w:val="en-US" w:eastAsia="en-US"/>
        </w:rPr>
        <w:t xml:space="preserve">as </w:t>
      </w:r>
      <w:r w:rsidR="00183506">
        <w:rPr>
          <w:rFonts w:ascii="Arial" w:hAnsi="Arial" w:cs="Arial"/>
          <w:sz w:val="26"/>
          <w:szCs w:val="26"/>
          <w:lang w:val="en-US" w:eastAsia="en-US"/>
        </w:rPr>
        <w:t xml:space="preserve">capitalism’s </w:t>
      </w:r>
      <w:r w:rsidR="00C73F7A">
        <w:rPr>
          <w:rFonts w:ascii="Arial" w:hAnsi="Arial" w:cs="Arial"/>
          <w:sz w:val="26"/>
          <w:szCs w:val="26"/>
          <w:lang w:val="en-US" w:eastAsia="en-US"/>
        </w:rPr>
        <w:t>‘creative destruction’</w:t>
      </w:r>
      <w:proofErr w:type="gramEnd"/>
      <w:r w:rsidR="00C73F7A">
        <w:rPr>
          <w:rFonts w:ascii="Arial" w:hAnsi="Arial" w:cs="Arial"/>
          <w:sz w:val="26"/>
          <w:szCs w:val="26"/>
          <w:lang w:val="en-US" w:eastAsia="en-US"/>
        </w:rPr>
        <w:t>. On one hand, the market sy</w:t>
      </w:r>
      <w:r w:rsidR="00C73F7A">
        <w:rPr>
          <w:rFonts w:ascii="Arial" w:hAnsi="Arial" w:cs="Arial"/>
          <w:sz w:val="26"/>
          <w:szCs w:val="26"/>
          <w:lang w:val="en-US" w:eastAsia="en-US"/>
        </w:rPr>
        <w:t>s</w:t>
      </w:r>
      <w:r w:rsidR="00C73F7A">
        <w:rPr>
          <w:rFonts w:ascii="Arial" w:hAnsi="Arial" w:cs="Arial"/>
          <w:sz w:val="26"/>
          <w:szCs w:val="26"/>
          <w:lang w:val="en-US" w:eastAsia="en-US"/>
        </w:rPr>
        <w:lastRenderedPageBreak/>
        <w:t>tem has the ability to create and accumulate immense quant</w:t>
      </w:r>
      <w:r w:rsidR="00C73F7A">
        <w:rPr>
          <w:rFonts w:ascii="Arial" w:hAnsi="Arial" w:cs="Arial"/>
          <w:sz w:val="26"/>
          <w:szCs w:val="26"/>
          <w:lang w:val="en-US" w:eastAsia="en-US"/>
        </w:rPr>
        <w:t>i</w:t>
      </w:r>
      <w:r w:rsidR="00C73F7A">
        <w:rPr>
          <w:rFonts w:ascii="Arial" w:hAnsi="Arial" w:cs="Arial"/>
          <w:sz w:val="26"/>
          <w:szCs w:val="26"/>
          <w:lang w:val="en-US" w:eastAsia="en-US"/>
        </w:rPr>
        <w:t xml:space="preserve">ties of capital </w:t>
      </w:r>
      <w:r w:rsidR="00D23C93">
        <w:rPr>
          <w:rFonts w:ascii="Arial" w:hAnsi="Arial" w:cs="Arial"/>
          <w:sz w:val="26"/>
          <w:szCs w:val="26"/>
          <w:lang w:val="en-US" w:eastAsia="en-US"/>
        </w:rPr>
        <w:t>in very short amounts of time; n</w:t>
      </w:r>
      <w:r w:rsidR="00C73F7A">
        <w:rPr>
          <w:rFonts w:ascii="Arial" w:hAnsi="Arial" w:cs="Arial"/>
          <w:sz w:val="26"/>
          <w:szCs w:val="26"/>
          <w:lang w:val="en-US" w:eastAsia="en-US"/>
        </w:rPr>
        <w:t>o other mode of production historically has been able to match it.</w:t>
      </w:r>
      <w:r w:rsidR="00D23C93">
        <w:rPr>
          <w:rFonts w:ascii="Arial" w:hAnsi="Arial" w:cs="Arial"/>
          <w:sz w:val="26"/>
          <w:szCs w:val="26"/>
          <w:lang w:val="en-US" w:eastAsia="en-US"/>
        </w:rPr>
        <w:t xml:space="preserve"> In agrarian terms</w:t>
      </w:r>
      <w:r w:rsidR="00183506">
        <w:rPr>
          <w:rFonts w:ascii="Arial" w:hAnsi="Arial" w:cs="Arial"/>
          <w:sz w:val="26"/>
          <w:szCs w:val="26"/>
          <w:lang w:val="en-US" w:eastAsia="en-US"/>
        </w:rPr>
        <w:t>, for example, the vast increased productivity achieved through the market economy has allowed humankind to incr</w:t>
      </w:r>
      <w:r w:rsidR="00183506">
        <w:rPr>
          <w:rFonts w:ascii="Arial" w:hAnsi="Arial" w:cs="Arial"/>
          <w:sz w:val="26"/>
          <w:szCs w:val="26"/>
          <w:lang w:val="en-US" w:eastAsia="en-US"/>
        </w:rPr>
        <w:t>e</w:t>
      </w:r>
      <w:r w:rsidR="00183506">
        <w:rPr>
          <w:rFonts w:ascii="Arial" w:hAnsi="Arial" w:cs="Arial"/>
          <w:sz w:val="26"/>
          <w:szCs w:val="26"/>
          <w:lang w:val="en-US" w:eastAsia="en-US"/>
        </w:rPr>
        <w:t>ment its population exponentially.</w:t>
      </w:r>
      <w:r w:rsidR="00C73F7A">
        <w:rPr>
          <w:rFonts w:ascii="Arial" w:hAnsi="Arial" w:cs="Arial"/>
          <w:sz w:val="26"/>
          <w:szCs w:val="26"/>
          <w:lang w:val="en-US" w:eastAsia="en-US"/>
        </w:rPr>
        <w:t xml:space="preserve"> On the other hand, however, it does so at the expense </w:t>
      </w:r>
      <w:r w:rsidR="00183506">
        <w:rPr>
          <w:rFonts w:ascii="Arial" w:hAnsi="Arial" w:cs="Arial"/>
          <w:sz w:val="26"/>
          <w:szCs w:val="26"/>
          <w:lang w:val="en-US" w:eastAsia="en-US"/>
        </w:rPr>
        <w:t>of an unprecedented environmental and social destruction. The increased productivity has been due to the propagation of mono</w:t>
      </w:r>
      <w:r w:rsidR="00D23C93">
        <w:rPr>
          <w:rFonts w:ascii="Arial" w:hAnsi="Arial" w:cs="Arial"/>
          <w:sz w:val="26"/>
          <w:szCs w:val="26"/>
          <w:lang w:val="en-US" w:eastAsia="en-US"/>
        </w:rPr>
        <w:t>-</w:t>
      </w:r>
      <w:r w:rsidR="00183506">
        <w:rPr>
          <w:rFonts w:ascii="Arial" w:hAnsi="Arial" w:cs="Arial"/>
          <w:sz w:val="26"/>
          <w:szCs w:val="26"/>
          <w:lang w:val="en-US" w:eastAsia="en-US"/>
        </w:rPr>
        <w:t>crops, genetically modified orga</w:t>
      </w:r>
      <w:r w:rsidR="00183506">
        <w:rPr>
          <w:rFonts w:ascii="Arial" w:hAnsi="Arial" w:cs="Arial"/>
          <w:sz w:val="26"/>
          <w:szCs w:val="26"/>
          <w:lang w:val="en-US" w:eastAsia="en-US"/>
        </w:rPr>
        <w:t>n</w:t>
      </w:r>
      <w:r w:rsidR="00183506">
        <w:rPr>
          <w:rFonts w:ascii="Arial" w:hAnsi="Arial" w:cs="Arial"/>
          <w:sz w:val="26"/>
          <w:szCs w:val="26"/>
          <w:lang w:val="en-US" w:eastAsia="en-US"/>
        </w:rPr>
        <w:t xml:space="preserve">isms, herbicides and pesticides </w:t>
      </w:r>
      <w:r w:rsidR="001C678D">
        <w:rPr>
          <w:rFonts w:ascii="Arial" w:hAnsi="Arial" w:cs="Arial"/>
          <w:sz w:val="26"/>
          <w:szCs w:val="26"/>
          <w:lang w:val="en-US" w:eastAsia="en-US"/>
        </w:rPr>
        <w:t>that</w:t>
      </w:r>
      <w:r w:rsidR="00183506">
        <w:rPr>
          <w:rFonts w:ascii="Arial" w:hAnsi="Arial" w:cs="Arial"/>
          <w:sz w:val="26"/>
          <w:szCs w:val="26"/>
          <w:lang w:val="en-US" w:eastAsia="en-US"/>
        </w:rPr>
        <w:t xml:space="preserve"> have caused significant ecological disr</w:t>
      </w:r>
      <w:r w:rsidR="00372FC3">
        <w:rPr>
          <w:rFonts w:ascii="Arial" w:hAnsi="Arial" w:cs="Arial"/>
          <w:sz w:val="26"/>
          <w:szCs w:val="26"/>
          <w:lang w:val="en-US" w:eastAsia="en-US"/>
        </w:rPr>
        <w:t>uption.</w:t>
      </w:r>
      <w:r w:rsidR="001A09F4">
        <w:rPr>
          <w:rFonts w:ascii="Arial" w:hAnsi="Arial" w:cs="Arial"/>
          <w:sz w:val="26"/>
          <w:szCs w:val="26"/>
          <w:lang w:val="en-US" w:eastAsia="en-US"/>
        </w:rPr>
        <w:t xml:space="preserve"> Furthermore, the industrial system has not been able to cope with the absorption of the “surplus pop</w:t>
      </w:r>
      <w:r w:rsidR="001A09F4">
        <w:rPr>
          <w:rFonts w:ascii="Arial" w:hAnsi="Arial" w:cs="Arial"/>
          <w:sz w:val="26"/>
          <w:szCs w:val="26"/>
          <w:lang w:val="en-US" w:eastAsia="en-US"/>
        </w:rPr>
        <w:t>u</w:t>
      </w:r>
      <w:r w:rsidR="001A09F4">
        <w:rPr>
          <w:rFonts w:ascii="Arial" w:hAnsi="Arial" w:cs="Arial"/>
          <w:sz w:val="26"/>
          <w:szCs w:val="26"/>
          <w:lang w:val="en-US" w:eastAsia="en-US"/>
        </w:rPr>
        <w:t>lation” (Li 2010) ‘freed’ by th</w:t>
      </w:r>
      <w:r w:rsidR="002A7F9F">
        <w:rPr>
          <w:rFonts w:ascii="Arial" w:hAnsi="Arial" w:cs="Arial"/>
          <w:sz w:val="26"/>
          <w:szCs w:val="26"/>
          <w:lang w:val="en-US" w:eastAsia="en-US"/>
        </w:rPr>
        <w:t xml:space="preserve">e creation and advance of the agrarian capitalism </w:t>
      </w:r>
      <w:r w:rsidR="001A09F4">
        <w:rPr>
          <w:rFonts w:ascii="Arial" w:hAnsi="Arial" w:cs="Arial"/>
          <w:sz w:val="26"/>
          <w:szCs w:val="26"/>
          <w:lang w:val="en-US" w:eastAsia="en-US"/>
        </w:rPr>
        <w:t>contributing significantly to the rise of po</w:t>
      </w:r>
      <w:r w:rsidR="001A09F4">
        <w:rPr>
          <w:rFonts w:ascii="Arial" w:hAnsi="Arial" w:cs="Arial"/>
          <w:sz w:val="26"/>
          <w:szCs w:val="26"/>
          <w:lang w:val="en-US" w:eastAsia="en-US"/>
        </w:rPr>
        <w:t>v</w:t>
      </w:r>
      <w:r w:rsidR="001A09F4">
        <w:rPr>
          <w:rFonts w:ascii="Arial" w:hAnsi="Arial" w:cs="Arial"/>
          <w:sz w:val="26"/>
          <w:szCs w:val="26"/>
          <w:lang w:val="en-US" w:eastAsia="en-US"/>
        </w:rPr>
        <w:t>erty, unemployment and social exclusion</w:t>
      </w:r>
      <w:r w:rsidR="002A7F9F">
        <w:rPr>
          <w:rFonts w:ascii="Arial" w:hAnsi="Arial" w:cs="Arial"/>
          <w:sz w:val="26"/>
          <w:szCs w:val="26"/>
          <w:lang w:val="en-US" w:eastAsia="en-US"/>
        </w:rPr>
        <w:t xml:space="preserve"> today</w:t>
      </w:r>
      <w:r w:rsidR="00EC1F9C">
        <w:rPr>
          <w:rStyle w:val="Refdenotaalfinal"/>
          <w:rFonts w:ascii="Arial" w:hAnsi="Arial" w:cs="Arial"/>
          <w:sz w:val="26"/>
          <w:szCs w:val="26"/>
          <w:lang w:val="en-US" w:eastAsia="en-US"/>
        </w:rPr>
        <w:endnoteReference w:id="6"/>
      </w:r>
      <w:r w:rsidR="001A09F4">
        <w:rPr>
          <w:rFonts w:ascii="Arial" w:hAnsi="Arial" w:cs="Arial"/>
          <w:sz w:val="26"/>
          <w:szCs w:val="26"/>
          <w:lang w:val="en-US" w:eastAsia="en-US"/>
        </w:rPr>
        <w:t xml:space="preserve">. </w:t>
      </w:r>
      <w:r w:rsidR="001C678D">
        <w:rPr>
          <w:rFonts w:ascii="Arial" w:hAnsi="Arial" w:cs="Arial"/>
          <w:sz w:val="26"/>
          <w:szCs w:val="26"/>
          <w:lang w:val="en-US" w:eastAsia="en-US"/>
        </w:rPr>
        <w:t>So everywhere you have this expansion of the creative-destructive forces of the mark</w:t>
      </w:r>
      <w:r w:rsidR="00026B5F">
        <w:rPr>
          <w:rFonts w:ascii="Arial" w:hAnsi="Arial" w:cs="Arial"/>
          <w:sz w:val="26"/>
          <w:szCs w:val="26"/>
          <w:lang w:val="en-US" w:eastAsia="en-US"/>
        </w:rPr>
        <w:t>et system you get as a response</w:t>
      </w:r>
      <w:r w:rsidR="001C678D">
        <w:rPr>
          <w:rFonts w:ascii="Arial" w:hAnsi="Arial" w:cs="Arial"/>
          <w:sz w:val="26"/>
          <w:szCs w:val="26"/>
          <w:lang w:val="en-US" w:eastAsia="en-US"/>
        </w:rPr>
        <w:t xml:space="preserve"> society’s self-protective mechanisms. </w:t>
      </w:r>
      <w:r w:rsidR="00026B5F">
        <w:rPr>
          <w:rFonts w:ascii="Arial" w:hAnsi="Arial" w:cs="Arial"/>
          <w:sz w:val="26"/>
          <w:szCs w:val="26"/>
          <w:lang w:val="en-US" w:eastAsia="en-US"/>
        </w:rPr>
        <w:t xml:space="preserve">This is, in a nutshell, constitutes Polanyi’s famous “double movement”: </w:t>
      </w:r>
      <w:r w:rsidR="00026B5F" w:rsidRPr="00026B5F">
        <w:rPr>
          <w:rFonts w:ascii="Arial" w:hAnsi="Arial" w:cs="Arial"/>
          <w:sz w:val="26"/>
          <w:szCs w:val="26"/>
          <w:lang w:val="en-US" w:eastAsia="en-US"/>
        </w:rPr>
        <w:t>“the dynamics of modern society was go</w:t>
      </w:r>
      <w:r w:rsidR="00026B5F" w:rsidRPr="00026B5F">
        <w:rPr>
          <w:rFonts w:ascii="Arial" w:hAnsi="Arial" w:cs="Arial"/>
          <w:sz w:val="26"/>
          <w:szCs w:val="26"/>
          <w:lang w:val="en-US" w:eastAsia="en-US"/>
        </w:rPr>
        <w:t>v</w:t>
      </w:r>
      <w:r w:rsidR="00026B5F" w:rsidRPr="00026B5F">
        <w:rPr>
          <w:rFonts w:ascii="Arial" w:hAnsi="Arial" w:cs="Arial"/>
          <w:sz w:val="26"/>
          <w:szCs w:val="26"/>
          <w:lang w:val="en-US" w:eastAsia="en-US"/>
        </w:rPr>
        <w:t>erned by a double movement: the market expan</w:t>
      </w:r>
      <w:r w:rsidR="00026B5F">
        <w:rPr>
          <w:rFonts w:ascii="Arial" w:hAnsi="Arial" w:cs="Arial"/>
          <w:sz w:val="26"/>
          <w:szCs w:val="26"/>
          <w:lang w:val="en-US" w:eastAsia="en-US"/>
        </w:rPr>
        <w:t>ded contin</w:t>
      </w:r>
      <w:r w:rsidR="00026B5F">
        <w:rPr>
          <w:rFonts w:ascii="Arial" w:hAnsi="Arial" w:cs="Arial"/>
          <w:sz w:val="26"/>
          <w:szCs w:val="26"/>
          <w:lang w:val="en-US" w:eastAsia="en-US"/>
        </w:rPr>
        <w:t>u</w:t>
      </w:r>
      <w:r w:rsidR="00026B5F">
        <w:rPr>
          <w:rFonts w:ascii="Arial" w:hAnsi="Arial" w:cs="Arial"/>
          <w:sz w:val="26"/>
          <w:szCs w:val="26"/>
          <w:lang w:val="en-US" w:eastAsia="en-US"/>
        </w:rPr>
        <w:t>ously but this move</w:t>
      </w:r>
      <w:r w:rsidR="00026B5F" w:rsidRPr="00026B5F">
        <w:rPr>
          <w:rFonts w:ascii="Arial" w:hAnsi="Arial" w:cs="Arial"/>
          <w:sz w:val="26"/>
          <w:szCs w:val="26"/>
          <w:lang w:val="en-US" w:eastAsia="en-US"/>
        </w:rPr>
        <w:t>ment was met by a countermovement checking the expan</w:t>
      </w:r>
      <w:r w:rsidR="00026B5F">
        <w:rPr>
          <w:rFonts w:ascii="Arial" w:hAnsi="Arial" w:cs="Arial"/>
          <w:sz w:val="26"/>
          <w:szCs w:val="26"/>
          <w:lang w:val="en-US" w:eastAsia="en-US"/>
        </w:rPr>
        <w:t>sion in defi</w:t>
      </w:r>
      <w:r w:rsidR="002A7F9F">
        <w:rPr>
          <w:rFonts w:ascii="Arial" w:hAnsi="Arial" w:cs="Arial"/>
          <w:sz w:val="26"/>
          <w:szCs w:val="26"/>
          <w:lang w:val="en-US" w:eastAsia="en-US"/>
        </w:rPr>
        <w:t>nite directions</w:t>
      </w:r>
      <w:r w:rsidR="00026B5F" w:rsidRPr="00026B5F">
        <w:rPr>
          <w:rFonts w:ascii="Arial" w:hAnsi="Arial" w:cs="Arial"/>
          <w:sz w:val="26"/>
          <w:szCs w:val="26"/>
          <w:lang w:val="en-US" w:eastAsia="en-US"/>
        </w:rPr>
        <w:t>”</w:t>
      </w:r>
      <w:r w:rsidR="00D23C93">
        <w:rPr>
          <w:rFonts w:ascii="Arial" w:hAnsi="Arial" w:cs="Arial"/>
          <w:sz w:val="26"/>
          <w:szCs w:val="26"/>
          <w:lang w:val="en-US" w:eastAsia="en-US"/>
        </w:rPr>
        <w:t xml:space="preserve"> (Polanyi 2001: 130). This double-movement is perfectly exemplified today by the Food Sovereignty Movement: a movement that arises out of the social and environmental disruption created by free market capitalism. And if the rise of the market system implied the de-politicization of agrarian development, the food sovereignty movement aims exactly in the contrary direction: to bring pol</w:t>
      </w:r>
      <w:r w:rsidR="00D23C93">
        <w:rPr>
          <w:rFonts w:ascii="Arial" w:hAnsi="Arial" w:cs="Arial"/>
          <w:sz w:val="26"/>
          <w:szCs w:val="26"/>
          <w:lang w:val="en-US" w:eastAsia="en-US"/>
        </w:rPr>
        <w:t>i</w:t>
      </w:r>
      <w:r w:rsidR="00D23C93">
        <w:rPr>
          <w:rFonts w:ascii="Arial" w:hAnsi="Arial" w:cs="Arial"/>
          <w:sz w:val="26"/>
          <w:szCs w:val="26"/>
          <w:lang w:val="en-US" w:eastAsia="en-US"/>
        </w:rPr>
        <w:t xml:space="preserve">tics back in. </w:t>
      </w:r>
    </w:p>
    <w:p w14:paraId="0A8E2270" w14:textId="3BD03F6B" w:rsidR="0048475C" w:rsidRDefault="00591888" w:rsidP="0048475C">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Arial" w:hAnsi="Arial" w:cs="Arial"/>
          <w:sz w:val="26"/>
          <w:szCs w:val="26"/>
          <w:lang w:val="en-US" w:eastAsia="en-US"/>
        </w:rPr>
        <w:tab/>
      </w:r>
      <w:r w:rsidR="00C81EEF">
        <w:rPr>
          <w:rFonts w:ascii="Arial" w:hAnsi="Arial" w:cs="Arial"/>
          <w:sz w:val="26"/>
          <w:szCs w:val="26"/>
          <w:lang w:val="en-US" w:eastAsia="en-US"/>
        </w:rPr>
        <w:t>The concept of Food Sovereignty itself needs to be u</w:t>
      </w:r>
      <w:r w:rsidR="00C81EEF">
        <w:rPr>
          <w:rFonts w:ascii="Arial" w:hAnsi="Arial" w:cs="Arial"/>
          <w:sz w:val="26"/>
          <w:szCs w:val="26"/>
          <w:lang w:val="en-US" w:eastAsia="en-US"/>
        </w:rPr>
        <w:t>n</w:t>
      </w:r>
      <w:r w:rsidR="00C81EEF">
        <w:rPr>
          <w:rFonts w:ascii="Arial" w:hAnsi="Arial" w:cs="Arial"/>
          <w:sz w:val="26"/>
          <w:szCs w:val="26"/>
          <w:lang w:val="en-US" w:eastAsia="en-US"/>
        </w:rPr>
        <w:t>derstood as a defensive response to the highly technical, a</w:t>
      </w:r>
      <w:r w:rsidR="00C81EEF">
        <w:rPr>
          <w:rFonts w:ascii="Arial" w:hAnsi="Arial" w:cs="Arial"/>
          <w:sz w:val="26"/>
          <w:szCs w:val="26"/>
          <w:lang w:val="en-US" w:eastAsia="en-US"/>
        </w:rPr>
        <w:t>d</w:t>
      </w:r>
      <w:r w:rsidR="00C81EEF">
        <w:rPr>
          <w:rFonts w:ascii="Arial" w:hAnsi="Arial" w:cs="Arial"/>
          <w:sz w:val="26"/>
          <w:szCs w:val="26"/>
          <w:lang w:val="en-US" w:eastAsia="en-US"/>
        </w:rPr>
        <w:t>ministrative and de-politicized concept of Food Security. A</w:t>
      </w:r>
      <w:r w:rsidR="00C81EEF">
        <w:rPr>
          <w:rFonts w:ascii="Arial" w:hAnsi="Arial" w:cs="Arial"/>
          <w:sz w:val="26"/>
          <w:szCs w:val="26"/>
          <w:lang w:val="en-US" w:eastAsia="en-US"/>
        </w:rPr>
        <w:t>d</w:t>
      </w:r>
      <w:r w:rsidR="00C81EEF">
        <w:rPr>
          <w:rFonts w:ascii="Arial" w:hAnsi="Arial" w:cs="Arial"/>
          <w:sz w:val="26"/>
          <w:szCs w:val="26"/>
          <w:lang w:val="en-US" w:eastAsia="en-US"/>
        </w:rPr>
        <w:t>vanced by the ‘development establishment’ under the fram</w:t>
      </w:r>
      <w:r w:rsidR="00C81EEF">
        <w:rPr>
          <w:rFonts w:ascii="Arial" w:hAnsi="Arial" w:cs="Arial"/>
          <w:sz w:val="26"/>
          <w:szCs w:val="26"/>
          <w:lang w:val="en-US" w:eastAsia="en-US"/>
        </w:rPr>
        <w:t>e</w:t>
      </w:r>
      <w:r w:rsidR="0048475C">
        <w:rPr>
          <w:rFonts w:ascii="Arial" w:hAnsi="Arial" w:cs="Arial"/>
          <w:sz w:val="26"/>
          <w:szCs w:val="26"/>
          <w:lang w:val="en-US" w:eastAsia="en-US"/>
        </w:rPr>
        <w:t xml:space="preserve">work of </w:t>
      </w:r>
      <w:r w:rsidR="002A7F9F">
        <w:rPr>
          <w:rFonts w:ascii="Arial" w:hAnsi="Arial" w:cs="Arial"/>
          <w:sz w:val="26"/>
          <w:szCs w:val="26"/>
          <w:lang w:val="en-US" w:eastAsia="en-US"/>
        </w:rPr>
        <w:t>the (</w:t>
      </w:r>
      <w:proofErr w:type="gramStart"/>
      <w:r w:rsidR="0048475C">
        <w:rPr>
          <w:rFonts w:ascii="Arial" w:hAnsi="Arial" w:cs="Arial"/>
          <w:sz w:val="26"/>
          <w:szCs w:val="26"/>
          <w:lang w:val="en-US" w:eastAsia="en-US"/>
        </w:rPr>
        <w:t>neo</w:t>
      </w:r>
      <w:r w:rsidR="002A7F9F">
        <w:rPr>
          <w:rFonts w:ascii="Arial" w:hAnsi="Arial" w:cs="Arial"/>
          <w:sz w:val="26"/>
          <w:szCs w:val="26"/>
          <w:lang w:val="en-US" w:eastAsia="en-US"/>
        </w:rPr>
        <w:t>)</w:t>
      </w:r>
      <w:r w:rsidR="0048475C">
        <w:rPr>
          <w:rFonts w:ascii="Arial" w:hAnsi="Arial" w:cs="Arial"/>
          <w:sz w:val="26"/>
          <w:szCs w:val="26"/>
          <w:lang w:val="en-US" w:eastAsia="en-US"/>
        </w:rPr>
        <w:t>liberal</w:t>
      </w:r>
      <w:proofErr w:type="gramEnd"/>
      <w:r w:rsidR="0048475C">
        <w:rPr>
          <w:rFonts w:ascii="Arial" w:hAnsi="Arial" w:cs="Arial"/>
          <w:sz w:val="26"/>
          <w:szCs w:val="26"/>
          <w:lang w:val="en-US" w:eastAsia="en-US"/>
        </w:rPr>
        <w:t xml:space="preserve"> creed, food se</w:t>
      </w:r>
      <w:r w:rsidR="0048475C" w:rsidRPr="0048475C">
        <w:rPr>
          <w:rFonts w:ascii="Arial" w:hAnsi="Arial" w:cs="Arial"/>
          <w:sz w:val="26"/>
          <w:szCs w:val="26"/>
          <w:lang w:val="en-US" w:eastAsia="en-US"/>
        </w:rPr>
        <w:t>curity was defined</w:t>
      </w:r>
      <w:r w:rsidR="0048475C">
        <w:rPr>
          <w:rFonts w:ascii="Arial" w:hAnsi="Arial" w:cs="Arial"/>
          <w:sz w:val="26"/>
          <w:szCs w:val="26"/>
          <w:lang w:val="en-US" w:eastAsia="en-US"/>
        </w:rPr>
        <w:t xml:space="preserve"> as</w:t>
      </w:r>
      <w:r w:rsidR="0048475C" w:rsidRPr="0048475C">
        <w:rPr>
          <w:rFonts w:ascii="Arial" w:hAnsi="Arial" w:cs="Arial"/>
          <w:sz w:val="26"/>
          <w:szCs w:val="26"/>
          <w:lang w:val="en-US" w:eastAsia="en-US"/>
        </w:rPr>
        <w:t xml:space="preserve"> </w:t>
      </w:r>
      <w:r w:rsidR="0048475C">
        <w:rPr>
          <w:rFonts w:ascii="Arial" w:hAnsi="Arial" w:cs="Arial"/>
          <w:sz w:val="26"/>
          <w:szCs w:val="26"/>
          <w:lang w:val="en-US" w:eastAsia="en-US"/>
        </w:rPr>
        <w:t>“</w:t>
      </w:r>
      <w:r w:rsidR="0048475C" w:rsidRPr="0048475C">
        <w:rPr>
          <w:rFonts w:ascii="Arial" w:hAnsi="Arial" w:cs="Arial"/>
          <w:sz w:val="26"/>
          <w:szCs w:val="26"/>
          <w:lang w:val="en-US" w:eastAsia="en-US"/>
        </w:rPr>
        <w:t>a situation that exists when all people, at all times, have physical, social and economic access to sufficient, safe and nutritious food that meets their dietary needs and food preferences for an active and healthy life</w:t>
      </w:r>
      <w:r w:rsidR="0048475C">
        <w:rPr>
          <w:rFonts w:ascii="Arial" w:hAnsi="Arial" w:cs="Arial"/>
          <w:sz w:val="26"/>
          <w:szCs w:val="26"/>
          <w:lang w:val="en-US" w:eastAsia="en-US"/>
        </w:rPr>
        <w:t>” (FAO 2001). But how was this ‘situation’ going to be achieved? What were the mechanisms through which the state or society could work to ensure this situation? These questions were intentionally not addressed by the FAO. To establish such mechanisms would mean to politicize an i</w:t>
      </w:r>
      <w:r w:rsidR="0048475C">
        <w:rPr>
          <w:rFonts w:ascii="Arial" w:hAnsi="Arial" w:cs="Arial"/>
          <w:sz w:val="26"/>
          <w:szCs w:val="26"/>
          <w:lang w:val="en-US" w:eastAsia="en-US"/>
        </w:rPr>
        <w:t>s</w:t>
      </w:r>
      <w:r w:rsidR="0048475C">
        <w:rPr>
          <w:rFonts w:ascii="Arial" w:hAnsi="Arial" w:cs="Arial"/>
          <w:sz w:val="26"/>
          <w:szCs w:val="26"/>
          <w:lang w:val="en-US" w:eastAsia="en-US"/>
        </w:rPr>
        <w:t xml:space="preserve">sue that, for the establishment, had nothing to do with politics; it </w:t>
      </w:r>
      <w:r w:rsidR="0048475C">
        <w:rPr>
          <w:rFonts w:ascii="Arial" w:hAnsi="Arial" w:cs="Arial"/>
          <w:sz w:val="26"/>
          <w:szCs w:val="26"/>
          <w:lang w:val="en-US" w:eastAsia="en-US"/>
        </w:rPr>
        <w:lastRenderedPageBreak/>
        <w:t>was more of a technical situation that could be addressed by the implementation o</w:t>
      </w:r>
      <w:r w:rsidR="00D6766B">
        <w:rPr>
          <w:rFonts w:ascii="Arial" w:hAnsi="Arial" w:cs="Arial"/>
          <w:sz w:val="26"/>
          <w:szCs w:val="26"/>
          <w:lang w:val="en-US" w:eastAsia="en-US"/>
        </w:rPr>
        <w:t>f proper productivity and efficiency-enhancing</w:t>
      </w:r>
      <w:r w:rsidR="0048475C">
        <w:rPr>
          <w:rFonts w:ascii="Arial" w:hAnsi="Arial" w:cs="Arial"/>
          <w:sz w:val="26"/>
          <w:szCs w:val="26"/>
          <w:lang w:val="en-US" w:eastAsia="en-US"/>
        </w:rPr>
        <w:t xml:space="preserve"> technologies and by letting the market ‘do its thing’</w:t>
      </w:r>
      <w:r w:rsidR="0048475C" w:rsidRPr="0048475C">
        <w:rPr>
          <w:rFonts w:ascii="Arial" w:hAnsi="Arial" w:cs="Arial"/>
          <w:sz w:val="26"/>
          <w:szCs w:val="26"/>
          <w:lang w:val="en-US" w:eastAsia="en-US"/>
        </w:rPr>
        <w:t xml:space="preserve">.  </w:t>
      </w:r>
      <w:r w:rsidR="0048475C">
        <w:rPr>
          <w:rFonts w:ascii="Arial" w:hAnsi="Arial" w:cs="Arial"/>
          <w:sz w:val="26"/>
          <w:szCs w:val="26"/>
          <w:lang w:val="en-US" w:eastAsia="en-US"/>
        </w:rPr>
        <w:t>“</w:t>
      </w:r>
      <w:r w:rsidR="0048475C" w:rsidRPr="0048475C">
        <w:rPr>
          <w:rFonts w:ascii="Arial" w:hAnsi="Arial" w:cs="Arial"/>
          <w:sz w:val="26"/>
          <w:szCs w:val="26"/>
          <w:lang w:val="en-US" w:eastAsia="en-US"/>
        </w:rPr>
        <w:t>As far as the terms of food security go, it is entirely possible for people to be food secure in</w:t>
      </w:r>
      <w:r w:rsidR="0048475C">
        <w:rPr>
          <w:rFonts w:ascii="Arial" w:hAnsi="Arial" w:cs="Arial"/>
          <w:sz w:val="26"/>
          <w:szCs w:val="26"/>
          <w:lang w:val="en-US" w:eastAsia="en-US"/>
        </w:rPr>
        <w:t xml:space="preserve"> prison or </w:t>
      </w:r>
      <w:r w:rsidR="00D6766B">
        <w:rPr>
          <w:rFonts w:ascii="Arial" w:hAnsi="Arial" w:cs="Arial"/>
          <w:sz w:val="26"/>
          <w:szCs w:val="26"/>
          <w:lang w:val="en-US" w:eastAsia="en-US"/>
        </w:rPr>
        <w:t>under a dictatorship” no</w:t>
      </w:r>
      <w:r w:rsidR="00D6766B">
        <w:rPr>
          <w:rFonts w:ascii="Arial" w:hAnsi="Arial" w:cs="Arial"/>
          <w:sz w:val="26"/>
          <w:szCs w:val="26"/>
          <w:lang w:val="en-US" w:eastAsia="en-US"/>
        </w:rPr>
        <w:t>t</w:t>
      </w:r>
      <w:r w:rsidR="00D6766B">
        <w:rPr>
          <w:rFonts w:ascii="Arial" w:hAnsi="Arial" w:cs="Arial"/>
          <w:sz w:val="26"/>
          <w:szCs w:val="26"/>
          <w:lang w:val="en-US" w:eastAsia="en-US"/>
        </w:rPr>
        <w:t>ed Pat</w:t>
      </w:r>
      <w:r w:rsidR="0048475C">
        <w:rPr>
          <w:rFonts w:ascii="Arial" w:hAnsi="Arial" w:cs="Arial"/>
          <w:sz w:val="26"/>
          <w:szCs w:val="26"/>
          <w:lang w:val="en-US" w:eastAsia="en-US"/>
        </w:rPr>
        <w:t>el (</w:t>
      </w:r>
      <w:r w:rsidR="00D6766B">
        <w:rPr>
          <w:rFonts w:ascii="Arial" w:hAnsi="Arial" w:cs="Arial"/>
          <w:sz w:val="26"/>
          <w:szCs w:val="26"/>
          <w:lang w:val="en-US" w:eastAsia="en-US"/>
        </w:rPr>
        <w:t>2009: 665). In clear contradiction to this de-politicized definition, a wide arrange of social movements and NGO’s o</w:t>
      </w:r>
      <w:r w:rsidR="00D6766B">
        <w:rPr>
          <w:rFonts w:ascii="Arial" w:hAnsi="Arial" w:cs="Arial"/>
          <w:sz w:val="26"/>
          <w:szCs w:val="26"/>
          <w:lang w:val="en-US" w:eastAsia="en-US"/>
        </w:rPr>
        <w:t>r</w:t>
      </w:r>
      <w:r w:rsidR="00D6766B">
        <w:rPr>
          <w:rFonts w:ascii="Arial" w:hAnsi="Arial" w:cs="Arial"/>
          <w:sz w:val="26"/>
          <w:szCs w:val="26"/>
          <w:lang w:val="en-US" w:eastAsia="en-US"/>
        </w:rPr>
        <w:t xml:space="preserve">ganized as the Transnational Agrarian Movement’ La Via </w:t>
      </w:r>
      <w:proofErr w:type="spellStart"/>
      <w:r w:rsidR="00D6766B">
        <w:rPr>
          <w:rFonts w:ascii="Arial" w:hAnsi="Arial" w:cs="Arial"/>
          <w:sz w:val="26"/>
          <w:szCs w:val="26"/>
          <w:lang w:val="en-US" w:eastAsia="en-US"/>
        </w:rPr>
        <w:t>Ca</w:t>
      </w:r>
      <w:r w:rsidR="00D6766B">
        <w:rPr>
          <w:rFonts w:ascii="Arial" w:hAnsi="Arial" w:cs="Arial"/>
          <w:sz w:val="26"/>
          <w:szCs w:val="26"/>
          <w:lang w:val="en-US" w:eastAsia="en-US"/>
        </w:rPr>
        <w:t>m</w:t>
      </w:r>
      <w:r w:rsidR="00D6766B">
        <w:rPr>
          <w:rFonts w:ascii="Arial" w:hAnsi="Arial" w:cs="Arial"/>
          <w:sz w:val="26"/>
          <w:szCs w:val="26"/>
          <w:lang w:val="en-US" w:eastAsia="en-US"/>
        </w:rPr>
        <w:t>pesina</w:t>
      </w:r>
      <w:proofErr w:type="spellEnd"/>
      <w:r w:rsidR="00D6766B">
        <w:rPr>
          <w:rFonts w:ascii="Arial" w:hAnsi="Arial" w:cs="Arial"/>
          <w:sz w:val="26"/>
          <w:szCs w:val="26"/>
          <w:lang w:val="en-US" w:eastAsia="en-US"/>
        </w:rPr>
        <w:t xml:space="preserve">’ would put forth the concept of Food Sovereignty defined as follows: </w:t>
      </w:r>
    </w:p>
    <w:p w14:paraId="3DE2B355" w14:textId="2A50D446" w:rsidR="00D6766B" w:rsidRPr="00D6766B" w:rsidRDefault="00D6766B" w:rsidP="00D6766B">
      <w:pPr>
        <w:widowControl w:val="0"/>
        <w:suppressAutoHyphens w:val="0"/>
        <w:autoSpaceDE w:val="0"/>
        <w:autoSpaceDN w:val="0"/>
        <w:adjustRightInd w:val="0"/>
        <w:spacing w:after="240"/>
        <w:ind w:firstLine="0"/>
        <w:rPr>
          <w:rFonts w:ascii="Arial" w:hAnsi="Arial" w:cs="Arial"/>
          <w:lang w:val="en-US" w:eastAsia="en-US"/>
        </w:rPr>
      </w:pPr>
      <w:r w:rsidRPr="00D6766B">
        <w:rPr>
          <w:rFonts w:ascii="Arial" w:hAnsi="Arial" w:cs="Arial"/>
          <w:lang w:val="en-US" w:eastAsia="en-US"/>
        </w:rPr>
        <w:t>“Food sovereignty is the right of peoples to define their own food and agriculture; to protect and regulate domestic agricultural production and trade in order to achieve sustainable development objectives; to determine the extent to which they want to be self reliant; to restrict the dumping of products in their markets; and to provide local fishe</w:t>
      </w:r>
      <w:r w:rsidRPr="00D6766B">
        <w:rPr>
          <w:rFonts w:ascii="Arial" w:hAnsi="Arial" w:cs="Arial"/>
          <w:lang w:val="en-US" w:eastAsia="en-US"/>
        </w:rPr>
        <w:t>r</w:t>
      </w:r>
      <w:r w:rsidRPr="00D6766B">
        <w:rPr>
          <w:rFonts w:ascii="Arial" w:hAnsi="Arial" w:cs="Arial"/>
          <w:lang w:val="en-US" w:eastAsia="en-US"/>
        </w:rPr>
        <w:t>ies-based communities the priority in managing the use of and the rights to aquatic resources. Food sovereignty does not negate trade, but rather, it promotes the formulation of trade policies and practices that serve the rights of peoples to safe, healthy and ecologically su</w:t>
      </w:r>
      <w:r w:rsidRPr="00D6766B">
        <w:rPr>
          <w:rFonts w:ascii="Arial" w:hAnsi="Arial" w:cs="Arial"/>
          <w:lang w:val="en-US" w:eastAsia="en-US"/>
        </w:rPr>
        <w:t>s</w:t>
      </w:r>
      <w:r w:rsidRPr="00D6766B">
        <w:rPr>
          <w:rFonts w:ascii="Arial" w:hAnsi="Arial" w:cs="Arial"/>
          <w:lang w:val="en-US" w:eastAsia="en-US"/>
        </w:rPr>
        <w:t>tainable production” (Peoples Food Sovereignty Network 2002)</w:t>
      </w:r>
    </w:p>
    <w:p w14:paraId="7731DC51" w14:textId="3E7F67F9" w:rsidR="00EF68E2" w:rsidRPr="00EF68E2" w:rsidRDefault="00EB7747" w:rsidP="00EF68E2">
      <w:pPr>
        <w:widowControl w:val="0"/>
        <w:suppressAutoHyphens w:val="0"/>
        <w:autoSpaceDE w:val="0"/>
        <w:autoSpaceDN w:val="0"/>
        <w:adjustRightInd w:val="0"/>
        <w:spacing w:after="240"/>
        <w:ind w:firstLine="0"/>
        <w:rPr>
          <w:rFonts w:ascii="Arial" w:hAnsi="Arial" w:cs="Arial"/>
          <w:sz w:val="26"/>
          <w:szCs w:val="26"/>
          <w:lang w:val="es-ES" w:eastAsia="en-US"/>
        </w:rPr>
      </w:pPr>
      <w:r w:rsidRPr="00EB7747">
        <w:rPr>
          <w:rFonts w:ascii="Arial" w:hAnsi="Arial" w:cs="Arial"/>
          <w:sz w:val="26"/>
          <w:szCs w:val="26"/>
          <w:lang w:val="en-US" w:eastAsia="en-US"/>
        </w:rPr>
        <w:tab/>
        <w:t xml:space="preserve">A very important </w:t>
      </w:r>
      <w:r w:rsidR="00EF68E2">
        <w:rPr>
          <w:rFonts w:ascii="Arial" w:hAnsi="Arial" w:cs="Arial"/>
          <w:sz w:val="26"/>
          <w:szCs w:val="26"/>
          <w:lang w:val="en-US" w:eastAsia="en-US"/>
        </w:rPr>
        <w:t xml:space="preserve">discursive (nonetheless crucial) </w:t>
      </w:r>
      <w:r>
        <w:rPr>
          <w:rFonts w:ascii="Arial" w:hAnsi="Arial" w:cs="Arial"/>
          <w:sz w:val="26"/>
          <w:szCs w:val="26"/>
          <w:lang w:val="en-US" w:eastAsia="en-US"/>
        </w:rPr>
        <w:t>distin</w:t>
      </w:r>
      <w:r>
        <w:rPr>
          <w:rFonts w:ascii="Arial" w:hAnsi="Arial" w:cs="Arial"/>
          <w:sz w:val="26"/>
          <w:szCs w:val="26"/>
          <w:lang w:val="en-US" w:eastAsia="en-US"/>
        </w:rPr>
        <w:t>c</w:t>
      </w:r>
      <w:r>
        <w:rPr>
          <w:rFonts w:ascii="Arial" w:hAnsi="Arial" w:cs="Arial"/>
          <w:sz w:val="26"/>
          <w:szCs w:val="26"/>
          <w:lang w:val="en-US" w:eastAsia="en-US"/>
        </w:rPr>
        <w:t>tion is made in this definition to oppose it to the concept of food security. Food Security is defined as a ‘situation’, Food Sove</w:t>
      </w:r>
      <w:r>
        <w:rPr>
          <w:rFonts w:ascii="Arial" w:hAnsi="Arial" w:cs="Arial"/>
          <w:sz w:val="26"/>
          <w:szCs w:val="26"/>
          <w:lang w:val="en-US" w:eastAsia="en-US"/>
        </w:rPr>
        <w:t>r</w:t>
      </w:r>
      <w:r>
        <w:rPr>
          <w:rFonts w:ascii="Arial" w:hAnsi="Arial" w:cs="Arial"/>
          <w:sz w:val="26"/>
          <w:szCs w:val="26"/>
          <w:lang w:val="en-US" w:eastAsia="en-US"/>
        </w:rPr>
        <w:t xml:space="preserve">eignty, on the other hand is a ‘right’. </w:t>
      </w:r>
      <w:r w:rsidR="00EF68E2">
        <w:rPr>
          <w:rFonts w:ascii="Arial" w:hAnsi="Arial" w:cs="Arial"/>
          <w:sz w:val="26"/>
          <w:szCs w:val="26"/>
          <w:lang w:val="en-US" w:eastAsia="en-US"/>
        </w:rPr>
        <w:t>And as Patel (2009: 668) argues: “</w:t>
      </w:r>
      <w:r w:rsidR="00EF68E2" w:rsidRPr="00EF68E2">
        <w:rPr>
          <w:rFonts w:ascii="Arial" w:hAnsi="Arial" w:cs="Arial"/>
          <w:sz w:val="26"/>
          <w:szCs w:val="26"/>
          <w:lang w:val="en-US" w:eastAsia="en-US"/>
        </w:rPr>
        <w:t>For rights to mean anything at all, they need a guara</w:t>
      </w:r>
      <w:r w:rsidR="00EF68E2" w:rsidRPr="00EF68E2">
        <w:rPr>
          <w:rFonts w:ascii="Arial" w:hAnsi="Arial" w:cs="Arial"/>
          <w:sz w:val="26"/>
          <w:szCs w:val="26"/>
          <w:lang w:val="en-US" w:eastAsia="en-US"/>
        </w:rPr>
        <w:t>n</w:t>
      </w:r>
      <w:r w:rsidR="00EF68E2" w:rsidRPr="00EF68E2">
        <w:rPr>
          <w:rFonts w:ascii="Arial" w:hAnsi="Arial" w:cs="Arial"/>
          <w:sz w:val="26"/>
          <w:szCs w:val="26"/>
          <w:lang w:val="en-US" w:eastAsia="en-US"/>
        </w:rPr>
        <w:t>tor, responsible for implementing a concomitant system of d</w:t>
      </w:r>
      <w:r w:rsidR="00EF68E2" w:rsidRPr="00EF68E2">
        <w:rPr>
          <w:rFonts w:ascii="Arial" w:hAnsi="Arial" w:cs="Arial"/>
          <w:sz w:val="26"/>
          <w:szCs w:val="26"/>
          <w:lang w:val="en-US" w:eastAsia="en-US"/>
        </w:rPr>
        <w:t>u</w:t>
      </w:r>
      <w:r w:rsidR="00EF68E2" w:rsidRPr="00EF68E2">
        <w:rPr>
          <w:rFonts w:ascii="Arial" w:hAnsi="Arial" w:cs="Arial"/>
          <w:sz w:val="26"/>
          <w:szCs w:val="26"/>
          <w:lang w:val="en-US" w:eastAsia="en-US"/>
        </w:rPr>
        <w:t>ties and obligations”</w:t>
      </w:r>
      <w:r w:rsidR="00EF68E2">
        <w:rPr>
          <w:rFonts w:ascii="Arial" w:hAnsi="Arial" w:cs="Arial"/>
          <w:sz w:val="26"/>
          <w:szCs w:val="26"/>
          <w:lang w:val="en-US" w:eastAsia="en-US"/>
        </w:rPr>
        <w:t>. This guarantor is the central state. The re-politicization of agrarian development policies implies a pr</w:t>
      </w:r>
      <w:r w:rsidR="00EF68E2">
        <w:rPr>
          <w:rFonts w:ascii="Arial" w:hAnsi="Arial" w:cs="Arial"/>
          <w:sz w:val="26"/>
          <w:szCs w:val="26"/>
          <w:lang w:val="en-US" w:eastAsia="en-US"/>
        </w:rPr>
        <w:t>e</w:t>
      </w:r>
      <w:r w:rsidR="00EF68E2">
        <w:rPr>
          <w:rFonts w:ascii="Arial" w:hAnsi="Arial" w:cs="Arial"/>
          <w:sz w:val="26"/>
          <w:szCs w:val="26"/>
          <w:lang w:val="en-US" w:eastAsia="en-US"/>
        </w:rPr>
        <w:t>dominant role to be played</w:t>
      </w:r>
      <w:r w:rsidR="002A7F9F">
        <w:rPr>
          <w:rFonts w:ascii="Arial" w:hAnsi="Arial" w:cs="Arial"/>
          <w:sz w:val="26"/>
          <w:szCs w:val="26"/>
          <w:lang w:val="en-US" w:eastAsia="en-US"/>
        </w:rPr>
        <w:t>, again,</w:t>
      </w:r>
      <w:r w:rsidR="00EF68E2">
        <w:rPr>
          <w:rFonts w:ascii="Arial" w:hAnsi="Arial" w:cs="Arial"/>
          <w:sz w:val="26"/>
          <w:szCs w:val="26"/>
          <w:lang w:val="en-US" w:eastAsia="en-US"/>
        </w:rPr>
        <w:t xml:space="preserve"> by the central state as pr</w:t>
      </w:r>
      <w:r w:rsidR="00EF68E2">
        <w:rPr>
          <w:rFonts w:ascii="Arial" w:hAnsi="Arial" w:cs="Arial"/>
          <w:sz w:val="26"/>
          <w:szCs w:val="26"/>
          <w:lang w:val="en-US" w:eastAsia="en-US"/>
        </w:rPr>
        <w:t>o</w:t>
      </w:r>
      <w:r w:rsidR="00EF68E2">
        <w:rPr>
          <w:rFonts w:ascii="Arial" w:hAnsi="Arial" w:cs="Arial"/>
          <w:sz w:val="26"/>
          <w:szCs w:val="26"/>
          <w:lang w:val="en-US" w:eastAsia="en-US"/>
        </w:rPr>
        <w:t xml:space="preserve">moter and supporter of the movement. In other words, food sovereignty also means bringing the state back in. </w:t>
      </w:r>
      <w:r w:rsidR="00727AB2">
        <w:rPr>
          <w:rFonts w:ascii="Arial" w:hAnsi="Arial" w:cs="Arial"/>
          <w:sz w:val="26"/>
          <w:szCs w:val="26"/>
          <w:lang w:val="en-US" w:eastAsia="en-US"/>
        </w:rPr>
        <w:t>A final a</w:t>
      </w:r>
      <w:r w:rsidR="00727AB2">
        <w:rPr>
          <w:rFonts w:ascii="Arial" w:hAnsi="Arial" w:cs="Arial"/>
          <w:sz w:val="26"/>
          <w:szCs w:val="26"/>
          <w:lang w:val="en-US" w:eastAsia="en-US"/>
        </w:rPr>
        <w:t>s</w:t>
      </w:r>
      <w:r w:rsidR="00727AB2">
        <w:rPr>
          <w:rFonts w:ascii="Arial" w:hAnsi="Arial" w:cs="Arial"/>
          <w:sz w:val="26"/>
          <w:szCs w:val="26"/>
          <w:lang w:val="en-US" w:eastAsia="en-US"/>
        </w:rPr>
        <w:t>pect of the re-politicization of agrarian policies, pushed by the Food Sovereignty movement, needs to be underscored: there is a consensus among its member</w:t>
      </w:r>
      <w:r w:rsidR="00D40692">
        <w:rPr>
          <w:rFonts w:ascii="Arial" w:hAnsi="Arial" w:cs="Arial"/>
          <w:sz w:val="26"/>
          <w:szCs w:val="26"/>
          <w:lang w:val="en-US" w:eastAsia="en-US"/>
        </w:rPr>
        <w:t>s that the current distribution of land, and of the mechanisms through which land is ‘allocated’, that is free market mechanism that only emphasize the i</w:t>
      </w:r>
      <w:r w:rsidR="00D40692">
        <w:rPr>
          <w:rFonts w:ascii="Arial" w:hAnsi="Arial" w:cs="Arial"/>
          <w:sz w:val="26"/>
          <w:szCs w:val="26"/>
          <w:lang w:val="en-US" w:eastAsia="en-US"/>
        </w:rPr>
        <w:t>m</w:t>
      </w:r>
      <w:r w:rsidR="00D40692">
        <w:rPr>
          <w:rFonts w:ascii="Arial" w:hAnsi="Arial" w:cs="Arial"/>
          <w:sz w:val="26"/>
          <w:szCs w:val="26"/>
          <w:lang w:val="en-US" w:eastAsia="en-US"/>
        </w:rPr>
        <w:t>portance of clear (individual) property rights, is in fact profoun</w:t>
      </w:r>
      <w:r w:rsidR="00D40692">
        <w:rPr>
          <w:rFonts w:ascii="Arial" w:hAnsi="Arial" w:cs="Arial"/>
          <w:sz w:val="26"/>
          <w:szCs w:val="26"/>
          <w:lang w:val="en-US" w:eastAsia="en-US"/>
        </w:rPr>
        <w:t>d</w:t>
      </w:r>
      <w:r w:rsidR="00D40692">
        <w:rPr>
          <w:rFonts w:ascii="Arial" w:hAnsi="Arial" w:cs="Arial"/>
          <w:sz w:val="26"/>
          <w:szCs w:val="26"/>
          <w:lang w:val="en-US" w:eastAsia="en-US"/>
        </w:rPr>
        <w:t>ly unjust against peasant’s mode of production. A key comp</w:t>
      </w:r>
      <w:r w:rsidR="00D40692">
        <w:rPr>
          <w:rFonts w:ascii="Arial" w:hAnsi="Arial" w:cs="Arial"/>
          <w:sz w:val="26"/>
          <w:szCs w:val="26"/>
          <w:lang w:val="en-US" w:eastAsia="en-US"/>
        </w:rPr>
        <w:t>o</w:t>
      </w:r>
      <w:r w:rsidR="00D40692">
        <w:rPr>
          <w:rFonts w:ascii="Arial" w:hAnsi="Arial" w:cs="Arial"/>
          <w:sz w:val="26"/>
          <w:szCs w:val="26"/>
          <w:lang w:val="en-US" w:eastAsia="en-US"/>
        </w:rPr>
        <w:t xml:space="preserve">nent of their demand for </w:t>
      </w:r>
      <w:proofErr w:type="gramStart"/>
      <w:r w:rsidR="00D40692">
        <w:rPr>
          <w:rFonts w:ascii="Arial" w:hAnsi="Arial" w:cs="Arial"/>
          <w:sz w:val="26"/>
          <w:szCs w:val="26"/>
          <w:lang w:val="en-US" w:eastAsia="en-US"/>
        </w:rPr>
        <w:t>rights,</w:t>
      </w:r>
      <w:proofErr w:type="gramEnd"/>
      <w:r w:rsidR="00D40692">
        <w:rPr>
          <w:rFonts w:ascii="Arial" w:hAnsi="Arial" w:cs="Arial"/>
          <w:sz w:val="26"/>
          <w:szCs w:val="26"/>
          <w:lang w:val="en-US" w:eastAsia="en-US"/>
        </w:rPr>
        <w:t xml:space="preserve"> is the right to have land, that is why the issue of redistributive land reform has been so central in their claims. This is evidenced in La Via </w:t>
      </w:r>
      <w:proofErr w:type="spellStart"/>
      <w:r w:rsidR="00D40692">
        <w:rPr>
          <w:rFonts w:ascii="Arial" w:hAnsi="Arial" w:cs="Arial"/>
          <w:sz w:val="26"/>
          <w:szCs w:val="26"/>
          <w:lang w:val="en-US" w:eastAsia="en-US"/>
        </w:rPr>
        <w:t>Campesina’s</w:t>
      </w:r>
      <w:proofErr w:type="spellEnd"/>
      <w:r w:rsidR="00D40692">
        <w:rPr>
          <w:rFonts w:ascii="Arial" w:hAnsi="Arial" w:cs="Arial"/>
          <w:sz w:val="26"/>
          <w:szCs w:val="26"/>
          <w:lang w:val="en-US" w:eastAsia="en-US"/>
        </w:rPr>
        <w:t xml:space="preserve"> Global </w:t>
      </w:r>
      <w:proofErr w:type="spellStart"/>
      <w:r w:rsidR="00D40692">
        <w:rPr>
          <w:rFonts w:ascii="Arial" w:hAnsi="Arial" w:cs="Arial"/>
          <w:sz w:val="26"/>
          <w:szCs w:val="26"/>
          <w:lang w:val="en-US" w:eastAsia="en-US"/>
        </w:rPr>
        <w:t>Campaing</w:t>
      </w:r>
      <w:proofErr w:type="spellEnd"/>
      <w:r w:rsidR="00D40692">
        <w:rPr>
          <w:rFonts w:ascii="Arial" w:hAnsi="Arial" w:cs="Arial"/>
          <w:sz w:val="26"/>
          <w:szCs w:val="26"/>
          <w:lang w:val="en-US" w:eastAsia="en-US"/>
        </w:rPr>
        <w:t xml:space="preserve"> for Agrarian Reform (</w:t>
      </w:r>
      <w:proofErr w:type="spellStart"/>
      <w:r w:rsidR="00D40692">
        <w:rPr>
          <w:rFonts w:ascii="Arial" w:hAnsi="Arial" w:cs="Arial"/>
          <w:sz w:val="26"/>
          <w:szCs w:val="26"/>
          <w:lang w:val="en-US" w:eastAsia="en-US"/>
        </w:rPr>
        <w:t>Borras</w:t>
      </w:r>
      <w:proofErr w:type="spellEnd"/>
      <w:r w:rsidR="00D40692">
        <w:rPr>
          <w:rFonts w:ascii="Arial" w:hAnsi="Arial" w:cs="Arial"/>
          <w:sz w:val="26"/>
          <w:szCs w:val="26"/>
          <w:lang w:val="en-US" w:eastAsia="en-US"/>
        </w:rPr>
        <w:t xml:space="preserve"> 2008). </w:t>
      </w:r>
    </w:p>
    <w:p w14:paraId="2540D24B" w14:textId="04134C2C" w:rsidR="00B42D37" w:rsidRDefault="00B42D37" w:rsidP="00B42D37">
      <w:pPr>
        <w:pStyle w:val="Ttulo1"/>
      </w:pPr>
      <w:bookmarkStart w:id="24" w:name="_Toc120098277"/>
      <w:r>
        <w:lastRenderedPageBreak/>
        <w:br/>
      </w:r>
      <w:bookmarkStart w:id="25" w:name="_Toc214439368"/>
      <w:r w:rsidR="00C037F4">
        <w:t>Redistributing Land and Power in Venezuela</w:t>
      </w:r>
      <w:bookmarkEnd w:id="25"/>
    </w:p>
    <w:p w14:paraId="5292E5AA" w14:textId="3781CD18" w:rsidR="00415D07"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415D07">
        <w:rPr>
          <w:rFonts w:ascii="Arial" w:hAnsi="Arial" w:cs="Arial"/>
          <w:sz w:val="26"/>
          <w:szCs w:val="26"/>
          <w:lang w:eastAsia="en-US"/>
        </w:rPr>
        <w:t>In the year 2001, after almost four decades of banning from d</w:t>
      </w:r>
      <w:r w:rsidRPr="00415D07">
        <w:rPr>
          <w:rFonts w:ascii="Arial" w:hAnsi="Arial" w:cs="Arial"/>
          <w:sz w:val="26"/>
          <w:szCs w:val="26"/>
          <w:lang w:eastAsia="en-US"/>
        </w:rPr>
        <w:t>e</w:t>
      </w:r>
      <w:r w:rsidRPr="00415D07">
        <w:rPr>
          <w:rFonts w:ascii="Arial" w:hAnsi="Arial" w:cs="Arial"/>
          <w:sz w:val="26"/>
          <w:szCs w:val="26"/>
          <w:lang w:eastAsia="en-US"/>
        </w:rPr>
        <w:t xml:space="preserve">velopment discourse and practice in the country, a controversial new law, the ‘Land and Agrarian Development Law’, decidedly brought </w:t>
      </w:r>
      <w:r w:rsidR="006903B9">
        <w:rPr>
          <w:rFonts w:ascii="Arial" w:hAnsi="Arial" w:cs="Arial"/>
          <w:sz w:val="26"/>
          <w:szCs w:val="26"/>
          <w:lang w:eastAsia="en-US"/>
        </w:rPr>
        <w:t>agrarian politics</w:t>
      </w:r>
      <w:r w:rsidRPr="00415D07">
        <w:rPr>
          <w:rFonts w:ascii="Arial" w:hAnsi="Arial" w:cs="Arial"/>
          <w:sz w:val="26"/>
          <w:szCs w:val="26"/>
          <w:lang w:eastAsia="en-US"/>
        </w:rPr>
        <w:t xml:space="preserve"> back into the public spotlight in Ven</w:t>
      </w:r>
      <w:r w:rsidRPr="00415D07">
        <w:rPr>
          <w:rFonts w:ascii="Arial" w:hAnsi="Arial" w:cs="Arial"/>
          <w:sz w:val="26"/>
          <w:szCs w:val="26"/>
          <w:lang w:eastAsia="en-US"/>
        </w:rPr>
        <w:t>e</w:t>
      </w:r>
      <w:r w:rsidRPr="00415D07">
        <w:rPr>
          <w:rFonts w:ascii="Arial" w:hAnsi="Arial" w:cs="Arial"/>
          <w:sz w:val="26"/>
          <w:szCs w:val="26"/>
          <w:lang w:eastAsia="en-US"/>
        </w:rPr>
        <w:t>zuela. That year, invested with legislative powers emanating from an ‘Enabling Act’</w:t>
      </w:r>
      <w:r w:rsidR="006903B9">
        <w:rPr>
          <w:rStyle w:val="Refdenotaalfinal"/>
          <w:rFonts w:ascii="Arial" w:hAnsi="Arial" w:cs="Arial"/>
          <w:sz w:val="26"/>
          <w:szCs w:val="26"/>
          <w:lang w:eastAsia="en-US"/>
        </w:rPr>
        <w:endnoteReference w:id="7"/>
      </w:r>
      <w:r w:rsidRPr="00415D07">
        <w:rPr>
          <w:rFonts w:ascii="Arial" w:hAnsi="Arial" w:cs="Arial"/>
          <w:sz w:val="26"/>
          <w:szCs w:val="26"/>
          <w:lang w:eastAsia="en-US"/>
        </w:rPr>
        <w:t>, president Hugo Chavez passed 49 d</w:t>
      </w:r>
      <w:r w:rsidRPr="00415D07">
        <w:rPr>
          <w:rFonts w:ascii="Arial" w:hAnsi="Arial" w:cs="Arial"/>
          <w:sz w:val="26"/>
          <w:szCs w:val="26"/>
          <w:lang w:eastAsia="en-US"/>
        </w:rPr>
        <w:t>e</w:t>
      </w:r>
      <w:r w:rsidRPr="00415D07">
        <w:rPr>
          <w:rFonts w:ascii="Arial" w:hAnsi="Arial" w:cs="Arial"/>
          <w:sz w:val="26"/>
          <w:szCs w:val="26"/>
          <w:lang w:eastAsia="en-US"/>
        </w:rPr>
        <w:t>crees with force of law, amongst which was the new land law that came to substitute the ‘Agrarian Reform Law’ of 1961. The new Land Law came to resuscitate an old, but ‘forgotten’, n</w:t>
      </w:r>
      <w:r w:rsidRPr="00415D07">
        <w:rPr>
          <w:rFonts w:ascii="Arial" w:hAnsi="Arial" w:cs="Arial"/>
          <w:sz w:val="26"/>
          <w:szCs w:val="26"/>
          <w:lang w:eastAsia="en-US"/>
        </w:rPr>
        <w:t>a</w:t>
      </w:r>
      <w:r w:rsidRPr="00415D07">
        <w:rPr>
          <w:rFonts w:ascii="Arial" w:hAnsi="Arial" w:cs="Arial"/>
          <w:sz w:val="26"/>
          <w:szCs w:val="26"/>
          <w:lang w:eastAsia="en-US"/>
        </w:rPr>
        <w:t>tional debate about the role that land, and particularly its ow</w:t>
      </w:r>
      <w:r w:rsidRPr="00415D07">
        <w:rPr>
          <w:rFonts w:ascii="Arial" w:hAnsi="Arial" w:cs="Arial"/>
          <w:sz w:val="26"/>
          <w:szCs w:val="26"/>
          <w:lang w:eastAsia="en-US"/>
        </w:rPr>
        <w:t>n</w:t>
      </w:r>
      <w:r w:rsidRPr="00415D07">
        <w:rPr>
          <w:rFonts w:ascii="Arial" w:hAnsi="Arial" w:cs="Arial"/>
          <w:sz w:val="26"/>
          <w:szCs w:val="26"/>
          <w:lang w:eastAsia="en-US"/>
        </w:rPr>
        <w:t>ership and control, should play in the overall development of the country. For some time, this debate, which can be traced back to the independence years and which led, in 1961, to the pas</w:t>
      </w:r>
      <w:r w:rsidRPr="00415D07">
        <w:rPr>
          <w:rFonts w:ascii="Arial" w:hAnsi="Arial" w:cs="Arial"/>
          <w:sz w:val="26"/>
          <w:szCs w:val="26"/>
          <w:lang w:eastAsia="en-US"/>
        </w:rPr>
        <w:t>s</w:t>
      </w:r>
      <w:r w:rsidRPr="00415D07">
        <w:rPr>
          <w:rFonts w:ascii="Arial" w:hAnsi="Arial" w:cs="Arial"/>
          <w:sz w:val="26"/>
          <w:szCs w:val="26"/>
          <w:lang w:eastAsia="en-US"/>
        </w:rPr>
        <w:t>ing of the Agrarian Reform Law, seemed to have lost the “valid</w:t>
      </w:r>
      <w:r w:rsidRPr="00415D07">
        <w:rPr>
          <w:rFonts w:ascii="Arial" w:hAnsi="Arial" w:cs="Arial"/>
          <w:sz w:val="26"/>
          <w:szCs w:val="26"/>
          <w:lang w:eastAsia="en-US"/>
        </w:rPr>
        <w:t>i</w:t>
      </w:r>
      <w:r w:rsidRPr="00415D07">
        <w:rPr>
          <w:rFonts w:ascii="Arial" w:hAnsi="Arial" w:cs="Arial"/>
          <w:sz w:val="26"/>
          <w:szCs w:val="26"/>
          <w:lang w:eastAsia="en-US"/>
        </w:rPr>
        <w:t>ty it had up until the 1980’s” (Delahaye</w:t>
      </w:r>
      <w:r w:rsidR="005A103A">
        <w:rPr>
          <w:rFonts w:ascii="Arial" w:hAnsi="Arial" w:cs="Arial"/>
          <w:sz w:val="26"/>
          <w:szCs w:val="26"/>
          <w:lang w:eastAsia="en-US"/>
        </w:rPr>
        <w:t xml:space="preserve"> and </w:t>
      </w:r>
      <w:proofErr w:type="spellStart"/>
      <w:r w:rsidR="005A103A">
        <w:rPr>
          <w:rFonts w:ascii="Arial" w:hAnsi="Arial" w:cs="Arial"/>
          <w:sz w:val="26"/>
          <w:szCs w:val="26"/>
          <w:lang w:eastAsia="en-US"/>
        </w:rPr>
        <w:t>Eguren</w:t>
      </w:r>
      <w:proofErr w:type="spellEnd"/>
      <w:r w:rsidRPr="00415D07">
        <w:rPr>
          <w:rFonts w:ascii="Arial" w:hAnsi="Arial" w:cs="Arial"/>
          <w:sz w:val="26"/>
          <w:szCs w:val="26"/>
          <w:lang w:eastAsia="en-US"/>
        </w:rPr>
        <w:t xml:space="preserve"> 2006: 93). This trend was manifest, Delahaye argues (Ibid), in the dimin</w:t>
      </w:r>
      <w:r w:rsidRPr="00415D07">
        <w:rPr>
          <w:rFonts w:ascii="Arial" w:hAnsi="Arial" w:cs="Arial"/>
          <w:sz w:val="26"/>
          <w:szCs w:val="26"/>
          <w:lang w:eastAsia="en-US"/>
        </w:rPr>
        <w:t>u</w:t>
      </w:r>
      <w:r w:rsidRPr="00415D07">
        <w:rPr>
          <w:rFonts w:ascii="Arial" w:hAnsi="Arial" w:cs="Arial"/>
          <w:sz w:val="26"/>
          <w:szCs w:val="26"/>
          <w:lang w:eastAsia="en-US"/>
        </w:rPr>
        <w:t>tion, “not only of land titling activities but also, of evidence of peasant pressure as well as in the reduced space it occupied in new</w:t>
      </w:r>
      <w:r w:rsidRPr="00415D07">
        <w:rPr>
          <w:rFonts w:ascii="Arial" w:hAnsi="Arial" w:cs="Arial"/>
          <w:sz w:val="26"/>
          <w:szCs w:val="26"/>
          <w:lang w:eastAsia="en-US"/>
        </w:rPr>
        <w:t>s</w:t>
      </w:r>
      <w:r w:rsidRPr="00415D07">
        <w:rPr>
          <w:rFonts w:ascii="Arial" w:hAnsi="Arial" w:cs="Arial"/>
          <w:sz w:val="26"/>
          <w:szCs w:val="26"/>
          <w:lang w:eastAsia="en-US"/>
        </w:rPr>
        <w:t>papers and in political discourses and programs”. It was the presidential campaign of 1998 and then “the agrarian measures taken by the newly elected government” (Ibid) what inaugurated a new and toughened dispute about distribution of land in Ve</w:t>
      </w:r>
      <w:r w:rsidRPr="00415D07">
        <w:rPr>
          <w:rFonts w:ascii="Arial" w:hAnsi="Arial" w:cs="Arial"/>
          <w:sz w:val="26"/>
          <w:szCs w:val="26"/>
          <w:lang w:eastAsia="en-US"/>
        </w:rPr>
        <w:t>n</w:t>
      </w:r>
      <w:r w:rsidRPr="00415D07">
        <w:rPr>
          <w:rFonts w:ascii="Arial" w:hAnsi="Arial" w:cs="Arial"/>
          <w:sz w:val="26"/>
          <w:szCs w:val="26"/>
          <w:lang w:eastAsia="en-US"/>
        </w:rPr>
        <w:t xml:space="preserve">ezuela: “Out of the 49 presidential decrees” </w:t>
      </w:r>
      <w:proofErr w:type="spellStart"/>
      <w:r w:rsidRPr="00415D07">
        <w:rPr>
          <w:rFonts w:ascii="Arial" w:hAnsi="Arial" w:cs="Arial"/>
          <w:sz w:val="26"/>
          <w:szCs w:val="26"/>
          <w:lang w:eastAsia="en-US"/>
        </w:rPr>
        <w:t>Braulio</w:t>
      </w:r>
      <w:proofErr w:type="spellEnd"/>
      <w:r w:rsidRPr="00415D07">
        <w:rPr>
          <w:rFonts w:ascii="Arial" w:hAnsi="Arial" w:cs="Arial"/>
          <w:sz w:val="26"/>
          <w:szCs w:val="26"/>
          <w:lang w:eastAsia="en-US"/>
        </w:rPr>
        <w:t xml:space="preserve"> Alvarez</w:t>
      </w:r>
      <w:r w:rsidR="00951CD6">
        <w:rPr>
          <w:rStyle w:val="Refdenotaalfinal"/>
          <w:rFonts w:ascii="Arial" w:hAnsi="Arial" w:cs="Arial"/>
          <w:sz w:val="26"/>
          <w:szCs w:val="26"/>
          <w:lang w:eastAsia="en-US"/>
        </w:rPr>
        <w:endnoteReference w:id="8"/>
      </w:r>
      <w:r w:rsidRPr="00415D07">
        <w:rPr>
          <w:rFonts w:ascii="Arial" w:hAnsi="Arial" w:cs="Arial"/>
          <w:sz w:val="26"/>
          <w:szCs w:val="26"/>
          <w:lang w:eastAsia="en-US"/>
        </w:rPr>
        <w:t>, long-time peasant activist and currently deputy to the National Assembly, tells me “it was this one (the Land and Agrarian D</w:t>
      </w:r>
      <w:r w:rsidRPr="00415D07">
        <w:rPr>
          <w:rFonts w:ascii="Arial" w:hAnsi="Arial" w:cs="Arial"/>
          <w:sz w:val="26"/>
          <w:szCs w:val="26"/>
          <w:lang w:eastAsia="en-US"/>
        </w:rPr>
        <w:t>e</w:t>
      </w:r>
      <w:r w:rsidRPr="00415D07">
        <w:rPr>
          <w:rFonts w:ascii="Arial" w:hAnsi="Arial" w:cs="Arial"/>
          <w:sz w:val="26"/>
          <w:szCs w:val="26"/>
          <w:lang w:eastAsia="en-US"/>
        </w:rPr>
        <w:t>velopment Law) that motivated the coup d’état of the year 2002</w:t>
      </w:r>
      <w:r w:rsidR="000970FF">
        <w:rPr>
          <w:rFonts w:ascii="Arial" w:hAnsi="Arial" w:cs="Arial"/>
          <w:sz w:val="26"/>
          <w:szCs w:val="26"/>
          <w:lang w:eastAsia="en-US"/>
        </w:rPr>
        <w:t xml:space="preserve"> and the shutdown of the oil industry in 2003</w:t>
      </w:r>
      <w:r w:rsidRPr="00415D07">
        <w:rPr>
          <w:rFonts w:ascii="Arial" w:hAnsi="Arial" w:cs="Arial"/>
          <w:sz w:val="26"/>
          <w:szCs w:val="26"/>
          <w:lang w:eastAsia="en-US"/>
        </w:rPr>
        <w:t>”</w:t>
      </w:r>
      <w:r w:rsidR="006903B9">
        <w:rPr>
          <w:rStyle w:val="Refdenotaalfinal"/>
          <w:rFonts w:ascii="Arial" w:hAnsi="Arial" w:cs="Arial"/>
          <w:sz w:val="26"/>
          <w:szCs w:val="26"/>
          <w:lang w:eastAsia="en-US"/>
        </w:rPr>
        <w:endnoteReference w:id="9"/>
      </w:r>
      <w:r w:rsidRPr="00415D07">
        <w:rPr>
          <w:rFonts w:ascii="Arial" w:hAnsi="Arial" w:cs="Arial"/>
          <w:sz w:val="26"/>
          <w:szCs w:val="26"/>
          <w:lang w:eastAsia="en-US"/>
        </w:rPr>
        <w:t>. However ove</w:t>
      </w:r>
      <w:r w:rsidRPr="00415D07">
        <w:rPr>
          <w:rFonts w:ascii="Arial" w:hAnsi="Arial" w:cs="Arial"/>
          <w:sz w:val="26"/>
          <w:szCs w:val="26"/>
          <w:lang w:eastAsia="en-US"/>
        </w:rPr>
        <w:t>r</w:t>
      </w:r>
      <w:r w:rsidRPr="00415D07">
        <w:rPr>
          <w:rFonts w:ascii="Arial" w:hAnsi="Arial" w:cs="Arial"/>
          <w:sz w:val="26"/>
          <w:szCs w:val="26"/>
          <w:lang w:eastAsia="en-US"/>
        </w:rPr>
        <w:t>stated Alvarez comment might seem, there are no doubts that the Land and Agrarian Development Law, which would pave the wave for land redistribution in the country, has been a highly politically contentious policy instrument: the a</w:t>
      </w:r>
      <w:r w:rsidRPr="00415D07">
        <w:rPr>
          <w:rFonts w:ascii="Arial" w:hAnsi="Arial" w:cs="Arial"/>
          <w:sz w:val="26"/>
          <w:szCs w:val="26"/>
          <w:lang w:eastAsia="en-US"/>
        </w:rPr>
        <w:t>s</w:t>
      </w:r>
      <w:r w:rsidRPr="00415D07">
        <w:rPr>
          <w:rFonts w:ascii="Arial" w:hAnsi="Arial" w:cs="Arial"/>
          <w:sz w:val="26"/>
          <w:szCs w:val="26"/>
          <w:lang w:eastAsia="en-US"/>
        </w:rPr>
        <w:t>sassination of an estimated 232 peasant leaders since the land law was passed in 2001 (PROVEA 2010) is the most tragic te</w:t>
      </w:r>
      <w:r w:rsidRPr="00415D07">
        <w:rPr>
          <w:rFonts w:ascii="Arial" w:hAnsi="Arial" w:cs="Arial"/>
          <w:sz w:val="26"/>
          <w:szCs w:val="26"/>
          <w:lang w:eastAsia="en-US"/>
        </w:rPr>
        <w:t>s</w:t>
      </w:r>
      <w:r w:rsidRPr="00415D07">
        <w:rPr>
          <w:rFonts w:ascii="Arial" w:hAnsi="Arial" w:cs="Arial"/>
          <w:sz w:val="26"/>
          <w:szCs w:val="26"/>
          <w:lang w:eastAsia="en-US"/>
        </w:rPr>
        <w:t xml:space="preserve">tament of it. </w:t>
      </w:r>
    </w:p>
    <w:p w14:paraId="44275F6A" w14:textId="7E1AA4C0" w:rsidR="00545A34" w:rsidRPr="00545A34" w:rsidRDefault="006903B9" w:rsidP="00545A34">
      <w:pPr>
        <w:pStyle w:val="Ttulo2"/>
        <w:rPr>
          <w:lang w:eastAsia="en-US"/>
        </w:rPr>
      </w:pPr>
      <w:bookmarkStart w:id="26" w:name="_Toc214439369"/>
      <w:r>
        <w:rPr>
          <w:lang w:eastAsia="en-US"/>
        </w:rPr>
        <w:t>The Agrarian Reform of 1961</w:t>
      </w:r>
      <w:bookmarkEnd w:id="26"/>
    </w:p>
    <w:p w14:paraId="4D72201D" w14:textId="6351A30D" w:rsidR="00415D07" w:rsidRPr="00415D07" w:rsidRDefault="00415D07" w:rsidP="00C46632">
      <w:pPr>
        <w:widowControl w:val="0"/>
        <w:suppressAutoHyphens w:val="0"/>
        <w:autoSpaceDE w:val="0"/>
        <w:autoSpaceDN w:val="0"/>
        <w:adjustRightInd w:val="0"/>
        <w:spacing w:after="240"/>
        <w:ind w:firstLine="0"/>
        <w:rPr>
          <w:rFonts w:ascii="Arial" w:hAnsi="Arial" w:cs="Arial"/>
          <w:sz w:val="26"/>
          <w:szCs w:val="26"/>
          <w:lang w:eastAsia="en-US"/>
        </w:rPr>
      </w:pPr>
      <w:r w:rsidRPr="00415D07">
        <w:rPr>
          <w:rFonts w:ascii="Arial" w:hAnsi="Arial" w:cs="Arial"/>
          <w:sz w:val="26"/>
          <w:szCs w:val="26"/>
          <w:lang w:eastAsia="en-US"/>
        </w:rPr>
        <w:t xml:space="preserve">Although the debate </w:t>
      </w:r>
      <w:r w:rsidR="006903B9">
        <w:rPr>
          <w:rFonts w:ascii="Arial" w:hAnsi="Arial" w:cs="Arial"/>
          <w:sz w:val="26"/>
          <w:szCs w:val="26"/>
          <w:lang w:eastAsia="en-US"/>
        </w:rPr>
        <w:t>about agrarian politics</w:t>
      </w:r>
      <w:r w:rsidRPr="00415D07">
        <w:rPr>
          <w:rFonts w:ascii="Arial" w:hAnsi="Arial" w:cs="Arial"/>
          <w:sz w:val="26"/>
          <w:szCs w:val="26"/>
          <w:lang w:eastAsia="en-US"/>
        </w:rPr>
        <w:t xml:space="preserve"> was, for some time, relatively absent from political discourses and programmes in the country, </w:t>
      </w:r>
      <w:r w:rsidR="00466E87">
        <w:rPr>
          <w:rFonts w:ascii="Arial" w:hAnsi="Arial" w:cs="Arial"/>
          <w:sz w:val="26"/>
          <w:szCs w:val="26"/>
          <w:lang w:eastAsia="en-US"/>
        </w:rPr>
        <w:t>land ownership and control had been</w:t>
      </w:r>
      <w:r w:rsidRPr="00415D07">
        <w:rPr>
          <w:rFonts w:ascii="Arial" w:hAnsi="Arial" w:cs="Arial"/>
          <w:sz w:val="26"/>
          <w:szCs w:val="26"/>
          <w:lang w:eastAsia="en-US"/>
        </w:rPr>
        <w:t xml:space="preserve"> constant i</w:t>
      </w:r>
      <w:r w:rsidRPr="00415D07">
        <w:rPr>
          <w:rFonts w:ascii="Arial" w:hAnsi="Arial" w:cs="Arial"/>
          <w:sz w:val="26"/>
          <w:szCs w:val="26"/>
          <w:lang w:eastAsia="en-US"/>
        </w:rPr>
        <w:t>s</w:t>
      </w:r>
      <w:r w:rsidRPr="00415D07">
        <w:rPr>
          <w:rFonts w:ascii="Arial" w:hAnsi="Arial" w:cs="Arial"/>
          <w:sz w:val="26"/>
          <w:szCs w:val="26"/>
          <w:lang w:eastAsia="en-US"/>
        </w:rPr>
        <w:lastRenderedPageBreak/>
        <w:t>sue</w:t>
      </w:r>
      <w:r w:rsidR="00466E87">
        <w:rPr>
          <w:rFonts w:ascii="Arial" w:hAnsi="Arial" w:cs="Arial"/>
          <w:sz w:val="26"/>
          <w:szCs w:val="26"/>
          <w:lang w:eastAsia="en-US"/>
        </w:rPr>
        <w:t>s</w:t>
      </w:r>
      <w:r w:rsidRPr="00415D07">
        <w:rPr>
          <w:rFonts w:ascii="Arial" w:hAnsi="Arial" w:cs="Arial"/>
          <w:sz w:val="26"/>
          <w:szCs w:val="26"/>
          <w:lang w:eastAsia="en-US"/>
        </w:rPr>
        <w:t xml:space="preserve"> in Venezuelan politics, at least, since its independence from Spain in 1811</w:t>
      </w:r>
      <w:r w:rsidR="00C46632">
        <w:rPr>
          <w:rStyle w:val="Refdenotaalfinal"/>
          <w:rFonts w:ascii="Arial" w:hAnsi="Arial" w:cs="Arial"/>
          <w:sz w:val="26"/>
          <w:szCs w:val="26"/>
          <w:lang w:eastAsia="en-US"/>
        </w:rPr>
        <w:endnoteReference w:id="10"/>
      </w:r>
      <w:r w:rsidRPr="00415D07">
        <w:rPr>
          <w:rFonts w:ascii="Arial" w:hAnsi="Arial" w:cs="Arial"/>
          <w:sz w:val="26"/>
          <w:szCs w:val="26"/>
          <w:lang w:eastAsia="en-US"/>
        </w:rPr>
        <w:t>. Perhaps the first attempt to deal with the dramatically skewed distribution of land in the country was ca</w:t>
      </w:r>
      <w:r w:rsidRPr="00415D07">
        <w:rPr>
          <w:rFonts w:ascii="Arial" w:hAnsi="Arial" w:cs="Arial"/>
          <w:sz w:val="26"/>
          <w:szCs w:val="26"/>
          <w:lang w:eastAsia="en-US"/>
        </w:rPr>
        <w:t>r</w:t>
      </w:r>
      <w:r w:rsidRPr="00415D07">
        <w:rPr>
          <w:rFonts w:ascii="Arial" w:hAnsi="Arial" w:cs="Arial"/>
          <w:sz w:val="26"/>
          <w:szCs w:val="26"/>
          <w:lang w:eastAsia="en-US"/>
        </w:rPr>
        <w:t>ried out by Simon Bolivar, the ‘father’ of Venezuelan indepen</w:t>
      </w:r>
      <w:r w:rsidRPr="00415D07">
        <w:rPr>
          <w:rFonts w:ascii="Arial" w:hAnsi="Arial" w:cs="Arial"/>
          <w:sz w:val="26"/>
          <w:szCs w:val="26"/>
          <w:lang w:eastAsia="en-US"/>
        </w:rPr>
        <w:t>d</w:t>
      </w:r>
      <w:r w:rsidRPr="00415D07">
        <w:rPr>
          <w:rFonts w:ascii="Arial" w:hAnsi="Arial" w:cs="Arial"/>
          <w:sz w:val="26"/>
          <w:szCs w:val="26"/>
          <w:lang w:eastAsia="en-US"/>
        </w:rPr>
        <w:t>ence, in 1817 (</w:t>
      </w:r>
      <w:proofErr w:type="spellStart"/>
      <w:r w:rsidRPr="00415D07">
        <w:rPr>
          <w:rFonts w:ascii="Arial" w:hAnsi="Arial" w:cs="Arial"/>
          <w:sz w:val="26"/>
          <w:szCs w:val="26"/>
          <w:lang w:eastAsia="en-US"/>
        </w:rPr>
        <w:t>Instituto</w:t>
      </w:r>
      <w:proofErr w:type="spellEnd"/>
      <w:r w:rsidRPr="00415D07">
        <w:rPr>
          <w:rFonts w:ascii="Arial" w:hAnsi="Arial" w:cs="Arial"/>
          <w:sz w:val="26"/>
          <w:szCs w:val="26"/>
          <w:lang w:eastAsia="en-US"/>
        </w:rPr>
        <w:t xml:space="preserve"> </w:t>
      </w:r>
      <w:proofErr w:type="spellStart"/>
      <w:r w:rsidRPr="00415D07">
        <w:rPr>
          <w:rFonts w:ascii="Arial" w:hAnsi="Arial" w:cs="Arial"/>
          <w:sz w:val="26"/>
          <w:szCs w:val="26"/>
          <w:lang w:eastAsia="en-US"/>
        </w:rPr>
        <w:t>Agrario</w:t>
      </w:r>
      <w:proofErr w:type="spellEnd"/>
      <w:r w:rsidRPr="00415D07">
        <w:rPr>
          <w:rFonts w:ascii="Arial" w:hAnsi="Arial" w:cs="Arial"/>
          <w:sz w:val="26"/>
          <w:szCs w:val="26"/>
          <w:lang w:eastAsia="en-US"/>
        </w:rPr>
        <w:t xml:space="preserve"> </w:t>
      </w:r>
      <w:proofErr w:type="spellStart"/>
      <w:r w:rsidRPr="00415D07">
        <w:rPr>
          <w:rFonts w:ascii="Arial" w:hAnsi="Arial" w:cs="Arial"/>
          <w:sz w:val="26"/>
          <w:szCs w:val="26"/>
          <w:lang w:eastAsia="en-US"/>
        </w:rPr>
        <w:t>Nacional</w:t>
      </w:r>
      <w:proofErr w:type="spellEnd"/>
      <w:r w:rsidRPr="00415D07">
        <w:rPr>
          <w:rFonts w:ascii="Arial" w:hAnsi="Arial" w:cs="Arial"/>
          <w:sz w:val="26"/>
          <w:szCs w:val="26"/>
          <w:lang w:eastAsia="en-US"/>
        </w:rPr>
        <w:t xml:space="preserve"> 1977: 7). That year, Bolivar proclaimed the “confiscation of the land and properties belonging to the enemy” (Ibid) and subsequently decreed its redistribution amongst his troops. Some years after Bolivar’s death, the ‘Federal War’, between 1859-1964, confronted the “landed oligarchy represented by some of the same militaries that fought the independence war” (Ibid: 14) against an army mostly composed of peasants who fought under the axiom of “land and free men” (</w:t>
      </w:r>
      <w:proofErr w:type="spellStart"/>
      <w:r w:rsidRPr="00415D07">
        <w:rPr>
          <w:rFonts w:ascii="Arial" w:hAnsi="Arial" w:cs="Arial"/>
          <w:sz w:val="26"/>
          <w:szCs w:val="26"/>
          <w:lang w:eastAsia="en-US"/>
        </w:rPr>
        <w:t>Brito</w:t>
      </w:r>
      <w:proofErr w:type="spellEnd"/>
      <w:r w:rsidRPr="00415D07">
        <w:rPr>
          <w:rFonts w:ascii="Arial" w:hAnsi="Arial" w:cs="Arial"/>
          <w:sz w:val="26"/>
          <w:szCs w:val="26"/>
          <w:lang w:eastAsia="en-US"/>
        </w:rPr>
        <w:t xml:space="preserve">-Figueroa 1981). The peasant army, under the guidance of the now mythical figure of </w:t>
      </w:r>
      <w:proofErr w:type="spellStart"/>
      <w:r w:rsidRPr="00415D07">
        <w:rPr>
          <w:rFonts w:ascii="Arial" w:hAnsi="Arial" w:cs="Arial"/>
          <w:sz w:val="26"/>
          <w:szCs w:val="26"/>
          <w:lang w:eastAsia="en-US"/>
        </w:rPr>
        <w:t>Ezequiel</w:t>
      </w:r>
      <w:proofErr w:type="spellEnd"/>
      <w:r w:rsidRPr="00415D07">
        <w:rPr>
          <w:rFonts w:ascii="Arial" w:hAnsi="Arial" w:cs="Arial"/>
          <w:sz w:val="26"/>
          <w:szCs w:val="26"/>
          <w:lang w:eastAsia="en-US"/>
        </w:rPr>
        <w:t xml:space="preserve"> Z</w:t>
      </w:r>
      <w:r w:rsidRPr="00415D07">
        <w:rPr>
          <w:rFonts w:ascii="Arial" w:hAnsi="Arial" w:cs="Arial"/>
          <w:sz w:val="26"/>
          <w:szCs w:val="26"/>
          <w:lang w:eastAsia="en-US"/>
        </w:rPr>
        <w:t>a</w:t>
      </w:r>
      <w:r w:rsidRPr="00415D07">
        <w:rPr>
          <w:rFonts w:ascii="Arial" w:hAnsi="Arial" w:cs="Arial"/>
          <w:sz w:val="26"/>
          <w:szCs w:val="26"/>
          <w:lang w:eastAsia="en-US"/>
        </w:rPr>
        <w:t xml:space="preserve">mora, lost the war and in reality it meant that the highly uneven distribution of land would consolidate in Venezuela supported by successive dictatorial governments. </w:t>
      </w:r>
    </w:p>
    <w:p w14:paraId="6E85B898" w14:textId="6F781405" w:rsidR="00415D07" w:rsidRPr="00B45532" w:rsidRDefault="00C46632" w:rsidP="00466E87">
      <w:pPr>
        <w:widowControl w:val="0"/>
        <w:suppressAutoHyphens w:val="0"/>
        <w:autoSpaceDE w:val="0"/>
        <w:autoSpaceDN w:val="0"/>
        <w:adjustRightInd w:val="0"/>
        <w:spacing w:after="240"/>
        <w:ind w:firstLine="720"/>
        <w:rPr>
          <w:rFonts w:ascii="Arial" w:hAnsi="Arial" w:cs="Arial"/>
          <w:sz w:val="26"/>
          <w:szCs w:val="26"/>
          <w:lang w:val="en-US" w:eastAsia="en-US"/>
        </w:rPr>
      </w:pPr>
      <w:r w:rsidRPr="00B45532">
        <w:rPr>
          <w:rFonts w:ascii="Arial" w:hAnsi="Arial" w:cs="Arial"/>
          <w:sz w:val="26"/>
          <w:szCs w:val="26"/>
          <w:lang w:val="en-US" w:eastAsia="en-US"/>
        </w:rPr>
        <w:t>By 1950</w:t>
      </w:r>
      <w:r w:rsidR="00415D07" w:rsidRPr="00B45532">
        <w:rPr>
          <w:rFonts w:ascii="Arial" w:hAnsi="Arial" w:cs="Arial"/>
          <w:sz w:val="26"/>
          <w:szCs w:val="26"/>
          <w:lang w:val="en-US" w:eastAsia="en-US"/>
        </w:rPr>
        <w:t xml:space="preserve"> we find in Venezuela a dramatic situation in terms of dist</w:t>
      </w:r>
      <w:r w:rsidRPr="00B45532">
        <w:rPr>
          <w:rFonts w:ascii="Arial" w:hAnsi="Arial" w:cs="Arial"/>
          <w:sz w:val="26"/>
          <w:szCs w:val="26"/>
          <w:lang w:val="en-US" w:eastAsia="en-US"/>
        </w:rPr>
        <w:t>ribution of land (</w:t>
      </w:r>
      <w:proofErr w:type="spellStart"/>
      <w:r w:rsidRPr="00B45532">
        <w:rPr>
          <w:rFonts w:ascii="Arial" w:hAnsi="Arial" w:cs="Arial"/>
          <w:sz w:val="26"/>
          <w:szCs w:val="26"/>
          <w:lang w:val="en-US" w:eastAsia="en-US"/>
        </w:rPr>
        <w:t>Losada</w:t>
      </w:r>
      <w:proofErr w:type="spellEnd"/>
      <w:r w:rsidRPr="00B45532">
        <w:rPr>
          <w:rFonts w:ascii="Arial" w:hAnsi="Arial" w:cs="Arial"/>
          <w:sz w:val="26"/>
          <w:szCs w:val="26"/>
          <w:lang w:val="en-US" w:eastAsia="en-US"/>
        </w:rPr>
        <w:t xml:space="preserve"> </w:t>
      </w:r>
      <w:proofErr w:type="spellStart"/>
      <w:r w:rsidRPr="00B45532">
        <w:rPr>
          <w:rFonts w:ascii="Arial" w:hAnsi="Arial" w:cs="Arial"/>
          <w:sz w:val="26"/>
          <w:szCs w:val="26"/>
          <w:lang w:val="en-US" w:eastAsia="en-US"/>
        </w:rPr>
        <w:t>Aldana</w:t>
      </w:r>
      <w:proofErr w:type="spellEnd"/>
      <w:r w:rsidRPr="00B45532">
        <w:rPr>
          <w:rFonts w:ascii="Arial" w:hAnsi="Arial" w:cs="Arial"/>
          <w:sz w:val="26"/>
          <w:szCs w:val="26"/>
          <w:lang w:val="en-US" w:eastAsia="en-US"/>
        </w:rPr>
        <w:t xml:space="preserve"> 1980: 49</w:t>
      </w:r>
      <w:r w:rsidR="00415D07" w:rsidRPr="00B45532">
        <w:rPr>
          <w:rFonts w:ascii="Arial" w:hAnsi="Arial" w:cs="Arial"/>
          <w:sz w:val="26"/>
          <w:szCs w:val="26"/>
          <w:lang w:val="en-US" w:eastAsia="en-US"/>
        </w:rPr>
        <w:t xml:space="preserve">): </w:t>
      </w:r>
    </w:p>
    <w:p w14:paraId="04E7EFAC" w14:textId="54995EE7" w:rsidR="00B45532" w:rsidRDefault="00B45532" w:rsidP="00B45532">
      <w:pPr>
        <w:widowControl w:val="0"/>
        <w:numPr>
          <w:ilvl w:val="0"/>
          <w:numId w:val="30"/>
        </w:numPr>
        <w:suppressAutoHyphens w:val="0"/>
        <w:autoSpaceDE w:val="0"/>
        <w:autoSpaceDN w:val="0"/>
        <w:adjustRightInd w:val="0"/>
        <w:spacing w:after="240"/>
        <w:rPr>
          <w:rFonts w:ascii="Arial" w:hAnsi="Arial" w:cs="Arial"/>
          <w:sz w:val="26"/>
          <w:szCs w:val="26"/>
          <w:lang w:val="en-US" w:eastAsia="en-US"/>
        </w:rPr>
      </w:pPr>
      <w:r>
        <w:rPr>
          <w:rFonts w:ascii="Arial" w:hAnsi="Arial" w:cs="Arial"/>
          <w:sz w:val="26"/>
          <w:szCs w:val="26"/>
          <w:lang w:val="en-US" w:eastAsia="en-US"/>
        </w:rPr>
        <w:t>In</w:t>
      </w:r>
      <w:r w:rsidRPr="00B45532">
        <w:rPr>
          <w:rFonts w:ascii="Arial" w:hAnsi="Arial" w:cs="Arial"/>
          <w:sz w:val="26"/>
          <w:szCs w:val="26"/>
          <w:lang w:val="en-US" w:eastAsia="en-US"/>
        </w:rPr>
        <w:t xml:space="preserve"> of a total of </w:t>
      </w:r>
      <w:r w:rsidR="00A73132">
        <w:rPr>
          <w:rFonts w:ascii="Arial" w:hAnsi="Arial" w:cs="Arial"/>
          <w:sz w:val="26"/>
          <w:szCs w:val="26"/>
          <w:lang w:val="en-US" w:eastAsia="en-US"/>
        </w:rPr>
        <w:t>22,126,</w:t>
      </w:r>
      <w:r>
        <w:rPr>
          <w:rFonts w:ascii="Arial" w:hAnsi="Arial" w:cs="Arial"/>
          <w:sz w:val="26"/>
          <w:szCs w:val="26"/>
          <w:lang w:val="en-US" w:eastAsia="en-US"/>
        </w:rPr>
        <w:t xml:space="preserve">640 hectares of </w:t>
      </w:r>
      <w:r w:rsidRPr="00B45532">
        <w:rPr>
          <w:rFonts w:ascii="Arial" w:hAnsi="Arial" w:cs="Arial"/>
          <w:sz w:val="26"/>
          <w:szCs w:val="26"/>
          <w:lang w:val="en-US" w:eastAsia="en-US"/>
        </w:rPr>
        <w:t xml:space="preserve">farmland </w:t>
      </w:r>
      <w:r>
        <w:rPr>
          <w:rFonts w:ascii="Arial" w:hAnsi="Arial" w:cs="Arial"/>
          <w:sz w:val="26"/>
          <w:szCs w:val="26"/>
          <w:lang w:val="en-US" w:eastAsia="en-US"/>
        </w:rPr>
        <w:t>in t</w:t>
      </w:r>
      <w:r w:rsidR="00A73132">
        <w:rPr>
          <w:rFonts w:ascii="Arial" w:hAnsi="Arial" w:cs="Arial"/>
          <w:sz w:val="26"/>
          <w:szCs w:val="26"/>
          <w:lang w:val="en-US" w:eastAsia="en-US"/>
        </w:rPr>
        <w:t>he country, there were some 234,</w:t>
      </w:r>
      <w:r>
        <w:rPr>
          <w:rFonts w:ascii="Arial" w:hAnsi="Arial" w:cs="Arial"/>
          <w:sz w:val="26"/>
          <w:szCs w:val="26"/>
          <w:lang w:val="en-US" w:eastAsia="en-US"/>
        </w:rPr>
        <w:t xml:space="preserve">730 registered farms in the 1950’s agrarian census. </w:t>
      </w:r>
    </w:p>
    <w:p w14:paraId="0394E022" w14:textId="60A754FA" w:rsidR="00C46632" w:rsidRPr="00B45532" w:rsidRDefault="00A73132" w:rsidP="00B45532">
      <w:pPr>
        <w:widowControl w:val="0"/>
        <w:numPr>
          <w:ilvl w:val="0"/>
          <w:numId w:val="30"/>
        </w:numPr>
        <w:suppressAutoHyphens w:val="0"/>
        <w:autoSpaceDE w:val="0"/>
        <w:autoSpaceDN w:val="0"/>
        <w:adjustRightInd w:val="0"/>
        <w:spacing w:after="240"/>
        <w:rPr>
          <w:rFonts w:ascii="Arial" w:hAnsi="Arial" w:cs="Arial"/>
          <w:sz w:val="26"/>
          <w:szCs w:val="26"/>
          <w:lang w:val="en-US" w:eastAsia="en-US"/>
        </w:rPr>
      </w:pPr>
      <w:r>
        <w:rPr>
          <w:rFonts w:ascii="Arial" w:hAnsi="Arial" w:cs="Arial"/>
          <w:sz w:val="26"/>
          <w:szCs w:val="26"/>
          <w:lang w:val="en-US" w:eastAsia="en-US"/>
        </w:rPr>
        <w:t>Out of that number, 168,</w:t>
      </w:r>
      <w:r w:rsidR="00B45532">
        <w:rPr>
          <w:rFonts w:ascii="Arial" w:hAnsi="Arial" w:cs="Arial"/>
          <w:sz w:val="26"/>
          <w:szCs w:val="26"/>
          <w:lang w:val="en-US" w:eastAsia="en-US"/>
        </w:rPr>
        <w:t>004 farms, that is</w:t>
      </w:r>
      <w:r w:rsidR="000205D8">
        <w:rPr>
          <w:rFonts w:ascii="Arial" w:hAnsi="Arial" w:cs="Arial"/>
          <w:sz w:val="26"/>
          <w:szCs w:val="26"/>
          <w:lang w:val="en-US" w:eastAsia="en-US"/>
        </w:rPr>
        <w:t>,</w:t>
      </w:r>
      <w:r w:rsidR="00B45532">
        <w:rPr>
          <w:rFonts w:ascii="Arial" w:hAnsi="Arial" w:cs="Arial"/>
          <w:sz w:val="26"/>
          <w:szCs w:val="26"/>
          <w:lang w:val="en-US" w:eastAsia="en-US"/>
        </w:rPr>
        <w:t xml:space="preserve"> 71% of all the farms in the country had an extension of 10 hectares of land</w:t>
      </w:r>
      <w:r w:rsidR="00DA4AFC">
        <w:rPr>
          <w:rFonts w:ascii="Arial" w:hAnsi="Arial" w:cs="Arial"/>
          <w:sz w:val="26"/>
          <w:szCs w:val="26"/>
          <w:lang w:val="en-US" w:eastAsia="en-US"/>
        </w:rPr>
        <w:t>,</w:t>
      </w:r>
      <w:r w:rsidR="00B45532">
        <w:rPr>
          <w:rFonts w:ascii="Arial" w:hAnsi="Arial" w:cs="Arial"/>
          <w:sz w:val="26"/>
          <w:szCs w:val="26"/>
          <w:lang w:val="en-US" w:eastAsia="en-US"/>
        </w:rPr>
        <w:t xml:space="preserve"> or less</w:t>
      </w:r>
      <w:r w:rsidR="00DA4AFC">
        <w:rPr>
          <w:rFonts w:ascii="Arial" w:hAnsi="Arial" w:cs="Arial"/>
          <w:sz w:val="26"/>
          <w:szCs w:val="26"/>
          <w:lang w:val="en-US" w:eastAsia="en-US"/>
        </w:rPr>
        <w:t xml:space="preserve">, which represented roughly </w:t>
      </w:r>
      <w:r>
        <w:rPr>
          <w:rFonts w:ascii="Arial" w:hAnsi="Arial" w:cs="Arial"/>
          <w:sz w:val="26"/>
          <w:szCs w:val="26"/>
          <w:lang w:val="en-US" w:eastAsia="en-US"/>
        </w:rPr>
        <w:t>2.</w:t>
      </w:r>
      <w:r w:rsidR="00C46632" w:rsidRPr="00B45532">
        <w:rPr>
          <w:rFonts w:ascii="Arial" w:hAnsi="Arial" w:cs="Arial"/>
          <w:sz w:val="26"/>
          <w:szCs w:val="26"/>
          <w:lang w:val="en-US" w:eastAsia="en-US"/>
        </w:rPr>
        <w:t>5%</w:t>
      </w:r>
      <w:r w:rsidR="00DA4AFC">
        <w:rPr>
          <w:rFonts w:ascii="Arial" w:hAnsi="Arial" w:cs="Arial"/>
          <w:sz w:val="26"/>
          <w:szCs w:val="26"/>
          <w:lang w:val="en-US" w:eastAsia="en-US"/>
        </w:rPr>
        <w:t xml:space="preserve"> of the e</w:t>
      </w:r>
      <w:r w:rsidR="00DA4AFC">
        <w:rPr>
          <w:rFonts w:ascii="Arial" w:hAnsi="Arial" w:cs="Arial"/>
          <w:sz w:val="26"/>
          <w:szCs w:val="26"/>
          <w:lang w:val="en-US" w:eastAsia="en-US"/>
        </w:rPr>
        <w:t>n</w:t>
      </w:r>
      <w:r w:rsidR="00DA4AFC">
        <w:rPr>
          <w:rFonts w:ascii="Arial" w:hAnsi="Arial" w:cs="Arial"/>
          <w:sz w:val="26"/>
          <w:szCs w:val="26"/>
          <w:lang w:val="en-US" w:eastAsia="en-US"/>
        </w:rPr>
        <w:t xml:space="preserve">tire national farmland extension. </w:t>
      </w:r>
    </w:p>
    <w:p w14:paraId="106FF2D0" w14:textId="1FFF2EAB" w:rsidR="00C46632" w:rsidRDefault="000205D8" w:rsidP="00BF5D32">
      <w:pPr>
        <w:widowControl w:val="0"/>
        <w:numPr>
          <w:ilvl w:val="0"/>
          <w:numId w:val="30"/>
        </w:numPr>
        <w:suppressAutoHyphens w:val="0"/>
        <w:autoSpaceDE w:val="0"/>
        <w:autoSpaceDN w:val="0"/>
        <w:adjustRightInd w:val="0"/>
        <w:spacing w:after="240"/>
        <w:rPr>
          <w:rFonts w:ascii="Arial" w:hAnsi="Arial" w:cs="Arial"/>
          <w:sz w:val="26"/>
          <w:szCs w:val="26"/>
          <w:lang w:val="en-US" w:eastAsia="en-US"/>
        </w:rPr>
      </w:pPr>
      <w:r>
        <w:rPr>
          <w:rFonts w:ascii="Arial" w:hAnsi="Arial" w:cs="Arial"/>
          <w:sz w:val="26"/>
          <w:szCs w:val="26"/>
          <w:lang w:val="en-US" w:eastAsia="en-US"/>
        </w:rPr>
        <w:t>While on the other hand, some 3,</w:t>
      </w:r>
      <w:r w:rsidR="00DA4AFC">
        <w:rPr>
          <w:rFonts w:ascii="Arial" w:hAnsi="Arial" w:cs="Arial"/>
          <w:sz w:val="26"/>
          <w:szCs w:val="26"/>
          <w:lang w:val="en-US" w:eastAsia="en-US"/>
        </w:rPr>
        <w:t>422 farms, which repr</w:t>
      </w:r>
      <w:r w:rsidR="00DA4AFC">
        <w:rPr>
          <w:rFonts w:ascii="Arial" w:hAnsi="Arial" w:cs="Arial"/>
          <w:sz w:val="26"/>
          <w:szCs w:val="26"/>
          <w:lang w:val="en-US" w:eastAsia="en-US"/>
        </w:rPr>
        <w:t>e</w:t>
      </w:r>
      <w:r>
        <w:rPr>
          <w:rFonts w:ascii="Arial" w:hAnsi="Arial" w:cs="Arial"/>
          <w:sz w:val="26"/>
          <w:szCs w:val="26"/>
          <w:lang w:val="en-US" w:eastAsia="en-US"/>
        </w:rPr>
        <w:t>sents only 1.</w:t>
      </w:r>
      <w:r w:rsidR="00DA4AFC">
        <w:rPr>
          <w:rFonts w:ascii="Arial" w:hAnsi="Arial" w:cs="Arial"/>
          <w:sz w:val="26"/>
          <w:szCs w:val="26"/>
          <w:lang w:val="en-US" w:eastAsia="en-US"/>
        </w:rPr>
        <w:t>5% of all the productive units in the country had an extension of 1</w:t>
      </w:r>
      <w:r>
        <w:rPr>
          <w:rFonts w:ascii="Arial" w:hAnsi="Arial" w:cs="Arial"/>
          <w:sz w:val="26"/>
          <w:szCs w:val="26"/>
          <w:lang w:val="en-US" w:eastAsia="en-US"/>
        </w:rPr>
        <w:t>,</w:t>
      </w:r>
      <w:r w:rsidR="00DA4AFC">
        <w:rPr>
          <w:rFonts w:ascii="Arial" w:hAnsi="Arial" w:cs="Arial"/>
          <w:sz w:val="26"/>
          <w:szCs w:val="26"/>
          <w:lang w:val="en-US" w:eastAsia="en-US"/>
        </w:rPr>
        <w:t>000 hectares o</w:t>
      </w:r>
      <w:r>
        <w:rPr>
          <w:rFonts w:ascii="Arial" w:hAnsi="Arial" w:cs="Arial"/>
          <w:sz w:val="26"/>
          <w:szCs w:val="26"/>
          <w:lang w:val="en-US" w:eastAsia="en-US"/>
        </w:rPr>
        <w:t>r more of land, and occupied 78.</w:t>
      </w:r>
      <w:r w:rsidR="00DA4AFC">
        <w:rPr>
          <w:rFonts w:ascii="Arial" w:hAnsi="Arial" w:cs="Arial"/>
          <w:sz w:val="26"/>
          <w:szCs w:val="26"/>
          <w:lang w:val="en-US" w:eastAsia="en-US"/>
        </w:rPr>
        <w:t xml:space="preserve">6% of all farmland in Venezuela. </w:t>
      </w:r>
    </w:p>
    <w:p w14:paraId="6E41F001" w14:textId="7EF24168" w:rsidR="00DA4AFC" w:rsidRPr="00DA4AFC" w:rsidRDefault="00DA4AFC" w:rsidP="00DA4AFC">
      <w:pPr>
        <w:widowControl w:val="0"/>
        <w:numPr>
          <w:ilvl w:val="0"/>
          <w:numId w:val="30"/>
        </w:numPr>
        <w:autoSpaceDE w:val="0"/>
        <w:autoSpaceDN w:val="0"/>
        <w:adjustRightInd w:val="0"/>
        <w:spacing w:after="240"/>
        <w:rPr>
          <w:rFonts w:ascii="Arial" w:hAnsi="Arial" w:cs="Arial"/>
          <w:sz w:val="26"/>
          <w:szCs w:val="26"/>
          <w:lang w:val="es-ES_tradnl" w:eastAsia="en-US"/>
        </w:rPr>
      </w:pPr>
      <w:r>
        <w:rPr>
          <w:rFonts w:ascii="Arial" w:hAnsi="Arial" w:cs="Arial"/>
          <w:sz w:val="26"/>
          <w:szCs w:val="26"/>
          <w:lang w:val="en-US" w:eastAsia="en-US"/>
        </w:rPr>
        <w:t xml:space="preserve">The </w:t>
      </w:r>
      <w:proofErr w:type="spellStart"/>
      <w:r>
        <w:rPr>
          <w:rFonts w:ascii="Arial" w:hAnsi="Arial" w:cs="Arial"/>
          <w:sz w:val="26"/>
          <w:szCs w:val="26"/>
          <w:lang w:val="en-US" w:eastAsia="en-US"/>
        </w:rPr>
        <w:t>Gini</w:t>
      </w:r>
      <w:proofErr w:type="spellEnd"/>
      <w:r>
        <w:rPr>
          <w:rFonts w:ascii="Arial" w:hAnsi="Arial" w:cs="Arial"/>
          <w:sz w:val="26"/>
          <w:szCs w:val="26"/>
          <w:lang w:val="en-US" w:eastAsia="en-US"/>
        </w:rPr>
        <w:t xml:space="preserve"> Coefficient of land distribution in the country was </w:t>
      </w:r>
      <w:r w:rsidR="000205D8">
        <w:rPr>
          <w:rFonts w:ascii="Arial" w:hAnsi="Arial" w:cs="Arial"/>
          <w:sz w:val="26"/>
          <w:szCs w:val="26"/>
          <w:lang w:val="es-ES" w:eastAsia="en-US"/>
        </w:rPr>
        <w:t>0.</w:t>
      </w:r>
      <w:r w:rsidRPr="00DA4AFC">
        <w:rPr>
          <w:rFonts w:ascii="Arial" w:hAnsi="Arial" w:cs="Arial"/>
          <w:sz w:val="26"/>
          <w:szCs w:val="26"/>
          <w:lang w:val="es-ES" w:eastAsia="en-US"/>
        </w:rPr>
        <w:t>743</w:t>
      </w:r>
      <w:r>
        <w:rPr>
          <w:rStyle w:val="Refdenotaalfinal"/>
          <w:rFonts w:ascii="Arial" w:hAnsi="Arial" w:cs="Arial"/>
          <w:sz w:val="26"/>
          <w:szCs w:val="26"/>
          <w:lang w:val="es-ES" w:eastAsia="en-US"/>
        </w:rPr>
        <w:endnoteReference w:id="11"/>
      </w:r>
      <w:r>
        <w:rPr>
          <w:rFonts w:ascii="Arial" w:hAnsi="Arial" w:cs="Arial"/>
          <w:sz w:val="26"/>
          <w:szCs w:val="26"/>
          <w:lang w:val="es-ES_tradnl" w:eastAsia="en-US"/>
        </w:rPr>
        <w:t xml:space="preserve"> in 1950. </w:t>
      </w:r>
    </w:p>
    <w:p w14:paraId="28926AEE" w14:textId="5F7783EC" w:rsidR="00415D07" w:rsidRDefault="00415D07" w:rsidP="00A73132">
      <w:pPr>
        <w:widowControl w:val="0"/>
        <w:suppressAutoHyphens w:val="0"/>
        <w:autoSpaceDE w:val="0"/>
        <w:autoSpaceDN w:val="0"/>
        <w:adjustRightInd w:val="0"/>
        <w:spacing w:after="240"/>
        <w:ind w:firstLine="720"/>
        <w:rPr>
          <w:rFonts w:ascii="Arial" w:hAnsi="Arial" w:cs="Arial"/>
          <w:sz w:val="26"/>
          <w:szCs w:val="26"/>
          <w:lang w:eastAsia="en-US"/>
        </w:rPr>
      </w:pPr>
      <w:r w:rsidRPr="00415D07">
        <w:rPr>
          <w:rFonts w:ascii="Arial" w:hAnsi="Arial" w:cs="Arial"/>
          <w:sz w:val="26"/>
          <w:szCs w:val="26"/>
          <w:lang w:eastAsia="en-US"/>
        </w:rPr>
        <w:t>The Venezuela of the first half of the 20</w:t>
      </w:r>
      <w:r w:rsidRPr="00415D07">
        <w:rPr>
          <w:rFonts w:ascii="Arial" w:hAnsi="Arial" w:cs="Arial"/>
          <w:sz w:val="26"/>
          <w:szCs w:val="26"/>
          <w:vertAlign w:val="superscript"/>
          <w:lang w:eastAsia="en-US"/>
        </w:rPr>
        <w:t>th</w:t>
      </w:r>
      <w:r w:rsidRPr="00415D07">
        <w:rPr>
          <w:rFonts w:ascii="Arial" w:hAnsi="Arial" w:cs="Arial"/>
          <w:sz w:val="26"/>
          <w:szCs w:val="26"/>
          <w:lang w:eastAsia="en-US"/>
        </w:rPr>
        <w:t xml:space="preserve"> century was i</w:t>
      </w:r>
      <w:r w:rsidRPr="00415D07">
        <w:rPr>
          <w:rFonts w:ascii="Arial" w:hAnsi="Arial" w:cs="Arial"/>
          <w:sz w:val="26"/>
          <w:szCs w:val="26"/>
          <w:lang w:eastAsia="en-US"/>
        </w:rPr>
        <w:t>n</w:t>
      </w:r>
      <w:r w:rsidRPr="00415D07">
        <w:rPr>
          <w:rFonts w:ascii="Arial" w:hAnsi="Arial" w:cs="Arial"/>
          <w:sz w:val="26"/>
          <w:szCs w:val="26"/>
          <w:lang w:eastAsia="en-US"/>
        </w:rPr>
        <w:t>dee</w:t>
      </w:r>
      <w:r w:rsidR="00DA4AFC">
        <w:rPr>
          <w:rFonts w:ascii="Arial" w:hAnsi="Arial" w:cs="Arial"/>
          <w:sz w:val="26"/>
          <w:szCs w:val="26"/>
          <w:lang w:eastAsia="en-US"/>
        </w:rPr>
        <w:t xml:space="preserve">d </w:t>
      </w:r>
      <w:r w:rsidRPr="00415D07">
        <w:rPr>
          <w:rFonts w:ascii="Arial" w:hAnsi="Arial" w:cs="Arial"/>
          <w:sz w:val="26"/>
          <w:szCs w:val="26"/>
          <w:lang w:eastAsia="en-US"/>
        </w:rPr>
        <w:t>characterized by a highly skewed distribution of land.</w:t>
      </w:r>
      <w:r w:rsidR="00DA4AFC">
        <w:rPr>
          <w:rFonts w:ascii="Arial" w:hAnsi="Arial" w:cs="Arial"/>
          <w:sz w:val="26"/>
          <w:szCs w:val="26"/>
          <w:lang w:eastAsia="en-US"/>
        </w:rPr>
        <w:t xml:space="preserve"> The above numbers suggest that less than 2% of the richer lan</w:t>
      </w:r>
      <w:r w:rsidR="00DA4AFC">
        <w:rPr>
          <w:rFonts w:ascii="Arial" w:hAnsi="Arial" w:cs="Arial"/>
          <w:sz w:val="26"/>
          <w:szCs w:val="26"/>
          <w:lang w:eastAsia="en-US"/>
        </w:rPr>
        <w:t>d</w:t>
      </w:r>
      <w:r w:rsidR="00DA4AFC">
        <w:rPr>
          <w:rFonts w:ascii="Arial" w:hAnsi="Arial" w:cs="Arial"/>
          <w:sz w:val="26"/>
          <w:szCs w:val="26"/>
          <w:lang w:eastAsia="en-US"/>
        </w:rPr>
        <w:t xml:space="preserve">lords dominated about 80% of the farmland in the country, while the poorest 70% of the mostly small </w:t>
      </w:r>
      <w:r w:rsidR="00FE2458">
        <w:rPr>
          <w:rFonts w:ascii="Arial" w:hAnsi="Arial" w:cs="Arial"/>
          <w:sz w:val="26"/>
          <w:szCs w:val="26"/>
          <w:lang w:eastAsia="en-US"/>
        </w:rPr>
        <w:t>(</w:t>
      </w:r>
      <w:r w:rsidR="00DA4AFC">
        <w:rPr>
          <w:rFonts w:ascii="Arial" w:hAnsi="Arial" w:cs="Arial"/>
          <w:sz w:val="26"/>
          <w:szCs w:val="26"/>
          <w:lang w:eastAsia="en-US"/>
        </w:rPr>
        <w:t>peas</w:t>
      </w:r>
      <w:r w:rsidR="00FE2458">
        <w:rPr>
          <w:rFonts w:ascii="Arial" w:hAnsi="Arial" w:cs="Arial"/>
          <w:sz w:val="26"/>
          <w:szCs w:val="26"/>
          <w:lang w:eastAsia="en-US"/>
        </w:rPr>
        <w:t>ant) farmers</w:t>
      </w:r>
      <w:r w:rsidR="00DA4AFC">
        <w:rPr>
          <w:rFonts w:ascii="Arial" w:hAnsi="Arial" w:cs="Arial"/>
          <w:sz w:val="26"/>
          <w:szCs w:val="26"/>
          <w:lang w:eastAsia="en-US"/>
        </w:rPr>
        <w:t xml:space="preserve"> were only entitled to 2%</w:t>
      </w:r>
      <w:r w:rsidRPr="00415D07">
        <w:rPr>
          <w:rFonts w:ascii="Arial" w:hAnsi="Arial" w:cs="Arial"/>
          <w:sz w:val="26"/>
          <w:szCs w:val="26"/>
          <w:lang w:eastAsia="en-US"/>
        </w:rPr>
        <w:t xml:space="preserve"> </w:t>
      </w:r>
      <w:r w:rsidR="00FE2458">
        <w:rPr>
          <w:rFonts w:ascii="Arial" w:hAnsi="Arial" w:cs="Arial"/>
          <w:sz w:val="26"/>
          <w:szCs w:val="26"/>
          <w:lang w:eastAsia="en-US"/>
        </w:rPr>
        <w:t>of the arable land. This situation was, wit</w:t>
      </w:r>
      <w:r w:rsidR="00FE2458">
        <w:rPr>
          <w:rFonts w:ascii="Arial" w:hAnsi="Arial" w:cs="Arial"/>
          <w:sz w:val="26"/>
          <w:szCs w:val="26"/>
          <w:lang w:eastAsia="en-US"/>
        </w:rPr>
        <w:t>h</w:t>
      </w:r>
      <w:r w:rsidR="00FE2458">
        <w:rPr>
          <w:rFonts w:ascii="Arial" w:hAnsi="Arial" w:cs="Arial"/>
          <w:sz w:val="26"/>
          <w:szCs w:val="26"/>
          <w:lang w:eastAsia="en-US"/>
        </w:rPr>
        <w:t xml:space="preserve">out a doubt, a legacy of Venezuela’s colonial past. The situation </w:t>
      </w:r>
      <w:r w:rsidR="00FE2458">
        <w:rPr>
          <w:rFonts w:ascii="Arial" w:hAnsi="Arial" w:cs="Arial"/>
          <w:sz w:val="26"/>
          <w:szCs w:val="26"/>
          <w:lang w:eastAsia="en-US"/>
        </w:rPr>
        <w:lastRenderedPageBreak/>
        <w:t>urgently demanded a political solution to these historical in</w:t>
      </w:r>
      <w:r w:rsidR="00FE2458">
        <w:rPr>
          <w:rFonts w:ascii="Arial" w:hAnsi="Arial" w:cs="Arial"/>
          <w:sz w:val="26"/>
          <w:szCs w:val="26"/>
          <w:lang w:eastAsia="en-US"/>
        </w:rPr>
        <w:t>e</w:t>
      </w:r>
      <w:r w:rsidR="00FE2458">
        <w:rPr>
          <w:rFonts w:ascii="Arial" w:hAnsi="Arial" w:cs="Arial"/>
          <w:sz w:val="26"/>
          <w:szCs w:val="26"/>
          <w:lang w:eastAsia="en-US"/>
        </w:rPr>
        <w:t xml:space="preserve">qualities. </w:t>
      </w:r>
      <w:r w:rsidRPr="00415D07">
        <w:rPr>
          <w:rFonts w:ascii="Arial" w:hAnsi="Arial" w:cs="Arial"/>
          <w:sz w:val="26"/>
          <w:szCs w:val="26"/>
          <w:lang w:eastAsia="en-US"/>
        </w:rPr>
        <w:t xml:space="preserve">Partly due to this situation, the 23 of January of 1958 the </w:t>
      </w:r>
      <w:r w:rsidR="00822448">
        <w:rPr>
          <w:rFonts w:ascii="Arial" w:hAnsi="Arial" w:cs="Arial"/>
          <w:sz w:val="26"/>
          <w:szCs w:val="26"/>
          <w:lang w:eastAsia="en-US"/>
        </w:rPr>
        <w:t xml:space="preserve">military </w:t>
      </w:r>
      <w:r w:rsidRPr="00415D07">
        <w:rPr>
          <w:rFonts w:ascii="Arial" w:hAnsi="Arial" w:cs="Arial"/>
          <w:sz w:val="26"/>
          <w:szCs w:val="26"/>
          <w:lang w:eastAsia="en-US"/>
        </w:rPr>
        <w:t>dictatorship of Perez Jimenez would see its days ended under massive manifestations and intense political tu</w:t>
      </w:r>
      <w:r w:rsidRPr="00415D07">
        <w:rPr>
          <w:rFonts w:ascii="Arial" w:hAnsi="Arial" w:cs="Arial"/>
          <w:sz w:val="26"/>
          <w:szCs w:val="26"/>
          <w:lang w:eastAsia="en-US"/>
        </w:rPr>
        <w:t>r</w:t>
      </w:r>
      <w:r w:rsidRPr="00415D07">
        <w:rPr>
          <w:rFonts w:ascii="Arial" w:hAnsi="Arial" w:cs="Arial"/>
          <w:sz w:val="26"/>
          <w:szCs w:val="26"/>
          <w:lang w:eastAsia="en-US"/>
        </w:rPr>
        <w:t>moil. The dramatic political and economic situation of the cou</w:t>
      </w:r>
      <w:r w:rsidRPr="00415D07">
        <w:rPr>
          <w:rFonts w:ascii="Arial" w:hAnsi="Arial" w:cs="Arial"/>
          <w:sz w:val="26"/>
          <w:szCs w:val="26"/>
          <w:lang w:eastAsia="en-US"/>
        </w:rPr>
        <w:t>n</w:t>
      </w:r>
      <w:r w:rsidRPr="00415D07">
        <w:rPr>
          <w:rFonts w:ascii="Arial" w:hAnsi="Arial" w:cs="Arial"/>
          <w:sz w:val="26"/>
          <w:szCs w:val="26"/>
          <w:lang w:eastAsia="en-US"/>
        </w:rPr>
        <w:t>try demanded the passing of the Agrarian Reform Law. In Se</w:t>
      </w:r>
      <w:r w:rsidRPr="00415D07">
        <w:rPr>
          <w:rFonts w:ascii="Arial" w:hAnsi="Arial" w:cs="Arial"/>
          <w:sz w:val="26"/>
          <w:szCs w:val="26"/>
          <w:lang w:eastAsia="en-US"/>
        </w:rPr>
        <w:t>p</w:t>
      </w:r>
      <w:r w:rsidRPr="00415D07">
        <w:rPr>
          <w:rFonts w:ascii="Arial" w:hAnsi="Arial" w:cs="Arial"/>
          <w:sz w:val="26"/>
          <w:szCs w:val="26"/>
          <w:lang w:eastAsia="en-US"/>
        </w:rPr>
        <w:t>tember of that same year, the military Junta that substituted P</w:t>
      </w:r>
      <w:r w:rsidRPr="00415D07">
        <w:rPr>
          <w:rFonts w:ascii="Arial" w:hAnsi="Arial" w:cs="Arial"/>
          <w:sz w:val="26"/>
          <w:szCs w:val="26"/>
          <w:lang w:eastAsia="en-US"/>
        </w:rPr>
        <w:t>e</w:t>
      </w:r>
      <w:r w:rsidRPr="00415D07">
        <w:rPr>
          <w:rFonts w:ascii="Arial" w:hAnsi="Arial" w:cs="Arial"/>
          <w:sz w:val="26"/>
          <w:szCs w:val="26"/>
          <w:lang w:eastAsia="en-US"/>
        </w:rPr>
        <w:t xml:space="preserve">rez Jimenez, through the decree 371, creates the ‘Commission for the Agrarian Reform’ with the objective of ‘studying’ and ‘elaborating’ the new law. </w:t>
      </w:r>
      <w:r w:rsidR="00FE2458">
        <w:rPr>
          <w:rFonts w:ascii="Arial" w:hAnsi="Arial" w:cs="Arial"/>
          <w:sz w:val="26"/>
          <w:szCs w:val="26"/>
          <w:lang w:eastAsia="en-US"/>
        </w:rPr>
        <w:t>To make a long story short, after much polit</w:t>
      </w:r>
      <w:r w:rsidR="00A73132">
        <w:rPr>
          <w:rFonts w:ascii="Arial" w:hAnsi="Arial" w:cs="Arial"/>
          <w:sz w:val="26"/>
          <w:szCs w:val="26"/>
          <w:lang w:eastAsia="en-US"/>
        </w:rPr>
        <w:t>ical turmoil</w:t>
      </w:r>
      <w:r w:rsidR="00FE2458">
        <w:rPr>
          <w:rFonts w:ascii="Arial" w:hAnsi="Arial" w:cs="Arial"/>
          <w:sz w:val="26"/>
          <w:szCs w:val="26"/>
          <w:lang w:eastAsia="en-US"/>
        </w:rPr>
        <w:t xml:space="preserve"> the Agrarian Reform Law was passed in 1961 and </w:t>
      </w:r>
      <w:r w:rsidR="00A73132">
        <w:rPr>
          <w:rFonts w:ascii="Arial" w:hAnsi="Arial" w:cs="Arial"/>
          <w:sz w:val="26"/>
          <w:szCs w:val="26"/>
          <w:lang w:eastAsia="en-US"/>
        </w:rPr>
        <w:t>a</w:t>
      </w:r>
      <w:r w:rsidRPr="00415D07">
        <w:rPr>
          <w:rFonts w:ascii="Arial" w:hAnsi="Arial" w:cs="Arial"/>
          <w:sz w:val="26"/>
          <w:szCs w:val="26"/>
          <w:lang w:eastAsia="en-US"/>
        </w:rPr>
        <w:t xml:space="preserve">lthough </w:t>
      </w:r>
      <w:r w:rsidR="00A73132">
        <w:rPr>
          <w:rFonts w:ascii="Arial" w:hAnsi="Arial" w:cs="Arial"/>
          <w:sz w:val="26"/>
          <w:szCs w:val="26"/>
          <w:lang w:eastAsia="en-US"/>
        </w:rPr>
        <w:t xml:space="preserve">it </w:t>
      </w:r>
      <w:r w:rsidRPr="00415D07">
        <w:rPr>
          <w:rFonts w:ascii="Arial" w:hAnsi="Arial" w:cs="Arial"/>
          <w:sz w:val="26"/>
          <w:szCs w:val="26"/>
          <w:lang w:eastAsia="en-US"/>
        </w:rPr>
        <w:t>was motivated in great measure by the turbulent political situation that the country lived</w:t>
      </w:r>
      <w:r w:rsidR="00A73132">
        <w:rPr>
          <w:rFonts w:ascii="Arial" w:hAnsi="Arial" w:cs="Arial"/>
          <w:sz w:val="26"/>
          <w:szCs w:val="26"/>
          <w:lang w:eastAsia="en-US"/>
        </w:rPr>
        <w:t>,</w:t>
      </w:r>
      <w:r w:rsidRPr="00415D07">
        <w:rPr>
          <w:rFonts w:ascii="Arial" w:hAnsi="Arial" w:cs="Arial"/>
          <w:sz w:val="26"/>
          <w:szCs w:val="26"/>
          <w:lang w:eastAsia="en-US"/>
        </w:rPr>
        <w:t xml:space="preserve"> and despite the fact that it was to a large extent in response to massive popular pressure, wit</w:t>
      </w:r>
      <w:r w:rsidR="00A73132">
        <w:rPr>
          <w:rFonts w:ascii="Arial" w:hAnsi="Arial" w:cs="Arial"/>
          <w:sz w:val="26"/>
          <w:szCs w:val="26"/>
          <w:lang w:eastAsia="en-US"/>
        </w:rPr>
        <w:t xml:space="preserve">h its passing was consolidated </w:t>
      </w:r>
      <w:r w:rsidRPr="00415D07">
        <w:rPr>
          <w:rFonts w:ascii="Arial" w:hAnsi="Arial" w:cs="Arial"/>
          <w:sz w:val="26"/>
          <w:szCs w:val="26"/>
          <w:lang w:eastAsia="en-US"/>
        </w:rPr>
        <w:t xml:space="preserve">what </w:t>
      </w:r>
      <w:proofErr w:type="spellStart"/>
      <w:r w:rsidRPr="00415D07">
        <w:rPr>
          <w:rFonts w:ascii="Arial" w:hAnsi="Arial" w:cs="Arial"/>
          <w:sz w:val="26"/>
          <w:szCs w:val="26"/>
          <w:lang w:eastAsia="en-US"/>
        </w:rPr>
        <w:t>Los</w:t>
      </w:r>
      <w:r w:rsidRPr="00415D07">
        <w:rPr>
          <w:rFonts w:ascii="Arial" w:hAnsi="Arial" w:cs="Arial"/>
          <w:sz w:val="26"/>
          <w:szCs w:val="26"/>
          <w:lang w:eastAsia="en-US"/>
        </w:rPr>
        <w:t>a</w:t>
      </w:r>
      <w:r w:rsidRPr="00415D07">
        <w:rPr>
          <w:rFonts w:ascii="Arial" w:hAnsi="Arial" w:cs="Arial"/>
          <w:sz w:val="26"/>
          <w:szCs w:val="26"/>
          <w:lang w:eastAsia="en-US"/>
        </w:rPr>
        <w:t>d</w:t>
      </w:r>
      <w:r w:rsidR="00FE2458">
        <w:rPr>
          <w:rFonts w:ascii="Arial" w:hAnsi="Arial" w:cs="Arial"/>
          <w:sz w:val="26"/>
          <w:szCs w:val="26"/>
          <w:lang w:eastAsia="en-US"/>
        </w:rPr>
        <w:t>a</w:t>
      </w:r>
      <w:proofErr w:type="spellEnd"/>
      <w:r w:rsidR="00FE2458">
        <w:rPr>
          <w:rFonts w:ascii="Arial" w:hAnsi="Arial" w:cs="Arial"/>
          <w:sz w:val="26"/>
          <w:szCs w:val="26"/>
          <w:lang w:eastAsia="en-US"/>
        </w:rPr>
        <w:t xml:space="preserve"> </w:t>
      </w:r>
      <w:proofErr w:type="spellStart"/>
      <w:r w:rsidR="00FE2458">
        <w:rPr>
          <w:rFonts w:ascii="Arial" w:hAnsi="Arial" w:cs="Arial"/>
          <w:sz w:val="26"/>
          <w:szCs w:val="26"/>
          <w:lang w:eastAsia="en-US"/>
        </w:rPr>
        <w:t>Aldana</w:t>
      </w:r>
      <w:proofErr w:type="spellEnd"/>
      <w:r w:rsidR="00FE2458">
        <w:rPr>
          <w:rFonts w:ascii="Arial" w:hAnsi="Arial" w:cs="Arial"/>
          <w:sz w:val="26"/>
          <w:szCs w:val="26"/>
          <w:lang w:eastAsia="en-US"/>
        </w:rPr>
        <w:t xml:space="preserve"> (1980: 117) calls “the </w:t>
      </w:r>
      <w:r w:rsidRPr="00415D07">
        <w:rPr>
          <w:rFonts w:ascii="Arial" w:hAnsi="Arial" w:cs="Arial"/>
          <w:sz w:val="26"/>
          <w:szCs w:val="26"/>
          <w:lang w:eastAsia="en-US"/>
        </w:rPr>
        <w:t>land</w:t>
      </w:r>
      <w:r w:rsidR="00FE2458">
        <w:rPr>
          <w:rFonts w:ascii="Arial" w:hAnsi="Arial" w:cs="Arial"/>
          <w:sz w:val="26"/>
          <w:szCs w:val="26"/>
          <w:lang w:eastAsia="en-US"/>
        </w:rPr>
        <w:t>lord way” (in opposition to “the peasant way”)</w:t>
      </w:r>
      <w:r w:rsidRPr="00415D07">
        <w:rPr>
          <w:rFonts w:ascii="Arial" w:hAnsi="Arial" w:cs="Arial"/>
          <w:sz w:val="26"/>
          <w:szCs w:val="26"/>
          <w:lang w:eastAsia="en-US"/>
        </w:rPr>
        <w:t xml:space="preserve">. </w:t>
      </w:r>
      <w:r w:rsidR="00A73132">
        <w:rPr>
          <w:rFonts w:ascii="Arial" w:hAnsi="Arial" w:cs="Arial"/>
          <w:sz w:val="26"/>
          <w:szCs w:val="26"/>
          <w:lang w:eastAsia="en-US"/>
        </w:rPr>
        <w:t>The new law had two clear objectives in mind: first of all, pacify the revolting peasantry and achieve p</w:t>
      </w:r>
      <w:r w:rsidR="00A73132">
        <w:rPr>
          <w:rFonts w:ascii="Arial" w:hAnsi="Arial" w:cs="Arial"/>
          <w:sz w:val="26"/>
          <w:szCs w:val="26"/>
          <w:lang w:eastAsia="en-US"/>
        </w:rPr>
        <w:t>o</w:t>
      </w:r>
      <w:r w:rsidR="00A73132">
        <w:rPr>
          <w:rFonts w:ascii="Arial" w:hAnsi="Arial" w:cs="Arial"/>
          <w:sz w:val="26"/>
          <w:szCs w:val="26"/>
          <w:lang w:eastAsia="en-US"/>
        </w:rPr>
        <w:t xml:space="preserve">litical stability. Second, instead of a truly redistributive measure that would address past injustices and inequalities, the land law sought, chiefly, to establish market-led mechanisms through which the expansion of agrarian capitalism could be achieved. </w:t>
      </w:r>
      <w:r w:rsidRPr="00415D07">
        <w:rPr>
          <w:rFonts w:ascii="Arial" w:hAnsi="Arial" w:cs="Arial"/>
          <w:sz w:val="26"/>
          <w:szCs w:val="26"/>
          <w:lang w:eastAsia="en-US"/>
        </w:rPr>
        <w:t>Table 1 compares the outcomes of selected land reform pr</w:t>
      </w:r>
      <w:r w:rsidRPr="00415D07">
        <w:rPr>
          <w:rFonts w:ascii="Arial" w:hAnsi="Arial" w:cs="Arial"/>
          <w:sz w:val="26"/>
          <w:szCs w:val="26"/>
          <w:lang w:eastAsia="en-US"/>
        </w:rPr>
        <w:t>o</w:t>
      </w:r>
      <w:r w:rsidRPr="00415D07">
        <w:rPr>
          <w:rFonts w:ascii="Arial" w:hAnsi="Arial" w:cs="Arial"/>
          <w:sz w:val="26"/>
          <w:szCs w:val="26"/>
          <w:lang w:eastAsia="en-US"/>
        </w:rPr>
        <w:t>cess in Lat</w:t>
      </w:r>
      <w:r w:rsidR="00A73132">
        <w:rPr>
          <w:rFonts w:ascii="Arial" w:hAnsi="Arial" w:cs="Arial"/>
          <w:sz w:val="26"/>
          <w:szCs w:val="26"/>
          <w:lang w:eastAsia="en-US"/>
        </w:rPr>
        <w:t xml:space="preserve">in America highlighting that of Venezuela’s. </w:t>
      </w:r>
    </w:p>
    <w:p w14:paraId="3BB0E85A" w14:textId="77777777" w:rsidR="00A73132" w:rsidRPr="00367465" w:rsidRDefault="00A73132" w:rsidP="00A73132">
      <w:pPr>
        <w:rPr>
          <w:bCs/>
          <w:sz w:val="22"/>
          <w:szCs w:val="22"/>
          <w:lang w:val="fr-FR"/>
        </w:rPr>
      </w:pPr>
    </w:p>
    <w:p w14:paraId="141CF91E" w14:textId="31681B9B" w:rsidR="00415D07" w:rsidRPr="002C55EB" w:rsidRDefault="00A73132" w:rsidP="002C55EB">
      <w:pPr>
        <w:pStyle w:val="tabletitle"/>
      </w:pPr>
      <w:bookmarkStart w:id="27" w:name="_Toc193704952"/>
      <w:bookmarkStart w:id="28" w:name="_Toc225573732"/>
      <w:r w:rsidRPr="002C55EB">
        <w:t>Table 1</w:t>
      </w:r>
      <w:r w:rsidRPr="002C55EB">
        <w:br/>
        <w:t xml:space="preserve"> </w:t>
      </w:r>
      <w:bookmarkEnd w:id="27"/>
      <w:bookmarkEnd w:id="28"/>
      <w:r w:rsidRPr="002C55EB">
        <w:t>Land redistribution outcomes in selected Latin American Countries</w:t>
      </w:r>
    </w:p>
    <w:tbl>
      <w:tblPr>
        <w:tblStyle w:val="Listamediana1"/>
        <w:tblW w:w="0" w:type="auto"/>
        <w:tblLook w:val="04A0" w:firstRow="1" w:lastRow="0" w:firstColumn="1" w:lastColumn="0" w:noHBand="0" w:noVBand="1"/>
      </w:tblPr>
      <w:tblGrid>
        <w:gridCol w:w="1888"/>
        <w:gridCol w:w="1682"/>
        <w:gridCol w:w="2024"/>
        <w:gridCol w:w="1992"/>
      </w:tblGrid>
      <w:tr w:rsidR="00415D07" w:rsidRPr="0077789B" w14:paraId="5BE356D4" w14:textId="77777777" w:rsidTr="00777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368DA068" w14:textId="77777777" w:rsidR="00415D07" w:rsidRPr="0077789B"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77789B">
              <w:rPr>
                <w:rFonts w:ascii="Arial" w:hAnsi="Arial" w:cs="Arial"/>
                <w:sz w:val="26"/>
                <w:szCs w:val="26"/>
                <w:lang w:eastAsia="en-US"/>
              </w:rPr>
              <w:t xml:space="preserve">Country </w:t>
            </w:r>
          </w:p>
        </w:tc>
        <w:tc>
          <w:tcPr>
            <w:tcW w:w="1682" w:type="dxa"/>
          </w:tcPr>
          <w:p w14:paraId="724F8B92" w14:textId="77777777" w:rsidR="00415D07" w:rsidRPr="0077789B" w:rsidRDefault="00415D07" w:rsidP="00415D07">
            <w:pPr>
              <w:widowControl w:val="0"/>
              <w:suppressAutoHyphens w:val="0"/>
              <w:autoSpaceDE w:val="0"/>
              <w:autoSpaceDN w:val="0"/>
              <w:adjustRightInd w:val="0"/>
              <w:spacing w:after="240"/>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26"/>
                <w:szCs w:val="26"/>
                <w:lang w:eastAsia="en-US"/>
              </w:rPr>
            </w:pPr>
            <w:r w:rsidRPr="0077789B">
              <w:rPr>
                <w:rFonts w:ascii="Arial" w:hAnsi="Arial" w:cs="Arial"/>
                <w:b/>
                <w:sz w:val="26"/>
                <w:szCs w:val="26"/>
                <w:lang w:eastAsia="en-US"/>
              </w:rPr>
              <w:t>Period</w:t>
            </w:r>
          </w:p>
        </w:tc>
        <w:tc>
          <w:tcPr>
            <w:tcW w:w="2024" w:type="dxa"/>
          </w:tcPr>
          <w:p w14:paraId="70AA5F6A" w14:textId="77777777" w:rsidR="00415D07" w:rsidRPr="0077789B" w:rsidRDefault="00415D07" w:rsidP="00415D07">
            <w:pPr>
              <w:widowControl w:val="0"/>
              <w:suppressAutoHyphens w:val="0"/>
              <w:autoSpaceDE w:val="0"/>
              <w:autoSpaceDN w:val="0"/>
              <w:adjustRightInd w:val="0"/>
              <w:spacing w:after="240"/>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26"/>
                <w:szCs w:val="26"/>
                <w:lang w:eastAsia="en-US"/>
              </w:rPr>
            </w:pPr>
            <w:r w:rsidRPr="0077789B">
              <w:rPr>
                <w:rFonts w:ascii="Arial" w:hAnsi="Arial" w:cs="Arial"/>
                <w:b/>
                <w:sz w:val="26"/>
                <w:szCs w:val="26"/>
                <w:lang w:eastAsia="en-US"/>
              </w:rPr>
              <w:t>Redistributed land as % of total arable land</w:t>
            </w:r>
          </w:p>
        </w:tc>
        <w:tc>
          <w:tcPr>
            <w:tcW w:w="1992" w:type="dxa"/>
          </w:tcPr>
          <w:p w14:paraId="531B5D9E" w14:textId="77777777" w:rsidR="00415D07" w:rsidRPr="0077789B" w:rsidRDefault="00415D07" w:rsidP="00415D07">
            <w:pPr>
              <w:widowControl w:val="0"/>
              <w:suppressAutoHyphens w:val="0"/>
              <w:autoSpaceDE w:val="0"/>
              <w:autoSpaceDN w:val="0"/>
              <w:adjustRightInd w:val="0"/>
              <w:spacing w:after="240"/>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26"/>
                <w:szCs w:val="26"/>
                <w:lang w:eastAsia="en-US"/>
              </w:rPr>
            </w:pPr>
            <w:r w:rsidRPr="0077789B">
              <w:rPr>
                <w:rFonts w:ascii="Arial" w:hAnsi="Arial" w:cs="Arial"/>
                <w:b/>
                <w:sz w:val="26"/>
                <w:szCs w:val="26"/>
                <w:lang w:eastAsia="en-US"/>
              </w:rPr>
              <w:t>Number of beneficiaries as % of total agricultural households</w:t>
            </w:r>
          </w:p>
        </w:tc>
      </w:tr>
      <w:tr w:rsidR="00415D07" w:rsidRPr="00A73132" w14:paraId="4757093E" w14:textId="77777777" w:rsidTr="0077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3B86FA74"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Cuba</w:t>
            </w:r>
          </w:p>
        </w:tc>
        <w:tc>
          <w:tcPr>
            <w:tcW w:w="1682" w:type="dxa"/>
          </w:tcPr>
          <w:p w14:paraId="4442FC26"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Since 1959</w:t>
            </w:r>
          </w:p>
        </w:tc>
        <w:tc>
          <w:tcPr>
            <w:tcW w:w="2024" w:type="dxa"/>
          </w:tcPr>
          <w:p w14:paraId="58D006A2"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80</w:t>
            </w:r>
          </w:p>
        </w:tc>
        <w:tc>
          <w:tcPr>
            <w:tcW w:w="1992" w:type="dxa"/>
          </w:tcPr>
          <w:p w14:paraId="3F9B63F8"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75</w:t>
            </w:r>
          </w:p>
        </w:tc>
      </w:tr>
      <w:tr w:rsidR="00415D07" w:rsidRPr="00A73132" w14:paraId="0AE7B366" w14:textId="77777777" w:rsidTr="0077789B">
        <w:tc>
          <w:tcPr>
            <w:cnfStyle w:val="001000000000" w:firstRow="0" w:lastRow="0" w:firstColumn="1" w:lastColumn="0" w:oddVBand="0" w:evenVBand="0" w:oddHBand="0" w:evenHBand="0" w:firstRowFirstColumn="0" w:firstRowLastColumn="0" w:lastRowFirstColumn="0" w:lastRowLastColumn="0"/>
            <w:tcW w:w="1888" w:type="dxa"/>
          </w:tcPr>
          <w:p w14:paraId="710A7BCB"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Bolivia</w:t>
            </w:r>
          </w:p>
        </w:tc>
        <w:tc>
          <w:tcPr>
            <w:tcW w:w="1682" w:type="dxa"/>
          </w:tcPr>
          <w:p w14:paraId="3A3C06A5"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1952-1977</w:t>
            </w:r>
          </w:p>
        </w:tc>
        <w:tc>
          <w:tcPr>
            <w:tcW w:w="2024" w:type="dxa"/>
          </w:tcPr>
          <w:p w14:paraId="2BD7B100"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74.5</w:t>
            </w:r>
          </w:p>
        </w:tc>
        <w:tc>
          <w:tcPr>
            <w:tcW w:w="1992" w:type="dxa"/>
          </w:tcPr>
          <w:p w14:paraId="0CAE044D"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83.4</w:t>
            </w:r>
          </w:p>
        </w:tc>
      </w:tr>
      <w:tr w:rsidR="00415D07" w:rsidRPr="00A73132" w14:paraId="33FEE5EE" w14:textId="77777777" w:rsidTr="0077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5DA1715"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 xml:space="preserve">Chile </w:t>
            </w:r>
          </w:p>
        </w:tc>
        <w:tc>
          <w:tcPr>
            <w:tcW w:w="1682" w:type="dxa"/>
          </w:tcPr>
          <w:p w14:paraId="4AB48853"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1964-1973</w:t>
            </w:r>
          </w:p>
        </w:tc>
        <w:tc>
          <w:tcPr>
            <w:tcW w:w="2024" w:type="dxa"/>
          </w:tcPr>
          <w:p w14:paraId="0ADEB032"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Nearly 50</w:t>
            </w:r>
          </w:p>
        </w:tc>
        <w:tc>
          <w:tcPr>
            <w:tcW w:w="1992" w:type="dxa"/>
          </w:tcPr>
          <w:p w14:paraId="1C1A320D"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20</w:t>
            </w:r>
          </w:p>
        </w:tc>
      </w:tr>
      <w:tr w:rsidR="00415D07" w:rsidRPr="00A73132" w14:paraId="1AA9F317" w14:textId="77777777" w:rsidTr="0077789B">
        <w:tc>
          <w:tcPr>
            <w:cnfStyle w:val="001000000000" w:firstRow="0" w:lastRow="0" w:firstColumn="1" w:lastColumn="0" w:oddVBand="0" w:evenVBand="0" w:oddHBand="0" w:evenHBand="0" w:firstRowFirstColumn="0" w:firstRowLastColumn="0" w:lastRowFirstColumn="0" w:lastRowLastColumn="0"/>
            <w:tcW w:w="1888" w:type="dxa"/>
          </w:tcPr>
          <w:p w14:paraId="54C7A0B2"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Peru</w:t>
            </w:r>
          </w:p>
        </w:tc>
        <w:tc>
          <w:tcPr>
            <w:tcW w:w="1682" w:type="dxa"/>
          </w:tcPr>
          <w:p w14:paraId="096CA036"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1963-1976</w:t>
            </w:r>
          </w:p>
        </w:tc>
        <w:tc>
          <w:tcPr>
            <w:tcW w:w="2024" w:type="dxa"/>
          </w:tcPr>
          <w:p w14:paraId="274AFF66"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42.4</w:t>
            </w:r>
          </w:p>
        </w:tc>
        <w:tc>
          <w:tcPr>
            <w:tcW w:w="1992" w:type="dxa"/>
          </w:tcPr>
          <w:p w14:paraId="0334C659"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32</w:t>
            </w:r>
          </w:p>
        </w:tc>
      </w:tr>
      <w:tr w:rsidR="00415D07" w:rsidRPr="00A73132" w14:paraId="7FBE1AC8" w14:textId="77777777" w:rsidTr="0077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04DF7A06"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Mexico</w:t>
            </w:r>
          </w:p>
        </w:tc>
        <w:tc>
          <w:tcPr>
            <w:tcW w:w="1682" w:type="dxa"/>
          </w:tcPr>
          <w:p w14:paraId="0C58F94C"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1970 data</w:t>
            </w:r>
          </w:p>
        </w:tc>
        <w:tc>
          <w:tcPr>
            <w:tcW w:w="2024" w:type="dxa"/>
          </w:tcPr>
          <w:p w14:paraId="4C60862A"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42.9</w:t>
            </w:r>
          </w:p>
        </w:tc>
        <w:tc>
          <w:tcPr>
            <w:tcW w:w="1992" w:type="dxa"/>
          </w:tcPr>
          <w:p w14:paraId="2E07E3E2"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43.4</w:t>
            </w:r>
          </w:p>
        </w:tc>
      </w:tr>
      <w:tr w:rsidR="00415D07" w:rsidRPr="00A73132" w14:paraId="538C6890" w14:textId="77777777" w:rsidTr="0077789B">
        <w:tc>
          <w:tcPr>
            <w:cnfStyle w:val="001000000000" w:firstRow="0" w:lastRow="0" w:firstColumn="1" w:lastColumn="0" w:oddVBand="0" w:evenVBand="0" w:oddHBand="0" w:evenHBand="0" w:firstRowFirstColumn="0" w:firstRowLastColumn="0" w:lastRowFirstColumn="0" w:lastRowLastColumn="0"/>
            <w:tcW w:w="1888" w:type="dxa"/>
          </w:tcPr>
          <w:p w14:paraId="3B166803"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Ecuador</w:t>
            </w:r>
          </w:p>
        </w:tc>
        <w:tc>
          <w:tcPr>
            <w:tcW w:w="1682" w:type="dxa"/>
          </w:tcPr>
          <w:p w14:paraId="65A11095"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1964-1985</w:t>
            </w:r>
          </w:p>
        </w:tc>
        <w:tc>
          <w:tcPr>
            <w:tcW w:w="2024" w:type="dxa"/>
          </w:tcPr>
          <w:p w14:paraId="6F0607A2"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34.2</w:t>
            </w:r>
          </w:p>
        </w:tc>
        <w:tc>
          <w:tcPr>
            <w:tcW w:w="1992" w:type="dxa"/>
          </w:tcPr>
          <w:p w14:paraId="555FB415"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No data</w:t>
            </w:r>
          </w:p>
        </w:tc>
      </w:tr>
      <w:tr w:rsidR="00415D07" w:rsidRPr="00A73132" w14:paraId="1E19F0BD" w14:textId="77777777" w:rsidTr="0077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4C943B79"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lastRenderedPageBreak/>
              <w:t>El Salvador</w:t>
            </w:r>
          </w:p>
        </w:tc>
        <w:tc>
          <w:tcPr>
            <w:tcW w:w="1682" w:type="dxa"/>
          </w:tcPr>
          <w:p w14:paraId="6DBA5EA8"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1980-1990’s</w:t>
            </w:r>
          </w:p>
        </w:tc>
        <w:tc>
          <w:tcPr>
            <w:tcW w:w="2024" w:type="dxa"/>
          </w:tcPr>
          <w:p w14:paraId="21CE3ABC"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20</w:t>
            </w:r>
          </w:p>
        </w:tc>
        <w:tc>
          <w:tcPr>
            <w:tcW w:w="1992" w:type="dxa"/>
          </w:tcPr>
          <w:p w14:paraId="7FB000C1"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12</w:t>
            </w:r>
          </w:p>
        </w:tc>
      </w:tr>
      <w:tr w:rsidR="00415D07" w:rsidRPr="00A73132" w14:paraId="31CB3215" w14:textId="77777777" w:rsidTr="0077789B">
        <w:tc>
          <w:tcPr>
            <w:cnfStyle w:val="001000000000" w:firstRow="0" w:lastRow="0" w:firstColumn="1" w:lastColumn="0" w:oddVBand="0" w:evenVBand="0" w:oddHBand="0" w:evenHBand="0" w:firstRowFirstColumn="0" w:firstRowLastColumn="0" w:lastRowFirstColumn="0" w:lastRowLastColumn="0"/>
            <w:tcW w:w="1888" w:type="dxa"/>
            <w:shd w:val="clear" w:color="auto" w:fill="FF0000"/>
          </w:tcPr>
          <w:p w14:paraId="6435499E"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Venezuela</w:t>
            </w:r>
          </w:p>
        </w:tc>
        <w:tc>
          <w:tcPr>
            <w:tcW w:w="1682" w:type="dxa"/>
            <w:shd w:val="clear" w:color="auto" w:fill="FF0000"/>
          </w:tcPr>
          <w:p w14:paraId="6B560CC2"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Up to 1979</w:t>
            </w:r>
          </w:p>
        </w:tc>
        <w:tc>
          <w:tcPr>
            <w:tcW w:w="2024" w:type="dxa"/>
            <w:shd w:val="clear" w:color="auto" w:fill="FF0000"/>
          </w:tcPr>
          <w:p w14:paraId="5F3470ED"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19.3</w:t>
            </w:r>
          </w:p>
        </w:tc>
        <w:tc>
          <w:tcPr>
            <w:tcW w:w="1992" w:type="dxa"/>
            <w:shd w:val="clear" w:color="auto" w:fill="FF0000"/>
          </w:tcPr>
          <w:p w14:paraId="79DD1713"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24.4</w:t>
            </w:r>
          </w:p>
        </w:tc>
      </w:tr>
      <w:tr w:rsidR="00415D07" w:rsidRPr="00A73132" w14:paraId="534FF787" w14:textId="77777777" w:rsidTr="0077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5B4D24F9"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Brazil</w:t>
            </w:r>
          </w:p>
        </w:tc>
        <w:tc>
          <w:tcPr>
            <w:tcW w:w="1682" w:type="dxa"/>
          </w:tcPr>
          <w:p w14:paraId="39903A07"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1964-2005</w:t>
            </w:r>
          </w:p>
        </w:tc>
        <w:tc>
          <w:tcPr>
            <w:tcW w:w="2024" w:type="dxa"/>
          </w:tcPr>
          <w:p w14:paraId="6D0EE2A6"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7.6</w:t>
            </w:r>
          </w:p>
        </w:tc>
        <w:tc>
          <w:tcPr>
            <w:tcW w:w="1992" w:type="dxa"/>
          </w:tcPr>
          <w:p w14:paraId="6F19FEC6" w14:textId="77777777" w:rsidR="00415D07" w:rsidRPr="00A73132" w:rsidRDefault="00415D07" w:rsidP="00415D07">
            <w:pPr>
              <w:widowControl w:val="0"/>
              <w:suppressAutoHyphens w:val="0"/>
              <w:autoSpaceDE w:val="0"/>
              <w:autoSpaceDN w:val="0"/>
              <w:adjustRightInd w:val="0"/>
              <w:spacing w:after="240"/>
              <w:ind w:firstLine="0"/>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18.5</w:t>
            </w:r>
          </w:p>
        </w:tc>
      </w:tr>
      <w:tr w:rsidR="00415D07" w:rsidRPr="00A73132" w14:paraId="4CAFBF1D" w14:textId="77777777" w:rsidTr="0077789B">
        <w:tc>
          <w:tcPr>
            <w:cnfStyle w:val="001000000000" w:firstRow="0" w:lastRow="0" w:firstColumn="1" w:lastColumn="0" w:oddVBand="0" w:evenVBand="0" w:oddHBand="0" w:evenHBand="0" w:firstRowFirstColumn="0" w:firstRowLastColumn="0" w:lastRowFirstColumn="0" w:lastRowLastColumn="0"/>
            <w:tcW w:w="1888" w:type="dxa"/>
          </w:tcPr>
          <w:p w14:paraId="3DD7CACA" w14:textId="77777777" w:rsidR="00415D07" w:rsidRPr="00A73132" w:rsidRDefault="00415D07" w:rsidP="00415D07">
            <w:pPr>
              <w:widowControl w:val="0"/>
              <w:suppressAutoHyphens w:val="0"/>
              <w:autoSpaceDE w:val="0"/>
              <w:autoSpaceDN w:val="0"/>
              <w:adjustRightInd w:val="0"/>
              <w:spacing w:after="240"/>
              <w:ind w:firstLine="0"/>
              <w:rPr>
                <w:rFonts w:ascii="Arial" w:hAnsi="Arial" w:cs="Arial"/>
                <w:sz w:val="26"/>
                <w:szCs w:val="26"/>
                <w:lang w:eastAsia="en-US"/>
              </w:rPr>
            </w:pPr>
            <w:r w:rsidRPr="00A73132">
              <w:rPr>
                <w:rFonts w:ascii="Arial" w:hAnsi="Arial" w:cs="Arial"/>
                <w:sz w:val="26"/>
                <w:szCs w:val="26"/>
                <w:lang w:eastAsia="en-US"/>
              </w:rPr>
              <w:t>Costa Rica</w:t>
            </w:r>
          </w:p>
        </w:tc>
        <w:tc>
          <w:tcPr>
            <w:tcW w:w="1682" w:type="dxa"/>
          </w:tcPr>
          <w:p w14:paraId="1A8B6B92"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1961-1979</w:t>
            </w:r>
          </w:p>
        </w:tc>
        <w:tc>
          <w:tcPr>
            <w:tcW w:w="2024" w:type="dxa"/>
          </w:tcPr>
          <w:p w14:paraId="71AA7EC0"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7.1</w:t>
            </w:r>
          </w:p>
        </w:tc>
        <w:tc>
          <w:tcPr>
            <w:tcW w:w="1992" w:type="dxa"/>
          </w:tcPr>
          <w:p w14:paraId="34CD8D3A" w14:textId="77777777" w:rsidR="00415D07" w:rsidRPr="00A73132" w:rsidRDefault="00415D07" w:rsidP="00415D07">
            <w:pPr>
              <w:widowControl w:val="0"/>
              <w:suppressAutoHyphens w:val="0"/>
              <w:autoSpaceDE w:val="0"/>
              <w:autoSpaceDN w:val="0"/>
              <w:adjustRightInd w:val="0"/>
              <w:spacing w:after="240"/>
              <w:ind w:firstLine="0"/>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eastAsia="en-US"/>
              </w:rPr>
            </w:pPr>
            <w:r w:rsidRPr="00A73132">
              <w:rPr>
                <w:rFonts w:ascii="Arial" w:hAnsi="Arial" w:cs="Arial"/>
                <w:sz w:val="26"/>
                <w:szCs w:val="26"/>
                <w:lang w:eastAsia="en-US"/>
              </w:rPr>
              <w:t>13.5</w:t>
            </w:r>
          </w:p>
        </w:tc>
      </w:tr>
    </w:tbl>
    <w:p w14:paraId="01F7C4F5" w14:textId="5690C7E5" w:rsidR="00A73132" w:rsidRDefault="00A73132" w:rsidP="004B4E5C">
      <w:pPr>
        <w:pStyle w:val="tablesourcenote"/>
      </w:pPr>
      <w:r w:rsidRPr="00367465">
        <w:rPr>
          <w:i/>
          <w:lang w:val="fr-FR"/>
        </w:rPr>
        <w:t>Source:</w:t>
      </w:r>
      <w:r w:rsidRPr="00367465">
        <w:rPr>
          <w:lang w:val="fr-FR"/>
        </w:rPr>
        <w:t xml:space="preserve"> </w:t>
      </w:r>
      <w:proofErr w:type="spellStart"/>
      <w:r>
        <w:t>Borras</w:t>
      </w:r>
      <w:proofErr w:type="spellEnd"/>
      <w:r>
        <w:t xml:space="preserve"> and McKinley 2006</w:t>
      </w:r>
    </w:p>
    <w:p w14:paraId="35843B87" w14:textId="77777777" w:rsidR="00545A34" w:rsidRPr="004B4E5C" w:rsidRDefault="00545A34" w:rsidP="004B4E5C">
      <w:pPr>
        <w:pStyle w:val="tablesourcenote"/>
        <w:rPr>
          <w:lang w:val="fr-FR"/>
        </w:rPr>
      </w:pPr>
    </w:p>
    <w:p w14:paraId="75B4EACF" w14:textId="6BB339B8" w:rsidR="00415D07" w:rsidRPr="00822448" w:rsidRDefault="00C335BC" w:rsidP="00822448">
      <w:pPr>
        <w:widowControl w:val="0"/>
        <w:suppressAutoHyphens w:val="0"/>
        <w:autoSpaceDE w:val="0"/>
        <w:autoSpaceDN w:val="0"/>
        <w:adjustRightInd w:val="0"/>
        <w:spacing w:after="240"/>
        <w:ind w:firstLine="720"/>
        <w:rPr>
          <w:rFonts w:ascii="Times" w:hAnsi="Times" w:cs="Times"/>
          <w:lang w:val="es-ES" w:eastAsia="en-US"/>
        </w:rPr>
      </w:pPr>
      <w:r>
        <w:rPr>
          <w:rFonts w:ascii="Arial" w:hAnsi="Arial" w:cs="Arial"/>
          <w:sz w:val="26"/>
          <w:szCs w:val="26"/>
          <w:lang w:eastAsia="en-US"/>
        </w:rPr>
        <w:t>Marginal as it was when compared to other Latin Amer</w:t>
      </w:r>
      <w:r>
        <w:rPr>
          <w:rFonts w:ascii="Arial" w:hAnsi="Arial" w:cs="Arial"/>
          <w:sz w:val="26"/>
          <w:szCs w:val="26"/>
          <w:lang w:eastAsia="en-US"/>
        </w:rPr>
        <w:t>i</w:t>
      </w:r>
      <w:r>
        <w:rPr>
          <w:rFonts w:ascii="Arial" w:hAnsi="Arial" w:cs="Arial"/>
          <w:sz w:val="26"/>
          <w:szCs w:val="26"/>
          <w:lang w:eastAsia="en-US"/>
        </w:rPr>
        <w:t>can reform processes, s</w:t>
      </w:r>
      <w:r w:rsidR="00415D07" w:rsidRPr="00415D07">
        <w:rPr>
          <w:rFonts w:ascii="Arial" w:hAnsi="Arial" w:cs="Arial"/>
          <w:sz w:val="26"/>
          <w:szCs w:val="26"/>
          <w:lang w:eastAsia="en-US"/>
        </w:rPr>
        <w:t>ome land was in</w:t>
      </w:r>
      <w:r w:rsidR="00A73132">
        <w:rPr>
          <w:rFonts w:ascii="Arial" w:hAnsi="Arial" w:cs="Arial"/>
          <w:sz w:val="26"/>
          <w:szCs w:val="26"/>
          <w:lang w:eastAsia="en-US"/>
        </w:rPr>
        <w:t xml:space="preserve">deed redistributed. </w:t>
      </w:r>
      <w:r>
        <w:rPr>
          <w:rFonts w:ascii="Arial" w:hAnsi="Arial" w:cs="Arial"/>
          <w:sz w:val="26"/>
          <w:szCs w:val="26"/>
          <w:lang w:eastAsia="en-US"/>
        </w:rPr>
        <w:t>But t</w:t>
      </w:r>
      <w:r w:rsidR="00A73132">
        <w:rPr>
          <w:rFonts w:ascii="Arial" w:hAnsi="Arial" w:cs="Arial"/>
          <w:sz w:val="26"/>
          <w:szCs w:val="26"/>
          <w:lang w:eastAsia="en-US"/>
        </w:rPr>
        <w:t>he criterion</w:t>
      </w:r>
      <w:r w:rsidR="00415D07" w:rsidRPr="00415D07">
        <w:rPr>
          <w:rFonts w:ascii="Arial" w:hAnsi="Arial" w:cs="Arial"/>
          <w:sz w:val="26"/>
          <w:szCs w:val="26"/>
          <w:lang w:eastAsia="en-US"/>
        </w:rPr>
        <w:t xml:space="preserve"> that predominated </w:t>
      </w:r>
      <w:r w:rsidR="00A73132">
        <w:rPr>
          <w:rFonts w:ascii="Arial" w:hAnsi="Arial" w:cs="Arial"/>
          <w:sz w:val="26"/>
          <w:szCs w:val="26"/>
          <w:lang w:eastAsia="en-US"/>
        </w:rPr>
        <w:t>in the distribution of land was</w:t>
      </w:r>
      <w:r w:rsidR="00415D07" w:rsidRPr="00415D07">
        <w:rPr>
          <w:rFonts w:ascii="Arial" w:hAnsi="Arial" w:cs="Arial"/>
          <w:sz w:val="26"/>
          <w:szCs w:val="26"/>
          <w:lang w:eastAsia="en-US"/>
        </w:rPr>
        <w:t xml:space="preserve"> to satisfy the peasant demands that had arisen even before the fall of Perez Jimenez. Land ‘invasions’ had occurred in several parts of the country before the promulgation of the Agrarian R</w:t>
      </w:r>
      <w:r w:rsidR="00415D07" w:rsidRPr="00415D07">
        <w:rPr>
          <w:rFonts w:ascii="Arial" w:hAnsi="Arial" w:cs="Arial"/>
          <w:sz w:val="26"/>
          <w:szCs w:val="26"/>
          <w:lang w:eastAsia="en-US"/>
        </w:rPr>
        <w:t>e</w:t>
      </w:r>
      <w:r w:rsidR="00415D07" w:rsidRPr="00415D07">
        <w:rPr>
          <w:rFonts w:ascii="Arial" w:hAnsi="Arial" w:cs="Arial"/>
          <w:sz w:val="26"/>
          <w:szCs w:val="26"/>
          <w:lang w:eastAsia="en-US"/>
        </w:rPr>
        <w:t>form Law, in fact, these accelerated the legislative process (</w:t>
      </w:r>
      <w:proofErr w:type="spellStart"/>
      <w:r w:rsidR="00415D07" w:rsidRPr="00415D07">
        <w:rPr>
          <w:rFonts w:ascii="Arial" w:hAnsi="Arial" w:cs="Arial"/>
          <w:sz w:val="26"/>
          <w:szCs w:val="26"/>
          <w:lang w:eastAsia="en-US"/>
        </w:rPr>
        <w:t>Gutman</w:t>
      </w:r>
      <w:proofErr w:type="spellEnd"/>
      <w:r w:rsidR="00415D07" w:rsidRPr="00415D07">
        <w:rPr>
          <w:rFonts w:ascii="Arial" w:hAnsi="Arial" w:cs="Arial"/>
          <w:sz w:val="26"/>
          <w:szCs w:val="26"/>
          <w:lang w:eastAsia="en-US"/>
        </w:rPr>
        <w:t xml:space="preserve"> and Van </w:t>
      </w:r>
      <w:proofErr w:type="spellStart"/>
      <w:r w:rsidR="00415D07" w:rsidRPr="00415D07">
        <w:rPr>
          <w:rFonts w:ascii="Arial" w:hAnsi="Arial" w:cs="Arial"/>
          <w:sz w:val="26"/>
          <w:szCs w:val="26"/>
          <w:lang w:eastAsia="en-US"/>
        </w:rPr>
        <w:t>Kersteren</w:t>
      </w:r>
      <w:proofErr w:type="spellEnd"/>
      <w:r w:rsidR="00415D07" w:rsidRPr="00415D07">
        <w:rPr>
          <w:rFonts w:ascii="Arial" w:hAnsi="Arial" w:cs="Arial"/>
          <w:sz w:val="26"/>
          <w:szCs w:val="26"/>
          <w:lang w:eastAsia="en-US"/>
        </w:rPr>
        <w:t xml:space="preserve"> 1978: 9). </w:t>
      </w:r>
      <w:r>
        <w:rPr>
          <w:rFonts w:ascii="Arial" w:hAnsi="Arial" w:cs="Arial"/>
          <w:sz w:val="26"/>
          <w:szCs w:val="26"/>
          <w:lang w:eastAsia="en-US"/>
        </w:rPr>
        <w:t>This is why a</w:t>
      </w:r>
      <w:r w:rsidR="00415D07" w:rsidRPr="00415D07">
        <w:rPr>
          <w:rFonts w:ascii="Arial" w:hAnsi="Arial" w:cs="Arial"/>
          <w:sz w:val="26"/>
          <w:szCs w:val="26"/>
          <w:lang w:eastAsia="en-US"/>
        </w:rPr>
        <w:t>t the begi</w:t>
      </w:r>
      <w:r w:rsidR="00415D07" w:rsidRPr="00415D07">
        <w:rPr>
          <w:rFonts w:ascii="Arial" w:hAnsi="Arial" w:cs="Arial"/>
          <w:sz w:val="26"/>
          <w:szCs w:val="26"/>
          <w:lang w:eastAsia="en-US"/>
        </w:rPr>
        <w:t>n</w:t>
      </w:r>
      <w:r w:rsidR="00415D07" w:rsidRPr="00415D07">
        <w:rPr>
          <w:rFonts w:ascii="Arial" w:hAnsi="Arial" w:cs="Arial"/>
          <w:sz w:val="26"/>
          <w:szCs w:val="26"/>
          <w:lang w:eastAsia="en-US"/>
        </w:rPr>
        <w:t>ning of the reform process mostly private lands were affected. Between 1959 and 1962, 1,803,977 hectares of land had been affected by the reform, 60% corre</w:t>
      </w:r>
      <w:r>
        <w:rPr>
          <w:rFonts w:ascii="Arial" w:hAnsi="Arial" w:cs="Arial"/>
          <w:sz w:val="26"/>
          <w:szCs w:val="26"/>
          <w:lang w:eastAsia="en-US"/>
        </w:rPr>
        <w:t xml:space="preserve">sponding </w:t>
      </w:r>
      <w:r w:rsidR="00415D07" w:rsidRPr="00415D07">
        <w:rPr>
          <w:rFonts w:ascii="Arial" w:hAnsi="Arial" w:cs="Arial"/>
          <w:sz w:val="26"/>
          <w:szCs w:val="26"/>
          <w:lang w:eastAsia="en-US"/>
        </w:rPr>
        <w:t>to private lands, benefiting some 40,000 families (Ibid). This stage</w:t>
      </w:r>
      <w:r>
        <w:rPr>
          <w:rFonts w:ascii="Arial" w:hAnsi="Arial" w:cs="Arial"/>
          <w:sz w:val="26"/>
          <w:szCs w:val="26"/>
          <w:lang w:eastAsia="en-US"/>
        </w:rPr>
        <w:t xml:space="preserve"> of the reform mainly targeted those revolting peasants that had</w:t>
      </w:r>
      <w:r w:rsidR="006B6C4F">
        <w:rPr>
          <w:rFonts w:ascii="Arial" w:hAnsi="Arial" w:cs="Arial"/>
          <w:sz w:val="26"/>
          <w:szCs w:val="26"/>
          <w:lang w:eastAsia="en-US"/>
        </w:rPr>
        <w:t xml:space="preserve"> the courage to</w:t>
      </w:r>
      <w:r>
        <w:rPr>
          <w:rFonts w:ascii="Arial" w:hAnsi="Arial" w:cs="Arial"/>
          <w:sz w:val="26"/>
          <w:szCs w:val="26"/>
          <w:lang w:eastAsia="en-US"/>
        </w:rPr>
        <w:t xml:space="preserve"> occu</w:t>
      </w:r>
      <w:r w:rsidR="006B6C4F">
        <w:rPr>
          <w:rFonts w:ascii="Arial" w:hAnsi="Arial" w:cs="Arial"/>
          <w:sz w:val="26"/>
          <w:szCs w:val="26"/>
          <w:lang w:eastAsia="en-US"/>
        </w:rPr>
        <w:t>py the</w:t>
      </w:r>
      <w:r>
        <w:rPr>
          <w:rFonts w:ascii="Arial" w:hAnsi="Arial" w:cs="Arial"/>
          <w:sz w:val="26"/>
          <w:szCs w:val="26"/>
          <w:lang w:eastAsia="en-US"/>
        </w:rPr>
        <w:t xml:space="preserve"> land</w:t>
      </w:r>
      <w:r w:rsidR="006B6C4F">
        <w:rPr>
          <w:rFonts w:ascii="Arial" w:hAnsi="Arial" w:cs="Arial"/>
          <w:sz w:val="26"/>
          <w:szCs w:val="26"/>
          <w:lang w:eastAsia="en-US"/>
        </w:rPr>
        <w:t xml:space="preserve"> they claimed theirs (arguing</w:t>
      </w:r>
      <w:r>
        <w:rPr>
          <w:rFonts w:ascii="Arial" w:hAnsi="Arial" w:cs="Arial"/>
          <w:sz w:val="26"/>
          <w:szCs w:val="26"/>
          <w:lang w:eastAsia="en-US"/>
        </w:rPr>
        <w:t xml:space="preserve"> they had been victims of historical injustices) and</w:t>
      </w:r>
      <w:r w:rsidR="00415D07" w:rsidRPr="00415D07">
        <w:rPr>
          <w:rFonts w:ascii="Arial" w:hAnsi="Arial" w:cs="Arial"/>
          <w:sz w:val="26"/>
          <w:szCs w:val="26"/>
          <w:lang w:eastAsia="en-US"/>
        </w:rPr>
        <w:t xml:space="preserve"> only lasted until the peasant unrest was successfully ‘pacified’. After this period of truly redi</w:t>
      </w:r>
      <w:r w:rsidR="00415D07" w:rsidRPr="00415D07">
        <w:rPr>
          <w:rFonts w:ascii="Arial" w:hAnsi="Arial" w:cs="Arial"/>
          <w:sz w:val="26"/>
          <w:szCs w:val="26"/>
          <w:lang w:eastAsia="en-US"/>
        </w:rPr>
        <w:t>s</w:t>
      </w:r>
      <w:r w:rsidR="00415D07" w:rsidRPr="00415D07">
        <w:rPr>
          <w:rFonts w:ascii="Arial" w:hAnsi="Arial" w:cs="Arial"/>
          <w:sz w:val="26"/>
          <w:szCs w:val="26"/>
          <w:lang w:eastAsia="en-US"/>
        </w:rPr>
        <w:t>tributive measures, the rest of the reform process, which lasted until mid 1970’s, was concentrated on the ‘colonization’ of new lands</w:t>
      </w:r>
      <w:r>
        <w:rPr>
          <w:rFonts w:ascii="Arial" w:hAnsi="Arial" w:cs="Arial"/>
          <w:sz w:val="26"/>
          <w:szCs w:val="26"/>
          <w:lang w:eastAsia="en-US"/>
        </w:rPr>
        <w:t xml:space="preserve"> to form new ‘agrarian businesses’</w:t>
      </w:r>
      <w:r w:rsidR="00415D07" w:rsidRPr="00415D07">
        <w:rPr>
          <w:rFonts w:ascii="Arial" w:hAnsi="Arial" w:cs="Arial"/>
          <w:sz w:val="26"/>
          <w:szCs w:val="26"/>
          <w:lang w:eastAsia="en-US"/>
        </w:rPr>
        <w:t>. This stage actually meant a “strong boost to capitalist agriculture in the country in the agrarian frontier” (Ibid). 73% of lands distributed until 1974 were public lands</w:t>
      </w:r>
      <w:r w:rsidR="006B6C4F">
        <w:rPr>
          <w:rFonts w:ascii="Arial" w:hAnsi="Arial" w:cs="Arial"/>
          <w:sz w:val="26"/>
          <w:szCs w:val="26"/>
          <w:lang w:eastAsia="en-US"/>
        </w:rPr>
        <w:t xml:space="preserve"> located in the agrarian frontier</w:t>
      </w:r>
      <w:r w:rsidR="00415D07" w:rsidRPr="00415D07">
        <w:rPr>
          <w:rFonts w:ascii="Arial" w:hAnsi="Arial" w:cs="Arial"/>
          <w:sz w:val="26"/>
          <w:szCs w:val="26"/>
          <w:lang w:eastAsia="en-US"/>
        </w:rPr>
        <w:t>. The redistrib</w:t>
      </w:r>
      <w:r w:rsidR="00415D07" w:rsidRPr="00415D07">
        <w:rPr>
          <w:rFonts w:ascii="Arial" w:hAnsi="Arial" w:cs="Arial"/>
          <w:sz w:val="26"/>
          <w:szCs w:val="26"/>
          <w:lang w:eastAsia="en-US"/>
        </w:rPr>
        <w:t>u</w:t>
      </w:r>
      <w:r w:rsidR="00415D07" w:rsidRPr="00415D07">
        <w:rPr>
          <w:rFonts w:ascii="Arial" w:hAnsi="Arial" w:cs="Arial"/>
          <w:sz w:val="26"/>
          <w:szCs w:val="26"/>
          <w:lang w:eastAsia="en-US"/>
        </w:rPr>
        <w:t xml:space="preserve">tion of </w:t>
      </w:r>
      <w:r w:rsidR="006B6C4F">
        <w:rPr>
          <w:rFonts w:ascii="Arial" w:hAnsi="Arial" w:cs="Arial"/>
          <w:sz w:val="26"/>
          <w:szCs w:val="26"/>
          <w:lang w:eastAsia="en-US"/>
        </w:rPr>
        <w:t xml:space="preserve">the best </w:t>
      </w:r>
      <w:r w:rsidR="006B6C4F" w:rsidRPr="00415D07">
        <w:rPr>
          <w:rFonts w:ascii="Arial" w:hAnsi="Arial" w:cs="Arial"/>
          <w:sz w:val="26"/>
          <w:szCs w:val="26"/>
          <w:lang w:eastAsia="en-US"/>
        </w:rPr>
        <w:t xml:space="preserve">private lands </w:t>
      </w:r>
      <w:r w:rsidR="006B6C4F">
        <w:rPr>
          <w:rFonts w:ascii="Arial" w:hAnsi="Arial" w:cs="Arial"/>
          <w:sz w:val="26"/>
          <w:szCs w:val="26"/>
          <w:lang w:eastAsia="en-US"/>
        </w:rPr>
        <w:t>(best suited for agricultural pra</w:t>
      </w:r>
      <w:r w:rsidR="006B6C4F">
        <w:rPr>
          <w:rFonts w:ascii="Arial" w:hAnsi="Arial" w:cs="Arial"/>
          <w:sz w:val="26"/>
          <w:szCs w:val="26"/>
          <w:lang w:eastAsia="en-US"/>
        </w:rPr>
        <w:t>c</w:t>
      </w:r>
      <w:r w:rsidR="006B6C4F">
        <w:rPr>
          <w:rFonts w:ascii="Arial" w:hAnsi="Arial" w:cs="Arial"/>
          <w:sz w:val="26"/>
          <w:szCs w:val="26"/>
          <w:lang w:eastAsia="en-US"/>
        </w:rPr>
        <w:t xml:space="preserve">tices, with the best access roads and public irrigation systems) </w:t>
      </w:r>
      <w:r w:rsidR="00415D07" w:rsidRPr="00415D07">
        <w:rPr>
          <w:rFonts w:ascii="Arial" w:hAnsi="Arial" w:cs="Arial"/>
          <w:sz w:val="26"/>
          <w:szCs w:val="26"/>
          <w:lang w:eastAsia="en-US"/>
        </w:rPr>
        <w:t xml:space="preserve">was intentionally avoided as not to ‘scare off investments’. </w:t>
      </w:r>
      <w:r>
        <w:rPr>
          <w:rFonts w:ascii="Arial" w:hAnsi="Arial" w:cs="Arial"/>
          <w:sz w:val="26"/>
          <w:szCs w:val="26"/>
          <w:lang w:eastAsia="en-US"/>
        </w:rPr>
        <w:t xml:space="preserve">As argued by </w:t>
      </w:r>
      <w:proofErr w:type="spellStart"/>
      <w:r>
        <w:rPr>
          <w:rFonts w:ascii="Arial" w:hAnsi="Arial" w:cs="Arial"/>
          <w:sz w:val="26"/>
          <w:szCs w:val="26"/>
          <w:lang w:eastAsia="en-US"/>
        </w:rPr>
        <w:t>Gutman</w:t>
      </w:r>
      <w:proofErr w:type="spellEnd"/>
      <w:r>
        <w:rPr>
          <w:rFonts w:ascii="Arial" w:hAnsi="Arial" w:cs="Arial"/>
          <w:sz w:val="26"/>
          <w:szCs w:val="26"/>
          <w:lang w:eastAsia="en-US"/>
        </w:rPr>
        <w:t xml:space="preserve"> and Van </w:t>
      </w:r>
      <w:proofErr w:type="spellStart"/>
      <w:r>
        <w:rPr>
          <w:rFonts w:ascii="Arial" w:hAnsi="Arial" w:cs="Arial"/>
          <w:sz w:val="26"/>
          <w:szCs w:val="26"/>
          <w:lang w:eastAsia="en-US"/>
        </w:rPr>
        <w:t>Kersteren</w:t>
      </w:r>
      <w:proofErr w:type="spellEnd"/>
      <w:r>
        <w:rPr>
          <w:rFonts w:ascii="Arial" w:hAnsi="Arial" w:cs="Arial"/>
          <w:sz w:val="26"/>
          <w:szCs w:val="26"/>
          <w:lang w:eastAsia="en-US"/>
        </w:rPr>
        <w:t>,</w:t>
      </w:r>
      <w:r w:rsidR="006B6C4F">
        <w:rPr>
          <w:rFonts w:ascii="Arial" w:hAnsi="Arial" w:cs="Arial"/>
          <w:sz w:val="26"/>
          <w:szCs w:val="26"/>
          <w:lang w:eastAsia="en-US"/>
        </w:rPr>
        <w:t xml:space="preserve"> </w:t>
      </w:r>
      <w:r>
        <w:rPr>
          <w:rFonts w:ascii="Arial" w:hAnsi="Arial" w:cs="Arial"/>
          <w:sz w:val="26"/>
          <w:szCs w:val="26"/>
          <w:lang w:eastAsia="en-US"/>
        </w:rPr>
        <w:t>t</w:t>
      </w:r>
      <w:r w:rsidR="00415D07" w:rsidRPr="00415D07">
        <w:rPr>
          <w:rFonts w:ascii="Arial" w:hAnsi="Arial" w:cs="Arial"/>
          <w:sz w:val="26"/>
          <w:szCs w:val="26"/>
          <w:lang w:eastAsia="en-US"/>
        </w:rPr>
        <w:t>he initiative to redistri</w:t>
      </w:r>
      <w:r w:rsidR="00415D07" w:rsidRPr="00415D07">
        <w:rPr>
          <w:rFonts w:ascii="Arial" w:hAnsi="Arial" w:cs="Arial"/>
          <w:sz w:val="26"/>
          <w:szCs w:val="26"/>
          <w:lang w:eastAsia="en-US"/>
        </w:rPr>
        <w:t>b</w:t>
      </w:r>
      <w:r w:rsidR="00415D07" w:rsidRPr="00415D07">
        <w:rPr>
          <w:rFonts w:ascii="Arial" w:hAnsi="Arial" w:cs="Arial"/>
          <w:sz w:val="26"/>
          <w:szCs w:val="26"/>
          <w:lang w:eastAsia="en-US"/>
        </w:rPr>
        <w:t>ute lands effectively passed from “the peasantry, to state aut</w:t>
      </w:r>
      <w:r w:rsidR="00415D07" w:rsidRPr="00415D07">
        <w:rPr>
          <w:rFonts w:ascii="Arial" w:hAnsi="Arial" w:cs="Arial"/>
          <w:sz w:val="26"/>
          <w:szCs w:val="26"/>
          <w:lang w:eastAsia="en-US"/>
        </w:rPr>
        <w:t>o</w:t>
      </w:r>
      <w:r w:rsidR="00415D07" w:rsidRPr="00415D07">
        <w:rPr>
          <w:rFonts w:ascii="Arial" w:hAnsi="Arial" w:cs="Arial"/>
          <w:sz w:val="26"/>
          <w:szCs w:val="26"/>
          <w:lang w:eastAsia="en-US"/>
        </w:rPr>
        <w:t>crats and tech</w:t>
      </w:r>
      <w:r>
        <w:rPr>
          <w:rFonts w:ascii="Arial" w:hAnsi="Arial" w:cs="Arial"/>
          <w:sz w:val="26"/>
          <w:szCs w:val="26"/>
          <w:lang w:eastAsia="en-US"/>
        </w:rPr>
        <w:t>nicians” (Ibid: 10). The consequence was that already b</w:t>
      </w:r>
      <w:r w:rsidR="00415D07" w:rsidRPr="00415D07">
        <w:rPr>
          <w:rFonts w:ascii="Arial" w:hAnsi="Arial" w:cs="Arial"/>
          <w:sz w:val="26"/>
          <w:szCs w:val="26"/>
          <w:lang w:eastAsia="en-US"/>
        </w:rPr>
        <w:t>y 1964 the “existence of neo-</w:t>
      </w:r>
      <w:proofErr w:type="spellStart"/>
      <w:r w:rsidR="00415D07" w:rsidRPr="00415D07">
        <w:rPr>
          <w:rFonts w:ascii="Arial" w:hAnsi="Arial" w:cs="Arial"/>
          <w:sz w:val="26"/>
          <w:szCs w:val="26"/>
          <w:lang w:eastAsia="en-US"/>
        </w:rPr>
        <w:t>latifundia</w:t>
      </w:r>
      <w:proofErr w:type="spellEnd"/>
      <w:r w:rsidR="00415D07" w:rsidRPr="00415D07">
        <w:rPr>
          <w:rFonts w:ascii="Arial" w:hAnsi="Arial" w:cs="Arial"/>
          <w:sz w:val="26"/>
          <w:szCs w:val="26"/>
          <w:lang w:eastAsia="en-US"/>
        </w:rPr>
        <w:t xml:space="preserve"> on reformed land was acknowledged officially” (Ibid: 15). Capitalist ‘entr</w:t>
      </w:r>
      <w:r w:rsidR="00415D07" w:rsidRPr="00415D07">
        <w:rPr>
          <w:rFonts w:ascii="Arial" w:hAnsi="Arial" w:cs="Arial"/>
          <w:sz w:val="26"/>
          <w:szCs w:val="26"/>
          <w:lang w:eastAsia="en-US"/>
        </w:rPr>
        <w:t>e</w:t>
      </w:r>
      <w:r w:rsidR="00415D07" w:rsidRPr="00415D07">
        <w:rPr>
          <w:rFonts w:ascii="Arial" w:hAnsi="Arial" w:cs="Arial"/>
          <w:sz w:val="26"/>
          <w:szCs w:val="26"/>
          <w:lang w:eastAsia="en-US"/>
        </w:rPr>
        <w:t>preneurs’ were successfully buying land from reform beneficia</w:t>
      </w:r>
      <w:r w:rsidR="00415D07" w:rsidRPr="00415D07">
        <w:rPr>
          <w:rFonts w:ascii="Arial" w:hAnsi="Arial" w:cs="Arial"/>
          <w:sz w:val="26"/>
          <w:szCs w:val="26"/>
          <w:lang w:eastAsia="en-US"/>
        </w:rPr>
        <w:t>r</w:t>
      </w:r>
      <w:r w:rsidR="00415D07" w:rsidRPr="00415D07">
        <w:rPr>
          <w:rFonts w:ascii="Arial" w:hAnsi="Arial" w:cs="Arial"/>
          <w:sz w:val="26"/>
          <w:szCs w:val="26"/>
          <w:lang w:eastAsia="en-US"/>
        </w:rPr>
        <w:t>ies</w:t>
      </w:r>
      <w:r w:rsidR="006B6C4F">
        <w:rPr>
          <w:rFonts w:ascii="Arial" w:hAnsi="Arial" w:cs="Arial"/>
          <w:sz w:val="26"/>
          <w:szCs w:val="26"/>
          <w:lang w:eastAsia="en-US"/>
        </w:rPr>
        <w:t xml:space="preserve"> (despite this being explicitly forbidden by the 1961 Law)</w:t>
      </w:r>
      <w:r w:rsidR="00415D07" w:rsidRPr="00415D07">
        <w:rPr>
          <w:rFonts w:ascii="Arial" w:hAnsi="Arial" w:cs="Arial"/>
          <w:sz w:val="26"/>
          <w:szCs w:val="26"/>
          <w:lang w:eastAsia="en-US"/>
        </w:rPr>
        <w:t xml:space="preserve"> that had abandoned their land</w:t>
      </w:r>
      <w:r>
        <w:rPr>
          <w:rFonts w:ascii="Arial" w:hAnsi="Arial" w:cs="Arial"/>
          <w:sz w:val="26"/>
          <w:szCs w:val="26"/>
          <w:lang w:eastAsia="en-US"/>
        </w:rPr>
        <w:t>, mostly in the agrarian frontier</w:t>
      </w:r>
      <w:r w:rsidR="006B6C4F">
        <w:rPr>
          <w:rFonts w:ascii="Arial" w:hAnsi="Arial" w:cs="Arial"/>
          <w:sz w:val="26"/>
          <w:szCs w:val="26"/>
          <w:lang w:eastAsia="en-US"/>
        </w:rPr>
        <w:t>,</w:t>
      </w:r>
      <w:r>
        <w:rPr>
          <w:rFonts w:ascii="Arial" w:hAnsi="Arial" w:cs="Arial"/>
          <w:sz w:val="26"/>
          <w:szCs w:val="26"/>
          <w:lang w:eastAsia="en-US"/>
        </w:rPr>
        <w:t xml:space="preserve"> b</w:t>
      </w:r>
      <w:r>
        <w:rPr>
          <w:rFonts w:ascii="Arial" w:hAnsi="Arial" w:cs="Arial"/>
          <w:sz w:val="26"/>
          <w:szCs w:val="26"/>
          <w:lang w:eastAsia="en-US"/>
        </w:rPr>
        <w:t>e</w:t>
      </w:r>
      <w:r>
        <w:rPr>
          <w:rFonts w:ascii="Arial" w:hAnsi="Arial" w:cs="Arial"/>
          <w:sz w:val="26"/>
          <w:szCs w:val="26"/>
          <w:lang w:eastAsia="en-US"/>
        </w:rPr>
        <w:t>cause they lacked state support</w:t>
      </w:r>
      <w:r w:rsidR="006B6C4F">
        <w:rPr>
          <w:rFonts w:ascii="Arial" w:hAnsi="Arial" w:cs="Arial"/>
          <w:sz w:val="26"/>
          <w:szCs w:val="26"/>
          <w:lang w:eastAsia="en-US"/>
        </w:rPr>
        <w:t xml:space="preserve"> and because the land they were given was not the best located neither the best suited for </w:t>
      </w:r>
      <w:r w:rsidR="006B6C4F">
        <w:rPr>
          <w:rFonts w:ascii="Arial" w:hAnsi="Arial" w:cs="Arial"/>
          <w:sz w:val="26"/>
          <w:szCs w:val="26"/>
          <w:lang w:eastAsia="en-US"/>
        </w:rPr>
        <w:lastRenderedPageBreak/>
        <w:t>agricultural practices</w:t>
      </w:r>
      <w:r w:rsidR="00415D07" w:rsidRPr="00415D07">
        <w:rPr>
          <w:rFonts w:ascii="Arial" w:hAnsi="Arial" w:cs="Arial"/>
          <w:sz w:val="26"/>
          <w:szCs w:val="26"/>
          <w:lang w:eastAsia="en-US"/>
        </w:rPr>
        <w:t>. Indeed, in 1970 a study by the National Agrarian Institute estimated that around 27% of reform benef</w:t>
      </w:r>
      <w:r w:rsidR="00415D07" w:rsidRPr="00415D07">
        <w:rPr>
          <w:rFonts w:ascii="Arial" w:hAnsi="Arial" w:cs="Arial"/>
          <w:sz w:val="26"/>
          <w:szCs w:val="26"/>
          <w:lang w:eastAsia="en-US"/>
        </w:rPr>
        <w:t>i</w:t>
      </w:r>
      <w:r w:rsidR="00415D07" w:rsidRPr="00415D07">
        <w:rPr>
          <w:rFonts w:ascii="Arial" w:hAnsi="Arial" w:cs="Arial"/>
          <w:sz w:val="26"/>
          <w:szCs w:val="26"/>
          <w:lang w:eastAsia="en-US"/>
        </w:rPr>
        <w:t xml:space="preserve">ciaries had abandoned their land (Ibid: 12). </w:t>
      </w:r>
      <w:r>
        <w:rPr>
          <w:rFonts w:ascii="Arial" w:hAnsi="Arial" w:cs="Arial"/>
          <w:sz w:val="26"/>
          <w:szCs w:val="26"/>
          <w:lang w:eastAsia="en-US"/>
        </w:rPr>
        <w:t xml:space="preserve">Most of those who </w:t>
      </w:r>
      <w:r w:rsidR="006B6C4F">
        <w:rPr>
          <w:rFonts w:ascii="Arial" w:hAnsi="Arial" w:cs="Arial"/>
          <w:sz w:val="26"/>
          <w:szCs w:val="26"/>
          <w:lang w:eastAsia="en-US"/>
        </w:rPr>
        <w:t>beneficiaries</w:t>
      </w:r>
      <w:r>
        <w:rPr>
          <w:rFonts w:ascii="Arial" w:hAnsi="Arial" w:cs="Arial"/>
          <w:sz w:val="26"/>
          <w:szCs w:val="26"/>
          <w:lang w:eastAsia="en-US"/>
        </w:rPr>
        <w:t xml:space="preserve"> who remained on the land did so, despite disa</w:t>
      </w:r>
      <w:r>
        <w:rPr>
          <w:rFonts w:ascii="Arial" w:hAnsi="Arial" w:cs="Arial"/>
          <w:sz w:val="26"/>
          <w:szCs w:val="26"/>
          <w:lang w:eastAsia="en-US"/>
        </w:rPr>
        <w:t>d</w:t>
      </w:r>
      <w:r>
        <w:rPr>
          <w:rFonts w:ascii="Arial" w:hAnsi="Arial" w:cs="Arial"/>
          <w:sz w:val="26"/>
          <w:szCs w:val="26"/>
          <w:lang w:eastAsia="en-US"/>
        </w:rPr>
        <w:t>vantageous condi</w:t>
      </w:r>
      <w:r w:rsidR="006B6C4F">
        <w:rPr>
          <w:rFonts w:ascii="Arial" w:hAnsi="Arial" w:cs="Arial"/>
          <w:sz w:val="26"/>
          <w:szCs w:val="26"/>
          <w:lang w:eastAsia="en-US"/>
        </w:rPr>
        <w:t>tions, mostly due to “the strong cultural co</w:t>
      </w:r>
      <w:r w:rsidR="006B6C4F">
        <w:rPr>
          <w:rFonts w:ascii="Arial" w:hAnsi="Arial" w:cs="Arial"/>
          <w:sz w:val="26"/>
          <w:szCs w:val="26"/>
          <w:lang w:eastAsia="en-US"/>
        </w:rPr>
        <w:t>n</w:t>
      </w:r>
      <w:r w:rsidR="006B6C4F">
        <w:rPr>
          <w:rFonts w:ascii="Arial" w:hAnsi="Arial" w:cs="Arial"/>
          <w:sz w:val="26"/>
          <w:szCs w:val="26"/>
          <w:lang w:eastAsia="en-US"/>
        </w:rPr>
        <w:t>nection they felt with thei</w:t>
      </w:r>
      <w:r w:rsidR="00951CD6">
        <w:rPr>
          <w:rFonts w:ascii="Arial" w:hAnsi="Arial" w:cs="Arial"/>
          <w:sz w:val="26"/>
          <w:szCs w:val="26"/>
          <w:lang w:eastAsia="en-US"/>
        </w:rPr>
        <w:t>r land” (</w:t>
      </w:r>
      <w:r w:rsidR="006B6C4F">
        <w:rPr>
          <w:rFonts w:ascii="Arial" w:hAnsi="Arial" w:cs="Arial"/>
          <w:sz w:val="26"/>
          <w:szCs w:val="26"/>
          <w:lang w:eastAsia="en-US"/>
        </w:rPr>
        <w:t>Alvarez</w:t>
      </w:r>
      <w:r w:rsidR="00951CD6">
        <w:rPr>
          <w:rFonts w:ascii="Arial" w:hAnsi="Arial" w:cs="Arial"/>
          <w:sz w:val="26"/>
          <w:szCs w:val="26"/>
          <w:lang w:eastAsia="en-US"/>
        </w:rPr>
        <w:t xml:space="preserve"> 2012</w:t>
      </w:r>
      <w:r w:rsidR="000514D6">
        <w:rPr>
          <w:rFonts w:ascii="Arial" w:hAnsi="Arial" w:cs="Arial"/>
          <w:sz w:val="26"/>
          <w:szCs w:val="26"/>
          <w:lang w:eastAsia="en-US"/>
        </w:rPr>
        <w:t>, personal inte</w:t>
      </w:r>
      <w:r w:rsidR="000514D6">
        <w:rPr>
          <w:rFonts w:ascii="Arial" w:hAnsi="Arial" w:cs="Arial"/>
          <w:sz w:val="26"/>
          <w:szCs w:val="26"/>
          <w:lang w:eastAsia="en-US"/>
        </w:rPr>
        <w:t>r</w:t>
      </w:r>
      <w:r w:rsidR="000514D6">
        <w:rPr>
          <w:rFonts w:ascii="Arial" w:hAnsi="Arial" w:cs="Arial"/>
          <w:sz w:val="26"/>
          <w:szCs w:val="26"/>
          <w:lang w:eastAsia="en-US"/>
        </w:rPr>
        <w:t>view</w:t>
      </w:r>
      <w:r w:rsidR="006B6C4F">
        <w:rPr>
          <w:rFonts w:ascii="Arial" w:hAnsi="Arial" w:cs="Arial"/>
          <w:sz w:val="26"/>
          <w:szCs w:val="26"/>
          <w:lang w:eastAsia="en-US"/>
        </w:rPr>
        <w:t>)</w:t>
      </w:r>
      <w:r w:rsidR="00822448">
        <w:rPr>
          <w:rStyle w:val="Refdenotaalfinal"/>
          <w:rFonts w:ascii="Arial" w:hAnsi="Arial" w:cs="Arial"/>
          <w:sz w:val="26"/>
          <w:szCs w:val="26"/>
          <w:lang w:eastAsia="en-US"/>
        </w:rPr>
        <w:endnoteReference w:id="12"/>
      </w:r>
      <w:r w:rsidR="006B6C4F">
        <w:rPr>
          <w:rFonts w:ascii="Arial" w:hAnsi="Arial" w:cs="Arial"/>
          <w:sz w:val="26"/>
          <w:szCs w:val="26"/>
          <w:lang w:eastAsia="en-US"/>
        </w:rPr>
        <w:t xml:space="preserve"> </w:t>
      </w:r>
    </w:p>
    <w:p w14:paraId="570A1B91" w14:textId="0083AD02" w:rsidR="00452F29" w:rsidRPr="004B4E5C" w:rsidRDefault="00415D07" w:rsidP="004B4E5C">
      <w:pPr>
        <w:widowControl w:val="0"/>
        <w:suppressAutoHyphens w:val="0"/>
        <w:autoSpaceDE w:val="0"/>
        <w:autoSpaceDN w:val="0"/>
        <w:adjustRightInd w:val="0"/>
        <w:spacing w:after="240"/>
        <w:ind w:firstLine="720"/>
        <w:rPr>
          <w:rFonts w:ascii="Arial" w:hAnsi="Arial" w:cs="Arial"/>
          <w:sz w:val="26"/>
          <w:szCs w:val="26"/>
          <w:lang w:eastAsia="en-US"/>
        </w:rPr>
      </w:pPr>
      <w:r w:rsidRPr="00415D07">
        <w:rPr>
          <w:rFonts w:ascii="Arial" w:hAnsi="Arial" w:cs="Arial"/>
          <w:sz w:val="26"/>
          <w:szCs w:val="26"/>
          <w:lang w:eastAsia="en-US"/>
        </w:rPr>
        <w:t>More than a redistributive measure, the agrarian reform was a mechanism to promote the expansion of agrarian capita</w:t>
      </w:r>
      <w:r w:rsidRPr="00415D07">
        <w:rPr>
          <w:rFonts w:ascii="Arial" w:hAnsi="Arial" w:cs="Arial"/>
          <w:sz w:val="26"/>
          <w:szCs w:val="26"/>
          <w:lang w:eastAsia="en-US"/>
        </w:rPr>
        <w:t>l</w:t>
      </w:r>
      <w:r w:rsidRPr="00415D07">
        <w:rPr>
          <w:rFonts w:ascii="Arial" w:hAnsi="Arial" w:cs="Arial"/>
          <w:sz w:val="26"/>
          <w:szCs w:val="26"/>
          <w:lang w:eastAsia="en-US"/>
        </w:rPr>
        <w:t>ism in the Venezuelan countryside mostly benefiting the emer</w:t>
      </w:r>
      <w:r w:rsidRPr="00415D07">
        <w:rPr>
          <w:rFonts w:ascii="Arial" w:hAnsi="Arial" w:cs="Arial"/>
          <w:sz w:val="26"/>
          <w:szCs w:val="26"/>
          <w:lang w:eastAsia="en-US"/>
        </w:rPr>
        <w:t>g</w:t>
      </w:r>
      <w:r w:rsidRPr="00415D07">
        <w:rPr>
          <w:rFonts w:ascii="Arial" w:hAnsi="Arial" w:cs="Arial"/>
          <w:sz w:val="26"/>
          <w:szCs w:val="26"/>
          <w:lang w:eastAsia="en-US"/>
        </w:rPr>
        <w:t xml:space="preserve">ing Venezuelan capitalist class. </w:t>
      </w:r>
      <w:r w:rsidR="004A4F1C">
        <w:rPr>
          <w:rFonts w:ascii="Arial" w:hAnsi="Arial" w:cs="Arial"/>
          <w:sz w:val="26"/>
          <w:szCs w:val="26"/>
          <w:lang w:eastAsia="en-US"/>
        </w:rPr>
        <w:t xml:space="preserve">What </w:t>
      </w:r>
      <w:r w:rsidRPr="00415D07">
        <w:rPr>
          <w:rFonts w:ascii="Arial" w:hAnsi="Arial" w:cs="Arial"/>
          <w:sz w:val="26"/>
          <w:szCs w:val="26"/>
          <w:lang w:eastAsia="en-US"/>
        </w:rPr>
        <w:t>was meant to be a land redistributive measure</w:t>
      </w:r>
      <w:r w:rsidR="004A4F1C">
        <w:rPr>
          <w:rFonts w:ascii="Arial" w:hAnsi="Arial" w:cs="Arial"/>
          <w:sz w:val="26"/>
          <w:szCs w:val="26"/>
          <w:lang w:eastAsia="en-US"/>
        </w:rPr>
        <w:t xml:space="preserve"> to addressed historical injustices</w:t>
      </w:r>
      <w:r w:rsidR="00822448">
        <w:rPr>
          <w:rFonts w:ascii="Arial" w:hAnsi="Arial" w:cs="Arial"/>
          <w:sz w:val="26"/>
          <w:szCs w:val="26"/>
          <w:lang w:eastAsia="en-US"/>
        </w:rPr>
        <w:t xml:space="preserve"> in the distribution of land and resources</w:t>
      </w:r>
      <w:r w:rsidRPr="00415D07">
        <w:rPr>
          <w:rFonts w:ascii="Arial" w:hAnsi="Arial" w:cs="Arial"/>
          <w:sz w:val="26"/>
          <w:szCs w:val="26"/>
          <w:lang w:eastAsia="en-US"/>
        </w:rPr>
        <w:t xml:space="preserve"> turned out into a piece of le</w:t>
      </w:r>
      <w:r w:rsidRPr="00415D07">
        <w:rPr>
          <w:rFonts w:ascii="Arial" w:hAnsi="Arial" w:cs="Arial"/>
          <w:sz w:val="26"/>
          <w:szCs w:val="26"/>
          <w:lang w:eastAsia="en-US"/>
        </w:rPr>
        <w:t>g</w:t>
      </w:r>
      <w:r w:rsidRPr="00415D07">
        <w:rPr>
          <w:rFonts w:ascii="Arial" w:hAnsi="Arial" w:cs="Arial"/>
          <w:sz w:val="26"/>
          <w:szCs w:val="26"/>
          <w:lang w:eastAsia="en-US"/>
        </w:rPr>
        <w:t>islation that only promot</w:t>
      </w:r>
      <w:r w:rsidR="00822448">
        <w:rPr>
          <w:rFonts w:ascii="Arial" w:hAnsi="Arial" w:cs="Arial"/>
          <w:sz w:val="26"/>
          <w:szCs w:val="26"/>
          <w:lang w:eastAsia="en-US"/>
        </w:rPr>
        <w:t>ed a market-oriented</w:t>
      </w:r>
      <w:r w:rsidRPr="00415D07">
        <w:rPr>
          <w:rFonts w:ascii="Arial" w:hAnsi="Arial" w:cs="Arial"/>
          <w:sz w:val="26"/>
          <w:szCs w:val="26"/>
          <w:lang w:eastAsia="en-US"/>
        </w:rPr>
        <w:t xml:space="preserve"> ‘agricultural r</w:t>
      </w:r>
      <w:r w:rsidRPr="00415D07">
        <w:rPr>
          <w:rFonts w:ascii="Arial" w:hAnsi="Arial" w:cs="Arial"/>
          <w:sz w:val="26"/>
          <w:szCs w:val="26"/>
          <w:lang w:eastAsia="en-US"/>
        </w:rPr>
        <w:t>e</w:t>
      </w:r>
      <w:r w:rsidRPr="00415D07">
        <w:rPr>
          <w:rFonts w:ascii="Arial" w:hAnsi="Arial" w:cs="Arial"/>
          <w:sz w:val="26"/>
          <w:szCs w:val="26"/>
          <w:lang w:eastAsia="en-US"/>
        </w:rPr>
        <w:t>form’</w:t>
      </w:r>
      <w:r w:rsidR="004A4F1C">
        <w:rPr>
          <w:rFonts w:ascii="Arial" w:hAnsi="Arial" w:cs="Arial"/>
          <w:sz w:val="26"/>
          <w:szCs w:val="26"/>
          <w:lang w:eastAsia="en-US"/>
        </w:rPr>
        <w:t xml:space="preserve"> (not a truly agrarian reform)</w:t>
      </w:r>
      <w:r w:rsidRPr="00415D07">
        <w:rPr>
          <w:rFonts w:ascii="Arial" w:hAnsi="Arial" w:cs="Arial"/>
          <w:sz w:val="26"/>
          <w:szCs w:val="26"/>
          <w:lang w:eastAsia="en-US"/>
        </w:rPr>
        <w:t xml:space="preserve"> prioritizing a ‘landlord way’ in the detriment of the ‘peasant way’. The de-politicization of the process only meant the consolidation of agrarian capitalism in the Venezuelan countryside and the promotion of the benefit of a few at the expense of a great majority that remained impove</w:t>
      </w:r>
      <w:r w:rsidRPr="00415D07">
        <w:rPr>
          <w:rFonts w:ascii="Arial" w:hAnsi="Arial" w:cs="Arial"/>
          <w:sz w:val="26"/>
          <w:szCs w:val="26"/>
          <w:lang w:eastAsia="en-US"/>
        </w:rPr>
        <w:t>r</w:t>
      </w:r>
      <w:r w:rsidRPr="00415D07">
        <w:rPr>
          <w:rFonts w:ascii="Arial" w:hAnsi="Arial" w:cs="Arial"/>
          <w:sz w:val="26"/>
          <w:szCs w:val="26"/>
          <w:lang w:eastAsia="en-US"/>
        </w:rPr>
        <w:t xml:space="preserve">ished. </w:t>
      </w:r>
      <w:r w:rsidR="004A4F1C">
        <w:rPr>
          <w:rFonts w:ascii="Arial" w:hAnsi="Arial" w:cs="Arial"/>
          <w:sz w:val="26"/>
          <w:szCs w:val="26"/>
          <w:lang w:eastAsia="en-US"/>
        </w:rPr>
        <w:t>The figures speak for themselves. In 1971, with the r</w:t>
      </w:r>
      <w:r w:rsidR="004A4F1C">
        <w:rPr>
          <w:rFonts w:ascii="Arial" w:hAnsi="Arial" w:cs="Arial"/>
          <w:sz w:val="26"/>
          <w:szCs w:val="26"/>
          <w:lang w:eastAsia="en-US"/>
        </w:rPr>
        <w:t>e</w:t>
      </w:r>
      <w:r w:rsidR="004A4F1C">
        <w:rPr>
          <w:rFonts w:ascii="Arial" w:hAnsi="Arial" w:cs="Arial"/>
          <w:sz w:val="26"/>
          <w:szCs w:val="26"/>
          <w:lang w:eastAsia="en-US"/>
        </w:rPr>
        <w:t>form process at a practical halt, the situation of land ownership and control in the country had changed very little from that of 1950 while the inequalities and injustices</w:t>
      </w:r>
      <w:r w:rsidR="00970215">
        <w:rPr>
          <w:rFonts w:ascii="Arial" w:hAnsi="Arial" w:cs="Arial"/>
          <w:sz w:val="26"/>
          <w:szCs w:val="26"/>
          <w:lang w:eastAsia="en-US"/>
        </w:rPr>
        <w:t xml:space="preserve"> in terms of land distr</w:t>
      </w:r>
      <w:r w:rsidR="00970215">
        <w:rPr>
          <w:rFonts w:ascii="Arial" w:hAnsi="Arial" w:cs="Arial"/>
          <w:sz w:val="26"/>
          <w:szCs w:val="26"/>
          <w:lang w:eastAsia="en-US"/>
        </w:rPr>
        <w:t>i</w:t>
      </w:r>
      <w:r w:rsidR="00970215">
        <w:rPr>
          <w:rFonts w:ascii="Arial" w:hAnsi="Arial" w:cs="Arial"/>
          <w:sz w:val="26"/>
          <w:szCs w:val="26"/>
          <w:lang w:eastAsia="en-US"/>
        </w:rPr>
        <w:t>bution</w:t>
      </w:r>
      <w:r w:rsidR="004A4F1C">
        <w:rPr>
          <w:rFonts w:ascii="Arial" w:hAnsi="Arial" w:cs="Arial"/>
          <w:sz w:val="26"/>
          <w:szCs w:val="26"/>
          <w:lang w:eastAsia="en-US"/>
        </w:rPr>
        <w:t xml:space="preserve"> of Venezuela’s colonial past remained mostly u</w:t>
      </w:r>
      <w:r w:rsidR="004A4F1C">
        <w:rPr>
          <w:rFonts w:ascii="Arial" w:hAnsi="Arial" w:cs="Arial"/>
          <w:sz w:val="26"/>
          <w:szCs w:val="26"/>
          <w:lang w:eastAsia="en-US"/>
        </w:rPr>
        <w:t>n</w:t>
      </w:r>
      <w:r w:rsidR="004A4F1C">
        <w:rPr>
          <w:rFonts w:ascii="Arial" w:hAnsi="Arial" w:cs="Arial"/>
          <w:sz w:val="26"/>
          <w:szCs w:val="26"/>
          <w:lang w:eastAsia="en-US"/>
        </w:rPr>
        <w:t xml:space="preserve">addressed. </w:t>
      </w:r>
    </w:p>
    <w:p w14:paraId="4B3187D8" w14:textId="02FE5E79" w:rsidR="00452F29" w:rsidRPr="002C55EB" w:rsidRDefault="00452F29" w:rsidP="00452F29">
      <w:pPr>
        <w:pStyle w:val="tabletitle"/>
      </w:pPr>
      <w:r>
        <w:t>Table 2</w:t>
      </w:r>
      <w:r>
        <w:br/>
        <w:t xml:space="preserve"> Distribution of land in Venezuela comparison between 1950 and 1971</w:t>
      </w:r>
    </w:p>
    <w:tbl>
      <w:tblPr>
        <w:tblStyle w:val="Sombreadoclaro"/>
        <w:tblW w:w="0" w:type="auto"/>
        <w:tblLook w:val="04A0" w:firstRow="1" w:lastRow="0" w:firstColumn="1" w:lastColumn="0" w:noHBand="0" w:noVBand="1"/>
      </w:tblPr>
      <w:tblGrid>
        <w:gridCol w:w="3755"/>
        <w:gridCol w:w="3755"/>
      </w:tblGrid>
      <w:tr w:rsidR="00970215" w14:paraId="0A416DD2" w14:textId="77777777" w:rsidTr="00777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5" w:type="dxa"/>
          </w:tcPr>
          <w:p w14:paraId="4ADC6F53" w14:textId="0B1EC033" w:rsidR="00970215" w:rsidRDefault="00970215" w:rsidP="0077789B">
            <w:pPr>
              <w:widowControl w:val="0"/>
              <w:suppressAutoHyphens w:val="0"/>
              <w:autoSpaceDE w:val="0"/>
              <w:autoSpaceDN w:val="0"/>
              <w:adjustRightInd w:val="0"/>
              <w:spacing w:after="240"/>
              <w:ind w:firstLine="0"/>
              <w:jc w:val="center"/>
              <w:rPr>
                <w:rFonts w:ascii="Arial" w:hAnsi="Arial" w:cs="Arial"/>
                <w:sz w:val="26"/>
                <w:szCs w:val="26"/>
                <w:lang w:eastAsia="en-US"/>
              </w:rPr>
            </w:pPr>
            <w:r>
              <w:rPr>
                <w:rFonts w:ascii="Arial" w:hAnsi="Arial" w:cs="Arial"/>
                <w:sz w:val="26"/>
                <w:szCs w:val="26"/>
                <w:lang w:eastAsia="en-US"/>
              </w:rPr>
              <w:t>1950</w:t>
            </w:r>
          </w:p>
        </w:tc>
        <w:tc>
          <w:tcPr>
            <w:tcW w:w="3755" w:type="dxa"/>
          </w:tcPr>
          <w:p w14:paraId="05A79D12" w14:textId="35C00CC4" w:rsidR="00970215" w:rsidRDefault="00970215" w:rsidP="0077789B">
            <w:pPr>
              <w:widowControl w:val="0"/>
              <w:suppressAutoHyphens w:val="0"/>
              <w:autoSpaceDE w:val="0"/>
              <w:autoSpaceDN w:val="0"/>
              <w:adjustRightInd w:val="0"/>
              <w:spacing w:after="240"/>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lang w:eastAsia="en-US"/>
              </w:rPr>
            </w:pPr>
            <w:r>
              <w:rPr>
                <w:rFonts w:ascii="Arial" w:hAnsi="Arial" w:cs="Arial"/>
                <w:sz w:val="26"/>
                <w:szCs w:val="26"/>
                <w:lang w:eastAsia="en-US"/>
              </w:rPr>
              <w:t>1971</w:t>
            </w:r>
          </w:p>
        </w:tc>
      </w:tr>
      <w:tr w:rsidR="00970215" w14:paraId="5795B5F7" w14:textId="77777777" w:rsidTr="000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5" w:type="dxa"/>
          </w:tcPr>
          <w:p w14:paraId="5BCA7D34" w14:textId="76A66AC2" w:rsidR="00970215" w:rsidRPr="000437AF" w:rsidRDefault="000437AF" w:rsidP="0077789B">
            <w:pPr>
              <w:widowControl w:val="0"/>
              <w:suppressAutoHyphens w:val="0"/>
              <w:autoSpaceDE w:val="0"/>
              <w:autoSpaceDN w:val="0"/>
              <w:adjustRightInd w:val="0"/>
              <w:spacing w:after="240"/>
              <w:jc w:val="center"/>
              <w:rPr>
                <w:rFonts w:ascii="Arial" w:hAnsi="Arial" w:cs="Arial"/>
                <w:b w:val="0"/>
                <w:sz w:val="26"/>
                <w:szCs w:val="26"/>
                <w:lang w:val="en-US" w:eastAsia="en-US"/>
              </w:rPr>
            </w:pPr>
            <w:r>
              <w:rPr>
                <w:rFonts w:ascii="Arial" w:hAnsi="Arial" w:cs="Arial"/>
                <w:b w:val="0"/>
                <w:sz w:val="26"/>
                <w:szCs w:val="26"/>
                <w:lang w:val="en-US" w:eastAsia="en-US"/>
              </w:rPr>
              <w:t xml:space="preserve">71% of small producers </w:t>
            </w:r>
            <w:r w:rsidR="0077789B" w:rsidRPr="000437AF">
              <w:rPr>
                <w:rFonts w:ascii="Arial" w:hAnsi="Arial" w:cs="Arial"/>
                <w:b w:val="0"/>
                <w:sz w:val="26"/>
                <w:szCs w:val="26"/>
                <w:lang w:val="en-US" w:eastAsia="en-US"/>
              </w:rPr>
              <w:t>(those owning 10 hectares or less) less controlled 2,5% of total farmland.</w:t>
            </w:r>
          </w:p>
        </w:tc>
        <w:tc>
          <w:tcPr>
            <w:tcW w:w="3755" w:type="dxa"/>
            <w:vAlign w:val="center"/>
          </w:tcPr>
          <w:p w14:paraId="338FF656" w14:textId="3C0203B2" w:rsidR="0077789B" w:rsidRPr="000437AF" w:rsidRDefault="0077789B" w:rsidP="000437AF">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val="en-US" w:eastAsia="en-US"/>
              </w:rPr>
            </w:pPr>
            <w:r w:rsidRPr="000437AF">
              <w:rPr>
                <w:rFonts w:ascii="Arial" w:hAnsi="Arial" w:cs="Arial"/>
                <w:sz w:val="26"/>
                <w:szCs w:val="26"/>
                <w:lang w:val="en-US" w:eastAsia="en-US"/>
              </w:rPr>
              <w:t>60% of small producers (those owning 10 hectares or less) owned 2,2% of all arable land in the country.</w:t>
            </w:r>
          </w:p>
          <w:p w14:paraId="02321D2B" w14:textId="77777777" w:rsidR="00970215" w:rsidRPr="000437AF" w:rsidRDefault="00970215" w:rsidP="000437AF">
            <w:pPr>
              <w:widowControl w:val="0"/>
              <w:suppressAutoHyphens w:val="0"/>
              <w:autoSpaceDE w:val="0"/>
              <w:autoSpaceDN w:val="0"/>
              <w:adjustRightInd w:val="0"/>
              <w:spacing w:after="240"/>
              <w:jc w:val="center"/>
              <w:cnfStyle w:val="000000100000" w:firstRow="0" w:lastRow="0" w:firstColumn="0" w:lastColumn="0" w:oddVBand="0" w:evenVBand="0" w:oddHBand="1" w:evenHBand="0" w:firstRowFirstColumn="0" w:firstRowLastColumn="0" w:lastRowFirstColumn="0" w:lastRowLastColumn="0"/>
              <w:rPr>
                <w:rFonts w:ascii="Arial" w:hAnsi="Arial" w:cs="Arial"/>
                <w:sz w:val="26"/>
                <w:szCs w:val="26"/>
                <w:lang w:val="en-US" w:eastAsia="en-US"/>
              </w:rPr>
            </w:pPr>
          </w:p>
        </w:tc>
      </w:tr>
      <w:tr w:rsidR="0077789B" w14:paraId="3F443C82" w14:textId="77777777" w:rsidTr="0077789B">
        <w:tc>
          <w:tcPr>
            <w:cnfStyle w:val="001000000000" w:firstRow="0" w:lastRow="0" w:firstColumn="1" w:lastColumn="0" w:oddVBand="0" w:evenVBand="0" w:oddHBand="0" w:evenHBand="0" w:firstRowFirstColumn="0" w:firstRowLastColumn="0" w:lastRowFirstColumn="0" w:lastRowLastColumn="0"/>
            <w:tcW w:w="3755" w:type="dxa"/>
          </w:tcPr>
          <w:p w14:paraId="10B024DB" w14:textId="6F20A472" w:rsidR="0077789B" w:rsidRPr="000437AF" w:rsidRDefault="0077789B" w:rsidP="0077789B">
            <w:pPr>
              <w:widowControl w:val="0"/>
              <w:suppressAutoHyphens w:val="0"/>
              <w:autoSpaceDE w:val="0"/>
              <w:autoSpaceDN w:val="0"/>
              <w:adjustRightInd w:val="0"/>
              <w:spacing w:after="240"/>
              <w:jc w:val="center"/>
              <w:rPr>
                <w:rFonts w:ascii="Arial" w:hAnsi="Arial" w:cs="Arial"/>
                <w:b w:val="0"/>
                <w:sz w:val="26"/>
                <w:szCs w:val="26"/>
                <w:lang w:val="en-US" w:eastAsia="en-US"/>
              </w:rPr>
            </w:pPr>
            <w:r w:rsidRPr="000437AF">
              <w:rPr>
                <w:rFonts w:ascii="Arial" w:hAnsi="Arial" w:cs="Arial"/>
                <w:b w:val="0"/>
                <w:sz w:val="26"/>
                <w:szCs w:val="26"/>
                <w:lang w:val="en-US" w:eastAsia="en-US"/>
              </w:rPr>
              <w:t>1,5% of rich landlords (those owning 1,000 hectares or more) controlled 78,6% of total farmland.</w:t>
            </w:r>
          </w:p>
          <w:p w14:paraId="242C32B6" w14:textId="77777777" w:rsidR="0077789B" w:rsidRPr="000437AF" w:rsidRDefault="0077789B" w:rsidP="0077789B">
            <w:pPr>
              <w:widowControl w:val="0"/>
              <w:suppressAutoHyphens w:val="0"/>
              <w:autoSpaceDE w:val="0"/>
              <w:autoSpaceDN w:val="0"/>
              <w:adjustRightInd w:val="0"/>
              <w:spacing w:after="240"/>
              <w:ind w:left="720" w:firstLine="0"/>
              <w:jc w:val="center"/>
              <w:rPr>
                <w:rFonts w:ascii="Arial" w:hAnsi="Arial" w:cs="Arial"/>
                <w:b w:val="0"/>
                <w:sz w:val="26"/>
                <w:szCs w:val="26"/>
                <w:lang w:val="en-US" w:eastAsia="en-US"/>
              </w:rPr>
            </w:pPr>
          </w:p>
        </w:tc>
        <w:tc>
          <w:tcPr>
            <w:tcW w:w="3755" w:type="dxa"/>
          </w:tcPr>
          <w:p w14:paraId="07DF131D" w14:textId="525196CF" w:rsidR="0077789B" w:rsidRPr="000437AF" w:rsidRDefault="0077789B" w:rsidP="0077789B">
            <w:pPr>
              <w:widowControl w:val="0"/>
              <w:suppressAutoHyphens w:val="0"/>
              <w:autoSpaceDE w:val="0"/>
              <w:autoSpaceDN w:val="0"/>
              <w:adjustRightInd w:val="0"/>
              <w:spacing w:after="240"/>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val="en-US" w:eastAsia="en-US"/>
              </w:rPr>
            </w:pPr>
            <w:r w:rsidRPr="000437AF">
              <w:rPr>
                <w:rFonts w:ascii="Arial" w:hAnsi="Arial" w:cs="Arial"/>
                <w:sz w:val="26"/>
                <w:szCs w:val="26"/>
                <w:lang w:val="en-US" w:eastAsia="en-US"/>
              </w:rPr>
              <w:t>1,7% of rich landlords (those owning 1,000 hectares or more) owned 67% of all a</w:t>
            </w:r>
            <w:r w:rsidRPr="000437AF">
              <w:rPr>
                <w:rFonts w:ascii="Arial" w:hAnsi="Arial" w:cs="Arial"/>
                <w:sz w:val="26"/>
                <w:szCs w:val="26"/>
                <w:lang w:val="en-US" w:eastAsia="en-US"/>
              </w:rPr>
              <w:t>r</w:t>
            </w:r>
            <w:r w:rsidRPr="000437AF">
              <w:rPr>
                <w:rFonts w:ascii="Arial" w:hAnsi="Arial" w:cs="Arial"/>
                <w:sz w:val="26"/>
                <w:szCs w:val="26"/>
                <w:lang w:val="en-US" w:eastAsia="en-US"/>
              </w:rPr>
              <w:t>able land in the country.</w:t>
            </w:r>
          </w:p>
          <w:p w14:paraId="4EA23125" w14:textId="77777777" w:rsidR="0077789B" w:rsidRPr="000437AF" w:rsidRDefault="0077789B" w:rsidP="0077789B">
            <w:pPr>
              <w:widowControl w:val="0"/>
              <w:suppressAutoHyphens w:val="0"/>
              <w:autoSpaceDE w:val="0"/>
              <w:autoSpaceDN w:val="0"/>
              <w:adjustRightInd w:val="0"/>
              <w:spacing w:after="240"/>
              <w:jc w:val="center"/>
              <w:cnfStyle w:val="000000000000" w:firstRow="0" w:lastRow="0" w:firstColumn="0" w:lastColumn="0" w:oddVBand="0" w:evenVBand="0" w:oddHBand="0" w:evenHBand="0" w:firstRowFirstColumn="0" w:firstRowLastColumn="0" w:lastRowFirstColumn="0" w:lastRowLastColumn="0"/>
              <w:rPr>
                <w:rFonts w:ascii="Arial" w:hAnsi="Arial" w:cs="Arial"/>
                <w:sz w:val="26"/>
                <w:szCs w:val="26"/>
                <w:lang w:val="en-US" w:eastAsia="en-US"/>
              </w:rPr>
            </w:pPr>
          </w:p>
        </w:tc>
      </w:tr>
    </w:tbl>
    <w:p w14:paraId="72D791BC" w14:textId="1E1C54F3" w:rsidR="004A4F1C" w:rsidRPr="003E62E1" w:rsidRDefault="000437AF" w:rsidP="003E62E1">
      <w:pPr>
        <w:pStyle w:val="tablesourcenote"/>
        <w:rPr>
          <w:lang w:val="fr-FR"/>
        </w:rPr>
      </w:pPr>
      <w:r w:rsidRPr="00367465">
        <w:rPr>
          <w:i/>
          <w:lang w:val="fr-FR"/>
        </w:rPr>
        <w:t>Source:</w:t>
      </w:r>
      <w:r w:rsidRPr="00367465">
        <w:rPr>
          <w:lang w:val="fr-FR"/>
        </w:rPr>
        <w:t xml:space="preserve"> </w:t>
      </w:r>
      <w:proofErr w:type="spellStart"/>
      <w:r>
        <w:t>Losada</w:t>
      </w:r>
      <w:proofErr w:type="spellEnd"/>
      <w:r>
        <w:t xml:space="preserve"> </w:t>
      </w:r>
      <w:proofErr w:type="spellStart"/>
      <w:r>
        <w:t>Aldana</w:t>
      </w:r>
      <w:proofErr w:type="spellEnd"/>
      <w:r>
        <w:t xml:space="preserve"> 1980 and </w:t>
      </w:r>
      <w:proofErr w:type="spellStart"/>
      <w:r>
        <w:t>Gutman</w:t>
      </w:r>
      <w:proofErr w:type="spellEnd"/>
      <w:r>
        <w:t xml:space="preserve"> and </w:t>
      </w:r>
      <w:proofErr w:type="spellStart"/>
      <w:r>
        <w:t>Kersteren</w:t>
      </w:r>
      <w:proofErr w:type="spellEnd"/>
      <w:r>
        <w:t xml:space="preserve"> 1977</w:t>
      </w:r>
    </w:p>
    <w:p w14:paraId="0C647B44" w14:textId="416C42B6" w:rsidR="0053417E" w:rsidRDefault="00415D07" w:rsidP="00822448">
      <w:pPr>
        <w:widowControl w:val="0"/>
        <w:suppressAutoHyphens w:val="0"/>
        <w:autoSpaceDE w:val="0"/>
        <w:autoSpaceDN w:val="0"/>
        <w:adjustRightInd w:val="0"/>
        <w:spacing w:after="0"/>
        <w:ind w:firstLine="720"/>
        <w:rPr>
          <w:rFonts w:ascii="Arial" w:hAnsi="Arial" w:cs="Arial"/>
          <w:sz w:val="26"/>
          <w:szCs w:val="26"/>
          <w:lang w:eastAsia="en-US"/>
        </w:rPr>
      </w:pPr>
      <w:r w:rsidRPr="00415D07">
        <w:rPr>
          <w:rFonts w:ascii="Arial" w:hAnsi="Arial" w:cs="Arial"/>
          <w:sz w:val="26"/>
          <w:szCs w:val="26"/>
          <w:lang w:eastAsia="en-US"/>
        </w:rPr>
        <w:lastRenderedPageBreak/>
        <w:t>The purpose of this brief, and necessarily superficial, hi</w:t>
      </w:r>
      <w:r w:rsidRPr="00415D07">
        <w:rPr>
          <w:rFonts w:ascii="Arial" w:hAnsi="Arial" w:cs="Arial"/>
          <w:sz w:val="26"/>
          <w:szCs w:val="26"/>
          <w:lang w:eastAsia="en-US"/>
        </w:rPr>
        <w:t>s</w:t>
      </w:r>
      <w:r w:rsidRPr="00415D07">
        <w:rPr>
          <w:rFonts w:ascii="Arial" w:hAnsi="Arial" w:cs="Arial"/>
          <w:sz w:val="26"/>
          <w:szCs w:val="26"/>
          <w:lang w:eastAsia="en-US"/>
        </w:rPr>
        <w:t>torical account has been to highlight the fact that, up until the 1960’s, the issue of ownership and control of the land had been a highly politically contentious subject in Venezuela,</w:t>
      </w:r>
      <w:r w:rsidR="009A2078">
        <w:rPr>
          <w:rFonts w:ascii="Arial" w:hAnsi="Arial" w:cs="Arial"/>
          <w:sz w:val="26"/>
          <w:szCs w:val="26"/>
          <w:lang w:eastAsia="en-US"/>
        </w:rPr>
        <w:t xml:space="preserve"> forming part of the process of nation building,</w:t>
      </w:r>
      <w:r w:rsidRPr="00415D07">
        <w:rPr>
          <w:rFonts w:ascii="Arial" w:hAnsi="Arial" w:cs="Arial"/>
          <w:sz w:val="26"/>
          <w:szCs w:val="26"/>
          <w:lang w:eastAsia="en-US"/>
        </w:rPr>
        <w:t xml:space="preserve"> igniting wars and threa</w:t>
      </w:r>
      <w:r w:rsidRPr="00415D07">
        <w:rPr>
          <w:rFonts w:ascii="Arial" w:hAnsi="Arial" w:cs="Arial"/>
          <w:sz w:val="26"/>
          <w:szCs w:val="26"/>
          <w:lang w:eastAsia="en-US"/>
        </w:rPr>
        <w:t>t</w:t>
      </w:r>
      <w:r w:rsidRPr="00415D07">
        <w:rPr>
          <w:rFonts w:ascii="Arial" w:hAnsi="Arial" w:cs="Arial"/>
          <w:sz w:val="26"/>
          <w:szCs w:val="26"/>
          <w:lang w:eastAsia="en-US"/>
        </w:rPr>
        <w:t>ening with social revolutions. As it was already noted, during the second half of the century the problem started to lose ‘v</w:t>
      </w:r>
      <w:r w:rsidRPr="00415D07">
        <w:rPr>
          <w:rFonts w:ascii="Arial" w:hAnsi="Arial" w:cs="Arial"/>
          <w:sz w:val="26"/>
          <w:szCs w:val="26"/>
          <w:lang w:eastAsia="en-US"/>
        </w:rPr>
        <w:t>a</w:t>
      </w:r>
      <w:r w:rsidRPr="00415D07">
        <w:rPr>
          <w:rFonts w:ascii="Arial" w:hAnsi="Arial" w:cs="Arial"/>
          <w:sz w:val="26"/>
          <w:szCs w:val="26"/>
          <w:lang w:eastAsia="en-US"/>
        </w:rPr>
        <w:t>lidity’. However, this was not due to any major transformation occurring since the Agrarian Reform Law. Neither was the co</w:t>
      </w:r>
      <w:r w:rsidRPr="00415D07">
        <w:rPr>
          <w:rFonts w:ascii="Arial" w:hAnsi="Arial" w:cs="Arial"/>
          <w:sz w:val="26"/>
          <w:szCs w:val="26"/>
          <w:lang w:eastAsia="en-US"/>
        </w:rPr>
        <w:t>n</w:t>
      </w:r>
      <w:r w:rsidRPr="00415D07">
        <w:rPr>
          <w:rFonts w:ascii="Arial" w:hAnsi="Arial" w:cs="Arial"/>
          <w:sz w:val="26"/>
          <w:szCs w:val="26"/>
          <w:lang w:eastAsia="en-US"/>
        </w:rPr>
        <w:t>flict ‘f</w:t>
      </w:r>
      <w:r w:rsidR="000437AF">
        <w:rPr>
          <w:rFonts w:ascii="Arial" w:hAnsi="Arial" w:cs="Arial"/>
          <w:sz w:val="26"/>
          <w:szCs w:val="26"/>
          <w:lang w:eastAsia="en-US"/>
        </w:rPr>
        <w:t>orgotten’ or ‘expired’. Rather the issue of agrarian deve</w:t>
      </w:r>
      <w:r w:rsidR="000437AF">
        <w:rPr>
          <w:rFonts w:ascii="Arial" w:hAnsi="Arial" w:cs="Arial"/>
          <w:sz w:val="26"/>
          <w:szCs w:val="26"/>
          <w:lang w:eastAsia="en-US"/>
        </w:rPr>
        <w:t>l</w:t>
      </w:r>
      <w:r w:rsidR="000437AF">
        <w:rPr>
          <w:rFonts w:ascii="Arial" w:hAnsi="Arial" w:cs="Arial"/>
          <w:sz w:val="26"/>
          <w:szCs w:val="26"/>
          <w:lang w:eastAsia="en-US"/>
        </w:rPr>
        <w:t>opment</w:t>
      </w:r>
      <w:r w:rsidRPr="00415D07">
        <w:rPr>
          <w:rFonts w:ascii="Arial" w:hAnsi="Arial" w:cs="Arial"/>
          <w:sz w:val="26"/>
          <w:szCs w:val="26"/>
          <w:lang w:eastAsia="en-US"/>
        </w:rPr>
        <w:t xml:space="preserve"> in Venezuela was systematically </w:t>
      </w:r>
      <w:r w:rsidRPr="00415D07">
        <w:rPr>
          <w:rFonts w:ascii="Arial" w:hAnsi="Arial" w:cs="Arial"/>
          <w:i/>
          <w:sz w:val="26"/>
          <w:szCs w:val="26"/>
          <w:lang w:eastAsia="en-US"/>
        </w:rPr>
        <w:t>de-politicized</w:t>
      </w:r>
      <w:r w:rsidRPr="00415D07">
        <w:rPr>
          <w:rFonts w:ascii="Arial" w:hAnsi="Arial" w:cs="Arial"/>
          <w:sz w:val="26"/>
          <w:szCs w:val="26"/>
          <w:lang w:eastAsia="en-US"/>
        </w:rPr>
        <w:t xml:space="preserve"> since the introduction of the Agrarian Reform in 1961, leaving its resolution to the technicalities of state bureaucracy and to the dictates of the forces and laws of the market. </w:t>
      </w:r>
      <w:r w:rsidR="007A4D9C">
        <w:rPr>
          <w:rFonts w:ascii="Arial" w:hAnsi="Arial" w:cs="Arial"/>
          <w:sz w:val="26"/>
          <w:szCs w:val="26"/>
          <w:lang w:eastAsia="en-US"/>
        </w:rPr>
        <w:t>Moreover, the r</w:t>
      </w:r>
      <w:r w:rsidR="007A4D9C">
        <w:rPr>
          <w:rFonts w:ascii="Arial" w:hAnsi="Arial" w:cs="Arial"/>
          <w:sz w:val="26"/>
          <w:szCs w:val="26"/>
          <w:lang w:eastAsia="en-US"/>
        </w:rPr>
        <w:t>e</w:t>
      </w:r>
      <w:r w:rsidR="007A4D9C">
        <w:rPr>
          <w:rFonts w:ascii="Arial" w:hAnsi="Arial" w:cs="Arial"/>
          <w:sz w:val="26"/>
          <w:szCs w:val="26"/>
          <w:lang w:eastAsia="en-US"/>
        </w:rPr>
        <w:t>sults of the Agrarian Reform of 1961 were</w:t>
      </w:r>
      <w:r w:rsidR="00822448">
        <w:rPr>
          <w:rFonts w:ascii="Arial" w:hAnsi="Arial" w:cs="Arial"/>
          <w:sz w:val="26"/>
          <w:szCs w:val="26"/>
          <w:lang w:eastAsia="en-US"/>
        </w:rPr>
        <w:t xml:space="preserve"> (far from a mech</w:t>
      </w:r>
      <w:r w:rsidR="00822448">
        <w:rPr>
          <w:rFonts w:ascii="Arial" w:hAnsi="Arial" w:cs="Arial"/>
          <w:sz w:val="26"/>
          <w:szCs w:val="26"/>
          <w:lang w:eastAsia="en-US"/>
        </w:rPr>
        <w:t>a</w:t>
      </w:r>
      <w:r w:rsidR="00822448">
        <w:rPr>
          <w:rFonts w:ascii="Arial" w:hAnsi="Arial" w:cs="Arial"/>
          <w:sz w:val="26"/>
          <w:szCs w:val="26"/>
          <w:lang w:eastAsia="en-US"/>
        </w:rPr>
        <w:t>nism to achieve justice, dignity and freedom)</w:t>
      </w:r>
      <w:r w:rsidR="007A4D9C">
        <w:rPr>
          <w:rFonts w:ascii="Arial" w:hAnsi="Arial" w:cs="Arial"/>
          <w:sz w:val="26"/>
          <w:szCs w:val="26"/>
          <w:lang w:eastAsia="en-US"/>
        </w:rPr>
        <w:t xml:space="preserve"> socially and ec</w:t>
      </w:r>
      <w:r w:rsidR="007A4D9C">
        <w:rPr>
          <w:rFonts w:ascii="Arial" w:hAnsi="Arial" w:cs="Arial"/>
          <w:sz w:val="26"/>
          <w:szCs w:val="26"/>
          <w:lang w:eastAsia="en-US"/>
        </w:rPr>
        <w:t>o</w:t>
      </w:r>
      <w:r w:rsidR="007A4D9C">
        <w:rPr>
          <w:rFonts w:ascii="Arial" w:hAnsi="Arial" w:cs="Arial"/>
          <w:sz w:val="26"/>
          <w:szCs w:val="26"/>
          <w:lang w:eastAsia="en-US"/>
        </w:rPr>
        <w:t>nomically dis</w:t>
      </w:r>
      <w:r w:rsidR="008650A3">
        <w:rPr>
          <w:rFonts w:ascii="Arial" w:hAnsi="Arial" w:cs="Arial"/>
          <w:sz w:val="26"/>
          <w:szCs w:val="26"/>
          <w:lang w:eastAsia="en-US"/>
        </w:rPr>
        <w:t xml:space="preserve">astrous for Venezuelan </w:t>
      </w:r>
      <w:r w:rsidR="007A4D9C">
        <w:rPr>
          <w:rFonts w:ascii="Arial" w:hAnsi="Arial" w:cs="Arial"/>
          <w:sz w:val="26"/>
          <w:szCs w:val="26"/>
          <w:lang w:eastAsia="en-US"/>
        </w:rPr>
        <w:t>develop</w:t>
      </w:r>
      <w:r w:rsidR="00822448">
        <w:rPr>
          <w:rFonts w:ascii="Arial" w:hAnsi="Arial" w:cs="Arial"/>
          <w:sz w:val="26"/>
          <w:szCs w:val="26"/>
          <w:lang w:eastAsia="en-US"/>
        </w:rPr>
        <w:t xml:space="preserve">ment. </w:t>
      </w:r>
    </w:p>
    <w:p w14:paraId="0A31B7E2" w14:textId="77777777" w:rsidR="0053417E" w:rsidRDefault="0053417E" w:rsidP="00822448">
      <w:pPr>
        <w:widowControl w:val="0"/>
        <w:suppressAutoHyphens w:val="0"/>
        <w:autoSpaceDE w:val="0"/>
        <w:autoSpaceDN w:val="0"/>
        <w:adjustRightInd w:val="0"/>
        <w:spacing w:after="0"/>
        <w:ind w:firstLine="720"/>
        <w:rPr>
          <w:rFonts w:ascii="Arial" w:hAnsi="Arial" w:cs="Arial"/>
          <w:sz w:val="26"/>
          <w:szCs w:val="26"/>
          <w:lang w:eastAsia="en-US"/>
        </w:rPr>
      </w:pPr>
    </w:p>
    <w:p w14:paraId="3FB04EE8" w14:textId="48BB755B" w:rsidR="00B74FB9" w:rsidRDefault="00822448" w:rsidP="004B4E5C">
      <w:pPr>
        <w:widowControl w:val="0"/>
        <w:suppressAutoHyphens w:val="0"/>
        <w:autoSpaceDE w:val="0"/>
        <w:autoSpaceDN w:val="0"/>
        <w:adjustRightInd w:val="0"/>
        <w:spacing w:after="0"/>
        <w:ind w:firstLine="720"/>
        <w:rPr>
          <w:rFonts w:ascii="Times New Roman" w:hAnsi="Times New Roman"/>
          <w:sz w:val="32"/>
          <w:szCs w:val="32"/>
          <w:lang w:val="en-US" w:eastAsia="en-US"/>
        </w:rPr>
      </w:pPr>
      <w:r>
        <w:rPr>
          <w:rFonts w:ascii="Arial" w:hAnsi="Arial" w:cs="Arial"/>
          <w:sz w:val="26"/>
          <w:szCs w:val="26"/>
          <w:lang w:eastAsia="en-US"/>
        </w:rPr>
        <w:t xml:space="preserve">Before the Reform process in the 1960’s, agro-industry’s weight in the overall economy was marginal. However, after the reform process, by mid 1980’s, </w:t>
      </w:r>
      <w:r w:rsidR="0053417E">
        <w:rPr>
          <w:rFonts w:ascii="Arial" w:hAnsi="Arial" w:cs="Arial"/>
          <w:sz w:val="26"/>
          <w:szCs w:val="26"/>
          <w:lang w:eastAsia="en-US"/>
        </w:rPr>
        <w:t xml:space="preserve">industrialized </w:t>
      </w:r>
      <w:r>
        <w:rPr>
          <w:rFonts w:ascii="Arial" w:hAnsi="Arial" w:cs="Arial"/>
          <w:sz w:val="26"/>
          <w:szCs w:val="26"/>
          <w:lang w:eastAsia="en-US"/>
        </w:rPr>
        <w:t>big capital and supermar</w:t>
      </w:r>
      <w:r w:rsidR="0053417E">
        <w:rPr>
          <w:rFonts w:ascii="Arial" w:hAnsi="Arial" w:cs="Arial"/>
          <w:sz w:val="26"/>
          <w:szCs w:val="26"/>
          <w:lang w:eastAsia="en-US"/>
        </w:rPr>
        <w:t>ket chains</w:t>
      </w:r>
      <w:r>
        <w:rPr>
          <w:rFonts w:ascii="Arial" w:hAnsi="Arial" w:cs="Arial"/>
          <w:sz w:val="26"/>
          <w:szCs w:val="26"/>
          <w:lang w:eastAsia="en-US"/>
        </w:rPr>
        <w:t xml:space="preserve"> practically dominated the entire food co</w:t>
      </w:r>
      <w:r>
        <w:rPr>
          <w:rFonts w:ascii="Arial" w:hAnsi="Arial" w:cs="Arial"/>
          <w:sz w:val="26"/>
          <w:szCs w:val="26"/>
          <w:lang w:eastAsia="en-US"/>
        </w:rPr>
        <w:t>m</w:t>
      </w:r>
      <w:r>
        <w:rPr>
          <w:rFonts w:ascii="Arial" w:hAnsi="Arial" w:cs="Arial"/>
          <w:sz w:val="26"/>
          <w:szCs w:val="26"/>
          <w:lang w:eastAsia="en-US"/>
        </w:rPr>
        <w:t xml:space="preserve">modity chain in the country (Morales Espinoza 2005). This change proved a devastating blow for the small famers and the peasant </w:t>
      </w:r>
      <w:r w:rsidRPr="0053417E">
        <w:rPr>
          <w:rFonts w:ascii="Arial" w:hAnsi="Arial" w:cs="Arial"/>
          <w:sz w:val="26"/>
          <w:szCs w:val="26"/>
          <w:lang w:val="en-US" w:eastAsia="en-US"/>
        </w:rPr>
        <w:t>way of life</w:t>
      </w:r>
      <w:r w:rsidR="0053417E" w:rsidRPr="0053417E">
        <w:rPr>
          <w:rFonts w:ascii="Arial" w:hAnsi="Arial" w:cs="Arial"/>
          <w:sz w:val="26"/>
          <w:szCs w:val="26"/>
          <w:lang w:val="en-US" w:eastAsia="en-US"/>
        </w:rPr>
        <w:t xml:space="preserve"> in Venezuela</w:t>
      </w:r>
      <w:r w:rsidRPr="0053417E">
        <w:rPr>
          <w:rFonts w:ascii="Arial" w:hAnsi="Arial" w:cs="Arial"/>
          <w:sz w:val="26"/>
          <w:szCs w:val="26"/>
          <w:lang w:val="en-US" w:eastAsia="en-US"/>
        </w:rPr>
        <w:t xml:space="preserve"> accelerat</w:t>
      </w:r>
      <w:r w:rsidR="0053417E" w:rsidRPr="0053417E">
        <w:rPr>
          <w:rFonts w:ascii="Arial" w:hAnsi="Arial" w:cs="Arial"/>
          <w:sz w:val="26"/>
          <w:szCs w:val="26"/>
          <w:lang w:val="en-US" w:eastAsia="en-US"/>
        </w:rPr>
        <w:t>ing the</w:t>
      </w:r>
      <w:r w:rsidRPr="0053417E">
        <w:rPr>
          <w:rFonts w:ascii="Arial" w:hAnsi="Arial" w:cs="Arial"/>
          <w:sz w:val="26"/>
          <w:szCs w:val="26"/>
          <w:lang w:val="en-US" w:eastAsia="en-US"/>
        </w:rPr>
        <w:t xml:space="preserve"> process of de-</w:t>
      </w:r>
      <w:proofErr w:type="spellStart"/>
      <w:r w:rsidRPr="0053417E">
        <w:rPr>
          <w:rFonts w:ascii="Arial" w:hAnsi="Arial" w:cs="Arial"/>
          <w:sz w:val="26"/>
          <w:szCs w:val="26"/>
          <w:lang w:val="en-US" w:eastAsia="en-US"/>
        </w:rPr>
        <w:t>peasantization</w:t>
      </w:r>
      <w:proofErr w:type="spellEnd"/>
      <w:r w:rsidR="0053417E" w:rsidRPr="0053417E">
        <w:rPr>
          <w:rFonts w:ascii="Arial" w:hAnsi="Arial" w:cs="Arial"/>
          <w:sz w:val="26"/>
          <w:szCs w:val="26"/>
          <w:lang w:val="en-US" w:eastAsia="en-US"/>
        </w:rPr>
        <w:t xml:space="preserve"> while furthering poverty and social exclusion. Before the </w:t>
      </w:r>
      <w:proofErr w:type="spellStart"/>
      <w:r w:rsidR="0053417E" w:rsidRPr="0053417E">
        <w:rPr>
          <w:rFonts w:ascii="Arial" w:hAnsi="Arial" w:cs="Arial"/>
          <w:sz w:val="26"/>
          <w:szCs w:val="26"/>
          <w:lang w:val="en-US" w:eastAsia="en-US"/>
        </w:rPr>
        <w:t>Agrariran</w:t>
      </w:r>
      <w:proofErr w:type="spellEnd"/>
      <w:r w:rsidR="0053417E" w:rsidRPr="0053417E">
        <w:rPr>
          <w:rFonts w:ascii="Arial" w:hAnsi="Arial" w:cs="Arial"/>
          <w:sz w:val="26"/>
          <w:szCs w:val="26"/>
          <w:lang w:val="en-US" w:eastAsia="en-US"/>
        </w:rPr>
        <w:t xml:space="preserve"> Reform some 35% of Venezuelans lived and worked in rural areas; by 1990 this percentage had fallen to 12% making Venezuela one of the most ‘urbanized’ countries in Latin America (</w:t>
      </w:r>
      <w:proofErr w:type="spellStart"/>
      <w:r w:rsidR="0053417E" w:rsidRPr="0053417E">
        <w:rPr>
          <w:rFonts w:ascii="Arial" w:hAnsi="Arial" w:cs="Arial"/>
          <w:sz w:val="26"/>
          <w:szCs w:val="26"/>
          <w:lang w:val="en-US" w:eastAsia="en-US"/>
        </w:rPr>
        <w:t>Wilpert</w:t>
      </w:r>
      <w:proofErr w:type="spellEnd"/>
      <w:r w:rsidR="0053417E" w:rsidRPr="0053417E">
        <w:rPr>
          <w:rFonts w:ascii="Arial" w:hAnsi="Arial" w:cs="Arial"/>
          <w:sz w:val="26"/>
          <w:szCs w:val="26"/>
          <w:lang w:val="en-US" w:eastAsia="en-US"/>
        </w:rPr>
        <w:t xml:space="preserve"> 2006: 250</w:t>
      </w:r>
      <w:r w:rsidR="007A4D9C" w:rsidRPr="0053417E">
        <w:rPr>
          <w:rFonts w:ascii="Arial" w:hAnsi="Arial" w:cs="Arial"/>
          <w:sz w:val="26"/>
          <w:szCs w:val="26"/>
          <w:lang w:val="en-US" w:eastAsia="en-US"/>
        </w:rPr>
        <w:t>).</w:t>
      </w:r>
      <w:r w:rsidR="00357712">
        <w:rPr>
          <w:rFonts w:ascii="Arial" w:hAnsi="Arial" w:cs="Arial"/>
          <w:sz w:val="26"/>
          <w:szCs w:val="26"/>
          <w:lang w:val="en-US" w:eastAsia="en-US"/>
        </w:rPr>
        <w:t xml:space="preserve"> The massive rural-urban m</w:t>
      </w:r>
      <w:r w:rsidR="00357712">
        <w:rPr>
          <w:rFonts w:ascii="Arial" w:hAnsi="Arial" w:cs="Arial"/>
          <w:sz w:val="26"/>
          <w:szCs w:val="26"/>
          <w:lang w:val="en-US" w:eastAsia="en-US"/>
        </w:rPr>
        <w:t>i</w:t>
      </w:r>
      <w:r w:rsidR="00357712">
        <w:rPr>
          <w:rFonts w:ascii="Arial" w:hAnsi="Arial" w:cs="Arial"/>
          <w:sz w:val="26"/>
          <w:szCs w:val="26"/>
          <w:lang w:val="en-US" w:eastAsia="en-US"/>
        </w:rPr>
        <w:t>gration (which also included around one third of the reform beneficiaries) flooded Venezuela’s main cities with a huge influx of people they were not prepared to handle. The outcome of that exodus can still be witnessed in the immense favelas (slums) that predominate the landscape of the country’s main cities. Far from highly ‘urbanized’, the cities in Venezuela can best be de</w:t>
      </w:r>
      <w:r w:rsidR="008650A3">
        <w:rPr>
          <w:rFonts w:ascii="Arial" w:hAnsi="Arial" w:cs="Arial"/>
          <w:sz w:val="26"/>
          <w:szCs w:val="26"/>
          <w:lang w:val="en-US" w:eastAsia="en-US"/>
        </w:rPr>
        <w:t>scribed as cities of slums that offer extremely</w:t>
      </w:r>
      <w:r w:rsidR="00357712">
        <w:rPr>
          <w:rFonts w:ascii="Arial" w:hAnsi="Arial" w:cs="Arial"/>
          <w:sz w:val="26"/>
          <w:szCs w:val="26"/>
          <w:lang w:val="en-US" w:eastAsia="en-US"/>
        </w:rPr>
        <w:t xml:space="preserve"> inad</w:t>
      </w:r>
      <w:r w:rsidR="00357712">
        <w:rPr>
          <w:rFonts w:ascii="Arial" w:hAnsi="Arial" w:cs="Arial"/>
          <w:sz w:val="26"/>
          <w:szCs w:val="26"/>
          <w:lang w:val="en-US" w:eastAsia="en-US"/>
        </w:rPr>
        <w:t>e</w:t>
      </w:r>
      <w:r w:rsidR="00357712">
        <w:rPr>
          <w:rFonts w:ascii="Arial" w:hAnsi="Arial" w:cs="Arial"/>
          <w:sz w:val="26"/>
          <w:szCs w:val="26"/>
          <w:lang w:val="en-US" w:eastAsia="en-US"/>
        </w:rPr>
        <w:t>quate hous</w:t>
      </w:r>
      <w:r w:rsidR="008650A3">
        <w:rPr>
          <w:rFonts w:ascii="Arial" w:hAnsi="Arial" w:cs="Arial"/>
          <w:sz w:val="26"/>
          <w:szCs w:val="26"/>
          <w:lang w:val="en-US" w:eastAsia="en-US"/>
        </w:rPr>
        <w:t>ing only leading</w:t>
      </w:r>
      <w:r w:rsidR="00357712">
        <w:rPr>
          <w:rFonts w:ascii="Arial" w:hAnsi="Arial" w:cs="Arial"/>
          <w:sz w:val="26"/>
          <w:szCs w:val="26"/>
          <w:lang w:val="en-US" w:eastAsia="en-US"/>
        </w:rPr>
        <w:t xml:space="preserve"> </w:t>
      </w:r>
      <w:r w:rsidR="008650A3">
        <w:rPr>
          <w:rFonts w:ascii="Arial" w:hAnsi="Arial" w:cs="Arial"/>
          <w:sz w:val="26"/>
          <w:szCs w:val="26"/>
          <w:lang w:val="en-US" w:eastAsia="en-US"/>
        </w:rPr>
        <w:t>to further social exclusion, contri</w:t>
      </w:r>
      <w:r w:rsidR="008650A3">
        <w:rPr>
          <w:rFonts w:ascii="Arial" w:hAnsi="Arial" w:cs="Arial"/>
          <w:sz w:val="26"/>
          <w:szCs w:val="26"/>
          <w:lang w:val="en-US" w:eastAsia="en-US"/>
        </w:rPr>
        <w:t>b</w:t>
      </w:r>
      <w:r w:rsidR="008650A3">
        <w:rPr>
          <w:rFonts w:ascii="Arial" w:hAnsi="Arial" w:cs="Arial"/>
          <w:sz w:val="26"/>
          <w:szCs w:val="26"/>
          <w:lang w:val="en-US" w:eastAsia="en-US"/>
        </w:rPr>
        <w:t>uting to the marginalization of its inhabitants mostly excluded from the ‘benefits’ of urban areas, contributing significantly to the rise of violence, drug dealing and the perpetuating</w:t>
      </w:r>
      <w:r w:rsidR="00357712">
        <w:rPr>
          <w:rFonts w:ascii="Arial" w:hAnsi="Arial" w:cs="Arial"/>
          <w:sz w:val="26"/>
          <w:szCs w:val="26"/>
          <w:lang w:val="en-US" w:eastAsia="en-US"/>
        </w:rPr>
        <w:t xml:space="preserve"> the </w:t>
      </w:r>
      <w:r w:rsidR="008650A3">
        <w:rPr>
          <w:rFonts w:ascii="Arial" w:hAnsi="Arial" w:cs="Arial"/>
          <w:sz w:val="26"/>
          <w:szCs w:val="26"/>
          <w:lang w:val="en-US" w:eastAsia="en-US"/>
        </w:rPr>
        <w:t>‘</w:t>
      </w:r>
      <w:r w:rsidR="00357712">
        <w:rPr>
          <w:rFonts w:ascii="Arial" w:hAnsi="Arial" w:cs="Arial"/>
          <w:sz w:val="26"/>
          <w:szCs w:val="26"/>
          <w:lang w:val="en-US" w:eastAsia="en-US"/>
        </w:rPr>
        <w:t>v</w:t>
      </w:r>
      <w:r w:rsidR="00357712">
        <w:rPr>
          <w:rFonts w:ascii="Arial" w:hAnsi="Arial" w:cs="Arial"/>
          <w:sz w:val="26"/>
          <w:szCs w:val="26"/>
          <w:lang w:val="en-US" w:eastAsia="en-US"/>
        </w:rPr>
        <w:t>i</w:t>
      </w:r>
      <w:r w:rsidR="00357712">
        <w:rPr>
          <w:rFonts w:ascii="Arial" w:hAnsi="Arial" w:cs="Arial"/>
          <w:sz w:val="26"/>
          <w:szCs w:val="26"/>
          <w:lang w:val="en-US" w:eastAsia="en-US"/>
        </w:rPr>
        <w:t>cious circle</w:t>
      </w:r>
      <w:r w:rsidR="008650A3">
        <w:rPr>
          <w:rFonts w:ascii="Arial" w:hAnsi="Arial" w:cs="Arial"/>
          <w:sz w:val="26"/>
          <w:szCs w:val="26"/>
          <w:lang w:val="en-US" w:eastAsia="en-US"/>
        </w:rPr>
        <w:t>’</w:t>
      </w:r>
      <w:r w:rsidR="00357712">
        <w:rPr>
          <w:rFonts w:ascii="Arial" w:hAnsi="Arial" w:cs="Arial"/>
          <w:sz w:val="26"/>
          <w:szCs w:val="26"/>
          <w:lang w:val="en-US" w:eastAsia="en-US"/>
        </w:rPr>
        <w:t xml:space="preserve"> of poverty. </w:t>
      </w:r>
      <w:r w:rsidR="008650A3">
        <w:rPr>
          <w:rFonts w:ascii="Arial" w:hAnsi="Arial" w:cs="Arial"/>
          <w:sz w:val="26"/>
          <w:szCs w:val="26"/>
          <w:lang w:val="en-US" w:eastAsia="en-US"/>
        </w:rPr>
        <w:t>One might be lead to think that perhaps the</w:t>
      </w:r>
      <w:r w:rsidR="00D95257">
        <w:rPr>
          <w:rFonts w:ascii="Arial" w:hAnsi="Arial" w:cs="Arial"/>
          <w:sz w:val="26"/>
          <w:szCs w:val="26"/>
          <w:lang w:val="en-US" w:eastAsia="en-US"/>
        </w:rPr>
        <w:t xml:space="preserve"> marketization and</w:t>
      </w:r>
      <w:r w:rsidR="008650A3">
        <w:rPr>
          <w:rFonts w:ascii="Arial" w:hAnsi="Arial" w:cs="Arial"/>
          <w:sz w:val="26"/>
          <w:szCs w:val="26"/>
          <w:lang w:val="en-US" w:eastAsia="en-US"/>
        </w:rPr>
        <w:t xml:space="preserve"> industrialization of the agrarian sector in Ve</w:t>
      </w:r>
      <w:r w:rsidR="003706FB">
        <w:rPr>
          <w:rFonts w:ascii="Arial" w:hAnsi="Arial" w:cs="Arial"/>
          <w:sz w:val="26"/>
          <w:szCs w:val="26"/>
          <w:lang w:val="en-US" w:eastAsia="en-US"/>
        </w:rPr>
        <w:t xml:space="preserve">nezuela </w:t>
      </w:r>
      <w:r w:rsidR="008650A3">
        <w:rPr>
          <w:rFonts w:ascii="Arial" w:hAnsi="Arial" w:cs="Arial"/>
          <w:sz w:val="26"/>
          <w:szCs w:val="26"/>
          <w:lang w:val="en-US" w:eastAsia="en-US"/>
        </w:rPr>
        <w:t>had some positive effects in the increa</w:t>
      </w:r>
      <w:r w:rsidR="00B74FB9">
        <w:rPr>
          <w:rFonts w:ascii="Arial" w:hAnsi="Arial" w:cs="Arial"/>
          <w:sz w:val="26"/>
          <w:szCs w:val="26"/>
          <w:lang w:val="en-US" w:eastAsia="en-US"/>
        </w:rPr>
        <w:t xml:space="preserve">se of food </w:t>
      </w:r>
      <w:r w:rsidR="00B74FB9">
        <w:rPr>
          <w:rFonts w:ascii="Arial" w:hAnsi="Arial" w:cs="Arial"/>
          <w:sz w:val="26"/>
          <w:szCs w:val="26"/>
          <w:lang w:val="en-US" w:eastAsia="en-US"/>
        </w:rPr>
        <w:lastRenderedPageBreak/>
        <w:t>production</w:t>
      </w:r>
      <w:r w:rsidR="003706FB">
        <w:rPr>
          <w:rFonts w:ascii="Arial" w:hAnsi="Arial" w:cs="Arial"/>
          <w:sz w:val="26"/>
          <w:szCs w:val="26"/>
          <w:lang w:val="en-US" w:eastAsia="en-US"/>
        </w:rPr>
        <w:t xml:space="preserve"> and food security</w:t>
      </w:r>
      <w:r w:rsidR="008650A3">
        <w:rPr>
          <w:rFonts w:ascii="Arial" w:hAnsi="Arial" w:cs="Arial"/>
          <w:sz w:val="26"/>
          <w:szCs w:val="26"/>
          <w:lang w:val="en-US" w:eastAsia="en-US"/>
        </w:rPr>
        <w:t xml:space="preserve">. But this is not the case. </w:t>
      </w:r>
      <w:r w:rsidR="00F64C7E">
        <w:rPr>
          <w:rFonts w:ascii="Arial" w:hAnsi="Arial" w:cs="Arial"/>
          <w:sz w:val="26"/>
          <w:szCs w:val="26"/>
          <w:lang w:val="en-US" w:eastAsia="en-US"/>
        </w:rPr>
        <w:t>In the 1930’s agriculture’s share on the national GDP was around 22%, by 1990 however there had been a dramatic reduction of agriculture’s input to the economy representing a mere 6%</w:t>
      </w:r>
      <w:r w:rsidR="00D95257">
        <w:rPr>
          <w:rFonts w:ascii="Arial" w:hAnsi="Arial" w:cs="Arial"/>
          <w:sz w:val="26"/>
          <w:szCs w:val="26"/>
          <w:lang w:val="en-US" w:eastAsia="en-US"/>
        </w:rPr>
        <w:t>, the lowest figure in Latin America (LRAN 2006)</w:t>
      </w:r>
      <w:r w:rsidR="00F64C7E">
        <w:rPr>
          <w:rFonts w:ascii="Arial" w:hAnsi="Arial" w:cs="Arial"/>
          <w:sz w:val="26"/>
          <w:szCs w:val="26"/>
          <w:lang w:val="en-US" w:eastAsia="en-US"/>
        </w:rPr>
        <w:t>.</w:t>
      </w:r>
      <w:r w:rsidR="00D95257">
        <w:rPr>
          <w:rFonts w:ascii="Arial" w:hAnsi="Arial" w:cs="Arial"/>
          <w:sz w:val="26"/>
          <w:szCs w:val="26"/>
          <w:lang w:val="en-US" w:eastAsia="en-US"/>
        </w:rPr>
        <w:t xml:space="preserve"> This substantial decrease contributed significantly in making Venezuela the only Latin American country to be a net importer of agricultural pro</w:t>
      </w:r>
      <w:r w:rsidR="00D95257">
        <w:rPr>
          <w:rFonts w:ascii="Arial" w:hAnsi="Arial" w:cs="Arial"/>
          <w:sz w:val="26"/>
          <w:szCs w:val="26"/>
          <w:lang w:val="en-US" w:eastAsia="en-US"/>
        </w:rPr>
        <w:t>d</w:t>
      </w:r>
      <w:r w:rsidR="00D95257">
        <w:rPr>
          <w:rFonts w:ascii="Arial" w:hAnsi="Arial" w:cs="Arial"/>
          <w:sz w:val="26"/>
          <w:szCs w:val="26"/>
          <w:lang w:val="en-US" w:eastAsia="en-US"/>
        </w:rPr>
        <w:t>ucts (</w:t>
      </w:r>
      <w:proofErr w:type="spellStart"/>
      <w:r w:rsidR="00D95257">
        <w:rPr>
          <w:rFonts w:ascii="Arial" w:hAnsi="Arial" w:cs="Arial"/>
          <w:sz w:val="26"/>
          <w:szCs w:val="26"/>
          <w:lang w:val="en-US" w:eastAsia="en-US"/>
        </w:rPr>
        <w:t>Wilpert</w:t>
      </w:r>
      <w:proofErr w:type="spellEnd"/>
      <w:r w:rsidR="00D95257">
        <w:rPr>
          <w:rFonts w:ascii="Arial" w:hAnsi="Arial" w:cs="Arial"/>
          <w:sz w:val="26"/>
          <w:szCs w:val="26"/>
          <w:lang w:val="en-US" w:eastAsia="en-US"/>
        </w:rPr>
        <w:t xml:space="preserve"> 2006: 251). By the year 2000 the country showed signs of a “chronic dependency” on imported foodstuffs (LRAN 2006). Venezuela was importing 70% of the beans it consumed (one of the most basic food staples in the national tradition), 50% of its cereal requirements, 75% of the legumes, 50% of soy and 75% of vegetable oils. </w:t>
      </w:r>
      <w:r w:rsidR="003706FB">
        <w:rPr>
          <w:rFonts w:ascii="Arial" w:hAnsi="Arial" w:cs="Arial"/>
          <w:sz w:val="26"/>
          <w:szCs w:val="26"/>
          <w:lang w:val="en-US" w:eastAsia="en-US"/>
        </w:rPr>
        <w:t xml:space="preserve">Furthermore, throughout the 1990’s poverty levels were extremely high affecting more that 50% of the Venezuela population at any chosen period and even reaching the staggering figure of 75.5% in 1996 (INE 2010). </w:t>
      </w:r>
      <w:r w:rsidR="00A26945">
        <w:rPr>
          <w:rFonts w:ascii="Arial" w:hAnsi="Arial" w:cs="Arial"/>
          <w:sz w:val="26"/>
          <w:szCs w:val="26"/>
          <w:lang w:val="en-US" w:eastAsia="en-US"/>
        </w:rPr>
        <w:t>The effects of this high dependency on imported goods manifested itself in the reduction of acquisitive power of most of the Venezuelan population. The following table shows the rel</w:t>
      </w:r>
      <w:r w:rsidR="00A26945">
        <w:rPr>
          <w:rFonts w:ascii="Arial" w:hAnsi="Arial" w:cs="Arial"/>
          <w:sz w:val="26"/>
          <w:szCs w:val="26"/>
          <w:lang w:val="en-US" w:eastAsia="en-US"/>
        </w:rPr>
        <w:t>a</w:t>
      </w:r>
      <w:r w:rsidR="00A26945">
        <w:rPr>
          <w:rFonts w:ascii="Arial" w:hAnsi="Arial" w:cs="Arial"/>
          <w:sz w:val="26"/>
          <w:szCs w:val="26"/>
          <w:lang w:val="en-US" w:eastAsia="en-US"/>
        </w:rPr>
        <w:t>tion between the minimum wage and the price of the ‘food ba</w:t>
      </w:r>
      <w:r w:rsidR="00A26945">
        <w:rPr>
          <w:rFonts w:ascii="Arial" w:hAnsi="Arial" w:cs="Arial"/>
          <w:sz w:val="26"/>
          <w:szCs w:val="26"/>
          <w:lang w:val="en-US" w:eastAsia="en-US"/>
        </w:rPr>
        <w:t>s</w:t>
      </w:r>
      <w:r w:rsidR="00A26945">
        <w:rPr>
          <w:rFonts w:ascii="Arial" w:hAnsi="Arial" w:cs="Arial"/>
          <w:sz w:val="26"/>
          <w:szCs w:val="26"/>
          <w:lang w:val="en-US" w:eastAsia="en-US"/>
        </w:rPr>
        <w:t>ket’</w:t>
      </w:r>
      <w:r w:rsidR="00A26945">
        <w:rPr>
          <w:rStyle w:val="Refdenotaalfinal"/>
          <w:rFonts w:ascii="Arial" w:hAnsi="Arial" w:cs="Arial"/>
          <w:sz w:val="26"/>
          <w:szCs w:val="26"/>
          <w:lang w:val="en-US" w:eastAsia="en-US"/>
        </w:rPr>
        <w:endnoteReference w:id="13"/>
      </w:r>
      <w:r w:rsidR="00A26945">
        <w:rPr>
          <w:rFonts w:ascii="Arial" w:hAnsi="Arial" w:cs="Arial"/>
          <w:sz w:val="26"/>
          <w:szCs w:val="26"/>
          <w:lang w:val="en-US" w:eastAsia="en-US"/>
        </w:rPr>
        <w:t xml:space="preserve"> in selected years of the 1990’s. </w:t>
      </w:r>
      <w:r w:rsidR="0011323A">
        <w:rPr>
          <w:rFonts w:ascii="Arial" w:hAnsi="Arial" w:cs="Arial"/>
          <w:sz w:val="26"/>
          <w:szCs w:val="26"/>
          <w:lang w:val="en-US" w:eastAsia="en-US"/>
        </w:rPr>
        <w:t xml:space="preserve">What we can see in this table is that, for through most of the 1990’s a big percentage of the Venezuelan population (the poorest) did not even have the means to cover their most basic living necessities. The results of the Agrarian Reform of 1961, in conclusion, not only did not address the historical inequalities in terms of distribution of land in the country, </w:t>
      </w:r>
      <w:proofErr w:type="gramStart"/>
      <w:r w:rsidR="0011323A">
        <w:rPr>
          <w:rFonts w:ascii="Arial" w:hAnsi="Arial" w:cs="Arial"/>
          <w:sz w:val="26"/>
          <w:szCs w:val="26"/>
          <w:lang w:val="en-US" w:eastAsia="en-US"/>
        </w:rPr>
        <w:t>but</w:t>
      </w:r>
      <w:proofErr w:type="gramEnd"/>
      <w:r w:rsidR="0011323A">
        <w:rPr>
          <w:rFonts w:ascii="Arial" w:hAnsi="Arial" w:cs="Arial"/>
          <w:sz w:val="26"/>
          <w:szCs w:val="26"/>
          <w:lang w:val="en-US" w:eastAsia="en-US"/>
        </w:rPr>
        <w:t xml:space="preserve"> were in fact devastating for the socio-economic development of Venezuelans. </w:t>
      </w:r>
      <w:r w:rsidR="00EB28E6">
        <w:rPr>
          <w:rFonts w:ascii="Arial" w:hAnsi="Arial" w:cs="Arial"/>
          <w:sz w:val="26"/>
          <w:szCs w:val="26"/>
          <w:lang w:val="en-US" w:eastAsia="en-US"/>
        </w:rPr>
        <w:t>Such were the cons</w:t>
      </w:r>
      <w:r w:rsidR="00EB28E6">
        <w:rPr>
          <w:rFonts w:ascii="Arial" w:hAnsi="Arial" w:cs="Arial"/>
          <w:sz w:val="26"/>
          <w:szCs w:val="26"/>
          <w:lang w:val="en-US" w:eastAsia="en-US"/>
        </w:rPr>
        <w:t>e</w:t>
      </w:r>
      <w:r w:rsidR="00EB28E6">
        <w:rPr>
          <w:rFonts w:ascii="Arial" w:hAnsi="Arial" w:cs="Arial"/>
          <w:sz w:val="26"/>
          <w:szCs w:val="26"/>
          <w:lang w:val="en-US" w:eastAsia="en-US"/>
        </w:rPr>
        <w:t xml:space="preserve">quences of </w:t>
      </w:r>
      <w:r w:rsidR="004B4E5C">
        <w:rPr>
          <w:rFonts w:ascii="Arial" w:hAnsi="Arial" w:cs="Arial"/>
          <w:sz w:val="26"/>
          <w:szCs w:val="26"/>
          <w:lang w:val="en-US" w:eastAsia="en-US"/>
        </w:rPr>
        <w:t xml:space="preserve">de-politicizing agrarian development while </w:t>
      </w:r>
      <w:r w:rsidR="00EB28E6">
        <w:rPr>
          <w:rFonts w:ascii="Arial" w:hAnsi="Arial" w:cs="Arial"/>
          <w:sz w:val="26"/>
          <w:szCs w:val="26"/>
          <w:lang w:val="en-US" w:eastAsia="en-US"/>
        </w:rPr>
        <w:t xml:space="preserve">letting the market define policies </w:t>
      </w:r>
      <w:r w:rsidR="004B4E5C">
        <w:rPr>
          <w:rFonts w:ascii="Arial" w:hAnsi="Arial" w:cs="Arial"/>
          <w:sz w:val="26"/>
          <w:szCs w:val="26"/>
          <w:lang w:val="en-US" w:eastAsia="en-US"/>
        </w:rPr>
        <w:t>that are critical for any country’s s</w:t>
      </w:r>
      <w:r w:rsidR="004B4E5C">
        <w:rPr>
          <w:rFonts w:ascii="Arial" w:hAnsi="Arial" w:cs="Arial"/>
          <w:sz w:val="26"/>
          <w:szCs w:val="26"/>
          <w:lang w:val="en-US" w:eastAsia="en-US"/>
        </w:rPr>
        <w:t>o</w:t>
      </w:r>
      <w:r w:rsidR="004B4E5C">
        <w:rPr>
          <w:rFonts w:ascii="Arial" w:hAnsi="Arial" w:cs="Arial"/>
          <w:sz w:val="26"/>
          <w:szCs w:val="26"/>
          <w:lang w:val="en-US" w:eastAsia="en-US"/>
        </w:rPr>
        <w:t xml:space="preserve">cio-economic development. </w:t>
      </w:r>
    </w:p>
    <w:p w14:paraId="5A920C6F" w14:textId="77777777" w:rsidR="004B4E5C" w:rsidRPr="004B4E5C" w:rsidRDefault="004B4E5C" w:rsidP="004B4E5C">
      <w:pPr>
        <w:widowControl w:val="0"/>
        <w:suppressAutoHyphens w:val="0"/>
        <w:autoSpaceDE w:val="0"/>
        <w:autoSpaceDN w:val="0"/>
        <w:adjustRightInd w:val="0"/>
        <w:spacing w:after="0"/>
        <w:ind w:firstLine="720"/>
        <w:rPr>
          <w:rFonts w:ascii="Times New Roman" w:hAnsi="Times New Roman"/>
          <w:sz w:val="32"/>
          <w:szCs w:val="32"/>
          <w:lang w:val="en-US" w:eastAsia="en-US"/>
        </w:rPr>
      </w:pPr>
    </w:p>
    <w:p w14:paraId="238BD1BF" w14:textId="38352C3A" w:rsidR="00A26945" w:rsidRPr="002C55EB" w:rsidRDefault="00A26945" w:rsidP="00A26945">
      <w:pPr>
        <w:pStyle w:val="tabletitle"/>
      </w:pPr>
      <w:r>
        <w:t>Table 3</w:t>
      </w:r>
      <w:r>
        <w:br/>
        <w:t xml:space="preserve"> Relation between the food basket and the minimum wage</w:t>
      </w:r>
    </w:p>
    <w:tbl>
      <w:tblPr>
        <w:tblStyle w:val="Sombreadoclaro"/>
        <w:tblW w:w="0" w:type="auto"/>
        <w:tblLook w:val="04A0" w:firstRow="1" w:lastRow="0" w:firstColumn="1" w:lastColumn="0" w:noHBand="0" w:noVBand="1"/>
      </w:tblPr>
      <w:tblGrid>
        <w:gridCol w:w="1877"/>
        <w:gridCol w:w="1877"/>
        <w:gridCol w:w="1878"/>
        <w:gridCol w:w="1878"/>
      </w:tblGrid>
      <w:tr w:rsidR="00A26945" w14:paraId="19C948EE" w14:textId="77777777" w:rsidTr="00113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E6D0925" w14:textId="6581F289"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proofErr w:type="spellStart"/>
            <w:r>
              <w:rPr>
                <w:rFonts w:ascii="Times" w:hAnsi="Times" w:cs="Times"/>
                <w:lang w:val="es-ES" w:eastAsia="en-US"/>
              </w:rPr>
              <w:t>Year</w:t>
            </w:r>
            <w:proofErr w:type="spellEnd"/>
          </w:p>
        </w:tc>
        <w:tc>
          <w:tcPr>
            <w:tcW w:w="1877" w:type="dxa"/>
          </w:tcPr>
          <w:p w14:paraId="3804BE49" w14:textId="4CF49AF6" w:rsidR="00A26945" w:rsidRDefault="00A26945" w:rsidP="0011323A">
            <w:pPr>
              <w:widowControl w:val="0"/>
              <w:suppressAutoHyphens w:val="0"/>
              <w:autoSpaceDE w:val="0"/>
              <w:autoSpaceDN w:val="0"/>
              <w:adjustRightInd w:val="0"/>
              <w:spacing w:after="240"/>
              <w:ind w:firstLine="0"/>
              <w:jc w:val="center"/>
              <w:cnfStyle w:val="100000000000" w:firstRow="1" w:lastRow="0" w:firstColumn="0" w:lastColumn="0" w:oddVBand="0" w:evenVBand="0" w:oddHBand="0" w:evenHBand="0" w:firstRowFirstColumn="0" w:firstRowLastColumn="0" w:lastRowFirstColumn="0" w:lastRowLastColumn="0"/>
              <w:rPr>
                <w:rFonts w:ascii="Times" w:hAnsi="Times" w:cs="Times"/>
                <w:lang w:val="es-ES" w:eastAsia="en-US"/>
              </w:rPr>
            </w:pPr>
            <w:proofErr w:type="spellStart"/>
            <w:r>
              <w:rPr>
                <w:rFonts w:ascii="Times" w:hAnsi="Times" w:cs="Times"/>
                <w:lang w:val="es-ES" w:eastAsia="en-US"/>
              </w:rPr>
              <w:t>Minimum</w:t>
            </w:r>
            <w:proofErr w:type="spellEnd"/>
            <w:r>
              <w:rPr>
                <w:rFonts w:ascii="Times" w:hAnsi="Times" w:cs="Times"/>
                <w:lang w:val="es-ES" w:eastAsia="en-US"/>
              </w:rPr>
              <w:t xml:space="preserve"> </w:t>
            </w:r>
            <w:proofErr w:type="spellStart"/>
            <w:r>
              <w:rPr>
                <w:rFonts w:ascii="Times" w:hAnsi="Times" w:cs="Times"/>
                <w:lang w:val="es-ES" w:eastAsia="en-US"/>
              </w:rPr>
              <w:t>wage</w:t>
            </w:r>
            <w:proofErr w:type="spellEnd"/>
            <w:r>
              <w:rPr>
                <w:rFonts w:ascii="Times" w:hAnsi="Times" w:cs="Times"/>
                <w:lang w:val="es-ES" w:eastAsia="en-US"/>
              </w:rPr>
              <w:t xml:space="preserve"> (in Bolívares)</w:t>
            </w:r>
          </w:p>
        </w:tc>
        <w:tc>
          <w:tcPr>
            <w:tcW w:w="1878" w:type="dxa"/>
          </w:tcPr>
          <w:p w14:paraId="2904DB73" w14:textId="5EE9A10A" w:rsidR="00A26945" w:rsidRDefault="00A26945" w:rsidP="0011323A">
            <w:pPr>
              <w:widowControl w:val="0"/>
              <w:suppressAutoHyphens w:val="0"/>
              <w:autoSpaceDE w:val="0"/>
              <w:autoSpaceDN w:val="0"/>
              <w:adjustRightInd w:val="0"/>
              <w:spacing w:after="240"/>
              <w:ind w:firstLine="0"/>
              <w:jc w:val="center"/>
              <w:cnfStyle w:val="100000000000" w:firstRow="1" w:lastRow="0" w:firstColumn="0" w:lastColumn="0" w:oddVBand="0" w:evenVBand="0" w:oddHBand="0" w:evenHBand="0" w:firstRowFirstColumn="0" w:firstRowLastColumn="0" w:lastRowFirstColumn="0" w:lastRowLastColumn="0"/>
              <w:rPr>
                <w:rFonts w:ascii="Times" w:hAnsi="Times" w:cs="Times"/>
                <w:lang w:val="es-ES" w:eastAsia="en-US"/>
              </w:rPr>
            </w:pPr>
            <w:proofErr w:type="spellStart"/>
            <w:r>
              <w:rPr>
                <w:rFonts w:ascii="Times" w:hAnsi="Times" w:cs="Times"/>
                <w:lang w:val="es-ES" w:eastAsia="en-US"/>
              </w:rPr>
              <w:t>Food</w:t>
            </w:r>
            <w:proofErr w:type="spellEnd"/>
            <w:r>
              <w:rPr>
                <w:rFonts w:ascii="Times" w:hAnsi="Times" w:cs="Times"/>
                <w:lang w:val="es-ES" w:eastAsia="en-US"/>
              </w:rPr>
              <w:t xml:space="preserve"> </w:t>
            </w:r>
            <w:proofErr w:type="spellStart"/>
            <w:r>
              <w:rPr>
                <w:rFonts w:ascii="Times" w:hAnsi="Times" w:cs="Times"/>
                <w:lang w:val="es-ES" w:eastAsia="en-US"/>
              </w:rPr>
              <w:t>basket</w:t>
            </w:r>
            <w:proofErr w:type="spellEnd"/>
            <w:r>
              <w:rPr>
                <w:rFonts w:ascii="Times" w:hAnsi="Times" w:cs="Times"/>
                <w:lang w:val="es-ES" w:eastAsia="en-US"/>
              </w:rPr>
              <w:t xml:space="preserve"> </w:t>
            </w:r>
            <w:proofErr w:type="spellStart"/>
            <w:r>
              <w:rPr>
                <w:rFonts w:ascii="Times" w:hAnsi="Times" w:cs="Times"/>
                <w:lang w:val="es-ES" w:eastAsia="en-US"/>
              </w:rPr>
              <w:t>price</w:t>
            </w:r>
            <w:proofErr w:type="spellEnd"/>
          </w:p>
        </w:tc>
        <w:tc>
          <w:tcPr>
            <w:tcW w:w="1878" w:type="dxa"/>
          </w:tcPr>
          <w:p w14:paraId="3A6397F4" w14:textId="43D3D606" w:rsidR="00A26945" w:rsidRDefault="00A26945" w:rsidP="0011323A">
            <w:pPr>
              <w:widowControl w:val="0"/>
              <w:suppressAutoHyphens w:val="0"/>
              <w:autoSpaceDE w:val="0"/>
              <w:autoSpaceDN w:val="0"/>
              <w:adjustRightInd w:val="0"/>
              <w:spacing w:after="240"/>
              <w:ind w:firstLine="0"/>
              <w:jc w:val="center"/>
              <w:cnfStyle w:val="100000000000" w:firstRow="1"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 xml:space="preserve">% of </w:t>
            </w:r>
            <w:proofErr w:type="spellStart"/>
            <w:r>
              <w:rPr>
                <w:rFonts w:ascii="Times" w:hAnsi="Times" w:cs="Times"/>
                <w:lang w:val="es-ES" w:eastAsia="en-US"/>
              </w:rPr>
              <w:t>coverage</w:t>
            </w:r>
            <w:proofErr w:type="spellEnd"/>
          </w:p>
        </w:tc>
      </w:tr>
      <w:tr w:rsidR="00A26945" w14:paraId="02B1A193" w14:textId="77777777" w:rsidTr="00113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59FF8B68" w14:textId="30C67268"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1990</w:t>
            </w:r>
          </w:p>
        </w:tc>
        <w:tc>
          <w:tcPr>
            <w:tcW w:w="1877" w:type="dxa"/>
          </w:tcPr>
          <w:p w14:paraId="3B93F06B" w14:textId="781E5BBB" w:rsidR="00A26945" w:rsidRDefault="00A26945"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4,000</w:t>
            </w:r>
          </w:p>
        </w:tc>
        <w:tc>
          <w:tcPr>
            <w:tcW w:w="1878" w:type="dxa"/>
          </w:tcPr>
          <w:p w14:paraId="357B1855" w14:textId="47B8F5A7" w:rsidR="00A26945" w:rsidRDefault="00A26945"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6</w:t>
            </w:r>
            <w:r w:rsidR="0011323A">
              <w:rPr>
                <w:rFonts w:ascii="Times" w:hAnsi="Times" w:cs="Times"/>
                <w:lang w:val="es-ES" w:eastAsia="en-US"/>
              </w:rPr>
              <w:t>,</w:t>
            </w:r>
            <w:r>
              <w:rPr>
                <w:rFonts w:ascii="Times" w:hAnsi="Times" w:cs="Times"/>
                <w:lang w:val="es-ES" w:eastAsia="en-US"/>
              </w:rPr>
              <w:t>7</w:t>
            </w:r>
            <w:r w:rsidRPr="00A26945">
              <w:rPr>
                <w:rFonts w:ascii="Times" w:hAnsi="Times" w:cs="Times"/>
                <w:lang w:val="es-ES" w:eastAsia="en-US"/>
              </w:rPr>
              <w:t>07</w:t>
            </w:r>
          </w:p>
        </w:tc>
        <w:tc>
          <w:tcPr>
            <w:tcW w:w="1878" w:type="dxa"/>
          </w:tcPr>
          <w:p w14:paraId="4E613817" w14:textId="749C11CA"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60%</w:t>
            </w:r>
          </w:p>
        </w:tc>
      </w:tr>
      <w:tr w:rsidR="00A26945" w14:paraId="631DFB5B" w14:textId="77777777" w:rsidTr="0011323A">
        <w:tc>
          <w:tcPr>
            <w:cnfStyle w:val="001000000000" w:firstRow="0" w:lastRow="0" w:firstColumn="1" w:lastColumn="0" w:oddVBand="0" w:evenVBand="0" w:oddHBand="0" w:evenHBand="0" w:firstRowFirstColumn="0" w:firstRowLastColumn="0" w:lastRowFirstColumn="0" w:lastRowLastColumn="0"/>
            <w:tcW w:w="1877" w:type="dxa"/>
          </w:tcPr>
          <w:p w14:paraId="7390485C" w14:textId="481FCB89"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1991</w:t>
            </w:r>
          </w:p>
        </w:tc>
        <w:tc>
          <w:tcPr>
            <w:tcW w:w="1877" w:type="dxa"/>
          </w:tcPr>
          <w:p w14:paraId="0134E7F7" w14:textId="3FB21AE8" w:rsidR="00A26945" w:rsidRDefault="00A26945"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6,000</w:t>
            </w:r>
          </w:p>
        </w:tc>
        <w:tc>
          <w:tcPr>
            <w:tcW w:w="1878" w:type="dxa"/>
          </w:tcPr>
          <w:p w14:paraId="65B3A08E" w14:textId="1DB4D78B" w:rsidR="00A26945" w:rsidRDefault="00A26945"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8</w:t>
            </w:r>
            <w:r w:rsidR="0011323A">
              <w:rPr>
                <w:rFonts w:ascii="Times" w:hAnsi="Times" w:cs="Times"/>
                <w:lang w:val="es-ES" w:eastAsia="en-US"/>
              </w:rPr>
              <w:t>,</w:t>
            </w:r>
            <w:r>
              <w:rPr>
                <w:rFonts w:ascii="Times" w:hAnsi="Times" w:cs="Times"/>
                <w:lang w:val="es-ES" w:eastAsia="en-US"/>
              </w:rPr>
              <w:t>306</w:t>
            </w:r>
          </w:p>
        </w:tc>
        <w:tc>
          <w:tcPr>
            <w:tcW w:w="1878" w:type="dxa"/>
          </w:tcPr>
          <w:p w14:paraId="37235FC6" w14:textId="22635AD6" w:rsidR="00A26945" w:rsidRDefault="0011323A"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72%</w:t>
            </w:r>
          </w:p>
        </w:tc>
      </w:tr>
      <w:tr w:rsidR="00A26945" w14:paraId="09FFF722" w14:textId="77777777" w:rsidTr="00113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1040B664" w14:textId="06D012C0"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1992</w:t>
            </w:r>
          </w:p>
        </w:tc>
        <w:tc>
          <w:tcPr>
            <w:tcW w:w="1877" w:type="dxa"/>
          </w:tcPr>
          <w:p w14:paraId="1DA1D620" w14:textId="2EBF076E" w:rsidR="00A26945" w:rsidRDefault="00A26945"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9,000</w:t>
            </w:r>
          </w:p>
        </w:tc>
        <w:tc>
          <w:tcPr>
            <w:tcW w:w="1878" w:type="dxa"/>
          </w:tcPr>
          <w:p w14:paraId="64A03B27" w14:textId="3DBDBB19"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10,595</w:t>
            </w:r>
          </w:p>
        </w:tc>
        <w:tc>
          <w:tcPr>
            <w:tcW w:w="1878" w:type="dxa"/>
          </w:tcPr>
          <w:p w14:paraId="720A237A" w14:textId="58A07F4F"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85%</w:t>
            </w:r>
          </w:p>
        </w:tc>
      </w:tr>
      <w:tr w:rsidR="00A26945" w14:paraId="2BF97DE9" w14:textId="77777777" w:rsidTr="0011323A">
        <w:tc>
          <w:tcPr>
            <w:cnfStyle w:val="001000000000" w:firstRow="0" w:lastRow="0" w:firstColumn="1" w:lastColumn="0" w:oddVBand="0" w:evenVBand="0" w:oddHBand="0" w:evenHBand="0" w:firstRowFirstColumn="0" w:firstRowLastColumn="0" w:lastRowFirstColumn="0" w:lastRowLastColumn="0"/>
            <w:tcW w:w="1877" w:type="dxa"/>
          </w:tcPr>
          <w:p w14:paraId="3BB897E9" w14:textId="776C0A44"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1993</w:t>
            </w:r>
          </w:p>
        </w:tc>
        <w:tc>
          <w:tcPr>
            <w:tcW w:w="1877" w:type="dxa"/>
          </w:tcPr>
          <w:p w14:paraId="33A8A734" w14:textId="718CD5EF" w:rsidR="00A26945" w:rsidRDefault="00A26945"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9,000</w:t>
            </w:r>
          </w:p>
        </w:tc>
        <w:tc>
          <w:tcPr>
            <w:tcW w:w="1878" w:type="dxa"/>
          </w:tcPr>
          <w:p w14:paraId="68233C65" w14:textId="32BF927D" w:rsidR="00A26945" w:rsidRDefault="0011323A"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15,070</w:t>
            </w:r>
          </w:p>
        </w:tc>
        <w:tc>
          <w:tcPr>
            <w:tcW w:w="1878" w:type="dxa"/>
          </w:tcPr>
          <w:p w14:paraId="2AD0EBF9" w14:textId="2040E30D" w:rsidR="00A26945" w:rsidRDefault="0011323A"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60%</w:t>
            </w:r>
          </w:p>
        </w:tc>
      </w:tr>
      <w:tr w:rsidR="00A26945" w14:paraId="75242695" w14:textId="77777777" w:rsidTr="00113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1D600DF1" w14:textId="06D2CD97"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lastRenderedPageBreak/>
              <w:t>1994</w:t>
            </w:r>
          </w:p>
        </w:tc>
        <w:tc>
          <w:tcPr>
            <w:tcW w:w="1877" w:type="dxa"/>
          </w:tcPr>
          <w:p w14:paraId="0903962B" w14:textId="42F81CE6" w:rsidR="00A26945" w:rsidRDefault="00A26945"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15,000</w:t>
            </w:r>
          </w:p>
        </w:tc>
        <w:tc>
          <w:tcPr>
            <w:tcW w:w="1878" w:type="dxa"/>
          </w:tcPr>
          <w:p w14:paraId="69A4AB43" w14:textId="7A63882B"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25,892</w:t>
            </w:r>
          </w:p>
        </w:tc>
        <w:tc>
          <w:tcPr>
            <w:tcW w:w="1878" w:type="dxa"/>
          </w:tcPr>
          <w:p w14:paraId="6D4B19A8" w14:textId="74532C08"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58%</w:t>
            </w:r>
          </w:p>
        </w:tc>
      </w:tr>
      <w:tr w:rsidR="00A26945" w14:paraId="6680E517" w14:textId="77777777" w:rsidTr="0011323A">
        <w:tc>
          <w:tcPr>
            <w:cnfStyle w:val="001000000000" w:firstRow="0" w:lastRow="0" w:firstColumn="1" w:lastColumn="0" w:oddVBand="0" w:evenVBand="0" w:oddHBand="0" w:evenHBand="0" w:firstRowFirstColumn="0" w:firstRowLastColumn="0" w:lastRowFirstColumn="0" w:lastRowLastColumn="0"/>
            <w:tcW w:w="1877" w:type="dxa"/>
          </w:tcPr>
          <w:p w14:paraId="06E91958" w14:textId="6025C922"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1995</w:t>
            </w:r>
          </w:p>
        </w:tc>
        <w:tc>
          <w:tcPr>
            <w:tcW w:w="1877" w:type="dxa"/>
          </w:tcPr>
          <w:p w14:paraId="377DF825" w14:textId="43796CC2" w:rsidR="00A26945" w:rsidRDefault="00A26945"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15,000</w:t>
            </w:r>
          </w:p>
        </w:tc>
        <w:tc>
          <w:tcPr>
            <w:tcW w:w="1878" w:type="dxa"/>
          </w:tcPr>
          <w:p w14:paraId="76A57F9A" w14:textId="576BD3C1" w:rsidR="00A26945" w:rsidRDefault="0011323A"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35,593</w:t>
            </w:r>
          </w:p>
        </w:tc>
        <w:tc>
          <w:tcPr>
            <w:tcW w:w="1878" w:type="dxa"/>
          </w:tcPr>
          <w:p w14:paraId="461D20D2" w14:textId="35CD2598" w:rsidR="00A26945" w:rsidRDefault="0011323A" w:rsidP="0011323A">
            <w:pPr>
              <w:widowControl w:val="0"/>
              <w:suppressAutoHyphens w:val="0"/>
              <w:autoSpaceDE w:val="0"/>
              <w:autoSpaceDN w:val="0"/>
              <w:adjustRightInd w:val="0"/>
              <w:spacing w:after="240"/>
              <w:ind w:firstLine="0"/>
              <w:jc w:val="center"/>
              <w:cnfStyle w:val="000000000000" w:firstRow="0" w:lastRow="0" w:firstColumn="0" w:lastColumn="0" w:oddVBand="0" w:evenVBand="0" w:oddHBand="0" w:evenHBand="0" w:firstRowFirstColumn="0" w:firstRowLastColumn="0" w:lastRowFirstColumn="0" w:lastRowLastColumn="0"/>
              <w:rPr>
                <w:rFonts w:ascii="Times" w:hAnsi="Times" w:cs="Times"/>
                <w:lang w:val="es-ES" w:eastAsia="en-US"/>
              </w:rPr>
            </w:pPr>
            <w:r>
              <w:rPr>
                <w:rFonts w:ascii="Times" w:hAnsi="Times" w:cs="Times"/>
                <w:lang w:val="es-ES" w:eastAsia="en-US"/>
              </w:rPr>
              <w:t>42%</w:t>
            </w:r>
          </w:p>
        </w:tc>
      </w:tr>
      <w:tr w:rsidR="00A26945" w14:paraId="20BF49E1" w14:textId="77777777" w:rsidTr="00113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E18429" w14:textId="24A20ECC" w:rsidR="00A26945" w:rsidRDefault="00A26945" w:rsidP="0011323A">
            <w:pPr>
              <w:widowControl w:val="0"/>
              <w:suppressAutoHyphens w:val="0"/>
              <w:autoSpaceDE w:val="0"/>
              <w:autoSpaceDN w:val="0"/>
              <w:adjustRightInd w:val="0"/>
              <w:spacing w:after="240"/>
              <w:ind w:firstLine="0"/>
              <w:jc w:val="center"/>
              <w:rPr>
                <w:rFonts w:ascii="Times" w:hAnsi="Times" w:cs="Times"/>
                <w:lang w:val="es-ES" w:eastAsia="en-US"/>
              </w:rPr>
            </w:pPr>
            <w:r>
              <w:rPr>
                <w:rFonts w:ascii="Times" w:hAnsi="Times" w:cs="Times"/>
                <w:lang w:val="es-ES" w:eastAsia="en-US"/>
              </w:rPr>
              <w:t>1996</w:t>
            </w:r>
          </w:p>
        </w:tc>
        <w:tc>
          <w:tcPr>
            <w:tcW w:w="1877" w:type="dxa"/>
          </w:tcPr>
          <w:p w14:paraId="5B980CCF" w14:textId="244E3A13" w:rsidR="00A26945" w:rsidRDefault="00A26945"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15,000</w:t>
            </w:r>
          </w:p>
        </w:tc>
        <w:tc>
          <w:tcPr>
            <w:tcW w:w="1878" w:type="dxa"/>
          </w:tcPr>
          <w:p w14:paraId="73303B09" w14:textId="5EA76FF3"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74,951</w:t>
            </w:r>
          </w:p>
        </w:tc>
        <w:tc>
          <w:tcPr>
            <w:tcW w:w="1878" w:type="dxa"/>
          </w:tcPr>
          <w:p w14:paraId="1C55C04F" w14:textId="1A280745" w:rsidR="00A26945" w:rsidRDefault="0011323A" w:rsidP="0011323A">
            <w:pPr>
              <w:widowControl w:val="0"/>
              <w:suppressAutoHyphens w:val="0"/>
              <w:autoSpaceDE w:val="0"/>
              <w:autoSpaceDN w:val="0"/>
              <w:adjustRightInd w:val="0"/>
              <w:spacing w:after="240"/>
              <w:ind w:firstLine="0"/>
              <w:jc w:val="center"/>
              <w:cnfStyle w:val="000000100000" w:firstRow="0" w:lastRow="0" w:firstColumn="0" w:lastColumn="0" w:oddVBand="0" w:evenVBand="0" w:oddHBand="1" w:evenHBand="0" w:firstRowFirstColumn="0" w:firstRowLastColumn="0" w:lastRowFirstColumn="0" w:lastRowLastColumn="0"/>
              <w:rPr>
                <w:rFonts w:ascii="Times" w:hAnsi="Times" w:cs="Times"/>
                <w:lang w:val="es-ES" w:eastAsia="en-US"/>
              </w:rPr>
            </w:pPr>
            <w:r>
              <w:rPr>
                <w:rFonts w:ascii="Times" w:hAnsi="Times" w:cs="Times"/>
                <w:lang w:val="es-ES" w:eastAsia="en-US"/>
              </w:rPr>
              <w:t>20%</w:t>
            </w:r>
          </w:p>
        </w:tc>
      </w:tr>
    </w:tbl>
    <w:p w14:paraId="1A4A3C4F" w14:textId="189751AD" w:rsidR="00EB28E6" w:rsidRPr="00367465" w:rsidRDefault="00EB28E6" w:rsidP="00EB28E6">
      <w:pPr>
        <w:pStyle w:val="tablesourcenote"/>
        <w:rPr>
          <w:lang w:val="fr-FR"/>
        </w:rPr>
      </w:pPr>
      <w:r w:rsidRPr="00367465">
        <w:rPr>
          <w:i/>
          <w:lang w:val="fr-FR"/>
        </w:rPr>
        <w:t>Source:</w:t>
      </w:r>
      <w:r w:rsidRPr="00367465">
        <w:rPr>
          <w:lang w:val="fr-FR"/>
        </w:rPr>
        <w:t xml:space="preserve"> </w:t>
      </w:r>
      <w:r>
        <w:t xml:space="preserve">Parker </w:t>
      </w:r>
      <w:r w:rsidR="004F42CB">
        <w:t>(2008)</w:t>
      </w:r>
    </w:p>
    <w:p w14:paraId="16263EC2" w14:textId="77777777" w:rsidR="007A4D9C" w:rsidRPr="00415D07" w:rsidRDefault="007A4D9C" w:rsidP="00DF2328">
      <w:pPr>
        <w:widowControl w:val="0"/>
        <w:suppressAutoHyphens w:val="0"/>
        <w:autoSpaceDE w:val="0"/>
        <w:autoSpaceDN w:val="0"/>
        <w:adjustRightInd w:val="0"/>
        <w:spacing w:after="240"/>
        <w:ind w:firstLine="0"/>
        <w:rPr>
          <w:rFonts w:ascii="Arial" w:hAnsi="Arial" w:cs="Arial"/>
          <w:sz w:val="26"/>
          <w:szCs w:val="26"/>
          <w:lang w:eastAsia="en-US"/>
        </w:rPr>
      </w:pPr>
    </w:p>
    <w:p w14:paraId="0EF7873A" w14:textId="45B36C9D" w:rsidR="009A2078" w:rsidRPr="00872313" w:rsidRDefault="00280B5B" w:rsidP="009A2078">
      <w:pPr>
        <w:pStyle w:val="Ttulo2"/>
        <w:rPr>
          <w:lang w:eastAsia="en-US"/>
        </w:rPr>
      </w:pPr>
      <w:bookmarkStart w:id="29" w:name="_Toc214439370"/>
      <w:r>
        <w:rPr>
          <w:lang w:eastAsia="en-US"/>
        </w:rPr>
        <w:t xml:space="preserve">Land and Agrarian Development </w:t>
      </w:r>
      <w:r w:rsidR="009A2078">
        <w:rPr>
          <w:lang w:eastAsia="en-US"/>
        </w:rPr>
        <w:t>since 2001</w:t>
      </w:r>
      <w:bookmarkEnd w:id="29"/>
      <w:r w:rsidR="009A2078">
        <w:rPr>
          <w:lang w:eastAsia="en-US"/>
        </w:rPr>
        <w:t xml:space="preserve"> </w:t>
      </w:r>
    </w:p>
    <w:p w14:paraId="1D1BDDA9" w14:textId="21650FB3" w:rsidR="00893E84" w:rsidRPr="00BB67CF" w:rsidRDefault="00F2123F" w:rsidP="001270FB">
      <w:pPr>
        <w:widowControl w:val="0"/>
        <w:suppressAutoHyphens w:val="0"/>
        <w:autoSpaceDE w:val="0"/>
        <w:autoSpaceDN w:val="0"/>
        <w:adjustRightInd w:val="0"/>
        <w:spacing w:after="240"/>
        <w:ind w:firstLine="0"/>
        <w:rPr>
          <w:rFonts w:ascii="Arial" w:hAnsi="Arial" w:cs="Times"/>
          <w:sz w:val="26"/>
          <w:szCs w:val="26"/>
          <w:lang w:val="en-US" w:eastAsia="en-US"/>
        </w:rPr>
      </w:pPr>
      <w:r w:rsidRPr="00BB67CF">
        <w:rPr>
          <w:rFonts w:ascii="Arial" w:hAnsi="Arial" w:cs="Times"/>
          <w:sz w:val="26"/>
          <w:szCs w:val="26"/>
          <w:lang w:val="en-US" w:eastAsia="en-US"/>
        </w:rPr>
        <w:t xml:space="preserve">The rise </w:t>
      </w:r>
      <w:r w:rsidR="001270FB" w:rsidRPr="00BB67CF">
        <w:rPr>
          <w:rFonts w:ascii="Arial" w:hAnsi="Arial" w:cs="Times"/>
          <w:sz w:val="26"/>
          <w:szCs w:val="26"/>
          <w:lang w:val="en-US" w:eastAsia="en-US"/>
        </w:rPr>
        <w:t xml:space="preserve">of Hugo Chavez to the presidency of </w:t>
      </w:r>
      <w:r w:rsidR="007179EC" w:rsidRPr="00BB67CF">
        <w:rPr>
          <w:rFonts w:ascii="Arial" w:hAnsi="Arial" w:cs="Times"/>
          <w:sz w:val="26"/>
          <w:szCs w:val="26"/>
          <w:lang w:val="en-US" w:eastAsia="en-US"/>
        </w:rPr>
        <w:t>Venezuela in</w:t>
      </w:r>
      <w:r w:rsidR="001270FB" w:rsidRPr="00BB67CF">
        <w:rPr>
          <w:rFonts w:ascii="Arial" w:hAnsi="Arial" w:cs="Times"/>
          <w:sz w:val="26"/>
          <w:szCs w:val="26"/>
          <w:lang w:val="en-US" w:eastAsia="en-US"/>
        </w:rPr>
        <w:t xml:space="preserve"> 1998</w:t>
      </w:r>
      <w:r w:rsidRPr="00BB67CF">
        <w:rPr>
          <w:rFonts w:ascii="Arial" w:hAnsi="Arial" w:cs="Times"/>
          <w:sz w:val="26"/>
          <w:szCs w:val="26"/>
          <w:lang w:val="en-US" w:eastAsia="en-US"/>
        </w:rPr>
        <w:t xml:space="preserve"> </w:t>
      </w:r>
      <w:r w:rsidR="001270FB" w:rsidRPr="00BB67CF">
        <w:rPr>
          <w:rFonts w:ascii="Arial" w:hAnsi="Arial" w:cs="Times"/>
          <w:sz w:val="26"/>
          <w:szCs w:val="26"/>
          <w:lang w:val="en-US" w:eastAsia="en-US"/>
        </w:rPr>
        <w:t>mu</w:t>
      </w:r>
      <w:r w:rsidRPr="00BB67CF">
        <w:rPr>
          <w:rFonts w:ascii="Arial" w:hAnsi="Arial" w:cs="Times"/>
          <w:sz w:val="26"/>
          <w:szCs w:val="26"/>
          <w:lang w:val="en-US" w:eastAsia="en-US"/>
        </w:rPr>
        <w:t>st thus be seen in the historical conjuncture created by the advance</w:t>
      </w:r>
      <w:r w:rsidR="004B7709" w:rsidRPr="00BB67CF">
        <w:rPr>
          <w:rFonts w:ascii="Arial" w:hAnsi="Arial" w:cs="Times"/>
          <w:sz w:val="26"/>
          <w:szCs w:val="26"/>
          <w:lang w:val="en-US" w:eastAsia="en-US"/>
        </w:rPr>
        <w:t xml:space="preserve"> (and disruption)</w:t>
      </w:r>
      <w:r w:rsidRPr="00BB67CF">
        <w:rPr>
          <w:rFonts w:ascii="Arial" w:hAnsi="Arial" w:cs="Times"/>
          <w:sz w:val="26"/>
          <w:szCs w:val="26"/>
          <w:lang w:val="en-US" w:eastAsia="en-US"/>
        </w:rPr>
        <w:t xml:space="preserve"> of the market system into almost every aspect of the socio-economic existence of Venezuelans. The Bolivarian project is best understood as a </w:t>
      </w:r>
      <w:r w:rsidR="001270FB" w:rsidRPr="00BB67CF">
        <w:rPr>
          <w:rFonts w:ascii="Arial" w:hAnsi="Arial" w:cs="Times"/>
          <w:sz w:val="26"/>
          <w:szCs w:val="26"/>
          <w:lang w:val="en-US" w:eastAsia="en-US"/>
        </w:rPr>
        <w:t>countermov</w:t>
      </w:r>
      <w:r w:rsidR="001270FB" w:rsidRPr="00BB67CF">
        <w:rPr>
          <w:rFonts w:ascii="Arial" w:hAnsi="Arial" w:cs="Times"/>
          <w:sz w:val="26"/>
          <w:szCs w:val="26"/>
          <w:lang w:val="en-US" w:eastAsia="en-US"/>
        </w:rPr>
        <w:t>e</w:t>
      </w:r>
      <w:r w:rsidR="001270FB" w:rsidRPr="00BB67CF">
        <w:rPr>
          <w:rFonts w:ascii="Arial" w:hAnsi="Arial" w:cs="Times"/>
          <w:sz w:val="26"/>
          <w:szCs w:val="26"/>
          <w:lang w:val="en-US" w:eastAsia="en-US"/>
        </w:rPr>
        <w:t xml:space="preserve">ment (in the </w:t>
      </w:r>
      <w:proofErr w:type="spellStart"/>
      <w:r w:rsidR="001270FB" w:rsidRPr="00BB67CF">
        <w:rPr>
          <w:rFonts w:ascii="Arial" w:hAnsi="Arial" w:cs="Times"/>
          <w:sz w:val="26"/>
          <w:szCs w:val="26"/>
          <w:lang w:val="en-US" w:eastAsia="en-US"/>
        </w:rPr>
        <w:t>Polanyian</w:t>
      </w:r>
      <w:proofErr w:type="spellEnd"/>
      <w:r w:rsidR="001270FB" w:rsidRPr="00BB67CF">
        <w:rPr>
          <w:rFonts w:ascii="Arial" w:hAnsi="Arial" w:cs="Times"/>
          <w:sz w:val="26"/>
          <w:szCs w:val="26"/>
          <w:lang w:val="en-US" w:eastAsia="en-US"/>
        </w:rPr>
        <w:t xml:space="preserve"> sense) </w:t>
      </w:r>
      <w:r w:rsidR="007179EC" w:rsidRPr="00BB67CF">
        <w:rPr>
          <w:rFonts w:ascii="Arial" w:hAnsi="Arial" w:cs="Times"/>
          <w:sz w:val="26"/>
          <w:szCs w:val="26"/>
          <w:lang w:val="en-US" w:eastAsia="en-US"/>
        </w:rPr>
        <w:t>to ‘check’ this</w:t>
      </w:r>
      <w:r w:rsidRPr="00BB67CF">
        <w:rPr>
          <w:rFonts w:ascii="Arial" w:hAnsi="Arial" w:cs="Times"/>
          <w:sz w:val="26"/>
          <w:szCs w:val="26"/>
          <w:lang w:val="en-US" w:eastAsia="en-US"/>
        </w:rPr>
        <w:t xml:space="preserve"> expansion of the m</w:t>
      </w:r>
      <w:r w:rsidR="007179EC" w:rsidRPr="00BB67CF">
        <w:rPr>
          <w:rFonts w:ascii="Arial" w:hAnsi="Arial" w:cs="Times"/>
          <w:sz w:val="26"/>
          <w:szCs w:val="26"/>
          <w:lang w:val="en-US" w:eastAsia="en-US"/>
        </w:rPr>
        <w:t xml:space="preserve">arket in ‘definite directions’. This assertion becomes clearer by examining the series of events that led the figure Chavez to rise in national politics. </w:t>
      </w:r>
      <w:r w:rsidR="004B7709" w:rsidRPr="00BB67CF">
        <w:rPr>
          <w:rFonts w:ascii="Arial" w:hAnsi="Arial" w:cs="Times"/>
          <w:sz w:val="26"/>
          <w:szCs w:val="26"/>
          <w:lang w:val="en-US" w:eastAsia="en-US"/>
        </w:rPr>
        <w:t>It was in the aftermath of an attempted military coup d’état against president Carlos Andres Perez in 1992 that the name of Hugo Chavez would make its way into the national spotlight. During the failed coup attempt a young Chavez, being one of the heads of the insurrectionary mov</w:t>
      </w:r>
      <w:r w:rsidR="004B7709" w:rsidRPr="00BB67CF">
        <w:rPr>
          <w:rFonts w:ascii="Arial" w:hAnsi="Arial" w:cs="Times"/>
          <w:sz w:val="26"/>
          <w:szCs w:val="26"/>
          <w:lang w:val="en-US" w:eastAsia="en-US"/>
        </w:rPr>
        <w:t>e</w:t>
      </w:r>
      <w:r w:rsidR="004B7709" w:rsidRPr="00BB67CF">
        <w:rPr>
          <w:rFonts w:ascii="Arial" w:hAnsi="Arial" w:cs="Times"/>
          <w:sz w:val="26"/>
          <w:szCs w:val="26"/>
          <w:lang w:val="en-US" w:eastAsia="en-US"/>
        </w:rPr>
        <w:t xml:space="preserve">ment, was captured by the government forces and was allowed to give a short declaration in front of the national </w:t>
      </w:r>
      <w:r w:rsidR="00C21DFC" w:rsidRPr="00BB67CF">
        <w:rPr>
          <w:rFonts w:ascii="Arial" w:hAnsi="Arial" w:cs="Times"/>
          <w:sz w:val="26"/>
          <w:szCs w:val="26"/>
          <w:lang w:val="en-US" w:eastAsia="en-US"/>
        </w:rPr>
        <w:t>t</w:t>
      </w:r>
      <w:r w:rsidR="00F845DD" w:rsidRPr="00BB67CF">
        <w:rPr>
          <w:rFonts w:ascii="Arial" w:hAnsi="Arial" w:cs="Times"/>
          <w:sz w:val="26"/>
          <w:szCs w:val="26"/>
          <w:lang w:val="en-US" w:eastAsia="en-US"/>
        </w:rPr>
        <w:t>elevision. In his short message to the public, Chavez spoke about the Bol</w:t>
      </w:r>
      <w:r w:rsidR="00F845DD" w:rsidRPr="00BB67CF">
        <w:rPr>
          <w:rFonts w:ascii="Arial" w:hAnsi="Arial" w:cs="Times"/>
          <w:sz w:val="26"/>
          <w:szCs w:val="26"/>
          <w:lang w:val="en-US" w:eastAsia="en-US"/>
        </w:rPr>
        <w:t>i</w:t>
      </w:r>
      <w:r w:rsidR="00F845DD" w:rsidRPr="00BB67CF">
        <w:rPr>
          <w:rFonts w:ascii="Arial" w:hAnsi="Arial" w:cs="Times"/>
          <w:sz w:val="26"/>
          <w:szCs w:val="26"/>
          <w:lang w:val="en-US" w:eastAsia="en-US"/>
        </w:rPr>
        <w:t>varian ideals that supported his movement and promised that the movement had only failed “for now”. This short appearance on national TV immediately catapulted Chavez’s to fame and his figure would become the catalyst for the millions of Ven</w:t>
      </w:r>
      <w:r w:rsidR="00F845DD" w:rsidRPr="00BB67CF">
        <w:rPr>
          <w:rFonts w:ascii="Arial" w:hAnsi="Arial" w:cs="Times"/>
          <w:sz w:val="26"/>
          <w:szCs w:val="26"/>
          <w:lang w:val="en-US" w:eastAsia="en-US"/>
        </w:rPr>
        <w:t>e</w:t>
      </w:r>
      <w:r w:rsidR="00F845DD" w:rsidRPr="00BB67CF">
        <w:rPr>
          <w:rFonts w:ascii="Arial" w:hAnsi="Arial" w:cs="Times"/>
          <w:sz w:val="26"/>
          <w:szCs w:val="26"/>
          <w:lang w:val="en-US" w:eastAsia="en-US"/>
        </w:rPr>
        <w:t>zuelans victims of the economic liberalization. But the attemp</w:t>
      </w:r>
      <w:r w:rsidR="00F845DD" w:rsidRPr="00BB67CF">
        <w:rPr>
          <w:rFonts w:ascii="Arial" w:hAnsi="Arial" w:cs="Times"/>
          <w:sz w:val="26"/>
          <w:szCs w:val="26"/>
          <w:lang w:val="en-US" w:eastAsia="en-US"/>
        </w:rPr>
        <w:t>t</w:t>
      </w:r>
      <w:r w:rsidR="00F845DD" w:rsidRPr="00BB67CF">
        <w:rPr>
          <w:rFonts w:ascii="Arial" w:hAnsi="Arial" w:cs="Times"/>
          <w:sz w:val="26"/>
          <w:szCs w:val="26"/>
          <w:lang w:val="en-US" w:eastAsia="en-US"/>
        </w:rPr>
        <w:t xml:space="preserve">ed coup was not an isolated reaction; in fact it was the most immediate response to the 1989 </w:t>
      </w:r>
      <w:proofErr w:type="spellStart"/>
      <w:r w:rsidR="00F845DD" w:rsidRPr="00BB67CF">
        <w:rPr>
          <w:rFonts w:ascii="Arial" w:hAnsi="Arial" w:cs="Times"/>
          <w:i/>
          <w:sz w:val="26"/>
          <w:szCs w:val="26"/>
          <w:lang w:val="en-US" w:eastAsia="en-US"/>
        </w:rPr>
        <w:t>Caracazo</w:t>
      </w:r>
      <w:proofErr w:type="spellEnd"/>
      <w:r w:rsidR="00B96641">
        <w:rPr>
          <w:rStyle w:val="Refdenotaalfinal"/>
          <w:rFonts w:ascii="Arial" w:hAnsi="Arial" w:cs="Times"/>
          <w:i/>
          <w:sz w:val="26"/>
          <w:szCs w:val="26"/>
          <w:lang w:val="en-US" w:eastAsia="en-US"/>
        </w:rPr>
        <w:endnoteReference w:id="14"/>
      </w:r>
      <w:r w:rsidR="00F845DD" w:rsidRPr="00BB67CF">
        <w:rPr>
          <w:rFonts w:ascii="Arial" w:hAnsi="Arial" w:cs="Times"/>
          <w:sz w:val="26"/>
          <w:szCs w:val="26"/>
          <w:lang w:val="en-US" w:eastAsia="en-US"/>
        </w:rPr>
        <w:t xml:space="preserve"> massacre perpe</w:t>
      </w:r>
      <w:r w:rsidR="00F845DD" w:rsidRPr="00BB67CF">
        <w:rPr>
          <w:rFonts w:ascii="Arial" w:hAnsi="Arial" w:cs="Times"/>
          <w:sz w:val="26"/>
          <w:szCs w:val="26"/>
          <w:lang w:val="en-US" w:eastAsia="en-US"/>
        </w:rPr>
        <w:t>t</w:t>
      </w:r>
      <w:r w:rsidR="00F845DD" w:rsidRPr="00BB67CF">
        <w:rPr>
          <w:rFonts w:ascii="Arial" w:hAnsi="Arial" w:cs="Times"/>
          <w:sz w:val="26"/>
          <w:szCs w:val="26"/>
          <w:lang w:val="en-US" w:eastAsia="en-US"/>
        </w:rPr>
        <w:t xml:space="preserve">uated by the Perez administration. Early that year Perez had announced an economic package, known popularly as the </w:t>
      </w:r>
      <w:proofErr w:type="spellStart"/>
      <w:r w:rsidR="00F845DD" w:rsidRPr="00BB67CF">
        <w:rPr>
          <w:rFonts w:ascii="Arial" w:hAnsi="Arial" w:cs="Times"/>
          <w:i/>
          <w:sz w:val="26"/>
          <w:szCs w:val="26"/>
          <w:lang w:val="en-US" w:eastAsia="en-US"/>
        </w:rPr>
        <w:t>paquetazo</w:t>
      </w:r>
      <w:proofErr w:type="spellEnd"/>
      <w:r w:rsidR="00F845DD" w:rsidRPr="00BB67CF">
        <w:rPr>
          <w:rFonts w:ascii="Arial" w:hAnsi="Arial" w:cs="Times"/>
          <w:i/>
          <w:sz w:val="26"/>
          <w:szCs w:val="26"/>
          <w:lang w:val="en-US" w:eastAsia="en-US"/>
        </w:rPr>
        <w:t xml:space="preserve">, </w:t>
      </w:r>
      <w:r w:rsidR="00F845DD" w:rsidRPr="00BB67CF">
        <w:rPr>
          <w:rFonts w:ascii="Arial" w:hAnsi="Arial" w:cs="Times"/>
          <w:sz w:val="26"/>
          <w:szCs w:val="26"/>
          <w:lang w:val="en-US" w:eastAsia="en-US"/>
        </w:rPr>
        <w:t xml:space="preserve">which included </w:t>
      </w:r>
      <w:r w:rsidR="00A126C0" w:rsidRPr="00BB67CF">
        <w:rPr>
          <w:rFonts w:ascii="Arial" w:hAnsi="Arial" w:cs="Times"/>
          <w:sz w:val="26"/>
          <w:szCs w:val="26"/>
          <w:lang w:val="en-US" w:eastAsia="en-US"/>
        </w:rPr>
        <w:t>a series of neoliberal, market orien</w:t>
      </w:r>
      <w:r w:rsidR="00A126C0" w:rsidRPr="00BB67CF">
        <w:rPr>
          <w:rFonts w:ascii="Arial" w:hAnsi="Arial" w:cs="Times"/>
          <w:sz w:val="26"/>
          <w:szCs w:val="26"/>
          <w:lang w:val="en-US" w:eastAsia="en-US"/>
        </w:rPr>
        <w:t>t</w:t>
      </w:r>
      <w:r w:rsidR="00A126C0" w:rsidRPr="00BB67CF">
        <w:rPr>
          <w:rFonts w:ascii="Arial" w:hAnsi="Arial" w:cs="Times"/>
          <w:sz w:val="26"/>
          <w:szCs w:val="26"/>
          <w:lang w:val="en-US" w:eastAsia="en-US"/>
        </w:rPr>
        <w:t>ed, policies promoted by the IMF under the its flagship structu</w:t>
      </w:r>
      <w:r w:rsidR="00A126C0" w:rsidRPr="00BB67CF">
        <w:rPr>
          <w:rFonts w:ascii="Arial" w:hAnsi="Arial" w:cs="Times"/>
          <w:sz w:val="26"/>
          <w:szCs w:val="26"/>
          <w:lang w:val="en-US" w:eastAsia="en-US"/>
        </w:rPr>
        <w:t>r</w:t>
      </w:r>
      <w:r w:rsidR="00A126C0" w:rsidRPr="00BB67CF">
        <w:rPr>
          <w:rFonts w:ascii="Arial" w:hAnsi="Arial" w:cs="Times"/>
          <w:sz w:val="26"/>
          <w:szCs w:val="26"/>
          <w:lang w:val="en-US" w:eastAsia="en-US"/>
        </w:rPr>
        <w:t>al adjustment programs. The package contained reforms in a number of social and economic policies aimed at the further li</w:t>
      </w:r>
      <w:r w:rsidR="00A126C0" w:rsidRPr="00BB67CF">
        <w:rPr>
          <w:rFonts w:ascii="Arial" w:hAnsi="Arial" w:cs="Times"/>
          <w:sz w:val="26"/>
          <w:szCs w:val="26"/>
          <w:lang w:val="en-US" w:eastAsia="en-US"/>
        </w:rPr>
        <w:t>b</w:t>
      </w:r>
      <w:r w:rsidR="00A126C0" w:rsidRPr="00BB67CF">
        <w:rPr>
          <w:rFonts w:ascii="Arial" w:hAnsi="Arial" w:cs="Times"/>
          <w:sz w:val="26"/>
          <w:szCs w:val="26"/>
          <w:lang w:val="en-US" w:eastAsia="en-US"/>
        </w:rPr>
        <w:t xml:space="preserve">eralization of the economy, among the most representative ones were: liberalization of prices of food, raise in the prices of public transportation, raise in the prices of public services such as water, gas, electricity, raises in the price of gasoline and a significant cutback on social spending. The announcement of </w:t>
      </w:r>
      <w:r w:rsidR="00A126C0" w:rsidRPr="00BB67CF">
        <w:rPr>
          <w:rFonts w:ascii="Arial" w:hAnsi="Arial" w:cs="Times"/>
          <w:sz w:val="26"/>
          <w:szCs w:val="26"/>
          <w:lang w:val="en-US" w:eastAsia="en-US"/>
        </w:rPr>
        <w:lastRenderedPageBreak/>
        <w:t>the</w:t>
      </w:r>
      <w:r w:rsidR="00A126C0" w:rsidRPr="00BB67CF">
        <w:rPr>
          <w:rFonts w:ascii="Arial" w:hAnsi="Arial" w:cs="Times"/>
          <w:i/>
          <w:sz w:val="26"/>
          <w:szCs w:val="26"/>
          <w:lang w:val="en-US" w:eastAsia="en-US"/>
        </w:rPr>
        <w:t xml:space="preserve"> </w:t>
      </w:r>
      <w:proofErr w:type="spellStart"/>
      <w:r w:rsidR="00A126C0" w:rsidRPr="00BB67CF">
        <w:rPr>
          <w:rFonts w:ascii="Arial" w:hAnsi="Arial" w:cs="Times"/>
          <w:i/>
          <w:sz w:val="26"/>
          <w:szCs w:val="26"/>
          <w:lang w:val="en-US" w:eastAsia="en-US"/>
        </w:rPr>
        <w:t>paquetazo</w:t>
      </w:r>
      <w:proofErr w:type="spellEnd"/>
      <w:r w:rsidR="00A126C0" w:rsidRPr="00BB67CF">
        <w:rPr>
          <w:rFonts w:ascii="Arial" w:hAnsi="Arial" w:cs="Times"/>
          <w:sz w:val="26"/>
          <w:szCs w:val="26"/>
          <w:lang w:val="en-US" w:eastAsia="en-US"/>
        </w:rPr>
        <w:t xml:space="preserve"> led to spontaneous manifestations in many parts of the country. But in Caracas, the capital of the country, the manifestations turned violent and led to widespread rioting and looting. The government responded by sending the state secur</w:t>
      </w:r>
      <w:r w:rsidR="00A126C0" w:rsidRPr="00BB67CF">
        <w:rPr>
          <w:rFonts w:ascii="Arial" w:hAnsi="Arial" w:cs="Times"/>
          <w:sz w:val="26"/>
          <w:szCs w:val="26"/>
          <w:lang w:val="en-US" w:eastAsia="en-US"/>
        </w:rPr>
        <w:t>i</w:t>
      </w:r>
      <w:r w:rsidR="00A126C0" w:rsidRPr="00BB67CF">
        <w:rPr>
          <w:rFonts w:ascii="Arial" w:hAnsi="Arial" w:cs="Times"/>
          <w:sz w:val="26"/>
          <w:szCs w:val="26"/>
          <w:lang w:val="en-US" w:eastAsia="en-US"/>
        </w:rPr>
        <w:t xml:space="preserve">ty forces to pacify the revolts. The result was </w:t>
      </w:r>
      <w:r w:rsidR="007E6719" w:rsidRPr="00BB67CF">
        <w:rPr>
          <w:rFonts w:ascii="Arial" w:hAnsi="Arial" w:cs="Times"/>
          <w:sz w:val="26"/>
          <w:szCs w:val="26"/>
          <w:lang w:val="en-US" w:eastAsia="en-US"/>
        </w:rPr>
        <w:t>the death of a</w:t>
      </w:r>
      <w:r w:rsidR="007E6719" w:rsidRPr="00BB67CF">
        <w:rPr>
          <w:rFonts w:ascii="Arial" w:hAnsi="Arial" w:cs="Times"/>
          <w:sz w:val="26"/>
          <w:szCs w:val="26"/>
          <w:lang w:val="en-US" w:eastAsia="en-US"/>
        </w:rPr>
        <w:t>p</w:t>
      </w:r>
      <w:r w:rsidR="007E6719" w:rsidRPr="00BB67CF">
        <w:rPr>
          <w:rFonts w:ascii="Arial" w:hAnsi="Arial" w:cs="Times"/>
          <w:sz w:val="26"/>
          <w:szCs w:val="26"/>
          <w:lang w:val="en-US" w:eastAsia="en-US"/>
        </w:rPr>
        <w:t>proximately 3,000 people in the clashes against the police for</w:t>
      </w:r>
      <w:r w:rsidR="007E6719" w:rsidRPr="00BB67CF">
        <w:rPr>
          <w:rFonts w:ascii="Arial" w:hAnsi="Arial" w:cs="Times"/>
          <w:sz w:val="26"/>
          <w:szCs w:val="26"/>
          <w:lang w:val="en-US" w:eastAsia="en-US"/>
        </w:rPr>
        <w:t>c</w:t>
      </w:r>
      <w:r w:rsidR="007E6719" w:rsidRPr="00BB67CF">
        <w:rPr>
          <w:rFonts w:ascii="Arial" w:hAnsi="Arial" w:cs="Times"/>
          <w:sz w:val="26"/>
          <w:szCs w:val="26"/>
          <w:lang w:val="en-US" w:eastAsia="en-US"/>
        </w:rPr>
        <w:t xml:space="preserve">es; most of the victims were civilians. </w:t>
      </w:r>
    </w:p>
    <w:p w14:paraId="5D8BFD2F" w14:textId="497EDD97" w:rsidR="00EC1799" w:rsidRDefault="007E6719" w:rsidP="00DF2328">
      <w:pPr>
        <w:widowControl w:val="0"/>
        <w:suppressAutoHyphens w:val="0"/>
        <w:autoSpaceDE w:val="0"/>
        <w:autoSpaceDN w:val="0"/>
        <w:adjustRightInd w:val="0"/>
        <w:spacing w:after="240"/>
        <w:ind w:firstLine="0"/>
        <w:rPr>
          <w:rFonts w:ascii="Arial" w:hAnsi="Arial" w:cs="Times"/>
          <w:sz w:val="26"/>
          <w:szCs w:val="26"/>
          <w:lang w:val="en-US" w:eastAsia="en-US"/>
        </w:rPr>
      </w:pPr>
      <w:r w:rsidRPr="00BB67CF">
        <w:rPr>
          <w:rFonts w:ascii="Arial" w:hAnsi="Arial" w:cs="Times"/>
          <w:sz w:val="26"/>
          <w:szCs w:val="26"/>
          <w:lang w:val="en-US" w:eastAsia="en-US"/>
        </w:rPr>
        <w:tab/>
        <w:t>Chavez’s coup attempt was hence part of the immediate response against Perez government and the neoliberal reforms but more broadly it was a countermovement to the predom</w:t>
      </w:r>
      <w:r w:rsidRPr="00BB67CF">
        <w:rPr>
          <w:rFonts w:ascii="Arial" w:hAnsi="Arial" w:cs="Times"/>
          <w:sz w:val="26"/>
          <w:szCs w:val="26"/>
          <w:lang w:val="en-US" w:eastAsia="en-US"/>
        </w:rPr>
        <w:t>i</w:t>
      </w:r>
      <w:r w:rsidRPr="00BB67CF">
        <w:rPr>
          <w:rFonts w:ascii="Arial" w:hAnsi="Arial" w:cs="Times"/>
          <w:sz w:val="26"/>
          <w:szCs w:val="26"/>
          <w:lang w:val="en-US" w:eastAsia="en-US"/>
        </w:rPr>
        <w:t>nance and imposition of the liberal creed for most of Venezu</w:t>
      </w:r>
      <w:r w:rsidRPr="00BB67CF">
        <w:rPr>
          <w:rFonts w:ascii="Arial" w:hAnsi="Arial" w:cs="Times"/>
          <w:sz w:val="26"/>
          <w:szCs w:val="26"/>
          <w:lang w:val="en-US" w:eastAsia="en-US"/>
        </w:rPr>
        <w:t>e</w:t>
      </w:r>
      <w:r w:rsidRPr="00BB67CF">
        <w:rPr>
          <w:rFonts w:ascii="Arial" w:hAnsi="Arial" w:cs="Times"/>
          <w:sz w:val="26"/>
          <w:szCs w:val="26"/>
          <w:lang w:val="en-US" w:eastAsia="en-US"/>
        </w:rPr>
        <w:t>la’s republican life. The name that Chavez and his collaborators chose for the 1992 insurrectionary movement: ‘Operation Z</w:t>
      </w:r>
      <w:r w:rsidRPr="00BB67CF">
        <w:rPr>
          <w:rFonts w:ascii="Arial" w:hAnsi="Arial" w:cs="Times"/>
          <w:sz w:val="26"/>
          <w:szCs w:val="26"/>
          <w:lang w:val="en-US" w:eastAsia="en-US"/>
        </w:rPr>
        <w:t>a</w:t>
      </w:r>
      <w:r w:rsidRPr="00BB67CF">
        <w:rPr>
          <w:rFonts w:ascii="Arial" w:hAnsi="Arial" w:cs="Times"/>
          <w:sz w:val="26"/>
          <w:szCs w:val="26"/>
          <w:lang w:val="en-US" w:eastAsia="en-US"/>
        </w:rPr>
        <w:t xml:space="preserve">mora’, in vindication of </w:t>
      </w:r>
      <w:proofErr w:type="spellStart"/>
      <w:r w:rsidRPr="00BB67CF">
        <w:rPr>
          <w:rFonts w:ascii="Arial" w:hAnsi="Arial" w:cs="Times"/>
          <w:sz w:val="26"/>
          <w:szCs w:val="26"/>
          <w:lang w:val="en-US" w:eastAsia="en-US"/>
        </w:rPr>
        <w:t>Ezequiel</w:t>
      </w:r>
      <w:proofErr w:type="spellEnd"/>
      <w:r w:rsidRPr="00BB67CF">
        <w:rPr>
          <w:rFonts w:ascii="Arial" w:hAnsi="Arial" w:cs="Times"/>
          <w:sz w:val="26"/>
          <w:szCs w:val="26"/>
          <w:lang w:val="en-US" w:eastAsia="en-US"/>
        </w:rPr>
        <w:t xml:space="preserve"> Zamora the peasant leader that had fought the landed oligarchy in the XIX century, is a symbo</w:t>
      </w:r>
      <w:r w:rsidRPr="00BB67CF">
        <w:rPr>
          <w:rFonts w:ascii="Arial" w:hAnsi="Arial" w:cs="Times"/>
          <w:sz w:val="26"/>
          <w:szCs w:val="26"/>
          <w:lang w:val="en-US" w:eastAsia="en-US"/>
        </w:rPr>
        <w:t>l</w:t>
      </w:r>
      <w:r w:rsidRPr="00BB67CF">
        <w:rPr>
          <w:rFonts w:ascii="Arial" w:hAnsi="Arial" w:cs="Times"/>
          <w:sz w:val="26"/>
          <w:szCs w:val="26"/>
          <w:lang w:val="en-US" w:eastAsia="en-US"/>
        </w:rPr>
        <w:t xml:space="preserve">ic </w:t>
      </w:r>
      <w:r w:rsidR="00754D6E" w:rsidRPr="00BB67CF">
        <w:rPr>
          <w:rFonts w:ascii="Arial" w:hAnsi="Arial" w:cs="Times"/>
          <w:sz w:val="26"/>
          <w:szCs w:val="26"/>
          <w:lang w:val="en-US" w:eastAsia="en-US"/>
        </w:rPr>
        <w:t xml:space="preserve">(but powerful) </w:t>
      </w:r>
      <w:r w:rsidRPr="00BB67CF">
        <w:rPr>
          <w:rFonts w:ascii="Arial" w:hAnsi="Arial" w:cs="Times"/>
          <w:sz w:val="26"/>
          <w:szCs w:val="26"/>
          <w:lang w:val="en-US" w:eastAsia="en-US"/>
        </w:rPr>
        <w:t xml:space="preserve">testimony of it. </w:t>
      </w:r>
      <w:r w:rsidR="00754D6E" w:rsidRPr="00BB67CF">
        <w:rPr>
          <w:rFonts w:ascii="Arial" w:hAnsi="Arial" w:cs="Times"/>
          <w:sz w:val="26"/>
          <w:szCs w:val="26"/>
          <w:lang w:val="en-US" w:eastAsia="en-US"/>
        </w:rPr>
        <w:t>Moreover many of the changes introduced by the Chavez administration upon winning the 1998 presidential election</w:t>
      </w:r>
      <w:r w:rsidR="00742D45" w:rsidRPr="00BB67CF">
        <w:rPr>
          <w:rFonts w:ascii="Arial" w:hAnsi="Arial" w:cs="Times"/>
          <w:sz w:val="26"/>
          <w:szCs w:val="26"/>
          <w:lang w:val="en-US" w:eastAsia="en-US"/>
        </w:rPr>
        <w:t>, including the drafting of the new national Constitution in 1999</w:t>
      </w:r>
      <w:r w:rsidR="00E71335" w:rsidRPr="00BB67CF">
        <w:rPr>
          <w:rFonts w:ascii="Arial" w:hAnsi="Arial" w:cs="Times"/>
          <w:sz w:val="26"/>
          <w:szCs w:val="26"/>
          <w:lang w:val="en-US" w:eastAsia="en-US"/>
        </w:rPr>
        <w:t xml:space="preserve"> and the Land and Agrarian Development Law of 2001</w:t>
      </w:r>
      <w:r w:rsidR="00742D45" w:rsidRPr="00BB67CF">
        <w:rPr>
          <w:rFonts w:ascii="Arial" w:hAnsi="Arial" w:cs="Times"/>
          <w:sz w:val="26"/>
          <w:szCs w:val="26"/>
          <w:lang w:val="en-US" w:eastAsia="en-US"/>
        </w:rPr>
        <w:t>,</w:t>
      </w:r>
      <w:r w:rsidR="00754D6E" w:rsidRPr="00BB67CF">
        <w:rPr>
          <w:rFonts w:ascii="Arial" w:hAnsi="Arial" w:cs="Times"/>
          <w:sz w:val="26"/>
          <w:szCs w:val="26"/>
          <w:lang w:val="en-US" w:eastAsia="en-US"/>
        </w:rPr>
        <w:t xml:space="preserve"> were precisely aimed at reverting the neo</w:t>
      </w:r>
      <w:r w:rsidR="00742D45" w:rsidRPr="00BB67CF">
        <w:rPr>
          <w:rFonts w:ascii="Arial" w:hAnsi="Arial" w:cs="Times"/>
          <w:sz w:val="26"/>
          <w:szCs w:val="26"/>
          <w:lang w:val="en-US" w:eastAsia="en-US"/>
        </w:rPr>
        <w:t>-</w:t>
      </w:r>
      <w:r w:rsidR="00754D6E" w:rsidRPr="00BB67CF">
        <w:rPr>
          <w:rFonts w:ascii="Arial" w:hAnsi="Arial" w:cs="Times"/>
          <w:sz w:val="26"/>
          <w:szCs w:val="26"/>
          <w:lang w:val="en-US" w:eastAsia="en-US"/>
        </w:rPr>
        <w:t xml:space="preserve">liberalization of the Venezuelan economy and society, mainly the nationalization of a number of key sectors of the economy (most notably to regain national control of oil production) and </w:t>
      </w:r>
      <w:r w:rsidR="00742D45" w:rsidRPr="00BB67CF">
        <w:rPr>
          <w:rFonts w:ascii="Arial" w:hAnsi="Arial" w:cs="Times"/>
          <w:sz w:val="26"/>
          <w:szCs w:val="26"/>
          <w:lang w:val="en-US" w:eastAsia="en-US"/>
        </w:rPr>
        <w:t>to</w:t>
      </w:r>
      <w:r w:rsidR="00754D6E" w:rsidRPr="00BB67CF">
        <w:rPr>
          <w:rFonts w:ascii="Arial" w:hAnsi="Arial" w:cs="Times"/>
          <w:sz w:val="26"/>
          <w:szCs w:val="26"/>
          <w:lang w:val="en-US" w:eastAsia="en-US"/>
        </w:rPr>
        <w:t xml:space="preserve"> support </w:t>
      </w:r>
      <w:r w:rsidR="00742D45" w:rsidRPr="00BB67CF">
        <w:rPr>
          <w:rFonts w:ascii="Arial" w:hAnsi="Arial" w:cs="Times"/>
          <w:sz w:val="26"/>
          <w:szCs w:val="26"/>
          <w:lang w:val="en-US" w:eastAsia="en-US"/>
        </w:rPr>
        <w:t xml:space="preserve">a network </w:t>
      </w:r>
      <w:r w:rsidR="00754D6E" w:rsidRPr="00BB67CF">
        <w:rPr>
          <w:rFonts w:ascii="Arial" w:hAnsi="Arial" w:cs="Times"/>
          <w:sz w:val="26"/>
          <w:szCs w:val="26"/>
          <w:lang w:val="en-US" w:eastAsia="en-US"/>
        </w:rPr>
        <w:t>of local eco</w:t>
      </w:r>
      <w:r w:rsidR="00742D45" w:rsidRPr="00BB67CF">
        <w:rPr>
          <w:rFonts w:ascii="Arial" w:hAnsi="Arial" w:cs="Times"/>
          <w:sz w:val="26"/>
          <w:szCs w:val="26"/>
          <w:lang w:val="en-US" w:eastAsia="en-US"/>
        </w:rPr>
        <w:t>nomies under an “</w:t>
      </w:r>
      <w:r w:rsidR="00754D6E" w:rsidRPr="00BB67CF">
        <w:rPr>
          <w:rFonts w:ascii="Arial" w:hAnsi="Arial" w:cs="Times"/>
          <w:sz w:val="26"/>
          <w:szCs w:val="26"/>
          <w:lang w:val="en-US" w:eastAsia="en-US"/>
        </w:rPr>
        <w:t>endogenous de</w:t>
      </w:r>
      <w:r w:rsidR="00742D45" w:rsidRPr="00BB67CF">
        <w:rPr>
          <w:rFonts w:ascii="Arial" w:hAnsi="Arial" w:cs="Times"/>
          <w:sz w:val="26"/>
          <w:szCs w:val="26"/>
          <w:lang w:val="en-US" w:eastAsia="en-US"/>
        </w:rPr>
        <w:t>velopment model</w:t>
      </w:r>
      <w:r w:rsidR="00F30509" w:rsidRPr="00BB67CF">
        <w:rPr>
          <w:rFonts w:ascii="Arial" w:hAnsi="Arial" w:cs="Times"/>
          <w:sz w:val="26"/>
          <w:szCs w:val="26"/>
          <w:lang w:val="en-US" w:eastAsia="en-US"/>
        </w:rPr>
        <w:t xml:space="preserve"> and of popular economy,  largely based on cooperative models</w:t>
      </w:r>
      <w:r w:rsidR="00742D45" w:rsidRPr="00BB67CF">
        <w:rPr>
          <w:rFonts w:ascii="Arial" w:hAnsi="Arial" w:cs="Times"/>
          <w:sz w:val="26"/>
          <w:szCs w:val="26"/>
          <w:lang w:val="en-US" w:eastAsia="en-US"/>
        </w:rPr>
        <w:t xml:space="preserve">” (Escobar 2010: 13). </w:t>
      </w:r>
      <w:r w:rsidR="007C1B05" w:rsidRPr="00BB67CF">
        <w:rPr>
          <w:rFonts w:ascii="Arial" w:hAnsi="Arial" w:cs="Times"/>
          <w:sz w:val="26"/>
          <w:szCs w:val="26"/>
          <w:lang w:val="en-US" w:eastAsia="en-US"/>
        </w:rPr>
        <w:t>So the transfo</w:t>
      </w:r>
      <w:r w:rsidR="007C1B05" w:rsidRPr="00BB67CF">
        <w:rPr>
          <w:rFonts w:ascii="Arial" w:hAnsi="Arial" w:cs="Times"/>
          <w:sz w:val="26"/>
          <w:szCs w:val="26"/>
          <w:lang w:val="en-US" w:eastAsia="en-US"/>
        </w:rPr>
        <w:t>r</w:t>
      </w:r>
      <w:r w:rsidR="007C1B05" w:rsidRPr="00BB67CF">
        <w:rPr>
          <w:rFonts w:ascii="Arial" w:hAnsi="Arial" w:cs="Times"/>
          <w:sz w:val="26"/>
          <w:szCs w:val="26"/>
          <w:lang w:val="en-US" w:eastAsia="en-US"/>
        </w:rPr>
        <w:t>mations introduced by the Chavez reforms could be considered</w:t>
      </w:r>
      <w:r w:rsidR="001B1730" w:rsidRPr="00BB67CF">
        <w:rPr>
          <w:rFonts w:ascii="Arial" w:hAnsi="Arial" w:cs="Times"/>
          <w:sz w:val="26"/>
          <w:szCs w:val="26"/>
          <w:lang w:val="en-US" w:eastAsia="en-US"/>
        </w:rPr>
        <w:t xml:space="preserve"> twofold: on one hand they</w:t>
      </w:r>
      <w:r w:rsidR="007C1B05" w:rsidRPr="00BB67CF">
        <w:rPr>
          <w:rFonts w:ascii="Arial" w:hAnsi="Arial" w:cs="Times"/>
          <w:sz w:val="26"/>
          <w:szCs w:val="26"/>
          <w:lang w:val="en-US" w:eastAsia="en-US"/>
        </w:rPr>
        <w:t xml:space="preserve"> reasserted the role of the State in the regulation of the economy through a series of nationalizations aiming to establish the public character of natural resources and of those industries that were considered strategic for n</w:t>
      </w:r>
      <w:r w:rsidR="007C1B05" w:rsidRPr="00BB67CF">
        <w:rPr>
          <w:rFonts w:ascii="Arial" w:hAnsi="Arial" w:cs="Times"/>
          <w:sz w:val="26"/>
          <w:szCs w:val="26"/>
          <w:lang w:val="en-US" w:eastAsia="en-US"/>
        </w:rPr>
        <w:t>a</w:t>
      </w:r>
      <w:r w:rsidR="007C1B05" w:rsidRPr="00BB67CF">
        <w:rPr>
          <w:rFonts w:ascii="Arial" w:hAnsi="Arial" w:cs="Times"/>
          <w:sz w:val="26"/>
          <w:szCs w:val="26"/>
          <w:lang w:val="en-US" w:eastAsia="en-US"/>
        </w:rPr>
        <w:t>tional develo</w:t>
      </w:r>
      <w:r w:rsidR="001B1730" w:rsidRPr="00BB67CF">
        <w:rPr>
          <w:rFonts w:ascii="Arial" w:hAnsi="Arial" w:cs="Times"/>
          <w:sz w:val="26"/>
          <w:szCs w:val="26"/>
          <w:lang w:val="en-US" w:eastAsia="en-US"/>
        </w:rPr>
        <w:t>pment while on the other hand they</w:t>
      </w:r>
      <w:r w:rsidR="007C1B05" w:rsidRPr="00BB67CF">
        <w:rPr>
          <w:rFonts w:ascii="Arial" w:hAnsi="Arial" w:cs="Times"/>
          <w:sz w:val="26"/>
          <w:szCs w:val="26"/>
          <w:lang w:val="en-US" w:eastAsia="en-US"/>
        </w:rPr>
        <w:t xml:space="preserve"> introduced a wide arrange of mechanisms to foster and strengthen popular and communal participation</w:t>
      </w:r>
      <w:r w:rsidR="005D38D6" w:rsidRPr="00BB67CF">
        <w:rPr>
          <w:rFonts w:ascii="Arial" w:hAnsi="Arial" w:cs="Times"/>
          <w:sz w:val="26"/>
          <w:szCs w:val="26"/>
          <w:lang w:val="en-US" w:eastAsia="en-US"/>
        </w:rPr>
        <w:t xml:space="preserve"> based on the principle of self-development and self-management</w:t>
      </w:r>
      <w:r w:rsidR="007C1B05" w:rsidRPr="00BB67CF">
        <w:rPr>
          <w:rFonts w:ascii="Arial" w:hAnsi="Arial" w:cs="Times"/>
          <w:sz w:val="26"/>
          <w:szCs w:val="26"/>
          <w:lang w:val="en-US" w:eastAsia="en-US"/>
        </w:rPr>
        <w:t xml:space="preserve"> (citizen’s assemblies, communal councils, nuclei of endogenous development, coo</w:t>
      </w:r>
      <w:r w:rsidR="007C1B05" w:rsidRPr="00BB67CF">
        <w:rPr>
          <w:rFonts w:ascii="Arial" w:hAnsi="Arial" w:cs="Times"/>
          <w:sz w:val="26"/>
          <w:szCs w:val="26"/>
          <w:lang w:val="en-US" w:eastAsia="en-US"/>
        </w:rPr>
        <w:t>p</w:t>
      </w:r>
      <w:r w:rsidR="00070053">
        <w:rPr>
          <w:rFonts w:ascii="Arial" w:hAnsi="Arial" w:cs="Times"/>
          <w:sz w:val="26"/>
          <w:szCs w:val="26"/>
          <w:lang w:val="en-US" w:eastAsia="en-US"/>
        </w:rPr>
        <w:t xml:space="preserve">erative and popular </w:t>
      </w:r>
      <w:r w:rsidR="007C1B05" w:rsidRPr="00BB67CF">
        <w:rPr>
          <w:rFonts w:ascii="Arial" w:hAnsi="Arial" w:cs="Times"/>
          <w:sz w:val="26"/>
          <w:szCs w:val="26"/>
          <w:lang w:val="en-US" w:eastAsia="en-US"/>
        </w:rPr>
        <w:t>economies</w:t>
      </w:r>
      <w:r w:rsidR="00070053">
        <w:rPr>
          <w:rStyle w:val="Refdenotaalfinal"/>
          <w:rFonts w:ascii="Arial" w:hAnsi="Arial" w:cs="Times"/>
          <w:sz w:val="26"/>
          <w:szCs w:val="26"/>
          <w:lang w:val="en-US" w:eastAsia="en-US"/>
        </w:rPr>
        <w:endnoteReference w:id="15"/>
      </w:r>
      <w:r w:rsidR="005D38D6" w:rsidRPr="00BB67CF">
        <w:rPr>
          <w:rFonts w:ascii="Arial" w:hAnsi="Arial" w:cs="Times"/>
          <w:sz w:val="26"/>
          <w:szCs w:val="26"/>
          <w:lang w:val="en-US" w:eastAsia="en-US"/>
        </w:rPr>
        <w:t>) with massive state funding</w:t>
      </w:r>
      <w:r w:rsidR="00230A2B">
        <w:rPr>
          <w:rStyle w:val="Refdenotaalfinal"/>
          <w:rFonts w:ascii="Arial" w:hAnsi="Arial" w:cs="Times"/>
          <w:sz w:val="26"/>
          <w:szCs w:val="26"/>
          <w:lang w:val="en-US" w:eastAsia="en-US"/>
        </w:rPr>
        <w:endnoteReference w:id="16"/>
      </w:r>
      <w:r w:rsidR="005D38D6" w:rsidRPr="00BB67CF">
        <w:rPr>
          <w:rFonts w:ascii="Arial" w:hAnsi="Arial" w:cs="Times"/>
          <w:sz w:val="26"/>
          <w:szCs w:val="26"/>
          <w:lang w:val="en-US" w:eastAsia="en-US"/>
        </w:rPr>
        <w:t xml:space="preserve"> and support and “which brought about intense political mobiliz</w:t>
      </w:r>
      <w:r w:rsidR="005D38D6" w:rsidRPr="00BB67CF">
        <w:rPr>
          <w:rFonts w:ascii="Arial" w:hAnsi="Arial" w:cs="Times"/>
          <w:sz w:val="26"/>
          <w:szCs w:val="26"/>
          <w:lang w:val="en-US" w:eastAsia="en-US"/>
        </w:rPr>
        <w:t>a</w:t>
      </w:r>
      <w:r w:rsidR="005D38D6" w:rsidRPr="00BB67CF">
        <w:rPr>
          <w:rFonts w:ascii="Arial" w:hAnsi="Arial" w:cs="Times"/>
          <w:sz w:val="26"/>
          <w:szCs w:val="26"/>
          <w:lang w:val="en-US" w:eastAsia="en-US"/>
        </w:rPr>
        <w:t>tion, to this date” (Escobar 2010: 14)</w:t>
      </w:r>
      <w:r w:rsidR="007C1B05" w:rsidRPr="00BB67CF">
        <w:rPr>
          <w:rFonts w:ascii="Arial" w:hAnsi="Arial" w:cs="Times"/>
          <w:sz w:val="26"/>
          <w:szCs w:val="26"/>
          <w:lang w:val="en-US" w:eastAsia="en-US"/>
        </w:rPr>
        <w:t>. In short, Chavez’s r</w:t>
      </w:r>
      <w:r w:rsidR="007C1B05" w:rsidRPr="00BB67CF">
        <w:rPr>
          <w:rFonts w:ascii="Arial" w:hAnsi="Arial" w:cs="Times"/>
          <w:sz w:val="26"/>
          <w:szCs w:val="26"/>
          <w:lang w:val="en-US" w:eastAsia="en-US"/>
        </w:rPr>
        <w:t>e</w:t>
      </w:r>
      <w:r w:rsidR="007C1B05" w:rsidRPr="00BB67CF">
        <w:rPr>
          <w:rFonts w:ascii="Arial" w:hAnsi="Arial" w:cs="Times"/>
          <w:sz w:val="26"/>
          <w:szCs w:val="26"/>
          <w:lang w:val="en-US" w:eastAsia="en-US"/>
        </w:rPr>
        <w:t xml:space="preserve">forms were aiming to re-embed the economic system in social and political control. While development policies in the past were characterized by letting the market system dictate the laws to the state and to society, the reforms introduced by the </w:t>
      </w:r>
      <w:r w:rsidR="007C1B05" w:rsidRPr="00BB67CF">
        <w:rPr>
          <w:rFonts w:ascii="Arial" w:hAnsi="Arial" w:cs="Times"/>
          <w:sz w:val="26"/>
          <w:szCs w:val="26"/>
          <w:lang w:val="en-US" w:eastAsia="en-US"/>
        </w:rPr>
        <w:lastRenderedPageBreak/>
        <w:t>new government tried to ensure that that politics in and around the state would have the predominance on deciding the distr</w:t>
      </w:r>
      <w:r w:rsidR="007C1B05" w:rsidRPr="00BB67CF">
        <w:rPr>
          <w:rFonts w:ascii="Arial" w:hAnsi="Arial" w:cs="Times"/>
          <w:sz w:val="26"/>
          <w:szCs w:val="26"/>
          <w:lang w:val="en-US" w:eastAsia="en-US"/>
        </w:rPr>
        <w:t>i</w:t>
      </w:r>
      <w:r w:rsidR="007C1B05" w:rsidRPr="00BB67CF">
        <w:rPr>
          <w:rFonts w:ascii="Arial" w:hAnsi="Arial" w:cs="Times"/>
          <w:sz w:val="26"/>
          <w:szCs w:val="26"/>
          <w:lang w:val="en-US" w:eastAsia="en-US"/>
        </w:rPr>
        <w:t>bution and use of the resources tha</w:t>
      </w:r>
      <w:r w:rsidR="004B3F20" w:rsidRPr="00BB67CF">
        <w:rPr>
          <w:rFonts w:ascii="Arial" w:hAnsi="Arial" w:cs="Times"/>
          <w:sz w:val="26"/>
          <w:szCs w:val="26"/>
          <w:lang w:val="en-US" w:eastAsia="en-US"/>
        </w:rPr>
        <w:t>t make development poss</w:t>
      </w:r>
      <w:r w:rsidR="004B3F20" w:rsidRPr="00BB67CF">
        <w:rPr>
          <w:rFonts w:ascii="Arial" w:hAnsi="Arial" w:cs="Times"/>
          <w:sz w:val="26"/>
          <w:szCs w:val="26"/>
          <w:lang w:val="en-US" w:eastAsia="en-US"/>
        </w:rPr>
        <w:t>i</w:t>
      </w:r>
      <w:r w:rsidR="004B3F20" w:rsidRPr="00BB67CF">
        <w:rPr>
          <w:rFonts w:ascii="Arial" w:hAnsi="Arial" w:cs="Times"/>
          <w:sz w:val="26"/>
          <w:szCs w:val="26"/>
          <w:lang w:val="en-US" w:eastAsia="en-US"/>
        </w:rPr>
        <w:t>ble (while</w:t>
      </w:r>
      <w:r w:rsidR="007C1B05" w:rsidRPr="00BB67CF">
        <w:rPr>
          <w:rFonts w:ascii="Arial" w:hAnsi="Arial" w:cs="Times"/>
          <w:sz w:val="26"/>
          <w:szCs w:val="26"/>
          <w:lang w:val="en-US" w:eastAsia="en-US"/>
        </w:rPr>
        <w:t xml:space="preserve"> </w:t>
      </w:r>
      <w:r w:rsidR="004B3F20" w:rsidRPr="00BB67CF">
        <w:rPr>
          <w:rFonts w:ascii="Arial" w:hAnsi="Arial" w:cs="Times"/>
          <w:sz w:val="26"/>
          <w:szCs w:val="26"/>
          <w:lang w:val="en-US" w:eastAsia="en-US"/>
        </w:rPr>
        <w:t>ensuring</w:t>
      </w:r>
      <w:r w:rsidR="00FE27D2" w:rsidRPr="00BB67CF">
        <w:rPr>
          <w:rFonts w:ascii="Arial" w:hAnsi="Arial" w:cs="Times"/>
          <w:sz w:val="26"/>
          <w:szCs w:val="26"/>
          <w:lang w:val="en-US" w:eastAsia="en-US"/>
        </w:rPr>
        <w:t>,</w:t>
      </w:r>
      <w:r w:rsidR="004B3F20" w:rsidRPr="00BB67CF">
        <w:rPr>
          <w:rFonts w:ascii="Arial" w:hAnsi="Arial" w:cs="Times"/>
          <w:sz w:val="26"/>
          <w:szCs w:val="26"/>
          <w:lang w:val="en-US" w:eastAsia="en-US"/>
        </w:rPr>
        <w:t xml:space="preserve"> </w:t>
      </w:r>
      <w:r w:rsidR="00FE27D2" w:rsidRPr="00BB67CF">
        <w:rPr>
          <w:rFonts w:ascii="Arial" w:hAnsi="Arial" w:cs="Times"/>
          <w:sz w:val="26"/>
          <w:szCs w:val="26"/>
          <w:lang w:val="en-US" w:eastAsia="en-US"/>
        </w:rPr>
        <w:t xml:space="preserve">to a large extent, </w:t>
      </w:r>
      <w:r w:rsidR="004B3F20" w:rsidRPr="00BB67CF">
        <w:rPr>
          <w:rFonts w:ascii="Arial" w:hAnsi="Arial" w:cs="Times"/>
          <w:sz w:val="26"/>
          <w:szCs w:val="26"/>
          <w:lang w:val="en-US" w:eastAsia="en-US"/>
        </w:rPr>
        <w:t>its success</w:t>
      </w:r>
      <w:r w:rsidR="005D38D6" w:rsidRPr="00BB67CF">
        <w:rPr>
          <w:rFonts w:ascii="Arial" w:hAnsi="Arial" w:cs="Times"/>
          <w:sz w:val="26"/>
          <w:szCs w:val="26"/>
          <w:lang w:val="en-US" w:eastAsia="en-US"/>
        </w:rPr>
        <w:t xml:space="preserve"> as ar</w:t>
      </w:r>
      <w:r w:rsidR="001B1730" w:rsidRPr="00BB67CF">
        <w:rPr>
          <w:rFonts w:ascii="Arial" w:hAnsi="Arial" w:cs="Times"/>
          <w:sz w:val="26"/>
          <w:szCs w:val="26"/>
          <w:lang w:val="en-US" w:eastAsia="en-US"/>
        </w:rPr>
        <w:t>gued by Leftwich). They</w:t>
      </w:r>
      <w:r w:rsidR="005D38D6" w:rsidRPr="00BB67CF">
        <w:rPr>
          <w:rFonts w:ascii="Arial" w:hAnsi="Arial" w:cs="Times"/>
          <w:sz w:val="26"/>
          <w:szCs w:val="26"/>
          <w:lang w:val="en-US" w:eastAsia="en-US"/>
        </w:rPr>
        <w:t xml:space="preserve"> </w:t>
      </w:r>
      <w:r w:rsidR="001B1730" w:rsidRPr="00BB67CF">
        <w:rPr>
          <w:rFonts w:ascii="Arial" w:hAnsi="Arial" w:cs="Times"/>
          <w:sz w:val="26"/>
          <w:szCs w:val="26"/>
          <w:lang w:val="en-US" w:eastAsia="en-US"/>
        </w:rPr>
        <w:t>ultimately marked</w:t>
      </w:r>
      <w:r w:rsidR="005D38D6" w:rsidRPr="00BB67CF">
        <w:rPr>
          <w:rFonts w:ascii="Arial" w:hAnsi="Arial" w:cs="Times"/>
          <w:sz w:val="26"/>
          <w:szCs w:val="26"/>
          <w:lang w:val="en-US" w:eastAsia="en-US"/>
        </w:rPr>
        <w:t xml:space="preserve"> the re-politicization of the economic system. </w:t>
      </w:r>
      <w:r w:rsidR="00EC1799">
        <w:rPr>
          <w:rFonts w:ascii="Arial" w:hAnsi="Arial" w:cs="Times"/>
          <w:sz w:val="26"/>
          <w:szCs w:val="26"/>
          <w:lang w:val="en-US" w:eastAsia="en-US"/>
        </w:rPr>
        <w:t>Table 4 presents some rudimentary guid</w:t>
      </w:r>
      <w:r w:rsidR="00EC1799">
        <w:rPr>
          <w:rFonts w:ascii="Arial" w:hAnsi="Arial" w:cs="Times"/>
          <w:sz w:val="26"/>
          <w:szCs w:val="26"/>
          <w:lang w:val="en-US" w:eastAsia="en-US"/>
        </w:rPr>
        <w:t>e</w:t>
      </w:r>
      <w:r w:rsidR="00EC1799">
        <w:rPr>
          <w:rFonts w:ascii="Arial" w:hAnsi="Arial" w:cs="Times"/>
          <w:sz w:val="26"/>
          <w:szCs w:val="26"/>
          <w:lang w:val="en-US" w:eastAsia="en-US"/>
        </w:rPr>
        <w:t xml:space="preserve">lines to compare and contrast the </w:t>
      </w:r>
      <w:r w:rsidR="00EC1799" w:rsidRPr="00EC1799">
        <w:rPr>
          <w:rFonts w:ascii="Arial" w:hAnsi="Arial" w:cs="Times"/>
          <w:i/>
          <w:sz w:val="26"/>
          <w:szCs w:val="26"/>
          <w:lang w:val="en-US" w:eastAsia="en-US"/>
        </w:rPr>
        <w:t>old</w:t>
      </w:r>
      <w:r w:rsidR="00EC1799">
        <w:rPr>
          <w:rFonts w:ascii="Arial" w:hAnsi="Arial" w:cs="Times"/>
          <w:sz w:val="26"/>
          <w:szCs w:val="26"/>
          <w:lang w:val="en-US" w:eastAsia="en-US"/>
        </w:rPr>
        <w:t xml:space="preserve"> against the </w:t>
      </w:r>
      <w:r w:rsidR="00EC1799" w:rsidRPr="00EC1799">
        <w:rPr>
          <w:rFonts w:ascii="Arial" w:hAnsi="Arial" w:cs="Times"/>
          <w:i/>
          <w:sz w:val="26"/>
          <w:szCs w:val="26"/>
          <w:lang w:val="en-US" w:eastAsia="en-US"/>
        </w:rPr>
        <w:t>new</w:t>
      </w:r>
      <w:r w:rsidR="00EC1799">
        <w:rPr>
          <w:rFonts w:ascii="Arial" w:hAnsi="Arial" w:cs="Times"/>
          <w:sz w:val="26"/>
          <w:szCs w:val="26"/>
          <w:lang w:val="en-US" w:eastAsia="en-US"/>
        </w:rPr>
        <w:t xml:space="preserve"> agrarian development models in Venezuela by means of the institutions upon which they are created and maintained. </w:t>
      </w:r>
    </w:p>
    <w:p w14:paraId="639AECE4" w14:textId="47DD55F1" w:rsidR="00EC1799" w:rsidRPr="004E62F6" w:rsidRDefault="004E62F6" w:rsidP="004E62F6">
      <w:pPr>
        <w:pStyle w:val="tabletitle"/>
      </w:pPr>
      <w:r>
        <w:t>Table 4</w:t>
      </w:r>
      <w:r>
        <w:br/>
        <w:t xml:space="preserve"> Old vs. New Agrarian Development Model</w:t>
      </w:r>
    </w:p>
    <w:tbl>
      <w:tblPr>
        <w:tblStyle w:val="Tablamoderna"/>
        <w:tblW w:w="5000" w:type="pct"/>
        <w:tblLook w:val="04A0" w:firstRow="1" w:lastRow="0" w:firstColumn="1" w:lastColumn="0" w:noHBand="0" w:noVBand="1"/>
      </w:tblPr>
      <w:tblGrid>
        <w:gridCol w:w="1727"/>
        <w:gridCol w:w="3148"/>
        <w:gridCol w:w="2711"/>
      </w:tblGrid>
      <w:tr w:rsidR="00D02A13" w:rsidRPr="004E62F6" w14:paraId="525B2B8F" w14:textId="77777777" w:rsidTr="004E62F6">
        <w:trPr>
          <w:cnfStyle w:val="100000000000" w:firstRow="1" w:lastRow="0" w:firstColumn="0" w:lastColumn="0" w:oddVBand="0" w:evenVBand="0" w:oddHBand="0" w:evenHBand="0" w:firstRowFirstColumn="0" w:firstRowLastColumn="0" w:lastRowFirstColumn="0" w:lastRowLastColumn="0"/>
          <w:trHeight w:val="1120"/>
        </w:trPr>
        <w:tc>
          <w:tcPr>
            <w:tcW w:w="1138" w:type="pct"/>
            <w:vAlign w:val="center"/>
          </w:tcPr>
          <w:p w14:paraId="5E7CCE83" w14:textId="7F4505DD"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Institutions</w:t>
            </w:r>
          </w:p>
        </w:tc>
        <w:tc>
          <w:tcPr>
            <w:tcW w:w="2075" w:type="pct"/>
            <w:vAlign w:val="center"/>
          </w:tcPr>
          <w:p w14:paraId="750B5AA4" w14:textId="77777777"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Old Agrarian Develo</w:t>
            </w:r>
            <w:r w:rsidRPr="004E62F6">
              <w:rPr>
                <w:rFonts w:ascii="Arial" w:hAnsi="Arial" w:cs="Times"/>
                <w:sz w:val="26"/>
                <w:szCs w:val="26"/>
                <w:lang w:val="en-US" w:eastAsia="en-US"/>
              </w:rPr>
              <w:t>p</w:t>
            </w:r>
            <w:r w:rsidRPr="004E62F6">
              <w:rPr>
                <w:rFonts w:ascii="Arial" w:hAnsi="Arial" w:cs="Times"/>
                <w:sz w:val="26"/>
                <w:szCs w:val="26"/>
                <w:lang w:val="en-US" w:eastAsia="en-US"/>
              </w:rPr>
              <w:t>ment Model</w:t>
            </w:r>
          </w:p>
        </w:tc>
        <w:tc>
          <w:tcPr>
            <w:tcW w:w="1788" w:type="pct"/>
            <w:vAlign w:val="center"/>
          </w:tcPr>
          <w:p w14:paraId="4FA14ABA" w14:textId="05B947AB"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New Agrarian D</w:t>
            </w:r>
            <w:r w:rsidRPr="004E62F6">
              <w:rPr>
                <w:rFonts w:ascii="Arial" w:hAnsi="Arial" w:cs="Times"/>
                <w:sz w:val="26"/>
                <w:szCs w:val="26"/>
                <w:lang w:val="en-US" w:eastAsia="en-US"/>
              </w:rPr>
              <w:t>e</w:t>
            </w:r>
            <w:r w:rsidRPr="004E62F6">
              <w:rPr>
                <w:rFonts w:ascii="Arial" w:hAnsi="Arial" w:cs="Times"/>
                <w:sz w:val="26"/>
                <w:szCs w:val="26"/>
                <w:lang w:val="en-US" w:eastAsia="en-US"/>
              </w:rPr>
              <w:t>velopment Model</w:t>
            </w:r>
          </w:p>
        </w:tc>
      </w:tr>
      <w:tr w:rsidR="00D02A13" w:rsidRPr="004E62F6" w14:paraId="67D2F3E4" w14:textId="77777777" w:rsidTr="004E62F6">
        <w:trPr>
          <w:cnfStyle w:val="000000100000" w:firstRow="0" w:lastRow="0" w:firstColumn="0" w:lastColumn="0" w:oddVBand="0" w:evenVBand="0" w:oddHBand="1" w:evenHBand="0" w:firstRowFirstColumn="0" w:firstRowLastColumn="0" w:lastRowFirstColumn="0" w:lastRowLastColumn="0"/>
          <w:trHeight w:val="3220"/>
        </w:trPr>
        <w:tc>
          <w:tcPr>
            <w:tcW w:w="1138" w:type="pct"/>
            <w:vAlign w:val="center"/>
          </w:tcPr>
          <w:p w14:paraId="0EA2EFC8" w14:textId="2307BFE0"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State</w:t>
            </w:r>
          </w:p>
        </w:tc>
        <w:tc>
          <w:tcPr>
            <w:tcW w:w="2075" w:type="pct"/>
            <w:vAlign w:val="center"/>
          </w:tcPr>
          <w:p w14:paraId="1BD5958A" w14:textId="49D55CAD" w:rsidR="00EC1799" w:rsidRPr="004E62F6" w:rsidRDefault="004E62F6"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Fulfills</w:t>
            </w:r>
            <w:r w:rsidR="00D02A13" w:rsidRPr="004E62F6">
              <w:rPr>
                <w:rFonts w:ascii="Arial" w:hAnsi="Arial" w:cs="Times"/>
                <w:sz w:val="26"/>
                <w:szCs w:val="26"/>
                <w:lang w:val="en-US" w:eastAsia="en-US"/>
              </w:rPr>
              <w:t xml:space="preserve"> the role of f</w:t>
            </w:r>
            <w:r w:rsidR="001649AF" w:rsidRPr="004E62F6">
              <w:rPr>
                <w:rFonts w:ascii="Arial" w:hAnsi="Arial" w:cs="Times"/>
                <w:sz w:val="26"/>
                <w:szCs w:val="26"/>
                <w:lang w:val="en-US" w:eastAsia="en-US"/>
              </w:rPr>
              <w:t>acili</w:t>
            </w:r>
            <w:r w:rsidR="00D02A13" w:rsidRPr="004E62F6">
              <w:rPr>
                <w:rFonts w:ascii="Arial" w:hAnsi="Arial" w:cs="Times"/>
                <w:sz w:val="26"/>
                <w:szCs w:val="26"/>
                <w:lang w:val="en-US" w:eastAsia="en-US"/>
              </w:rPr>
              <w:t>t</w:t>
            </w:r>
            <w:r w:rsidR="00D02A13" w:rsidRPr="004E62F6">
              <w:rPr>
                <w:rFonts w:ascii="Arial" w:hAnsi="Arial" w:cs="Times"/>
                <w:sz w:val="26"/>
                <w:szCs w:val="26"/>
                <w:lang w:val="en-US" w:eastAsia="en-US"/>
              </w:rPr>
              <w:t>a</w:t>
            </w:r>
            <w:r w:rsidR="00D02A13" w:rsidRPr="004E62F6">
              <w:rPr>
                <w:rFonts w:ascii="Arial" w:hAnsi="Arial" w:cs="Times"/>
                <w:sz w:val="26"/>
                <w:szCs w:val="26"/>
                <w:lang w:val="en-US" w:eastAsia="en-US"/>
              </w:rPr>
              <w:t>tor</w:t>
            </w:r>
            <w:r w:rsidR="001649AF" w:rsidRPr="004E62F6">
              <w:rPr>
                <w:rFonts w:ascii="Arial" w:hAnsi="Arial" w:cs="Times"/>
                <w:sz w:val="26"/>
                <w:szCs w:val="26"/>
                <w:lang w:val="en-US" w:eastAsia="en-US"/>
              </w:rPr>
              <w:t xml:space="preserve"> of capital accumul</w:t>
            </w:r>
            <w:r w:rsidR="001649AF" w:rsidRPr="004E62F6">
              <w:rPr>
                <w:rFonts w:ascii="Arial" w:hAnsi="Arial" w:cs="Times"/>
                <w:sz w:val="26"/>
                <w:szCs w:val="26"/>
                <w:lang w:val="en-US" w:eastAsia="en-US"/>
              </w:rPr>
              <w:t>a</w:t>
            </w:r>
            <w:r w:rsidR="001649AF" w:rsidRPr="004E62F6">
              <w:rPr>
                <w:rFonts w:ascii="Arial" w:hAnsi="Arial" w:cs="Times"/>
                <w:sz w:val="26"/>
                <w:szCs w:val="26"/>
                <w:lang w:val="en-US" w:eastAsia="en-US"/>
              </w:rPr>
              <w:t>tion with the belief that poverty might be r</w:t>
            </w:r>
            <w:r w:rsidR="001649AF" w:rsidRPr="004E62F6">
              <w:rPr>
                <w:rFonts w:ascii="Arial" w:hAnsi="Arial" w:cs="Times"/>
                <w:sz w:val="26"/>
                <w:szCs w:val="26"/>
                <w:lang w:val="en-US" w:eastAsia="en-US"/>
              </w:rPr>
              <w:t>e</w:t>
            </w:r>
            <w:r w:rsidR="001649AF" w:rsidRPr="004E62F6">
              <w:rPr>
                <w:rFonts w:ascii="Arial" w:hAnsi="Arial" w:cs="Times"/>
                <w:sz w:val="26"/>
                <w:szCs w:val="26"/>
                <w:lang w:val="en-US" w:eastAsia="en-US"/>
              </w:rPr>
              <w:t>duced as a cons</w:t>
            </w:r>
            <w:r w:rsidR="001649AF" w:rsidRPr="004E62F6">
              <w:rPr>
                <w:rFonts w:ascii="Arial" w:hAnsi="Arial" w:cs="Times"/>
                <w:sz w:val="26"/>
                <w:szCs w:val="26"/>
                <w:lang w:val="en-US" w:eastAsia="en-US"/>
              </w:rPr>
              <w:t>e</w:t>
            </w:r>
            <w:r w:rsidR="001649AF" w:rsidRPr="004E62F6">
              <w:rPr>
                <w:rFonts w:ascii="Arial" w:hAnsi="Arial" w:cs="Times"/>
                <w:sz w:val="26"/>
                <w:szCs w:val="26"/>
                <w:lang w:val="en-US" w:eastAsia="en-US"/>
              </w:rPr>
              <w:t>quence.</w:t>
            </w:r>
            <w:r w:rsidR="00D02A13" w:rsidRPr="004E62F6">
              <w:rPr>
                <w:rFonts w:ascii="Arial" w:hAnsi="Arial" w:cs="Times"/>
                <w:sz w:val="26"/>
                <w:szCs w:val="26"/>
                <w:lang w:val="en-US" w:eastAsia="en-US"/>
              </w:rPr>
              <w:t xml:space="preserve"> Its role must be li</w:t>
            </w:r>
            <w:r w:rsidR="00D02A13" w:rsidRPr="004E62F6">
              <w:rPr>
                <w:rFonts w:ascii="Arial" w:hAnsi="Arial" w:cs="Times"/>
                <w:sz w:val="26"/>
                <w:szCs w:val="26"/>
                <w:lang w:val="en-US" w:eastAsia="en-US"/>
              </w:rPr>
              <w:t>m</w:t>
            </w:r>
            <w:r w:rsidR="00D02A13" w:rsidRPr="004E62F6">
              <w:rPr>
                <w:rFonts w:ascii="Arial" w:hAnsi="Arial" w:cs="Times"/>
                <w:sz w:val="26"/>
                <w:szCs w:val="26"/>
                <w:lang w:val="en-US" w:eastAsia="en-US"/>
              </w:rPr>
              <w:t xml:space="preserve">ited </w:t>
            </w:r>
            <w:r w:rsidR="000F62A7" w:rsidRPr="004E62F6">
              <w:rPr>
                <w:rFonts w:ascii="Arial" w:hAnsi="Arial" w:cs="Times"/>
                <w:sz w:val="26"/>
                <w:szCs w:val="26"/>
                <w:lang w:val="en-US" w:eastAsia="en-US"/>
              </w:rPr>
              <w:t>to creating good conditions for the deve</w:t>
            </w:r>
            <w:r w:rsidR="000F62A7" w:rsidRPr="004E62F6">
              <w:rPr>
                <w:rFonts w:ascii="Arial" w:hAnsi="Arial" w:cs="Times"/>
                <w:sz w:val="26"/>
                <w:szCs w:val="26"/>
                <w:lang w:val="en-US" w:eastAsia="en-US"/>
              </w:rPr>
              <w:t>l</w:t>
            </w:r>
            <w:r w:rsidR="000F62A7" w:rsidRPr="004E62F6">
              <w:rPr>
                <w:rFonts w:ascii="Arial" w:hAnsi="Arial" w:cs="Times"/>
                <w:sz w:val="26"/>
                <w:szCs w:val="26"/>
                <w:lang w:val="en-US" w:eastAsia="en-US"/>
              </w:rPr>
              <w:t>opment of the forces and laws of the market. The central state i</w:t>
            </w:r>
            <w:r w:rsidR="00D02A13" w:rsidRPr="004E62F6">
              <w:rPr>
                <w:rFonts w:ascii="Arial" w:hAnsi="Arial" w:cs="Times"/>
                <w:sz w:val="26"/>
                <w:szCs w:val="26"/>
                <w:lang w:val="en-US" w:eastAsia="en-US"/>
              </w:rPr>
              <w:t>s seen as an inefficient alloc</w:t>
            </w:r>
            <w:r w:rsidR="00D02A13" w:rsidRPr="004E62F6">
              <w:rPr>
                <w:rFonts w:ascii="Arial" w:hAnsi="Arial" w:cs="Times"/>
                <w:sz w:val="26"/>
                <w:szCs w:val="26"/>
                <w:lang w:val="en-US" w:eastAsia="en-US"/>
              </w:rPr>
              <w:t>a</w:t>
            </w:r>
            <w:r w:rsidR="00D02A13" w:rsidRPr="004E62F6">
              <w:rPr>
                <w:rFonts w:ascii="Arial" w:hAnsi="Arial" w:cs="Times"/>
                <w:sz w:val="26"/>
                <w:szCs w:val="26"/>
                <w:lang w:val="en-US" w:eastAsia="en-US"/>
              </w:rPr>
              <w:t>tor of resources, inherently corrupt and politic</w:t>
            </w:r>
            <w:r w:rsidR="00D02A13" w:rsidRPr="004E62F6">
              <w:rPr>
                <w:rFonts w:ascii="Arial" w:hAnsi="Arial" w:cs="Times"/>
                <w:sz w:val="26"/>
                <w:szCs w:val="26"/>
                <w:lang w:val="en-US" w:eastAsia="en-US"/>
              </w:rPr>
              <w:t>i</w:t>
            </w:r>
            <w:r w:rsidR="00D02A13" w:rsidRPr="004E62F6">
              <w:rPr>
                <w:rFonts w:ascii="Arial" w:hAnsi="Arial" w:cs="Times"/>
                <w:sz w:val="26"/>
                <w:szCs w:val="26"/>
                <w:lang w:val="en-US" w:eastAsia="en-US"/>
              </w:rPr>
              <w:t>zed.</w:t>
            </w:r>
          </w:p>
        </w:tc>
        <w:tc>
          <w:tcPr>
            <w:tcW w:w="1788" w:type="pct"/>
            <w:vAlign w:val="center"/>
          </w:tcPr>
          <w:p w14:paraId="6BD6865A" w14:textId="5AEE1F94" w:rsidR="00EC1799" w:rsidRPr="004E62F6" w:rsidRDefault="001649AF"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 xml:space="preserve">Has a central role as guarantor and </w:t>
            </w:r>
            <w:r w:rsidR="004E62F6" w:rsidRPr="004E62F6">
              <w:rPr>
                <w:rFonts w:ascii="Arial" w:hAnsi="Arial" w:cs="Times"/>
                <w:sz w:val="26"/>
                <w:szCs w:val="26"/>
                <w:lang w:val="en-US" w:eastAsia="en-US"/>
              </w:rPr>
              <w:t>pr</w:t>
            </w:r>
            <w:r w:rsidR="004E62F6" w:rsidRPr="004E62F6">
              <w:rPr>
                <w:rFonts w:ascii="Arial" w:hAnsi="Arial" w:cs="Times"/>
                <w:sz w:val="26"/>
                <w:szCs w:val="26"/>
                <w:lang w:val="en-US" w:eastAsia="en-US"/>
              </w:rPr>
              <w:t>o</w:t>
            </w:r>
            <w:r w:rsidR="004E62F6" w:rsidRPr="004E62F6">
              <w:rPr>
                <w:rFonts w:ascii="Arial" w:hAnsi="Arial" w:cs="Times"/>
                <w:sz w:val="26"/>
                <w:szCs w:val="26"/>
                <w:lang w:val="en-US" w:eastAsia="en-US"/>
              </w:rPr>
              <w:t>moter</w:t>
            </w:r>
            <w:r w:rsidRPr="004E62F6">
              <w:rPr>
                <w:rFonts w:ascii="Arial" w:hAnsi="Arial" w:cs="Times"/>
                <w:sz w:val="26"/>
                <w:szCs w:val="26"/>
                <w:lang w:val="en-US" w:eastAsia="en-US"/>
              </w:rPr>
              <w:t xml:space="preserve"> of equality and justice through the fostering of redistri</w:t>
            </w:r>
            <w:r w:rsidRPr="004E62F6">
              <w:rPr>
                <w:rFonts w:ascii="Arial" w:hAnsi="Arial" w:cs="Times"/>
                <w:sz w:val="26"/>
                <w:szCs w:val="26"/>
                <w:lang w:val="en-US" w:eastAsia="en-US"/>
              </w:rPr>
              <w:t>b</w:t>
            </w:r>
            <w:r w:rsidRPr="004E62F6">
              <w:rPr>
                <w:rFonts w:ascii="Arial" w:hAnsi="Arial" w:cs="Times"/>
                <w:sz w:val="26"/>
                <w:szCs w:val="26"/>
                <w:lang w:val="en-US" w:eastAsia="en-US"/>
              </w:rPr>
              <w:t>utive poli</w:t>
            </w:r>
            <w:r w:rsidR="00D02A13" w:rsidRPr="004E62F6">
              <w:rPr>
                <w:rFonts w:ascii="Arial" w:hAnsi="Arial" w:cs="Times"/>
                <w:sz w:val="26"/>
                <w:szCs w:val="26"/>
                <w:lang w:val="en-US" w:eastAsia="en-US"/>
              </w:rPr>
              <w:t xml:space="preserve">cies and the </w:t>
            </w:r>
            <w:r w:rsidR="004E62F6" w:rsidRPr="004E62F6">
              <w:rPr>
                <w:rFonts w:ascii="Arial" w:hAnsi="Arial" w:cs="Times"/>
                <w:sz w:val="26"/>
                <w:szCs w:val="26"/>
                <w:lang w:val="en-US" w:eastAsia="en-US"/>
              </w:rPr>
              <w:t>insurance</w:t>
            </w:r>
            <w:r w:rsidR="00D02A13" w:rsidRPr="004E62F6">
              <w:rPr>
                <w:rFonts w:ascii="Arial" w:hAnsi="Arial" w:cs="Times"/>
                <w:sz w:val="26"/>
                <w:szCs w:val="26"/>
                <w:lang w:val="en-US" w:eastAsia="en-US"/>
              </w:rPr>
              <w:t xml:space="preserve"> of dem</w:t>
            </w:r>
            <w:r w:rsidR="00D02A13" w:rsidRPr="004E62F6">
              <w:rPr>
                <w:rFonts w:ascii="Arial" w:hAnsi="Arial" w:cs="Times"/>
                <w:sz w:val="26"/>
                <w:szCs w:val="26"/>
                <w:lang w:val="en-US" w:eastAsia="en-US"/>
              </w:rPr>
              <w:t>o</w:t>
            </w:r>
            <w:r w:rsidR="00D02A13" w:rsidRPr="004E62F6">
              <w:rPr>
                <w:rFonts w:ascii="Arial" w:hAnsi="Arial" w:cs="Times"/>
                <w:sz w:val="26"/>
                <w:szCs w:val="26"/>
                <w:lang w:val="en-US" w:eastAsia="en-US"/>
              </w:rPr>
              <w:t xml:space="preserve">cratic participation in the </w:t>
            </w:r>
            <w:r w:rsidR="004E62F6" w:rsidRPr="004E62F6">
              <w:rPr>
                <w:rFonts w:ascii="Arial" w:hAnsi="Arial" w:cs="Times"/>
                <w:sz w:val="26"/>
                <w:szCs w:val="26"/>
                <w:lang w:val="en-US" w:eastAsia="en-US"/>
              </w:rPr>
              <w:t>political</w:t>
            </w:r>
            <w:r w:rsidR="00D02A13" w:rsidRPr="004E62F6">
              <w:rPr>
                <w:rFonts w:ascii="Arial" w:hAnsi="Arial" w:cs="Times"/>
                <w:sz w:val="26"/>
                <w:szCs w:val="26"/>
                <w:lang w:val="en-US" w:eastAsia="en-US"/>
              </w:rPr>
              <w:t xml:space="preserve">-economic </w:t>
            </w:r>
            <w:r w:rsidR="004E62F6" w:rsidRPr="004E62F6">
              <w:rPr>
                <w:rFonts w:ascii="Arial" w:hAnsi="Arial" w:cs="Times"/>
                <w:sz w:val="26"/>
                <w:szCs w:val="26"/>
                <w:lang w:val="en-US" w:eastAsia="en-US"/>
              </w:rPr>
              <w:t>de</w:t>
            </w:r>
            <w:r w:rsidR="004E62F6">
              <w:rPr>
                <w:rFonts w:ascii="Arial" w:hAnsi="Arial" w:cs="Times"/>
                <w:sz w:val="26"/>
                <w:szCs w:val="26"/>
                <w:lang w:val="en-US" w:eastAsia="en-US"/>
              </w:rPr>
              <w:t>c</w:t>
            </w:r>
            <w:r w:rsidR="004E62F6" w:rsidRPr="004E62F6">
              <w:rPr>
                <w:rFonts w:ascii="Arial" w:hAnsi="Arial" w:cs="Times"/>
                <w:sz w:val="26"/>
                <w:szCs w:val="26"/>
                <w:lang w:val="en-US" w:eastAsia="en-US"/>
              </w:rPr>
              <w:t>isions</w:t>
            </w:r>
            <w:r w:rsidR="00D02A13" w:rsidRPr="004E62F6">
              <w:rPr>
                <w:rFonts w:ascii="Arial" w:hAnsi="Arial" w:cs="Times"/>
                <w:sz w:val="26"/>
                <w:szCs w:val="26"/>
                <w:lang w:val="en-US" w:eastAsia="en-US"/>
              </w:rPr>
              <w:t xml:space="preserve"> of ‘who owns what, who gets what, who does what and what happens to the su</w:t>
            </w:r>
            <w:r w:rsidR="00D02A13" w:rsidRPr="004E62F6">
              <w:rPr>
                <w:rFonts w:ascii="Arial" w:hAnsi="Arial" w:cs="Times"/>
                <w:sz w:val="26"/>
                <w:szCs w:val="26"/>
                <w:lang w:val="en-US" w:eastAsia="en-US"/>
              </w:rPr>
              <w:t>r</w:t>
            </w:r>
            <w:r w:rsidR="00D02A13" w:rsidRPr="004E62F6">
              <w:rPr>
                <w:rFonts w:ascii="Arial" w:hAnsi="Arial" w:cs="Times"/>
                <w:sz w:val="26"/>
                <w:szCs w:val="26"/>
                <w:lang w:val="en-US" w:eastAsia="en-US"/>
              </w:rPr>
              <w:t>plus</w:t>
            </w:r>
            <w:r w:rsidR="000F62A7" w:rsidRPr="004E62F6">
              <w:rPr>
                <w:rStyle w:val="Refdenotaalfinal"/>
                <w:rFonts w:ascii="Arial" w:hAnsi="Arial" w:cs="Times"/>
                <w:sz w:val="26"/>
                <w:szCs w:val="26"/>
                <w:lang w:val="en-US" w:eastAsia="en-US"/>
              </w:rPr>
              <w:endnoteReference w:id="17"/>
            </w:r>
            <w:r w:rsidR="00D02A13" w:rsidRPr="004E62F6">
              <w:rPr>
                <w:rFonts w:ascii="Arial" w:hAnsi="Arial" w:cs="Times"/>
                <w:sz w:val="26"/>
                <w:szCs w:val="26"/>
                <w:lang w:val="en-US" w:eastAsia="en-US"/>
              </w:rPr>
              <w:t>.</w:t>
            </w:r>
          </w:p>
        </w:tc>
      </w:tr>
      <w:tr w:rsidR="00D02A13" w:rsidRPr="004E62F6" w14:paraId="131964AC" w14:textId="77777777" w:rsidTr="004E62F6">
        <w:trPr>
          <w:cnfStyle w:val="000000010000" w:firstRow="0" w:lastRow="0" w:firstColumn="0" w:lastColumn="0" w:oddVBand="0" w:evenVBand="0" w:oddHBand="0" w:evenHBand="1" w:firstRowFirstColumn="0" w:firstRowLastColumn="0" w:lastRowFirstColumn="0" w:lastRowLastColumn="0"/>
          <w:trHeight w:val="4701"/>
        </w:trPr>
        <w:tc>
          <w:tcPr>
            <w:tcW w:w="1138" w:type="pct"/>
            <w:vAlign w:val="center"/>
          </w:tcPr>
          <w:p w14:paraId="06A288F2" w14:textId="7C675153" w:rsidR="00EC1799" w:rsidRPr="004E62F6" w:rsidRDefault="00D02A13"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lastRenderedPageBreak/>
              <w:t>Politics and s</w:t>
            </w:r>
            <w:r w:rsidR="001649AF" w:rsidRPr="004E62F6">
              <w:rPr>
                <w:rFonts w:ascii="Arial" w:hAnsi="Arial" w:cs="Times"/>
                <w:b/>
                <w:sz w:val="26"/>
                <w:szCs w:val="26"/>
                <w:lang w:val="en-US" w:eastAsia="en-US"/>
              </w:rPr>
              <w:t>ocial movements</w:t>
            </w:r>
          </w:p>
        </w:tc>
        <w:tc>
          <w:tcPr>
            <w:tcW w:w="2075" w:type="pct"/>
            <w:vAlign w:val="center"/>
          </w:tcPr>
          <w:p w14:paraId="246C5859" w14:textId="7C8D4D0D" w:rsidR="00EC1799" w:rsidRPr="004E62F6" w:rsidRDefault="00D02A13"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Considered irrelevant and counte</w:t>
            </w:r>
            <w:r w:rsidRPr="004E62F6">
              <w:rPr>
                <w:rFonts w:ascii="Arial" w:hAnsi="Arial" w:cs="Times"/>
                <w:sz w:val="26"/>
                <w:szCs w:val="26"/>
                <w:lang w:val="en-US" w:eastAsia="en-US"/>
              </w:rPr>
              <w:t>r</w:t>
            </w:r>
            <w:r w:rsidRPr="004E62F6">
              <w:rPr>
                <w:rFonts w:ascii="Arial" w:hAnsi="Arial" w:cs="Times"/>
                <w:sz w:val="26"/>
                <w:szCs w:val="26"/>
                <w:lang w:val="en-US" w:eastAsia="en-US"/>
              </w:rPr>
              <w:t xml:space="preserve">productive. They are the product of </w:t>
            </w:r>
            <w:r w:rsidR="004E62F6" w:rsidRPr="004E62F6">
              <w:rPr>
                <w:rFonts w:ascii="Arial" w:hAnsi="Arial" w:cs="Times"/>
                <w:sz w:val="26"/>
                <w:szCs w:val="26"/>
                <w:lang w:val="en-US" w:eastAsia="en-US"/>
              </w:rPr>
              <w:t>discontent</w:t>
            </w:r>
            <w:r w:rsidRPr="004E62F6">
              <w:rPr>
                <w:rFonts w:ascii="Arial" w:hAnsi="Arial" w:cs="Times"/>
                <w:sz w:val="26"/>
                <w:szCs w:val="26"/>
                <w:lang w:val="en-US" w:eastAsia="en-US"/>
              </w:rPr>
              <w:t xml:space="preserve"> workers whose problems can o</w:t>
            </w:r>
            <w:r w:rsidRPr="004E62F6">
              <w:rPr>
                <w:rFonts w:ascii="Arial" w:hAnsi="Arial" w:cs="Times"/>
                <w:sz w:val="26"/>
                <w:szCs w:val="26"/>
                <w:lang w:val="en-US" w:eastAsia="en-US"/>
              </w:rPr>
              <w:t>n</w:t>
            </w:r>
            <w:r w:rsidRPr="004E62F6">
              <w:rPr>
                <w:rFonts w:ascii="Arial" w:hAnsi="Arial" w:cs="Times"/>
                <w:sz w:val="26"/>
                <w:szCs w:val="26"/>
                <w:lang w:val="en-US" w:eastAsia="en-US"/>
              </w:rPr>
              <w:t>ly be solved by techn</w:t>
            </w:r>
            <w:r w:rsidRPr="004E62F6">
              <w:rPr>
                <w:rFonts w:ascii="Arial" w:hAnsi="Arial" w:cs="Times"/>
                <w:sz w:val="26"/>
                <w:szCs w:val="26"/>
                <w:lang w:val="en-US" w:eastAsia="en-US"/>
              </w:rPr>
              <w:t>o</w:t>
            </w:r>
            <w:r w:rsidRPr="004E62F6">
              <w:rPr>
                <w:rFonts w:ascii="Arial" w:hAnsi="Arial" w:cs="Times"/>
                <w:sz w:val="26"/>
                <w:szCs w:val="26"/>
                <w:lang w:val="en-US" w:eastAsia="en-US"/>
              </w:rPr>
              <w:t>logical and adm</w:t>
            </w:r>
            <w:r w:rsidRPr="004E62F6">
              <w:rPr>
                <w:rFonts w:ascii="Arial" w:hAnsi="Arial" w:cs="Times"/>
                <w:sz w:val="26"/>
                <w:szCs w:val="26"/>
                <w:lang w:val="en-US" w:eastAsia="en-US"/>
              </w:rPr>
              <w:t>i</w:t>
            </w:r>
            <w:r w:rsidRPr="004E62F6">
              <w:rPr>
                <w:rFonts w:ascii="Arial" w:hAnsi="Arial" w:cs="Times"/>
                <w:sz w:val="26"/>
                <w:szCs w:val="26"/>
                <w:lang w:val="en-US" w:eastAsia="en-US"/>
              </w:rPr>
              <w:t>nistrative fixes (better manag</w:t>
            </w:r>
            <w:r w:rsidRPr="004E62F6">
              <w:rPr>
                <w:rFonts w:ascii="Arial" w:hAnsi="Arial" w:cs="Times"/>
                <w:sz w:val="26"/>
                <w:szCs w:val="26"/>
                <w:lang w:val="en-US" w:eastAsia="en-US"/>
              </w:rPr>
              <w:t>e</w:t>
            </w:r>
            <w:r w:rsidRPr="004E62F6">
              <w:rPr>
                <w:rFonts w:ascii="Arial" w:hAnsi="Arial" w:cs="Times"/>
                <w:sz w:val="26"/>
                <w:szCs w:val="26"/>
                <w:lang w:val="en-US" w:eastAsia="en-US"/>
              </w:rPr>
              <w:t>ment by expert burea</w:t>
            </w:r>
            <w:r w:rsidRPr="004E62F6">
              <w:rPr>
                <w:rFonts w:ascii="Arial" w:hAnsi="Arial" w:cs="Times"/>
                <w:sz w:val="26"/>
                <w:szCs w:val="26"/>
                <w:lang w:val="en-US" w:eastAsia="en-US"/>
              </w:rPr>
              <w:t>u</w:t>
            </w:r>
            <w:r w:rsidRPr="004E62F6">
              <w:rPr>
                <w:rFonts w:ascii="Arial" w:hAnsi="Arial" w:cs="Times"/>
                <w:sz w:val="26"/>
                <w:szCs w:val="26"/>
                <w:lang w:val="en-US" w:eastAsia="en-US"/>
              </w:rPr>
              <w:t>crats over the utilization of resources)</w:t>
            </w:r>
            <w:r w:rsidR="00FB45C8" w:rsidRPr="004E62F6">
              <w:rPr>
                <w:rFonts w:ascii="Arial" w:hAnsi="Arial" w:cs="Times"/>
                <w:sz w:val="26"/>
                <w:szCs w:val="26"/>
                <w:lang w:val="en-US" w:eastAsia="en-US"/>
              </w:rPr>
              <w:t>. Politics only makes things more complicated by brin</w:t>
            </w:r>
            <w:r w:rsidR="00FB45C8" w:rsidRPr="004E62F6">
              <w:rPr>
                <w:rFonts w:ascii="Arial" w:hAnsi="Arial" w:cs="Times"/>
                <w:sz w:val="26"/>
                <w:szCs w:val="26"/>
                <w:lang w:val="en-US" w:eastAsia="en-US"/>
              </w:rPr>
              <w:t>g</w:t>
            </w:r>
            <w:r w:rsidR="00FB45C8" w:rsidRPr="004E62F6">
              <w:rPr>
                <w:rFonts w:ascii="Arial" w:hAnsi="Arial" w:cs="Times"/>
                <w:sz w:val="26"/>
                <w:szCs w:val="26"/>
                <w:lang w:val="en-US" w:eastAsia="en-US"/>
              </w:rPr>
              <w:t>ing in unviable ‘ideological’ p</w:t>
            </w:r>
            <w:r w:rsidR="00FB45C8" w:rsidRPr="004E62F6">
              <w:rPr>
                <w:rFonts w:ascii="Arial" w:hAnsi="Arial" w:cs="Times"/>
                <w:sz w:val="26"/>
                <w:szCs w:val="26"/>
                <w:lang w:val="en-US" w:eastAsia="en-US"/>
              </w:rPr>
              <w:t>o</w:t>
            </w:r>
            <w:r w:rsidR="00FB45C8" w:rsidRPr="004E62F6">
              <w:rPr>
                <w:rFonts w:ascii="Arial" w:hAnsi="Arial" w:cs="Times"/>
                <w:sz w:val="26"/>
                <w:szCs w:val="26"/>
                <w:lang w:val="en-US" w:eastAsia="en-US"/>
              </w:rPr>
              <w:t>sitions.</w:t>
            </w:r>
          </w:p>
        </w:tc>
        <w:tc>
          <w:tcPr>
            <w:tcW w:w="1788" w:type="pct"/>
            <w:vAlign w:val="center"/>
          </w:tcPr>
          <w:p w14:paraId="6B861D27" w14:textId="64754EC1" w:rsidR="00EC1799" w:rsidRPr="004E62F6" w:rsidRDefault="00D02A13"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Political and s</w:t>
            </w:r>
            <w:r w:rsidRPr="004E62F6">
              <w:rPr>
                <w:rFonts w:ascii="Arial" w:hAnsi="Arial" w:cs="Times"/>
                <w:sz w:val="26"/>
                <w:szCs w:val="26"/>
                <w:lang w:val="en-US" w:eastAsia="en-US"/>
              </w:rPr>
              <w:t>o</w:t>
            </w:r>
            <w:r w:rsidRPr="004E62F6">
              <w:rPr>
                <w:rFonts w:ascii="Arial" w:hAnsi="Arial" w:cs="Times"/>
                <w:sz w:val="26"/>
                <w:szCs w:val="26"/>
                <w:lang w:val="en-US" w:eastAsia="en-US"/>
              </w:rPr>
              <w:t>cial control over the di</w:t>
            </w:r>
            <w:r w:rsidRPr="004E62F6">
              <w:rPr>
                <w:rFonts w:ascii="Arial" w:hAnsi="Arial" w:cs="Times"/>
                <w:sz w:val="26"/>
                <w:szCs w:val="26"/>
                <w:lang w:val="en-US" w:eastAsia="en-US"/>
              </w:rPr>
              <w:t>s</w:t>
            </w:r>
            <w:r w:rsidRPr="004E62F6">
              <w:rPr>
                <w:rFonts w:ascii="Arial" w:hAnsi="Arial" w:cs="Times"/>
                <w:sz w:val="26"/>
                <w:szCs w:val="26"/>
                <w:lang w:val="en-US" w:eastAsia="en-US"/>
              </w:rPr>
              <w:t>tribution and appr</w:t>
            </w:r>
            <w:r w:rsidRPr="004E62F6">
              <w:rPr>
                <w:rFonts w:ascii="Arial" w:hAnsi="Arial" w:cs="Times"/>
                <w:sz w:val="26"/>
                <w:szCs w:val="26"/>
                <w:lang w:val="en-US" w:eastAsia="en-US"/>
              </w:rPr>
              <w:t>o</w:t>
            </w:r>
            <w:r w:rsidRPr="004E62F6">
              <w:rPr>
                <w:rFonts w:ascii="Arial" w:hAnsi="Arial" w:cs="Times"/>
                <w:sz w:val="26"/>
                <w:szCs w:val="26"/>
                <w:lang w:val="en-US" w:eastAsia="en-US"/>
              </w:rPr>
              <w:t>priation over the means of produ</w:t>
            </w:r>
            <w:r w:rsidRPr="004E62F6">
              <w:rPr>
                <w:rFonts w:ascii="Arial" w:hAnsi="Arial" w:cs="Times"/>
                <w:sz w:val="26"/>
                <w:szCs w:val="26"/>
                <w:lang w:val="en-US" w:eastAsia="en-US"/>
              </w:rPr>
              <w:t>c</w:t>
            </w:r>
            <w:r w:rsidRPr="004E62F6">
              <w:rPr>
                <w:rFonts w:ascii="Arial" w:hAnsi="Arial" w:cs="Times"/>
                <w:sz w:val="26"/>
                <w:szCs w:val="26"/>
                <w:lang w:val="en-US" w:eastAsia="en-US"/>
              </w:rPr>
              <w:t>tions is the only certain guarantee that r</w:t>
            </w:r>
            <w:r w:rsidRPr="004E62F6">
              <w:rPr>
                <w:rFonts w:ascii="Arial" w:hAnsi="Arial" w:cs="Times"/>
                <w:sz w:val="26"/>
                <w:szCs w:val="26"/>
                <w:lang w:val="en-US" w:eastAsia="en-US"/>
              </w:rPr>
              <w:t>e</w:t>
            </w:r>
            <w:r w:rsidRPr="004E62F6">
              <w:rPr>
                <w:rFonts w:ascii="Arial" w:hAnsi="Arial" w:cs="Times"/>
                <w:sz w:val="26"/>
                <w:szCs w:val="26"/>
                <w:lang w:val="en-US" w:eastAsia="en-US"/>
              </w:rPr>
              <w:t>sources would be used for the co</w:t>
            </w:r>
            <w:r w:rsidRPr="004E62F6">
              <w:rPr>
                <w:rFonts w:ascii="Arial" w:hAnsi="Arial" w:cs="Times"/>
                <w:sz w:val="26"/>
                <w:szCs w:val="26"/>
                <w:lang w:val="en-US" w:eastAsia="en-US"/>
              </w:rPr>
              <w:t>m</w:t>
            </w:r>
            <w:r w:rsidRPr="004E62F6">
              <w:rPr>
                <w:rFonts w:ascii="Arial" w:hAnsi="Arial" w:cs="Times"/>
                <w:sz w:val="26"/>
                <w:szCs w:val="26"/>
                <w:lang w:val="en-US" w:eastAsia="en-US"/>
              </w:rPr>
              <w:t>mon good,</w:t>
            </w:r>
            <w:r w:rsidR="00FB45C8" w:rsidRPr="004E62F6">
              <w:rPr>
                <w:rFonts w:ascii="Arial" w:hAnsi="Arial" w:cs="Times"/>
                <w:sz w:val="26"/>
                <w:szCs w:val="26"/>
                <w:lang w:val="en-US" w:eastAsia="en-US"/>
              </w:rPr>
              <w:t xml:space="preserve"> that is,</w:t>
            </w:r>
            <w:r w:rsidRPr="004E62F6">
              <w:rPr>
                <w:rFonts w:ascii="Arial" w:hAnsi="Arial" w:cs="Times"/>
                <w:sz w:val="26"/>
                <w:szCs w:val="26"/>
                <w:lang w:val="en-US" w:eastAsia="en-US"/>
              </w:rPr>
              <w:t xml:space="preserve"> ec</w:t>
            </w:r>
            <w:r w:rsidRPr="004E62F6">
              <w:rPr>
                <w:rFonts w:ascii="Arial" w:hAnsi="Arial" w:cs="Times"/>
                <w:sz w:val="26"/>
                <w:szCs w:val="26"/>
                <w:lang w:val="en-US" w:eastAsia="en-US"/>
              </w:rPr>
              <w:t>o</w:t>
            </w:r>
            <w:r w:rsidRPr="004E62F6">
              <w:rPr>
                <w:rFonts w:ascii="Arial" w:hAnsi="Arial" w:cs="Times"/>
                <w:sz w:val="26"/>
                <w:szCs w:val="26"/>
                <w:lang w:val="en-US" w:eastAsia="en-US"/>
              </w:rPr>
              <w:t>nomic and societal deve</w:t>
            </w:r>
            <w:r w:rsidRPr="004E62F6">
              <w:rPr>
                <w:rFonts w:ascii="Arial" w:hAnsi="Arial" w:cs="Times"/>
                <w:sz w:val="26"/>
                <w:szCs w:val="26"/>
                <w:lang w:val="en-US" w:eastAsia="en-US"/>
              </w:rPr>
              <w:t>l</w:t>
            </w:r>
            <w:r w:rsidRPr="004E62F6">
              <w:rPr>
                <w:rFonts w:ascii="Arial" w:hAnsi="Arial" w:cs="Times"/>
                <w:sz w:val="26"/>
                <w:szCs w:val="26"/>
                <w:lang w:val="en-US" w:eastAsia="en-US"/>
              </w:rPr>
              <w:t xml:space="preserve">opment. </w:t>
            </w:r>
            <w:r w:rsidR="00FB45C8" w:rsidRPr="004E62F6">
              <w:rPr>
                <w:rFonts w:ascii="Arial" w:hAnsi="Arial" w:cs="Times"/>
                <w:sz w:val="26"/>
                <w:szCs w:val="26"/>
                <w:lang w:val="en-US" w:eastAsia="en-US"/>
              </w:rPr>
              <w:t>Politics is the dominant var</w:t>
            </w:r>
            <w:r w:rsidR="00FB45C8" w:rsidRPr="004E62F6">
              <w:rPr>
                <w:rFonts w:ascii="Arial" w:hAnsi="Arial" w:cs="Times"/>
                <w:sz w:val="26"/>
                <w:szCs w:val="26"/>
                <w:lang w:val="en-US" w:eastAsia="en-US"/>
              </w:rPr>
              <w:t>i</w:t>
            </w:r>
            <w:r w:rsidR="00FB45C8" w:rsidRPr="004E62F6">
              <w:rPr>
                <w:rFonts w:ascii="Arial" w:hAnsi="Arial" w:cs="Times"/>
                <w:sz w:val="26"/>
                <w:szCs w:val="26"/>
                <w:lang w:val="en-US" w:eastAsia="en-US"/>
              </w:rPr>
              <w:t>able d</w:t>
            </w:r>
            <w:r w:rsidR="00FB45C8" w:rsidRPr="004E62F6">
              <w:rPr>
                <w:rFonts w:ascii="Arial" w:hAnsi="Arial" w:cs="Times"/>
                <w:sz w:val="26"/>
                <w:szCs w:val="26"/>
                <w:lang w:val="en-US" w:eastAsia="en-US"/>
              </w:rPr>
              <w:t>e</w:t>
            </w:r>
            <w:r w:rsidR="00FB45C8" w:rsidRPr="004E62F6">
              <w:rPr>
                <w:rFonts w:ascii="Arial" w:hAnsi="Arial" w:cs="Times"/>
                <w:sz w:val="26"/>
                <w:szCs w:val="26"/>
                <w:lang w:val="en-US" w:eastAsia="en-US"/>
              </w:rPr>
              <w:t>termining the success or failure of developmental pol</w:t>
            </w:r>
            <w:r w:rsidR="00FB45C8" w:rsidRPr="004E62F6">
              <w:rPr>
                <w:rFonts w:ascii="Arial" w:hAnsi="Arial" w:cs="Times"/>
                <w:sz w:val="26"/>
                <w:szCs w:val="26"/>
                <w:lang w:val="en-US" w:eastAsia="en-US"/>
              </w:rPr>
              <w:t>i</w:t>
            </w:r>
            <w:r w:rsidR="00FB45C8" w:rsidRPr="004E62F6">
              <w:rPr>
                <w:rFonts w:ascii="Arial" w:hAnsi="Arial" w:cs="Times"/>
                <w:sz w:val="26"/>
                <w:szCs w:val="26"/>
                <w:lang w:val="en-US" w:eastAsia="en-US"/>
              </w:rPr>
              <w:t>cies.</w:t>
            </w:r>
          </w:p>
        </w:tc>
      </w:tr>
      <w:tr w:rsidR="00D02A13" w:rsidRPr="004E62F6" w14:paraId="313D14F1" w14:textId="77777777" w:rsidTr="004E62F6">
        <w:trPr>
          <w:cnfStyle w:val="000000100000" w:firstRow="0" w:lastRow="0" w:firstColumn="0" w:lastColumn="0" w:oddVBand="0" w:evenVBand="0" w:oddHBand="1" w:evenHBand="0" w:firstRowFirstColumn="0" w:firstRowLastColumn="0" w:lastRowFirstColumn="0" w:lastRowLastColumn="0"/>
          <w:trHeight w:val="540"/>
        </w:trPr>
        <w:tc>
          <w:tcPr>
            <w:tcW w:w="1138" w:type="pct"/>
            <w:vAlign w:val="center"/>
          </w:tcPr>
          <w:p w14:paraId="75233534" w14:textId="384DAFA0"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Market</w:t>
            </w:r>
          </w:p>
        </w:tc>
        <w:tc>
          <w:tcPr>
            <w:tcW w:w="2075" w:type="pct"/>
            <w:vAlign w:val="center"/>
          </w:tcPr>
          <w:p w14:paraId="62BD0439" w14:textId="4A2FF84C" w:rsidR="00EC1799" w:rsidRPr="004E62F6" w:rsidRDefault="000F62A7"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Is the dominant vehicle for accumulation of cap</w:t>
            </w:r>
            <w:r w:rsidRPr="004E62F6">
              <w:rPr>
                <w:rFonts w:ascii="Arial" w:hAnsi="Arial" w:cs="Times"/>
                <w:sz w:val="26"/>
                <w:szCs w:val="26"/>
                <w:lang w:val="en-US" w:eastAsia="en-US"/>
              </w:rPr>
              <w:t>i</w:t>
            </w:r>
            <w:r w:rsidRPr="004E62F6">
              <w:rPr>
                <w:rFonts w:ascii="Arial" w:hAnsi="Arial" w:cs="Times"/>
                <w:sz w:val="26"/>
                <w:szCs w:val="26"/>
                <w:lang w:val="en-US" w:eastAsia="en-US"/>
              </w:rPr>
              <w:t>tal and thus for the a</w:t>
            </w:r>
            <w:r w:rsidRPr="004E62F6">
              <w:rPr>
                <w:rFonts w:ascii="Arial" w:hAnsi="Arial" w:cs="Times"/>
                <w:sz w:val="26"/>
                <w:szCs w:val="26"/>
                <w:lang w:val="en-US" w:eastAsia="en-US"/>
              </w:rPr>
              <w:t>d</w:t>
            </w:r>
            <w:r w:rsidRPr="004E62F6">
              <w:rPr>
                <w:rFonts w:ascii="Arial" w:hAnsi="Arial" w:cs="Times"/>
                <w:sz w:val="26"/>
                <w:szCs w:val="26"/>
                <w:lang w:val="en-US" w:eastAsia="en-US"/>
              </w:rPr>
              <w:t>vancement of s</w:t>
            </w:r>
            <w:r w:rsidRPr="004E62F6">
              <w:rPr>
                <w:rFonts w:ascii="Arial" w:hAnsi="Arial" w:cs="Times"/>
                <w:sz w:val="26"/>
                <w:szCs w:val="26"/>
                <w:lang w:val="en-US" w:eastAsia="en-US"/>
              </w:rPr>
              <w:t>o</w:t>
            </w:r>
            <w:r w:rsidRPr="004E62F6">
              <w:rPr>
                <w:rFonts w:ascii="Arial" w:hAnsi="Arial" w:cs="Times"/>
                <w:sz w:val="26"/>
                <w:szCs w:val="26"/>
                <w:lang w:val="en-US" w:eastAsia="en-US"/>
              </w:rPr>
              <w:t xml:space="preserve">ciety. If allowed to work, it can </w:t>
            </w:r>
            <w:r w:rsidR="004E62F6" w:rsidRPr="004E62F6">
              <w:rPr>
                <w:rFonts w:ascii="Arial" w:hAnsi="Arial" w:cs="Times"/>
                <w:sz w:val="26"/>
                <w:szCs w:val="26"/>
                <w:lang w:val="en-US" w:eastAsia="en-US"/>
              </w:rPr>
              <w:t>efficiently</w:t>
            </w:r>
            <w:r w:rsidRPr="004E62F6">
              <w:rPr>
                <w:rFonts w:ascii="Arial" w:hAnsi="Arial" w:cs="Times"/>
                <w:sz w:val="26"/>
                <w:szCs w:val="26"/>
                <w:lang w:val="en-US" w:eastAsia="en-US"/>
              </w:rPr>
              <w:t xml:space="preserve"> allocate r</w:t>
            </w:r>
            <w:r w:rsidRPr="004E62F6">
              <w:rPr>
                <w:rFonts w:ascii="Arial" w:hAnsi="Arial" w:cs="Times"/>
                <w:sz w:val="26"/>
                <w:szCs w:val="26"/>
                <w:lang w:val="en-US" w:eastAsia="en-US"/>
              </w:rPr>
              <w:t>e</w:t>
            </w:r>
            <w:r w:rsidRPr="004E62F6">
              <w:rPr>
                <w:rFonts w:ascii="Arial" w:hAnsi="Arial" w:cs="Times"/>
                <w:sz w:val="26"/>
                <w:szCs w:val="26"/>
                <w:lang w:val="en-US" w:eastAsia="en-US"/>
              </w:rPr>
              <w:t>sources and promote effi</w:t>
            </w:r>
            <w:r w:rsidR="000F6FBE" w:rsidRPr="004E62F6">
              <w:rPr>
                <w:rFonts w:ascii="Arial" w:hAnsi="Arial" w:cs="Times"/>
                <w:sz w:val="26"/>
                <w:szCs w:val="26"/>
                <w:lang w:val="en-US" w:eastAsia="en-US"/>
              </w:rPr>
              <w:t>ciency through co</w:t>
            </w:r>
            <w:r w:rsidR="000F6FBE" w:rsidRPr="004E62F6">
              <w:rPr>
                <w:rFonts w:ascii="Arial" w:hAnsi="Arial" w:cs="Times"/>
                <w:sz w:val="26"/>
                <w:szCs w:val="26"/>
                <w:lang w:val="en-US" w:eastAsia="en-US"/>
              </w:rPr>
              <w:t>m</w:t>
            </w:r>
            <w:r w:rsidR="000F6FBE" w:rsidRPr="004E62F6">
              <w:rPr>
                <w:rFonts w:ascii="Arial" w:hAnsi="Arial" w:cs="Times"/>
                <w:sz w:val="26"/>
                <w:szCs w:val="26"/>
                <w:lang w:val="en-US" w:eastAsia="en-US"/>
              </w:rPr>
              <w:t>petition. It</w:t>
            </w:r>
            <w:r w:rsidRPr="004E62F6">
              <w:rPr>
                <w:rFonts w:ascii="Arial" w:hAnsi="Arial" w:cs="Times"/>
                <w:sz w:val="26"/>
                <w:szCs w:val="26"/>
                <w:lang w:val="en-US" w:eastAsia="en-US"/>
              </w:rPr>
              <w:t xml:space="preserve"> must remain free from p</w:t>
            </w:r>
            <w:r w:rsidRPr="004E62F6">
              <w:rPr>
                <w:rFonts w:ascii="Arial" w:hAnsi="Arial" w:cs="Times"/>
                <w:sz w:val="26"/>
                <w:szCs w:val="26"/>
                <w:lang w:val="en-US" w:eastAsia="en-US"/>
              </w:rPr>
              <w:t>o</w:t>
            </w:r>
            <w:r w:rsidRPr="004E62F6">
              <w:rPr>
                <w:rFonts w:ascii="Arial" w:hAnsi="Arial" w:cs="Times"/>
                <w:sz w:val="26"/>
                <w:szCs w:val="26"/>
                <w:lang w:val="en-US" w:eastAsia="en-US"/>
              </w:rPr>
              <w:t>litical and social cont</w:t>
            </w:r>
            <w:r w:rsidR="000F6FBE" w:rsidRPr="004E62F6">
              <w:rPr>
                <w:rFonts w:ascii="Arial" w:hAnsi="Arial" w:cs="Times"/>
                <w:sz w:val="26"/>
                <w:szCs w:val="26"/>
                <w:lang w:val="en-US" w:eastAsia="en-US"/>
              </w:rPr>
              <w:t>rol to be able to work properly. The profit seeking ‘nature’ of individuals, when aggr</w:t>
            </w:r>
            <w:r w:rsidR="000F6FBE" w:rsidRPr="004E62F6">
              <w:rPr>
                <w:rFonts w:ascii="Arial" w:hAnsi="Arial" w:cs="Times"/>
                <w:sz w:val="26"/>
                <w:szCs w:val="26"/>
                <w:lang w:val="en-US" w:eastAsia="en-US"/>
              </w:rPr>
              <w:t>e</w:t>
            </w:r>
            <w:r w:rsidR="000F6FBE" w:rsidRPr="004E62F6">
              <w:rPr>
                <w:rFonts w:ascii="Arial" w:hAnsi="Arial" w:cs="Times"/>
                <w:sz w:val="26"/>
                <w:szCs w:val="26"/>
                <w:lang w:val="en-US" w:eastAsia="en-US"/>
              </w:rPr>
              <w:t>ga</w:t>
            </w:r>
            <w:r w:rsidR="000F6FBE" w:rsidRPr="004E62F6">
              <w:rPr>
                <w:rFonts w:ascii="Arial" w:hAnsi="Arial" w:cs="Times"/>
                <w:sz w:val="26"/>
                <w:szCs w:val="26"/>
                <w:lang w:val="en-US" w:eastAsia="en-US"/>
              </w:rPr>
              <w:t>t</w:t>
            </w:r>
            <w:r w:rsidR="000F6FBE" w:rsidRPr="004E62F6">
              <w:rPr>
                <w:rFonts w:ascii="Arial" w:hAnsi="Arial" w:cs="Times"/>
                <w:sz w:val="26"/>
                <w:szCs w:val="26"/>
                <w:lang w:val="en-US" w:eastAsia="en-US"/>
              </w:rPr>
              <w:t>ed, sums up for the common good of h</w:t>
            </w:r>
            <w:r w:rsidR="000F6FBE" w:rsidRPr="004E62F6">
              <w:rPr>
                <w:rFonts w:ascii="Arial" w:hAnsi="Arial" w:cs="Times"/>
                <w:sz w:val="26"/>
                <w:szCs w:val="26"/>
                <w:lang w:val="en-US" w:eastAsia="en-US"/>
              </w:rPr>
              <w:t>u</w:t>
            </w:r>
            <w:r w:rsidR="000F6FBE" w:rsidRPr="004E62F6">
              <w:rPr>
                <w:rFonts w:ascii="Arial" w:hAnsi="Arial" w:cs="Times"/>
                <w:sz w:val="26"/>
                <w:szCs w:val="26"/>
                <w:lang w:val="en-US" w:eastAsia="en-US"/>
              </w:rPr>
              <w:t>mankind.</w:t>
            </w:r>
          </w:p>
        </w:tc>
        <w:tc>
          <w:tcPr>
            <w:tcW w:w="1788" w:type="pct"/>
            <w:vAlign w:val="center"/>
          </w:tcPr>
          <w:p w14:paraId="0857F420" w14:textId="79DB9230" w:rsidR="00EC1799" w:rsidRPr="004E62F6" w:rsidRDefault="000F62A7"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Is considered a po</w:t>
            </w:r>
            <w:r w:rsidRPr="004E62F6">
              <w:rPr>
                <w:rFonts w:ascii="Arial" w:hAnsi="Arial" w:cs="Times"/>
                <w:sz w:val="26"/>
                <w:szCs w:val="26"/>
                <w:lang w:val="en-US" w:eastAsia="en-US"/>
              </w:rPr>
              <w:t>s</w:t>
            </w:r>
            <w:r w:rsidRPr="004E62F6">
              <w:rPr>
                <w:rFonts w:ascii="Arial" w:hAnsi="Arial" w:cs="Times"/>
                <w:sz w:val="26"/>
                <w:szCs w:val="26"/>
                <w:lang w:val="en-US" w:eastAsia="en-US"/>
              </w:rPr>
              <w:t>sible threat to social and ecological rel</w:t>
            </w:r>
            <w:r w:rsidRPr="004E62F6">
              <w:rPr>
                <w:rFonts w:ascii="Arial" w:hAnsi="Arial" w:cs="Times"/>
                <w:sz w:val="26"/>
                <w:szCs w:val="26"/>
                <w:lang w:val="en-US" w:eastAsia="en-US"/>
              </w:rPr>
              <w:t>a</w:t>
            </w:r>
            <w:r w:rsidRPr="004E62F6">
              <w:rPr>
                <w:rFonts w:ascii="Arial" w:hAnsi="Arial" w:cs="Times"/>
                <w:sz w:val="26"/>
                <w:szCs w:val="26"/>
                <w:lang w:val="en-US" w:eastAsia="en-US"/>
              </w:rPr>
              <w:t>tions and must thus be regulated and brought under polit</w:t>
            </w:r>
            <w:r w:rsidRPr="004E62F6">
              <w:rPr>
                <w:rFonts w:ascii="Arial" w:hAnsi="Arial" w:cs="Times"/>
                <w:sz w:val="26"/>
                <w:szCs w:val="26"/>
                <w:lang w:val="en-US" w:eastAsia="en-US"/>
              </w:rPr>
              <w:t>i</w:t>
            </w:r>
            <w:r w:rsidRPr="004E62F6">
              <w:rPr>
                <w:rFonts w:ascii="Arial" w:hAnsi="Arial" w:cs="Times"/>
                <w:sz w:val="26"/>
                <w:szCs w:val="26"/>
                <w:lang w:val="en-US" w:eastAsia="en-US"/>
              </w:rPr>
              <w:t>cal and social co</w:t>
            </w:r>
            <w:r w:rsidRPr="004E62F6">
              <w:rPr>
                <w:rFonts w:ascii="Arial" w:hAnsi="Arial" w:cs="Times"/>
                <w:sz w:val="26"/>
                <w:szCs w:val="26"/>
                <w:lang w:val="en-US" w:eastAsia="en-US"/>
              </w:rPr>
              <w:t>n</w:t>
            </w:r>
            <w:r w:rsidRPr="004E62F6">
              <w:rPr>
                <w:rFonts w:ascii="Arial" w:hAnsi="Arial" w:cs="Times"/>
                <w:sz w:val="26"/>
                <w:szCs w:val="26"/>
                <w:lang w:val="en-US" w:eastAsia="en-US"/>
              </w:rPr>
              <w:t xml:space="preserve">trol. </w:t>
            </w:r>
            <w:r w:rsidR="000F6FBE" w:rsidRPr="004E62F6">
              <w:rPr>
                <w:rFonts w:ascii="Arial" w:hAnsi="Arial" w:cs="Times"/>
                <w:sz w:val="26"/>
                <w:szCs w:val="26"/>
                <w:lang w:val="en-US" w:eastAsia="en-US"/>
              </w:rPr>
              <w:t>If allowed to work freely they would destroy the social and ecolo</w:t>
            </w:r>
            <w:r w:rsidR="000F6FBE" w:rsidRPr="004E62F6">
              <w:rPr>
                <w:rFonts w:ascii="Arial" w:hAnsi="Arial" w:cs="Times"/>
                <w:sz w:val="26"/>
                <w:szCs w:val="26"/>
                <w:lang w:val="en-US" w:eastAsia="en-US"/>
              </w:rPr>
              <w:t>g</w:t>
            </w:r>
            <w:r w:rsidR="000F6FBE" w:rsidRPr="004E62F6">
              <w:rPr>
                <w:rFonts w:ascii="Arial" w:hAnsi="Arial" w:cs="Times"/>
                <w:sz w:val="26"/>
                <w:szCs w:val="26"/>
                <w:lang w:val="en-US" w:eastAsia="en-US"/>
              </w:rPr>
              <w:t>ical bases of human e</w:t>
            </w:r>
            <w:r w:rsidR="000F6FBE" w:rsidRPr="004E62F6">
              <w:rPr>
                <w:rFonts w:ascii="Arial" w:hAnsi="Arial" w:cs="Times"/>
                <w:sz w:val="26"/>
                <w:szCs w:val="26"/>
                <w:lang w:val="en-US" w:eastAsia="en-US"/>
              </w:rPr>
              <w:t>x</w:t>
            </w:r>
            <w:r w:rsidR="000F6FBE" w:rsidRPr="004E62F6">
              <w:rPr>
                <w:rFonts w:ascii="Arial" w:hAnsi="Arial" w:cs="Times"/>
                <w:sz w:val="26"/>
                <w:szCs w:val="26"/>
                <w:lang w:val="en-US" w:eastAsia="en-US"/>
              </w:rPr>
              <w:t xml:space="preserve">istence. </w:t>
            </w:r>
            <w:r w:rsidRPr="004E62F6">
              <w:rPr>
                <w:rFonts w:ascii="Arial" w:hAnsi="Arial" w:cs="Times"/>
                <w:sz w:val="26"/>
                <w:szCs w:val="26"/>
                <w:lang w:val="en-US" w:eastAsia="en-US"/>
              </w:rPr>
              <w:t xml:space="preserve">Markets </w:t>
            </w:r>
            <w:r w:rsidR="004E62F6" w:rsidRPr="004E62F6">
              <w:rPr>
                <w:rFonts w:ascii="Arial" w:hAnsi="Arial" w:cs="Times"/>
                <w:sz w:val="26"/>
                <w:szCs w:val="26"/>
                <w:lang w:val="en-US" w:eastAsia="en-US"/>
              </w:rPr>
              <w:t>don’t</w:t>
            </w:r>
            <w:r w:rsidRPr="004E62F6">
              <w:rPr>
                <w:rFonts w:ascii="Arial" w:hAnsi="Arial" w:cs="Times"/>
                <w:sz w:val="26"/>
                <w:szCs w:val="26"/>
                <w:lang w:val="en-US" w:eastAsia="en-US"/>
              </w:rPr>
              <w:t xml:space="preserve"> cease to exist, but their i</w:t>
            </w:r>
            <w:r w:rsidRPr="004E62F6">
              <w:rPr>
                <w:rFonts w:ascii="Arial" w:hAnsi="Arial" w:cs="Times"/>
                <w:sz w:val="26"/>
                <w:szCs w:val="26"/>
                <w:lang w:val="en-US" w:eastAsia="en-US"/>
              </w:rPr>
              <w:t>m</w:t>
            </w:r>
            <w:r w:rsidRPr="004E62F6">
              <w:rPr>
                <w:rFonts w:ascii="Arial" w:hAnsi="Arial" w:cs="Times"/>
                <w:sz w:val="26"/>
                <w:szCs w:val="26"/>
                <w:lang w:val="en-US" w:eastAsia="en-US"/>
              </w:rPr>
              <w:t>por</w:t>
            </w:r>
            <w:r w:rsidR="000F6FBE" w:rsidRPr="004E62F6">
              <w:rPr>
                <w:rFonts w:ascii="Arial" w:hAnsi="Arial" w:cs="Times"/>
                <w:sz w:val="26"/>
                <w:szCs w:val="26"/>
                <w:lang w:val="en-US" w:eastAsia="en-US"/>
              </w:rPr>
              <w:t>tance is relativized while other forms of eco</w:t>
            </w:r>
            <w:r w:rsidR="000F6FBE" w:rsidRPr="004E62F6">
              <w:rPr>
                <w:rFonts w:ascii="Arial" w:hAnsi="Arial" w:cs="Times"/>
                <w:sz w:val="26"/>
                <w:szCs w:val="26"/>
                <w:lang w:val="en-US" w:eastAsia="en-US"/>
              </w:rPr>
              <w:t>n</w:t>
            </w:r>
            <w:r w:rsidR="000F6FBE" w:rsidRPr="004E62F6">
              <w:rPr>
                <w:rFonts w:ascii="Arial" w:hAnsi="Arial" w:cs="Times"/>
                <w:sz w:val="26"/>
                <w:szCs w:val="26"/>
                <w:lang w:val="en-US" w:eastAsia="en-US"/>
              </w:rPr>
              <w:t>omy (social, solidar</w:t>
            </w:r>
            <w:r w:rsidR="000F6FBE" w:rsidRPr="004E62F6">
              <w:rPr>
                <w:rFonts w:ascii="Arial" w:hAnsi="Arial" w:cs="Times"/>
                <w:sz w:val="26"/>
                <w:szCs w:val="26"/>
                <w:lang w:val="en-US" w:eastAsia="en-US"/>
              </w:rPr>
              <w:t>i</w:t>
            </w:r>
            <w:r w:rsidR="000F6FBE" w:rsidRPr="004E62F6">
              <w:rPr>
                <w:rFonts w:ascii="Arial" w:hAnsi="Arial" w:cs="Times"/>
                <w:sz w:val="26"/>
                <w:szCs w:val="26"/>
                <w:lang w:val="en-US" w:eastAsia="en-US"/>
              </w:rPr>
              <w:t>ty, re</w:t>
            </w:r>
            <w:r w:rsidR="000F6FBE" w:rsidRPr="004E62F6">
              <w:rPr>
                <w:rFonts w:ascii="Arial" w:hAnsi="Arial" w:cs="Times"/>
                <w:sz w:val="26"/>
                <w:szCs w:val="26"/>
                <w:lang w:val="en-US" w:eastAsia="en-US"/>
              </w:rPr>
              <w:t>c</w:t>
            </w:r>
            <w:r w:rsidR="000F6FBE" w:rsidRPr="004E62F6">
              <w:rPr>
                <w:rFonts w:ascii="Arial" w:hAnsi="Arial" w:cs="Times"/>
                <w:sz w:val="26"/>
                <w:szCs w:val="26"/>
                <w:lang w:val="en-US" w:eastAsia="en-US"/>
              </w:rPr>
              <w:t>iprocity) are recognized</w:t>
            </w:r>
            <w:r w:rsidR="00C134EF" w:rsidRPr="004E62F6">
              <w:rPr>
                <w:rFonts w:ascii="Arial" w:hAnsi="Arial" w:cs="Times"/>
                <w:sz w:val="26"/>
                <w:szCs w:val="26"/>
                <w:lang w:val="en-US" w:eastAsia="en-US"/>
              </w:rPr>
              <w:t xml:space="preserve"> and su</w:t>
            </w:r>
            <w:r w:rsidR="00C134EF" w:rsidRPr="004E62F6">
              <w:rPr>
                <w:rFonts w:ascii="Arial" w:hAnsi="Arial" w:cs="Times"/>
                <w:sz w:val="26"/>
                <w:szCs w:val="26"/>
                <w:lang w:val="en-US" w:eastAsia="en-US"/>
              </w:rPr>
              <w:t>p</w:t>
            </w:r>
            <w:r w:rsidR="00C134EF" w:rsidRPr="004E62F6">
              <w:rPr>
                <w:rFonts w:ascii="Arial" w:hAnsi="Arial" w:cs="Times"/>
                <w:sz w:val="26"/>
                <w:szCs w:val="26"/>
                <w:lang w:val="en-US" w:eastAsia="en-US"/>
              </w:rPr>
              <w:t>ported.</w:t>
            </w:r>
          </w:p>
        </w:tc>
      </w:tr>
      <w:tr w:rsidR="00D02A13" w:rsidRPr="004E62F6" w14:paraId="58901FFC" w14:textId="77777777" w:rsidTr="004E62F6">
        <w:trPr>
          <w:cnfStyle w:val="000000010000" w:firstRow="0" w:lastRow="0" w:firstColumn="0" w:lastColumn="0" w:oddVBand="0" w:evenVBand="0" w:oddHBand="0" w:evenHBand="1" w:firstRowFirstColumn="0" w:firstRowLastColumn="0" w:lastRowFirstColumn="0" w:lastRowLastColumn="0"/>
          <w:trHeight w:val="144"/>
        </w:trPr>
        <w:tc>
          <w:tcPr>
            <w:tcW w:w="1138" w:type="pct"/>
            <w:vAlign w:val="center"/>
          </w:tcPr>
          <w:p w14:paraId="5AE926C2" w14:textId="3E537D82"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Property (Land)</w:t>
            </w:r>
          </w:p>
        </w:tc>
        <w:tc>
          <w:tcPr>
            <w:tcW w:w="2075" w:type="pct"/>
            <w:vAlign w:val="center"/>
          </w:tcPr>
          <w:p w14:paraId="3D80B898" w14:textId="111A0330" w:rsidR="00EC1799" w:rsidRPr="004E62F6" w:rsidRDefault="000F6FBE"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Individual private prope</w:t>
            </w:r>
            <w:r w:rsidRPr="004E62F6">
              <w:rPr>
                <w:rFonts w:ascii="Arial" w:hAnsi="Arial" w:cs="Times"/>
                <w:sz w:val="26"/>
                <w:szCs w:val="26"/>
                <w:lang w:val="en-US" w:eastAsia="en-US"/>
              </w:rPr>
              <w:t>r</w:t>
            </w:r>
            <w:r w:rsidRPr="004E62F6">
              <w:rPr>
                <w:rFonts w:ascii="Arial" w:hAnsi="Arial" w:cs="Times"/>
                <w:sz w:val="26"/>
                <w:szCs w:val="26"/>
                <w:lang w:val="en-US" w:eastAsia="en-US"/>
              </w:rPr>
              <w:t>ty is the fundament of a free market society and thus clear and indisput</w:t>
            </w:r>
            <w:r w:rsidRPr="004E62F6">
              <w:rPr>
                <w:rFonts w:ascii="Arial" w:hAnsi="Arial" w:cs="Times"/>
                <w:sz w:val="26"/>
                <w:szCs w:val="26"/>
                <w:lang w:val="en-US" w:eastAsia="en-US"/>
              </w:rPr>
              <w:t>a</w:t>
            </w:r>
            <w:r w:rsidRPr="004E62F6">
              <w:rPr>
                <w:rFonts w:ascii="Arial" w:hAnsi="Arial" w:cs="Times"/>
                <w:sz w:val="26"/>
                <w:szCs w:val="26"/>
                <w:lang w:val="en-US" w:eastAsia="en-US"/>
              </w:rPr>
              <w:lastRenderedPageBreak/>
              <w:t>ble pr</w:t>
            </w:r>
            <w:r w:rsidRPr="004E62F6">
              <w:rPr>
                <w:rFonts w:ascii="Arial" w:hAnsi="Arial" w:cs="Times"/>
                <w:sz w:val="26"/>
                <w:szCs w:val="26"/>
                <w:lang w:val="en-US" w:eastAsia="en-US"/>
              </w:rPr>
              <w:t>i</w:t>
            </w:r>
            <w:r w:rsidRPr="004E62F6">
              <w:rPr>
                <w:rFonts w:ascii="Arial" w:hAnsi="Arial" w:cs="Times"/>
                <w:sz w:val="26"/>
                <w:szCs w:val="26"/>
                <w:lang w:val="en-US" w:eastAsia="en-US"/>
              </w:rPr>
              <w:t>vate ownership over the means of pr</w:t>
            </w:r>
            <w:r w:rsidRPr="004E62F6">
              <w:rPr>
                <w:rFonts w:ascii="Arial" w:hAnsi="Arial" w:cs="Times"/>
                <w:sz w:val="26"/>
                <w:szCs w:val="26"/>
                <w:lang w:val="en-US" w:eastAsia="en-US"/>
              </w:rPr>
              <w:t>o</w:t>
            </w:r>
            <w:r w:rsidRPr="004E62F6">
              <w:rPr>
                <w:rFonts w:ascii="Arial" w:hAnsi="Arial" w:cs="Times"/>
                <w:sz w:val="26"/>
                <w:szCs w:val="26"/>
                <w:lang w:val="en-US" w:eastAsia="en-US"/>
              </w:rPr>
              <w:t>duction, esp</w:t>
            </w:r>
            <w:r w:rsidRPr="004E62F6">
              <w:rPr>
                <w:rFonts w:ascii="Arial" w:hAnsi="Arial" w:cs="Times"/>
                <w:sz w:val="26"/>
                <w:szCs w:val="26"/>
                <w:lang w:val="en-US" w:eastAsia="en-US"/>
              </w:rPr>
              <w:t>e</w:t>
            </w:r>
            <w:r w:rsidRPr="004E62F6">
              <w:rPr>
                <w:rFonts w:ascii="Arial" w:hAnsi="Arial" w:cs="Times"/>
                <w:sz w:val="26"/>
                <w:szCs w:val="26"/>
                <w:lang w:val="en-US" w:eastAsia="en-US"/>
              </w:rPr>
              <w:t>cially over land, is a key pre-requisite for the functio</w:t>
            </w:r>
            <w:r w:rsidRPr="004E62F6">
              <w:rPr>
                <w:rFonts w:ascii="Arial" w:hAnsi="Arial" w:cs="Times"/>
                <w:sz w:val="26"/>
                <w:szCs w:val="26"/>
                <w:lang w:val="en-US" w:eastAsia="en-US"/>
              </w:rPr>
              <w:t>n</w:t>
            </w:r>
            <w:r w:rsidRPr="004E62F6">
              <w:rPr>
                <w:rFonts w:ascii="Arial" w:hAnsi="Arial" w:cs="Times"/>
                <w:sz w:val="26"/>
                <w:szCs w:val="26"/>
                <w:lang w:val="en-US" w:eastAsia="en-US"/>
              </w:rPr>
              <w:t xml:space="preserve">ing of the system. </w:t>
            </w:r>
            <w:r w:rsidR="004E62F6" w:rsidRPr="004E62F6">
              <w:rPr>
                <w:rFonts w:ascii="Arial" w:hAnsi="Arial" w:cs="Times"/>
                <w:sz w:val="26"/>
                <w:szCs w:val="26"/>
                <w:lang w:val="en-US" w:eastAsia="en-US"/>
              </w:rPr>
              <w:t>The</w:t>
            </w:r>
            <w:r w:rsidR="004E62F6">
              <w:rPr>
                <w:rFonts w:ascii="Arial" w:hAnsi="Arial" w:cs="Times"/>
                <w:sz w:val="26"/>
                <w:szCs w:val="26"/>
                <w:lang w:val="en-US" w:eastAsia="en-US"/>
              </w:rPr>
              <w:t xml:space="preserve"> </w:t>
            </w:r>
            <w:r w:rsidRPr="004E62F6">
              <w:rPr>
                <w:rFonts w:ascii="Arial" w:hAnsi="Arial" w:cs="Times"/>
                <w:sz w:val="26"/>
                <w:szCs w:val="26"/>
                <w:lang w:val="en-US" w:eastAsia="en-US"/>
              </w:rPr>
              <w:t>state should thus pr</w:t>
            </w:r>
            <w:r w:rsidRPr="004E62F6">
              <w:rPr>
                <w:rFonts w:ascii="Arial" w:hAnsi="Arial" w:cs="Times"/>
                <w:sz w:val="26"/>
                <w:szCs w:val="26"/>
                <w:lang w:val="en-US" w:eastAsia="en-US"/>
              </w:rPr>
              <w:t>o</w:t>
            </w:r>
            <w:r w:rsidRPr="004E62F6">
              <w:rPr>
                <w:rFonts w:ascii="Arial" w:hAnsi="Arial" w:cs="Times"/>
                <w:sz w:val="26"/>
                <w:szCs w:val="26"/>
                <w:lang w:val="en-US" w:eastAsia="en-US"/>
              </w:rPr>
              <w:t>mote land titling activities and the recognition and defense of private pro</w:t>
            </w:r>
            <w:r w:rsidRPr="004E62F6">
              <w:rPr>
                <w:rFonts w:ascii="Arial" w:hAnsi="Arial" w:cs="Times"/>
                <w:sz w:val="26"/>
                <w:szCs w:val="26"/>
                <w:lang w:val="en-US" w:eastAsia="en-US"/>
              </w:rPr>
              <w:t>p</w:t>
            </w:r>
            <w:r w:rsidRPr="004E62F6">
              <w:rPr>
                <w:rFonts w:ascii="Arial" w:hAnsi="Arial" w:cs="Times"/>
                <w:sz w:val="26"/>
                <w:szCs w:val="26"/>
                <w:lang w:val="en-US" w:eastAsia="en-US"/>
              </w:rPr>
              <w:t>erty.</w:t>
            </w:r>
          </w:p>
        </w:tc>
        <w:tc>
          <w:tcPr>
            <w:tcW w:w="1788" w:type="pct"/>
            <w:vAlign w:val="center"/>
          </w:tcPr>
          <w:p w14:paraId="0E366A13" w14:textId="7FB0C426" w:rsidR="00EC1799" w:rsidRPr="004E62F6" w:rsidRDefault="000F6FBE"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lastRenderedPageBreak/>
              <w:t xml:space="preserve">Above all, land should </w:t>
            </w:r>
            <w:r w:rsidR="004E62F6" w:rsidRPr="004E62F6">
              <w:rPr>
                <w:rFonts w:ascii="Arial" w:hAnsi="Arial" w:cs="Times"/>
                <w:sz w:val="26"/>
                <w:szCs w:val="26"/>
                <w:lang w:val="en-US" w:eastAsia="en-US"/>
              </w:rPr>
              <w:t>fulfill</w:t>
            </w:r>
            <w:r w:rsidRPr="004E62F6">
              <w:rPr>
                <w:rFonts w:ascii="Arial" w:hAnsi="Arial" w:cs="Times"/>
                <w:sz w:val="26"/>
                <w:szCs w:val="26"/>
                <w:lang w:val="en-US" w:eastAsia="en-US"/>
              </w:rPr>
              <w:t xml:space="preserve"> its social purpose, that is, promoting the </w:t>
            </w:r>
            <w:r w:rsidR="004E62F6" w:rsidRPr="004E62F6">
              <w:rPr>
                <w:rFonts w:ascii="Arial" w:hAnsi="Arial" w:cs="Times"/>
                <w:sz w:val="26"/>
                <w:szCs w:val="26"/>
                <w:lang w:val="en-US" w:eastAsia="en-US"/>
              </w:rPr>
              <w:t>we</w:t>
            </w:r>
            <w:r w:rsidR="004E62F6" w:rsidRPr="004E62F6">
              <w:rPr>
                <w:rFonts w:ascii="Arial" w:hAnsi="Arial" w:cs="Times"/>
                <w:sz w:val="26"/>
                <w:szCs w:val="26"/>
                <w:lang w:val="en-US" w:eastAsia="en-US"/>
              </w:rPr>
              <w:t>l</w:t>
            </w:r>
            <w:r w:rsidR="004E62F6" w:rsidRPr="004E62F6">
              <w:rPr>
                <w:rFonts w:ascii="Arial" w:hAnsi="Arial" w:cs="Times"/>
                <w:sz w:val="26"/>
                <w:szCs w:val="26"/>
                <w:lang w:val="en-US" w:eastAsia="en-US"/>
              </w:rPr>
              <w:lastRenderedPageBreak/>
              <w:t>fare</w:t>
            </w:r>
            <w:r w:rsidRPr="004E62F6">
              <w:rPr>
                <w:rFonts w:ascii="Arial" w:hAnsi="Arial" w:cs="Times"/>
                <w:sz w:val="26"/>
                <w:szCs w:val="26"/>
                <w:lang w:val="en-US" w:eastAsia="en-US"/>
              </w:rPr>
              <w:t xml:space="preserve"> of society by providing abundant and </w:t>
            </w:r>
            <w:r w:rsidR="004E62F6" w:rsidRPr="004E62F6">
              <w:rPr>
                <w:rFonts w:ascii="Arial" w:hAnsi="Arial" w:cs="Times"/>
                <w:sz w:val="26"/>
                <w:szCs w:val="26"/>
                <w:lang w:val="en-US" w:eastAsia="en-US"/>
              </w:rPr>
              <w:t>nutr</w:t>
            </w:r>
            <w:r w:rsidR="004E62F6" w:rsidRPr="004E62F6">
              <w:rPr>
                <w:rFonts w:ascii="Arial" w:hAnsi="Arial" w:cs="Times"/>
                <w:sz w:val="26"/>
                <w:szCs w:val="26"/>
                <w:lang w:val="en-US" w:eastAsia="en-US"/>
              </w:rPr>
              <w:t>i</w:t>
            </w:r>
            <w:r w:rsidR="004E62F6" w:rsidRPr="004E62F6">
              <w:rPr>
                <w:rFonts w:ascii="Arial" w:hAnsi="Arial" w:cs="Times"/>
                <w:sz w:val="26"/>
                <w:szCs w:val="26"/>
                <w:lang w:val="en-US" w:eastAsia="en-US"/>
              </w:rPr>
              <w:t>tious</w:t>
            </w:r>
            <w:r w:rsidRPr="004E62F6">
              <w:rPr>
                <w:rFonts w:ascii="Arial" w:hAnsi="Arial" w:cs="Times"/>
                <w:sz w:val="26"/>
                <w:szCs w:val="26"/>
                <w:lang w:val="en-US" w:eastAsia="en-US"/>
              </w:rPr>
              <w:t xml:space="preserve"> food for ever</w:t>
            </w:r>
            <w:r w:rsidRPr="004E62F6">
              <w:rPr>
                <w:rFonts w:ascii="Arial" w:hAnsi="Arial" w:cs="Times"/>
                <w:sz w:val="26"/>
                <w:szCs w:val="26"/>
                <w:lang w:val="en-US" w:eastAsia="en-US"/>
              </w:rPr>
              <w:t>y</w:t>
            </w:r>
            <w:r w:rsidRPr="004E62F6">
              <w:rPr>
                <w:rFonts w:ascii="Arial" w:hAnsi="Arial" w:cs="Times"/>
                <w:sz w:val="26"/>
                <w:szCs w:val="26"/>
                <w:lang w:val="en-US" w:eastAsia="en-US"/>
              </w:rPr>
              <w:t>one. The state and society must e</w:t>
            </w:r>
            <w:r w:rsidRPr="004E62F6">
              <w:rPr>
                <w:rFonts w:ascii="Arial" w:hAnsi="Arial" w:cs="Times"/>
                <w:sz w:val="26"/>
                <w:szCs w:val="26"/>
                <w:lang w:val="en-US" w:eastAsia="en-US"/>
              </w:rPr>
              <w:t>n</w:t>
            </w:r>
            <w:r w:rsidRPr="004E62F6">
              <w:rPr>
                <w:rFonts w:ascii="Arial" w:hAnsi="Arial" w:cs="Times"/>
                <w:sz w:val="26"/>
                <w:szCs w:val="26"/>
                <w:lang w:val="en-US" w:eastAsia="en-US"/>
              </w:rPr>
              <w:t>sure that it does so by means of regulating (and when necessary redistri</w:t>
            </w:r>
            <w:r w:rsidRPr="004E62F6">
              <w:rPr>
                <w:rFonts w:ascii="Arial" w:hAnsi="Arial" w:cs="Times"/>
                <w:sz w:val="26"/>
                <w:szCs w:val="26"/>
                <w:lang w:val="en-US" w:eastAsia="en-US"/>
              </w:rPr>
              <w:t>b</w:t>
            </w:r>
            <w:r w:rsidRPr="004E62F6">
              <w:rPr>
                <w:rFonts w:ascii="Arial" w:hAnsi="Arial" w:cs="Times"/>
                <w:sz w:val="26"/>
                <w:szCs w:val="26"/>
                <w:lang w:val="en-US" w:eastAsia="en-US"/>
              </w:rPr>
              <w:t>uting) land and pro</w:t>
            </w:r>
            <w:r w:rsidRPr="004E62F6">
              <w:rPr>
                <w:rFonts w:ascii="Arial" w:hAnsi="Arial" w:cs="Times"/>
                <w:sz w:val="26"/>
                <w:szCs w:val="26"/>
                <w:lang w:val="en-US" w:eastAsia="en-US"/>
              </w:rPr>
              <w:t>p</w:t>
            </w:r>
            <w:r w:rsidRPr="004E62F6">
              <w:rPr>
                <w:rFonts w:ascii="Arial" w:hAnsi="Arial" w:cs="Times"/>
                <w:sz w:val="26"/>
                <w:szCs w:val="26"/>
                <w:lang w:val="en-US" w:eastAsia="en-US"/>
              </w:rPr>
              <w:t>erty accor</w:t>
            </w:r>
            <w:r w:rsidRPr="004E62F6">
              <w:rPr>
                <w:rFonts w:ascii="Arial" w:hAnsi="Arial" w:cs="Times"/>
                <w:sz w:val="26"/>
                <w:szCs w:val="26"/>
                <w:lang w:val="en-US" w:eastAsia="en-US"/>
              </w:rPr>
              <w:t>d</w:t>
            </w:r>
            <w:r w:rsidRPr="004E62F6">
              <w:rPr>
                <w:rFonts w:ascii="Arial" w:hAnsi="Arial" w:cs="Times"/>
                <w:sz w:val="26"/>
                <w:szCs w:val="26"/>
                <w:lang w:val="en-US" w:eastAsia="en-US"/>
              </w:rPr>
              <w:t>ing to this function.</w:t>
            </w:r>
          </w:p>
        </w:tc>
      </w:tr>
      <w:tr w:rsidR="00D02A13" w:rsidRPr="004E62F6" w14:paraId="48C5B0EC" w14:textId="77777777" w:rsidTr="004E62F6">
        <w:trPr>
          <w:cnfStyle w:val="000000100000" w:firstRow="0" w:lastRow="0" w:firstColumn="0" w:lastColumn="0" w:oddVBand="0" w:evenVBand="0" w:oddHBand="1" w:evenHBand="0" w:firstRowFirstColumn="0" w:firstRowLastColumn="0" w:lastRowFirstColumn="0" w:lastRowLastColumn="0"/>
          <w:trHeight w:val="144"/>
        </w:trPr>
        <w:tc>
          <w:tcPr>
            <w:tcW w:w="1138" w:type="pct"/>
            <w:vAlign w:val="center"/>
          </w:tcPr>
          <w:p w14:paraId="0215EBD3" w14:textId="2402B0BB"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lastRenderedPageBreak/>
              <w:t>Land r</w:t>
            </w:r>
            <w:r w:rsidRPr="004E62F6">
              <w:rPr>
                <w:rFonts w:ascii="Arial" w:hAnsi="Arial" w:cs="Times"/>
                <w:b/>
                <w:sz w:val="26"/>
                <w:szCs w:val="26"/>
                <w:lang w:val="en-US" w:eastAsia="en-US"/>
              </w:rPr>
              <w:t>e</w:t>
            </w:r>
            <w:r w:rsidRPr="004E62F6">
              <w:rPr>
                <w:rFonts w:ascii="Arial" w:hAnsi="Arial" w:cs="Times"/>
                <w:b/>
                <w:sz w:val="26"/>
                <w:szCs w:val="26"/>
                <w:lang w:val="en-US" w:eastAsia="en-US"/>
              </w:rPr>
              <w:t>form</w:t>
            </w:r>
          </w:p>
        </w:tc>
        <w:tc>
          <w:tcPr>
            <w:tcW w:w="2075" w:type="pct"/>
            <w:vAlign w:val="center"/>
          </w:tcPr>
          <w:p w14:paraId="1E04A405" w14:textId="448BCA2E" w:rsidR="00EC1799" w:rsidRPr="004E62F6" w:rsidRDefault="005B5BD7"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 xml:space="preserve">Is </w:t>
            </w:r>
            <w:r w:rsidR="004E62F6" w:rsidRPr="004E62F6">
              <w:rPr>
                <w:rFonts w:ascii="Arial" w:hAnsi="Arial" w:cs="Times"/>
                <w:sz w:val="26"/>
                <w:szCs w:val="26"/>
                <w:lang w:val="en-US" w:eastAsia="en-US"/>
              </w:rPr>
              <w:t>dismissed</w:t>
            </w:r>
            <w:r w:rsidRPr="004E62F6">
              <w:rPr>
                <w:rFonts w:ascii="Arial" w:hAnsi="Arial" w:cs="Times"/>
                <w:sz w:val="26"/>
                <w:szCs w:val="26"/>
                <w:lang w:val="en-US" w:eastAsia="en-US"/>
              </w:rPr>
              <w:t>, like most of redistributive measures, unless is ma</w:t>
            </w:r>
            <w:r w:rsidRPr="004E62F6">
              <w:rPr>
                <w:rFonts w:ascii="Arial" w:hAnsi="Arial" w:cs="Times"/>
                <w:sz w:val="26"/>
                <w:szCs w:val="26"/>
                <w:lang w:val="en-US" w:eastAsia="en-US"/>
              </w:rPr>
              <w:t>r</w:t>
            </w:r>
            <w:r w:rsidRPr="004E62F6">
              <w:rPr>
                <w:rFonts w:ascii="Arial" w:hAnsi="Arial" w:cs="Times"/>
                <w:sz w:val="26"/>
                <w:szCs w:val="26"/>
                <w:lang w:val="en-US" w:eastAsia="en-US"/>
              </w:rPr>
              <w:t xml:space="preserve">ket-oriented like MLAR. </w:t>
            </w:r>
            <w:r w:rsidR="00C11F9E" w:rsidRPr="004E62F6">
              <w:rPr>
                <w:rFonts w:ascii="Arial" w:hAnsi="Arial" w:cs="Times"/>
                <w:sz w:val="26"/>
                <w:szCs w:val="26"/>
                <w:lang w:val="en-US" w:eastAsia="en-US"/>
              </w:rPr>
              <w:t>The efficient alloc</w:t>
            </w:r>
            <w:r w:rsidR="00C11F9E" w:rsidRPr="004E62F6">
              <w:rPr>
                <w:rFonts w:ascii="Arial" w:hAnsi="Arial" w:cs="Times"/>
                <w:sz w:val="26"/>
                <w:szCs w:val="26"/>
                <w:lang w:val="en-US" w:eastAsia="en-US"/>
              </w:rPr>
              <w:t>a</w:t>
            </w:r>
            <w:r w:rsidR="00C11F9E" w:rsidRPr="004E62F6">
              <w:rPr>
                <w:rFonts w:ascii="Arial" w:hAnsi="Arial" w:cs="Times"/>
                <w:sz w:val="26"/>
                <w:szCs w:val="26"/>
                <w:lang w:val="en-US" w:eastAsia="en-US"/>
              </w:rPr>
              <w:t xml:space="preserve">tion of resources is best achieved through market-led mechanism and the same </w:t>
            </w:r>
            <w:proofErr w:type="spellStart"/>
            <w:r w:rsidR="00C11F9E" w:rsidRPr="004E62F6">
              <w:rPr>
                <w:rFonts w:ascii="Arial" w:hAnsi="Arial" w:cs="Times"/>
                <w:sz w:val="26"/>
                <w:szCs w:val="26"/>
                <w:lang w:val="en-US" w:eastAsia="en-US"/>
              </w:rPr>
              <w:t>aplies</w:t>
            </w:r>
            <w:proofErr w:type="spellEnd"/>
            <w:r w:rsidR="00C11F9E" w:rsidRPr="004E62F6">
              <w:rPr>
                <w:rFonts w:ascii="Arial" w:hAnsi="Arial" w:cs="Times"/>
                <w:sz w:val="26"/>
                <w:szCs w:val="26"/>
                <w:lang w:val="en-US" w:eastAsia="en-US"/>
              </w:rPr>
              <w:t xml:space="preserve"> for land like</w:t>
            </w:r>
            <w:r w:rsidR="00C134EF" w:rsidRPr="004E62F6">
              <w:rPr>
                <w:rFonts w:ascii="Arial" w:hAnsi="Arial" w:cs="Times"/>
                <w:sz w:val="26"/>
                <w:szCs w:val="26"/>
                <w:lang w:val="en-US" w:eastAsia="en-US"/>
              </w:rPr>
              <w:t xml:space="preserve"> in real estate transactions</w:t>
            </w:r>
            <w:r w:rsidR="00C11F9E" w:rsidRPr="004E62F6">
              <w:rPr>
                <w:rFonts w:ascii="Arial" w:hAnsi="Arial" w:cs="Times"/>
                <w:sz w:val="26"/>
                <w:szCs w:val="26"/>
                <w:lang w:val="en-US" w:eastAsia="en-US"/>
              </w:rPr>
              <w:t>. The market would take care of the distribution of land in ways much more eff</w:t>
            </w:r>
            <w:r w:rsidR="00C11F9E" w:rsidRPr="004E62F6">
              <w:rPr>
                <w:rFonts w:ascii="Arial" w:hAnsi="Arial" w:cs="Times"/>
                <w:sz w:val="26"/>
                <w:szCs w:val="26"/>
                <w:lang w:val="en-US" w:eastAsia="en-US"/>
              </w:rPr>
              <w:t>i</w:t>
            </w:r>
            <w:r w:rsidR="00C11F9E" w:rsidRPr="004E62F6">
              <w:rPr>
                <w:rFonts w:ascii="Arial" w:hAnsi="Arial" w:cs="Times"/>
                <w:sz w:val="26"/>
                <w:szCs w:val="26"/>
                <w:lang w:val="en-US" w:eastAsia="en-US"/>
              </w:rPr>
              <w:t>cient than state-led mechanisms.</w:t>
            </w:r>
          </w:p>
        </w:tc>
        <w:tc>
          <w:tcPr>
            <w:tcW w:w="1788" w:type="pct"/>
            <w:vAlign w:val="center"/>
          </w:tcPr>
          <w:p w14:paraId="3315074C" w14:textId="663642C8" w:rsidR="00EC1799" w:rsidRPr="004E62F6" w:rsidRDefault="00C134EF"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 xml:space="preserve">Redistributive state-led land reform is the principal mechanism through which land is made to contribute to its social function. </w:t>
            </w:r>
            <w:proofErr w:type="gramStart"/>
            <w:r w:rsidRPr="004E62F6">
              <w:rPr>
                <w:rFonts w:ascii="Arial" w:hAnsi="Arial" w:cs="Times"/>
                <w:sz w:val="26"/>
                <w:szCs w:val="26"/>
                <w:lang w:val="en-US" w:eastAsia="en-US"/>
              </w:rPr>
              <w:t>Its</w:t>
            </w:r>
            <w:proofErr w:type="gramEnd"/>
            <w:r w:rsidRPr="004E62F6">
              <w:rPr>
                <w:rFonts w:ascii="Arial" w:hAnsi="Arial" w:cs="Times"/>
                <w:sz w:val="26"/>
                <w:szCs w:val="26"/>
                <w:lang w:val="en-US" w:eastAsia="en-US"/>
              </w:rPr>
              <w:t xml:space="preserve"> a key policy in ensu</w:t>
            </w:r>
            <w:r w:rsidRPr="004E62F6">
              <w:rPr>
                <w:rFonts w:ascii="Arial" w:hAnsi="Arial" w:cs="Times"/>
                <w:sz w:val="26"/>
                <w:szCs w:val="26"/>
                <w:lang w:val="en-US" w:eastAsia="en-US"/>
              </w:rPr>
              <w:t>r</w:t>
            </w:r>
            <w:r w:rsidRPr="004E62F6">
              <w:rPr>
                <w:rFonts w:ascii="Arial" w:hAnsi="Arial" w:cs="Times"/>
                <w:sz w:val="26"/>
                <w:szCs w:val="26"/>
                <w:lang w:val="en-US" w:eastAsia="en-US"/>
              </w:rPr>
              <w:t>ing access to land to those that work it. The treatment of land as mere commodity is rejected since its s</w:t>
            </w:r>
            <w:r w:rsidRPr="004E62F6">
              <w:rPr>
                <w:rFonts w:ascii="Arial" w:hAnsi="Arial" w:cs="Times"/>
                <w:sz w:val="26"/>
                <w:szCs w:val="26"/>
                <w:lang w:val="en-US" w:eastAsia="en-US"/>
              </w:rPr>
              <w:t>o</w:t>
            </w:r>
            <w:r w:rsidRPr="004E62F6">
              <w:rPr>
                <w:rFonts w:ascii="Arial" w:hAnsi="Arial" w:cs="Times"/>
                <w:sz w:val="26"/>
                <w:szCs w:val="26"/>
                <w:lang w:val="en-US" w:eastAsia="en-US"/>
              </w:rPr>
              <w:t>cial purpose goes way beyond capital acc</w:t>
            </w:r>
            <w:r w:rsidRPr="004E62F6">
              <w:rPr>
                <w:rFonts w:ascii="Arial" w:hAnsi="Arial" w:cs="Times"/>
                <w:sz w:val="26"/>
                <w:szCs w:val="26"/>
                <w:lang w:val="en-US" w:eastAsia="en-US"/>
              </w:rPr>
              <w:t>u</w:t>
            </w:r>
            <w:r w:rsidRPr="004E62F6">
              <w:rPr>
                <w:rFonts w:ascii="Arial" w:hAnsi="Arial" w:cs="Times"/>
                <w:sz w:val="26"/>
                <w:szCs w:val="26"/>
                <w:lang w:val="en-US" w:eastAsia="en-US"/>
              </w:rPr>
              <w:t>mulation and econo</w:t>
            </w:r>
            <w:r w:rsidRPr="004E62F6">
              <w:rPr>
                <w:rFonts w:ascii="Arial" w:hAnsi="Arial" w:cs="Times"/>
                <w:sz w:val="26"/>
                <w:szCs w:val="26"/>
                <w:lang w:val="en-US" w:eastAsia="en-US"/>
              </w:rPr>
              <w:t>m</w:t>
            </w:r>
            <w:r w:rsidRPr="004E62F6">
              <w:rPr>
                <w:rFonts w:ascii="Arial" w:hAnsi="Arial" w:cs="Times"/>
                <w:sz w:val="26"/>
                <w:szCs w:val="26"/>
                <w:lang w:val="en-US" w:eastAsia="en-US"/>
              </w:rPr>
              <w:t>ic growth; it is also a fundament of culture and a way of life to millions of peasants.</w:t>
            </w:r>
          </w:p>
        </w:tc>
      </w:tr>
      <w:tr w:rsidR="00D02A13" w:rsidRPr="004E62F6" w14:paraId="376AC77D" w14:textId="77777777" w:rsidTr="004E62F6">
        <w:trPr>
          <w:cnfStyle w:val="000000010000" w:firstRow="0" w:lastRow="0" w:firstColumn="0" w:lastColumn="0" w:oddVBand="0" w:evenVBand="0" w:oddHBand="0" w:evenHBand="1" w:firstRowFirstColumn="0" w:firstRowLastColumn="0" w:lastRowFirstColumn="0" w:lastRowLastColumn="0"/>
          <w:trHeight w:val="144"/>
        </w:trPr>
        <w:tc>
          <w:tcPr>
            <w:tcW w:w="1138" w:type="pct"/>
            <w:vAlign w:val="center"/>
          </w:tcPr>
          <w:p w14:paraId="67D491E5" w14:textId="4AACE1D9" w:rsidR="00EC1799" w:rsidRPr="004E62F6" w:rsidRDefault="00C134EF"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Peasants</w:t>
            </w:r>
          </w:p>
        </w:tc>
        <w:tc>
          <w:tcPr>
            <w:tcW w:w="2075" w:type="pct"/>
            <w:vAlign w:val="center"/>
          </w:tcPr>
          <w:p w14:paraId="60EDE165" w14:textId="31174B0F" w:rsidR="00EC1799" w:rsidRPr="004E62F6" w:rsidRDefault="00C134EF"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 xml:space="preserve">Are deemed as pre-capitalistic </w:t>
            </w:r>
            <w:r w:rsidR="004E62F6" w:rsidRPr="004E62F6">
              <w:rPr>
                <w:rFonts w:ascii="Arial" w:hAnsi="Arial" w:cs="Times"/>
                <w:sz w:val="26"/>
                <w:szCs w:val="26"/>
                <w:lang w:val="en-US" w:eastAsia="en-US"/>
              </w:rPr>
              <w:t>remnants</w:t>
            </w:r>
            <w:r w:rsidRPr="004E62F6">
              <w:rPr>
                <w:rFonts w:ascii="Arial" w:hAnsi="Arial" w:cs="Times"/>
                <w:sz w:val="26"/>
                <w:szCs w:val="26"/>
                <w:lang w:val="en-US" w:eastAsia="en-US"/>
              </w:rPr>
              <w:t>, backward, inefficient and must be dragged into m</w:t>
            </w:r>
            <w:r w:rsidRPr="004E62F6">
              <w:rPr>
                <w:rFonts w:ascii="Arial" w:hAnsi="Arial" w:cs="Times"/>
                <w:sz w:val="26"/>
                <w:szCs w:val="26"/>
                <w:lang w:val="en-US" w:eastAsia="en-US"/>
              </w:rPr>
              <w:t>o</w:t>
            </w:r>
            <w:r w:rsidRPr="004E62F6">
              <w:rPr>
                <w:rFonts w:ascii="Arial" w:hAnsi="Arial" w:cs="Times"/>
                <w:sz w:val="26"/>
                <w:szCs w:val="26"/>
                <w:lang w:val="en-US" w:eastAsia="en-US"/>
              </w:rPr>
              <w:t>dernity by capitalism’s superior mode of produ</w:t>
            </w:r>
            <w:r w:rsidRPr="004E62F6">
              <w:rPr>
                <w:rFonts w:ascii="Arial" w:hAnsi="Arial" w:cs="Times"/>
                <w:sz w:val="26"/>
                <w:szCs w:val="26"/>
                <w:lang w:val="en-US" w:eastAsia="en-US"/>
              </w:rPr>
              <w:t>c</w:t>
            </w:r>
            <w:r w:rsidRPr="004E62F6">
              <w:rPr>
                <w:rFonts w:ascii="Arial" w:hAnsi="Arial" w:cs="Times"/>
                <w:sz w:val="26"/>
                <w:szCs w:val="26"/>
                <w:lang w:val="en-US" w:eastAsia="en-US"/>
              </w:rPr>
              <w:t>tion, ‘freeing’ them from the drudgery of rural life and made to co</w:t>
            </w:r>
            <w:r w:rsidRPr="004E62F6">
              <w:rPr>
                <w:rFonts w:ascii="Arial" w:hAnsi="Arial" w:cs="Times"/>
                <w:sz w:val="26"/>
                <w:szCs w:val="26"/>
                <w:lang w:val="en-US" w:eastAsia="en-US"/>
              </w:rPr>
              <w:t>n</w:t>
            </w:r>
            <w:r w:rsidRPr="004E62F6">
              <w:rPr>
                <w:rFonts w:ascii="Arial" w:hAnsi="Arial" w:cs="Times"/>
                <w:sz w:val="26"/>
                <w:szCs w:val="26"/>
                <w:lang w:val="en-US" w:eastAsia="en-US"/>
              </w:rPr>
              <w:t xml:space="preserve">tribute, instead, to the </w:t>
            </w:r>
            <w:r w:rsidR="009976D5" w:rsidRPr="004E62F6">
              <w:rPr>
                <w:rFonts w:ascii="Arial" w:hAnsi="Arial" w:cs="Times"/>
                <w:sz w:val="26"/>
                <w:szCs w:val="26"/>
                <w:lang w:val="en-US" w:eastAsia="en-US"/>
              </w:rPr>
              <w:t>‘</w:t>
            </w:r>
            <w:r w:rsidRPr="004E62F6">
              <w:rPr>
                <w:rFonts w:ascii="Arial" w:hAnsi="Arial" w:cs="Times"/>
                <w:sz w:val="26"/>
                <w:szCs w:val="26"/>
                <w:lang w:val="en-US" w:eastAsia="en-US"/>
              </w:rPr>
              <w:t>i</w:t>
            </w:r>
            <w:r w:rsidRPr="004E62F6">
              <w:rPr>
                <w:rFonts w:ascii="Arial" w:hAnsi="Arial" w:cs="Times"/>
                <w:sz w:val="26"/>
                <w:szCs w:val="26"/>
                <w:lang w:val="en-US" w:eastAsia="en-US"/>
              </w:rPr>
              <w:t>n</w:t>
            </w:r>
            <w:r w:rsidRPr="004E62F6">
              <w:rPr>
                <w:rFonts w:ascii="Arial" w:hAnsi="Arial" w:cs="Times"/>
                <w:sz w:val="26"/>
                <w:szCs w:val="26"/>
                <w:lang w:val="en-US" w:eastAsia="en-US"/>
              </w:rPr>
              <w:t xml:space="preserve">dustrial </w:t>
            </w:r>
            <w:r w:rsidRPr="004E62F6">
              <w:rPr>
                <w:rFonts w:ascii="Arial" w:hAnsi="Arial" w:cs="Times"/>
                <w:sz w:val="26"/>
                <w:szCs w:val="26"/>
                <w:lang w:val="en-US" w:eastAsia="en-US"/>
              </w:rPr>
              <w:lastRenderedPageBreak/>
              <w:t>reserve army</w:t>
            </w:r>
            <w:r w:rsidR="009976D5" w:rsidRPr="004E62F6">
              <w:rPr>
                <w:rFonts w:ascii="Arial" w:hAnsi="Arial" w:cs="Times"/>
                <w:sz w:val="26"/>
                <w:szCs w:val="26"/>
                <w:lang w:val="en-US" w:eastAsia="en-US"/>
              </w:rPr>
              <w:t>’</w:t>
            </w:r>
            <w:r w:rsidRPr="004E62F6">
              <w:rPr>
                <w:rFonts w:ascii="Arial" w:hAnsi="Arial" w:cs="Times"/>
                <w:sz w:val="26"/>
                <w:szCs w:val="26"/>
                <w:lang w:val="en-US" w:eastAsia="en-US"/>
              </w:rPr>
              <w:t xml:space="preserve"> </w:t>
            </w:r>
            <w:r w:rsidR="009976D5" w:rsidRPr="004E62F6">
              <w:rPr>
                <w:rFonts w:ascii="Arial" w:hAnsi="Arial" w:cs="Times"/>
                <w:sz w:val="26"/>
                <w:szCs w:val="26"/>
                <w:lang w:val="en-US" w:eastAsia="en-US"/>
              </w:rPr>
              <w:t>of labo</w:t>
            </w:r>
            <w:r w:rsidR="009976D5" w:rsidRPr="004E62F6">
              <w:rPr>
                <w:rFonts w:ascii="Arial" w:hAnsi="Arial" w:cs="Times"/>
                <w:sz w:val="26"/>
                <w:szCs w:val="26"/>
                <w:lang w:val="en-US" w:eastAsia="en-US"/>
              </w:rPr>
              <w:t>r</w:t>
            </w:r>
            <w:r w:rsidR="009976D5" w:rsidRPr="004E62F6">
              <w:rPr>
                <w:rFonts w:ascii="Arial" w:hAnsi="Arial" w:cs="Times"/>
                <w:sz w:val="26"/>
                <w:szCs w:val="26"/>
                <w:lang w:val="en-US" w:eastAsia="en-US"/>
              </w:rPr>
              <w:t>ers.</w:t>
            </w:r>
          </w:p>
        </w:tc>
        <w:tc>
          <w:tcPr>
            <w:tcW w:w="1788" w:type="pct"/>
            <w:vAlign w:val="center"/>
          </w:tcPr>
          <w:p w14:paraId="20ECCC6A" w14:textId="38A5EA24" w:rsidR="00EC1799" w:rsidRPr="004E62F6" w:rsidRDefault="004E62F6"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lastRenderedPageBreak/>
              <w:t>Are fundamental parts</w:t>
            </w:r>
            <w:r w:rsidR="009976D5" w:rsidRPr="004E62F6">
              <w:rPr>
                <w:rFonts w:ascii="Arial" w:hAnsi="Arial" w:cs="Times"/>
                <w:sz w:val="26"/>
                <w:szCs w:val="26"/>
                <w:lang w:val="en-US" w:eastAsia="en-US"/>
              </w:rPr>
              <w:t xml:space="preserve"> of a transition to a more humane mode of </w:t>
            </w:r>
            <w:proofErr w:type="gramStart"/>
            <w:r w:rsidR="009976D5" w:rsidRPr="004E62F6">
              <w:rPr>
                <w:rFonts w:ascii="Arial" w:hAnsi="Arial" w:cs="Times"/>
                <w:sz w:val="26"/>
                <w:szCs w:val="26"/>
                <w:lang w:val="en-US" w:eastAsia="en-US"/>
              </w:rPr>
              <w:t>production.</w:t>
            </w:r>
            <w:proofErr w:type="gramEnd"/>
            <w:r w:rsidR="009976D5" w:rsidRPr="004E62F6">
              <w:rPr>
                <w:rFonts w:ascii="Arial" w:hAnsi="Arial" w:cs="Times"/>
                <w:sz w:val="26"/>
                <w:szCs w:val="26"/>
                <w:lang w:val="en-US" w:eastAsia="en-US"/>
              </w:rPr>
              <w:t xml:space="preserve"> Peasantry is also consi</w:t>
            </w:r>
            <w:r w:rsidR="009976D5" w:rsidRPr="004E62F6">
              <w:rPr>
                <w:rFonts w:ascii="Arial" w:hAnsi="Arial" w:cs="Times"/>
                <w:sz w:val="26"/>
                <w:szCs w:val="26"/>
                <w:lang w:val="en-US" w:eastAsia="en-US"/>
              </w:rPr>
              <w:t>d</w:t>
            </w:r>
            <w:r w:rsidR="009976D5" w:rsidRPr="004E62F6">
              <w:rPr>
                <w:rFonts w:ascii="Arial" w:hAnsi="Arial" w:cs="Times"/>
                <w:sz w:val="26"/>
                <w:szCs w:val="26"/>
                <w:lang w:val="en-US" w:eastAsia="en-US"/>
              </w:rPr>
              <w:t>ered a way of life that must be r</w:t>
            </w:r>
            <w:r w:rsidR="009976D5" w:rsidRPr="004E62F6">
              <w:rPr>
                <w:rFonts w:ascii="Arial" w:hAnsi="Arial" w:cs="Times"/>
                <w:sz w:val="26"/>
                <w:szCs w:val="26"/>
                <w:lang w:val="en-US" w:eastAsia="en-US"/>
              </w:rPr>
              <w:t>e</w:t>
            </w:r>
            <w:r w:rsidR="009976D5" w:rsidRPr="004E62F6">
              <w:rPr>
                <w:rFonts w:ascii="Arial" w:hAnsi="Arial" w:cs="Times"/>
                <w:sz w:val="26"/>
                <w:szCs w:val="26"/>
                <w:lang w:val="en-US" w:eastAsia="en-US"/>
              </w:rPr>
              <w:t>spected and dign</w:t>
            </w:r>
            <w:r w:rsidR="009976D5" w:rsidRPr="004E62F6">
              <w:rPr>
                <w:rFonts w:ascii="Arial" w:hAnsi="Arial" w:cs="Times"/>
                <w:sz w:val="26"/>
                <w:szCs w:val="26"/>
                <w:lang w:val="en-US" w:eastAsia="en-US"/>
              </w:rPr>
              <w:t>i</w:t>
            </w:r>
            <w:r w:rsidR="009976D5" w:rsidRPr="004E62F6">
              <w:rPr>
                <w:rFonts w:ascii="Arial" w:hAnsi="Arial" w:cs="Times"/>
                <w:sz w:val="26"/>
                <w:szCs w:val="26"/>
                <w:lang w:val="en-US" w:eastAsia="en-US"/>
              </w:rPr>
              <w:t>fied. They constitute the essential comp</w:t>
            </w:r>
            <w:r w:rsidR="009976D5" w:rsidRPr="004E62F6">
              <w:rPr>
                <w:rFonts w:ascii="Arial" w:hAnsi="Arial" w:cs="Times"/>
                <w:sz w:val="26"/>
                <w:szCs w:val="26"/>
                <w:lang w:val="en-US" w:eastAsia="en-US"/>
              </w:rPr>
              <w:t>o</w:t>
            </w:r>
            <w:r w:rsidR="009976D5" w:rsidRPr="004E62F6">
              <w:rPr>
                <w:rFonts w:ascii="Arial" w:hAnsi="Arial" w:cs="Times"/>
                <w:sz w:val="26"/>
                <w:szCs w:val="26"/>
                <w:lang w:val="en-US" w:eastAsia="en-US"/>
              </w:rPr>
              <w:lastRenderedPageBreak/>
              <w:t>nent of any effort to reduce po</w:t>
            </w:r>
            <w:r w:rsidR="009976D5" w:rsidRPr="004E62F6">
              <w:rPr>
                <w:rFonts w:ascii="Arial" w:hAnsi="Arial" w:cs="Times"/>
                <w:sz w:val="26"/>
                <w:szCs w:val="26"/>
                <w:lang w:val="en-US" w:eastAsia="en-US"/>
              </w:rPr>
              <w:t>v</w:t>
            </w:r>
            <w:r w:rsidR="009976D5" w:rsidRPr="004E62F6">
              <w:rPr>
                <w:rFonts w:ascii="Arial" w:hAnsi="Arial" w:cs="Times"/>
                <w:sz w:val="26"/>
                <w:szCs w:val="26"/>
                <w:lang w:val="en-US" w:eastAsia="en-US"/>
              </w:rPr>
              <w:t>erty and achieve a more just society.</w:t>
            </w:r>
          </w:p>
        </w:tc>
      </w:tr>
      <w:tr w:rsidR="00D02A13" w:rsidRPr="004E62F6" w14:paraId="0D001B89" w14:textId="77777777" w:rsidTr="004E62F6">
        <w:trPr>
          <w:cnfStyle w:val="000000100000" w:firstRow="0" w:lastRow="0" w:firstColumn="0" w:lastColumn="0" w:oddVBand="0" w:evenVBand="0" w:oddHBand="1" w:evenHBand="0" w:firstRowFirstColumn="0" w:firstRowLastColumn="0" w:lastRowFirstColumn="0" w:lastRowLastColumn="0"/>
          <w:trHeight w:val="144"/>
        </w:trPr>
        <w:tc>
          <w:tcPr>
            <w:tcW w:w="1138" w:type="pct"/>
            <w:vAlign w:val="center"/>
          </w:tcPr>
          <w:p w14:paraId="25C7AD66" w14:textId="6AAD682B"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lastRenderedPageBreak/>
              <w:t>Production</w:t>
            </w:r>
            <w:r w:rsidR="009976D5" w:rsidRPr="004E62F6">
              <w:rPr>
                <w:rFonts w:ascii="Arial" w:hAnsi="Arial" w:cs="Times"/>
                <w:b/>
                <w:sz w:val="26"/>
                <w:szCs w:val="26"/>
                <w:lang w:val="en-US" w:eastAsia="en-US"/>
              </w:rPr>
              <w:t xml:space="preserve"> and distr</w:t>
            </w:r>
            <w:r w:rsidR="009976D5" w:rsidRPr="004E62F6">
              <w:rPr>
                <w:rFonts w:ascii="Arial" w:hAnsi="Arial" w:cs="Times"/>
                <w:b/>
                <w:sz w:val="26"/>
                <w:szCs w:val="26"/>
                <w:lang w:val="en-US" w:eastAsia="en-US"/>
              </w:rPr>
              <w:t>i</w:t>
            </w:r>
            <w:r w:rsidR="009976D5" w:rsidRPr="004E62F6">
              <w:rPr>
                <w:rFonts w:ascii="Arial" w:hAnsi="Arial" w:cs="Times"/>
                <w:b/>
                <w:sz w:val="26"/>
                <w:szCs w:val="26"/>
                <w:lang w:val="en-US" w:eastAsia="en-US"/>
              </w:rPr>
              <w:t>bution</w:t>
            </w:r>
          </w:p>
        </w:tc>
        <w:tc>
          <w:tcPr>
            <w:tcW w:w="2075" w:type="pct"/>
            <w:vAlign w:val="center"/>
          </w:tcPr>
          <w:p w14:paraId="7853DFF1" w14:textId="3054EEB1" w:rsidR="00EC1799" w:rsidRPr="004E62F6" w:rsidRDefault="009976D5"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Production and distrib</w:t>
            </w:r>
            <w:r w:rsidRPr="004E62F6">
              <w:rPr>
                <w:rFonts w:ascii="Arial" w:hAnsi="Arial" w:cs="Times"/>
                <w:sz w:val="26"/>
                <w:szCs w:val="26"/>
                <w:lang w:val="en-US" w:eastAsia="en-US"/>
              </w:rPr>
              <w:t>u</w:t>
            </w:r>
            <w:r w:rsidRPr="004E62F6">
              <w:rPr>
                <w:rFonts w:ascii="Arial" w:hAnsi="Arial" w:cs="Times"/>
                <w:sz w:val="26"/>
                <w:szCs w:val="26"/>
                <w:lang w:val="en-US" w:eastAsia="en-US"/>
              </w:rPr>
              <w:t>tion of food are the tasks of pr</w:t>
            </w:r>
            <w:r w:rsidRPr="004E62F6">
              <w:rPr>
                <w:rFonts w:ascii="Arial" w:hAnsi="Arial" w:cs="Times"/>
                <w:sz w:val="26"/>
                <w:szCs w:val="26"/>
                <w:lang w:val="en-US" w:eastAsia="en-US"/>
              </w:rPr>
              <w:t>i</w:t>
            </w:r>
            <w:r w:rsidRPr="004E62F6">
              <w:rPr>
                <w:rFonts w:ascii="Arial" w:hAnsi="Arial" w:cs="Times"/>
                <w:sz w:val="26"/>
                <w:szCs w:val="26"/>
                <w:lang w:val="en-US" w:eastAsia="en-US"/>
              </w:rPr>
              <w:t xml:space="preserve">vate </w:t>
            </w:r>
            <w:r w:rsidR="004E62F6" w:rsidRPr="004E62F6">
              <w:rPr>
                <w:rFonts w:ascii="Arial" w:hAnsi="Arial" w:cs="Times"/>
                <w:sz w:val="26"/>
                <w:szCs w:val="26"/>
                <w:lang w:val="en-US" w:eastAsia="en-US"/>
              </w:rPr>
              <w:t>businesses</w:t>
            </w:r>
            <w:r w:rsidRPr="004E62F6">
              <w:rPr>
                <w:rFonts w:ascii="Arial" w:hAnsi="Arial" w:cs="Times"/>
                <w:sz w:val="26"/>
                <w:szCs w:val="26"/>
                <w:lang w:val="en-US" w:eastAsia="en-US"/>
              </w:rPr>
              <w:t xml:space="preserve"> and corp</w:t>
            </w:r>
            <w:r w:rsidRPr="004E62F6">
              <w:rPr>
                <w:rFonts w:ascii="Arial" w:hAnsi="Arial" w:cs="Times"/>
                <w:sz w:val="26"/>
                <w:szCs w:val="26"/>
                <w:lang w:val="en-US" w:eastAsia="en-US"/>
              </w:rPr>
              <w:t>o</w:t>
            </w:r>
            <w:r w:rsidRPr="004E62F6">
              <w:rPr>
                <w:rFonts w:ascii="Arial" w:hAnsi="Arial" w:cs="Times"/>
                <w:sz w:val="26"/>
                <w:szCs w:val="26"/>
                <w:lang w:val="en-US" w:eastAsia="en-US"/>
              </w:rPr>
              <w:t>rations. The concern is to achieve greater efficiency and productiv</w:t>
            </w:r>
            <w:r w:rsidRPr="004E62F6">
              <w:rPr>
                <w:rFonts w:ascii="Arial" w:hAnsi="Arial" w:cs="Times"/>
                <w:sz w:val="26"/>
                <w:szCs w:val="26"/>
                <w:lang w:val="en-US" w:eastAsia="en-US"/>
              </w:rPr>
              <w:t>i</w:t>
            </w:r>
            <w:r w:rsidRPr="004E62F6">
              <w:rPr>
                <w:rFonts w:ascii="Arial" w:hAnsi="Arial" w:cs="Times"/>
                <w:sz w:val="26"/>
                <w:szCs w:val="26"/>
                <w:lang w:val="en-US" w:eastAsia="en-US"/>
              </w:rPr>
              <w:t>ty. Production thus tends to be mech</w:t>
            </w:r>
            <w:r w:rsidRPr="004E62F6">
              <w:rPr>
                <w:rFonts w:ascii="Arial" w:hAnsi="Arial" w:cs="Times"/>
                <w:sz w:val="26"/>
                <w:szCs w:val="26"/>
                <w:lang w:val="en-US" w:eastAsia="en-US"/>
              </w:rPr>
              <w:t>a</w:t>
            </w:r>
            <w:r w:rsidRPr="004E62F6">
              <w:rPr>
                <w:rFonts w:ascii="Arial" w:hAnsi="Arial" w:cs="Times"/>
                <w:sz w:val="26"/>
                <w:szCs w:val="26"/>
                <w:lang w:val="en-US" w:eastAsia="en-US"/>
              </w:rPr>
              <w:t xml:space="preserve">nized, highly </w:t>
            </w:r>
            <w:r w:rsidR="004E62F6" w:rsidRPr="004E62F6">
              <w:rPr>
                <w:rFonts w:ascii="Arial" w:hAnsi="Arial" w:cs="Times"/>
                <w:sz w:val="26"/>
                <w:szCs w:val="26"/>
                <w:lang w:val="en-US" w:eastAsia="en-US"/>
              </w:rPr>
              <w:t>dependent</w:t>
            </w:r>
            <w:r w:rsidR="004E62F6">
              <w:rPr>
                <w:rFonts w:ascii="Arial" w:hAnsi="Arial" w:cs="Times"/>
                <w:sz w:val="26"/>
                <w:szCs w:val="26"/>
                <w:lang w:val="en-US" w:eastAsia="en-US"/>
              </w:rPr>
              <w:t xml:space="preserve"> </w:t>
            </w:r>
            <w:r w:rsidRPr="004E62F6">
              <w:rPr>
                <w:rFonts w:ascii="Arial" w:hAnsi="Arial" w:cs="Times"/>
                <w:sz w:val="26"/>
                <w:szCs w:val="26"/>
                <w:lang w:val="en-US" w:eastAsia="en-US"/>
              </w:rPr>
              <w:t>on industrial and chem</w:t>
            </w:r>
            <w:r w:rsidRPr="004E62F6">
              <w:rPr>
                <w:rFonts w:ascii="Arial" w:hAnsi="Arial" w:cs="Times"/>
                <w:sz w:val="26"/>
                <w:szCs w:val="26"/>
                <w:lang w:val="en-US" w:eastAsia="en-US"/>
              </w:rPr>
              <w:t>i</w:t>
            </w:r>
            <w:r w:rsidRPr="004E62F6">
              <w:rPr>
                <w:rFonts w:ascii="Arial" w:hAnsi="Arial" w:cs="Times"/>
                <w:sz w:val="26"/>
                <w:szCs w:val="26"/>
                <w:lang w:val="en-US" w:eastAsia="en-US"/>
              </w:rPr>
              <w:t xml:space="preserve">cal </w:t>
            </w:r>
            <w:r w:rsidR="004E62F6" w:rsidRPr="004E62F6">
              <w:rPr>
                <w:rFonts w:ascii="Arial" w:hAnsi="Arial" w:cs="Times"/>
                <w:sz w:val="26"/>
                <w:szCs w:val="26"/>
                <w:lang w:val="en-US" w:eastAsia="en-US"/>
              </w:rPr>
              <w:t>i</w:t>
            </w:r>
            <w:r w:rsidR="004E62F6" w:rsidRPr="004E62F6">
              <w:rPr>
                <w:rFonts w:ascii="Arial" w:hAnsi="Arial" w:cs="Times"/>
                <w:sz w:val="26"/>
                <w:szCs w:val="26"/>
                <w:lang w:val="en-US" w:eastAsia="en-US"/>
              </w:rPr>
              <w:t>n</w:t>
            </w:r>
            <w:r w:rsidR="004E62F6" w:rsidRPr="004E62F6">
              <w:rPr>
                <w:rFonts w:ascii="Arial" w:hAnsi="Arial" w:cs="Times"/>
                <w:sz w:val="26"/>
                <w:szCs w:val="26"/>
                <w:lang w:val="en-US" w:eastAsia="en-US"/>
              </w:rPr>
              <w:t>puts</w:t>
            </w:r>
            <w:r w:rsidRPr="004E62F6">
              <w:rPr>
                <w:rFonts w:ascii="Arial" w:hAnsi="Arial" w:cs="Times"/>
                <w:sz w:val="26"/>
                <w:szCs w:val="26"/>
                <w:lang w:val="en-US" w:eastAsia="en-US"/>
              </w:rPr>
              <w:t>.</w:t>
            </w:r>
          </w:p>
        </w:tc>
        <w:tc>
          <w:tcPr>
            <w:tcW w:w="1788" w:type="pct"/>
            <w:vAlign w:val="center"/>
          </w:tcPr>
          <w:p w14:paraId="44C3221A" w14:textId="7D03CB1C" w:rsidR="00EC1799" w:rsidRPr="004E62F6" w:rsidRDefault="009976D5"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The production and distribution networks must be democr</w:t>
            </w:r>
            <w:r w:rsidRPr="004E62F6">
              <w:rPr>
                <w:rFonts w:ascii="Arial" w:hAnsi="Arial" w:cs="Times"/>
                <w:sz w:val="26"/>
                <w:szCs w:val="26"/>
                <w:lang w:val="en-US" w:eastAsia="en-US"/>
              </w:rPr>
              <w:t>a</w:t>
            </w:r>
            <w:r w:rsidRPr="004E62F6">
              <w:rPr>
                <w:rFonts w:ascii="Arial" w:hAnsi="Arial" w:cs="Times"/>
                <w:sz w:val="26"/>
                <w:szCs w:val="26"/>
                <w:lang w:val="en-US" w:eastAsia="en-US"/>
              </w:rPr>
              <w:t>tized since the pr</w:t>
            </w:r>
            <w:r w:rsidRPr="004E62F6">
              <w:rPr>
                <w:rFonts w:ascii="Arial" w:hAnsi="Arial" w:cs="Times"/>
                <w:sz w:val="26"/>
                <w:szCs w:val="26"/>
                <w:lang w:val="en-US" w:eastAsia="en-US"/>
              </w:rPr>
              <w:t>i</w:t>
            </w:r>
            <w:r w:rsidRPr="004E62F6">
              <w:rPr>
                <w:rFonts w:ascii="Arial" w:hAnsi="Arial" w:cs="Times"/>
                <w:sz w:val="26"/>
                <w:szCs w:val="26"/>
                <w:lang w:val="en-US" w:eastAsia="en-US"/>
              </w:rPr>
              <w:t xml:space="preserve">vate </w:t>
            </w:r>
            <w:r w:rsidR="004E62F6" w:rsidRPr="004E62F6">
              <w:rPr>
                <w:rFonts w:ascii="Arial" w:hAnsi="Arial" w:cs="Times"/>
                <w:sz w:val="26"/>
                <w:szCs w:val="26"/>
                <w:lang w:val="en-US" w:eastAsia="en-US"/>
              </w:rPr>
              <w:t>bus</w:t>
            </w:r>
            <w:r w:rsidR="004E62F6" w:rsidRPr="004E62F6">
              <w:rPr>
                <w:rFonts w:ascii="Arial" w:hAnsi="Arial" w:cs="Times"/>
                <w:sz w:val="26"/>
                <w:szCs w:val="26"/>
                <w:lang w:val="en-US" w:eastAsia="en-US"/>
              </w:rPr>
              <w:t>i</w:t>
            </w:r>
            <w:r w:rsidR="004E62F6" w:rsidRPr="004E62F6">
              <w:rPr>
                <w:rFonts w:ascii="Arial" w:hAnsi="Arial" w:cs="Times"/>
                <w:sz w:val="26"/>
                <w:szCs w:val="26"/>
                <w:lang w:val="en-US" w:eastAsia="en-US"/>
              </w:rPr>
              <w:t>nesses</w:t>
            </w:r>
            <w:r w:rsidRPr="004E62F6">
              <w:rPr>
                <w:rFonts w:ascii="Arial" w:hAnsi="Arial" w:cs="Times"/>
                <w:sz w:val="26"/>
                <w:szCs w:val="26"/>
                <w:lang w:val="en-US" w:eastAsia="en-US"/>
              </w:rPr>
              <w:t xml:space="preserve"> tend to concentrate it leading to marginal gains for producers and high prices for consumers. The idea is that the distancing between production and consumption needs to be shor</w:t>
            </w:r>
            <w:r w:rsidRPr="004E62F6">
              <w:rPr>
                <w:rFonts w:ascii="Arial" w:hAnsi="Arial" w:cs="Times"/>
                <w:sz w:val="26"/>
                <w:szCs w:val="26"/>
                <w:lang w:val="en-US" w:eastAsia="en-US"/>
              </w:rPr>
              <w:t>t</w:t>
            </w:r>
            <w:r w:rsidRPr="004E62F6">
              <w:rPr>
                <w:rFonts w:ascii="Arial" w:hAnsi="Arial" w:cs="Times"/>
                <w:sz w:val="26"/>
                <w:szCs w:val="26"/>
                <w:lang w:val="en-US" w:eastAsia="en-US"/>
              </w:rPr>
              <w:t>ened and wi</w:t>
            </w:r>
            <w:r w:rsidRPr="004E62F6">
              <w:rPr>
                <w:rFonts w:ascii="Arial" w:hAnsi="Arial" w:cs="Times"/>
                <w:sz w:val="26"/>
                <w:szCs w:val="26"/>
                <w:lang w:val="en-US" w:eastAsia="en-US"/>
              </w:rPr>
              <w:t>d</w:t>
            </w:r>
            <w:r w:rsidRPr="004E62F6">
              <w:rPr>
                <w:rFonts w:ascii="Arial" w:hAnsi="Arial" w:cs="Times"/>
                <w:sz w:val="26"/>
                <w:szCs w:val="26"/>
                <w:lang w:val="en-US" w:eastAsia="en-US"/>
              </w:rPr>
              <w:t>ened.</w:t>
            </w:r>
          </w:p>
        </w:tc>
      </w:tr>
      <w:tr w:rsidR="00D02A13" w:rsidRPr="004E62F6" w14:paraId="2CB43145" w14:textId="77777777" w:rsidTr="004E62F6">
        <w:trPr>
          <w:cnfStyle w:val="000000010000" w:firstRow="0" w:lastRow="0" w:firstColumn="0" w:lastColumn="0" w:oddVBand="0" w:evenVBand="0" w:oddHBand="0" w:evenHBand="1" w:firstRowFirstColumn="0" w:firstRowLastColumn="0" w:lastRowFirstColumn="0" w:lastRowLastColumn="0"/>
          <w:trHeight w:val="144"/>
        </w:trPr>
        <w:tc>
          <w:tcPr>
            <w:tcW w:w="1138" w:type="pct"/>
            <w:vAlign w:val="center"/>
          </w:tcPr>
          <w:p w14:paraId="2D9ED0C8" w14:textId="17D2FB96"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Credit</w:t>
            </w:r>
          </w:p>
        </w:tc>
        <w:tc>
          <w:tcPr>
            <w:tcW w:w="2075" w:type="pct"/>
            <w:vAlign w:val="center"/>
          </w:tcPr>
          <w:p w14:paraId="40BC5502" w14:textId="4A1D957B" w:rsidR="00EC1799" w:rsidRPr="004E62F6" w:rsidRDefault="009976D5"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 xml:space="preserve">Private banks are in charge of offering </w:t>
            </w:r>
            <w:r w:rsidR="004E62F6" w:rsidRPr="004E62F6">
              <w:rPr>
                <w:rFonts w:ascii="Arial" w:hAnsi="Arial" w:cs="Times"/>
                <w:sz w:val="26"/>
                <w:szCs w:val="26"/>
                <w:lang w:val="en-US" w:eastAsia="en-US"/>
              </w:rPr>
              <w:t>credits and financing to the agr</w:t>
            </w:r>
            <w:r w:rsidR="004E62F6" w:rsidRPr="004E62F6">
              <w:rPr>
                <w:rFonts w:ascii="Arial" w:hAnsi="Arial" w:cs="Times"/>
                <w:sz w:val="26"/>
                <w:szCs w:val="26"/>
                <w:lang w:val="en-US" w:eastAsia="en-US"/>
              </w:rPr>
              <w:t>i</w:t>
            </w:r>
            <w:r w:rsidR="004E62F6" w:rsidRPr="004E62F6">
              <w:rPr>
                <w:rFonts w:ascii="Arial" w:hAnsi="Arial" w:cs="Times"/>
                <w:sz w:val="26"/>
                <w:szCs w:val="26"/>
                <w:lang w:val="en-US" w:eastAsia="en-US"/>
              </w:rPr>
              <w:t>cultural se</w:t>
            </w:r>
            <w:r w:rsidR="004E62F6" w:rsidRPr="004E62F6">
              <w:rPr>
                <w:rFonts w:ascii="Arial" w:hAnsi="Arial" w:cs="Times"/>
                <w:sz w:val="26"/>
                <w:szCs w:val="26"/>
                <w:lang w:val="en-US" w:eastAsia="en-US"/>
              </w:rPr>
              <w:t>c</w:t>
            </w:r>
            <w:r w:rsidR="004E62F6" w:rsidRPr="004E62F6">
              <w:rPr>
                <w:rFonts w:ascii="Arial" w:hAnsi="Arial" w:cs="Times"/>
                <w:sz w:val="26"/>
                <w:szCs w:val="26"/>
                <w:lang w:val="en-US" w:eastAsia="en-US"/>
              </w:rPr>
              <w:t xml:space="preserve">tor. </w:t>
            </w:r>
            <w:proofErr w:type="gramStart"/>
            <w:r w:rsidR="004E62F6" w:rsidRPr="004E62F6">
              <w:rPr>
                <w:rFonts w:ascii="Arial" w:hAnsi="Arial" w:cs="Times"/>
                <w:sz w:val="26"/>
                <w:szCs w:val="26"/>
                <w:lang w:val="en-US" w:eastAsia="en-US"/>
              </w:rPr>
              <w:t>Credit policies are dict</w:t>
            </w:r>
            <w:r w:rsidR="004E62F6" w:rsidRPr="004E62F6">
              <w:rPr>
                <w:rFonts w:ascii="Arial" w:hAnsi="Arial" w:cs="Times"/>
                <w:sz w:val="26"/>
                <w:szCs w:val="26"/>
                <w:lang w:val="en-US" w:eastAsia="en-US"/>
              </w:rPr>
              <w:t>a</w:t>
            </w:r>
            <w:r w:rsidR="004E62F6" w:rsidRPr="004E62F6">
              <w:rPr>
                <w:rFonts w:ascii="Arial" w:hAnsi="Arial" w:cs="Times"/>
                <w:sz w:val="26"/>
                <w:szCs w:val="26"/>
                <w:lang w:val="en-US" w:eastAsia="en-US"/>
              </w:rPr>
              <w:t>ted by market forces</w:t>
            </w:r>
            <w:proofErr w:type="gramEnd"/>
            <w:r w:rsidR="004E62F6" w:rsidRPr="004E62F6">
              <w:rPr>
                <w:rFonts w:ascii="Arial" w:hAnsi="Arial" w:cs="Times"/>
                <w:sz w:val="26"/>
                <w:szCs w:val="26"/>
                <w:lang w:val="en-US" w:eastAsia="en-US"/>
              </w:rPr>
              <w:t>.</w:t>
            </w:r>
          </w:p>
        </w:tc>
        <w:tc>
          <w:tcPr>
            <w:tcW w:w="1788" w:type="pct"/>
            <w:vAlign w:val="center"/>
          </w:tcPr>
          <w:p w14:paraId="14160B17" w14:textId="361E1F8C" w:rsidR="00EC1799" w:rsidRPr="004E62F6" w:rsidRDefault="004E62F6"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Development banks, usually state-owned, are in charge of providing ‘soft’ cre</w:t>
            </w:r>
            <w:r w:rsidRPr="004E62F6">
              <w:rPr>
                <w:rFonts w:ascii="Arial" w:hAnsi="Arial" w:cs="Times"/>
                <w:sz w:val="26"/>
                <w:szCs w:val="26"/>
                <w:lang w:val="en-US" w:eastAsia="en-US"/>
              </w:rPr>
              <w:t>d</w:t>
            </w:r>
            <w:r w:rsidRPr="004E62F6">
              <w:rPr>
                <w:rFonts w:ascii="Arial" w:hAnsi="Arial" w:cs="Times"/>
                <w:sz w:val="26"/>
                <w:szCs w:val="26"/>
                <w:lang w:val="en-US" w:eastAsia="en-US"/>
              </w:rPr>
              <w:t>its to foster produ</w:t>
            </w:r>
            <w:r w:rsidRPr="004E62F6">
              <w:rPr>
                <w:rFonts w:ascii="Arial" w:hAnsi="Arial" w:cs="Times"/>
                <w:sz w:val="26"/>
                <w:szCs w:val="26"/>
                <w:lang w:val="en-US" w:eastAsia="en-US"/>
              </w:rPr>
              <w:t>c</w:t>
            </w:r>
            <w:r w:rsidRPr="004E62F6">
              <w:rPr>
                <w:rFonts w:ascii="Arial" w:hAnsi="Arial" w:cs="Times"/>
                <w:sz w:val="26"/>
                <w:szCs w:val="26"/>
                <w:lang w:val="en-US" w:eastAsia="en-US"/>
              </w:rPr>
              <w:t>tion.</w:t>
            </w:r>
          </w:p>
        </w:tc>
      </w:tr>
      <w:tr w:rsidR="00D02A13" w:rsidRPr="004E62F6" w14:paraId="72FFF905" w14:textId="77777777" w:rsidTr="004E62F6">
        <w:trPr>
          <w:cnfStyle w:val="000000100000" w:firstRow="0" w:lastRow="0" w:firstColumn="0" w:lastColumn="0" w:oddVBand="0" w:evenVBand="0" w:oddHBand="1" w:evenHBand="0" w:firstRowFirstColumn="0" w:firstRowLastColumn="0" w:lastRowFirstColumn="0" w:lastRowLastColumn="0"/>
          <w:trHeight w:val="144"/>
        </w:trPr>
        <w:tc>
          <w:tcPr>
            <w:tcW w:w="1138" w:type="pct"/>
            <w:vAlign w:val="center"/>
          </w:tcPr>
          <w:p w14:paraId="50DCA92B" w14:textId="77777777" w:rsidR="00C134EF" w:rsidRPr="004E62F6" w:rsidRDefault="00C134EF"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r w:rsidRPr="004E62F6">
              <w:rPr>
                <w:rFonts w:ascii="Arial" w:hAnsi="Arial" w:cs="Times"/>
                <w:b/>
                <w:sz w:val="26"/>
                <w:szCs w:val="26"/>
                <w:lang w:val="en-US" w:eastAsia="en-US"/>
              </w:rPr>
              <w:t>Food</w:t>
            </w:r>
          </w:p>
          <w:p w14:paraId="1B43DCBE" w14:textId="62854C33" w:rsidR="00EC1799" w:rsidRPr="004E62F6" w:rsidRDefault="00EC1799" w:rsidP="004E62F6">
            <w:pPr>
              <w:widowControl w:val="0"/>
              <w:suppressAutoHyphens w:val="0"/>
              <w:autoSpaceDE w:val="0"/>
              <w:autoSpaceDN w:val="0"/>
              <w:adjustRightInd w:val="0"/>
              <w:spacing w:after="240"/>
              <w:ind w:firstLine="0"/>
              <w:jc w:val="center"/>
              <w:rPr>
                <w:rFonts w:ascii="Arial" w:hAnsi="Arial" w:cs="Times"/>
                <w:b/>
                <w:sz w:val="26"/>
                <w:szCs w:val="26"/>
                <w:lang w:val="en-US" w:eastAsia="en-US"/>
              </w:rPr>
            </w:pPr>
          </w:p>
        </w:tc>
        <w:tc>
          <w:tcPr>
            <w:tcW w:w="2075" w:type="pct"/>
            <w:vAlign w:val="center"/>
          </w:tcPr>
          <w:p w14:paraId="15782A8F" w14:textId="3CAD06EA" w:rsidR="00EC1799" w:rsidRPr="004E62F6" w:rsidRDefault="004E62F6"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Its treated as a co</w:t>
            </w:r>
            <w:r w:rsidRPr="004E62F6">
              <w:rPr>
                <w:rFonts w:ascii="Arial" w:hAnsi="Arial" w:cs="Times"/>
                <w:sz w:val="26"/>
                <w:szCs w:val="26"/>
                <w:lang w:val="en-US" w:eastAsia="en-US"/>
              </w:rPr>
              <w:t>m</w:t>
            </w:r>
            <w:r w:rsidRPr="004E62F6">
              <w:rPr>
                <w:rFonts w:ascii="Arial" w:hAnsi="Arial" w:cs="Times"/>
                <w:sz w:val="26"/>
                <w:szCs w:val="26"/>
                <w:lang w:val="en-US" w:eastAsia="en-US"/>
              </w:rPr>
              <w:t>modity and the market is allowed to determine food production and di</w:t>
            </w:r>
            <w:r w:rsidRPr="004E62F6">
              <w:rPr>
                <w:rFonts w:ascii="Arial" w:hAnsi="Arial" w:cs="Times"/>
                <w:sz w:val="26"/>
                <w:szCs w:val="26"/>
                <w:lang w:val="en-US" w:eastAsia="en-US"/>
              </w:rPr>
              <w:t>s</w:t>
            </w:r>
            <w:r w:rsidRPr="004E62F6">
              <w:rPr>
                <w:rFonts w:ascii="Arial" w:hAnsi="Arial" w:cs="Times"/>
                <w:sz w:val="26"/>
                <w:szCs w:val="26"/>
                <w:lang w:val="en-US" w:eastAsia="en-US"/>
              </w:rPr>
              <w:t>tribution. Hunger is caused by lack of pr</w:t>
            </w:r>
            <w:r w:rsidRPr="004E62F6">
              <w:rPr>
                <w:rFonts w:ascii="Arial" w:hAnsi="Arial" w:cs="Times"/>
                <w:sz w:val="26"/>
                <w:szCs w:val="26"/>
                <w:lang w:val="en-US" w:eastAsia="en-US"/>
              </w:rPr>
              <w:t>o</w:t>
            </w:r>
            <w:r w:rsidRPr="004E62F6">
              <w:rPr>
                <w:rFonts w:ascii="Arial" w:hAnsi="Arial" w:cs="Times"/>
                <w:sz w:val="26"/>
                <w:szCs w:val="26"/>
                <w:lang w:val="en-US" w:eastAsia="en-US"/>
              </w:rPr>
              <w:t>duction or by economic stagn</w:t>
            </w:r>
            <w:r w:rsidRPr="004E62F6">
              <w:rPr>
                <w:rFonts w:ascii="Arial" w:hAnsi="Arial" w:cs="Times"/>
                <w:sz w:val="26"/>
                <w:szCs w:val="26"/>
                <w:lang w:val="en-US" w:eastAsia="en-US"/>
              </w:rPr>
              <w:t>a</w:t>
            </w:r>
            <w:r w:rsidRPr="004E62F6">
              <w:rPr>
                <w:rFonts w:ascii="Arial" w:hAnsi="Arial" w:cs="Times"/>
                <w:sz w:val="26"/>
                <w:szCs w:val="26"/>
                <w:lang w:val="en-US" w:eastAsia="en-US"/>
              </w:rPr>
              <w:t>tion.</w:t>
            </w:r>
          </w:p>
        </w:tc>
        <w:tc>
          <w:tcPr>
            <w:tcW w:w="1788" w:type="pct"/>
            <w:vAlign w:val="center"/>
          </w:tcPr>
          <w:p w14:paraId="3E057901" w14:textId="0DAFF289" w:rsidR="00EC1799" w:rsidRPr="004E62F6" w:rsidRDefault="004E62F6" w:rsidP="004E62F6">
            <w:pPr>
              <w:widowControl w:val="0"/>
              <w:suppressAutoHyphens w:val="0"/>
              <w:autoSpaceDE w:val="0"/>
              <w:autoSpaceDN w:val="0"/>
              <w:adjustRightInd w:val="0"/>
              <w:spacing w:after="240"/>
              <w:ind w:firstLine="0"/>
              <w:jc w:val="center"/>
              <w:rPr>
                <w:rFonts w:ascii="Arial" w:hAnsi="Arial" w:cs="Times"/>
                <w:sz w:val="26"/>
                <w:szCs w:val="26"/>
                <w:lang w:val="en-US" w:eastAsia="en-US"/>
              </w:rPr>
            </w:pPr>
            <w:r w:rsidRPr="004E62F6">
              <w:rPr>
                <w:rFonts w:ascii="Arial" w:hAnsi="Arial" w:cs="Times"/>
                <w:sz w:val="26"/>
                <w:szCs w:val="26"/>
                <w:lang w:val="en-US" w:eastAsia="en-US"/>
              </w:rPr>
              <w:t>Food is an inherent right of people. Ev</w:t>
            </w:r>
            <w:r w:rsidRPr="004E62F6">
              <w:rPr>
                <w:rFonts w:ascii="Arial" w:hAnsi="Arial" w:cs="Times"/>
                <w:sz w:val="26"/>
                <w:szCs w:val="26"/>
                <w:lang w:val="en-US" w:eastAsia="en-US"/>
              </w:rPr>
              <w:t>e</w:t>
            </w:r>
            <w:r w:rsidRPr="004E62F6">
              <w:rPr>
                <w:rFonts w:ascii="Arial" w:hAnsi="Arial" w:cs="Times"/>
                <w:sz w:val="26"/>
                <w:szCs w:val="26"/>
                <w:lang w:val="en-US" w:eastAsia="en-US"/>
              </w:rPr>
              <w:t>ryone should have access to food at all t</w:t>
            </w:r>
            <w:r w:rsidRPr="004E62F6">
              <w:rPr>
                <w:rFonts w:ascii="Arial" w:hAnsi="Arial" w:cs="Times"/>
                <w:sz w:val="26"/>
                <w:szCs w:val="26"/>
                <w:lang w:val="en-US" w:eastAsia="en-US"/>
              </w:rPr>
              <w:t>i</w:t>
            </w:r>
            <w:r w:rsidRPr="004E62F6">
              <w:rPr>
                <w:rFonts w:ascii="Arial" w:hAnsi="Arial" w:cs="Times"/>
                <w:sz w:val="26"/>
                <w:szCs w:val="26"/>
                <w:lang w:val="en-US" w:eastAsia="en-US"/>
              </w:rPr>
              <w:t>mes and the central state and social movements are in charge of guarant</w:t>
            </w:r>
            <w:r w:rsidRPr="004E62F6">
              <w:rPr>
                <w:rFonts w:ascii="Arial" w:hAnsi="Arial" w:cs="Times"/>
                <w:sz w:val="26"/>
                <w:szCs w:val="26"/>
                <w:lang w:val="en-US" w:eastAsia="en-US"/>
              </w:rPr>
              <w:t>y</w:t>
            </w:r>
            <w:r w:rsidRPr="004E62F6">
              <w:rPr>
                <w:rFonts w:ascii="Arial" w:hAnsi="Arial" w:cs="Times"/>
                <w:sz w:val="26"/>
                <w:szCs w:val="26"/>
                <w:lang w:val="en-US" w:eastAsia="en-US"/>
              </w:rPr>
              <w:t>ing it. Hunger is caused by lack of entitlements not by problems rela</w:t>
            </w:r>
            <w:r w:rsidRPr="004E62F6">
              <w:rPr>
                <w:rFonts w:ascii="Arial" w:hAnsi="Arial" w:cs="Times"/>
                <w:sz w:val="26"/>
                <w:szCs w:val="26"/>
                <w:lang w:val="en-US" w:eastAsia="en-US"/>
              </w:rPr>
              <w:t>t</w:t>
            </w:r>
            <w:r w:rsidRPr="004E62F6">
              <w:rPr>
                <w:rFonts w:ascii="Arial" w:hAnsi="Arial" w:cs="Times"/>
                <w:sz w:val="26"/>
                <w:szCs w:val="26"/>
                <w:lang w:val="en-US" w:eastAsia="en-US"/>
              </w:rPr>
              <w:t>ed to pr</w:t>
            </w:r>
            <w:r w:rsidRPr="004E62F6">
              <w:rPr>
                <w:rFonts w:ascii="Arial" w:hAnsi="Arial" w:cs="Times"/>
                <w:sz w:val="26"/>
                <w:szCs w:val="26"/>
                <w:lang w:val="en-US" w:eastAsia="en-US"/>
              </w:rPr>
              <w:t>o</w:t>
            </w:r>
            <w:r w:rsidRPr="004E62F6">
              <w:rPr>
                <w:rFonts w:ascii="Arial" w:hAnsi="Arial" w:cs="Times"/>
                <w:sz w:val="26"/>
                <w:szCs w:val="26"/>
                <w:lang w:val="en-US" w:eastAsia="en-US"/>
              </w:rPr>
              <w:t>duction.</w:t>
            </w:r>
          </w:p>
        </w:tc>
      </w:tr>
    </w:tbl>
    <w:p w14:paraId="19A5FBA0" w14:textId="77777777" w:rsidR="00EC1799" w:rsidRDefault="00EC1799" w:rsidP="00DF2328">
      <w:pPr>
        <w:widowControl w:val="0"/>
        <w:suppressAutoHyphens w:val="0"/>
        <w:autoSpaceDE w:val="0"/>
        <w:autoSpaceDN w:val="0"/>
        <w:adjustRightInd w:val="0"/>
        <w:spacing w:after="240"/>
        <w:ind w:firstLine="0"/>
        <w:rPr>
          <w:rFonts w:ascii="Arial" w:hAnsi="Arial" w:cs="Times"/>
          <w:sz w:val="26"/>
          <w:szCs w:val="26"/>
          <w:lang w:val="en-US" w:eastAsia="en-US"/>
        </w:rPr>
      </w:pPr>
    </w:p>
    <w:p w14:paraId="64BF8348" w14:textId="5E6DA07B" w:rsidR="000D53D8" w:rsidRDefault="000D53D8" w:rsidP="00DF2328">
      <w:pPr>
        <w:widowControl w:val="0"/>
        <w:suppressAutoHyphens w:val="0"/>
        <w:autoSpaceDE w:val="0"/>
        <w:autoSpaceDN w:val="0"/>
        <w:adjustRightInd w:val="0"/>
        <w:spacing w:after="240"/>
        <w:ind w:firstLine="0"/>
        <w:rPr>
          <w:rFonts w:ascii="Arial" w:hAnsi="Arial" w:cs="Times"/>
          <w:sz w:val="26"/>
          <w:szCs w:val="26"/>
          <w:lang w:val="en-US" w:eastAsia="en-US"/>
        </w:rPr>
      </w:pPr>
      <w:r>
        <w:rPr>
          <w:rFonts w:ascii="Arial" w:hAnsi="Arial" w:cs="Times"/>
          <w:sz w:val="26"/>
          <w:szCs w:val="26"/>
          <w:lang w:val="en-US" w:eastAsia="en-US"/>
        </w:rPr>
        <w:tab/>
      </w:r>
      <w:r w:rsidR="00230A2B">
        <w:rPr>
          <w:rFonts w:ascii="Arial" w:hAnsi="Arial" w:cs="Times"/>
          <w:sz w:val="26"/>
          <w:szCs w:val="26"/>
          <w:lang w:val="en-US" w:eastAsia="en-US"/>
        </w:rPr>
        <w:t xml:space="preserve">One of the first steps of the Chavez administration to </w:t>
      </w:r>
      <w:r w:rsidR="00230A2B">
        <w:rPr>
          <w:rFonts w:ascii="Arial" w:hAnsi="Arial" w:cs="Times"/>
          <w:sz w:val="26"/>
          <w:szCs w:val="26"/>
          <w:lang w:val="en-US" w:eastAsia="en-US"/>
        </w:rPr>
        <w:lastRenderedPageBreak/>
        <w:t>bring politics back to agrarian development was the ‘resurre</w:t>
      </w:r>
      <w:r w:rsidR="00230A2B">
        <w:rPr>
          <w:rFonts w:ascii="Arial" w:hAnsi="Arial" w:cs="Times"/>
          <w:sz w:val="26"/>
          <w:szCs w:val="26"/>
          <w:lang w:val="en-US" w:eastAsia="en-US"/>
        </w:rPr>
        <w:t>c</w:t>
      </w:r>
      <w:r w:rsidR="00230A2B">
        <w:rPr>
          <w:rFonts w:ascii="Arial" w:hAnsi="Arial" w:cs="Times"/>
          <w:sz w:val="26"/>
          <w:szCs w:val="26"/>
          <w:lang w:val="en-US" w:eastAsia="en-US"/>
        </w:rPr>
        <w:t xml:space="preserve">tion’ of state-led land reform. </w:t>
      </w:r>
      <w:r w:rsidR="009348E5">
        <w:rPr>
          <w:rFonts w:ascii="Arial" w:hAnsi="Arial" w:cs="Times"/>
          <w:sz w:val="26"/>
          <w:szCs w:val="26"/>
          <w:lang w:val="en-US" w:eastAsia="en-US"/>
        </w:rPr>
        <w:t>Under the Land and A</w:t>
      </w:r>
      <w:r w:rsidR="00230A2B">
        <w:rPr>
          <w:rFonts w:ascii="Arial" w:hAnsi="Arial" w:cs="Times"/>
          <w:sz w:val="26"/>
          <w:szCs w:val="26"/>
          <w:lang w:val="en-US" w:eastAsia="en-US"/>
        </w:rPr>
        <w:t>grarian D</w:t>
      </w:r>
      <w:r w:rsidR="00230A2B">
        <w:rPr>
          <w:rFonts w:ascii="Arial" w:hAnsi="Arial" w:cs="Times"/>
          <w:sz w:val="26"/>
          <w:szCs w:val="26"/>
          <w:lang w:val="en-US" w:eastAsia="en-US"/>
        </w:rPr>
        <w:t>e</w:t>
      </w:r>
      <w:r w:rsidR="00AC7B22">
        <w:rPr>
          <w:rFonts w:ascii="Arial" w:hAnsi="Arial" w:cs="Times"/>
          <w:sz w:val="26"/>
          <w:szCs w:val="26"/>
          <w:lang w:val="en-US" w:eastAsia="en-US"/>
        </w:rPr>
        <w:t>velopment Law of 2001 the ‘M</w:t>
      </w:r>
      <w:r w:rsidR="00230A2B">
        <w:rPr>
          <w:rFonts w:ascii="Arial" w:hAnsi="Arial" w:cs="Times"/>
          <w:sz w:val="26"/>
          <w:szCs w:val="26"/>
          <w:lang w:val="en-US" w:eastAsia="en-US"/>
        </w:rPr>
        <w:t>ission Zamora’, again making reference to the XIX century peasant leader, was created. This government program led the way to a new stage in land redi</w:t>
      </w:r>
      <w:r w:rsidR="00230A2B">
        <w:rPr>
          <w:rFonts w:ascii="Arial" w:hAnsi="Arial" w:cs="Times"/>
          <w:sz w:val="26"/>
          <w:szCs w:val="26"/>
          <w:lang w:val="en-US" w:eastAsia="en-US"/>
        </w:rPr>
        <w:t>s</w:t>
      </w:r>
      <w:r w:rsidR="00230A2B">
        <w:rPr>
          <w:rFonts w:ascii="Arial" w:hAnsi="Arial" w:cs="Times"/>
          <w:sz w:val="26"/>
          <w:szCs w:val="26"/>
          <w:lang w:val="en-US" w:eastAsia="en-US"/>
        </w:rPr>
        <w:t xml:space="preserve">tribution in the country to try to tackle the historical injustices that predominated over the distribution of the precious resource in Venezuela. </w:t>
      </w:r>
      <w:r w:rsidR="000E0E35">
        <w:rPr>
          <w:rFonts w:ascii="Arial" w:hAnsi="Arial" w:cs="Times"/>
          <w:sz w:val="26"/>
          <w:szCs w:val="26"/>
          <w:lang w:val="en-US" w:eastAsia="en-US"/>
        </w:rPr>
        <w:t xml:space="preserve">It is difficult to calculate exactly how much land has been redistributed since the passing of the Law in 2001 due to the lack of official documentation about it and </w:t>
      </w:r>
      <w:r w:rsidR="00F44B52">
        <w:rPr>
          <w:rFonts w:ascii="Arial" w:hAnsi="Arial" w:cs="Times"/>
          <w:sz w:val="26"/>
          <w:szCs w:val="26"/>
          <w:lang w:val="en-US" w:eastAsia="en-US"/>
        </w:rPr>
        <w:t>the jealousy</w:t>
      </w:r>
      <w:r w:rsidR="000E0E35">
        <w:rPr>
          <w:rFonts w:ascii="Arial" w:hAnsi="Arial" w:cs="Times"/>
          <w:sz w:val="26"/>
          <w:szCs w:val="26"/>
          <w:lang w:val="en-US" w:eastAsia="en-US"/>
        </w:rPr>
        <w:t xml:space="preserve"> with which such information is guarded</w:t>
      </w:r>
      <w:r w:rsidR="001F6664">
        <w:rPr>
          <w:rStyle w:val="Refdenotaalfinal"/>
          <w:rFonts w:ascii="Arial" w:hAnsi="Arial" w:cs="Times"/>
          <w:sz w:val="26"/>
          <w:szCs w:val="26"/>
          <w:lang w:val="en-US" w:eastAsia="en-US"/>
        </w:rPr>
        <w:endnoteReference w:id="18"/>
      </w:r>
      <w:r w:rsidR="000E0E35">
        <w:rPr>
          <w:rFonts w:ascii="Arial" w:hAnsi="Arial" w:cs="Times"/>
          <w:sz w:val="26"/>
          <w:szCs w:val="26"/>
          <w:lang w:val="en-US" w:eastAsia="en-US"/>
        </w:rPr>
        <w:t xml:space="preserve">. </w:t>
      </w:r>
      <w:r w:rsidR="001F6664">
        <w:rPr>
          <w:rFonts w:ascii="Arial" w:hAnsi="Arial" w:cs="Times"/>
          <w:sz w:val="26"/>
          <w:szCs w:val="26"/>
          <w:lang w:val="en-US" w:eastAsia="en-US"/>
        </w:rPr>
        <w:t>However, according to some studies (PROVEA 2011) roughly 5.5 million hectares have been affected by th</w:t>
      </w:r>
      <w:r w:rsidR="00A674AC">
        <w:rPr>
          <w:rFonts w:ascii="Arial" w:hAnsi="Arial" w:cs="Times"/>
          <w:sz w:val="26"/>
          <w:szCs w:val="26"/>
          <w:lang w:val="en-US" w:eastAsia="en-US"/>
        </w:rPr>
        <w:t>e reform between 2001 and 2010 be</w:t>
      </w:r>
      <w:r w:rsidR="00A674AC">
        <w:rPr>
          <w:rFonts w:ascii="Arial" w:hAnsi="Arial" w:cs="Times"/>
          <w:sz w:val="26"/>
          <w:szCs w:val="26"/>
          <w:lang w:val="en-US" w:eastAsia="en-US"/>
        </w:rPr>
        <w:t>n</w:t>
      </w:r>
      <w:r w:rsidR="00A674AC">
        <w:rPr>
          <w:rFonts w:ascii="Arial" w:hAnsi="Arial" w:cs="Times"/>
          <w:sz w:val="26"/>
          <w:szCs w:val="26"/>
          <w:lang w:val="en-US" w:eastAsia="en-US"/>
        </w:rPr>
        <w:t>efiting some 1 million Venezuelans (</w:t>
      </w:r>
      <w:proofErr w:type="spellStart"/>
      <w:r w:rsidR="00A674AC">
        <w:rPr>
          <w:rFonts w:ascii="Arial" w:hAnsi="Arial" w:cs="Times"/>
          <w:sz w:val="26"/>
          <w:szCs w:val="26"/>
          <w:lang w:val="en-US" w:eastAsia="en-US"/>
        </w:rPr>
        <w:t>Wilpert</w:t>
      </w:r>
      <w:proofErr w:type="spellEnd"/>
      <w:r w:rsidR="00A674AC">
        <w:rPr>
          <w:rFonts w:ascii="Arial" w:hAnsi="Arial" w:cs="Times"/>
          <w:sz w:val="26"/>
          <w:szCs w:val="26"/>
          <w:lang w:val="en-US" w:eastAsia="en-US"/>
        </w:rPr>
        <w:t xml:space="preserve"> 2011).  </w:t>
      </w:r>
      <w:r w:rsidR="00A37E3C">
        <w:rPr>
          <w:rFonts w:ascii="Arial" w:hAnsi="Arial" w:cs="Times"/>
          <w:sz w:val="26"/>
          <w:szCs w:val="26"/>
          <w:lang w:val="en-US" w:eastAsia="en-US"/>
        </w:rPr>
        <w:t>The reform process had a slow start, mainly due to the military coup that overthrew the Chavez government in 20</w:t>
      </w:r>
      <w:r w:rsidR="000970FF">
        <w:rPr>
          <w:rFonts w:ascii="Arial" w:hAnsi="Arial" w:cs="Times"/>
          <w:sz w:val="26"/>
          <w:szCs w:val="26"/>
          <w:lang w:val="en-US" w:eastAsia="en-US"/>
        </w:rPr>
        <w:t>02 and the subsequent shutdown of the oil industry</w:t>
      </w:r>
      <w:r w:rsidR="00A37E3C">
        <w:rPr>
          <w:rFonts w:ascii="Arial" w:hAnsi="Arial" w:cs="Times"/>
          <w:sz w:val="26"/>
          <w:szCs w:val="26"/>
          <w:lang w:val="en-US" w:eastAsia="en-US"/>
        </w:rPr>
        <w:t xml:space="preserve"> of 2003, orchestrated by the same groups that supported the coup the previous year, </w:t>
      </w:r>
      <w:r w:rsidR="000970FF">
        <w:rPr>
          <w:rFonts w:ascii="Arial" w:hAnsi="Arial" w:cs="Times"/>
          <w:sz w:val="26"/>
          <w:szCs w:val="26"/>
          <w:lang w:val="en-US" w:eastAsia="en-US"/>
        </w:rPr>
        <w:t>which par</w:t>
      </w:r>
      <w:r w:rsidR="000970FF">
        <w:rPr>
          <w:rFonts w:ascii="Arial" w:hAnsi="Arial" w:cs="Times"/>
          <w:sz w:val="26"/>
          <w:szCs w:val="26"/>
          <w:lang w:val="en-US" w:eastAsia="en-US"/>
        </w:rPr>
        <w:t>a</w:t>
      </w:r>
      <w:r w:rsidR="000970FF">
        <w:rPr>
          <w:rFonts w:ascii="Arial" w:hAnsi="Arial" w:cs="Times"/>
          <w:sz w:val="26"/>
          <w:szCs w:val="26"/>
          <w:lang w:val="en-US" w:eastAsia="en-US"/>
        </w:rPr>
        <w:t>lyzed the entire national economy. The political and economic recovery of the country took some time, and immense amounts of resources, which influenced in the relative halt of the land reform process.</w:t>
      </w:r>
      <w:r w:rsidR="005D25AB">
        <w:rPr>
          <w:rFonts w:ascii="Arial" w:hAnsi="Arial" w:cs="Times"/>
          <w:sz w:val="26"/>
          <w:szCs w:val="26"/>
          <w:lang w:val="en-US" w:eastAsia="en-US"/>
        </w:rPr>
        <w:t xml:space="preserve"> Another important set back for the Land and Agrarian Development Law was delivered in 2002 when the, then dominated by the opposition, Supreme Court of Justice deemed unconstitutional two of the most important articles of the new law rendering them ineffective: these were articles 89 and 90. </w:t>
      </w:r>
      <w:r w:rsidR="00766FAF">
        <w:rPr>
          <w:rFonts w:ascii="Arial" w:hAnsi="Arial" w:cs="Times"/>
          <w:sz w:val="26"/>
          <w:szCs w:val="26"/>
          <w:lang w:val="en-US" w:eastAsia="en-US"/>
        </w:rPr>
        <w:t>Article 89 allowed the ‘preemptive occupation’ of idle lands by peasants who could then resort to the established mechanisms for its adjudication. Article 90 established that the state did not have to compensate landowners for the</w:t>
      </w:r>
      <w:r w:rsidR="00C27BE0">
        <w:rPr>
          <w:rFonts w:ascii="Arial" w:hAnsi="Arial" w:cs="Times"/>
          <w:sz w:val="26"/>
          <w:szCs w:val="26"/>
          <w:lang w:val="en-US" w:eastAsia="en-US"/>
        </w:rPr>
        <w:t xml:space="preserve"> expropri</w:t>
      </w:r>
      <w:r w:rsidR="00C27BE0">
        <w:rPr>
          <w:rFonts w:ascii="Arial" w:hAnsi="Arial" w:cs="Times"/>
          <w:sz w:val="26"/>
          <w:szCs w:val="26"/>
          <w:lang w:val="en-US" w:eastAsia="en-US"/>
        </w:rPr>
        <w:t>a</w:t>
      </w:r>
      <w:r w:rsidR="00C27BE0">
        <w:rPr>
          <w:rFonts w:ascii="Arial" w:hAnsi="Arial" w:cs="Times"/>
          <w:sz w:val="26"/>
          <w:szCs w:val="26"/>
          <w:lang w:val="en-US" w:eastAsia="en-US"/>
        </w:rPr>
        <w:t>tion of</w:t>
      </w:r>
      <w:r w:rsidR="00766FAF">
        <w:rPr>
          <w:rFonts w:ascii="Arial" w:hAnsi="Arial" w:cs="Times"/>
          <w:sz w:val="26"/>
          <w:szCs w:val="26"/>
          <w:lang w:val="en-US" w:eastAsia="en-US"/>
        </w:rPr>
        <w:t xml:space="preserve"> investments made on land </w:t>
      </w:r>
      <w:r w:rsidR="00C27BE0">
        <w:rPr>
          <w:rFonts w:ascii="Arial" w:hAnsi="Arial" w:cs="Times"/>
          <w:sz w:val="26"/>
          <w:szCs w:val="26"/>
          <w:lang w:val="en-US" w:eastAsia="en-US"/>
        </w:rPr>
        <w:t>they had acquired illegally (this instrument was aimed at those ‘entrepreneurs’ who illega</w:t>
      </w:r>
      <w:r w:rsidR="00C27BE0">
        <w:rPr>
          <w:rFonts w:ascii="Arial" w:hAnsi="Arial" w:cs="Times"/>
          <w:sz w:val="26"/>
          <w:szCs w:val="26"/>
          <w:lang w:val="en-US" w:eastAsia="en-US"/>
        </w:rPr>
        <w:t>l</w:t>
      </w:r>
      <w:r w:rsidR="00C27BE0">
        <w:rPr>
          <w:rFonts w:ascii="Arial" w:hAnsi="Arial" w:cs="Times"/>
          <w:sz w:val="26"/>
          <w:szCs w:val="26"/>
          <w:lang w:val="en-US" w:eastAsia="en-US"/>
        </w:rPr>
        <w:t>ly bought land from the 1961 reform beneficiaries). The annul</w:t>
      </w:r>
      <w:r w:rsidR="00C27BE0">
        <w:rPr>
          <w:rFonts w:ascii="Arial" w:hAnsi="Arial" w:cs="Times"/>
          <w:sz w:val="26"/>
          <w:szCs w:val="26"/>
          <w:lang w:val="en-US" w:eastAsia="en-US"/>
        </w:rPr>
        <w:t>a</w:t>
      </w:r>
      <w:r w:rsidR="00C27BE0">
        <w:rPr>
          <w:rFonts w:ascii="Arial" w:hAnsi="Arial" w:cs="Times"/>
          <w:sz w:val="26"/>
          <w:szCs w:val="26"/>
          <w:lang w:val="en-US" w:eastAsia="en-US"/>
        </w:rPr>
        <w:t>tion of these two critical articles substantially slowed down the entire land reform process (</w:t>
      </w:r>
      <w:proofErr w:type="spellStart"/>
      <w:r w:rsidR="00C27BE0">
        <w:rPr>
          <w:rFonts w:ascii="Arial" w:hAnsi="Arial" w:cs="Times"/>
          <w:sz w:val="26"/>
          <w:szCs w:val="26"/>
          <w:lang w:val="en-US" w:eastAsia="en-US"/>
        </w:rPr>
        <w:t>Wilpert</w:t>
      </w:r>
      <w:proofErr w:type="spellEnd"/>
      <w:r w:rsidR="00C27BE0">
        <w:rPr>
          <w:rFonts w:ascii="Arial" w:hAnsi="Arial" w:cs="Times"/>
          <w:sz w:val="26"/>
          <w:szCs w:val="26"/>
          <w:lang w:val="en-US" w:eastAsia="en-US"/>
        </w:rPr>
        <w:t xml:space="preserve"> 2006) by effectively unde</w:t>
      </w:r>
      <w:r w:rsidR="00C27BE0">
        <w:rPr>
          <w:rFonts w:ascii="Arial" w:hAnsi="Arial" w:cs="Times"/>
          <w:sz w:val="26"/>
          <w:szCs w:val="26"/>
          <w:lang w:val="en-US" w:eastAsia="en-US"/>
        </w:rPr>
        <w:t>r</w:t>
      </w:r>
      <w:r w:rsidR="00C27BE0">
        <w:rPr>
          <w:rFonts w:ascii="Arial" w:hAnsi="Arial" w:cs="Times"/>
          <w:sz w:val="26"/>
          <w:szCs w:val="26"/>
          <w:lang w:val="en-US" w:eastAsia="en-US"/>
        </w:rPr>
        <w:t xml:space="preserve">mining a land reform process that would be complemented from ‘below’ with the help of peasant </w:t>
      </w:r>
      <w:proofErr w:type="spellStart"/>
      <w:r w:rsidR="00C27BE0">
        <w:rPr>
          <w:rFonts w:ascii="Arial" w:hAnsi="Arial" w:cs="Times"/>
          <w:sz w:val="26"/>
          <w:szCs w:val="26"/>
          <w:lang w:val="en-US" w:eastAsia="en-US"/>
        </w:rPr>
        <w:t>preassure</w:t>
      </w:r>
      <w:proofErr w:type="spellEnd"/>
      <w:r w:rsidR="00C27BE0">
        <w:rPr>
          <w:rFonts w:ascii="Arial" w:hAnsi="Arial" w:cs="Times"/>
          <w:sz w:val="26"/>
          <w:szCs w:val="26"/>
          <w:lang w:val="en-US" w:eastAsia="en-US"/>
        </w:rPr>
        <w:t xml:space="preserve"> and by making the court battles between landowners and the state much longer and expensive for the government. Due to this reasons, i</w:t>
      </w:r>
      <w:r w:rsidR="000970FF">
        <w:rPr>
          <w:rFonts w:ascii="Arial" w:hAnsi="Arial" w:cs="Times"/>
          <w:sz w:val="26"/>
          <w:szCs w:val="26"/>
          <w:lang w:val="en-US" w:eastAsia="en-US"/>
        </w:rPr>
        <w:t>t was not until 2005 that the reform process would be actually set into motion</w:t>
      </w:r>
      <w:r w:rsidR="00C27BE0">
        <w:rPr>
          <w:rFonts w:ascii="Arial" w:hAnsi="Arial" w:cs="Times"/>
          <w:sz w:val="26"/>
          <w:szCs w:val="26"/>
          <w:lang w:val="en-US" w:eastAsia="en-US"/>
        </w:rPr>
        <w:t xml:space="preserve"> when the INTI, bypassing the </w:t>
      </w:r>
      <w:proofErr w:type="spellStart"/>
      <w:r w:rsidR="00C27BE0">
        <w:rPr>
          <w:rFonts w:ascii="Arial" w:hAnsi="Arial" w:cs="Times"/>
          <w:sz w:val="26"/>
          <w:szCs w:val="26"/>
          <w:lang w:val="en-US" w:eastAsia="en-US"/>
        </w:rPr>
        <w:t>the</w:t>
      </w:r>
      <w:proofErr w:type="spellEnd"/>
      <w:r w:rsidR="00C27BE0">
        <w:rPr>
          <w:rFonts w:ascii="Arial" w:hAnsi="Arial" w:cs="Times"/>
          <w:sz w:val="26"/>
          <w:szCs w:val="26"/>
          <w:lang w:val="en-US" w:eastAsia="en-US"/>
        </w:rPr>
        <w:t xml:space="preserve"> Supreme Court’s rule started handing out </w:t>
      </w:r>
      <w:proofErr w:type="spellStart"/>
      <w:r w:rsidR="00C27BE0">
        <w:rPr>
          <w:rFonts w:ascii="Arial" w:hAnsi="Arial" w:cs="Times"/>
          <w:i/>
          <w:sz w:val="26"/>
          <w:szCs w:val="26"/>
          <w:lang w:val="en-US" w:eastAsia="en-US"/>
        </w:rPr>
        <w:t>cartas</w:t>
      </w:r>
      <w:proofErr w:type="spellEnd"/>
      <w:r w:rsidR="00C27BE0">
        <w:rPr>
          <w:rFonts w:ascii="Arial" w:hAnsi="Arial" w:cs="Times"/>
          <w:i/>
          <w:sz w:val="26"/>
          <w:szCs w:val="26"/>
          <w:lang w:val="en-US" w:eastAsia="en-US"/>
        </w:rPr>
        <w:t xml:space="preserve"> </w:t>
      </w:r>
      <w:proofErr w:type="spellStart"/>
      <w:r w:rsidR="00C27BE0">
        <w:rPr>
          <w:rFonts w:ascii="Arial" w:hAnsi="Arial" w:cs="Times"/>
          <w:i/>
          <w:sz w:val="26"/>
          <w:szCs w:val="26"/>
          <w:lang w:val="en-US" w:eastAsia="en-US"/>
        </w:rPr>
        <w:t>agrarias</w:t>
      </w:r>
      <w:proofErr w:type="spellEnd"/>
      <w:r w:rsidR="00C27BE0">
        <w:rPr>
          <w:rFonts w:ascii="Arial" w:hAnsi="Arial" w:cs="Times"/>
          <w:sz w:val="26"/>
          <w:szCs w:val="26"/>
          <w:lang w:val="en-US" w:eastAsia="en-US"/>
        </w:rPr>
        <w:t xml:space="preserve"> which do not constitute fo</w:t>
      </w:r>
      <w:r w:rsidR="00C27BE0">
        <w:rPr>
          <w:rFonts w:ascii="Arial" w:hAnsi="Arial" w:cs="Times"/>
          <w:sz w:val="26"/>
          <w:szCs w:val="26"/>
          <w:lang w:val="en-US" w:eastAsia="en-US"/>
        </w:rPr>
        <w:t>r</w:t>
      </w:r>
      <w:r w:rsidR="00C27BE0">
        <w:rPr>
          <w:rFonts w:ascii="Arial" w:hAnsi="Arial" w:cs="Times"/>
          <w:sz w:val="26"/>
          <w:szCs w:val="26"/>
          <w:lang w:val="en-US" w:eastAsia="en-US"/>
        </w:rPr>
        <w:t>mal property titles but that nonetheless authorize peasants to occupy land while the case remains in court.</w:t>
      </w:r>
      <w:r w:rsidR="000970FF">
        <w:rPr>
          <w:rFonts w:ascii="Arial" w:hAnsi="Arial" w:cs="Times"/>
          <w:sz w:val="26"/>
          <w:szCs w:val="26"/>
          <w:lang w:val="en-US" w:eastAsia="en-US"/>
        </w:rPr>
        <w:t xml:space="preserve"> </w:t>
      </w:r>
      <w:r w:rsidR="004D45D1">
        <w:rPr>
          <w:rFonts w:ascii="Arial" w:hAnsi="Arial" w:cs="Times"/>
          <w:sz w:val="26"/>
          <w:szCs w:val="26"/>
          <w:lang w:val="en-US" w:eastAsia="en-US"/>
        </w:rPr>
        <w:t xml:space="preserve">These </w:t>
      </w:r>
      <w:r w:rsidR="004D45D1" w:rsidRPr="004D45D1">
        <w:rPr>
          <w:rFonts w:ascii="Arial" w:hAnsi="Arial" w:cs="Times"/>
          <w:i/>
          <w:sz w:val="26"/>
          <w:szCs w:val="26"/>
          <w:lang w:val="en-US" w:eastAsia="en-US"/>
        </w:rPr>
        <w:t xml:space="preserve">agrarian </w:t>
      </w:r>
      <w:r w:rsidR="004D45D1" w:rsidRPr="004D45D1">
        <w:rPr>
          <w:rFonts w:ascii="Arial" w:hAnsi="Arial" w:cs="Times"/>
          <w:i/>
          <w:sz w:val="26"/>
          <w:szCs w:val="26"/>
          <w:lang w:val="en-US" w:eastAsia="en-US"/>
        </w:rPr>
        <w:lastRenderedPageBreak/>
        <w:t>letters</w:t>
      </w:r>
      <w:r w:rsidR="004D45D1">
        <w:rPr>
          <w:rFonts w:ascii="Arial" w:hAnsi="Arial" w:cs="Times"/>
          <w:i/>
          <w:sz w:val="26"/>
          <w:szCs w:val="26"/>
          <w:lang w:val="en-US" w:eastAsia="en-US"/>
        </w:rPr>
        <w:t xml:space="preserve"> </w:t>
      </w:r>
      <w:r w:rsidR="004D45D1">
        <w:rPr>
          <w:rFonts w:ascii="Arial" w:hAnsi="Arial" w:cs="Times"/>
          <w:sz w:val="26"/>
          <w:szCs w:val="26"/>
          <w:lang w:val="en-US" w:eastAsia="en-US"/>
        </w:rPr>
        <w:t>have been the source of many controversies and still to this date they do not guarantee that peasant will get land since in reality many of them have been annulled by different courts of appeal. The land reform process in Venezuela still const</w:t>
      </w:r>
      <w:r w:rsidR="004D45D1">
        <w:rPr>
          <w:rFonts w:ascii="Arial" w:hAnsi="Arial" w:cs="Times"/>
          <w:sz w:val="26"/>
          <w:szCs w:val="26"/>
          <w:lang w:val="en-US" w:eastAsia="en-US"/>
        </w:rPr>
        <w:t>i</w:t>
      </w:r>
      <w:r w:rsidR="004D45D1">
        <w:rPr>
          <w:rFonts w:ascii="Arial" w:hAnsi="Arial" w:cs="Times"/>
          <w:sz w:val="26"/>
          <w:szCs w:val="26"/>
          <w:lang w:val="en-US" w:eastAsia="en-US"/>
        </w:rPr>
        <w:t>tutes tough legal battles that are not always beneficial for pea</w:t>
      </w:r>
      <w:r w:rsidR="004D45D1">
        <w:rPr>
          <w:rFonts w:ascii="Arial" w:hAnsi="Arial" w:cs="Times"/>
          <w:sz w:val="26"/>
          <w:szCs w:val="26"/>
          <w:lang w:val="en-US" w:eastAsia="en-US"/>
        </w:rPr>
        <w:t>s</w:t>
      </w:r>
      <w:r w:rsidR="004D45D1">
        <w:rPr>
          <w:rFonts w:ascii="Arial" w:hAnsi="Arial" w:cs="Times"/>
          <w:sz w:val="26"/>
          <w:szCs w:val="26"/>
          <w:lang w:val="en-US" w:eastAsia="en-US"/>
        </w:rPr>
        <w:t>ants.</w:t>
      </w:r>
      <w:r w:rsidR="004D45D1" w:rsidRPr="004D45D1">
        <w:rPr>
          <w:rFonts w:ascii="Arial" w:hAnsi="Arial" w:cs="Times"/>
          <w:i/>
          <w:sz w:val="26"/>
          <w:szCs w:val="26"/>
          <w:lang w:val="en-US" w:eastAsia="en-US"/>
        </w:rPr>
        <w:t xml:space="preserve"> </w:t>
      </w:r>
      <w:r w:rsidR="00C27BE0">
        <w:rPr>
          <w:rFonts w:ascii="Arial" w:hAnsi="Arial" w:cs="Times"/>
          <w:sz w:val="26"/>
          <w:szCs w:val="26"/>
          <w:lang w:val="en-US" w:eastAsia="en-US"/>
        </w:rPr>
        <w:t>Unfortunately</w:t>
      </w:r>
      <w:r w:rsidR="000970FF">
        <w:rPr>
          <w:rFonts w:ascii="Arial" w:hAnsi="Arial" w:cs="Times"/>
          <w:sz w:val="26"/>
          <w:szCs w:val="26"/>
          <w:lang w:val="en-US" w:eastAsia="en-US"/>
        </w:rPr>
        <w:t>, as it was stated before, the outcomes of the reform process are very difficult to a</w:t>
      </w:r>
      <w:r w:rsidR="005D25AB">
        <w:rPr>
          <w:rFonts w:ascii="Arial" w:hAnsi="Arial" w:cs="Times"/>
          <w:sz w:val="26"/>
          <w:szCs w:val="26"/>
          <w:lang w:val="en-US" w:eastAsia="en-US"/>
        </w:rPr>
        <w:t>ssess in light of the scarce</w:t>
      </w:r>
      <w:r w:rsidR="000970FF">
        <w:rPr>
          <w:rFonts w:ascii="Arial" w:hAnsi="Arial" w:cs="Times"/>
          <w:sz w:val="26"/>
          <w:szCs w:val="26"/>
          <w:lang w:val="en-US" w:eastAsia="en-US"/>
        </w:rPr>
        <w:t xml:space="preserve">, </w:t>
      </w:r>
      <w:r w:rsidR="005D25AB">
        <w:rPr>
          <w:rFonts w:ascii="Arial" w:hAnsi="Arial" w:cs="Times"/>
          <w:sz w:val="26"/>
          <w:szCs w:val="26"/>
          <w:lang w:val="en-US" w:eastAsia="en-US"/>
        </w:rPr>
        <w:t xml:space="preserve">and </w:t>
      </w:r>
      <w:r w:rsidR="000970FF">
        <w:rPr>
          <w:rFonts w:ascii="Arial" w:hAnsi="Arial" w:cs="Times"/>
          <w:sz w:val="26"/>
          <w:szCs w:val="26"/>
          <w:lang w:val="en-US" w:eastAsia="en-US"/>
        </w:rPr>
        <w:t>sometimes contradictory, empirical infor</w:t>
      </w:r>
      <w:r w:rsidR="00C27BE0">
        <w:rPr>
          <w:rFonts w:ascii="Arial" w:hAnsi="Arial" w:cs="Times"/>
          <w:sz w:val="26"/>
          <w:szCs w:val="26"/>
          <w:lang w:val="en-US" w:eastAsia="en-US"/>
        </w:rPr>
        <w:t>mation that exists. Any further analysis</w:t>
      </w:r>
      <w:r w:rsidR="000970FF">
        <w:rPr>
          <w:rFonts w:ascii="Arial" w:hAnsi="Arial" w:cs="Times"/>
          <w:sz w:val="26"/>
          <w:szCs w:val="26"/>
          <w:lang w:val="en-US" w:eastAsia="en-US"/>
        </w:rPr>
        <w:t xml:space="preserve"> </w:t>
      </w:r>
      <w:r w:rsidR="005D25AB">
        <w:rPr>
          <w:rFonts w:ascii="Arial" w:hAnsi="Arial" w:cs="Times"/>
          <w:sz w:val="26"/>
          <w:szCs w:val="26"/>
          <w:lang w:val="en-US" w:eastAsia="en-US"/>
        </w:rPr>
        <w:t xml:space="preserve">would imply mere speculation. </w:t>
      </w:r>
    </w:p>
    <w:p w14:paraId="22DA96C9" w14:textId="471A11B2" w:rsidR="00A43DF3" w:rsidRPr="00EC1799" w:rsidRDefault="005D25AB" w:rsidP="00DF2328">
      <w:pPr>
        <w:widowControl w:val="0"/>
        <w:suppressAutoHyphens w:val="0"/>
        <w:autoSpaceDE w:val="0"/>
        <w:autoSpaceDN w:val="0"/>
        <w:adjustRightInd w:val="0"/>
        <w:spacing w:after="240"/>
        <w:ind w:firstLine="0"/>
        <w:rPr>
          <w:rFonts w:ascii="Arial" w:hAnsi="Arial" w:cs="Arial"/>
          <w:sz w:val="26"/>
          <w:szCs w:val="26"/>
          <w:lang w:val="es-ES" w:eastAsia="en-US"/>
        </w:rPr>
      </w:pPr>
      <w:r>
        <w:rPr>
          <w:rFonts w:ascii="Arial" w:hAnsi="Arial" w:cs="Times"/>
          <w:sz w:val="26"/>
          <w:szCs w:val="26"/>
          <w:lang w:val="en-US" w:eastAsia="en-US"/>
        </w:rPr>
        <w:tab/>
      </w:r>
      <w:r w:rsidR="004D45D1">
        <w:rPr>
          <w:rFonts w:ascii="Arial" w:hAnsi="Arial" w:cs="Times"/>
          <w:sz w:val="26"/>
          <w:szCs w:val="26"/>
          <w:lang w:val="en-US" w:eastAsia="en-US"/>
        </w:rPr>
        <w:t>It can be affirmed with certainty, though, that state-led land reform is once again back in the development discourse and practice in Venezuela and that the government and social movements seem determined “that history not repeat itself” (E</w:t>
      </w:r>
      <w:r w:rsidR="004D45D1">
        <w:rPr>
          <w:rFonts w:ascii="Arial" w:hAnsi="Arial" w:cs="Times"/>
          <w:sz w:val="26"/>
          <w:szCs w:val="26"/>
          <w:lang w:val="en-US" w:eastAsia="en-US"/>
        </w:rPr>
        <w:t>n</w:t>
      </w:r>
      <w:r w:rsidR="004D45D1">
        <w:rPr>
          <w:rFonts w:ascii="Arial" w:hAnsi="Arial" w:cs="Times"/>
          <w:sz w:val="26"/>
          <w:szCs w:val="26"/>
          <w:lang w:val="en-US" w:eastAsia="en-US"/>
        </w:rPr>
        <w:t>riquez</w:t>
      </w:r>
      <w:r w:rsidR="00B211DE">
        <w:rPr>
          <w:rFonts w:ascii="Arial" w:hAnsi="Arial" w:cs="Times"/>
          <w:sz w:val="26"/>
          <w:szCs w:val="26"/>
          <w:lang w:val="en-US" w:eastAsia="en-US"/>
        </w:rPr>
        <w:t xml:space="preserve"> 2012</w:t>
      </w:r>
      <w:r w:rsidR="00EC1799">
        <w:rPr>
          <w:rFonts w:ascii="Arial" w:hAnsi="Arial" w:cs="Times"/>
          <w:sz w:val="26"/>
          <w:szCs w:val="26"/>
          <w:lang w:val="en-US" w:eastAsia="en-US"/>
        </w:rPr>
        <w:t>)</w:t>
      </w:r>
      <w:r w:rsidR="00A43DF3">
        <w:rPr>
          <w:rFonts w:ascii="Arial" w:hAnsi="Arial" w:cs="Times"/>
          <w:sz w:val="26"/>
          <w:szCs w:val="26"/>
          <w:lang w:val="en-US" w:eastAsia="en-US"/>
        </w:rPr>
        <w:t xml:space="preserve">. </w:t>
      </w:r>
      <w:r w:rsidR="004D45D1">
        <w:rPr>
          <w:rFonts w:ascii="Arial" w:hAnsi="Arial" w:cs="Times"/>
          <w:sz w:val="26"/>
          <w:szCs w:val="26"/>
          <w:lang w:val="en-US" w:eastAsia="en-US"/>
        </w:rPr>
        <w:t>Alongside land redistributive efforts, the gover</w:t>
      </w:r>
      <w:r w:rsidR="004D45D1">
        <w:rPr>
          <w:rFonts w:ascii="Arial" w:hAnsi="Arial" w:cs="Times"/>
          <w:sz w:val="26"/>
          <w:szCs w:val="26"/>
          <w:lang w:val="en-US" w:eastAsia="en-US"/>
        </w:rPr>
        <w:t>n</w:t>
      </w:r>
      <w:r w:rsidR="004D45D1">
        <w:rPr>
          <w:rFonts w:ascii="Arial" w:hAnsi="Arial" w:cs="Times"/>
          <w:sz w:val="26"/>
          <w:szCs w:val="26"/>
          <w:lang w:val="en-US" w:eastAsia="en-US"/>
        </w:rPr>
        <w:t>ment seems committed to provide financial and technical su</w:t>
      </w:r>
      <w:r w:rsidR="004D45D1">
        <w:rPr>
          <w:rFonts w:ascii="Arial" w:hAnsi="Arial" w:cs="Times"/>
          <w:sz w:val="26"/>
          <w:szCs w:val="26"/>
          <w:lang w:val="en-US" w:eastAsia="en-US"/>
        </w:rPr>
        <w:t>p</w:t>
      </w:r>
      <w:r w:rsidR="004D45D1">
        <w:rPr>
          <w:rFonts w:ascii="Arial" w:hAnsi="Arial" w:cs="Times"/>
          <w:sz w:val="26"/>
          <w:szCs w:val="26"/>
          <w:lang w:val="en-US" w:eastAsia="en-US"/>
        </w:rPr>
        <w:t>port to the reform beneficiaries so that they wont end up aba</w:t>
      </w:r>
      <w:r w:rsidR="004D45D1">
        <w:rPr>
          <w:rFonts w:ascii="Arial" w:hAnsi="Arial" w:cs="Times"/>
          <w:sz w:val="26"/>
          <w:szCs w:val="26"/>
          <w:lang w:val="en-US" w:eastAsia="en-US"/>
        </w:rPr>
        <w:t>n</w:t>
      </w:r>
      <w:r w:rsidR="004D45D1">
        <w:rPr>
          <w:rFonts w:ascii="Arial" w:hAnsi="Arial" w:cs="Times"/>
          <w:sz w:val="26"/>
          <w:szCs w:val="26"/>
          <w:lang w:val="en-US" w:eastAsia="en-US"/>
        </w:rPr>
        <w:t xml:space="preserve">doning </w:t>
      </w:r>
      <w:r w:rsidR="004D45D1" w:rsidRPr="00B211DE">
        <w:rPr>
          <w:rFonts w:ascii="Arial" w:hAnsi="Arial" w:cs="Times"/>
          <w:sz w:val="26"/>
          <w:szCs w:val="26"/>
          <w:lang w:val="en-US" w:eastAsia="en-US"/>
        </w:rPr>
        <w:t>their land and that they might in fact become pro</w:t>
      </w:r>
      <w:r w:rsidR="004D45D1" w:rsidRPr="00B211DE">
        <w:rPr>
          <w:rFonts w:ascii="Arial" w:hAnsi="Arial" w:cs="Times"/>
          <w:sz w:val="26"/>
          <w:szCs w:val="26"/>
          <w:lang w:val="en-US" w:eastAsia="en-US"/>
        </w:rPr>
        <w:t>s</w:t>
      </w:r>
      <w:r w:rsidR="004D45D1" w:rsidRPr="00B211DE">
        <w:rPr>
          <w:rFonts w:ascii="Arial" w:hAnsi="Arial" w:cs="Times"/>
          <w:sz w:val="26"/>
          <w:szCs w:val="26"/>
          <w:lang w:val="en-US" w:eastAsia="en-US"/>
        </w:rPr>
        <w:t xml:space="preserve">perous producers. </w:t>
      </w:r>
      <w:r w:rsidR="00D20FB9" w:rsidRPr="00B211DE">
        <w:rPr>
          <w:rFonts w:ascii="Arial" w:hAnsi="Arial" w:cs="Times"/>
          <w:sz w:val="26"/>
          <w:szCs w:val="26"/>
          <w:lang w:val="en-US" w:eastAsia="en-US"/>
        </w:rPr>
        <w:t xml:space="preserve">Some of the main agencies that have been created by the government to financially </w:t>
      </w:r>
      <w:r w:rsidR="00196E32" w:rsidRPr="00B211DE">
        <w:rPr>
          <w:rFonts w:ascii="Arial" w:hAnsi="Arial" w:cs="Times"/>
          <w:sz w:val="26"/>
          <w:szCs w:val="26"/>
          <w:lang w:val="en-US" w:eastAsia="en-US"/>
        </w:rPr>
        <w:t>and techn</w:t>
      </w:r>
      <w:r w:rsidR="00196E32" w:rsidRPr="00B211DE">
        <w:rPr>
          <w:rFonts w:ascii="Arial" w:hAnsi="Arial" w:cs="Times"/>
          <w:sz w:val="26"/>
          <w:szCs w:val="26"/>
          <w:lang w:val="en-US" w:eastAsia="en-US"/>
        </w:rPr>
        <w:t>i</w:t>
      </w:r>
      <w:r w:rsidR="00196E32" w:rsidRPr="00B211DE">
        <w:rPr>
          <w:rFonts w:ascii="Arial" w:hAnsi="Arial" w:cs="Times"/>
          <w:sz w:val="26"/>
          <w:szCs w:val="26"/>
          <w:lang w:val="en-US" w:eastAsia="en-US"/>
        </w:rPr>
        <w:t xml:space="preserve">cally </w:t>
      </w:r>
      <w:r w:rsidR="00D20FB9" w:rsidRPr="00B211DE">
        <w:rPr>
          <w:rFonts w:ascii="Arial" w:hAnsi="Arial" w:cs="Times"/>
          <w:sz w:val="26"/>
          <w:szCs w:val="26"/>
          <w:lang w:val="en-US" w:eastAsia="en-US"/>
        </w:rPr>
        <w:t>support reform beneficiaries through subsidized credits</w:t>
      </w:r>
      <w:r w:rsidR="00196E32" w:rsidRPr="00B211DE">
        <w:rPr>
          <w:rFonts w:ascii="Arial" w:hAnsi="Arial" w:cs="Times"/>
          <w:sz w:val="26"/>
          <w:szCs w:val="26"/>
          <w:lang w:val="en-US" w:eastAsia="en-US"/>
        </w:rPr>
        <w:t xml:space="preserve"> and technical assi</w:t>
      </w:r>
      <w:r w:rsidR="00196E32" w:rsidRPr="00B211DE">
        <w:rPr>
          <w:rFonts w:ascii="Arial" w:hAnsi="Arial" w:cs="Times"/>
          <w:sz w:val="26"/>
          <w:szCs w:val="26"/>
          <w:lang w:val="en-US" w:eastAsia="en-US"/>
        </w:rPr>
        <w:t>s</w:t>
      </w:r>
      <w:r w:rsidR="00196E32" w:rsidRPr="00B211DE">
        <w:rPr>
          <w:rFonts w:ascii="Arial" w:hAnsi="Arial" w:cs="Times"/>
          <w:sz w:val="26"/>
          <w:szCs w:val="26"/>
          <w:lang w:val="en-US" w:eastAsia="en-US"/>
        </w:rPr>
        <w:t>tance</w:t>
      </w:r>
      <w:r w:rsidR="00D20FB9" w:rsidRPr="00B211DE">
        <w:rPr>
          <w:rFonts w:ascii="Arial" w:hAnsi="Arial" w:cs="Times"/>
          <w:sz w:val="26"/>
          <w:szCs w:val="26"/>
          <w:lang w:val="en-US" w:eastAsia="en-US"/>
        </w:rPr>
        <w:t xml:space="preserve"> are: the</w:t>
      </w:r>
      <w:r w:rsidR="00196E32" w:rsidRPr="00B211DE">
        <w:rPr>
          <w:rFonts w:ascii="Arial" w:hAnsi="Arial" w:cs="Arial"/>
          <w:sz w:val="26"/>
          <w:szCs w:val="26"/>
          <w:lang w:val="en-US" w:eastAsia="en-US"/>
        </w:rPr>
        <w:t xml:space="preserve"> Development Fund for Socialist Agriculture (FONDAS</w:t>
      </w:r>
      <w:r w:rsidR="00D20FB9" w:rsidRPr="00B211DE">
        <w:rPr>
          <w:rFonts w:ascii="Arial" w:hAnsi="Arial" w:cs="Times"/>
          <w:sz w:val="26"/>
          <w:szCs w:val="26"/>
          <w:lang w:val="en-US" w:eastAsia="en-US"/>
        </w:rPr>
        <w:t>), the Agricultural Bank of Venezuela (BAV), the Mi</w:t>
      </w:r>
      <w:r w:rsidR="00D20FB9" w:rsidRPr="00B211DE">
        <w:rPr>
          <w:rFonts w:ascii="Arial" w:hAnsi="Arial" w:cs="Times"/>
          <w:sz w:val="26"/>
          <w:szCs w:val="26"/>
          <w:lang w:val="en-US" w:eastAsia="en-US"/>
        </w:rPr>
        <w:t>n</w:t>
      </w:r>
      <w:r w:rsidR="00D20FB9" w:rsidRPr="00B211DE">
        <w:rPr>
          <w:rFonts w:ascii="Arial" w:hAnsi="Arial" w:cs="Times"/>
          <w:sz w:val="26"/>
          <w:szCs w:val="26"/>
          <w:lang w:val="en-US" w:eastAsia="en-US"/>
        </w:rPr>
        <w:t>istry of Popular Economy</w:t>
      </w:r>
      <w:r w:rsidR="00196E32" w:rsidRPr="00B211DE">
        <w:rPr>
          <w:rFonts w:ascii="Arial" w:hAnsi="Arial" w:cs="Times"/>
          <w:sz w:val="26"/>
          <w:szCs w:val="26"/>
          <w:lang w:val="en-US" w:eastAsia="en-US"/>
        </w:rPr>
        <w:t>, the Venezuelan Food Corp</w:t>
      </w:r>
      <w:r w:rsidR="00196E32" w:rsidRPr="00B211DE">
        <w:rPr>
          <w:rFonts w:ascii="Arial" w:hAnsi="Arial" w:cs="Times"/>
          <w:sz w:val="26"/>
          <w:szCs w:val="26"/>
          <w:lang w:val="en-US" w:eastAsia="en-US"/>
        </w:rPr>
        <w:t>o</w:t>
      </w:r>
      <w:r w:rsidR="00196E32" w:rsidRPr="00B211DE">
        <w:rPr>
          <w:rFonts w:ascii="Arial" w:hAnsi="Arial" w:cs="Times"/>
          <w:sz w:val="26"/>
          <w:szCs w:val="26"/>
          <w:lang w:val="en-US" w:eastAsia="en-US"/>
        </w:rPr>
        <w:t>ration (CVAL),</w:t>
      </w:r>
      <w:r w:rsidR="005C3E90" w:rsidRPr="00B211DE">
        <w:rPr>
          <w:rFonts w:ascii="Arial" w:hAnsi="Arial" w:cs="Times"/>
          <w:sz w:val="26"/>
          <w:szCs w:val="26"/>
          <w:lang w:val="en-US" w:eastAsia="en-US"/>
        </w:rPr>
        <w:t xml:space="preserve"> t</w:t>
      </w:r>
      <w:r w:rsidR="00196E32" w:rsidRPr="00B211DE">
        <w:rPr>
          <w:rFonts w:ascii="Arial" w:hAnsi="Arial" w:cs="Times"/>
          <w:sz w:val="26"/>
          <w:szCs w:val="26"/>
          <w:lang w:val="en-US" w:eastAsia="en-US"/>
        </w:rPr>
        <w:t>he National Institute of Agricultural Research (INIA), the Foundation for Training and Innovation for Rural</w:t>
      </w:r>
      <w:r w:rsidR="00196E32" w:rsidRPr="00B211DE">
        <w:rPr>
          <w:rFonts w:ascii="Arial" w:hAnsi="Arial" w:cs="Arial"/>
          <w:sz w:val="26"/>
          <w:szCs w:val="26"/>
          <w:lang w:val="en-US" w:eastAsia="en-US"/>
        </w:rPr>
        <w:t xml:space="preserve"> </w:t>
      </w:r>
      <w:r w:rsidR="00196E32" w:rsidRPr="00B211DE">
        <w:rPr>
          <w:rFonts w:ascii="Arial" w:hAnsi="Arial" w:cs="Times"/>
          <w:sz w:val="26"/>
          <w:szCs w:val="26"/>
          <w:lang w:val="en-US" w:eastAsia="en-US"/>
        </w:rPr>
        <w:t>Develo</w:t>
      </w:r>
      <w:r w:rsidR="00196E32" w:rsidRPr="00B211DE">
        <w:rPr>
          <w:rFonts w:ascii="Arial" w:hAnsi="Arial" w:cs="Times"/>
          <w:sz w:val="26"/>
          <w:szCs w:val="26"/>
          <w:lang w:val="en-US" w:eastAsia="en-US"/>
        </w:rPr>
        <w:t>p</w:t>
      </w:r>
      <w:r w:rsidR="00196E32" w:rsidRPr="00B211DE">
        <w:rPr>
          <w:rFonts w:ascii="Arial" w:hAnsi="Arial" w:cs="Times"/>
          <w:sz w:val="26"/>
          <w:szCs w:val="26"/>
          <w:lang w:val="en-US" w:eastAsia="en-US"/>
        </w:rPr>
        <w:t xml:space="preserve">ment (CIARA) </w:t>
      </w:r>
      <w:r w:rsidR="00D20FB9" w:rsidRPr="00B211DE">
        <w:rPr>
          <w:rFonts w:ascii="Arial" w:hAnsi="Arial" w:cs="Times"/>
          <w:sz w:val="26"/>
          <w:szCs w:val="26"/>
          <w:lang w:val="en-US" w:eastAsia="en-US"/>
        </w:rPr>
        <w:t>and t</w:t>
      </w:r>
      <w:r w:rsidR="00D20FB9" w:rsidRPr="00B211DE">
        <w:rPr>
          <w:rFonts w:ascii="Arial" w:hAnsi="Arial" w:cs="Arial"/>
          <w:sz w:val="26"/>
          <w:szCs w:val="26"/>
          <w:lang w:val="en-US" w:eastAsia="en-US"/>
        </w:rPr>
        <w:t>he Rural Development Institute (INDER). The existence of such a plethora of organizations destined to the financial support of agrarian development suggests two things, according to Enriquez (Ibid) “that there was an abu</w:t>
      </w:r>
      <w:r w:rsidR="00D20FB9" w:rsidRPr="00B211DE">
        <w:rPr>
          <w:rFonts w:ascii="Arial" w:hAnsi="Arial" w:cs="Arial"/>
          <w:sz w:val="26"/>
          <w:szCs w:val="26"/>
          <w:lang w:val="en-US" w:eastAsia="en-US"/>
        </w:rPr>
        <w:t>n</w:t>
      </w:r>
      <w:r w:rsidR="00D20FB9" w:rsidRPr="00B211DE">
        <w:rPr>
          <w:rFonts w:ascii="Arial" w:hAnsi="Arial" w:cs="Arial"/>
          <w:sz w:val="26"/>
          <w:szCs w:val="26"/>
          <w:lang w:val="en-US" w:eastAsia="en-US"/>
        </w:rPr>
        <w:t>dance of resources that could be invested in agricultural pr</w:t>
      </w:r>
      <w:r w:rsidR="00D20FB9" w:rsidRPr="00B211DE">
        <w:rPr>
          <w:rFonts w:ascii="Arial" w:hAnsi="Arial" w:cs="Arial"/>
          <w:sz w:val="26"/>
          <w:szCs w:val="26"/>
          <w:lang w:val="en-US" w:eastAsia="en-US"/>
        </w:rPr>
        <w:t>o</w:t>
      </w:r>
      <w:r w:rsidR="00D20FB9" w:rsidRPr="00B211DE">
        <w:rPr>
          <w:rFonts w:ascii="Arial" w:hAnsi="Arial" w:cs="Arial"/>
          <w:sz w:val="26"/>
          <w:szCs w:val="26"/>
          <w:lang w:val="en-US" w:eastAsia="en-US"/>
        </w:rPr>
        <w:t xml:space="preserve">duction; [and] that a decision had been made to shower the countryside with credit”. In fact, according to </w:t>
      </w:r>
      <w:proofErr w:type="spellStart"/>
      <w:r w:rsidR="00D20FB9" w:rsidRPr="00B211DE">
        <w:rPr>
          <w:rFonts w:ascii="Arial" w:hAnsi="Arial" w:cs="Arial"/>
          <w:sz w:val="26"/>
          <w:szCs w:val="26"/>
          <w:lang w:val="en-US" w:eastAsia="en-US"/>
        </w:rPr>
        <w:t>Schiavoni</w:t>
      </w:r>
      <w:proofErr w:type="spellEnd"/>
      <w:r w:rsidR="00D20FB9" w:rsidRPr="00B211DE">
        <w:rPr>
          <w:rFonts w:ascii="Arial" w:hAnsi="Arial" w:cs="Arial"/>
          <w:sz w:val="26"/>
          <w:szCs w:val="26"/>
          <w:lang w:val="en-US" w:eastAsia="en-US"/>
        </w:rPr>
        <w:t xml:space="preserve"> and </w:t>
      </w:r>
      <w:proofErr w:type="spellStart"/>
      <w:r w:rsidR="00D20FB9" w:rsidRPr="00B211DE">
        <w:rPr>
          <w:rFonts w:ascii="Arial" w:hAnsi="Arial" w:cs="Arial"/>
          <w:sz w:val="26"/>
          <w:szCs w:val="26"/>
          <w:lang w:val="en-US" w:eastAsia="en-US"/>
        </w:rPr>
        <w:t>Camacaro</w:t>
      </w:r>
      <w:proofErr w:type="spellEnd"/>
      <w:r w:rsidR="00D20FB9" w:rsidRPr="00B211DE">
        <w:rPr>
          <w:rFonts w:ascii="Arial" w:hAnsi="Arial" w:cs="Arial"/>
          <w:sz w:val="26"/>
          <w:szCs w:val="26"/>
          <w:lang w:val="en-US" w:eastAsia="en-US"/>
        </w:rPr>
        <w:t xml:space="preserve"> (2009), agricultural financing rose by a staggering</w:t>
      </w:r>
      <w:r w:rsidR="00196E32" w:rsidRPr="00B211DE">
        <w:rPr>
          <w:rFonts w:ascii="Arial" w:hAnsi="Arial" w:cs="Arial"/>
          <w:sz w:val="26"/>
          <w:szCs w:val="26"/>
          <w:lang w:val="en-US" w:eastAsia="en-US"/>
        </w:rPr>
        <w:t xml:space="preserve"> 5,783% from 1998 to 2007 while agricultural credit to support the land reform program increased from $164 million in 1999 to $7.6 billion in 2008 (Ibid).</w:t>
      </w:r>
      <w:r w:rsidR="00196E32">
        <w:rPr>
          <w:rFonts w:ascii="Arial" w:hAnsi="Arial" w:cs="Arial"/>
          <w:sz w:val="26"/>
          <w:szCs w:val="26"/>
          <w:lang w:val="es-ES" w:eastAsia="en-US"/>
        </w:rPr>
        <w:t xml:space="preserve"> </w:t>
      </w:r>
    </w:p>
    <w:p w14:paraId="3DAF243E" w14:textId="10F0F947" w:rsidR="00FE2DBB" w:rsidRPr="00BB67CF" w:rsidRDefault="005D38D6" w:rsidP="00DF2328">
      <w:pPr>
        <w:widowControl w:val="0"/>
        <w:suppressAutoHyphens w:val="0"/>
        <w:autoSpaceDE w:val="0"/>
        <w:autoSpaceDN w:val="0"/>
        <w:adjustRightInd w:val="0"/>
        <w:spacing w:after="240"/>
        <w:ind w:firstLine="0"/>
        <w:rPr>
          <w:rFonts w:ascii="Arial" w:hAnsi="Arial" w:cs="Times"/>
          <w:sz w:val="26"/>
          <w:szCs w:val="26"/>
          <w:lang w:val="en-US" w:eastAsia="en-US"/>
        </w:rPr>
      </w:pPr>
      <w:r w:rsidRPr="00BB67CF">
        <w:rPr>
          <w:rFonts w:ascii="Arial" w:hAnsi="Arial" w:cs="Times"/>
          <w:sz w:val="26"/>
          <w:szCs w:val="26"/>
          <w:lang w:val="en-US" w:eastAsia="en-US"/>
        </w:rPr>
        <w:tab/>
      </w:r>
      <w:r w:rsidR="005C3E90">
        <w:rPr>
          <w:rFonts w:ascii="Arial" w:hAnsi="Arial" w:cs="Times"/>
          <w:sz w:val="26"/>
          <w:szCs w:val="26"/>
          <w:lang w:val="en-US" w:eastAsia="en-US"/>
        </w:rPr>
        <w:t>But t</w:t>
      </w:r>
      <w:r w:rsidR="00FE27D2" w:rsidRPr="00BB67CF">
        <w:rPr>
          <w:rFonts w:ascii="Arial" w:hAnsi="Arial" w:cs="Times"/>
          <w:sz w:val="26"/>
          <w:szCs w:val="26"/>
          <w:lang w:val="en-US" w:eastAsia="en-US"/>
        </w:rPr>
        <w:t xml:space="preserve">o effectively re-embed the agrarian economic system in social and political control </w:t>
      </w:r>
      <w:r w:rsidR="000D53D8">
        <w:rPr>
          <w:rFonts w:ascii="Arial" w:hAnsi="Arial" w:cs="Times"/>
          <w:sz w:val="26"/>
          <w:szCs w:val="26"/>
          <w:lang w:val="en-US" w:eastAsia="en-US"/>
        </w:rPr>
        <w:t xml:space="preserve">also </w:t>
      </w:r>
      <w:r w:rsidR="00FE27D2" w:rsidRPr="00BB67CF">
        <w:rPr>
          <w:rFonts w:ascii="Arial" w:hAnsi="Arial" w:cs="Times"/>
          <w:sz w:val="26"/>
          <w:szCs w:val="26"/>
          <w:lang w:val="en-US" w:eastAsia="en-US"/>
        </w:rPr>
        <w:t xml:space="preserve">meant that the market system, dominated to large extent by powerful agro-industries, needed to be ‘tamed’. </w:t>
      </w:r>
      <w:r w:rsidR="00150DBC" w:rsidRPr="00BB67CF">
        <w:rPr>
          <w:rFonts w:ascii="Arial" w:hAnsi="Arial" w:cs="Times"/>
          <w:sz w:val="26"/>
          <w:szCs w:val="26"/>
          <w:lang w:val="en-US" w:eastAsia="en-US"/>
        </w:rPr>
        <w:t>The central state sought</w:t>
      </w:r>
      <w:r w:rsidR="00926A79" w:rsidRPr="00BB67CF">
        <w:rPr>
          <w:rFonts w:ascii="Arial" w:hAnsi="Arial" w:cs="Times"/>
          <w:sz w:val="26"/>
          <w:szCs w:val="26"/>
          <w:lang w:val="en-US" w:eastAsia="en-US"/>
        </w:rPr>
        <w:t xml:space="preserve"> to have more influence over the</w:t>
      </w:r>
      <w:r w:rsidR="00407B32" w:rsidRPr="00BB67CF">
        <w:rPr>
          <w:rFonts w:ascii="Arial" w:hAnsi="Arial" w:cs="Times"/>
          <w:sz w:val="26"/>
          <w:szCs w:val="26"/>
          <w:lang w:val="en-US" w:eastAsia="en-US"/>
        </w:rPr>
        <w:t xml:space="preserve"> entire</w:t>
      </w:r>
      <w:r w:rsidR="00926A79" w:rsidRPr="00BB67CF">
        <w:rPr>
          <w:rFonts w:ascii="Arial" w:hAnsi="Arial" w:cs="Times"/>
          <w:sz w:val="26"/>
          <w:szCs w:val="26"/>
          <w:lang w:val="en-US" w:eastAsia="en-US"/>
        </w:rPr>
        <w:t xml:space="preserve"> food production and distr</w:t>
      </w:r>
      <w:r w:rsidR="00407B32" w:rsidRPr="00BB67CF">
        <w:rPr>
          <w:rFonts w:ascii="Arial" w:hAnsi="Arial" w:cs="Times"/>
          <w:sz w:val="26"/>
          <w:szCs w:val="26"/>
          <w:lang w:val="en-US" w:eastAsia="en-US"/>
        </w:rPr>
        <w:t xml:space="preserve">ibution network in the country </w:t>
      </w:r>
      <w:r w:rsidR="00926A79" w:rsidRPr="00BB67CF">
        <w:rPr>
          <w:rFonts w:ascii="Arial" w:hAnsi="Arial" w:cs="Times"/>
          <w:sz w:val="26"/>
          <w:szCs w:val="26"/>
          <w:lang w:val="en-US" w:eastAsia="en-US"/>
        </w:rPr>
        <w:t>to</w:t>
      </w:r>
      <w:r w:rsidR="00407B32" w:rsidRPr="00BB67CF">
        <w:rPr>
          <w:rFonts w:ascii="Arial" w:hAnsi="Arial" w:cs="Times"/>
          <w:sz w:val="26"/>
          <w:szCs w:val="26"/>
          <w:lang w:val="en-US" w:eastAsia="en-US"/>
        </w:rPr>
        <w:t>,</w:t>
      </w:r>
      <w:r w:rsidR="00926A79" w:rsidRPr="00BB67CF">
        <w:rPr>
          <w:rFonts w:ascii="Arial" w:hAnsi="Arial" w:cs="Times"/>
          <w:sz w:val="26"/>
          <w:szCs w:val="26"/>
          <w:lang w:val="en-US" w:eastAsia="en-US"/>
        </w:rPr>
        <w:t xml:space="preserve"> in that way, regain influence in what was being pr</w:t>
      </w:r>
      <w:r w:rsidR="00926A79" w:rsidRPr="00BB67CF">
        <w:rPr>
          <w:rFonts w:ascii="Arial" w:hAnsi="Arial" w:cs="Times"/>
          <w:sz w:val="26"/>
          <w:szCs w:val="26"/>
          <w:lang w:val="en-US" w:eastAsia="en-US"/>
        </w:rPr>
        <w:t>o</w:t>
      </w:r>
      <w:r w:rsidR="00926A79" w:rsidRPr="00BB67CF">
        <w:rPr>
          <w:rFonts w:ascii="Arial" w:hAnsi="Arial" w:cs="Times"/>
          <w:sz w:val="26"/>
          <w:szCs w:val="26"/>
          <w:lang w:val="en-US" w:eastAsia="en-US"/>
        </w:rPr>
        <w:t xml:space="preserve">duced, how it was distributed and control the final prices that </w:t>
      </w:r>
      <w:r w:rsidR="00926A79" w:rsidRPr="00BB67CF">
        <w:rPr>
          <w:rFonts w:ascii="Arial" w:hAnsi="Arial" w:cs="Times"/>
          <w:sz w:val="26"/>
          <w:szCs w:val="26"/>
          <w:lang w:val="en-US" w:eastAsia="en-US"/>
        </w:rPr>
        <w:lastRenderedPageBreak/>
        <w:t>consumer woul</w:t>
      </w:r>
      <w:r w:rsidR="00407B32" w:rsidRPr="00BB67CF">
        <w:rPr>
          <w:rFonts w:ascii="Arial" w:hAnsi="Arial" w:cs="Times"/>
          <w:sz w:val="26"/>
          <w:szCs w:val="26"/>
          <w:lang w:val="en-US" w:eastAsia="en-US"/>
        </w:rPr>
        <w:t>d pay for the products. The goal was to increase</w:t>
      </w:r>
      <w:r w:rsidR="00926A79" w:rsidRPr="00BB67CF">
        <w:rPr>
          <w:rFonts w:ascii="Arial" w:hAnsi="Arial" w:cs="Times"/>
          <w:sz w:val="26"/>
          <w:szCs w:val="26"/>
          <w:lang w:val="en-US" w:eastAsia="en-US"/>
        </w:rPr>
        <w:t xml:space="preserve"> the marginal agricultural produc</w:t>
      </w:r>
      <w:r w:rsidR="005C3E90">
        <w:rPr>
          <w:rFonts w:ascii="Arial" w:hAnsi="Arial" w:cs="Times"/>
          <w:sz w:val="26"/>
          <w:szCs w:val="26"/>
          <w:lang w:val="en-US" w:eastAsia="en-US"/>
        </w:rPr>
        <w:t>tion of the country,</w:t>
      </w:r>
      <w:r w:rsidR="00407B32" w:rsidRPr="00BB67CF">
        <w:rPr>
          <w:rFonts w:ascii="Arial" w:hAnsi="Arial" w:cs="Times"/>
          <w:sz w:val="26"/>
          <w:szCs w:val="26"/>
          <w:lang w:val="en-US" w:eastAsia="en-US"/>
        </w:rPr>
        <w:t xml:space="preserve"> to guarantee that the majority of the Venezuelan population would have a</w:t>
      </w:r>
      <w:r w:rsidR="00407B32" w:rsidRPr="00BB67CF">
        <w:rPr>
          <w:rFonts w:ascii="Arial" w:hAnsi="Arial" w:cs="Times"/>
          <w:sz w:val="26"/>
          <w:szCs w:val="26"/>
          <w:lang w:val="en-US" w:eastAsia="en-US"/>
        </w:rPr>
        <w:t>c</w:t>
      </w:r>
      <w:r w:rsidR="00407B32" w:rsidRPr="00BB67CF">
        <w:rPr>
          <w:rFonts w:ascii="Arial" w:hAnsi="Arial" w:cs="Times"/>
          <w:sz w:val="26"/>
          <w:szCs w:val="26"/>
          <w:lang w:val="en-US" w:eastAsia="en-US"/>
        </w:rPr>
        <w:t>cess to healthy, nutritious and affordable food</w:t>
      </w:r>
      <w:r w:rsidR="005C3E90">
        <w:rPr>
          <w:rFonts w:ascii="Arial" w:hAnsi="Arial" w:cs="Times"/>
          <w:sz w:val="26"/>
          <w:szCs w:val="26"/>
          <w:lang w:val="en-US" w:eastAsia="en-US"/>
        </w:rPr>
        <w:t xml:space="preserve"> and to ensure that producers would get a fair price for their products</w:t>
      </w:r>
      <w:r w:rsidR="00407B32" w:rsidRPr="00BB67CF">
        <w:rPr>
          <w:rFonts w:ascii="Arial" w:hAnsi="Arial" w:cs="Times"/>
          <w:sz w:val="26"/>
          <w:szCs w:val="26"/>
          <w:lang w:val="en-US" w:eastAsia="en-US"/>
        </w:rPr>
        <w:t>. The governme</w:t>
      </w:r>
      <w:r w:rsidR="00157682">
        <w:rPr>
          <w:rFonts w:ascii="Arial" w:hAnsi="Arial" w:cs="Times"/>
          <w:sz w:val="26"/>
          <w:szCs w:val="26"/>
          <w:lang w:val="en-US" w:eastAsia="en-US"/>
        </w:rPr>
        <w:t>nt’s strategy was to democratize</w:t>
      </w:r>
      <w:r w:rsidR="00407B32" w:rsidRPr="00BB67CF">
        <w:rPr>
          <w:rFonts w:ascii="Arial" w:hAnsi="Arial" w:cs="Times"/>
          <w:sz w:val="26"/>
          <w:szCs w:val="26"/>
          <w:lang w:val="en-US" w:eastAsia="en-US"/>
        </w:rPr>
        <w:t xml:space="preserve"> the highly unequal land tenancy in the country and to control final prices by means of state regulations. It also needed, in that sense, to have a greater influence over the processing and distribution of foo</w:t>
      </w:r>
      <w:r w:rsidR="00407B32" w:rsidRPr="00BB67CF">
        <w:rPr>
          <w:rFonts w:ascii="Arial" w:hAnsi="Arial" w:cs="Times"/>
          <w:sz w:val="26"/>
          <w:szCs w:val="26"/>
          <w:lang w:val="en-US" w:eastAsia="en-US"/>
        </w:rPr>
        <w:t>d</w:t>
      </w:r>
      <w:r w:rsidR="00407B32" w:rsidRPr="00BB67CF">
        <w:rPr>
          <w:rFonts w:ascii="Arial" w:hAnsi="Arial" w:cs="Times"/>
          <w:sz w:val="26"/>
          <w:szCs w:val="26"/>
          <w:lang w:val="en-US" w:eastAsia="en-US"/>
        </w:rPr>
        <w:t>stuffs dominated by national and transnational giants like Ne</w:t>
      </w:r>
      <w:r w:rsidR="00407B32" w:rsidRPr="00BB67CF">
        <w:rPr>
          <w:rFonts w:ascii="Arial" w:hAnsi="Arial" w:cs="Times"/>
          <w:sz w:val="26"/>
          <w:szCs w:val="26"/>
          <w:lang w:val="en-US" w:eastAsia="en-US"/>
        </w:rPr>
        <w:t>s</w:t>
      </w:r>
      <w:r w:rsidR="00407B32" w:rsidRPr="00BB67CF">
        <w:rPr>
          <w:rFonts w:ascii="Arial" w:hAnsi="Arial" w:cs="Times"/>
          <w:sz w:val="26"/>
          <w:szCs w:val="26"/>
          <w:lang w:val="en-US" w:eastAsia="en-US"/>
        </w:rPr>
        <w:t xml:space="preserve">tle, </w:t>
      </w:r>
      <w:proofErr w:type="spellStart"/>
      <w:r w:rsidR="00407B32" w:rsidRPr="00BB67CF">
        <w:rPr>
          <w:rFonts w:ascii="Arial" w:hAnsi="Arial" w:cs="Times"/>
          <w:sz w:val="26"/>
          <w:szCs w:val="26"/>
          <w:lang w:val="en-US" w:eastAsia="en-US"/>
        </w:rPr>
        <w:t>Parmalat</w:t>
      </w:r>
      <w:proofErr w:type="spellEnd"/>
      <w:r w:rsidR="00407B32" w:rsidRPr="00BB67CF">
        <w:rPr>
          <w:rFonts w:ascii="Arial" w:hAnsi="Arial" w:cs="Times"/>
          <w:sz w:val="26"/>
          <w:szCs w:val="26"/>
          <w:lang w:val="en-US" w:eastAsia="en-US"/>
        </w:rPr>
        <w:t xml:space="preserve">, Cargill, </w:t>
      </w:r>
      <w:proofErr w:type="spellStart"/>
      <w:r w:rsidR="00407B32" w:rsidRPr="00BB67CF">
        <w:rPr>
          <w:rFonts w:ascii="Arial" w:hAnsi="Arial" w:cs="Times"/>
          <w:sz w:val="26"/>
          <w:szCs w:val="26"/>
          <w:lang w:val="en-US" w:eastAsia="en-US"/>
        </w:rPr>
        <w:t>Agroisleña</w:t>
      </w:r>
      <w:proofErr w:type="spellEnd"/>
      <w:r w:rsidR="00407B32" w:rsidRPr="00BB67CF">
        <w:rPr>
          <w:rFonts w:ascii="Arial" w:hAnsi="Arial" w:cs="Times"/>
          <w:sz w:val="26"/>
          <w:szCs w:val="26"/>
          <w:lang w:val="en-US" w:eastAsia="en-US"/>
        </w:rPr>
        <w:t xml:space="preserve"> and Polar. To this end</w:t>
      </w:r>
      <w:r w:rsidR="00150DBC" w:rsidRPr="00BB67CF">
        <w:rPr>
          <w:rFonts w:ascii="Arial" w:hAnsi="Arial" w:cs="Times"/>
          <w:sz w:val="26"/>
          <w:szCs w:val="26"/>
          <w:lang w:val="en-US" w:eastAsia="en-US"/>
        </w:rPr>
        <w:t>,</w:t>
      </w:r>
      <w:r w:rsidR="00407B32" w:rsidRPr="00BB67CF">
        <w:rPr>
          <w:rFonts w:ascii="Arial" w:hAnsi="Arial" w:cs="Times"/>
          <w:sz w:val="26"/>
          <w:szCs w:val="26"/>
          <w:lang w:val="en-US" w:eastAsia="en-US"/>
        </w:rPr>
        <w:t xml:space="preserve"> Chavez’s government </w:t>
      </w:r>
      <w:r w:rsidR="00150DBC" w:rsidRPr="00BB67CF">
        <w:rPr>
          <w:rFonts w:ascii="Arial" w:hAnsi="Arial" w:cs="Times"/>
          <w:sz w:val="26"/>
          <w:szCs w:val="26"/>
          <w:lang w:val="en-US" w:eastAsia="en-US"/>
        </w:rPr>
        <w:t>took measures to nationalize some of these important industries while launching important gover</w:t>
      </w:r>
      <w:r w:rsidR="00150DBC" w:rsidRPr="00BB67CF">
        <w:rPr>
          <w:rFonts w:ascii="Arial" w:hAnsi="Arial" w:cs="Times"/>
          <w:sz w:val="26"/>
          <w:szCs w:val="26"/>
          <w:lang w:val="en-US" w:eastAsia="en-US"/>
        </w:rPr>
        <w:t>n</w:t>
      </w:r>
      <w:r w:rsidR="00150DBC" w:rsidRPr="00BB67CF">
        <w:rPr>
          <w:rFonts w:ascii="Arial" w:hAnsi="Arial" w:cs="Times"/>
          <w:sz w:val="26"/>
          <w:szCs w:val="26"/>
          <w:lang w:val="en-US" w:eastAsia="en-US"/>
        </w:rPr>
        <w:t xml:space="preserve">ment funded social </w:t>
      </w:r>
      <w:r w:rsidR="00150DBC" w:rsidRPr="00BB67CF">
        <w:rPr>
          <w:rFonts w:ascii="Arial" w:hAnsi="Arial" w:cs="Times"/>
          <w:i/>
          <w:sz w:val="26"/>
          <w:szCs w:val="26"/>
          <w:lang w:val="en-US" w:eastAsia="en-US"/>
        </w:rPr>
        <w:t>‘</w:t>
      </w:r>
      <w:proofErr w:type="spellStart"/>
      <w:r w:rsidR="00150DBC" w:rsidRPr="00BB67CF">
        <w:rPr>
          <w:rFonts w:ascii="Arial" w:hAnsi="Arial" w:cs="Times"/>
          <w:i/>
          <w:sz w:val="26"/>
          <w:szCs w:val="26"/>
          <w:lang w:val="en-US" w:eastAsia="en-US"/>
        </w:rPr>
        <w:t>misiones</w:t>
      </w:r>
      <w:proofErr w:type="spellEnd"/>
      <w:r w:rsidR="00150DBC" w:rsidRPr="00BB67CF">
        <w:rPr>
          <w:rFonts w:ascii="Arial" w:hAnsi="Arial" w:cs="Times"/>
          <w:i/>
          <w:sz w:val="26"/>
          <w:szCs w:val="26"/>
          <w:lang w:val="en-US" w:eastAsia="en-US"/>
        </w:rPr>
        <w:t>’</w:t>
      </w:r>
      <w:r w:rsidR="00070053">
        <w:rPr>
          <w:rStyle w:val="Refdenotaalfinal"/>
          <w:rFonts w:ascii="Arial" w:hAnsi="Arial" w:cs="Times"/>
          <w:i/>
          <w:sz w:val="26"/>
          <w:szCs w:val="26"/>
          <w:lang w:val="en-US" w:eastAsia="en-US"/>
        </w:rPr>
        <w:endnoteReference w:id="19"/>
      </w:r>
      <w:r w:rsidR="00150DBC" w:rsidRPr="00BB67CF">
        <w:rPr>
          <w:rFonts w:ascii="Arial" w:hAnsi="Arial" w:cs="Times"/>
          <w:sz w:val="26"/>
          <w:szCs w:val="26"/>
          <w:lang w:val="en-US" w:eastAsia="en-US"/>
        </w:rPr>
        <w:t xml:space="preserve"> that aimed at countering the influence and bargaining power of the private sector. Some of the most crucial nationalization</w:t>
      </w:r>
      <w:r w:rsidR="004B0F7A" w:rsidRPr="00BB67CF">
        <w:rPr>
          <w:rFonts w:ascii="Arial" w:hAnsi="Arial" w:cs="Times"/>
          <w:sz w:val="26"/>
          <w:szCs w:val="26"/>
          <w:lang w:val="en-US" w:eastAsia="en-US"/>
        </w:rPr>
        <w:t xml:space="preserve">s and social programs </w:t>
      </w:r>
      <w:r w:rsidR="00150DBC" w:rsidRPr="00BB67CF">
        <w:rPr>
          <w:rFonts w:ascii="Arial" w:hAnsi="Arial" w:cs="Times"/>
          <w:sz w:val="26"/>
          <w:szCs w:val="26"/>
          <w:lang w:val="en-US" w:eastAsia="en-US"/>
        </w:rPr>
        <w:t>underta</w:t>
      </w:r>
      <w:r w:rsidR="00150DBC" w:rsidRPr="00BB67CF">
        <w:rPr>
          <w:rFonts w:ascii="Arial" w:hAnsi="Arial" w:cs="Times"/>
          <w:sz w:val="26"/>
          <w:szCs w:val="26"/>
          <w:lang w:val="en-US" w:eastAsia="en-US"/>
        </w:rPr>
        <w:t>k</w:t>
      </w:r>
      <w:r w:rsidR="00150DBC" w:rsidRPr="00BB67CF">
        <w:rPr>
          <w:rFonts w:ascii="Arial" w:hAnsi="Arial" w:cs="Times"/>
          <w:sz w:val="26"/>
          <w:szCs w:val="26"/>
          <w:lang w:val="en-US" w:eastAsia="en-US"/>
        </w:rPr>
        <w:t xml:space="preserve">en by the government were: </w:t>
      </w:r>
    </w:p>
    <w:p w14:paraId="6E850E45" w14:textId="3A93F938" w:rsidR="005D38D6" w:rsidRPr="00BB67CF" w:rsidRDefault="004B0F7A" w:rsidP="00FE2DBB">
      <w:pPr>
        <w:pStyle w:val="Prrafodelista"/>
        <w:widowControl w:val="0"/>
        <w:numPr>
          <w:ilvl w:val="0"/>
          <w:numId w:val="35"/>
        </w:numPr>
        <w:autoSpaceDE w:val="0"/>
        <w:autoSpaceDN w:val="0"/>
        <w:adjustRightInd w:val="0"/>
        <w:spacing w:after="240"/>
        <w:rPr>
          <w:rFonts w:ascii="Arial" w:hAnsi="Arial" w:cs="Times"/>
          <w:sz w:val="26"/>
          <w:szCs w:val="26"/>
          <w:lang w:val="es-ES" w:eastAsia="en-US"/>
        </w:rPr>
      </w:pPr>
      <w:r w:rsidRPr="00BB67CF">
        <w:rPr>
          <w:rFonts w:ascii="Arial" w:hAnsi="Arial" w:cs="Times"/>
          <w:sz w:val="26"/>
          <w:szCs w:val="26"/>
          <w:lang w:val="en-US" w:eastAsia="en-US"/>
        </w:rPr>
        <w:t>In the processing industries;</w:t>
      </w:r>
      <w:r w:rsidR="00FE2DBB" w:rsidRPr="00BB67CF">
        <w:rPr>
          <w:rFonts w:ascii="Arial" w:hAnsi="Arial" w:cs="Times"/>
          <w:sz w:val="26"/>
          <w:szCs w:val="26"/>
          <w:lang w:val="en-US" w:eastAsia="en-US"/>
        </w:rPr>
        <w:t xml:space="preserve"> </w:t>
      </w:r>
      <w:r w:rsidR="00150DBC" w:rsidRPr="00BB67CF">
        <w:rPr>
          <w:rFonts w:ascii="Arial" w:hAnsi="Arial" w:cs="Times"/>
          <w:sz w:val="26"/>
          <w:szCs w:val="26"/>
          <w:lang w:val="en-US" w:eastAsia="en-US"/>
        </w:rPr>
        <w:t>the purchase of milk pr</w:t>
      </w:r>
      <w:r w:rsidR="00150DBC" w:rsidRPr="00BB67CF">
        <w:rPr>
          <w:rFonts w:ascii="Arial" w:hAnsi="Arial" w:cs="Times"/>
          <w:sz w:val="26"/>
          <w:szCs w:val="26"/>
          <w:lang w:val="en-US" w:eastAsia="en-US"/>
        </w:rPr>
        <w:t>o</w:t>
      </w:r>
      <w:r w:rsidR="00150DBC" w:rsidRPr="00BB67CF">
        <w:rPr>
          <w:rFonts w:ascii="Arial" w:hAnsi="Arial" w:cs="Times"/>
          <w:sz w:val="26"/>
          <w:szCs w:val="26"/>
          <w:lang w:val="en-US" w:eastAsia="en-US"/>
        </w:rPr>
        <w:t xml:space="preserve">cessing facilities from </w:t>
      </w:r>
      <w:proofErr w:type="spellStart"/>
      <w:r w:rsidR="00150DBC" w:rsidRPr="00BB67CF">
        <w:rPr>
          <w:rFonts w:ascii="Arial" w:hAnsi="Arial" w:cs="Times"/>
          <w:sz w:val="26"/>
          <w:szCs w:val="26"/>
          <w:lang w:val="en-US" w:eastAsia="en-US"/>
        </w:rPr>
        <w:t>Parmalat</w:t>
      </w:r>
      <w:proofErr w:type="spellEnd"/>
      <w:r w:rsidR="00150DBC" w:rsidRPr="00BB67CF">
        <w:rPr>
          <w:rFonts w:ascii="Arial" w:hAnsi="Arial" w:cs="Times"/>
          <w:sz w:val="26"/>
          <w:szCs w:val="26"/>
          <w:lang w:val="en-US" w:eastAsia="en-US"/>
        </w:rPr>
        <w:t>, the expropriation of Ca</w:t>
      </w:r>
      <w:r w:rsidR="00150DBC" w:rsidRPr="00BB67CF">
        <w:rPr>
          <w:rFonts w:ascii="Arial" w:hAnsi="Arial" w:cs="Times"/>
          <w:sz w:val="26"/>
          <w:szCs w:val="26"/>
          <w:lang w:val="en-US" w:eastAsia="en-US"/>
        </w:rPr>
        <w:t>r</w:t>
      </w:r>
      <w:r w:rsidR="00150DBC" w:rsidRPr="00BB67CF">
        <w:rPr>
          <w:rFonts w:ascii="Arial" w:hAnsi="Arial" w:cs="Times"/>
          <w:sz w:val="26"/>
          <w:szCs w:val="26"/>
          <w:lang w:val="en-US" w:eastAsia="en-US"/>
        </w:rPr>
        <w:t xml:space="preserve">gill’s major rice processing facility in the country, the </w:t>
      </w:r>
      <w:r w:rsidR="00FE2DBB" w:rsidRPr="00BB67CF">
        <w:rPr>
          <w:rFonts w:ascii="Arial" w:hAnsi="Arial" w:cs="Times"/>
          <w:sz w:val="26"/>
          <w:szCs w:val="26"/>
          <w:lang w:val="en-US" w:eastAsia="en-US"/>
        </w:rPr>
        <w:t xml:space="preserve">preemptive takeover of some of </w:t>
      </w:r>
      <w:proofErr w:type="spellStart"/>
      <w:r w:rsidR="00FE2DBB" w:rsidRPr="00BB67CF">
        <w:rPr>
          <w:rFonts w:ascii="Arial" w:hAnsi="Arial" w:cs="Times"/>
          <w:sz w:val="26"/>
          <w:szCs w:val="26"/>
          <w:lang w:val="en-US" w:eastAsia="en-US"/>
        </w:rPr>
        <w:t>Polar’s</w:t>
      </w:r>
      <w:proofErr w:type="spellEnd"/>
      <w:r w:rsidR="00FE2DBB" w:rsidRPr="00BB67CF">
        <w:rPr>
          <w:rFonts w:ascii="Arial" w:hAnsi="Arial" w:cs="Times"/>
          <w:sz w:val="26"/>
          <w:szCs w:val="26"/>
          <w:lang w:val="en-US" w:eastAsia="en-US"/>
        </w:rPr>
        <w:t xml:space="preserve"> grain processing plants</w:t>
      </w:r>
      <w:r w:rsidR="00150DBC" w:rsidRPr="00BB67CF">
        <w:rPr>
          <w:rFonts w:ascii="Arial" w:hAnsi="Arial" w:cs="Times"/>
          <w:sz w:val="26"/>
          <w:szCs w:val="26"/>
          <w:lang w:val="en-US" w:eastAsia="en-US"/>
        </w:rPr>
        <w:t xml:space="preserve"> (</w:t>
      </w:r>
      <w:proofErr w:type="spellStart"/>
      <w:r w:rsidR="00150DBC" w:rsidRPr="00BB67CF">
        <w:rPr>
          <w:rFonts w:ascii="Arial" w:hAnsi="Arial" w:cs="Times"/>
          <w:sz w:val="26"/>
          <w:szCs w:val="26"/>
          <w:lang w:val="en-US" w:eastAsia="en-US"/>
        </w:rPr>
        <w:t>Rosset</w:t>
      </w:r>
      <w:proofErr w:type="spellEnd"/>
      <w:r w:rsidR="00150DBC" w:rsidRPr="00BB67CF">
        <w:rPr>
          <w:rFonts w:ascii="Arial" w:hAnsi="Arial" w:cs="Times"/>
          <w:sz w:val="26"/>
          <w:szCs w:val="26"/>
          <w:lang w:val="en-US" w:eastAsia="en-US"/>
        </w:rPr>
        <w:t xml:space="preserve"> 2009) </w:t>
      </w:r>
      <w:r w:rsidR="00FE2DBB" w:rsidRPr="00BB67CF">
        <w:rPr>
          <w:rFonts w:ascii="Arial" w:hAnsi="Arial" w:cs="Times"/>
          <w:sz w:val="26"/>
          <w:szCs w:val="26"/>
          <w:lang w:val="en-US" w:eastAsia="en-US"/>
        </w:rPr>
        <w:t>and the full nationaliza</w:t>
      </w:r>
      <w:r w:rsidRPr="00BB67CF">
        <w:rPr>
          <w:rFonts w:ascii="Arial" w:hAnsi="Arial" w:cs="Times"/>
          <w:sz w:val="26"/>
          <w:szCs w:val="26"/>
          <w:lang w:val="en-US" w:eastAsia="en-US"/>
        </w:rPr>
        <w:t xml:space="preserve">tion of </w:t>
      </w:r>
      <w:proofErr w:type="spellStart"/>
      <w:r w:rsidRPr="00BB67CF">
        <w:rPr>
          <w:rFonts w:ascii="Arial" w:hAnsi="Arial" w:cs="Times"/>
          <w:sz w:val="26"/>
          <w:szCs w:val="26"/>
          <w:lang w:val="en-US" w:eastAsia="en-US"/>
        </w:rPr>
        <w:t>Agroisleña</w:t>
      </w:r>
      <w:proofErr w:type="spellEnd"/>
      <w:r w:rsidRPr="00BB67CF">
        <w:rPr>
          <w:rFonts w:ascii="Arial" w:hAnsi="Arial" w:cs="Times"/>
          <w:sz w:val="26"/>
          <w:szCs w:val="26"/>
          <w:lang w:val="en-US" w:eastAsia="en-US"/>
        </w:rPr>
        <w:t xml:space="preserve"> </w:t>
      </w:r>
      <w:r w:rsidR="00FE2DBB" w:rsidRPr="00BB67CF">
        <w:rPr>
          <w:rFonts w:ascii="Arial" w:hAnsi="Arial" w:cs="Times"/>
          <w:sz w:val="26"/>
          <w:szCs w:val="26"/>
          <w:lang w:val="en-US" w:eastAsia="en-US"/>
        </w:rPr>
        <w:t>(Parker 20</w:t>
      </w:r>
      <w:r w:rsidRPr="00BB67CF">
        <w:rPr>
          <w:rFonts w:ascii="Arial" w:hAnsi="Arial" w:cs="Times"/>
          <w:sz w:val="26"/>
          <w:szCs w:val="26"/>
          <w:lang w:val="en-US" w:eastAsia="en-US"/>
        </w:rPr>
        <w:t xml:space="preserve">08) and its posterior transformation into </w:t>
      </w:r>
      <w:proofErr w:type="spellStart"/>
      <w:r w:rsidRPr="00BB67CF">
        <w:rPr>
          <w:rFonts w:ascii="Arial" w:hAnsi="Arial" w:cs="Times"/>
          <w:sz w:val="26"/>
          <w:szCs w:val="26"/>
          <w:lang w:val="en-US" w:eastAsia="en-US"/>
        </w:rPr>
        <w:t>Agropatria</w:t>
      </w:r>
      <w:proofErr w:type="spellEnd"/>
      <w:r w:rsidRPr="00BB67CF">
        <w:rPr>
          <w:rFonts w:ascii="Arial" w:hAnsi="Arial" w:cs="Times"/>
          <w:sz w:val="26"/>
          <w:szCs w:val="26"/>
          <w:lang w:val="en-US" w:eastAsia="en-US"/>
        </w:rPr>
        <w:t xml:space="preserve">. </w:t>
      </w:r>
    </w:p>
    <w:p w14:paraId="10BC1CEE" w14:textId="6D76192F" w:rsidR="00FE2DBB" w:rsidRDefault="004B0F7A" w:rsidP="00230A2B">
      <w:pPr>
        <w:pStyle w:val="Prrafodelista"/>
        <w:numPr>
          <w:ilvl w:val="0"/>
          <w:numId w:val="35"/>
        </w:numPr>
        <w:rPr>
          <w:rFonts w:ascii="Arial" w:hAnsi="Arial" w:cs="Arial"/>
          <w:sz w:val="26"/>
          <w:szCs w:val="26"/>
          <w:lang w:val="es-ES" w:eastAsia="en-US"/>
        </w:rPr>
      </w:pPr>
      <w:r w:rsidRPr="004302E8">
        <w:rPr>
          <w:rFonts w:ascii="Arial" w:hAnsi="Arial" w:cs="Times"/>
          <w:sz w:val="26"/>
          <w:szCs w:val="26"/>
          <w:lang w:val="en-US" w:eastAsia="en-US"/>
        </w:rPr>
        <w:t>In the distribution and commercialization of food; the n</w:t>
      </w:r>
      <w:r w:rsidRPr="004302E8">
        <w:rPr>
          <w:rFonts w:ascii="Arial" w:hAnsi="Arial" w:cs="Times"/>
          <w:sz w:val="26"/>
          <w:szCs w:val="26"/>
          <w:lang w:val="en-US" w:eastAsia="en-US"/>
        </w:rPr>
        <w:t>a</w:t>
      </w:r>
      <w:r w:rsidRPr="004302E8">
        <w:rPr>
          <w:rFonts w:ascii="Arial" w:hAnsi="Arial" w:cs="Times"/>
          <w:sz w:val="26"/>
          <w:szCs w:val="26"/>
          <w:lang w:val="en-US" w:eastAsia="en-US"/>
        </w:rPr>
        <w:t xml:space="preserve">tionalization of the supermarket chains </w:t>
      </w:r>
      <w:proofErr w:type="spellStart"/>
      <w:r w:rsidRPr="004302E8">
        <w:rPr>
          <w:rFonts w:ascii="Arial" w:hAnsi="Arial" w:cs="Times"/>
          <w:sz w:val="26"/>
          <w:szCs w:val="26"/>
          <w:lang w:val="en-US" w:eastAsia="en-US"/>
        </w:rPr>
        <w:t>Cada</w:t>
      </w:r>
      <w:proofErr w:type="spellEnd"/>
      <w:r w:rsidRPr="004302E8">
        <w:rPr>
          <w:rFonts w:ascii="Arial" w:hAnsi="Arial" w:cs="Times"/>
          <w:sz w:val="26"/>
          <w:szCs w:val="26"/>
          <w:lang w:val="en-US" w:eastAsia="en-US"/>
        </w:rPr>
        <w:t xml:space="preserve"> and </w:t>
      </w:r>
      <w:proofErr w:type="spellStart"/>
      <w:r w:rsidRPr="004302E8">
        <w:rPr>
          <w:rFonts w:ascii="Arial" w:hAnsi="Arial" w:cs="Times"/>
          <w:sz w:val="26"/>
          <w:szCs w:val="26"/>
          <w:lang w:val="en-US" w:eastAsia="en-US"/>
        </w:rPr>
        <w:t>Exito</w:t>
      </w:r>
      <w:proofErr w:type="spellEnd"/>
      <w:r w:rsidRPr="004302E8">
        <w:rPr>
          <w:rFonts w:ascii="Arial" w:hAnsi="Arial" w:cs="Times"/>
          <w:sz w:val="26"/>
          <w:szCs w:val="26"/>
          <w:lang w:val="en-US" w:eastAsia="en-US"/>
        </w:rPr>
        <w:t xml:space="preserve">, and their transformation in the state owned </w:t>
      </w:r>
      <w:proofErr w:type="spellStart"/>
      <w:r w:rsidRPr="004302E8">
        <w:rPr>
          <w:rFonts w:ascii="Arial" w:hAnsi="Arial" w:cs="Times"/>
          <w:sz w:val="26"/>
          <w:szCs w:val="26"/>
          <w:lang w:val="en-US" w:eastAsia="en-US"/>
        </w:rPr>
        <w:t>Abasto</w:t>
      </w:r>
      <w:proofErr w:type="spellEnd"/>
      <w:r w:rsidRPr="004302E8">
        <w:rPr>
          <w:rFonts w:ascii="Arial" w:hAnsi="Arial" w:cs="Times"/>
          <w:sz w:val="26"/>
          <w:szCs w:val="26"/>
          <w:lang w:val="en-US" w:eastAsia="en-US"/>
        </w:rPr>
        <w:t xml:space="preserve"> </w:t>
      </w:r>
      <w:proofErr w:type="spellStart"/>
      <w:r w:rsidRPr="004302E8">
        <w:rPr>
          <w:rFonts w:ascii="Arial" w:hAnsi="Arial" w:cs="Times"/>
          <w:sz w:val="26"/>
          <w:szCs w:val="26"/>
          <w:lang w:val="en-US" w:eastAsia="en-US"/>
        </w:rPr>
        <w:t>Bice</w:t>
      </w:r>
      <w:r w:rsidRPr="004302E8">
        <w:rPr>
          <w:rFonts w:ascii="Arial" w:hAnsi="Arial" w:cs="Times"/>
          <w:sz w:val="26"/>
          <w:szCs w:val="26"/>
          <w:lang w:val="en-US" w:eastAsia="en-US"/>
        </w:rPr>
        <w:t>n</w:t>
      </w:r>
      <w:r w:rsidRPr="004302E8">
        <w:rPr>
          <w:rFonts w:ascii="Arial" w:hAnsi="Arial" w:cs="Times"/>
          <w:sz w:val="26"/>
          <w:szCs w:val="26"/>
          <w:lang w:val="en-US" w:eastAsia="en-US"/>
        </w:rPr>
        <w:t>tenario</w:t>
      </w:r>
      <w:proofErr w:type="spellEnd"/>
      <w:r w:rsidRPr="004302E8">
        <w:rPr>
          <w:rFonts w:ascii="Arial" w:hAnsi="Arial" w:cs="Times"/>
          <w:sz w:val="26"/>
          <w:szCs w:val="26"/>
          <w:lang w:val="en-US" w:eastAsia="en-US"/>
        </w:rPr>
        <w:t>, as well as the launching of two key government programs MERCAL and PDVAL</w:t>
      </w:r>
      <w:r w:rsidR="00D8104C">
        <w:rPr>
          <w:rStyle w:val="Refdenotaalfinal"/>
          <w:rFonts w:ascii="Arial" w:hAnsi="Arial" w:cs="Times"/>
          <w:sz w:val="26"/>
          <w:szCs w:val="26"/>
          <w:lang w:val="en-US" w:eastAsia="en-US"/>
        </w:rPr>
        <w:endnoteReference w:id="20"/>
      </w:r>
      <w:r w:rsidRPr="004302E8">
        <w:rPr>
          <w:rFonts w:ascii="Arial" w:hAnsi="Arial" w:cs="Times"/>
          <w:sz w:val="26"/>
          <w:szCs w:val="26"/>
          <w:lang w:val="en-US" w:eastAsia="en-US"/>
        </w:rPr>
        <w:t xml:space="preserve">. </w:t>
      </w:r>
      <w:r w:rsidR="004302E8" w:rsidRPr="004302E8">
        <w:rPr>
          <w:rFonts w:ascii="Arial" w:hAnsi="Arial" w:cs="Arial"/>
          <w:sz w:val="26"/>
          <w:szCs w:val="26"/>
          <w:lang w:val="en-US" w:eastAsia="en-US"/>
        </w:rPr>
        <w:t xml:space="preserve">In addition the </w:t>
      </w:r>
      <w:r w:rsidR="004302E8">
        <w:rPr>
          <w:rFonts w:ascii="Arial" w:hAnsi="Arial" w:cs="Arial"/>
          <w:sz w:val="26"/>
          <w:szCs w:val="26"/>
          <w:lang w:val="en-US" w:eastAsia="en-US"/>
        </w:rPr>
        <w:t>go</w:t>
      </w:r>
      <w:r w:rsidR="004302E8">
        <w:rPr>
          <w:rFonts w:ascii="Arial" w:hAnsi="Arial" w:cs="Arial"/>
          <w:sz w:val="26"/>
          <w:szCs w:val="26"/>
          <w:lang w:val="en-US" w:eastAsia="en-US"/>
        </w:rPr>
        <w:t>v</w:t>
      </w:r>
      <w:r w:rsidR="004302E8" w:rsidRPr="004302E8">
        <w:rPr>
          <w:rFonts w:ascii="Arial" w:hAnsi="Arial" w:cs="Arial"/>
          <w:sz w:val="26"/>
          <w:szCs w:val="26"/>
          <w:lang w:val="en-US" w:eastAsia="en-US"/>
        </w:rPr>
        <w:t xml:space="preserve">ernment has set up 6,075 </w:t>
      </w:r>
      <w:r w:rsidR="004302E8">
        <w:rPr>
          <w:rFonts w:ascii="Arial" w:hAnsi="Arial" w:cs="Arial"/>
          <w:sz w:val="26"/>
          <w:szCs w:val="26"/>
          <w:lang w:val="en-US" w:eastAsia="en-US"/>
        </w:rPr>
        <w:t>‘</w:t>
      </w:r>
      <w:r w:rsidR="004302E8" w:rsidRPr="004302E8">
        <w:rPr>
          <w:rFonts w:ascii="Arial" w:hAnsi="Arial" w:cs="Arial"/>
          <w:sz w:val="26"/>
          <w:szCs w:val="26"/>
          <w:lang w:val="en-US" w:eastAsia="en-US"/>
        </w:rPr>
        <w:t>food banks</w:t>
      </w:r>
      <w:r w:rsidR="004302E8">
        <w:rPr>
          <w:rFonts w:ascii="Arial" w:hAnsi="Arial" w:cs="Arial"/>
          <w:sz w:val="26"/>
          <w:szCs w:val="26"/>
          <w:lang w:val="en-US" w:eastAsia="en-US"/>
        </w:rPr>
        <w:t>’</w:t>
      </w:r>
      <w:r w:rsidR="000D53D8">
        <w:rPr>
          <w:rFonts w:ascii="Arial" w:hAnsi="Arial" w:cs="Arial"/>
          <w:sz w:val="26"/>
          <w:szCs w:val="26"/>
          <w:lang w:val="en-US" w:eastAsia="en-US"/>
        </w:rPr>
        <w:t xml:space="preserve"> denominated CASAs, which as of 2009 </w:t>
      </w:r>
      <w:r w:rsidR="004302E8" w:rsidRPr="004302E8">
        <w:rPr>
          <w:rFonts w:ascii="Arial" w:hAnsi="Arial" w:cs="Arial"/>
          <w:sz w:val="26"/>
          <w:szCs w:val="26"/>
          <w:lang w:val="en-US" w:eastAsia="en-US"/>
        </w:rPr>
        <w:t>provide</w:t>
      </w:r>
      <w:r w:rsidR="000D53D8">
        <w:rPr>
          <w:rFonts w:ascii="Arial" w:hAnsi="Arial" w:cs="Arial"/>
          <w:sz w:val="26"/>
          <w:szCs w:val="26"/>
          <w:lang w:val="en-US" w:eastAsia="en-US"/>
        </w:rPr>
        <w:t>d free meals to some 900,000 people</w:t>
      </w:r>
      <w:r w:rsidR="004302E8" w:rsidRPr="004302E8">
        <w:rPr>
          <w:rFonts w:ascii="Arial" w:hAnsi="Arial" w:cs="Arial"/>
          <w:sz w:val="26"/>
          <w:szCs w:val="26"/>
          <w:lang w:val="en-US" w:eastAsia="en-US"/>
        </w:rPr>
        <w:t xml:space="preserve"> </w:t>
      </w:r>
      <w:r w:rsidR="00230A2B">
        <w:rPr>
          <w:rFonts w:ascii="Arial" w:hAnsi="Arial" w:cs="Arial"/>
          <w:sz w:val="26"/>
          <w:szCs w:val="26"/>
          <w:lang w:val="en-US" w:eastAsia="en-US"/>
        </w:rPr>
        <w:t xml:space="preserve">in need </w:t>
      </w:r>
      <w:r w:rsidR="004302E8" w:rsidRPr="004302E8">
        <w:rPr>
          <w:rFonts w:ascii="Arial" w:hAnsi="Arial" w:cs="Arial"/>
          <w:sz w:val="26"/>
          <w:szCs w:val="26"/>
          <w:lang w:val="en-US" w:eastAsia="en-US"/>
        </w:rPr>
        <w:t>(</w:t>
      </w:r>
      <w:proofErr w:type="spellStart"/>
      <w:r w:rsidR="004302E8" w:rsidRPr="004302E8">
        <w:rPr>
          <w:rFonts w:ascii="Arial" w:hAnsi="Arial" w:cs="Arial"/>
          <w:sz w:val="26"/>
          <w:szCs w:val="26"/>
          <w:lang w:val="en-US" w:eastAsia="en-US"/>
        </w:rPr>
        <w:t>Schiavoni</w:t>
      </w:r>
      <w:proofErr w:type="spellEnd"/>
      <w:r w:rsidR="004302E8" w:rsidRPr="004302E8">
        <w:rPr>
          <w:rFonts w:ascii="Arial" w:hAnsi="Arial" w:cs="Arial"/>
          <w:sz w:val="26"/>
          <w:szCs w:val="26"/>
          <w:lang w:val="en-US" w:eastAsia="en-US"/>
        </w:rPr>
        <w:t xml:space="preserve"> and </w:t>
      </w:r>
      <w:proofErr w:type="spellStart"/>
      <w:r w:rsidR="004302E8" w:rsidRPr="004302E8">
        <w:rPr>
          <w:rFonts w:ascii="Arial" w:hAnsi="Arial" w:cs="Arial"/>
          <w:sz w:val="26"/>
          <w:szCs w:val="26"/>
          <w:lang w:val="en-US" w:eastAsia="en-US"/>
        </w:rPr>
        <w:t>Camacaro</w:t>
      </w:r>
      <w:proofErr w:type="spellEnd"/>
      <w:r w:rsidR="004302E8" w:rsidRPr="004302E8">
        <w:rPr>
          <w:rFonts w:ascii="Arial" w:hAnsi="Arial" w:cs="Arial"/>
          <w:sz w:val="26"/>
          <w:szCs w:val="26"/>
          <w:lang w:val="en-US" w:eastAsia="en-US"/>
        </w:rPr>
        <w:t>, 2009)</w:t>
      </w:r>
      <w:r w:rsidR="00230A2B">
        <w:rPr>
          <w:rFonts w:ascii="Arial" w:hAnsi="Arial" w:cs="Arial"/>
          <w:sz w:val="26"/>
          <w:szCs w:val="26"/>
          <w:lang w:val="en-US" w:eastAsia="en-US"/>
        </w:rPr>
        <w:t xml:space="preserve"> plus the PAE </w:t>
      </w:r>
      <w:r w:rsidR="00230A2B" w:rsidRPr="00230A2B">
        <w:rPr>
          <w:rFonts w:ascii="Arial" w:hAnsi="Arial" w:cs="Arial"/>
          <w:sz w:val="26"/>
          <w:szCs w:val="26"/>
          <w:lang w:val="en-US" w:eastAsia="en-US"/>
        </w:rPr>
        <w:t>(</w:t>
      </w:r>
      <w:proofErr w:type="spellStart"/>
      <w:r w:rsidR="00230A2B" w:rsidRPr="00230A2B">
        <w:rPr>
          <w:rFonts w:ascii="Arial" w:hAnsi="Arial" w:cs="Arial"/>
          <w:sz w:val="26"/>
          <w:szCs w:val="26"/>
          <w:lang w:val="en-US" w:eastAsia="en-US"/>
        </w:rPr>
        <w:t>Programa</w:t>
      </w:r>
      <w:proofErr w:type="spellEnd"/>
      <w:r w:rsidR="00230A2B" w:rsidRPr="00230A2B">
        <w:rPr>
          <w:rFonts w:ascii="Arial" w:hAnsi="Arial" w:cs="Arial"/>
          <w:sz w:val="26"/>
          <w:szCs w:val="26"/>
          <w:lang w:val="en-US" w:eastAsia="en-US"/>
        </w:rPr>
        <w:t xml:space="preserve"> </w:t>
      </w:r>
      <w:proofErr w:type="spellStart"/>
      <w:r w:rsidR="00230A2B" w:rsidRPr="00230A2B">
        <w:rPr>
          <w:rFonts w:ascii="Arial" w:hAnsi="Arial" w:cs="Arial"/>
          <w:sz w:val="26"/>
          <w:szCs w:val="26"/>
          <w:lang w:val="en-US" w:eastAsia="en-US"/>
        </w:rPr>
        <w:t>Alimenticio</w:t>
      </w:r>
      <w:proofErr w:type="spellEnd"/>
      <w:r w:rsidR="00230A2B" w:rsidRPr="00230A2B">
        <w:rPr>
          <w:rFonts w:ascii="Arial" w:hAnsi="Arial" w:cs="Arial"/>
          <w:sz w:val="26"/>
          <w:szCs w:val="26"/>
          <w:lang w:val="en-US" w:eastAsia="en-US"/>
        </w:rPr>
        <w:t xml:space="preserve"> Escolar) which pr</w:t>
      </w:r>
      <w:r w:rsidR="00230A2B" w:rsidRPr="00230A2B">
        <w:rPr>
          <w:rFonts w:ascii="Arial" w:hAnsi="Arial" w:cs="Arial"/>
          <w:sz w:val="26"/>
          <w:szCs w:val="26"/>
          <w:lang w:val="en-US" w:eastAsia="en-US"/>
        </w:rPr>
        <w:t>o</w:t>
      </w:r>
      <w:r w:rsidR="00230A2B" w:rsidRPr="00230A2B">
        <w:rPr>
          <w:rFonts w:ascii="Arial" w:hAnsi="Arial" w:cs="Arial"/>
          <w:sz w:val="26"/>
          <w:szCs w:val="26"/>
          <w:lang w:val="en-US" w:eastAsia="en-US"/>
        </w:rPr>
        <w:t>vides three free meals per day to over four million st</w:t>
      </w:r>
      <w:r w:rsidR="00230A2B" w:rsidRPr="00230A2B">
        <w:rPr>
          <w:rFonts w:ascii="Arial" w:hAnsi="Arial" w:cs="Arial"/>
          <w:sz w:val="26"/>
          <w:szCs w:val="26"/>
          <w:lang w:val="en-US" w:eastAsia="en-US"/>
        </w:rPr>
        <w:t>u</w:t>
      </w:r>
      <w:r w:rsidR="00230A2B" w:rsidRPr="00230A2B">
        <w:rPr>
          <w:rFonts w:ascii="Arial" w:hAnsi="Arial" w:cs="Arial"/>
          <w:sz w:val="26"/>
          <w:szCs w:val="26"/>
          <w:lang w:val="en-US" w:eastAsia="en-US"/>
        </w:rPr>
        <w:t>dents throughout the country (</w:t>
      </w:r>
      <w:proofErr w:type="spellStart"/>
      <w:r w:rsidR="00230A2B" w:rsidRPr="00230A2B">
        <w:rPr>
          <w:rFonts w:ascii="Arial" w:hAnsi="Arial" w:cs="Arial"/>
          <w:sz w:val="26"/>
          <w:szCs w:val="26"/>
          <w:lang w:val="en-US" w:eastAsia="en-US"/>
        </w:rPr>
        <w:t>Weisbrot</w:t>
      </w:r>
      <w:proofErr w:type="spellEnd"/>
      <w:r w:rsidR="00230A2B" w:rsidRPr="00230A2B">
        <w:rPr>
          <w:rFonts w:ascii="Arial" w:hAnsi="Arial" w:cs="Arial"/>
          <w:sz w:val="26"/>
          <w:szCs w:val="26"/>
          <w:lang w:val="en-US" w:eastAsia="en-US"/>
        </w:rPr>
        <w:t>, Ray, and Sand</w:t>
      </w:r>
      <w:r w:rsidR="00230A2B" w:rsidRPr="00230A2B">
        <w:rPr>
          <w:rFonts w:ascii="Arial" w:hAnsi="Arial" w:cs="Arial"/>
          <w:sz w:val="26"/>
          <w:szCs w:val="26"/>
          <w:lang w:val="en-US" w:eastAsia="en-US"/>
        </w:rPr>
        <w:t>o</w:t>
      </w:r>
      <w:r w:rsidR="00230A2B" w:rsidRPr="00230A2B">
        <w:rPr>
          <w:rFonts w:ascii="Arial" w:hAnsi="Arial" w:cs="Arial"/>
          <w:sz w:val="26"/>
          <w:szCs w:val="26"/>
          <w:lang w:val="en-US" w:eastAsia="en-US"/>
        </w:rPr>
        <w:t>val, 2009).</w:t>
      </w:r>
      <w:r w:rsidR="00230A2B">
        <w:rPr>
          <w:rFonts w:ascii="Arial" w:hAnsi="Arial" w:cs="Arial"/>
          <w:sz w:val="26"/>
          <w:szCs w:val="26"/>
          <w:lang w:val="en-US" w:eastAsia="en-US"/>
        </w:rPr>
        <w:t xml:space="preserve"> </w:t>
      </w:r>
    </w:p>
    <w:p w14:paraId="08450FED" w14:textId="77777777" w:rsidR="00230A2B" w:rsidRPr="00230A2B" w:rsidRDefault="00230A2B" w:rsidP="00230A2B">
      <w:pPr>
        <w:pStyle w:val="Prrafodelista"/>
        <w:rPr>
          <w:rFonts w:ascii="Arial" w:hAnsi="Arial" w:cs="Arial"/>
          <w:sz w:val="26"/>
          <w:szCs w:val="26"/>
          <w:lang w:val="es-ES" w:eastAsia="en-US"/>
        </w:rPr>
      </w:pPr>
    </w:p>
    <w:p w14:paraId="58DDACE3" w14:textId="279B8566" w:rsidR="00144A06" w:rsidRDefault="00BB67CF" w:rsidP="00086D19">
      <w:pPr>
        <w:widowControl w:val="0"/>
        <w:autoSpaceDE w:val="0"/>
        <w:autoSpaceDN w:val="0"/>
        <w:adjustRightInd w:val="0"/>
        <w:spacing w:after="240"/>
        <w:rPr>
          <w:rFonts w:ascii="Arial" w:hAnsi="Arial" w:cs="Times"/>
          <w:sz w:val="26"/>
          <w:szCs w:val="26"/>
          <w:lang w:val="en-US" w:eastAsia="en-US"/>
        </w:rPr>
      </w:pPr>
      <w:r w:rsidRPr="00BB67CF">
        <w:rPr>
          <w:rFonts w:ascii="Arial" w:hAnsi="Arial" w:cs="Times"/>
          <w:sz w:val="26"/>
          <w:szCs w:val="26"/>
          <w:lang w:val="en-US" w:eastAsia="en-US"/>
        </w:rPr>
        <w:t xml:space="preserve">The policy changes introduced by the new </w:t>
      </w:r>
      <w:r>
        <w:rPr>
          <w:rFonts w:ascii="Arial" w:hAnsi="Arial" w:cs="Times"/>
          <w:sz w:val="26"/>
          <w:szCs w:val="26"/>
          <w:lang w:val="en-US" w:eastAsia="en-US"/>
        </w:rPr>
        <w:t>government signaled a ma</w:t>
      </w:r>
      <w:r w:rsidR="00157682">
        <w:rPr>
          <w:rFonts w:ascii="Arial" w:hAnsi="Arial" w:cs="Times"/>
          <w:sz w:val="26"/>
          <w:szCs w:val="26"/>
          <w:lang w:val="en-US" w:eastAsia="en-US"/>
        </w:rPr>
        <w:t>jor change in the conception of the</w:t>
      </w:r>
      <w:r>
        <w:rPr>
          <w:rFonts w:ascii="Arial" w:hAnsi="Arial" w:cs="Times"/>
          <w:sz w:val="26"/>
          <w:szCs w:val="26"/>
          <w:lang w:val="en-US" w:eastAsia="en-US"/>
        </w:rPr>
        <w:t xml:space="preserve"> role that private enterprises and the market played in food production and distribution in Venezuela. From being considered the principal (and only viable) engine of growth and welfare for society, they started to be regarded as a threat to food security </w:t>
      </w:r>
      <w:r>
        <w:rPr>
          <w:rFonts w:ascii="Arial" w:hAnsi="Arial" w:cs="Times"/>
          <w:sz w:val="26"/>
          <w:szCs w:val="26"/>
          <w:lang w:val="en-US" w:eastAsia="en-US"/>
        </w:rPr>
        <w:lastRenderedPageBreak/>
        <w:t xml:space="preserve">and the most important obstacle to the implementation of public policies for the enhancement of the wellbeing of the population. </w:t>
      </w:r>
      <w:r w:rsidR="00157682">
        <w:rPr>
          <w:rFonts w:ascii="Arial" w:hAnsi="Arial" w:cs="Times"/>
          <w:sz w:val="26"/>
          <w:szCs w:val="26"/>
          <w:lang w:val="en-US" w:eastAsia="en-US"/>
        </w:rPr>
        <w:t xml:space="preserve">The aim of the government, once identified agro-industries as the main obstacle to agrarian development, was to counter and even substitute their presence. </w:t>
      </w:r>
      <w:r w:rsidR="006A4E91">
        <w:rPr>
          <w:rFonts w:ascii="Arial" w:hAnsi="Arial" w:cs="Times"/>
          <w:sz w:val="26"/>
          <w:szCs w:val="26"/>
          <w:lang w:val="en-US" w:eastAsia="en-US"/>
        </w:rPr>
        <w:t xml:space="preserve">The bottom problem identified, according to Parker (2008: 11-12), was the “abysmal difference between the price paid to the producers and the final price that consumers got”. The government’s response then was to attack this ‘abysm’ by intervening in the commodity chain. Nationalizations of key industries were an important part of that process and the social programs its fundamental complementation. </w:t>
      </w:r>
      <w:r w:rsidR="00A05AB7">
        <w:rPr>
          <w:rFonts w:ascii="Arial" w:hAnsi="Arial" w:cs="Times"/>
          <w:sz w:val="26"/>
          <w:szCs w:val="26"/>
          <w:lang w:val="en-US" w:eastAsia="en-US"/>
        </w:rPr>
        <w:t>Contrary to common notions about soci</w:t>
      </w:r>
      <w:r w:rsidR="00086D19">
        <w:rPr>
          <w:rFonts w:ascii="Arial" w:hAnsi="Arial" w:cs="Times"/>
          <w:sz w:val="26"/>
          <w:szCs w:val="26"/>
          <w:lang w:val="en-US" w:eastAsia="en-US"/>
        </w:rPr>
        <w:t xml:space="preserve">al policies, many of the </w:t>
      </w:r>
      <w:proofErr w:type="spellStart"/>
      <w:r w:rsidR="00086D19" w:rsidRPr="00086D19">
        <w:rPr>
          <w:rFonts w:ascii="Arial" w:hAnsi="Arial" w:cs="Times"/>
          <w:i/>
          <w:sz w:val="26"/>
          <w:szCs w:val="26"/>
          <w:lang w:val="en-US" w:eastAsia="en-US"/>
        </w:rPr>
        <w:t>misiones</w:t>
      </w:r>
      <w:proofErr w:type="spellEnd"/>
      <w:r w:rsidR="00A05AB7">
        <w:rPr>
          <w:rFonts w:ascii="Arial" w:hAnsi="Arial" w:cs="Times"/>
          <w:sz w:val="26"/>
          <w:szCs w:val="26"/>
          <w:lang w:val="en-US" w:eastAsia="en-US"/>
        </w:rPr>
        <w:t xml:space="preserve"> implemented by the national government do not constitute mere mechanisms through which some form of social relief is handed down to the poor. In fact, most of them constitute real instruments for the empowerment of the people by means of community’s self-management and self-development based on principles of “direct and protagonist democracy” (Escobar 2010</w:t>
      </w:r>
      <w:r w:rsidR="00086D19">
        <w:rPr>
          <w:rFonts w:ascii="Arial" w:hAnsi="Arial" w:cs="Times"/>
          <w:sz w:val="26"/>
          <w:szCs w:val="26"/>
          <w:lang w:val="en-US" w:eastAsia="en-US"/>
        </w:rPr>
        <w:t>: 14</w:t>
      </w:r>
      <w:r w:rsidR="00A05AB7">
        <w:rPr>
          <w:rFonts w:ascii="Arial" w:hAnsi="Arial" w:cs="Times"/>
          <w:sz w:val="26"/>
          <w:szCs w:val="26"/>
          <w:lang w:val="en-US" w:eastAsia="en-US"/>
        </w:rPr>
        <w:t xml:space="preserve">). </w:t>
      </w:r>
      <w:r w:rsidR="00086D19">
        <w:rPr>
          <w:rFonts w:ascii="Arial" w:hAnsi="Arial" w:cs="Times"/>
          <w:sz w:val="26"/>
          <w:szCs w:val="26"/>
          <w:lang w:val="en-US" w:eastAsia="en-US"/>
        </w:rPr>
        <w:t xml:space="preserve">The aim of these policies, according to </w:t>
      </w:r>
      <w:r w:rsidR="00086D19" w:rsidRPr="00070053">
        <w:rPr>
          <w:rFonts w:ascii="Arial" w:hAnsi="Arial" w:cs="Arial"/>
          <w:sz w:val="26"/>
          <w:szCs w:val="26"/>
          <w:lang w:val="en-US" w:eastAsia="en-US"/>
        </w:rPr>
        <w:t>Escobar is the reconstitution of the economic system on the “articulation of several principles, of which the market is only one (other principles being reciprocity, redistribution, self-management, and social and ecological sustainability)” (Ibid). Many of these social programs are actually focused towards the social control of government programs and include mechanisms to guarantee popular participation in the management and design of public policies. Perhaps the most effective of these instruments, to date,</w:t>
      </w:r>
      <w:r w:rsidR="00086D19">
        <w:rPr>
          <w:rFonts w:ascii="Arial" w:hAnsi="Arial" w:cs="Times"/>
          <w:sz w:val="26"/>
          <w:szCs w:val="26"/>
          <w:lang w:val="en-US" w:eastAsia="en-US"/>
        </w:rPr>
        <w:t xml:space="preserve"> has been the ‘technical committees’</w:t>
      </w:r>
      <w:r w:rsidR="0076274D">
        <w:rPr>
          <w:rFonts w:ascii="Arial" w:hAnsi="Arial" w:cs="Times"/>
          <w:sz w:val="26"/>
          <w:szCs w:val="26"/>
          <w:lang w:val="en-US" w:eastAsia="en-US"/>
        </w:rPr>
        <w:t xml:space="preserve"> and the ‘communal councils’</w:t>
      </w:r>
      <w:r w:rsidR="00086D19">
        <w:rPr>
          <w:rFonts w:ascii="Arial" w:hAnsi="Arial" w:cs="Times"/>
          <w:sz w:val="26"/>
          <w:szCs w:val="26"/>
          <w:lang w:val="en-US" w:eastAsia="en-US"/>
        </w:rPr>
        <w:t xml:space="preserve">. These committees exist in a variety of economic sectors including water, energy, gas and land. </w:t>
      </w:r>
      <w:r w:rsidR="0076274D">
        <w:rPr>
          <w:rFonts w:ascii="Arial" w:hAnsi="Arial" w:cs="Times"/>
          <w:sz w:val="26"/>
          <w:szCs w:val="26"/>
          <w:lang w:val="en-US" w:eastAsia="en-US"/>
        </w:rPr>
        <w:t>“</w:t>
      </w:r>
      <w:r w:rsidR="0076274D">
        <w:rPr>
          <w:rFonts w:ascii="Arial" w:hAnsi="Arial" w:cs="Arial"/>
          <w:sz w:val="26"/>
          <w:szCs w:val="26"/>
          <w:lang w:val="en-US" w:eastAsia="en-US"/>
        </w:rPr>
        <w:t>Between 20 and 26,000 [community councils]</w:t>
      </w:r>
      <w:r w:rsidR="0076274D" w:rsidRPr="0076274D">
        <w:rPr>
          <w:rFonts w:ascii="Arial" w:hAnsi="Arial" w:cs="Arial"/>
          <w:sz w:val="26"/>
          <w:szCs w:val="26"/>
          <w:lang w:val="en-US" w:eastAsia="en-US"/>
        </w:rPr>
        <w:t xml:space="preserve"> have been created, covering about two-thirds of the population, their main goal being the improvement of living conditions through the self-management of social services and government-funded projects</w:t>
      </w:r>
      <w:r w:rsidR="0076274D">
        <w:rPr>
          <w:rFonts w:ascii="Arial" w:hAnsi="Arial" w:cs="Arial"/>
          <w:sz w:val="26"/>
          <w:szCs w:val="26"/>
          <w:lang w:val="en-US" w:eastAsia="en-US"/>
        </w:rPr>
        <w:t xml:space="preserve">” (Ibid) </w:t>
      </w:r>
      <w:r w:rsidR="00BB08A9" w:rsidRPr="0076274D">
        <w:rPr>
          <w:rFonts w:ascii="Arial" w:hAnsi="Arial" w:cs="Arial"/>
          <w:sz w:val="26"/>
          <w:szCs w:val="26"/>
          <w:lang w:val="en-US" w:eastAsia="en-US"/>
        </w:rPr>
        <w:t>These committees</w:t>
      </w:r>
      <w:r w:rsidR="00BB08A9">
        <w:rPr>
          <w:rFonts w:ascii="Arial" w:hAnsi="Arial" w:cs="Times"/>
          <w:sz w:val="26"/>
          <w:szCs w:val="26"/>
          <w:lang w:val="en-US" w:eastAsia="en-US"/>
        </w:rPr>
        <w:t xml:space="preserve"> bring together community organizations and state agencies to come up with creative solutions for the community’s main problems. </w:t>
      </w:r>
      <w:r w:rsidR="00086D19">
        <w:rPr>
          <w:rFonts w:ascii="Arial" w:hAnsi="Arial" w:cs="Times"/>
          <w:sz w:val="26"/>
          <w:szCs w:val="26"/>
          <w:lang w:val="en-US" w:eastAsia="en-US"/>
        </w:rPr>
        <w:t>The land committees</w:t>
      </w:r>
      <w:r w:rsidR="00BB08A9">
        <w:rPr>
          <w:rFonts w:ascii="Arial" w:hAnsi="Arial" w:cs="Times"/>
          <w:sz w:val="26"/>
          <w:szCs w:val="26"/>
          <w:lang w:val="en-US" w:eastAsia="en-US"/>
        </w:rPr>
        <w:t>, for example,</w:t>
      </w:r>
      <w:r w:rsidR="00086D19">
        <w:rPr>
          <w:rFonts w:ascii="Arial" w:hAnsi="Arial" w:cs="Times"/>
          <w:sz w:val="26"/>
          <w:szCs w:val="26"/>
          <w:lang w:val="en-US" w:eastAsia="en-US"/>
        </w:rPr>
        <w:t xml:space="preserve"> </w:t>
      </w:r>
      <w:r w:rsidR="00BB08A9">
        <w:rPr>
          <w:rFonts w:ascii="Arial" w:hAnsi="Arial" w:cs="Times"/>
          <w:sz w:val="26"/>
          <w:szCs w:val="26"/>
          <w:lang w:val="en-US" w:eastAsia="en-US"/>
        </w:rPr>
        <w:t xml:space="preserve">have been an important part on the struggle for land of the landless peasants in the country. They form “solidarity groups” (Parker 2008: 14) to support other peasants in the legal and technical challenge that involves forming cooperatives and making a legal claim to ‘recuperate’ land. </w:t>
      </w:r>
      <w:r w:rsidR="004E425D">
        <w:rPr>
          <w:rFonts w:ascii="Arial" w:hAnsi="Arial" w:cs="Times"/>
          <w:sz w:val="26"/>
          <w:szCs w:val="26"/>
          <w:lang w:val="en-US" w:eastAsia="en-US"/>
        </w:rPr>
        <w:t xml:space="preserve">Rural community </w:t>
      </w:r>
      <w:r w:rsidR="00ED367C">
        <w:rPr>
          <w:rFonts w:ascii="Arial" w:hAnsi="Arial" w:cs="Times"/>
          <w:sz w:val="26"/>
          <w:szCs w:val="26"/>
          <w:lang w:val="en-US" w:eastAsia="en-US"/>
        </w:rPr>
        <w:t>councils</w:t>
      </w:r>
      <w:r w:rsidR="004E425D">
        <w:rPr>
          <w:rFonts w:ascii="Arial" w:hAnsi="Arial" w:cs="Times"/>
          <w:sz w:val="26"/>
          <w:szCs w:val="26"/>
          <w:lang w:val="en-US" w:eastAsia="en-US"/>
        </w:rPr>
        <w:t xml:space="preserve"> also have</w:t>
      </w:r>
      <w:r w:rsidR="00BB08A9">
        <w:rPr>
          <w:rFonts w:ascii="Arial" w:hAnsi="Arial" w:cs="Times"/>
          <w:sz w:val="26"/>
          <w:szCs w:val="26"/>
          <w:lang w:val="en-US" w:eastAsia="en-US"/>
        </w:rPr>
        <w:t xml:space="preserve"> taken part in the formulation and evaluation of public </w:t>
      </w:r>
      <w:r w:rsidR="00BB08A9">
        <w:rPr>
          <w:rFonts w:ascii="Arial" w:hAnsi="Arial" w:cs="Times"/>
          <w:sz w:val="26"/>
          <w:szCs w:val="26"/>
          <w:lang w:val="en-US" w:eastAsia="en-US"/>
        </w:rPr>
        <w:lastRenderedPageBreak/>
        <w:t>policies and they constantly mobilize in the defense of radical agrarian projects. They represent one of the</w:t>
      </w:r>
      <w:r w:rsidR="0076274D">
        <w:rPr>
          <w:rFonts w:ascii="Arial" w:hAnsi="Arial" w:cs="Times"/>
          <w:sz w:val="26"/>
          <w:szCs w:val="26"/>
          <w:lang w:val="en-US" w:eastAsia="en-US"/>
        </w:rPr>
        <w:t xml:space="preserve"> most radical strongholds of</w:t>
      </w:r>
      <w:r w:rsidR="004E425D">
        <w:rPr>
          <w:rFonts w:ascii="Arial" w:hAnsi="Arial" w:cs="Times"/>
          <w:sz w:val="26"/>
          <w:szCs w:val="26"/>
          <w:lang w:val="en-US" w:eastAsia="en-US"/>
        </w:rPr>
        <w:t xml:space="preserve"> peasant struggle in Venezuela and have contributed significantly to the success of many of the government’s objectives. </w:t>
      </w:r>
    </w:p>
    <w:p w14:paraId="20EC5E9C" w14:textId="734D686D" w:rsidR="003925A4" w:rsidRDefault="00F6543C" w:rsidP="00FE573D">
      <w:pPr>
        <w:widowControl w:val="0"/>
        <w:autoSpaceDE w:val="0"/>
        <w:autoSpaceDN w:val="0"/>
        <w:adjustRightInd w:val="0"/>
        <w:spacing w:after="240"/>
        <w:rPr>
          <w:rFonts w:ascii="Times" w:hAnsi="Times" w:cs="Times"/>
          <w:sz w:val="22"/>
          <w:szCs w:val="22"/>
          <w:lang w:val="es-ES" w:eastAsia="en-US"/>
        </w:rPr>
      </w:pPr>
      <w:r>
        <w:rPr>
          <w:rFonts w:ascii="Arial" w:hAnsi="Arial" w:cs="Times"/>
          <w:sz w:val="26"/>
          <w:szCs w:val="26"/>
          <w:lang w:val="en-US" w:eastAsia="en-US"/>
        </w:rPr>
        <w:t xml:space="preserve">Some of these successes are indeed notorious. In terms of food production, for example (one of the stated main goals of the new </w:t>
      </w:r>
      <w:r w:rsidR="00622A2C">
        <w:rPr>
          <w:rFonts w:ascii="Arial" w:hAnsi="Arial" w:cs="Times"/>
          <w:sz w:val="26"/>
          <w:szCs w:val="26"/>
          <w:lang w:val="en-US" w:eastAsia="en-US"/>
        </w:rPr>
        <w:t>agrarian policies in Venezuela</w:t>
      </w:r>
      <w:r>
        <w:rPr>
          <w:rFonts w:ascii="Arial" w:hAnsi="Arial" w:cs="Times"/>
          <w:sz w:val="26"/>
          <w:szCs w:val="26"/>
          <w:lang w:val="en-US" w:eastAsia="en-US"/>
        </w:rPr>
        <w:t xml:space="preserve"> are to increase agricultural production) we have that agricultural output has increased by 37% in the period 1998-2009</w:t>
      </w:r>
      <w:r w:rsidR="00622A2C">
        <w:rPr>
          <w:rFonts w:ascii="Arial" w:hAnsi="Arial" w:cs="Times"/>
          <w:sz w:val="26"/>
          <w:szCs w:val="26"/>
          <w:lang w:val="en-US" w:eastAsia="en-US"/>
        </w:rPr>
        <w:t xml:space="preserve"> with the country now being self sufficient in the production of corn, pork and rice (another of the key objectives of the new policies have been to reduce the country’s dependency on imported goods) with production increases of 132%, 77% and 71% respectively in these rubrics (</w:t>
      </w:r>
      <w:proofErr w:type="spellStart"/>
      <w:r w:rsidR="00622A2C">
        <w:rPr>
          <w:rFonts w:ascii="Arial" w:hAnsi="Arial" w:cs="Times"/>
          <w:sz w:val="26"/>
          <w:szCs w:val="26"/>
          <w:lang w:val="en-US" w:eastAsia="en-US"/>
        </w:rPr>
        <w:t>Mckay</w:t>
      </w:r>
      <w:proofErr w:type="spellEnd"/>
      <w:r w:rsidR="00622A2C">
        <w:rPr>
          <w:rFonts w:ascii="Arial" w:hAnsi="Arial" w:cs="Times"/>
          <w:sz w:val="26"/>
          <w:szCs w:val="26"/>
          <w:lang w:val="en-US" w:eastAsia="en-US"/>
        </w:rPr>
        <w:t xml:space="preserve"> 2012). Domestic production for other important rubrics such as beef, chicken and eggs now meet 70%, 85% and 80%, of the internal consumption, respectively while domestic milk production has increased by 900% since 1998 (Ibid). This increased productivity has had consequently important benefits in the food security of the country. According to Parker (2008: 17), Venezuelans experienced an important increase in the levels of food consumption since the year 2004, rising that year by 11%, the 9% in 2005 and 16% in 2006. </w:t>
      </w:r>
      <w:r w:rsidR="00FE573D">
        <w:rPr>
          <w:rFonts w:ascii="Arial" w:hAnsi="Arial" w:cs="Times"/>
          <w:sz w:val="26"/>
          <w:szCs w:val="26"/>
          <w:lang w:val="en-US" w:eastAsia="en-US"/>
        </w:rPr>
        <w:t xml:space="preserve">In respect to cereals, dairy products and meats for example, the increased consumption was of 20%, 20% and 40% respectively compared to the </w:t>
      </w:r>
      <w:r w:rsidR="00FE573D" w:rsidRPr="00FE573D">
        <w:rPr>
          <w:rFonts w:ascii="Arial" w:hAnsi="Arial" w:cs="Arial"/>
          <w:sz w:val="26"/>
          <w:szCs w:val="26"/>
          <w:lang w:val="en-US" w:eastAsia="en-US"/>
        </w:rPr>
        <w:t xml:space="preserve">numbers in 1998 (Ibid). In the year 2009 the FAO in fact praised Venezuela for “the </w:t>
      </w:r>
      <w:r w:rsidR="00FE573D">
        <w:rPr>
          <w:rFonts w:ascii="Arial" w:hAnsi="Arial" w:cs="Arial"/>
          <w:sz w:val="26"/>
          <w:szCs w:val="26"/>
          <w:lang w:val="en-US" w:eastAsia="en-US"/>
        </w:rPr>
        <w:t>efforts of the national govern</w:t>
      </w:r>
      <w:r w:rsidR="00FE573D" w:rsidRPr="00FE573D">
        <w:rPr>
          <w:rFonts w:ascii="Arial" w:hAnsi="Arial" w:cs="Arial"/>
          <w:sz w:val="26"/>
          <w:szCs w:val="26"/>
          <w:lang w:val="en-US" w:eastAsia="en-US"/>
        </w:rPr>
        <w:t>ment to introduce policies, strategies, and programs to confront the global economic crisis and the volatility of food prices, and at the same time to protect the food and nutritional security of the Venezuelan people” (</w:t>
      </w:r>
      <w:r w:rsidR="00ED367C">
        <w:rPr>
          <w:rFonts w:ascii="Arial" w:hAnsi="Arial" w:cs="Arial"/>
          <w:sz w:val="26"/>
          <w:szCs w:val="26"/>
          <w:lang w:val="en-US" w:eastAsia="en-US"/>
        </w:rPr>
        <w:t xml:space="preserve">cited in </w:t>
      </w:r>
      <w:proofErr w:type="spellStart"/>
      <w:r w:rsidR="00DE7AF3">
        <w:rPr>
          <w:rFonts w:ascii="Arial" w:hAnsi="Arial" w:cs="Arial"/>
          <w:sz w:val="26"/>
          <w:szCs w:val="26"/>
          <w:lang w:val="en-US" w:eastAsia="en-US"/>
        </w:rPr>
        <w:t>Suggett</w:t>
      </w:r>
      <w:proofErr w:type="spellEnd"/>
      <w:r w:rsidR="00DE7AF3">
        <w:rPr>
          <w:rFonts w:ascii="Arial" w:hAnsi="Arial" w:cs="Arial"/>
          <w:sz w:val="26"/>
          <w:szCs w:val="26"/>
          <w:lang w:val="en-US" w:eastAsia="en-US"/>
        </w:rPr>
        <w:t xml:space="preserve"> </w:t>
      </w:r>
      <w:r w:rsidR="00FE573D" w:rsidRPr="00FE573D">
        <w:rPr>
          <w:rFonts w:ascii="Arial" w:hAnsi="Arial" w:cs="Arial"/>
          <w:sz w:val="26"/>
          <w:szCs w:val="26"/>
          <w:lang w:val="en-US" w:eastAsia="en-US"/>
        </w:rPr>
        <w:t>2009)</w:t>
      </w:r>
      <w:r w:rsidR="00FE573D">
        <w:rPr>
          <w:rFonts w:ascii="Times" w:hAnsi="Times" w:cs="Times"/>
          <w:sz w:val="22"/>
          <w:szCs w:val="22"/>
          <w:lang w:val="es-ES" w:eastAsia="en-US"/>
        </w:rPr>
        <w:t xml:space="preserve"> </w:t>
      </w:r>
    </w:p>
    <w:p w14:paraId="0A0119DE" w14:textId="77777777" w:rsidR="001B753A" w:rsidRPr="00086D19" w:rsidRDefault="001B753A" w:rsidP="00DA7B8E">
      <w:pPr>
        <w:widowControl w:val="0"/>
        <w:autoSpaceDE w:val="0"/>
        <w:autoSpaceDN w:val="0"/>
        <w:adjustRightInd w:val="0"/>
        <w:spacing w:after="240"/>
        <w:ind w:firstLine="0"/>
        <w:rPr>
          <w:rFonts w:ascii="Arial" w:hAnsi="Arial" w:cs="Times"/>
          <w:sz w:val="26"/>
          <w:szCs w:val="26"/>
          <w:lang w:val="en-US" w:eastAsia="en-US"/>
        </w:rPr>
      </w:pPr>
    </w:p>
    <w:p w14:paraId="1F2282D0" w14:textId="198B36DF" w:rsidR="001B753A" w:rsidRPr="001B753A" w:rsidRDefault="00ED0FEB" w:rsidP="001B753A">
      <w:pPr>
        <w:pStyle w:val="Ttulo1"/>
        <w:numPr>
          <w:ilvl w:val="0"/>
          <w:numId w:val="0"/>
        </w:numPr>
        <w:rPr>
          <w:lang w:val="en-US" w:eastAsia="en-US"/>
        </w:rPr>
      </w:pPr>
      <w:bookmarkStart w:id="30" w:name="_Toc214439371"/>
      <w:r>
        <w:rPr>
          <w:lang w:val="en-US" w:eastAsia="en-US"/>
        </w:rPr>
        <w:lastRenderedPageBreak/>
        <w:t xml:space="preserve">Chapter 4 </w:t>
      </w:r>
      <w:r w:rsidR="001B753A">
        <w:rPr>
          <w:lang w:val="en-US" w:eastAsia="en-US"/>
        </w:rPr>
        <w:t>Concluding Remarks: Tensions and Contradictions</w:t>
      </w:r>
      <w:bookmarkEnd w:id="30"/>
    </w:p>
    <w:p w14:paraId="43090963" w14:textId="61CFA1D8" w:rsidR="00B939B6" w:rsidRPr="00B939B6" w:rsidRDefault="00DE7AF3" w:rsidP="00B939B6">
      <w:pPr>
        <w:widowControl w:val="0"/>
        <w:suppressAutoHyphens w:val="0"/>
        <w:autoSpaceDE w:val="0"/>
        <w:autoSpaceDN w:val="0"/>
        <w:adjustRightInd w:val="0"/>
        <w:spacing w:after="240"/>
        <w:ind w:firstLine="0"/>
        <w:rPr>
          <w:rFonts w:ascii="Arial" w:hAnsi="Arial" w:cs="Arial"/>
          <w:sz w:val="26"/>
          <w:szCs w:val="26"/>
          <w:lang w:val="es-ES" w:eastAsia="en-US"/>
        </w:rPr>
      </w:pPr>
      <w:r w:rsidRPr="005D3CBF">
        <w:rPr>
          <w:rFonts w:ascii="Arial" w:hAnsi="Arial" w:cs="Arial"/>
          <w:sz w:val="26"/>
          <w:szCs w:val="26"/>
          <w:lang w:val="en-US" w:eastAsia="en-US"/>
        </w:rPr>
        <w:t>Far from being a</w:t>
      </w:r>
      <w:r w:rsidR="0033647E" w:rsidRPr="005D3CBF">
        <w:rPr>
          <w:rFonts w:ascii="Arial" w:hAnsi="Arial" w:cs="Arial"/>
          <w:sz w:val="26"/>
          <w:szCs w:val="26"/>
          <w:lang w:val="en-US" w:eastAsia="en-US"/>
        </w:rPr>
        <w:t xml:space="preserve"> solid,</w:t>
      </w:r>
      <w:r w:rsidRPr="005D3CBF">
        <w:rPr>
          <w:rFonts w:ascii="Arial" w:hAnsi="Arial" w:cs="Arial"/>
          <w:sz w:val="26"/>
          <w:szCs w:val="26"/>
          <w:lang w:val="en-US" w:eastAsia="en-US"/>
        </w:rPr>
        <w:t xml:space="preserve"> consolidated and uniform process, the Venezuelan Bolivarian Revolution can </w:t>
      </w:r>
      <w:r w:rsidR="0033647E" w:rsidRPr="005D3CBF">
        <w:rPr>
          <w:rFonts w:ascii="Arial" w:hAnsi="Arial" w:cs="Arial"/>
          <w:sz w:val="26"/>
          <w:szCs w:val="26"/>
          <w:lang w:val="en-US" w:eastAsia="en-US"/>
        </w:rPr>
        <w:t>be seen as a fragile pr</w:t>
      </w:r>
      <w:r w:rsidR="0033647E" w:rsidRPr="005D3CBF">
        <w:rPr>
          <w:rFonts w:ascii="Arial" w:hAnsi="Arial" w:cs="Arial"/>
          <w:sz w:val="26"/>
          <w:szCs w:val="26"/>
          <w:lang w:val="en-US" w:eastAsia="en-US"/>
        </w:rPr>
        <w:t>o</w:t>
      </w:r>
      <w:r w:rsidR="0033647E" w:rsidRPr="005D3CBF">
        <w:rPr>
          <w:rFonts w:ascii="Arial" w:hAnsi="Arial" w:cs="Arial"/>
          <w:sz w:val="26"/>
          <w:szCs w:val="26"/>
          <w:lang w:val="en-US" w:eastAsia="en-US"/>
        </w:rPr>
        <w:t>cess fil</w:t>
      </w:r>
      <w:r w:rsidRPr="005D3CBF">
        <w:rPr>
          <w:rFonts w:ascii="Arial" w:hAnsi="Arial" w:cs="Arial"/>
          <w:sz w:val="26"/>
          <w:szCs w:val="26"/>
          <w:lang w:val="en-US" w:eastAsia="en-US"/>
        </w:rPr>
        <w:t>l</w:t>
      </w:r>
      <w:r w:rsidR="0033647E" w:rsidRPr="005D3CBF">
        <w:rPr>
          <w:rFonts w:ascii="Arial" w:hAnsi="Arial" w:cs="Arial"/>
          <w:sz w:val="26"/>
          <w:szCs w:val="26"/>
          <w:lang w:val="en-US" w:eastAsia="en-US"/>
        </w:rPr>
        <w:t>ed with</w:t>
      </w:r>
      <w:r w:rsidRPr="005D3CBF">
        <w:rPr>
          <w:rFonts w:ascii="Arial" w:hAnsi="Arial" w:cs="Arial"/>
          <w:sz w:val="26"/>
          <w:szCs w:val="26"/>
          <w:lang w:val="en-US" w:eastAsia="en-US"/>
        </w:rPr>
        <w:t xml:space="preserve"> tensions and contradictions. </w:t>
      </w:r>
      <w:r w:rsidR="0033647E" w:rsidRPr="005D3CBF">
        <w:rPr>
          <w:rFonts w:ascii="Arial" w:hAnsi="Arial" w:cs="Arial"/>
          <w:sz w:val="26"/>
          <w:szCs w:val="26"/>
          <w:lang w:val="en-US" w:eastAsia="en-US"/>
        </w:rPr>
        <w:t>To begin with, the Venezuela agrarian context has undeniably suffered important transformations since the year 2001. These changes, both ec</w:t>
      </w:r>
      <w:r w:rsidR="0033647E" w:rsidRPr="005D3CBF">
        <w:rPr>
          <w:rFonts w:ascii="Arial" w:hAnsi="Arial" w:cs="Arial"/>
          <w:sz w:val="26"/>
          <w:szCs w:val="26"/>
          <w:lang w:val="en-US" w:eastAsia="en-US"/>
        </w:rPr>
        <w:t>o</w:t>
      </w:r>
      <w:r w:rsidR="0033647E" w:rsidRPr="005D3CBF">
        <w:rPr>
          <w:rFonts w:ascii="Arial" w:hAnsi="Arial" w:cs="Arial"/>
          <w:sz w:val="26"/>
          <w:szCs w:val="26"/>
          <w:lang w:val="en-US" w:eastAsia="en-US"/>
        </w:rPr>
        <w:t>nomic and social, have been aimed at the transformation of the previously dominating development paradigm that defined n</w:t>
      </w:r>
      <w:r w:rsidR="0033647E" w:rsidRPr="005D3CBF">
        <w:rPr>
          <w:rFonts w:ascii="Arial" w:hAnsi="Arial" w:cs="Arial"/>
          <w:sz w:val="26"/>
          <w:szCs w:val="26"/>
          <w:lang w:val="en-US" w:eastAsia="en-US"/>
        </w:rPr>
        <w:t>a</w:t>
      </w:r>
      <w:r w:rsidR="0033647E" w:rsidRPr="005D3CBF">
        <w:rPr>
          <w:rFonts w:ascii="Arial" w:hAnsi="Arial" w:cs="Arial"/>
          <w:sz w:val="26"/>
          <w:szCs w:val="26"/>
          <w:lang w:val="en-US" w:eastAsia="en-US"/>
        </w:rPr>
        <w:t>tional politics and policymaking for most of its republican life; the ‘(</w:t>
      </w:r>
      <w:proofErr w:type="gramStart"/>
      <w:r w:rsidR="0033647E" w:rsidRPr="005D3CBF">
        <w:rPr>
          <w:rFonts w:ascii="Arial" w:hAnsi="Arial" w:cs="Arial"/>
          <w:sz w:val="26"/>
          <w:szCs w:val="26"/>
          <w:lang w:val="en-US" w:eastAsia="en-US"/>
        </w:rPr>
        <w:t>neo)liberal</w:t>
      </w:r>
      <w:proofErr w:type="gramEnd"/>
      <w:r w:rsidR="0033647E" w:rsidRPr="005D3CBF">
        <w:rPr>
          <w:rFonts w:ascii="Arial" w:hAnsi="Arial" w:cs="Arial"/>
          <w:sz w:val="26"/>
          <w:szCs w:val="26"/>
          <w:lang w:val="en-US" w:eastAsia="en-US"/>
        </w:rPr>
        <w:t xml:space="preserve"> creed’, as defined by Polanyi. A great deal of these efforts, including the redistribution of land and the natio</w:t>
      </w:r>
      <w:r w:rsidR="0033647E" w:rsidRPr="005D3CBF">
        <w:rPr>
          <w:rFonts w:ascii="Arial" w:hAnsi="Arial" w:cs="Arial"/>
          <w:sz w:val="26"/>
          <w:szCs w:val="26"/>
          <w:lang w:val="en-US" w:eastAsia="en-US"/>
        </w:rPr>
        <w:t>n</w:t>
      </w:r>
      <w:r w:rsidR="0033647E" w:rsidRPr="005D3CBF">
        <w:rPr>
          <w:rFonts w:ascii="Arial" w:hAnsi="Arial" w:cs="Arial"/>
          <w:sz w:val="26"/>
          <w:szCs w:val="26"/>
          <w:lang w:val="en-US" w:eastAsia="en-US"/>
        </w:rPr>
        <w:t>alization of a large part of the food commodity</w:t>
      </w:r>
      <w:r w:rsidR="0033647E">
        <w:rPr>
          <w:rFonts w:ascii="Arial" w:hAnsi="Arial" w:cs="Arial"/>
          <w:sz w:val="26"/>
          <w:szCs w:val="26"/>
          <w:lang w:val="en-US" w:eastAsia="en-US"/>
        </w:rPr>
        <w:t xml:space="preserve"> chain, have been directed specifically at countering the predominance of the pr</w:t>
      </w:r>
      <w:r w:rsidR="0033647E">
        <w:rPr>
          <w:rFonts w:ascii="Arial" w:hAnsi="Arial" w:cs="Arial"/>
          <w:sz w:val="26"/>
          <w:szCs w:val="26"/>
          <w:lang w:val="en-US" w:eastAsia="en-US"/>
        </w:rPr>
        <w:t>i</w:t>
      </w:r>
      <w:r w:rsidR="0033647E">
        <w:rPr>
          <w:rFonts w:ascii="Arial" w:hAnsi="Arial" w:cs="Arial"/>
          <w:sz w:val="26"/>
          <w:szCs w:val="26"/>
          <w:lang w:val="en-US" w:eastAsia="en-US"/>
        </w:rPr>
        <w:t>vate sector and undermining powerful landed and business i</w:t>
      </w:r>
      <w:r w:rsidR="0033647E">
        <w:rPr>
          <w:rFonts w:ascii="Arial" w:hAnsi="Arial" w:cs="Arial"/>
          <w:sz w:val="26"/>
          <w:szCs w:val="26"/>
          <w:lang w:val="en-US" w:eastAsia="en-US"/>
        </w:rPr>
        <w:t>n</w:t>
      </w:r>
      <w:r w:rsidR="0033647E">
        <w:rPr>
          <w:rFonts w:ascii="Arial" w:hAnsi="Arial" w:cs="Arial"/>
          <w:sz w:val="26"/>
          <w:szCs w:val="26"/>
          <w:lang w:val="en-US" w:eastAsia="en-US"/>
        </w:rPr>
        <w:t>terests. Logically these changes have clashed against the e</w:t>
      </w:r>
      <w:r w:rsidR="0033647E">
        <w:rPr>
          <w:rFonts w:ascii="Arial" w:hAnsi="Arial" w:cs="Arial"/>
          <w:sz w:val="26"/>
          <w:szCs w:val="26"/>
          <w:lang w:val="en-US" w:eastAsia="en-US"/>
        </w:rPr>
        <w:t>s</w:t>
      </w:r>
      <w:r w:rsidR="0033647E">
        <w:rPr>
          <w:rFonts w:ascii="Arial" w:hAnsi="Arial" w:cs="Arial"/>
          <w:sz w:val="26"/>
          <w:szCs w:val="26"/>
          <w:lang w:val="en-US" w:eastAsia="en-US"/>
        </w:rPr>
        <w:t>tablished status quo and have fostered strong political r</w:t>
      </w:r>
      <w:r w:rsidR="0033647E">
        <w:rPr>
          <w:rFonts w:ascii="Arial" w:hAnsi="Arial" w:cs="Arial"/>
          <w:sz w:val="26"/>
          <w:szCs w:val="26"/>
          <w:lang w:val="en-US" w:eastAsia="en-US"/>
        </w:rPr>
        <w:t>e</w:t>
      </w:r>
      <w:r w:rsidR="0033647E">
        <w:rPr>
          <w:rFonts w:ascii="Arial" w:hAnsi="Arial" w:cs="Arial"/>
          <w:sz w:val="26"/>
          <w:szCs w:val="26"/>
          <w:lang w:val="en-US" w:eastAsia="en-US"/>
        </w:rPr>
        <w:t>sistance</w:t>
      </w:r>
      <w:r w:rsidR="00E94F0A">
        <w:rPr>
          <w:rFonts w:ascii="Arial" w:hAnsi="Arial" w:cs="Arial"/>
          <w:sz w:val="26"/>
          <w:szCs w:val="26"/>
          <w:lang w:val="en-US" w:eastAsia="en-US"/>
        </w:rPr>
        <w:t xml:space="preserve"> by the middle and upper class sector, who for long benefited from the previous development model,</w:t>
      </w:r>
      <w:r w:rsidR="0033647E">
        <w:rPr>
          <w:rFonts w:ascii="Arial" w:hAnsi="Arial" w:cs="Arial"/>
          <w:sz w:val="26"/>
          <w:szCs w:val="26"/>
          <w:lang w:val="en-US" w:eastAsia="en-US"/>
        </w:rPr>
        <w:t xml:space="preserve"> generating i</w:t>
      </w:r>
      <w:r w:rsidR="0033647E">
        <w:rPr>
          <w:rFonts w:ascii="Arial" w:hAnsi="Arial" w:cs="Arial"/>
          <w:sz w:val="26"/>
          <w:szCs w:val="26"/>
          <w:lang w:val="en-US" w:eastAsia="en-US"/>
        </w:rPr>
        <w:t>n</w:t>
      </w:r>
      <w:r w:rsidR="0033647E">
        <w:rPr>
          <w:rFonts w:ascii="Arial" w:hAnsi="Arial" w:cs="Arial"/>
          <w:sz w:val="26"/>
          <w:szCs w:val="26"/>
          <w:lang w:val="en-US" w:eastAsia="en-US"/>
        </w:rPr>
        <w:t xml:space="preserve">tense economic and social tension. </w:t>
      </w:r>
      <w:r w:rsidR="00E94F0A">
        <w:rPr>
          <w:rFonts w:ascii="Arial" w:hAnsi="Arial" w:cs="Arial"/>
          <w:sz w:val="26"/>
          <w:szCs w:val="26"/>
          <w:lang w:val="en-US" w:eastAsia="en-US"/>
        </w:rPr>
        <w:t>This tension becomes not</w:t>
      </w:r>
      <w:r w:rsidR="00E94F0A">
        <w:rPr>
          <w:rFonts w:ascii="Arial" w:hAnsi="Arial" w:cs="Arial"/>
          <w:sz w:val="26"/>
          <w:szCs w:val="26"/>
          <w:lang w:val="en-US" w:eastAsia="en-US"/>
        </w:rPr>
        <w:t>o</w:t>
      </w:r>
      <w:r w:rsidR="00E94F0A">
        <w:rPr>
          <w:rFonts w:ascii="Arial" w:hAnsi="Arial" w:cs="Arial"/>
          <w:sz w:val="26"/>
          <w:szCs w:val="26"/>
          <w:lang w:val="en-US" w:eastAsia="en-US"/>
        </w:rPr>
        <w:t>rious by examining the political setbacks suffered by reform process, including the military coup agains</w:t>
      </w:r>
      <w:r w:rsidR="00B939B6">
        <w:rPr>
          <w:rFonts w:ascii="Arial" w:hAnsi="Arial" w:cs="Arial"/>
          <w:sz w:val="26"/>
          <w:szCs w:val="26"/>
          <w:lang w:val="en-US" w:eastAsia="en-US"/>
        </w:rPr>
        <w:t>t Chavez in 2002, the oil boycott</w:t>
      </w:r>
      <w:r w:rsidR="00E94F0A">
        <w:rPr>
          <w:rFonts w:ascii="Arial" w:hAnsi="Arial" w:cs="Arial"/>
          <w:sz w:val="26"/>
          <w:szCs w:val="26"/>
          <w:lang w:val="en-US" w:eastAsia="en-US"/>
        </w:rPr>
        <w:t xml:space="preserve"> of 2003, the unsuccessful referendum process that tried to get rid of Chavez by electoral means</w:t>
      </w:r>
      <w:r w:rsidR="00B939B6">
        <w:rPr>
          <w:rFonts w:ascii="Arial" w:hAnsi="Arial" w:cs="Arial"/>
          <w:sz w:val="26"/>
          <w:szCs w:val="26"/>
          <w:lang w:val="en-US" w:eastAsia="en-US"/>
        </w:rPr>
        <w:t xml:space="preserve"> in 2004</w:t>
      </w:r>
      <w:r w:rsidR="00E94F0A">
        <w:rPr>
          <w:rFonts w:ascii="Arial" w:hAnsi="Arial" w:cs="Arial"/>
          <w:sz w:val="26"/>
          <w:szCs w:val="26"/>
          <w:lang w:val="en-US" w:eastAsia="en-US"/>
        </w:rPr>
        <w:t xml:space="preserve"> and by more recent and constant cases of food stalling by private e</w:t>
      </w:r>
      <w:r w:rsidR="00E94F0A">
        <w:rPr>
          <w:rFonts w:ascii="Arial" w:hAnsi="Arial" w:cs="Arial"/>
          <w:sz w:val="26"/>
          <w:szCs w:val="26"/>
          <w:lang w:val="en-US" w:eastAsia="en-US"/>
        </w:rPr>
        <w:t>n</w:t>
      </w:r>
      <w:r w:rsidR="00E94F0A">
        <w:rPr>
          <w:rFonts w:ascii="Arial" w:hAnsi="Arial" w:cs="Arial"/>
          <w:sz w:val="26"/>
          <w:szCs w:val="26"/>
          <w:lang w:val="en-US" w:eastAsia="en-US"/>
        </w:rPr>
        <w:t>terprises, through</w:t>
      </w:r>
      <w:r w:rsidR="00E94F0A" w:rsidRPr="00E94F0A">
        <w:rPr>
          <w:rFonts w:ascii="Arial" w:hAnsi="Arial" w:cs="Arial"/>
          <w:sz w:val="26"/>
          <w:szCs w:val="26"/>
          <w:lang w:val="en-US" w:eastAsia="en-US"/>
        </w:rPr>
        <w:t xml:space="preserve"> which artificial shortages of food and other prod</w:t>
      </w:r>
      <w:r w:rsidR="00E94F0A">
        <w:rPr>
          <w:rFonts w:ascii="Arial" w:hAnsi="Arial" w:cs="Arial"/>
          <w:sz w:val="26"/>
          <w:szCs w:val="26"/>
          <w:lang w:val="en-US" w:eastAsia="en-US"/>
        </w:rPr>
        <w:t>ucts are used</w:t>
      </w:r>
      <w:r w:rsidR="00E94F0A" w:rsidRPr="00E94F0A">
        <w:rPr>
          <w:rFonts w:ascii="Arial" w:hAnsi="Arial" w:cs="Arial"/>
          <w:sz w:val="26"/>
          <w:szCs w:val="26"/>
          <w:lang w:val="en-US" w:eastAsia="en-US"/>
        </w:rPr>
        <w:t xml:space="preserve"> to undermine the legitima</w:t>
      </w:r>
      <w:r w:rsidR="00E94F0A">
        <w:rPr>
          <w:rFonts w:ascii="Arial" w:hAnsi="Arial" w:cs="Arial"/>
          <w:sz w:val="26"/>
          <w:szCs w:val="26"/>
          <w:lang w:val="en-US" w:eastAsia="en-US"/>
        </w:rPr>
        <w:t>cy of the gover</w:t>
      </w:r>
      <w:r w:rsidR="00E94F0A">
        <w:rPr>
          <w:rFonts w:ascii="Arial" w:hAnsi="Arial" w:cs="Arial"/>
          <w:sz w:val="26"/>
          <w:szCs w:val="26"/>
          <w:lang w:val="en-US" w:eastAsia="en-US"/>
        </w:rPr>
        <w:t>n</w:t>
      </w:r>
      <w:r w:rsidR="00E94F0A">
        <w:rPr>
          <w:rFonts w:ascii="Arial" w:hAnsi="Arial" w:cs="Arial"/>
          <w:sz w:val="26"/>
          <w:szCs w:val="26"/>
          <w:lang w:val="en-US" w:eastAsia="en-US"/>
        </w:rPr>
        <w:t>ment programs (</w:t>
      </w:r>
      <w:proofErr w:type="spellStart"/>
      <w:r w:rsidR="00E94F0A">
        <w:rPr>
          <w:rFonts w:ascii="Arial" w:hAnsi="Arial" w:cs="Arial"/>
          <w:sz w:val="26"/>
          <w:szCs w:val="26"/>
          <w:lang w:val="en-US" w:eastAsia="en-US"/>
        </w:rPr>
        <w:t>Rosset</w:t>
      </w:r>
      <w:proofErr w:type="spellEnd"/>
      <w:r w:rsidR="00E94F0A">
        <w:rPr>
          <w:rFonts w:ascii="Arial" w:hAnsi="Arial" w:cs="Arial"/>
          <w:sz w:val="26"/>
          <w:szCs w:val="26"/>
          <w:lang w:val="en-US" w:eastAsia="en-US"/>
        </w:rPr>
        <w:t xml:space="preserve"> 2009). </w:t>
      </w:r>
      <w:r w:rsidR="00B939B6">
        <w:rPr>
          <w:rFonts w:ascii="Arial" w:hAnsi="Arial" w:cs="Arial"/>
          <w:sz w:val="26"/>
          <w:szCs w:val="26"/>
          <w:lang w:val="en-US" w:eastAsia="en-US"/>
        </w:rPr>
        <w:t>More virulent reactions by the opposition have also been denounced. It is estimated that since the passing of the Land and Agrarian Development Law in 2001 an estimated 232 peasant leaders have been assassinated. “</w:t>
      </w:r>
      <w:r w:rsidR="00B939B6" w:rsidRPr="00B939B6">
        <w:rPr>
          <w:rFonts w:ascii="Arial" w:hAnsi="Arial" w:cs="Arial"/>
          <w:sz w:val="26"/>
          <w:szCs w:val="26"/>
          <w:lang w:val="en-US" w:eastAsia="en-US"/>
        </w:rPr>
        <w:t>It was widely assumed that large landowners were behind the kil</w:t>
      </w:r>
      <w:r w:rsidR="00B939B6" w:rsidRPr="00B939B6">
        <w:rPr>
          <w:rFonts w:ascii="Arial" w:hAnsi="Arial" w:cs="Arial"/>
          <w:sz w:val="26"/>
          <w:szCs w:val="26"/>
          <w:lang w:val="en-US" w:eastAsia="en-US"/>
        </w:rPr>
        <w:t>l</w:t>
      </w:r>
      <w:r w:rsidR="00B939B6" w:rsidRPr="00B939B6">
        <w:rPr>
          <w:rFonts w:ascii="Arial" w:hAnsi="Arial" w:cs="Arial"/>
          <w:sz w:val="26"/>
          <w:szCs w:val="26"/>
          <w:lang w:val="en-US" w:eastAsia="en-US"/>
        </w:rPr>
        <w:t>ings, with hired assassins carrying them out”</w:t>
      </w:r>
      <w:r w:rsidR="00B939B6">
        <w:rPr>
          <w:rFonts w:ascii="Arial" w:hAnsi="Arial" w:cs="Arial"/>
          <w:sz w:val="26"/>
          <w:szCs w:val="26"/>
          <w:lang w:val="en-US" w:eastAsia="en-US"/>
        </w:rPr>
        <w:t xml:space="preserve"> affirms </w:t>
      </w:r>
      <w:r w:rsidR="00B939B6" w:rsidRPr="00B939B6">
        <w:rPr>
          <w:rFonts w:ascii="Arial" w:hAnsi="Arial" w:cs="Arial"/>
          <w:sz w:val="26"/>
          <w:szCs w:val="26"/>
          <w:lang w:val="en-US" w:eastAsia="en-US"/>
        </w:rPr>
        <w:t xml:space="preserve">Enriquez </w:t>
      </w:r>
      <w:r w:rsidR="00B939B6">
        <w:rPr>
          <w:rFonts w:ascii="Arial" w:hAnsi="Arial" w:cs="Arial"/>
          <w:sz w:val="26"/>
          <w:szCs w:val="26"/>
          <w:lang w:val="en-US" w:eastAsia="en-US"/>
        </w:rPr>
        <w:t>(</w:t>
      </w:r>
      <w:r w:rsidR="00B939B6" w:rsidRPr="00B939B6">
        <w:rPr>
          <w:rFonts w:ascii="Arial" w:hAnsi="Arial" w:cs="Arial"/>
          <w:sz w:val="26"/>
          <w:szCs w:val="26"/>
          <w:lang w:val="en-US" w:eastAsia="en-US"/>
        </w:rPr>
        <w:t>2012)</w:t>
      </w:r>
      <w:r w:rsidR="00B939B6">
        <w:rPr>
          <w:rFonts w:ascii="Arial" w:hAnsi="Arial" w:cs="Arial"/>
          <w:sz w:val="26"/>
          <w:szCs w:val="26"/>
          <w:lang w:val="es-ES" w:eastAsia="en-US"/>
        </w:rPr>
        <w:t>.</w:t>
      </w:r>
      <w:r w:rsidR="00B939B6" w:rsidRPr="00B939B6">
        <w:rPr>
          <w:rFonts w:ascii="Arial" w:hAnsi="Arial" w:cs="Arial"/>
          <w:sz w:val="26"/>
          <w:szCs w:val="26"/>
          <w:lang w:val="en-US" w:eastAsia="en-US"/>
        </w:rPr>
        <w:t xml:space="preserve"> </w:t>
      </w:r>
      <w:r w:rsidR="00B939B6">
        <w:rPr>
          <w:rFonts w:ascii="Arial" w:hAnsi="Arial" w:cs="Arial"/>
          <w:sz w:val="26"/>
          <w:szCs w:val="26"/>
          <w:lang w:val="en-US" w:eastAsia="en-US"/>
        </w:rPr>
        <w:t>It seems evident</w:t>
      </w:r>
      <w:r w:rsidR="00B939B6" w:rsidRPr="00B939B6">
        <w:rPr>
          <w:rFonts w:ascii="Arial" w:hAnsi="Arial" w:cs="Arial"/>
          <w:sz w:val="26"/>
          <w:szCs w:val="26"/>
          <w:lang w:val="en-US" w:eastAsia="en-US"/>
        </w:rPr>
        <w:t xml:space="preserve"> that</w:t>
      </w:r>
      <w:r w:rsidR="00844433">
        <w:rPr>
          <w:rFonts w:ascii="Arial" w:hAnsi="Arial" w:cs="Arial"/>
          <w:sz w:val="26"/>
          <w:szCs w:val="26"/>
          <w:lang w:val="en-US" w:eastAsia="en-US"/>
        </w:rPr>
        <w:t xml:space="preserve"> the</w:t>
      </w:r>
      <w:r w:rsidR="00B939B6" w:rsidRPr="00B939B6">
        <w:rPr>
          <w:rFonts w:ascii="Arial" w:hAnsi="Arial" w:cs="Arial"/>
          <w:sz w:val="26"/>
          <w:szCs w:val="26"/>
          <w:lang w:val="en-US" w:eastAsia="en-US"/>
        </w:rPr>
        <w:t xml:space="preserve"> re-politicization of agrarian d</w:t>
      </w:r>
      <w:r w:rsidR="00B939B6" w:rsidRPr="00B939B6">
        <w:rPr>
          <w:rFonts w:ascii="Arial" w:hAnsi="Arial" w:cs="Arial"/>
          <w:sz w:val="26"/>
          <w:szCs w:val="26"/>
          <w:lang w:val="en-US" w:eastAsia="en-US"/>
        </w:rPr>
        <w:t>e</w:t>
      </w:r>
      <w:r w:rsidR="00B939B6" w:rsidRPr="00B939B6">
        <w:rPr>
          <w:rFonts w:ascii="Arial" w:hAnsi="Arial" w:cs="Arial"/>
          <w:sz w:val="26"/>
          <w:szCs w:val="26"/>
          <w:lang w:val="en-US" w:eastAsia="en-US"/>
        </w:rPr>
        <w:t>velopment in Venezuela has also m</w:t>
      </w:r>
      <w:r w:rsidR="00B939B6">
        <w:rPr>
          <w:rFonts w:ascii="Arial" w:hAnsi="Arial" w:cs="Arial"/>
          <w:sz w:val="26"/>
          <w:szCs w:val="26"/>
          <w:lang w:val="en-US" w:eastAsia="en-US"/>
        </w:rPr>
        <w:t>eant the further pola</w:t>
      </w:r>
      <w:r w:rsidR="00B939B6" w:rsidRPr="00B939B6">
        <w:rPr>
          <w:rFonts w:ascii="Arial" w:hAnsi="Arial" w:cs="Arial"/>
          <w:sz w:val="26"/>
          <w:szCs w:val="26"/>
          <w:lang w:val="en-US" w:eastAsia="en-US"/>
        </w:rPr>
        <w:t>rization of the national society</w:t>
      </w:r>
      <w:r w:rsidR="00844433">
        <w:rPr>
          <w:rFonts w:ascii="Arial" w:hAnsi="Arial" w:cs="Arial"/>
          <w:sz w:val="26"/>
          <w:szCs w:val="26"/>
          <w:lang w:val="en-US" w:eastAsia="en-US"/>
        </w:rPr>
        <w:t>, between those who support the changes and those who oppose them,</w:t>
      </w:r>
      <w:r w:rsidR="00B939B6" w:rsidRPr="00B939B6">
        <w:rPr>
          <w:rFonts w:ascii="Arial" w:hAnsi="Arial" w:cs="Arial"/>
          <w:sz w:val="26"/>
          <w:szCs w:val="26"/>
          <w:lang w:val="en-US" w:eastAsia="en-US"/>
        </w:rPr>
        <w:t xml:space="preserve"> and </w:t>
      </w:r>
      <w:r w:rsidR="00B939B6">
        <w:rPr>
          <w:rFonts w:ascii="Arial" w:hAnsi="Arial" w:cs="Arial"/>
          <w:sz w:val="26"/>
          <w:szCs w:val="26"/>
          <w:lang w:val="en-US" w:eastAsia="en-US"/>
        </w:rPr>
        <w:t xml:space="preserve">the </w:t>
      </w:r>
      <w:r w:rsidR="00B939B6" w:rsidRPr="00B939B6">
        <w:rPr>
          <w:rFonts w:ascii="Arial" w:hAnsi="Arial" w:cs="Arial"/>
          <w:sz w:val="26"/>
          <w:szCs w:val="26"/>
          <w:lang w:val="en-US" w:eastAsia="en-US"/>
        </w:rPr>
        <w:t>radicalization of the o</w:t>
      </w:r>
      <w:r w:rsidR="00B939B6" w:rsidRPr="00B939B6">
        <w:rPr>
          <w:rFonts w:ascii="Arial" w:hAnsi="Arial" w:cs="Arial"/>
          <w:sz w:val="26"/>
          <w:szCs w:val="26"/>
          <w:lang w:val="en-US" w:eastAsia="en-US"/>
        </w:rPr>
        <w:t>p</w:t>
      </w:r>
      <w:r w:rsidR="00B939B6" w:rsidRPr="00B939B6">
        <w:rPr>
          <w:rFonts w:ascii="Arial" w:hAnsi="Arial" w:cs="Arial"/>
          <w:sz w:val="26"/>
          <w:szCs w:val="26"/>
          <w:lang w:val="en-US" w:eastAsia="en-US"/>
        </w:rPr>
        <w:t>posi</w:t>
      </w:r>
      <w:r w:rsidR="00B939B6">
        <w:rPr>
          <w:rFonts w:ascii="Arial" w:hAnsi="Arial" w:cs="Arial"/>
          <w:sz w:val="26"/>
          <w:szCs w:val="26"/>
          <w:lang w:val="en-US" w:eastAsia="en-US"/>
        </w:rPr>
        <w:t xml:space="preserve">tion.  </w:t>
      </w:r>
    </w:p>
    <w:p w14:paraId="3EB8AC52" w14:textId="33320958" w:rsidR="00844433" w:rsidRDefault="00844433" w:rsidP="00844433">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Times" w:hAnsi="Times" w:cs="Times"/>
          <w:lang w:val="es-ES" w:eastAsia="en-US"/>
        </w:rPr>
        <w:tab/>
      </w:r>
      <w:r w:rsidRPr="00844433">
        <w:rPr>
          <w:rFonts w:ascii="Arial" w:hAnsi="Arial" w:cs="Arial"/>
          <w:sz w:val="26"/>
          <w:szCs w:val="26"/>
          <w:lang w:val="en-US" w:eastAsia="en-US"/>
        </w:rPr>
        <w:t xml:space="preserve">Despite the violent opposition to Chavez’s government and to the process of changes initiated under his administration, as it has been mentioned, important successes have been </w:t>
      </w:r>
      <w:r>
        <w:rPr>
          <w:rFonts w:ascii="Arial" w:hAnsi="Arial" w:cs="Arial"/>
          <w:sz w:val="26"/>
          <w:szCs w:val="26"/>
          <w:lang w:val="en-US" w:eastAsia="en-US"/>
        </w:rPr>
        <w:lastRenderedPageBreak/>
        <w:t>achieved. But not all the proposed objectives have</w:t>
      </w:r>
      <w:r w:rsidRPr="00844433">
        <w:rPr>
          <w:rFonts w:ascii="Arial" w:hAnsi="Arial" w:cs="Arial"/>
          <w:sz w:val="26"/>
          <w:szCs w:val="26"/>
          <w:lang w:val="en-US" w:eastAsia="en-US"/>
        </w:rPr>
        <w:t xml:space="preserve"> gone a</w:t>
      </w:r>
      <w:r w:rsidRPr="00844433">
        <w:rPr>
          <w:rFonts w:ascii="Arial" w:hAnsi="Arial" w:cs="Arial"/>
          <w:sz w:val="26"/>
          <w:szCs w:val="26"/>
          <w:lang w:val="en-US" w:eastAsia="en-US"/>
        </w:rPr>
        <w:t>c</w:t>
      </w:r>
      <w:r w:rsidRPr="00844433">
        <w:rPr>
          <w:rFonts w:ascii="Arial" w:hAnsi="Arial" w:cs="Arial"/>
          <w:sz w:val="26"/>
          <w:szCs w:val="26"/>
          <w:lang w:val="en-US" w:eastAsia="en-US"/>
        </w:rPr>
        <w:t>cording to plan.</w:t>
      </w:r>
      <w:r>
        <w:rPr>
          <w:rFonts w:ascii="Arial" w:hAnsi="Arial" w:cs="Arial"/>
          <w:sz w:val="26"/>
          <w:szCs w:val="26"/>
          <w:lang w:val="es-ES" w:eastAsia="en-US"/>
        </w:rPr>
        <w:t xml:space="preserve"> </w:t>
      </w:r>
      <w:r w:rsidRPr="00844433">
        <w:rPr>
          <w:rFonts w:ascii="Arial" w:hAnsi="Arial" w:cs="Arial"/>
          <w:sz w:val="26"/>
          <w:szCs w:val="26"/>
          <w:lang w:val="en-US" w:eastAsia="en-US"/>
        </w:rPr>
        <w:t>An aspect where things are not looking too promising is on the key governmental objective of reducing food imports. It is true that important actions have been taken to i</w:t>
      </w:r>
      <w:r w:rsidRPr="00844433">
        <w:rPr>
          <w:rFonts w:ascii="Arial" w:hAnsi="Arial" w:cs="Arial"/>
          <w:sz w:val="26"/>
          <w:szCs w:val="26"/>
          <w:lang w:val="en-US" w:eastAsia="en-US"/>
        </w:rPr>
        <w:t>n</w:t>
      </w:r>
      <w:r w:rsidRPr="00844433">
        <w:rPr>
          <w:rFonts w:ascii="Arial" w:hAnsi="Arial" w:cs="Arial"/>
          <w:sz w:val="26"/>
          <w:szCs w:val="26"/>
          <w:lang w:val="en-US" w:eastAsia="en-US"/>
        </w:rPr>
        <w:t>crease national agricultural production and that self-sufficiency has been attained in a number of rubric</w:t>
      </w:r>
      <w:r>
        <w:rPr>
          <w:rFonts w:ascii="Arial" w:hAnsi="Arial" w:cs="Arial"/>
          <w:sz w:val="26"/>
          <w:szCs w:val="26"/>
          <w:lang w:val="en-US" w:eastAsia="en-US"/>
        </w:rPr>
        <w:t>s</w:t>
      </w:r>
      <w:r w:rsidRPr="00844433">
        <w:rPr>
          <w:rFonts w:ascii="Arial" w:hAnsi="Arial" w:cs="Arial"/>
          <w:sz w:val="26"/>
          <w:szCs w:val="26"/>
          <w:lang w:val="en-US" w:eastAsia="en-US"/>
        </w:rPr>
        <w:t>, however, the overall dependency of the country on imported goods actually seems to be on the rise.</w:t>
      </w:r>
      <w:r>
        <w:rPr>
          <w:rFonts w:ascii="Arial" w:hAnsi="Arial" w:cs="Arial"/>
          <w:sz w:val="26"/>
          <w:szCs w:val="26"/>
          <w:lang w:val="en-US" w:eastAsia="en-US"/>
        </w:rPr>
        <w:t xml:space="preserve"> In the year 2004 food imports marked an u</w:t>
      </w:r>
      <w:r>
        <w:rPr>
          <w:rFonts w:ascii="Arial" w:hAnsi="Arial" w:cs="Arial"/>
          <w:sz w:val="26"/>
          <w:szCs w:val="26"/>
          <w:lang w:val="en-US" w:eastAsia="en-US"/>
        </w:rPr>
        <w:t>n</w:t>
      </w:r>
      <w:r w:rsidR="001971C4">
        <w:rPr>
          <w:rFonts w:ascii="Arial" w:hAnsi="Arial" w:cs="Arial"/>
          <w:sz w:val="26"/>
          <w:szCs w:val="26"/>
          <w:lang w:val="en-US" w:eastAsia="en-US"/>
        </w:rPr>
        <w:t xml:space="preserve">precedented high record </w:t>
      </w:r>
      <w:r>
        <w:rPr>
          <w:rFonts w:ascii="Arial" w:hAnsi="Arial" w:cs="Arial"/>
          <w:sz w:val="26"/>
          <w:szCs w:val="26"/>
          <w:lang w:val="en-US" w:eastAsia="en-US"/>
        </w:rPr>
        <w:t xml:space="preserve">situating themselves at </w:t>
      </w:r>
      <w:r w:rsidR="001971C4">
        <w:rPr>
          <w:rFonts w:ascii="Arial" w:hAnsi="Arial" w:cs="Arial"/>
          <w:sz w:val="26"/>
          <w:szCs w:val="26"/>
          <w:lang w:val="en-US" w:eastAsia="en-US"/>
        </w:rPr>
        <w:t>2 billion do</w:t>
      </w:r>
      <w:r w:rsidR="001971C4">
        <w:rPr>
          <w:rFonts w:ascii="Arial" w:hAnsi="Arial" w:cs="Arial"/>
          <w:sz w:val="26"/>
          <w:szCs w:val="26"/>
          <w:lang w:val="en-US" w:eastAsia="en-US"/>
        </w:rPr>
        <w:t>l</w:t>
      </w:r>
      <w:r w:rsidR="001971C4">
        <w:rPr>
          <w:rFonts w:ascii="Arial" w:hAnsi="Arial" w:cs="Arial"/>
          <w:sz w:val="26"/>
          <w:szCs w:val="26"/>
          <w:lang w:val="en-US" w:eastAsia="en-US"/>
        </w:rPr>
        <w:t>lars. This was the first time in 15 years that Venezuela imported such amount of food (Parker 2008: 19) But by 2007, only three years after, this number had been doubled, food imports reac</w:t>
      </w:r>
      <w:r w:rsidR="001971C4">
        <w:rPr>
          <w:rFonts w:ascii="Arial" w:hAnsi="Arial" w:cs="Arial"/>
          <w:sz w:val="26"/>
          <w:szCs w:val="26"/>
          <w:lang w:val="en-US" w:eastAsia="en-US"/>
        </w:rPr>
        <w:t>h</w:t>
      </w:r>
      <w:r w:rsidR="001971C4">
        <w:rPr>
          <w:rFonts w:ascii="Arial" w:hAnsi="Arial" w:cs="Arial"/>
          <w:sz w:val="26"/>
          <w:szCs w:val="26"/>
          <w:lang w:val="en-US" w:eastAsia="en-US"/>
        </w:rPr>
        <w:t xml:space="preserve">ing 4 billion dollars (Ibid). </w:t>
      </w:r>
      <w:r w:rsidR="001971C4" w:rsidRPr="00243987">
        <w:rPr>
          <w:rFonts w:ascii="Arial" w:hAnsi="Arial" w:cs="Arial"/>
          <w:sz w:val="26"/>
          <w:szCs w:val="26"/>
          <w:lang w:val="en-US" w:eastAsia="en-US"/>
        </w:rPr>
        <w:t xml:space="preserve">This problem is perfectly exemplified by the government’s landmark social program MERCAL </w:t>
      </w:r>
      <w:proofErr w:type="gramStart"/>
      <w:r w:rsidR="001971C4" w:rsidRPr="00243987">
        <w:rPr>
          <w:rFonts w:ascii="Arial" w:hAnsi="Arial" w:cs="Arial"/>
          <w:sz w:val="26"/>
          <w:szCs w:val="26"/>
          <w:lang w:val="en-US" w:eastAsia="en-US"/>
        </w:rPr>
        <w:t>which</w:t>
      </w:r>
      <w:proofErr w:type="gramEnd"/>
      <w:r w:rsidR="001971C4" w:rsidRPr="00243987">
        <w:rPr>
          <w:rFonts w:ascii="Arial" w:hAnsi="Arial" w:cs="Arial"/>
          <w:sz w:val="26"/>
          <w:szCs w:val="26"/>
          <w:lang w:val="en-US" w:eastAsia="en-US"/>
        </w:rPr>
        <w:t xml:space="preserve"> accounts for a large percentage of food distribution in the cou</w:t>
      </w:r>
      <w:r w:rsidR="001971C4" w:rsidRPr="00243987">
        <w:rPr>
          <w:rFonts w:ascii="Arial" w:hAnsi="Arial" w:cs="Arial"/>
          <w:sz w:val="26"/>
          <w:szCs w:val="26"/>
          <w:lang w:val="en-US" w:eastAsia="en-US"/>
        </w:rPr>
        <w:t>n</w:t>
      </w:r>
      <w:r w:rsidR="001971C4" w:rsidRPr="00243987">
        <w:rPr>
          <w:rFonts w:ascii="Arial" w:hAnsi="Arial" w:cs="Arial"/>
          <w:sz w:val="26"/>
          <w:szCs w:val="26"/>
          <w:lang w:val="en-US" w:eastAsia="en-US"/>
        </w:rPr>
        <w:t xml:space="preserve">try. As of 2007, 53% of the </w:t>
      </w:r>
      <w:r w:rsidR="00243987" w:rsidRPr="00243987">
        <w:rPr>
          <w:rFonts w:ascii="Arial" w:hAnsi="Arial" w:cs="Arial"/>
          <w:sz w:val="26"/>
          <w:szCs w:val="26"/>
          <w:lang w:val="en-US" w:eastAsia="en-US"/>
        </w:rPr>
        <w:t>products</w:t>
      </w:r>
      <w:r w:rsidR="001971C4" w:rsidRPr="00243987">
        <w:rPr>
          <w:rFonts w:ascii="Arial" w:hAnsi="Arial" w:cs="Arial"/>
          <w:sz w:val="26"/>
          <w:szCs w:val="26"/>
          <w:lang w:val="en-US" w:eastAsia="en-US"/>
        </w:rPr>
        <w:t xml:space="preserve"> distributed by MERCAL were imported goods and this percentage actually represented 73% of all expenditure of the </w:t>
      </w:r>
      <w:r w:rsidR="00243987" w:rsidRPr="00243987">
        <w:rPr>
          <w:rFonts w:ascii="Arial" w:hAnsi="Arial" w:cs="Arial"/>
          <w:sz w:val="26"/>
          <w:szCs w:val="26"/>
          <w:lang w:val="en-US" w:eastAsia="en-US"/>
        </w:rPr>
        <w:t>program (</w:t>
      </w:r>
      <w:r w:rsidR="001971C4" w:rsidRPr="00243987">
        <w:rPr>
          <w:rFonts w:ascii="Arial" w:hAnsi="Arial" w:cs="Arial"/>
          <w:sz w:val="26"/>
          <w:szCs w:val="26"/>
          <w:lang w:val="en-US" w:eastAsia="en-US"/>
        </w:rPr>
        <w:t xml:space="preserve">Parker 2008: 21). At least in theory, this 73% of expenditures could be poured into the national economy if MERCAL would be able to buy all of the products its distributes from local producers. However, this fact speaks about the difficulty that, despite the important growth of agricultural </w:t>
      </w:r>
      <w:r w:rsidR="00243987" w:rsidRPr="00243987">
        <w:rPr>
          <w:rFonts w:ascii="Arial" w:hAnsi="Arial" w:cs="Arial"/>
          <w:sz w:val="26"/>
          <w:szCs w:val="26"/>
          <w:lang w:val="en-US" w:eastAsia="en-US"/>
        </w:rPr>
        <w:t>production</w:t>
      </w:r>
      <w:r w:rsidR="001971C4" w:rsidRPr="00243987">
        <w:rPr>
          <w:rFonts w:ascii="Arial" w:hAnsi="Arial" w:cs="Arial"/>
          <w:sz w:val="26"/>
          <w:szCs w:val="26"/>
          <w:lang w:val="en-US" w:eastAsia="en-US"/>
        </w:rPr>
        <w:t xml:space="preserve">, </w:t>
      </w:r>
      <w:r w:rsidR="00243987" w:rsidRPr="00243987">
        <w:rPr>
          <w:rFonts w:ascii="Arial" w:hAnsi="Arial" w:cs="Arial"/>
          <w:sz w:val="26"/>
          <w:szCs w:val="26"/>
          <w:lang w:val="en-US" w:eastAsia="en-US"/>
        </w:rPr>
        <w:t xml:space="preserve">Venezuelans farmers have to keep up with the rising food consumption and demand of the national population. </w:t>
      </w:r>
    </w:p>
    <w:p w14:paraId="74AF333D" w14:textId="085DCE65" w:rsidR="00D71F31" w:rsidRPr="00486132" w:rsidRDefault="00243987" w:rsidP="00D71F31">
      <w:pPr>
        <w:widowControl w:val="0"/>
        <w:suppressAutoHyphens w:val="0"/>
        <w:autoSpaceDE w:val="0"/>
        <w:autoSpaceDN w:val="0"/>
        <w:adjustRightInd w:val="0"/>
        <w:spacing w:after="240"/>
        <w:ind w:firstLine="0"/>
        <w:rPr>
          <w:rFonts w:ascii="Times" w:hAnsi="Times" w:cs="Times"/>
          <w:lang w:val="es-ES" w:eastAsia="en-US"/>
        </w:rPr>
      </w:pPr>
      <w:r>
        <w:rPr>
          <w:rFonts w:ascii="Arial" w:hAnsi="Arial" w:cs="Arial"/>
          <w:sz w:val="26"/>
          <w:szCs w:val="26"/>
          <w:lang w:val="en-US" w:eastAsia="en-US"/>
        </w:rPr>
        <w:tab/>
        <w:t xml:space="preserve">This situation makes the point to reflect upon a number of questions, the most important of which is has been already asked by Parker (2008): how would the Venezuelan state be able to cope with this massive food imports in the case of a sudden and dramatic fall of oil prices? </w:t>
      </w:r>
      <w:proofErr w:type="gramStart"/>
      <w:r>
        <w:rPr>
          <w:rFonts w:ascii="Arial" w:hAnsi="Arial" w:cs="Arial"/>
          <w:sz w:val="26"/>
          <w:szCs w:val="26"/>
          <w:lang w:val="en-US" w:eastAsia="en-US"/>
        </w:rPr>
        <w:t>Most of the state’s social programs are funded by the immense oil revenues that the cu</w:t>
      </w:r>
      <w:r>
        <w:rPr>
          <w:rFonts w:ascii="Arial" w:hAnsi="Arial" w:cs="Arial"/>
          <w:sz w:val="26"/>
          <w:szCs w:val="26"/>
          <w:lang w:val="en-US" w:eastAsia="en-US"/>
        </w:rPr>
        <w:t>r</w:t>
      </w:r>
      <w:r>
        <w:rPr>
          <w:rFonts w:ascii="Arial" w:hAnsi="Arial" w:cs="Arial"/>
          <w:sz w:val="26"/>
          <w:szCs w:val="26"/>
          <w:lang w:val="en-US" w:eastAsia="en-US"/>
        </w:rPr>
        <w:t>rent high oil prices bring into the economy</w:t>
      </w:r>
      <w:proofErr w:type="gramEnd"/>
      <w:r>
        <w:rPr>
          <w:rFonts w:ascii="Arial" w:hAnsi="Arial" w:cs="Arial"/>
          <w:sz w:val="26"/>
          <w:szCs w:val="26"/>
          <w:lang w:val="en-US" w:eastAsia="en-US"/>
        </w:rPr>
        <w:t>. However, how would food security be affected in Venezuela in the case of a drastic reduction in the international prices of oil? Moreover, since the land reform program is also mainly funded by oil money, the consequences of a hypothetical (but not unrealistic) situation of low oil prices would affect the whole agrarian program of the government, probably bringing redistribution to a halt and ser</w:t>
      </w:r>
      <w:r>
        <w:rPr>
          <w:rFonts w:ascii="Arial" w:hAnsi="Arial" w:cs="Arial"/>
          <w:sz w:val="26"/>
          <w:szCs w:val="26"/>
          <w:lang w:val="en-US" w:eastAsia="en-US"/>
        </w:rPr>
        <w:t>i</w:t>
      </w:r>
      <w:r>
        <w:rPr>
          <w:rFonts w:ascii="Arial" w:hAnsi="Arial" w:cs="Arial"/>
          <w:sz w:val="26"/>
          <w:szCs w:val="26"/>
          <w:lang w:val="en-US" w:eastAsia="en-US"/>
        </w:rPr>
        <w:t xml:space="preserve">ously threatening the food security of Venezuelans. It remains urgent then that the </w:t>
      </w:r>
      <w:proofErr w:type="gramStart"/>
      <w:r>
        <w:rPr>
          <w:rFonts w:ascii="Arial" w:hAnsi="Arial" w:cs="Arial"/>
          <w:sz w:val="26"/>
          <w:szCs w:val="26"/>
          <w:lang w:val="en-US" w:eastAsia="en-US"/>
        </w:rPr>
        <w:t>issue of the high, and rising, dependency on imported goods be addressed by the government</w:t>
      </w:r>
      <w:proofErr w:type="gramEnd"/>
      <w:r>
        <w:rPr>
          <w:rFonts w:ascii="Arial" w:hAnsi="Arial" w:cs="Arial"/>
          <w:sz w:val="26"/>
          <w:szCs w:val="26"/>
          <w:lang w:val="en-US" w:eastAsia="en-US"/>
        </w:rPr>
        <w:t xml:space="preserve">. In this sense there is a crucial role to be played by social movements through the mechanisms of popular participation that have been </w:t>
      </w:r>
      <w:r>
        <w:rPr>
          <w:rFonts w:ascii="Arial" w:hAnsi="Arial" w:cs="Arial"/>
          <w:sz w:val="26"/>
          <w:szCs w:val="26"/>
          <w:lang w:val="en-US" w:eastAsia="en-US"/>
        </w:rPr>
        <w:lastRenderedPageBreak/>
        <w:t xml:space="preserve">established. It is their responsibility that the central state should put more resources into ensuring that the food production in the country </w:t>
      </w:r>
      <w:r w:rsidR="00C75C00">
        <w:rPr>
          <w:rFonts w:ascii="Arial" w:hAnsi="Arial" w:cs="Arial"/>
          <w:sz w:val="26"/>
          <w:szCs w:val="26"/>
          <w:lang w:val="en-US" w:eastAsia="en-US"/>
        </w:rPr>
        <w:t>remains at the same level as consumption levels. The resources that are used for importing food could be thus used to finance more productive projects in the country instead. This point, nonetheless, brings us to yet another contradiction within the Venezuelan process and this is the effectiveness of the popular participation mechanisms to truly influence public pol</w:t>
      </w:r>
      <w:r w:rsidR="00C75C00">
        <w:rPr>
          <w:rFonts w:ascii="Arial" w:hAnsi="Arial" w:cs="Arial"/>
          <w:sz w:val="26"/>
          <w:szCs w:val="26"/>
          <w:lang w:val="en-US" w:eastAsia="en-US"/>
        </w:rPr>
        <w:t>i</w:t>
      </w:r>
      <w:r w:rsidR="00C75C00">
        <w:rPr>
          <w:rFonts w:ascii="Arial" w:hAnsi="Arial" w:cs="Arial"/>
          <w:sz w:val="26"/>
          <w:szCs w:val="26"/>
          <w:lang w:val="en-US" w:eastAsia="en-US"/>
        </w:rPr>
        <w:t>cies and outcomes. In general the government’s social pr</w:t>
      </w:r>
      <w:r w:rsidR="00C75C00">
        <w:rPr>
          <w:rFonts w:ascii="Arial" w:hAnsi="Arial" w:cs="Arial"/>
          <w:sz w:val="26"/>
          <w:szCs w:val="26"/>
          <w:lang w:val="en-US" w:eastAsia="en-US"/>
        </w:rPr>
        <w:t>o</w:t>
      </w:r>
      <w:r w:rsidR="00C75C00">
        <w:rPr>
          <w:rFonts w:ascii="Arial" w:hAnsi="Arial" w:cs="Arial"/>
          <w:sz w:val="26"/>
          <w:szCs w:val="26"/>
          <w:lang w:val="en-US" w:eastAsia="en-US"/>
        </w:rPr>
        <w:t>grams are regarded as generating an important organization and mobilization of the popular sectors. However, for some scholars (Lander 2007, Garcia-</w:t>
      </w:r>
      <w:proofErr w:type="spellStart"/>
      <w:r w:rsidR="00C75C00">
        <w:rPr>
          <w:rFonts w:ascii="Arial" w:hAnsi="Arial" w:cs="Arial"/>
          <w:sz w:val="26"/>
          <w:szCs w:val="26"/>
          <w:lang w:val="en-US" w:eastAsia="en-US"/>
        </w:rPr>
        <w:t>Guadilla</w:t>
      </w:r>
      <w:proofErr w:type="spellEnd"/>
      <w:r w:rsidR="00C75C00">
        <w:rPr>
          <w:rFonts w:ascii="Arial" w:hAnsi="Arial" w:cs="Arial"/>
          <w:sz w:val="26"/>
          <w:szCs w:val="26"/>
          <w:lang w:val="en-US" w:eastAsia="en-US"/>
        </w:rPr>
        <w:t xml:space="preserve"> 2008 and Maya 2008), the communal councils and the technical committees face ser</w:t>
      </w:r>
      <w:r w:rsidR="00C75C00">
        <w:rPr>
          <w:rFonts w:ascii="Arial" w:hAnsi="Arial" w:cs="Arial"/>
          <w:sz w:val="26"/>
          <w:szCs w:val="26"/>
          <w:lang w:val="en-US" w:eastAsia="en-US"/>
        </w:rPr>
        <w:t>i</w:t>
      </w:r>
      <w:r w:rsidR="00C75C00">
        <w:rPr>
          <w:rFonts w:ascii="Arial" w:hAnsi="Arial" w:cs="Arial"/>
          <w:sz w:val="26"/>
          <w:szCs w:val="26"/>
          <w:lang w:val="en-US" w:eastAsia="en-US"/>
        </w:rPr>
        <w:t>ous limitations for the exercise of their social control attrib</w:t>
      </w:r>
      <w:r w:rsidR="00C75C00">
        <w:rPr>
          <w:rFonts w:ascii="Arial" w:hAnsi="Arial" w:cs="Arial"/>
          <w:sz w:val="26"/>
          <w:szCs w:val="26"/>
          <w:lang w:val="en-US" w:eastAsia="en-US"/>
        </w:rPr>
        <w:t>u</w:t>
      </w:r>
      <w:r w:rsidR="00C75C00">
        <w:rPr>
          <w:rFonts w:ascii="Arial" w:hAnsi="Arial" w:cs="Arial"/>
          <w:sz w:val="26"/>
          <w:szCs w:val="26"/>
          <w:lang w:val="en-US" w:eastAsia="en-US"/>
        </w:rPr>
        <w:t xml:space="preserve">tions. Some of these limitations are the localized character of these popular </w:t>
      </w:r>
      <w:r w:rsidR="00947788">
        <w:rPr>
          <w:rFonts w:ascii="Arial" w:hAnsi="Arial" w:cs="Arial"/>
          <w:sz w:val="26"/>
          <w:szCs w:val="26"/>
          <w:lang w:val="en-US" w:eastAsia="en-US"/>
        </w:rPr>
        <w:t>organizations that</w:t>
      </w:r>
      <w:r w:rsidR="00C75C00">
        <w:rPr>
          <w:rFonts w:ascii="Arial" w:hAnsi="Arial" w:cs="Arial"/>
          <w:sz w:val="26"/>
          <w:szCs w:val="26"/>
          <w:lang w:val="en-US" w:eastAsia="en-US"/>
        </w:rPr>
        <w:t xml:space="preserve"> limits their spectrum undermi</w:t>
      </w:r>
      <w:r w:rsidR="00C75C00">
        <w:rPr>
          <w:rFonts w:ascii="Arial" w:hAnsi="Arial" w:cs="Arial"/>
          <w:sz w:val="26"/>
          <w:szCs w:val="26"/>
          <w:lang w:val="en-US" w:eastAsia="en-US"/>
        </w:rPr>
        <w:t>n</w:t>
      </w:r>
      <w:r w:rsidR="00C75C00">
        <w:rPr>
          <w:rFonts w:ascii="Arial" w:hAnsi="Arial" w:cs="Arial"/>
          <w:sz w:val="26"/>
          <w:szCs w:val="26"/>
          <w:lang w:val="en-US" w:eastAsia="en-US"/>
        </w:rPr>
        <w:t>ing their capacity to effectively influence policies at the re</w:t>
      </w:r>
      <w:r w:rsidR="00947788">
        <w:rPr>
          <w:rFonts w:ascii="Arial" w:hAnsi="Arial" w:cs="Arial"/>
          <w:sz w:val="26"/>
          <w:szCs w:val="26"/>
          <w:lang w:val="en-US" w:eastAsia="en-US"/>
        </w:rPr>
        <w:t xml:space="preserve">gional and national level. The most assiduous critics of the Bolivarian process also tend to see the popular forms of organization as mere populist spaces for political </w:t>
      </w:r>
      <w:proofErr w:type="spellStart"/>
      <w:r w:rsidR="00947788">
        <w:rPr>
          <w:rFonts w:ascii="Arial" w:hAnsi="Arial" w:cs="Arial"/>
          <w:sz w:val="26"/>
          <w:szCs w:val="26"/>
          <w:lang w:val="en-US" w:eastAsia="en-US"/>
        </w:rPr>
        <w:t>clientelism</w:t>
      </w:r>
      <w:proofErr w:type="spellEnd"/>
      <w:r w:rsidR="00947788">
        <w:rPr>
          <w:rFonts w:ascii="Arial" w:hAnsi="Arial" w:cs="Arial"/>
          <w:sz w:val="26"/>
          <w:szCs w:val="26"/>
          <w:lang w:val="en-US" w:eastAsia="en-US"/>
        </w:rPr>
        <w:t xml:space="preserve"> and state tutelage over the social movements and its members as opportunistic </w:t>
      </w:r>
      <w:r w:rsidR="005C52D1">
        <w:rPr>
          <w:rFonts w:ascii="Arial" w:hAnsi="Arial" w:cs="Arial"/>
          <w:sz w:val="26"/>
          <w:szCs w:val="26"/>
          <w:lang w:val="en-US" w:eastAsia="en-US"/>
        </w:rPr>
        <w:t>people who are only benefiting from the state hand-outs. They are seen as “coopted” social movements and instruments of the state to support but not to critique its policies (Garcia-</w:t>
      </w:r>
      <w:proofErr w:type="spellStart"/>
      <w:r w:rsidR="005C52D1">
        <w:rPr>
          <w:rFonts w:ascii="Arial" w:hAnsi="Arial" w:cs="Arial"/>
          <w:sz w:val="26"/>
          <w:szCs w:val="26"/>
          <w:lang w:val="en-US" w:eastAsia="en-US"/>
        </w:rPr>
        <w:t>Guadilla</w:t>
      </w:r>
      <w:proofErr w:type="spellEnd"/>
      <w:r w:rsidR="005C52D1">
        <w:rPr>
          <w:rFonts w:ascii="Arial" w:hAnsi="Arial" w:cs="Arial"/>
          <w:sz w:val="26"/>
          <w:szCs w:val="26"/>
          <w:lang w:val="en-US" w:eastAsia="en-US"/>
        </w:rPr>
        <w:t xml:space="preserve"> 2008).</w:t>
      </w:r>
      <w:r w:rsidR="00D71F31">
        <w:rPr>
          <w:rFonts w:ascii="Arial" w:hAnsi="Arial" w:cs="Arial"/>
          <w:sz w:val="26"/>
          <w:szCs w:val="26"/>
          <w:lang w:val="en-US" w:eastAsia="en-US"/>
        </w:rPr>
        <w:t xml:space="preserve"> </w:t>
      </w:r>
      <w:r w:rsidR="00F25783">
        <w:rPr>
          <w:rFonts w:ascii="Arial" w:hAnsi="Arial" w:cs="Arial"/>
          <w:sz w:val="26"/>
          <w:szCs w:val="26"/>
          <w:lang w:val="en-US" w:eastAsia="en-US"/>
        </w:rPr>
        <w:t xml:space="preserve">In essence the Chavez administration is viewed as an authoritarian and </w:t>
      </w:r>
      <w:r w:rsidR="00F25783" w:rsidRPr="00C3182C">
        <w:rPr>
          <w:rFonts w:ascii="Arial" w:hAnsi="Arial" w:cs="Arial"/>
          <w:sz w:val="26"/>
          <w:szCs w:val="26"/>
          <w:lang w:val="en-US" w:eastAsia="en-US"/>
        </w:rPr>
        <w:t>bureaucratic regime not prone to criticisms</w:t>
      </w:r>
      <w:r w:rsidR="00486132" w:rsidRPr="00C3182C">
        <w:rPr>
          <w:rFonts w:ascii="Arial" w:hAnsi="Arial" w:cs="Arial"/>
          <w:sz w:val="26"/>
          <w:szCs w:val="26"/>
          <w:lang w:val="en-US" w:eastAsia="en-US"/>
        </w:rPr>
        <w:t xml:space="preserve"> or democracy, for that matter. </w:t>
      </w:r>
      <w:r w:rsidR="00486132" w:rsidRPr="00C3182C">
        <w:rPr>
          <w:rFonts w:ascii="Arial" w:hAnsi="Arial" w:cs="Arial"/>
          <w:sz w:val="26"/>
          <w:szCs w:val="26"/>
          <w:lang w:val="es-ES" w:eastAsia="en-US"/>
        </w:rPr>
        <w:t xml:space="preserve">In </w:t>
      </w:r>
      <w:r w:rsidR="00486132" w:rsidRPr="00C3182C">
        <w:rPr>
          <w:rFonts w:ascii="Arial" w:hAnsi="Arial" w:cs="Arial"/>
          <w:sz w:val="26"/>
          <w:szCs w:val="26"/>
          <w:lang w:val="en-US" w:eastAsia="en-US"/>
        </w:rPr>
        <w:t>general</w:t>
      </w:r>
      <w:r w:rsidR="00D71F31" w:rsidRPr="00C3182C">
        <w:rPr>
          <w:rFonts w:ascii="Arial" w:hAnsi="Arial" w:cs="Arial"/>
          <w:sz w:val="26"/>
          <w:szCs w:val="26"/>
          <w:lang w:val="en-US" w:eastAsia="en-US"/>
        </w:rPr>
        <w:t>, the main tension e</w:t>
      </w:r>
      <w:r w:rsidR="00D71F31" w:rsidRPr="00C3182C">
        <w:rPr>
          <w:rFonts w:ascii="Arial" w:hAnsi="Arial" w:cs="Arial"/>
          <w:sz w:val="26"/>
          <w:szCs w:val="26"/>
          <w:lang w:val="en-US" w:eastAsia="en-US"/>
        </w:rPr>
        <w:t>m</w:t>
      </w:r>
      <w:r w:rsidR="00D71F31" w:rsidRPr="00C3182C">
        <w:rPr>
          <w:rFonts w:ascii="Arial" w:hAnsi="Arial" w:cs="Arial"/>
          <w:sz w:val="26"/>
          <w:szCs w:val="26"/>
          <w:lang w:val="en-US" w:eastAsia="en-US"/>
        </w:rPr>
        <w:t>phasized by</w:t>
      </w:r>
      <w:r w:rsidR="00486132" w:rsidRPr="00C3182C">
        <w:rPr>
          <w:rFonts w:ascii="Arial" w:hAnsi="Arial" w:cs="Arial"/>
          <w:sz w:val="26"/>
          <w:szCs w:val="26"/>
          <w:lang w:val="en-US" w:eastAsia="en-US"/>
        </w:rPr>
        <w:t xml:space="preserve"> critics is between the need for independent and autonomous social movements and the anti democratic and centralizing ambitions of the central state and especially those of Chavez as an authoritarian leader. The general question posed by these critics can be </w:t>
      </w:r>
      <w:proofErr w:type="spellStart"/>
      <w:r w:rsidR="00486132" w:rsidRPr="00C3182C">
        <w:rPr>
          <w:rFonts w:ascii="Arial" w:hAnsi="Arial" w:cs="Arial"/>
          <w:sz w:val="26"/>
          <w:szCs w:val="26"/>
          <w:lang w:val="en-US" w:eastAsia="en-US"/>
        </w:rPr>
        <w:t>sumarized</w:t>
      </w:r>
      <w:proofErr w:type="spellEnd"/>
      <w:r w:rsidR="00486132" w:rsidRPr="00C3182C">
        <w:rPr>
          <w:rFonts w:ascii="Arial" w:hAnsi="Arial" w:cs="Arial"/>
          <w:sz w:val="26"/>
          <w:szCs w:val="26"/>
          <w:lang w:val="en-US" w:eastAsia="en-US"/>
        </w:rPr>
        <w:t xml:space="preserve"> in the words of Esc</w:t>
      </w:r>
      <w:r w:rsidR="00486132" w:rsidRPr="00C3182C">
        <w:rPr>
          <w:rFonts w:ascii="Arial" w:hAnsi="Arial" w:cs="Arial"/>
          <w:sz w:val="26"/>
          <w:szCs w:val="26"/>
          <w:lang w:val="en-US" w:eastAsia="en-US"/>
        </w:rPr>
        <w:t>o</w:t>
      </w:r>
      <w:r w:rsidR="00486132" w:rsidRPr="00C3182C">
        <w:rPr>
          <w:rFonts w:ascii="Arial" w:hAnsi="Arial" w:cs="Arial"/>
          <w:sz w:val="26"/>
          <w:szCs w:val="26"/>
          <w:lang w:val="en-US" w:eastAsia="en-US"/>
        </w:rPr>
        <w:t>bar (2010: 18) “Will community councils and other popular o</w:t>
      </w:r>
      <w:r w:rsidR="00486132" w:rsidRPr="00C3182C">
        <w:rPr>
          <w:rFonts w:ascii="Arial" w:hAnsi="Arial" w:cs="Arial"/>
          <w:sz w:val="26"/>
          <w:szCs w:val="26"/>
          <w:lang w:val="en-US" w:eastAsia="en-US"/>
        </w:rPr>
        <w:t>r</w:t>
      </w:r>
      <w:r w:rsidR="00486132" w:rsidRPr="00C3182C">
        <w:rPr>
          <w:rFonts w:ascii="Arial" w:hAnsi="Arial" w:cs="Arial"/>
          <w:sz w:val="26"/>
          <w:szCs w:val="26"/>
          <w:lang w:val="en-US" w:eastAsia="en-US"/>
        </w:rPr>
        <w:t>ganizations, such as the well-known technical water and land committees, be able to maintain their independence from a si</w:t>
      </w:r>
      <w:r w:rsidR="00486132" w:rsidRPr="00C3182C">
        <w:rPr>
          <w:rFonts w:ascii="Arial" w:hAnsi="Arial" w:cs="Arial"/>
          <w:sz w:val="26"/>
          <w:szCs w:val="26"/>
          <w:lang w:val="en-US" w:eastAsia="en-US"/>
        </w:rPr>
        <w:t>n</w:t>
      </w:r>
      <w:r w:rsidR="00486132" w:rsidRPr="00C3182C">
        <w:rPr>
          <w:rFonts w:ascii="Arial" w:hAnsi="Arial" w:cs="Arial"/>
          <w:sz w:val="26"/>
          <w:szCs w:val="26"/>
          <w:lang w:val="en-US" w:eastAsia="en-US"/>
        </w:rPr>
        <w:t>gle-party political movement led by the State?”</w:t>
      </w:r>
      <w:r w:rsidR="00486132">
        <w:rPr>
          <w:rFonts w:ascii="Times" w:hAnsi="Times" w:cs="Times"/>
          <w:sz w:val="30"/>
          <w:szCs w:val="30"/>
          <w:lang w:val="en-US" w:eastAsia="en-US"/>
        </w:rPr>
        <w:t xml:space="preserve"> </w:t>
      </w:r>
    </w:p>
    <w:p w14:paraId="1F4D16A2" w14:textId="394A63DE" w:rsidR="00C3182C" w:rsidRPr="00821E51" w:rsidRDefault="005C52D1" w:rsidP="00844433">
      <w:pPr>
        <w:widowControl w:val="0"/>
        <w:suppressAutoHyphens w:val="0"/>
        <w:autoSpaceDE w:val="0"/>
        <w:autoSpaceDN w:val="0"/>
        <w:adjustRightInd w:val="0"/>
        <w:spacing w:after="240"/>
        <w:ind w:firstLine="0"/>
        <w:rPr>
          <w:rFonts w:ascii="Arial" w:hAnsi="Arial" w:cs="Arial"/>
          <w:sz w:val="26"/>
          <w:szCs w:val="26"/>
          <w:lang w:val="en-US" w:eastAsia="en-US"/>
        </w:rPr>
      </w:pPr>
      <w:r>
        <w:rPr>
          <w:rFonts w:ascii="Arial" w:hAnsi="Arial" w:cs="Arial"/>
          <w:sz w:val="26"/>
          <w:szCs w:val="26"/>
          <w:lang w:val="en-US" w:eastAsia="en-US"/>
        </w:rPr>
        <w:tab/>
        <w:t>However, during the fieldwork undertaken for the purpose of this research I got a first hand experience working closely for over a week with several (some 17 members of different) co</w:t>
      </w:r>
      <w:r>
        <w:rPr>
          <w:rFonts w:ascii="Arial" w:hAnsi="Arial" w:cs="Arial"/>
          <w:sz w:val="26"/>
          <w:szCs w:val="26"/>
          <w:lang w:val="en-US" w:eastAsia="en-US"/>
        </w:rPr>
        <w:t>m</w:t>
      </w:r>
      <w:r>
        <w:rPr>
          <w:rFonts w:ascii="Arial" w:hAnsi="Arial" w:cs="Arial"/>
          <w:sz w:val="26"/>
          <w:szCs w:val="26"/>
          <w:lang w:val="en-US" w:eastAsia="en-US"/>
        </w:rPr>
        <w:t xml:space="preserve">munal councils in the town of </w:t>
      </w:r>
      <w:proofErr w:type="spellStart"/>
      <w:r>
        <w:rPr>
          <w:rFonts w:ascii="Arial" w:hAnsi="Arial" w:cs="Arial"/>
          <w:sz w:val="26"/>
          <w:szCs w:val="26"/>
          <w:lang w:val="en-US" w:eastAsia="en-US"/>
        </w:rPr>
        <w:t>Camunare</w:t>
      </w:r>
      <w:proofErr w:type="spellEnd"/>
      <w:r>
        <w:rPr>
          <w:rFonts w:ascii="Arial" w:hAnsi="Arial" w:cs="Arial"/>
          <w:sz w:val="26"/>
          <w:szCs w:val="26"/>
          <w:lang w:val="en-US" w:eastAsia="en-US"/>
        </w:rPr>
        <w:t xml:space="preserve"> </w:t>
      </w:r>
      <w:proofErr w:type="spellStart"/>
      <w:r>
        <w:rPr>
          <w:rFonts w:ascii="Arial" w:hAnsi="Arial" w:cs="Arial"/>
          <w:sz w:val="26"/>
          <w:szCs w:val="26"/>
          <w:lang w:val="en-US" w:eastAsia="en-US"/>
        </w:rPr>
        <w:t>Rojo</w:t>
      </w:r>
      <w:proofErr w:type="spellEnd"/>
      <w:r>
        <w:rPr>
          <w:rFonts w:ascii="Arial" w:hAnsi="Arial" w:cs="Arial"/>
          <w:sz w:val="26"/>
          <w:szCs w:val="26"/>
          <w:lang w:val="en-US" w:eastAsia="en-US"/>
        </w:rPr>
        <w:t xml:space="preserve"> in the Municipal</w:t>
      </w:r>
      <w:r>
        <w:rPr>
          <w:rFonts w:ascii="Arial" w:hAnsi="Arial" w:cs="Arial"/>
          <w:sz w:val="26"/>
          <w:szCs w:val="26"/>
          <w:lang w:val="en-US" w:eastAsia="en-US"/>
        </w:rPr>
        <w:t>i</w:t>
      </w:r>
      <w:r>
        <w:rPr>
          <w:rFonts w:ascii="Arial" w:hAnsi="Arial" w:cs="Arial"/>
          <w:sz w:val="26"/>
          <w:szCs w:val="26"/>
          <w:lang w:val="en-US" w:eastAsia="en-US"/>
        </w:rPr>
        <w:t xml:space="preserve">ty of </w:t>
      </w:r>
      <w:proofErr w:type="spellStart"/>
      <w:r>
        <w:rPr>
          <w:rFonts w:ascii="Arial" w:hAnsi="Arial" w:cs="Arial"/>
          <w:sz w:val="26"/>
          <w:szCs w:val="26"/>
          <w:lang w:val="en-US" w:eastAsia="en-US"/>
        </w:rPr>
        <w:t>Urachiche</w:t>
      </w:r>
      <w:proofErr w:type="spellEnd"/>
      <w:r>
        <w:rPr>
          <w:rFonts w:ascii="Arial" w:hAnsi="Arial" w:cs="Arial"/>
          <w:sz w:val="26"/>
          <w:szCs w:val="26"/>
          <w:lang w:val="en-US" w:eastAsia="en-US"/>
        </w:rPr>
        <w:t xml:space="preserve"> in the State of Yaracuy. The members of these 17 different communal councils are working together in th</w:t>
      </w:r>
      <w:r w:rsidR="00F07224">
        <w:rPr>
          <w:rFonts w:ascii="Arial" w:hAnsi="Arial" w:cs="Arial"/>
          <w:sz w:val="26"/>
          <w:szCs w:val="26"/>
          <w:lang w:val="en-US" w:eastAsia="en-US"/>
        </w:rPr>
        <w:t>e co</w:t>
      </w:r>
      <w:r w:rsidR="00F07224">
        <w:rPr>
          <w:rFonts w:ascii="Arial" w:hAnsi="Arial" w:cs="Arial"/>
          <w:sz w:val="26"/>
          <w:szCs w:val="26"/>
          <w:lang w:val="en-US" w:eastAsia="en-US"/>
        </w:rPr>
        <w:t>n</w:t>
      </w:r>
      <w:r w:rsidR="00F07224">
        <w:rPr>
          <w:rFonts w:ascii="Arial" w:hAnsi="Arial" w:cs="Arial"/>
          <w:sz w:val="26"/>
          <w:szCs w:val="26"/>
          <w:lang w:val="en-US" w:eastAsia="en-US"/>
        </w:rPr>
        <w:t>struction of the ‘</w:t>
      </w:r>
      <w:r>
        <w:rPr>
          <w:rFonts w:ascii="Arial" w:hAnsi="Arial" w:cs="Arial"/>
          <w:sz w:val="26"/>
          <w:szCs w:val="26"/>
          <w:lang w:val="en-US" w:eastAsia="en-US"/>
        </w:rPr>
        <w:t xml:space="preserve">Socialist Commune General </w:t>
      </w:r>
      <w:proofErr w:type="spellStart"/>
      <w:r>
        <w:rPr>
          <w:rFonts w:ascii="Arial" w:hAnsi="Arial" w:cs="Arial"/>
          <w:sz w:val="26"/>
          <w:szCs w:val="26"/>
          <w:lang w:val="en-US" w:eastAsia="en-US"/>
        </w:rPr>
        <w:t>Prudencio</w:t>
      </w:r>
      <w:proofErr w:type="spellEnd"/>
      <w:r>
        <w:rPr>
          <w:rFonts w:ascii="Arial" w:hAnsi="Arial" w:cs="Arial"/>
          <w:sz w:val="26"/>
          <w:szCs w:val="26"/>
          <w:lang w:val="en-US" w:eastAsia="en-US"/>
        </w:rPr>
        <w:t xml:space="preserve"> </w:t>
      </w:r>
      <w:r>
        <w:rPr>
          <w:rFonts w:ascii="Arial" w:hAnsi="Arial" w:cs="Arial"/>
          <w:sz w:val="26"/>
          <w:szCs w:val="26"/>
          <w:lang w:val="en-US" w:eastAsia="en-US"/>
        </w:rPr>
        <w:lastRenderedPageBreak/>
        <w:t>Vasquez’</w:t>
      </w:r>
      <w:r w:rsidR="00C3182C">
        <w:rPr>
          <w:rFonts w:ascii="Arial" w:hAnsi="Arial" w:cs="Arial"/>
          <w:sz w:val="26"/>
          <w:szCs w:val="26"/>
          <w:lang w:val="en-US" w:eastAsia="en-US"/>
        </w:rPr>
        <w:t xml:space="preserve"> (under the newly created legal framework Organic Law of Communes 2010)</w:t>
      </w:r>
      <w:r>
        <w:rPr>
          <w:rFonts w:ascii="Arial" w:hAnsi="Arial" w:cs="Arial"/>
          <w:sz w:val="26"/>
          <w:szCs w:val="26"/>
          <w:lang w:val="en-US" w:eastAsia="en-US"/>
        </w:rPr>
        <w:t xml:space="preserve">, a communal project </w:t>
      </w:r>
      <w:r w:rsidR="00F07224">
        <w:rPr>
          <w:rFonts w:ascii="Arial" w:hAnsi="Arial" w:cs="Arial"/>
          <w:sz w:val="26"/>
          <w:szCs w:val="26"/>
          <w:lang w:val="en-US" w:eastAsia="en-US"/>
        </w:rPr>
        <w:t>that</w:t>
      </w:r>
      <w:r>
        <w:rPr>
          <w:rFonts w:ascii="Arial" w:hAnsi="Arial" w:cs="Arial"/>
          <w:sz w:val="26"/>
          <w:szCs w:val="26"/>
          <w:lang w:val="en-US" w:eastAsia="en-US"/>
        </w:rPr>
        <w:t xml:space="preserve"> aims for the integration of the dif</w:t>
      </w:r>
      <w:r w:rsidR="00C3182C">
        <w:rPr>
          <w:rFonts w:ascii="Arial" w:hAnsi="Arial" w:cs="Arial"/>
          <w:sz w:val="26"/>
          <w:szCs w:val="26"/>
          <w:lang w:val="en-US" w:eastAsia="en-US"/>
        </w:rPr>
        <w:t>ferent communal councils and other social movements</w:t>
      </w:r>
      <w:r>
        <w:rPr>
          <w:rFonts w:ascii="Arial" w:hAnsi="Arial" w:cs="Arial"/>
          <w:sz w:val="26"/>
          <w:szCs w:val="26"/>
          <w:lang w:val="en-US" w:eastAsia="en-US"/>
        </w:rPr>
        <w:t xml:space="preserve"> that exist in </w:t>
      </w:r>
      <w:proofErr w:type="spellStart"/>
      <w:r>
        <w:rPr>
          <w:rFonts w:ascii="Arial" w:hAnsi="Arial" w:cs="Arial"/>
          <w:sz w:val="26"/>
          <w:szCs w:val="26"/>
          <w:lang w:val="en-US" w:eastAsia="en-US"/>
        </w:rPr>
        <w:t>Urachiche</w:t>
      </w:r>
      <w:proofErr w:type="spellEnd"/>
      <w:r>
        <w:rPr>
          <w:rFonts w:ascii="Arial" w:hAnsi="Arial" w:cs="Arial"/>
          <w:sz w:val="26"/>
          <w:szCs w:val="26"/>
          <w:lang w:val="en-US" w:eastAsia="en-US"/>
        </w:rPr>
        <w:t xml:space="preserve"> municipa</w:t>
      </w:r>
      <w:r w:rsidR="00F07224">
        <w:rPr>
          <w:rFonts w:ascii="Arial" w:hAnsi="Arial" w:cs="Arial"/>
          <w:sz w:val="26"/>
          <w:szCs w:val="26"/>
          <w:lang w:val="en-US" w:eastAsia="en-US"/>
        </w:rPr>
        <w:t>lity. For over a week, I conducted 17 (one to each one of the representatives) semi-structured interviews and the impression that I had is that, more often than not, the communal power (or ‘constitutive po</w:t>
      </w:r>
      <w:r w:rsidR="00F07224">
        <w:rPr>
          <w:rFonts w:ascii="Arial" w:hAnsi="Arial" w:cs="Arial"/>
          <w:sz w:val="26"/>
          <w:szCs w:val="26"/>
          <w:lang w:val="en-US" w:eastAsia="en-US"/>
        </w:rPr>
        <w:t>w</w:t>
      </w:r>
      <w:r w:rsidR="00F07224">
        <w:rPr>
          <w:rFonts w:ascii="Arial" w:hAnsi="Arial" w:cs="Arial"/>
          <w:sz w:val="26"/>
          <w:szCs w:val="26"/>
          <w:lang w:val="en-US" w:eastAsia="en-US"/>
        </w:rPr>
        <w:t>er’, as they themselves referred to the organized social mov</w:t>
      </w:r>
      <w:r w:rsidR="00F07224">
        <w:rPr>
          <w:rFonts w:ascii="Arial" w:hAnsi="Arial" w:cs="Arial"/>
          <w:sz w:val="26"/>
          <w:szCs w:val="26"/>
          <w:lang w:val="en-US" w:eastAsia="en-US"/>
        </w:rPr>
        <w:t>e</w:t>
      </w:r>
      <w:r w:rsidR="00F07224">
        <w:rPr>
          <w:rFonts w:ascii="Arial" w:hAnsi="Arial" w:cs="Arial"/>
          <w:sz w:val="26"/>
          <w:szCs w:val="26"/>
          <w:lang w:val="en-US" w:eastAsia="en-US"/>
        </w:rPr>
        <w:t>ments) had important clashes with the central (‘constituted’) government. In fact, in the weeks previous to my arrival in the town, I was told that they had organized and carried out the take over of the offices of the MAT in San Felipe, the capital of the State of Yaracuy, to make a series of demands to the ce</w:t>
      </w:r>
      <w:r w:rsidR="00F07224">
        <w:rPr>
          <w:rFonts w:ascii="Arial" w:hAnsi="Arial" w:cs="Arial"/>
          <w:sz w:val="26"/>
          <w:szCs w:val="26"/>
          <w:lang w:val="en-US" w:eastAsia="en-US"/>
        </w:rPr>
        <w:t>n</w:t>
      </w:r>
      <w:r w:rsidR="00F07224">
        <w:rPr>
          <w:rFonts w:ascii="Arial" w:hAnsi="Arial" w:cs="Arial"/>
          <w:sz w:val="26"/>
          <w:szCs w:val="26"/>
          <w:lang w:val="en-US" w:eastAsia="en-US"/>
        </w:rPr>
        <w:t>tral government. They also confirmed that this was not the first time they used this resource but that actually there existed a constant clash between social movement and the more ‘refor</w:t>
      </w:r>
      <w:r w:rsidR="00F07224">
        <w:rPr>
          <w:rFonts w:ascii="Arial" w:hAnsi="Arial" w:cs="Arial"/>
          <w:sz w:val="26"/>
          <w:szCs w:val="26"/>
          <w:lang w:val="en-US" w:eastAsia="en-US"/>
        </w:rPr>
        <w:t>m</w:t>
      </w:r>
      <w:r w:rsidR="00F07224">
        <w:rPr>
          <w:rFonts w:ascii="Arial" w:hAnsi="Arial" w:cs="Arial"/>
          <w:sz w:val="26"/>
          <w:szCs w:val="26"/>
          <w:lang w:val="en-US" w:eastAsia="en-US"/>
        </w:rPr>
        <w:t xml:space="preserve">ist’ sectors within the government. They were always </w:t>
      </w:r>
      <w:r w:rsidR="00C3182C">
        <w:rPr>
          <w:rFonts w:ascii="Arial" w:hAnsi="Arial" w:cs="Arial"/>
          <w:sz w:val="26"/>
          <w:szCs w:val="26"/>
          <w:lang w:val="en-US" w:eastAsia="en-US"/>
        </w:rPr>
        <w:t xml:space="preserve">making the clarification </w:t>
      </w:r>
      <w:r w:rsidR="00D71F31">
        <w:rPr>
          <w:rFonts w:ascii="Arial" w:hAnsi="Arial" w:cs="Arial"/>
          <w:sz w:val="26"/>
          <w:szCs w:val="26"/>
          <w:lang w:val="en-US" w:eastAsia="en-US"/>
        </w:rPr>
        <w:t>that their protest was not against the gover</w:t>
      </w:r>
      <w:r w:rsidR="00D71F31">
        <w:rPr>
          <w:rFonts w:ascii="Arial" w:hAnsi="Arial" w:cs="Arial"/>
          <w:sz w:val="26"/>
          <w:szCs w:val="26"/>
          <w:lang w:val="en-US" w:eastAsia="en-US"/>
        </w:rPr>
        <w:t>n</w:t>
      </w:r>
      <w:r w:rsidR="00D71F31">
        <w:rPr>
          <w:rFonts w:ascii="Arial" w:hAnsi="Arial" w:cs="Arial"/>
          <w:sz w:val="26"/>
          <w:szCs w:val="26"/>
          <w:lang w:val="en-US" w:eastAsia="en-US"/>
        </w:rPr>
        <w:t>ment of Chavez but against “anti-revolutionary” factions that remain “hidden” within the governm</w:t>
      </w:r>
      <w:r w:rsidR="00C3182C">
        <w:rPr>
          <w:rFonts w:ascii="Arial" w:hAnsi="Arial" w:cs="Arial"/>
          <w:sz w:val="26"/>
          <w:szCs w:val="26"/>
          <w:lang w:val="en-US" w:eastAsia="en-US"/>
        </w:rPr>
        <w:t>ent and the PSUV. What critics fail to recognize is that the central state is not a monolit</w:t>
      </w:r>
      <w:r w:rsidR="00C3182C">
        <w:rPr>
          <w:rFonts w:ascii="Arial" w:hAnsi="Arial" w:cs="Arial"/>
          <w:sz w:val="26"/>
          <w:szCs w:val="26"/>
          <w:lang w:val="en-US" w:eastAsia="en-US"/>
        </w:rPr>
        <w:t>h</w:t>
      </w:r>
      <w:r w:rsidR="00C3182C">
        <w:rPr>
          <w:rFonts w:ascii="Arial" w:hAnsi="Arial" w:cs="Arial"/>
          <w:sz w:val="26"/>
          <w:szCs w:val="26"/>
          <w:lang w:val="en-US" w:eastAsia="en-US"/>
        </w:rPr>
        <w:t>ic entity but rather is in itself a contested arena. Indeed this the main argument put forth by Enriquez (2012). Sh</w:t>
      </w:r>
      <w:r w:rsidR="00821E51">
        <w:rPr>
          <w:rFonts w:ascii="Arial" w:hAnsi="Arial" w:cs="Arial"/>
          <w:sz w:val="26"/>
          <w:szCs w:val="26"/>
          <w:lang w:val="en-US" w:eastAsia="en-US"/>
        </w:rPr>
        <w:t>e describes the situation of “dual power” existing within the central state in Ve</w:t>
      </w:r>
      <w:r w:rsidR="00821E51">
        <w:rPr>
          <w:rFonts w:ascii="Arial" w:hAnsi="Arial" w:cs="Arial"/>
          <w:sz w:val="26"/>
          <w:szCs w:val="26"/>
          <w:lang w:val="en-US" w:eastAsia="en-US"/>
        </w:rPr>
        <w:t>n</w:t>
      </w:r>
      <w:r w:rsidR="00821E51">
        <w:rPr>
          <w:rFonts w:ascii="Arial" w:hAnsi="Arial" w:cs="Arial"/>
          <w:sz w:val="26"/>
          <w:szCs w:val="26"/>
          <w:lang w:val="en-US" w:eastAsia="en-US"/>
        </w:rPr>
        <w:t xml:space="preserve">ezuela, where the more reformist factions of the government, mostly remnants from past administrations (and I would add the new ‘false revolutionaries’ described by the social movements in </w:t>
      </w:r>
      <w:proofErr w:type="spellStart"/>
      <w:r w:rsidR="00821E51">
        <w:rPr>
          <w:rFonts w:ascii="Arial" w:hAnsi="Arial" w:cs="Arial"/>
          <w:sz w:val="26"/>
          <w:szCs w:val="26"/>
          <w:lang w:val="en-US" w:eastAsia="en-US"/>
        </w:rPr>
        <w:t>Camunare</w:t>
      </w:r>
      <w:proofErr w:type="spellEnd"/>
      <w:r w:rsidR="00821E51">
        <w:rPr>
          <w:rFonts w:ascii="Arial" w:hAnsi="Arial" w:cs="Arial"/>
          <w:sz w:val="26"/>
          <w:szCs w:val="26"/>
          <w:lang w:val="en-US" w:eastAsia="en-US"/>
        </w:rPr>
        <w:t xml:space="preserve"> </w:t>
      </w:r>
      <w:proofErr w:type="spellStart"/>
      <w:r w:rsidR="00821E51">
        <w:rPr>
          <w:rFonts w:ascii="Arial" w:hAnsi="Arial" w:cs="Arial"/>
          <w:sz w:val="26"/>
          <w:szCs w:val="26"/>
          <w:lang w:val="en-US" w:eastAsia="en-US"/>
        </w:rPr>
        <w:t>Rojo</w:t>
      </w:r>
      <w:proofErr w:type="spellEnd"/>
      <w:r w:rsidR="00821E51">
        <w:rPr>
          <w:rFonts w:ascii="Arial" w:hAnsi="Arial" w:cs="Arial"/>
          <w:sz w:val="26"/>
          <w:szCs w:val="26"/>
          <w:lang w:val="en-US" w:eastAsia="en-US"/>
        </w:rPr>
        <w:t>) struggle for power with the more radical fa</w:t>
      </w:r>
      <w:r w:rsidR="00821E51">
        <w:rPr>
          <w:rFonts w:ascii="Arial" w:hAnsi="Arial" w:cs="Arial"/>
          <w:sz w:val="26"/>
          <w:szCs w:val="26"/>
          <w:lang w:val="en-US" w:eastAsia="en-US"/>
        </w:rPr>
        <w:t>c</w:t>
      </w:r>
      <w:r w:rsidR="00821E51">
        <w:rPr>
          <w:rFonts w:ascii="Arial" w:hAnsi="Arial" w:cs="Arial"/>
          <w:sz w:val="26"/>
          <w:szCs w:val="26"/>
          <w:lang w:val="en-US" w:eastAsia="en-US"/>
        </w:rPr>
        <w:t>tions. Far from coopted, I would argue</w:t>
      </w:r>
      <w:r w:rsidR="00ED0FEB">
        <w:rPr>
          <w:rFonts w:ascii="Arial" w:hAnsi="Arial" w:cs="Arial"/>
          <w:sz w:val="26"/>
          <w:szCs w:val="26"/>
          <w:lang w:val="en-US" w:eastAsia="en-US"/>
        </w:rPr>
        <w:t>, based on my fieldwork experience,</w:t>
      </w:r>
      <w:r w:rsidR="00821E51">
        <w:rPr>
          <w:rFonts w:ascii="Arial" w:hAnsi="Arial" w:cs="Arial"/>
          <w:sz w:val="26"/>
          <w:szCs w:val="26"/>
          <w:lang w:val="en-US" w:eastAsia="en-US"/>
        </w:rPr>
        <w:t xml:space="preserve"> that the myriad of social forms of organization and </w:t>
      </w:r>
      <w:r w:rsidR="00ED0FEB">
        <w:rPr>
          <w:rFonts w:ascii="Arial" w:hAnsi="Arial" w:cs="Arial"/>
          <w:sz w:val="26"/>
          <w:szCs w:val="26"/>
          <w:lang w:val="en-US" w:eastAsia="en-US"/>
        </w:rPr>
        <w:t xml:space="preserve">participation are becoming increasingly </w:t>
      </w:r>
      <w:r w:rsidR="00821E51">
        <w:rPr>
          <w:rFonts w:ascii="Arial" w:hAnsi="Arial" w:cs="Arial"/>
          <w:sz w:val="26"/>
          <w:szCs w:val="26"/>
          <w:lang w:val="en-US" w:eastAsia="en-US"/>
        </w:rPr>
        <w:t xml:space="preserve">aware, as the </w:t>
      </w:r>
      <w:r w:rsidR="00ED0FEB">
        <w:rPr>
          <w:rFonts w:ascii="Arial" w:hAnsi="Arial" w:cs="Arial"/>
          <w:sz w:val="26"/>
          <w:szCs w:val="26"/>
          <w:lang w:val="en-US" w:eastAsia="en-US"/>
        </w:rPr>
        <w:t>revol</w:t>
      </w:r>
      <w:r w:rsidR="00ED0FEB">
        <w:rPr>
          <w:rFonts w:ascii="Arial" w:hAnsi="Arial" w:cs="Arial"/>
          <w:sz w:val="26"/>
          <w:szCs w:val="26"/>
          <w:lang w:val="en-US" w:eastAsia="en-US"/>
        </w:rPr>
        <w:t>u</w:t>
      </w:r>
      <w:r w:rsidR="00ED0FEB">
        <w:rPr>
          <w:rFonts w:ascii="Arial" w:hAnsi="Arial" w:cs="Arial"/>
          <w:sz w:val="26"/>
          <w:szCs w:val="26"/>
          <w:lang w:val="en-US" w:eastAsia="en-US"/>
        </w:rPr>
        <w:t xml:space="preserve">tionary </w:t>
      </w:r>
      <w:r w:rsidR="00821E51">
        <w:rPr>
          <w:rFonts w:ascii="Arial" w:hAnsi="Arial" w:cs="Arial"/>
          <w:sz w:val="26"/>
          <w:szCs w:val="26"/>
          <w:lang w:val="en-US" w:eastAsia="en-US"/>
        </w:rPr>
        <w:t xml:space="preserve">process advances, of the fundamental role they play in the construction of a new model of development in Venezuela.  </w:t>
      </w:r>
    </w:p>
    <w:p w14:paraId="737471DB" w14:textId="0F7E9143" w:rsidR="00E94F0A" w:rsidRDefault="00E94F0A" w:rsidP="00E94F0A">
      <w:pPr>
        <w:widowControl w:val="0"/>
        <w:suppressAutoHyphens w:val="0"/>
        <w:autoSpaceDE w:val="0"/>
        <w:autoSpaceDN w:val="0"/>
        <w:adjustRightInd w:val="0"/>
        <w:spacing w:after="240"/>
        <w:ind w:firstLine="0"/>
        <w:rPr>
          <w:rFonts w:ascii="Times" w:hAnsi="Times" w:cs="Times"/>
          <w:lang w:val="es-ES" w:eastAsia="en-US"/>
        </w:rPr>
      </w:pPr>
    </w:p>
    <w:p w14:paraId="17F7245E" w14:textId="77777777" w:rsidR="00F2666B" w:rsidRDefault="00F2666B" w:rsidP="00F2666B">
      <w:pPr>
        <w:widowControl w:val="0"/>
        <w:suppressAutoHyphens w:val="0"/>
        <w:autoSpaceDE w:val="0"/>
        <w:autoSpaceDN w:val="0"/>
        <w:adjustRightInd w:val="0"/>
        <w:spacing w:after="240"/>
        <w:ind w:firstLine="0"/>
        <w:rPr>
          <w:rFonts w:ascii="Times" w:hAnsi="Times" w:cs="Times"/>
          <w:lang w:val="es-ES" w:eastAsia="en-US"/>
        </w:rPr>
      </w:pPr>
    </w:p>
    <w:p w14:paraId="7F3AF2E6" w14:textId="77777777" w:rsidR="00F2666B" w:rsidRDefault="00F2666B" w:rsidP="00F2666B">
      <w:pPr>
        <w:widowControl w:val="0"/>
        <w:suppressAutoHyphens w:val="0"/>
        <w:autoSpaceDE w:val="0"/>
        <w:autoSpaceDN w:val="0"/>
        <w:adjustRightInd w:val="0"/>
        <w:spacing w:after="240"/>
        <w:ind w:firstLine="0"/>
        <w:rPr>
          <w:rFonts w:ascii="Times" w:hAnsi="Times" w:cs="Times"/>
          <w:lang w:val="es-ES" w:eastAsia="en-US"/>
        </w:rPr>
      </w:pPr>
    </w:p>
    <w:p w14:paraId="13857012" w14:textId="77777777" w:rsidR="00F2666B" w:rsidRDefault="00F2666B" w:rsidP="00F2666B">
      <w:pPr>
        <w:widowControl w:val="0"/>
        <w:suppressAutoHyphens w:val="0"/>
        <w:autoSpaceDE w:val="0"/>
        <w:autoSpaceDN w:val="0"/>
        <w:adjustRightInd w:val="0"/>
        <w:spacing w:after="240"/>
        <w:ind w:firstLine="0"/>
        <w:rPr>
          <w:rFonts w:ascii="Times" w:hAnsi="Times" w:cs="Times"/>
          <w:lang w:val="es-ES" w:eastAsia="en-US"/>
        </w:rPr>
      </w:pPr>
    </w:p>
    <w:p w14:paraId="0129289A" w14:textId="77777777" w:rsidR="00F2666B" w:rsidRPr="008B3247" w:rsidRDefault="00F2666B" w:rsidP="00F2666B"/>
    <w:p w14:paraId="42D058A8" w14:textId="0C98CBD7" w:rsidR="00337996" w:rsidRPr="00EB28E6" w:rsidRDefault="00B42D37" w:rsidP="00EB28E6">
      <w:pPr>
        <w:pStyle w:val="Figuretitle"/>
        <w:jc w:val="left"/>
        <w:rPr>
          <w:lang w:val="fr-FR"/>
        </w:rPr>
      </w:pPr>
      <w:r>
        <w:br w:type="page"/>
      </w:r>
      <w:r w:rsidR="00FE124C">
        <w:lastRenderedPageBreak/>
        <w:t>Notes</w:t>
      </w:r>
      <w:bookmarkEnd w:id="24"/>
    </w:p>
    <w:p w14:paraId="4DE5F936" w14:textId="77777777" w:rsidR="00B42D37" w:rsidRPr="00B42D37" w:rsidRDefault="00B42D37" w:rsidP="00B42D37">
      <w:pPr>
        <w:pStyle w:val="Normalfirstparagraph"/>
        <w:sectPr w:rsidR="00B42D37" w:rsidRPr="00B42D37" w:rsidSect="00DF3A75">
          <w:headerReference w:type="even" r:id="rId14"/>
          <w:endnotePr>
            <w:numFmt w:val="decimal"/>
          </w:endnotePr>
          <w:pgSz w:w="11906" w:h="16838" w:code="9"/>
          <w:pgMar w:top="1701" w:right="2268" w:bottom="1701" w:left="2268" w:header="709" w:footer="1418" w:gutter="0"/>
          <w:pgNumType w:start="1"/>
          <w:cols w:space="708"/>
          <w:docGrid w:linePitch="360"/>
        </w:sectPr>
      </w:pPr>
    </w:p>
    <w:p w14:paraId="076F9C40" w14:textId="38EA7092" w:rsidR="00F93BD2" w:rsidRPr="005D0FB5" w:rsidRDefault="00B42D37" w:rsidP="005D0FB5">
      <w:pPr>
        <w:pStyle w:val="Heading1notchapter"/>
      </w:pPr>
      <w:r>
        <w:lastRenderedPageBreak/>
        <w:t>References</w:t>
      </w:r>
    </w:p>
    <w:p w14:paraId="0CA19D38" w14:textId="13E76B7A" w:rsidR="00F93BD2" w:rsidRDefault="00F93BD2" w:rsidP="00F93BD2">
      <w:pPr>
        <w:rPr>
          <w:rFonts w:ascii="Arial" w:hAnsi="Arial" w:cs="Arial"/>
        </w:rPr>
      </w:pPr>
      <w:proofErr w:type="spellStart"/>
      <w:r w:rsidRPr="005D0FB5">
        <w:rPr>
          <w:rFonts w:ascii="Arial" w:hAnsi="Arial" w:cs="Arial"/>
        </w:rPr>
        <w:t>Akram</w:t>
      </w:r>
      <w:r w:rsidRPr="005D0FB5">
        <w:rPr>
          <w:rFonts w:ascii="American Typewriter" w:hAnsi="American Typewriter" w:cs="American Typewriter"/>
        </w:rPr>
        <w:t>‐</w:t>
      </w:r>
      <w:r w:rsidRPr="005D0FB5">
        <w:rPr>
          <w:rFonts w:ascii="Arial" w:hAnsi="Arial" w:cs="Arial"/>
        </w:rPr>
        <w:t>Lodhi</w:t>
      </w:r>
      <w:proofErr w:type="spellEnd"/>
      <w:r w:rsidRPr="005D0FB5">
        <w:rPr>
          <w:rFonts w:ascii="Arial" w:hAnsi="Arial" w:cs="Arial"/>
        </w:rPr>
        <w:t>, A.H. (2007) 'Land Reform, Rural Social Relations and the Peasantry'</w:t>
      </w:r>
      <w:r w:rsidRPr="005D0FB5">
        <w:rPr>
          <w:rFonts w:ascii="Arial" w:hAnsi="Arial" w:cs="Arial"/>
          <w:i/>
          <w:iCs/>
        </w:rPr>
        <w:t xml:space="preserve">, Journal of Agrarian Change </w:t>
      </w:r>
      <w:r w:rsidRPr="005D0FB5">
        <w:rPr>
          <w:rFonts w:ascii="Arial" w:hAnsi="Arial" w:cs="Arial"/>
        </w:rPr>
        <w:t>7(4): 554-562.</w:t>
      </w:r>
    </w:p>
    <w:p w14:paraId="1793F603" w14:textId="77777777" w:rsidR="005D0FB5" w:rsidRPr="005D0FB5" w:rsidRDefault="005D0FB5" w:rsidP="00F93BD2">
      <w:pPr>
        <w:rPr>
          <w:rFonts w:ascii="Arial" w:hAnsi="Arial" w:cs="Arial"/>
        </w:rPr>
      </w:pPr>
    </w:p>
    <w:p w14:paraId="3012ED74" w14:textId="348C9632" w:rsidR="00F93BD2" w:rsidRDefault="00F93BD2" w:rsidP="00F93BD2">
      <w:pPr>
        <w:rPr>
          <w:rFonts w:ascii="Arial" w:hAnsi="Arial" w:cs="Arial"/>
        </w:rPr>
      </w:pPr>
      <w:proofErr w:type="spellStart"/>
      <w:r w:rsidRPr="005D0FB5">
        <w:rPr>
          <w:rFonts w:ascii="Arial" w:hAnsi="Arial" w:cs="Arial"/>
        </w:rPr>
        <w:t>Araghi</w:t>
      </w:r>
      <w:proofErr w:type="spellEnd"/>
      <w:r w:rsidRPr="005D0FB5">
        <w:rPr>
          <w:rFonts w:ascii="Arial" w:hAnsi="Arial" w:cs="Arial"/>
        </w:rPr>
        <w:t xml:space="preserve">, F.A. (1995) 'Global </w:t>
      </w:r>
      <w:proofErr w:type="spellStart"/>
      <w:r w:rsidRPr="005D0FB5">
        <w:rPr>
          <w:rFonts w:ascii="Arial" w:hAnsi="Arial" w:cs="Arial"/>
        </w:rPr>
        <w:t>Depeasantization</w:t>
      </w:r>
      <w:proofErr w:type="spellEnd"/>
      <w:r w:rsidRPr="005D0FB5">
        <w:rPr>
          <w:rFonts w:ascii="Arial" w:hAnsi="Arial" w:cs="Arial"/>
        </w:rPr>
        <w:t>, 1945–1990'</w:t>
      </w:r>
      <w:r w:rsidRPr="005D0FB5">
        <w:rPr>
          <w:rFonts w:ascii="Arial" w:hAnsi="Arial" w:cs="Arial"/>
          <w:i/>
          <w:iCs/>
        </w:rPr>
        <w:t xml:space="preserve">, The Sociological Quarterly </w:t>
      </w:r>
      <w:r w:rsidRPr="005D0FB5">
        <w:rPr>
          <w:rFonts w:ascii="Arial" w:hAnsi="Arial" w:cs="Arial"/>
        </w:rPr>
        <w:t>36(2): 337-368.</w:t>
      </w:r>
    </w:p>
    <w:p w14:paraId="2251950D" w14:textId="77777777" w:rsidR="005D0FB5" w:rsidRPr="005D0FB5" w:rsidRDefault="005D0FB5" w:rsidP="00F93BD2">
      <w:pPr>
        <w:rPr>
          <w:rFonts w:ascii="Arial" w:hAnsi="Arial" w:cs="Arial"/>
        </w:rPr>
      </w:pPr>
    </w:p>
    <w:p w14:paraId="106AD9C1" w14:textId="03EEA804" w:rsidR="00F93BD2" w:rsidRDefault="00F93BD2" w:rsidP="00F93BD2">
      <w:pPr>
        <w:rPr>
          <w:rFonts w:ascii="Arial" w:hAnsi="Arial" w:cs="Arial"/>
        </w:rPr>
      </w:pPr>
      <w:proofErr w:type="gramStart"/>
      <w:r w:rsidRPr="005D0FB5">
        <w:rPr>
          <w:rFonts w:ascii="Arial" w:hAnsi="Arial" w:cs="Arial"/>
        </w:rPr>
        <w:t xml:space="preserve">Bernstein, H. (2010) </w:t>
      </w:r>
      <w:r w:rsidRPr="005D0FB5">
        <w:rPr>
          <w:rFonts w:ascii="Arial" w:hAnsi="Arial" w:cs="Arial"/>
          <w:i/>
          <w:iCs/>
        </w:rPr>
        <w:t>Class Dynamics of Agrarian Change.</w:t>
      </w:r>
      <w:proofErr w:type="gramEnd"/>
      <w:r w:rsidRPr="005D0FB5">
        <w:rPr>
          <w:rFonts w:ascii="Arial" w:hAnsi="Arial" w:cs="Arial"/>
          <w:i/>
          <w:iCs/>
        </w:rPr>
        <w:t xml:space="preserve"> </w:t>
      </w:r>
      <w:proofErr w:type="spellStart"/>
      <w:r w:rsidRPr="005D0FB5">
        <w:rPr>
          <w:rFonts w:ascii="Arial" w:hAnsi="Arial" w:cs="Arial"/>
        </w:rPr>
        <w:t>Kumarian</w:t>
      </w:r>
      <w:proofErr w:type="spellEnd"/>
      <w:r w:rsidRPr="005D0FB5">
        <w:rPr>
          <w:rFonts w:ascii="Arial" w:hAnsi="Arial" w:cs="Arial"/>
        </w:rPr>
        <w:t xml:space="preserve"> Press, Inc.</w:t>
      </w:r>
    </w:p>
    <w:p w14:paraId="2ECFE3E6" w14:textId="77777777" w:rsidR="005D0FB5" w:rsidRPr="005D0FB5" w:rsidRDefault="005D0FB5" w:rsidP="00F93BD2">
      <w:pPr>
        <w:rPr>
          <w:rFonts w:ascii="Arial" w:hAnsi="Arial" w:cs="Arial"/>
        </w:rPr>
      </w:pPr>
    </w:p>
    <w:p w14:paraId="75B057D9" w14:textId="386BF195" w:rsidR="00F93BD2" w:rsidRDefault="00F93BD2" w:rsidP="00F93BD2">
      <w:pPr>
        <w:rPr>
          <w:rFonts w:ascii="Arial" w:hAnsi="Arial" w:cs="Arial"/>
        </w:rPr>
      </w:pPr>
      <w:r w:rsidRPr="005D0FB5">
        <w:rPr>
          <w:rFonts w:ascii="Arial" w:hAnsi="Arial" w:cs="Arial"/>
        </w:rPr>
        <w:t>Bernstein, H. (2003) 'Farewells to the Peasantry'</w:t>
      </w:r>
      <w:r w:rsidRPr="005D0FB5">
        <w:rPr>
          <w:rFonts w:ascii="Arial" w:hAnsi="Arial" w:cs="Arial"/>
          <w:i/>
          <w:iCs/>
        </w:rPr>
        <w:t xml:space="preserve">, Transformation: Critical Perspectives on Southern Africa </w:t>
      </w:r>
      <w:r w:rsidRPr="005D0FB5">
        <w:rPr>
          <w:rFonts w:ascii="Arial" w:hAnsi="Arial" w:cs="Arial"/>
        </w:rPr>
        <w:t>52(1): 1-19.</w:t>
      </w:r>
    </w:p>
    <w:p w14:paraId="7866AFAA" w14:textId="77777777" w:rsidR="005D0FB5" w:rsidRPr="005D0FB5" w:rsidRDefault="005D0FB5" w:rsidP="00F93BD2">
      <w:pPr>
        <w:rPr>
          <w:rFonts w:ascii="Arial" w:hAnsi="Arial" w:cs="Arial"/>
        </w:rPr>
      </w:pPr>
    </w:p>
    <w:p w14:paraId="71635197" w14:textId="39EA9081" w:rsidR="00F93BD2" w:rsidRDefault="00F93BD2" w:rsidP="00F93BD2">
      <w:pPr>
        <w:rPr>
          <w:rFonts w:ascii="Arial" w:hAnsi="Arial" w:cs="Arial"/>
        </w:rPr>
      </w:pPr>
      <w:r w:rsidRPr="005D0FB5">
        <w:rPr>
          <w:rFonts w:ascii="Arial" w:hAnsi="Arial" w:cs="Arial"/>
        </w:rPr>
        <w:t>Bernstein, H. (2004) '‘Changing before our very Eyes’: Agrarian Questions and the Politics of Land in Capitalism Today'</w:t>
      </w:r>
      <w:r w:rsidRPr="005D0FB5">
        <w:rPr>
          <w:rFonts w:ascii="Arial" w:hAnsi="Arial" w:cs="Arial"/>
          <w:i/>
          <w:iCs/>
        </w:rPr>
        <w:t xml:space="preserve">, Journal of Agrarian Change </w:t>
      </w:r>
      <w:r w:rsidRPr="005D0FB5">
        <w:rPr>
          <w:rFonts w:ascii="Arial" w:hAnsi="Arial" w:cs="Arial"/>
        </w:rPr>
        <w:t>4(1</w:t>
      </w:r>
      <w:r w:rsidRPr="005D0FB5">
        <w:rPr>
          <w:rFonts w:ascii="American Typewriter" w:hAnsi="American Typewriter" w:cs="American Typewriter"/>
        </w:rPr>
        <w:t>‐</w:t>
      </w:r>
      <w:r w:rsidRPr="005D0FB5">
        <w:rPr>
          <w:rFonts w:ascii="Arial" w:hAnsi="Arial" w:cs="Arial"/>
        </w:rPr>
        <w:t>2): 190-225.</w:t>
      </w:r>
    </w:p>
    <w:p w14:paraId="166E070B" w14:textId="77777777" w:rsidR="005D0FB5" w:rsidRPr="005D0FB5" w:rsidRDefault="005D0FB5" w:rsidP="00F93BD2">
      <w:pPr>
        <w:rPr>
          <w:rFonts w:ascii="Arial" w:hAnsi="Arial" w:cs="Arial"/>
        </w:rPr>
      </w:pPr>
    </w:p>
    <w:p w14:paraId="76B68AB0" w14:textId="6EB1AB14" w:rsidR="00F93BD2" w:rsidRDefault="00F93BD2" w:rsidP="00F93BD2">
      <w:pPr>
        <w:rPr>
          <w:rFonts w:ascii="Arial" w:hAnsi="Arial" w:cs="Arial"/>
        </w:rPr>
      </w:pPr>
      <w:proofErr w:type="spellStart"/>
      <w:r w:rsidRPr="005D0FB5">
        <w:rPr>
          <w:rFonts w:ascii="Arial" w:hAnsi="Arial" w:cs="Arial"/>
        </w:rPr>
        <w:t>Borras</w:t>
      </w:r>
      <w:proofErr w:type="spellEnd"/>
      <w:r w:rsidRPr="005D0FB5">
        <w:rPr>
          <w:rFonts w:ascii="Arial" w:hAnsi="Arial" w:cs="Arial"/>
        </w:rPr>
        <w:t xml:space="preserve"> </w:t>
      </w:r>
      <w:proofErr w:type="spellStart"/>
      <w:r w:rsidRPr="005D0FB5">
        <w:rPr>
          <w:rFonts w:ascii="Arial" w:hAnsi="Arial" w:cs="Arial"/>
        </w:rPr>
        <w:t>Jr</w:t>
      </w:r>
      <w:proofErr w:type="spellEnd"/>
      <w:r w:rsidRPr="005D0FB5">
        <w:rPr>
          <w:rFonts w:ascii="Arial" w:hAnsi="Arial" w:cs="Arial"/>
        </w:rPr>
        <w:t xml:space="preserve">, S.M. (2008) 'La </w:t>
      </w:r>
      <w:proofErr w:type="spellStart"/>
      <w:r w:rsidRPr="005D0FB5">
        <w:rPr>
          <w:rFonts w:ascii="Arial" w:hAnsi="Arial" w:cs="Arial"/>
        </w:rPr>
        <w:t>Vía</w:t>
      </w:r>
      <w:proofErr w:type="spellEnd"/>
      <w:r w:rsidRPr="005D0FB5">
        <w:rPr>
          <w:rFonts w:ascii="Arial" w:hAnsi="Arial" w:cs="Arial"/>
        </w:rPr>
        <w:t xml:space="preserve"> </w:t>
      </w:r>
      <w:proofErr w:type="spellStart"/>
      <w:r w:rsidRPr="005D0FB5">
        <w:rPr>
          <w:rFonts w:ascii="Arial" w:hAnsi="Arial" w:cs="Arial"/>
        </w:rPr>
        <w:t>Campesina</w:t>
      </w:r>
      <w:proofErr w:type="spellEnd"/>
      <w:r w:rsidRPr="005D0FB5">
        <w:rPr>
          <w:rFonts w:ascii="Arial" w:hAnsi="Arial" w:cs="Arial"/>
        </w:rPr>
        <w:t xml:space="preserve"> and its Global Campaign for Agrarian Reform'</w:t>
      </w:r>
      <w:r w:rsidRPr="005D0FB5">
        <w:rPr>
          <w:rFonts w:ascii="Arial" w:hAnsi="Arial" w:cs="Arial"/>
          <w:i/>
          <w:iCs/>
        </w:rPr>
        <w:t xml:space="preserve">, Journal of Agrarian Change </w:t>
      </w:r>
      <w:r w:rsidRPr="005D0FB5">
        <w:rPr>
          <w:rFonts w:ascii="Arial" w:hAnsi="Arial" w:cs="Arial"/>
        </w:rPr>
        <w:t>8(2-3): 258.</w:t>
      </w:r>
    </w:p>
    <w:p w14:paraId="1610F542" w14:textId="77777777" w:rsidR="005D0FB5" w:rsidRPr="005D0FB5" w:rsidRDefault="005D0FB5" w:rsidP="00F93BD2">
      <w:pPr>
        <w:rPr>
          <w:rFonts w:ascii="Arial" w:hAnsi="Arial" w:cs="Arial"/>
        </w:rPr>
      </w:pPr>
    </w:p>
    <w:p w14:paraId="30FD0B23" w14:textId="39CE486A" w:rsidR="00F93BD2" w:rsidRDefault="00F93BD2" w:rsidP="00F93BD2">
      <w:pPr>
        <w:rPr>
          <w:rFonts w:ascii="Arial" w:hAnsi="Arial" w:cs="Arial"/>
        </w:rPr>
      </w:pPr>
      <w:proofErr w:type="spellStart"/>
      <w:proofErr w:type="gramStart"/>
      <w:r w:rsidRPr="005D0FB5">
        <w:rPr>
          <w:rFonts w:ascii="Arial" w:hAnsi="Arial" w:cs="Arial"/>
        </w:rPr>
        <w:t>Borras</w:t>
      </w:r>
      <w:proofErr w:type="spellEnd"/>
      <w:r w:rsidRPr="005D0FB5">
        <w:rPr>
          <w:rFonts w:ascii="Arial" w:hAnsi="Arial" w:cs="Arial"/>
        </w:rPr>
        <w:t xml:space="preserve"> </w:t>
      </w:r>
      <w:proofErr w:type="spellStart"/>
      <w:r w:rsidRPr="005D0FB5">
        <w:rPr>
          <w:rFonts w:ascii="Arial" w:hAnsi="Arial" w:cs="Arial"/>
        </w:rPr>
        <w:t>Jr</w:t>
      </w:r>
      <w:proofErr w:type="spellEnd"/>
      <w:r w:rsidRPr="005D0FB5">
        <w:rPr>
          <w:rFonts w:ascii="Arial" w:hAnsi="Arial" w:cs="Arial"/>
        </w:rPr>
        <w:t>, S.M. and J.C. Franco (2010) 'Contemporary Discourses and Contestations Around Pro</w:t>
      </w:r>
      <w:r w:rsidRPr="005D0FB5">
        <w:rPr>
          <w:rFonts w:ascii="American Typewriter" w:hAnsi="American Typewriter" w:cs="American Typewriter"/>
        </w:rPr>
        <w:t>‐</w:t>
      </w:r>
      <w:r w:rsidRPr="005D0FB5">
        <w:rPr>
          <w:rFonts w:ascii="Arial" w:hAnsi="Arial" w:cs="Arial"/>
        </w:rPr>
        <w:t>Poor Land Policies and Land Governance'</w:t>
      </w:r>
      <w:r w:rsidRPr="005D0FB5">
        <w:rPr>
          <w:rFonts w:ascii="Arial" w:hAnsi="Arial" w:cs="Arial"/>
          <w:i/>
          <w:iCs/>
        </w:rPr>
        <w:t xml:space="preserve">, Journal of Agrarian Change </w:t>
      </w:r>
      <w:r w:rsidRPr="005D0FB5">
        <w:rPr>
          <w:rFonts w:ascii="Arial" w:hAnsi="Arial" w:cs="Arial"/>
        </w:rPr>
        <w:t>10(1): 1-32.</w:t>
      </w:r>
      <w:proofErr w:type="gramEnd"/>
    </w:p>
    <w:p w14:paraId="239DAAA9" w14:textId="77777777" w:rsidR="005D0FB5" w:rsidRPr="005D0FB5" w:rsidRDefault="005D0FB5" w:rsidP="00F93BD2">
      <w:pPr>
        <w:rPr>
          <w:rFonts w:ascii="Arial" w:hAnsi="Arial" w:cs="Arial"/>
        </w:rPr>
      </w:pPr>
    </w:p>
    <w:p w14:paraId="39BCCAF2" w14:textId="4AFEBAC0" w:rsidR="00F93BD2" w:rsidRDefault="00F93BD2" w:rsidP="00F93BD2">
      <w:pPr>
        <w:rPr>
          <w:rFonts w:ascii="Arial" w:hAnsi="Arial" w:cs="Arial"/>
        </w:rPr>
      </w:pPr>
      <w:proofErr w:type="spellStart"/>
      <w:r w:rsidRPr="005D0FB5">
        <w:rPr>
          <w:rFonts w:ascii="Arial" w:hAnsi="Arial" w:cs="Arial"/>
        </w:rPr>
        <w:t>Borras</w:t>
      </w:r>
      <w:proofErr w:type="spellEnd"/>
      <w:r w:rsidRPr="005D0FB5">
        <w:rPr>
          <w:rFonts w:ascii="Arial" w:hAnsi="Arial" w:cs="Arial"/>
        </w:rPr>
        <w:t xml:space="preserve">, S. (2007) </w:t>
      </w:r>
      <w:r w:rsidRPr="005D0FB5">
        <w:rPr>
          <w:rFonts w:ascii="Arial" w:hAnsi="Arial" w:cs="Arial"/>
          <w:i/>
          <w:iCs/>
        </w:rPr>
        <w:t xml:space="preserve">Pro-Poor Land Reform: A Critique. </w:t>
      </w:r>
      <w:proofErr w:type="gramStart"/>
      <w:r w:rsidRPr="005D0FB5">
        <w:rPr>
          <w:rFonts w:ascii="Arial" w:hAnsi="Arial" w:cs="Arial"/>
        </w:rPr>
        <w:t>University of Ottawa Press.</w:t>
      </w:r>
      <w:proofErr w:type="gramEnd"/>
    </w:p>
    <w:p w14:paraId="72A8EC62" w14:textId="77777777" w:rsidR="005D0FB5" w:rsidRPr="005D0FB5" w:rsidRDefault="005D0FB5" w:rsidP="00F93BD2">
      <w:pPr>
        <w:rPr>
          <w:rFonts w:ascii="Arial" w:hAnsi="Arial" w:cs="Arial"/>
        </w:rPr>
      </w:pPr>
    </w:p>
    <w:p w14:paraId="294F31AA" w14:textId="74D3FFE1" w:rsidR="00F93BD2" w:rsidRDefault="00F93BD2" w:rsidP="00F93BD2">
      <w:pPr>
        <w:rPr>
          <w:rFonts w:ascii="Arial" w:hAnsi="Arial" w:cs="Arial"/>
        </w:rPr>
      </w:pPr>
      <w:proofErr w:type="spellStart"/>
      <w:r w:rsidRPr="005D0FB5">
        <w:rPr>
          <w:rFonts w:ascii="Arial" w:hAnsi="Arial" w:cs="Arial"/>
        </w:rPr>
        <w:t>Borras</w:t>
      </w:r>
      <w:proofErr w:type="spellEnd"/>
      <w:r w:rsidRPr="005D0FB5">
        <w:rPr>
          <w:rFonts w:ascii="Arial" w:hAnsi="Arial" w:cs="Arial"/>
        </w:rPr>
        <w:t>, S. and T. McKinley (2006) 'The Unresolved Land Reform Debate: Beyond State-Led Or Market-Led Models'</w:t>
      </w:r>
      <w:r w:rsidRPr="005D0FB5">
        <w:rPr>
          <w:rFonts w:ascii="Arial" w:hAnsi="Arial" w:cs="Arial"/>
          <w:i/>
          <w:iCs/>
        </w:rPr>
        <w:t xml:space="preserve">, Policy Research Brief </w:t>
      </w:r>
      <w:r w:rsidRPr="005D0FB5">
        <w:rPr>
          <w:rFonts w:ascii="Arial" w:hAnsi="Arial" w:cs="Arial"/>
        </w:rPr>
        <w:t>(2).</w:t>
      </w:r>
    </w:p>
    <w:p w14:paraId="55816762" w14:textId="77777777" w:rsidR="005D0FB5" w:rsidRPr="005D0FB5" w:rsidRDefault="005D0FB5" w:rsidP="00F93BD2">
      <w:pPr>
        <w:rPr>
          <w:rFonts w:ascii="Arial" w:hAnsi="Arial" w:cs="Arial"/>
        </w:rPr>
      </w:pPr>
    </w:p>
    <w:p w14:paraId="040C4FC8" w14:textId="2825F1AD" w:rsidR="00F93BD2" w:rsidRDefault="00F93BD2" w:rsidP="00F93BD2">
      <w:pPr>
        <w:rPr>
          <w:rFonts w:ascii="Arial" w:hAnsi="Arial" w:cs="Arial"/>
        </w:rPr>
      </w:pPr>
      <w:proofErr w:type="spellStart"/>
      <w:r w:rsidRPr="005D0FB5">
        <w:rPr>
          <w:rFonts w:ascii="Arial" w:hAnsi="Arial" w:cs="Arial"/>
        </w:rPr>
        <w:t>Brito</w:t>
      </w:r>
      <w:proofErr w:type="spellEnd"/>
      <w:r w:rsidRPr="005D0FB5">
        <w:rPr>
          <w:rFonts w:ascii="Arial" w:hAnsi="Arial" w:cs="Arial"/>
        </w:rPr>
        <w:t xml:space="preserve"> Figueroa, F. (1974) '</w:t>
      </w:r>
      <w:proofErr w:type="spellStart"/>
      <w:r w:rsidRPr="005D0FB5">
        <w:rPr>
          <w:rFonts w:ascii="Arial" w:hAnsi="Arial" w:cs="Arial"/>
        </w:rPr>
        <w:t>Tiempo</w:t>
      </w:r>
      <w:proofErr w:type="spellEnd"/>
      <w:r w:rsidRPr="005D0FB5">
        <w:rPr>
          <w:rFonts w:ascii="Arial" w:hAnsi="Arial" w:cs="Arial"/>
        </w:rPr>
        <w:t xml:space="preserve"> De </w:t>
      </w:r>
      <w:proofErr w:type="spellStart"/>
      <w:r w:rsidRPr="005D0FB5">
        <w:rPr>
          <w:rFonts w:ascii="Arial" w:hAnsi="Arial" w:cs="Arial"/>
        </w:rPr>
        <w:t>Ezequiel</w:t>
      </w:r>
      <w:proofErr w:type="spellEnd"/>
      <w:r w:rsidRPr="005D0FB5">
        <w:rPr>
          <w:rFonts w:ascii="Arial" w:hAnsi="Arial" w:cs="Arial"/>
        </w:rPr>
        <w:t xml:space="preserve"> Zamora'</w:t>
      </w:r>
      <w:r w:rsidRPr="005D0FB5">
        <w:rPr>
          <w:rFonts w:ascii="Arial" w:hAnsi="Arial" w:cs="Arial"/>
          <w:i/>
          <w:iCs/>
        </w:rPr>
        <w:t xml:space="preserve">, Caracas, </w:t>
      </w:r>
      <w:proofErr w:type="spellStart"/>
      <w:r w:rsidRPr="005D0FB5">
        <w:rPr>
          <w:rFonts w:ascii="Arial" w:hAnsi="Arial" w:cs="Arial"/>
          <w:i/>
          <w:iCs/>
        </w:rPr>
        <w:t>Ediciones</w:t>
      </w:r>
      <w:proofErr w:type="spellEnd"/>
      <w:r w:rsidRPr="005D0FB5">
        <w:rPr>
          <w:rFonts w:ascii="Arial" w:hAnsi="Arial" w:cs="Arial"/>
          <w:i/>
          <w:iCs/>
        </w:rPr>
        <w:t xml:space="preserve"> </w:t>
      </w:r>
      <w:proofErr w:type="spellStart"/>
      <w:proofErr w:type="gramStart"/>
      <w:r w:rsidRPr="005D0FB5">
        <w:rPr>
          <w:rFonts w:ascii="Arial" w:hAnsi="Arial" w:cs="Arial"/>
          <w:i/>
          <w:iCs/>
        </w:rPr>
        <w:t>Centauro</w:t>
      </w:r>
      <w:proofErr w:type="spellEnd"/>
      <w:r w:rsidRPr="005D0FB5">
        <w:rPr>
          <w:rFonts w:ascii="Arial" w:hAnsi="Arial" w:cs="Arial"/>
          <w:i/>
          <w:iCs/>
        </w:rPr>
        <w:t xml:space="preserve"> </w:t>
      </w:r>
      <w:r w:rsidRPr="005D0FB5">
        <w:rPr>
          <w:rFonts w:ascii="Arial" w:hAnsi="Arial" w:cs="Arial"/>
        </w:rPr>
        <w:t>.</w:t>
      </w:r>
      <w:proofErr w:type="gramEnd"/>
    </w:p>
    <w:p w14:paraId="6067F723" w14:textId="77777777" w:rsidR="005D0FB5" w:rsidRPr="005D0FB5" w:rsidRDefault="005D0FB5" w:rsidP="00F93BD2">
      <w:pPr>
        <w:rPr>
          <w:rFonts w:ascii="Arial" w:hAnsi="Arial" w:cs="Arial"/>
        </w:rPr>
      </w:pPr>
    </w:p>
    <w:p w14:paraId="52B5442D" w14:textId="482E5B34" w:rsidR="00F93BD2" w:rsidRDefault="00F93BD2" w:rsidP="00F93BD2">
      <w:pPr>
        <w:rPr>
          <w:rFonts w:ascii="Arial" w:hAnsi="Arial" w:cs="Arial"/>
        </w:rPr>
      </w:pPr>
      <w:proofErr w:type="spellStart"/>
      <w:r w:rsidRPr="005D0FB5">
        <w:rPr>
          <w:rFonts w:ascii="Arial" w:hAnsi="Arial" w:cs="Arial"/>
        </w:rPr>
        <w:t>Courville</w:t>
      </w:r>
      <w:proofErr w:type="spellEnd"/>
      <w:r w:rsidRPr="005D0FB5">
        <w:rPr>
          <w:rFonts w:ascii="Arial" w:hAnsi="Arial" w:cs="Arial"/>
        </w:rPr>
        <w:t>, M. and R. Patel (2006) 'The Resurgence of Agrarian Reform in the Twenty-First Century'</w:t>
      </w:r>
      <w:r w:rsidRPr="005D0FB5">
        <w:rPr>
          <w:rFonts w:ascii="Arial" w:hAnsi="Arial" w:cs="Arial"/>
          <w:i/>
          <w:iCs/>
        </w:rPr>
        <w:t xml:space="preserve">, Promised land: competing visions of agrarian </w:t>
      </w:r>
      <w:proofErr w:type="gramStart"/>
      <w:r w:rsidRPr="005D0FB5">
        <w:rPr>
          <w:rFonts w:ascii="Arial" w:hAnsi="Arial" w:cs="Arial"/>
          <w:i/>
          <w:iCs/>
        </w:rPr>
        <w:t xml:space="preserve">reform </w:t>
      </w:r>
      <w:r w:rsidRPr="005D0FB5">
        <w:rPr>
          <w:rFonts w:ascii="Arial" w:hAnsi="Arial" w:cs="Arial"/>
        </w:rPr>
        <w:t>:</w:t>
      </w:r>
      <w:proofErr w:type="gramEnd"/>
      <w:r w:rsidRPr="005D0FB5">
        <w:rPr>
          <w:rFonts w:ascii="Arial" w:hAnsi="Arial" w:cs="Arial"/>
        </w:rPr>
        <w:t xml:space="preserve"> 5.</w:t>
      </w:r>
    </w:p>
    <w:p w14:paraId="0F80E012" w14:textId="77777777" w:rsidR="005D0FB5" w:rsidRPr="005D0FB5" w:rsidRDefault="005D0FB5" w:rsidP="00F93BD2">
      <w:pPr>
        <w:rPr>
          <w:rFonts w:ascii="Arial" w:hAnsi="Arial" w:cs="Arial"/>
        </w:rPr>
      </w:pPr>
    </w:p>
    <w:p w14:paraId="356DB5C1" w14:textId="0F3B94DB" w:rsidR="00F93BD2" w:rsidRDefault="00F93BD2" w:rsidP="00F93BD2">
      <w:pPr>
        <w:rPr>
          <w:rFonts w:ascii="Arial" w:hAnsi="Arial" w:cs="Arial"/>
        </w:rPr>
      </w:pPr>
      <w:r w:rsidRPr="005D0FB5">
        <w:rPr>
          <w:rFonts w:ascii="Arial" w:hAnsi="Arial" w:cs="Arial"/>
        </w:rPr>
        <w:t xml:space="preserve">Delahaye, O. and F. </w:t>
      </w:r>
      <w:proofErr w:type="spellStart"/>
      <w:r w:rsidRPr="005D0FB5">
        <w:rPr>
          <w:rFonts w:ascii="Arial" w:hAnsi="Arial" w:cs="Arial"/>
        </w:rPr>
        <w:t>Eguren</w:t>
      </w:r>
      <w:proofErr w:type="spellEnd"/>
      <w:r w:rsidRPr="005D0FB5">
        <w:rPr>
          <w:rFonts w:ascii="Arial" w:hAnsi="Arial" w:cs="Arial"/>
        </w:rPr>
        <w:t xml:space="preserve"> (2006) '</w:t>
      </w:r>
      <w:proofErr w:type="spellStart"/>
      <w:r w:rsidRPr="005D0FB5">
        <w:rPr>
          <w:rFonts w:ascii="Arial" w:hAnsi="Arial" w:cs="Arial"/>
        </w:rPr>
        <w:t>Reforma</w:t>
      </w:r>
      <w:proofErr w:type="spellEnd"/>
      <w:r w:rsidRPr="005D0FB5">
        <w:rPr>
          <w:rFonts w:ascii="Arial" w:hAnsi="Arial" w:cs="Arial"/>
        </w:rPr>
        <w:t xml:space="preserve"> </w:t>
      </w:r>
      <w:proofErr w:type="spellStart"/>
      <w:r w:rsidRPr="005D0FB5">
        <w:rPr>
          <w:rFonts w:ascii="Arial" w:hAnsi="Arial" w:cs="Arial"/>
        </w:rPr>
        <w:t>Agraria</w:t>
      </w:r>
      <w:proofErr w:type="spellEnd"/>
      <w:r w:rsidRPr="005D0FB5">
        <w:rPr>
          <w:rFonts w:ascii="Arial" w:hAnsi="Arial" w:cs="Arial"/>
        </w:rPr>
        <w:t xml:space="preserve"> y </w:t>
      </w:r>
      <w:proofErr w:type="spellStart"/>
      <w:r w:rsidRPr="005D0FB5">
        <w:rPr>
          <w:rFonts w:ascii="Arial" w:hAnsi="Arial" w:cs="Arial"/>
        </w:rPr>
        <w:t>Desarrollo</w:t>
      </w:r>
      <w:proofErr w:type="spellEnd"/>
      <w:r w:rsidRPr="005D0FB5">
        <w:rPr>
          <w:rFonts w:ascii="Arial" w:hAnsi="Arial" w:cs="Arial"/>
        </w:rPr>
        <w:t xml:space="preserve"> Rural </w:t>
      </w:r>
      <w:proofErr w:type="spellStart"/>
      <w:r w:rsidRPr="005D0FB5">
        <w:rPr>
          <w:rFonts w:ascii="Arial" w:hAnsi="Arial" w:cs="Arial"/>
        </w:rPr>
        <w:t>Sostenible</w:t>
      </w:r>
      <w:proofErr w:type="spellEnd"/>
      <w:r w:rsidRPr="005D0FB5">
        <w:rPr>
          <w:rFonts w:ascii="Arial" w:hAnsi="Arial" w:cs="Arial"/>
        </w:rPr>
        <w:t xml:space="preserve"> En Venezuela: </w:t>
      </w:r>
      <w:proofErr w:type="spellStart"/>
      <w:r w:rsidRPr="005D0FB5">
        <w:rPr>
          <w:rFonts w:ascii="Arial" w:hAnsi="Arial" w:cs="Arial"/>
        </w:rPr>
        <w:t>Algunos</w:t>
      </w:r>
      <w:proofErr w:type="spellEnd"/>
      <w:r w:rsidRPr="005D0FB5">
        <w:rPr>
          <w:rFonts w:ascii="Arial" w:hAnsi="Arial" w:cs="Arial"/>
        </w:rPr>
        <w:t xml:space="preserve"> </w:t>
      </w:r>
      <w:proofErr w:type="spellStart"/>
      <w:r w:rsidRPr="005D0FB5">
        <w:rPr>
          <w:rFonts w:ascii="Arial" w:hAnsi="Arial" w:cs="Arial"/>
        </w:rPr>
        <w:t>Interrogantes</w:t>
      </w:r>
      <w:proofErr w:type="spellEnd"/>
      <w:r w:rsidRPr="005D0FB5">
        <w:rPr>
          <w:rFonts w:ascii="Arial" w:hAnsi="Arial" w:cs="Arial"/>
        </w:rPr>
        <w:t>'</w:t>
      </w:r>
      <w:r w:rsidRPr="005D0FB5">
        <w:rPr>
          <w:rFonts w:ascii="Arial" w:hAnsi="Arial" w:cs="Arial"/>
          <w:i/>
          <w:iCs/>
        </w:rPr>
        <w:t xml:space="preserve">, </w:t>
      </w:r>
      <w:proofErr w:type="spellStart"/>
      <w:r w:rsidRPr="005D0FB5">
        <w:rPr>
          <w:rFonts w:ascii="Arial" w:hAnsi="Arial" w:cs="Arial"/>
          <w:i/>
          <w:iCs/>
        </w:rPr>
        <w:lastRenderedPageBreak/>
        <w:t>Reforma</w:t>
      </w:r>
      <w:proofErr w:type="spellEnd"/>
      <w:r w:rsidRPr="005D0FB5">
        <w:rPr>
          <w:rFonts w:ascii="Arial" w:hAnsi="Arial" w:cs="Arial"/>
          <w:i/>
          <w:iCs/>
        </w:rPr>
        <w:t xml:space="preserve"> </w:t>
      </w:r>
      <w:proofErr w:type="spellStart"/>
      <w:r w:rsidRPr="005D0FB5">
        <w:rPr>
          <w:rFonts w:ascii="Arial" w:hAnsi="Arial" w:cs="Arial"/>
          <w:i/>
          <w:iCs/>
        </w:rPr>
        <w:t>Agraria</w:t>
      </w:r>
      <w:proofErr w:type="spellEnd"/>
      <w:r w:rsidRPr="005D0FB5">
        <w:rPr>
          <w:rFonts w:ascii="Arial" w:hAnsi="Arial" w:cs="Arial"/>
          <w:i/>
          <w:iCs/>
        </w:rPr>
        <w:t xml:space="preserve"> y </w:t>
      </w:r>
      <w:proofErr w:type="spellStart"/>
      <w:r w:rsidRPr="005D0FB5">
        <w:rPr>
          <w:rFonts w:ascii="Arial" w:hAnsi="Arial" w:cs="Arial"/>
          <w:i/>
          <w:iCs/>
        </w:rPr>
        <w:t>Desarrollo</w:t>
      </w:r>
      <w:proofErr w:type="spellEnd"/>
      <w:r w:rsidRPr="005D0FB5">
        <w:rPr>
          <w:rFonts w:ascii="Arial" w:hAnsi="Arial" w:cs="Arial"/>
          <w:i/>
          <w:iCs/>
        </w:rPr>
        <w:t xml:space="preserve"> Rural en la </w:t>
      </w:r>
      <w:proofErr w:type="spellStart"/>
      <w:r w:rsidRPr="005D0FB5">
        <w:rPr>
          <w:rFonts w:ascii="Arial" w:hAnsi="Arial" w:cs="Arial"/>
          <w:i/>
          <w:iCs/>
        </w:rPr>
        <w:t>Región</w:t>
      </w:r>
      <w:proofErr w:type="spellEnd"/>
      <w:r w:rsidRPr="005D0FB5">
        <w:rPr>
          <w:rFonts w:ascii="Arial" w:hAnsi="Arial" w:cs="Arial"/>
          <w:i/>
          <w:iCs/>
        </w:rPr>
        <w:t xml:space="preserve"> </w:t>
      </w:r>
      <w:proofErr w:type="spellStart"/>
      <w:proofErr w:type="gramStart"/>
      <w:r w:rsidRPr="005D0FB5">
        <w:rPr>
          <w:rFonts w:ascii="Arial" w:hAnsi="Arial" w:cs="Arial"/>
          <w:i/>
          <w:iCs/>
        </w:rPr>
        <w:t>Andina.CEPES.Lima</w:t>
      </w:r>
      <w:proofErr w:type="spellEnd"/>
      <w:r w:rsidRPr="005D0FB5">
        <w:rPr>
          <w:rFonts w:ascii="Arial" w:hAnsi="Arial" w:cs="Arial"/>
          <w:i/>
          <w:iCs/>
        </w:rPr>
        <w:t xml:space="preserve"> </w:t>
      </w:r>
      <w:r w:rsidRPr="005D0FB5">
        <w:rPr>
          <w:rFonts w:ascii="Arial" w:hAnsi="Arial" w:cs="Arial"/>
        </w:rPr>
        <w:t>:</w:t>
      </w:r>
      <w:proofErr w:type="gramEnd"/>
      <w:r w:rsidRPr="005D0FB5">
        <w:rPr>
          <w:rFonts w:ascii="Arial" w:hAnsi="Arial" w:cs="Arial"/>
        </w:rPr>
        <w:t xml:space="preserve"> 94-109.</w:t>
      </w:r>
    </w:p>
    <w:p w14:paraId="5E20CAA9" w14:textId="77777777" w:rsidR="005D0FB5" w:rsidRPr="005D0FB5" w:rsidRDefault="005D0FB5" w:rsidP="00F93BD2">
      <w:pPr>
        <w:rPr>
          <w:rFonts w:ascii="Arial" w:hAnsi="Arial" w:cs="Arial"/>
        </w:rPr>
      </w:pPr>
    </w:p>
    <w:p w14:paraId="7BCA40A4" w14:textId="12FDF1EA" w:rsidR="00F93BD2" w:rsidRDefault="00F93BD2" w:rsidP="00F93BD2">
      <w:pPr>
        <w:rPr>
          <w:rFonts w:ascii="Arial" w:hAnsi="Arial" w:cs="Arial"/>
        </w:rPr>
      </w:pPr>
      <w:proofErr w:type="spellStart"/>
      <w:proofErr w:type="gramStart"/>
      <w:r w:rsidRPr="005D0FB5">
        <w:rPr>
          <w:rFonts w:ascii="Arial" w:hAnsi="Arial" w:cs="Arial"/>
        </w:rPr>
        <w:t>Domínguez</w:t>
      </w:r>
      <w:proofErr w:type="spellEnd"/>
      <w:r w:rsidRPr="005D0FB5">
        <w:rPr>
          <w:rFonts w:ascii="Arial" w:hAnsi="Arial" w:cs="Arial"/>
        </w:rPr>
        <w:t xml:space="preserve">, D.C. (1992) </w:t>
      </w:r>
      <w:r w:rsidRPr="005D0FB5">
        <w:rPr>
          <w:rFonts w:ascii="Arial" w:hAnsi="Arial" w:cs="Arial"/>
          <w:i/>
          <w:iCs/>
        </w:rPr>
        <w:t xml:space="preserve">La </w:t>
      </w:r>
      <w:proofErr w:type="spellStart"/>
      <w:r w:rsidRPr="005D0FB5">
        <w:rPr>
          <w:rFonts w:ascii="Arial" w:hAnsi="Arial" w:cs="Arial"/>
          <w:i/>
          <w:iCs/>
        </w:rPr>
        <w:t>Serpiente</w:t>
      </w:r>
      <w:proofErr w:type="spellEnd"/>
      <w:r w:rsidRPr="005D0FB5">
        <w:rPr>
          <w:rFonts w:ascii="Arial" w:hAnsi="Arial" w:cs="Arial"/>
          <w:i/>
          <w:iCs/>
        </w:rPr>
        <w:t xml:space="preserve"> En La </w:t>
      </w:r>
      <w:proofErr w:type="spellStart"/>
      <w:r w:rsidRPr="005D0FB5">
        <w:rPr>
          <w:rFonts w:ascii="Arial" w:hAnsi="Arial" w:cs="Arial"/>
          <w:i/>
          <w:iCs/>
        </w:rPr>
        <w:t>Niebla</w:t>
      </w:r>
      <w:proofErr w:type="spellEnd"/>
      <w:r w:rsidRPr="005D0FB5">
        <w:rPr>
          <w:rFonts w:ascii="Arial" w:hAnsi="Arial" w:cs="Arial"/>
          <w:i/>
          <w:iCs/>
        </w:rPr>
        <w:t>.</w:t>
      </w:r>
      <w:proofErr w:type="gramEnd"/>
      <w:r w:rsidRPr="005D0FB5">
        <w:rPr>
          <w:rFonts w:ascii="Arial" w:hAnsi="Arial" w:cs="Arial"/>
          <w:i/>
          <w:iCs/>
        </w:rPr>
        <w:t xml:space="preserve"> </w:t>
      </w:r>
      <w:r w:rsidRPr="005D0FB5">
        <w:rPr>
          <w:rFonts w:ascii="Arial" w:hAnsi="Arial" w:cs="Arial"/>
        </w:rPr>
        <w:t xml:space="preserve">Universidad Central de Venezuela, </w:t>
      </w:r>
      <w:proofErr w:type="spellStart"/>
      <w:r w:rsidRPr="005D0FB5">
        <w:rPr>
          <w:rFonts w:ascii="Arial" w:hAnsi="Arial" w:cs="Arial"/>
        </w:rPr>
        <w:t>Facultad</w:t>
      </w:r>
      <w:proofErr w:type="spellEnd"/>
      <w:r w:rsidRPr="005D0FB5">
        <w:rPr>
          <w:rFonts w:ascii="Arial" w:hAnsi="Arial" w:cs="Arial"/>
        </w:rPr>
        <w:t xml:space="preserve"> de </w:t>
      </w:r>
      <w:proofErr w:type="spellStart"/>
      <w:r w:rsidRPr="005D0FB5">
        <w:rPr>
          <w:rFonts w:ascii="Arial" w:hAnsi="Arial" w:cs="Arial"/>
        </w:rPr>
        <w:t>Ciencias</w:t>
      </w:r>
      <w:proofErr w:type="spellEnd"/>
      <w:r w:rsidRPr="005D0FB5">
        <w:rPr>
          <w:rFonts w:ascii="Arial" w:hAnsi="Arial" w:cs="Arial"/>
        </w:rPr>
        <w:t xml:space="preserve"> </w:t>
      </w:r>
      <w:proofErr w:type="spellStart"/>
      <w:r w:rsidRPr="005D0FB5">
        <w:rPr>
          <w:rFonts w:ascii="Arial" w:hAnsi="Arial" w:cs="Arial"/>
        </w:rPr>
        <w:t>Económicas</w:t>
      </w:r>
      <w:proofErr w:type="spellEnd"/>
      <w:r w:rsidRPr="005D0FB5">
        <w:rPr>
          <w:rFonts w:ascii="Arial" w:hAnsi="Arial" w:cs="Arial"/>
        </w:rPr>
        <w:t xml:space="preserve"> y </w:t>
      </w:r>
      <w:proofErr w:type="spellStart"/>
      <w:r w:rsidRPr="005D0FB5">
        <w:rPr>
          <w:rFonts w:ascii="Arial" w:hAnsi="Arial" w:cs="Arial"/>
        </w:rPr>
        <w:t>Sociales</w:t>
      </w:r>
      <w:proofErr w:type="spellEnd"/>
      <w:r w:rsidRPr="005D0FB5">
        <w:rPr>
          <w:rFonts w:ascii="Arial" w:hAnsi="Arial" w:cs="Arial"/>
        </w:rPr>
        <w:t xml:space="preserve">, </w:t>
      </w:r>
      <w:proofErr w:type="spellStart"/>
      <w:r w:rsidRPr="005D0FB5">
        <w:rPr>
          <w:rFonts w:ascii="Arial" w:hAnsi="Arial" w:cs="Arial"/>
        </w:rPr>
        <w:t>Unidad</w:t>
      </w:r>
      <w:proofErr w:type="spellEnd"/>
      <w:r w:rsidRPr="005D0FB5">
        <w:rPr>
          <w:rFonts w:ascii="Arial" w:hAnsi="Arial" w:cs="Arial"/>
        </w:rPr>
        <w:t xml:space="preserve"> de </w:t>
      </w:r>
      <w:proofErr w:type="spellStart"/>
      <w:r w:rsidRPr="005D0FB5">
        <w:rPr>
          <w:rFonts w:ascii="Arial" w:hAnsi="Arial" w:cs="Arial"/>
        </w:rPr>
        <w:t>Publicaciones</w:t>
      </w:r>
      <w:proofErr w:type="spellEnd"/>
      <w:r w:rsidRPr="005D0FB5">
        <w:rPr>
          <w:rFonts w:ascii="Arial" w:hAnsi="Arial" w:cs="Arial"/>
        </w:rPr>
        <w:t>.</w:t>
      </w:r>
    </w:p>
    <w:p w14:paraId="2B0B911C" w14:textId="77777777" w:rsidR="005D0FB5" w:rsidRPr="005D0FB5" w:rsidRDefault="005D0FB5" w:rsidP="00F93BD2">
      <w:pPr>
        <w:rPr>
          <w:rFonts w:ascii="Arial" w:hAnsi="Arial" w:cs="Arial"/>
        </w:rPr>
      </w:pPr>
    </w:p>
    <w:p w14:paraId="3336523C" w14:textId="0FEFBAFB" w:rsidR="00F93BD2" w:rsidRDefault="00F93BD2" w:rsidP="00F93BD2">
      <w:pPr>
        <w:rPr>
          <w:rFonts w:ascii="Arial" w:hAnsi="Arial" w:cs="Arial"/>
        </w:rPr>
      </w:pPr>
      <w:r w:rsidRPr="005D0FB5">
        <w:rPr>
          <w:rFonts w:ascii="Arial" w:hAnsi="Arial" w:cs="Arial"/>
        </w:rPr>
        <w:t>Enriquez, L. (2012) 'The Paradoxes of Latin America’s “Pink Tide”: Venezuela and the Project of Agrarian Reform '</w:t>
      </w:r>
      <w:r w:rsidRPr="005D0FB5">
        <w:rPr>
          <w:rFonts w:ascii="Arial" w:hAnsi="Arial" w:cs="Arial"/>
          <w:i/>
          <w:iCs/>
        </w:rPr>
        <w:t xml:space="preserve">, Journal of Peasant Studies </w:t>
      </w:r>
      <w:r w:rsidRPr="005D0FB5">
        <w:rPr>
          <w:rFonts w:ascii="Arial" w:hAnsi="Arial" w:cs="Arial"/>
        </w:rPr>
        <w:t>(Forthcoming).</w:t>
      </w:r>
    </w:p>
    <w:p w14:paraId="75CA9F3C" w14:textId="77777777" w:rsidR="005D0FB5" w:rsidRPr="005D0FB5" w:rsidRDefault="005D0FB5" w:rsidP="00F93BD2">
      <w:pPr>
        <w:rPr>
          <w:rFonts w:ascii="Arial" w:hAnsi="Arial" w:cs="Arial"/>
        </w:rPr>
      </w:pPr>
    </w:p>
    <w:p w14:paraId="7AE4E4C1" w14:textId="75A2105A" w:rsidR="00F93BD2" w:rsidRDefault="00F93BD2" w:rsidP="00F93BD2">
      <w:pPr>
        <w:rPr>
          <w:rFonts w:ascii="Arial" w:hAnsi="Arial" w:cs="Arial"/>
        </w:rPr>
      </w:pPr>
      <w:proofErr w:type="gramStart"/>
      <w:r w:rsidRPr="005D0FB5">
        <w:rPr>
          <w:rFonts w:ascii="Arial" w:hAnsi="Arial" w:cs="Arial"/>
        </w:rPr>
        <w:t>Escobar, A. (2010) 'Latin America at a Crossroads'</w:t>
      </w:r>
      <w:r w:rsidRPr="005D0FB5">
        <w:rPr>
          <w:rFonts w:ascii="Arial" w:hAnsi="Arial" w:cs="Arial"/>
          <w:i/>
          <w:iCs/>
        </w:rPr>
        <w:t xml:space="preserve">, Cultural Studies </w:t>
      </w:r>
      <w:r w:rsidRPr="005D0FB5">
        <w:rPr>
          <w:rFonts w:ascii="Arial" w:hAnsi="Arial" w:cs="Arial"/>
        </w:rPr>
        <w:t>24(1): 1-65.</w:t>
      </w:r>
      <w:proofErr w:type="gramEnd"/>
    </w:p>
    <w:p w14:paraId="794BA63F" w14:textId="77777777" w:rsidR="005D0FB5" w:rsidRPr="005D0FB5" w:rsidRDefault="005D0FB5" w:rsidP="00F93BD2">
      <w:pPr>
        <w:rPr>
          <w:rFonts w:ascii="Arial" w:hAnsi="Arial" w:cs="Arial"/>
        </w:rPr>
      </w:pPr>
    </w:p>
    <w:p w14:paraId="655A34EB" w14:textId="3EDDBEA6" w:rsidR="00F93BD2" w:rsidRDefault="00F93BD2" w:rsidP="00F93BD2">
      <w:pPr>
        <w:rPr>
          <w:rFonts w:ascii="Arial" w:hAnsi="Arial" w:cs="Arial"/>
        </w:rPr>
      </w:pPr>
      <w:proofErr w:type="gramStart"/>
      <w:r w:rsidRPr="005D0FB5">
        <w:rPr>
          <w:rFonts w:ascii="Arial" w:hAnsi="Arial" w:cs="Arial"/>
        </w:rPr>
        <w:t>Food and Agriculture Organization of the United Nations (FAO) (2001) 'The State of Food Insecurity in the World'.</w:t>
      </w:r>
      <w:proofErr w:type="gramEnd"/>
    </w:p>
    <w:p w14:paraId="6635BCFD" w14:textId="77777777" w:rsidR="005D0FB5" w:rsidRPr="005D0FB5" w:rsidRDefault="005D0FB5" w:rsidP="00F93BD2">
      <w:pPr>
        <w:rPr>
          <w:rFonts w:ascii="Arial" w:hAnsi="Arial" w:cs="Arial"/>
        </w:rPr>
      </w:pPr>
    </w:p>
    <w:p w14:paraId="50AD0EAF" w14:textId="499D9EB1" w:rsidR="00F93BD2" w:rsidRPr="005D0FB5" w:rsidRDefault="00F93BD2" w:rsidP="00F93BD2">
      <w:pPr>
        <w:rPr>
          <w:rFonts w:ascii="Arial" w:hAnsi="Arial" w:cs="Arial"/>
        </w:rPr>
      </w:pPr>
      <w:r w:rsidRPr="005D0FB5">
        <w:rPr>
          <w:rFonts w:ascii="Arial" w:hAnsi="Arial" w:cs="Arial"/>
        </w:rPr>
        <w:t xml:space="preserve">Fox, J. (1993) </w:t>
      </w:r>
      <w:r w:rsidRPr="005D0FB5">
        <w:rPr>
          <w:rFonts w:ascii="Arial" w:hAnsi="Arial" w:cs="Arial"/>
          <w:i/>
          <w:iCs/>
        </w:rPr>
        <w:t xml:space="preserve">The Politics of Food in Mexico: State Power and Social Mobilization. </w:t>
      </w:r>
      <w:proofErr w:type="spellStart"/>
      <w:proofErr w:type="gramStart"/>
      <w:r w:rsidRPr="005D0FB5">
        <w:rPr>
          <w:rFonts w:ascii="Arial" w:hAnsi="Arial" w:cs="Arial"/>
        </w:rPr>
        <w:t>Center</w:t>
      </w:r>
      <w:proofErr w:type="spellEnd"/>
      <w:r w:rsidRPr="005D0FB5">
        <w:rPr>
          <w:rFonts w:ascii="Arial" w:hAnsi="Arial" w:cs="Arial"/>
        </w:rPr>
        <w:t xml:space="preserve"> for Us-Mexican Studies.</w:t>
      </w:r>
      <w:proofErr w:type="gramEnd"/>
    </w:p>
    <w:p w14:paraId="5BE7B1AE" w14:textId="77777777" w:rsidR="00F93BD2" w:rsidRPr="005D0FB5" w:rsidRDefault="00F93BD2" w:rsidP="00F93BD2">
      <w:pPr>
        <w:rPr>
          <w:rFonts w:ascii="Arial" w:hAnsi="Arial" w:cs="Arial"/>
        </w:rPr>
      </w:pPr>
    </w:p>
    <w:p w14:paraId="3D4B4731" w14:textId="5B58D4F3" w:rsidR="00F93BD2" w:rsidRPr="005D0FB5" w:rsidRDefault="00F93BD2" w:rsidP="00F93BD2">
      <w:pPr>
        <w:rPr>
          <w:rFonts w:ascii="Arial" w:hAnsi="Arial" w:cs="Arial"/>
        </w:rPr>
      </w:pPr>
      <w:proofErr w:type="spellStart"/>
      <w:r w:rsidRPr="005D0FB5">
        <w:rPr>
          <w:rFonts w:ascii="Arial" w:hAnsi="Arial" w:cs="Arial"/>
        </w:rPr>
        <w:t>García-Guadilla</w:t>
      </w:r>
      <w:proofErr w:type="spellEnd"/>
      <w:r w:rsidRPr="005D0FB5">
        <w:rPr>
          <w:rFonts w:ascii="Arial" w:hAnsi="Arial" w:cs="Arial"/>
        </w:rPr>
        <w:t xml:space="preserve">, M.P. (2008) 'La Praxis De Los </w:t>
      </w:r>
      <w:proofErr w:type="spellStart"/>
      <w:r w:rsidRPr="005D0FB5">
        <w:rPr>
          <w:rFonts w:ascii="Arial" w:hAnsi="Arial" w:cs="Arial"/>
        </w:rPr>
        <w:t>Consejos</w:t>
      </w:r>
      <w:proofErr w:type="spellEnd"/>
      <w:r w:rsidRPr="005D0FB5">
        <w:rPr>
          <w:rFonts w:ascii="Arial" w:hAnsi="Arial" w:cs="Arial"/>
        </w:rPr>
        <w:t xml:space="preserve"> </w:t>
      </w:r>
      <w:proofErr w:type="spellStart"/>
      <w:r w:rsidRPr="005D0FB5">
        <w:rPr>
          <w:rFonts w:ascii="Arial" w:hAnsi="Arial" w:cs="Arial"/>
        </w:rPr>
        <w:t>Comunales</w:t>
      </w:r>
      <w:proofErr w:type="spellEnd"/>
      <w:r w:rsidRPr="005D0FB5">
        <w:rPr>
          <w:rFonts w:ascii="Arial" w:hAnsi="Arial" w:cs="Arial"/>
        </w:rPr>
        <w:t xml:space="preserve"> En Venezuela</w:t>
      </w:r>
      <w:proofErr w:type="gramStart"/>
      <w:r w:rsidRPr="005D0FB5">
        <w:rPr>
          <w:rFonts w:ascii="Arial" w:hAnsi="Arial" w:cs="Arial"/>
        </w:rPr>
        <w:t>:¿</w:t>
      </w:r>
      <w:proofErr w:type="gramEnd"/>
      <w:r w:rsidRPr="005D0FB5">
        <w:rPr>
          <w:rFonts w:ascii="Arial" w:hAnsi="Arial" w:cs="Arial"/>
        </w:rPr>
        <w:t xml:space="preserve"> </w:t>
      </w:r>
      <w:proofErr w:type="spellStart"/>
      <w:r w:rsidRPr="005D0FB5">
        <w:rPr>
          <w:rFonts w:ascii="Arial" w:hAnsi="Arial" w:cs="Arial"/>
        </w:rPr>
        <w:t>Poder</w:t>
      </w:r>
      <w:proofErr w:type="spellEnd"/>
      <w:r w:rsidRPr="005D0FB5">
        <w:rPr>
          <w:rFonts w:ascii="Arial" w:hAnsi="Arial" w:cs="Arial"/>
        </w:rPr>
        <w:t xml:space="preserve"> Popular o </w:t>
      </w:r>
      <w:proofErr w:type="spellStart"/>
      <w:r w:rsidRPr="005D0FB5">
        <w:rPr>
          <w:rFonts w:ascii="Arial" w:hAnsi="Arial" w:cs="Arial"/>
        </w:rPr>
        <w:t>Instancia</w:t>
      </w:r>
      <w:proofErr w:type="spellEnd"/>
      <w:r w:rsidRPr="005D0FB5">
        <w:rPr>
          <w:rFonts w:ascii="Arial" w:hAnsi="Arial" w:cs="Arial"/>
        </w:rPr>
        <w:t xml:space="preserve"> </w:t>
      </w:r>
      <w:proofErr w:type="spellStart"/>
      <w:r w:rsidRPr="005D0FB5">
        <w:rPr>
          <w:rFonts w:ascii="Arial" w:hAnsi="Arial" w:cs="Arial"/>
        </w:rPr>
        <w:t>Clientelar</w:t>
      </w:r>
      <w:proofErr w:type="spellEnd"/>
      <w:r w:rsidRPr="005D0FB5">
        <w:rPr>
          <w:rFonts w:ascii="Arial" w:hAnsi="Arial" w:cs="Arial"/>
        </w:rPr>
        <w:t>?'</w:t>
      </w:r>
      <w:r w:rsidRPr="005D0FB5">
        <w:rPr>
          <w:rFonts w:ascii="Arial" w:hAnsi="Arial" w:cs="Arial"/>
          <w:i/>
          <w:iCs/>
        </w:rPr>
        <w:t xml:space="preserve">, </w:t>
      </w:r>
      <w:proofErr w:type="spellStart"/>
      <w:r w:rsidRPr="005D0FB5">
        <w:rPr>
          <w:rFonts w:ascii="Arial" w:hAnsi="Arial" w:cs="Arial"/>
          <w:i/>
          <w:iCs/>
        </w:rPr>
        <w:t>Revista</w:t>
      </w:r>
      <w:proofErr w:type="spellEnd"/>
      <w:r w:rsidRPr="005D0FB5">
        <w:rPr>
          <w:rFonts w:ascii="Arial" w:hAnsi="Arial" w:cs="Arial"/>
          <w:i/>
          <w:iCs/>
        </w:rPr>
        <w:t xml:space="preserve"> </w:t>
      </w:r>
      <w:proofErr w:type="spellStart"/>
      <w:r w:rsidRPr="005D0FB5">
        <w:rPr>
          <w:rFonts w:ascii="Arial" w:hAnsi="Arial" w:cs="Arial"/>
          <w:i/>
          <w:iCs/>
        </w:rPr>
        <w:t>Venezolana</w:t>
      </w:r>
      <w:proofErr w:type="spellEnd"/>
      <w:r w:rsidRPr="005D0FB5">
        <w:rPr>
          <w:rFonts w:ascii="Arial" w:hAnsi="Arial" w:cs="Arial"/>
          <w:i/>
          <w:iCs/>
        </w:rPr>
        <w:t xml:space="preserve"> de </w:t>
      </w:r>
      <w:proofErr w:type="spellStart"/>
      <w:r w:rsidRPr="005D0FB5">
        <w:rPr>
          <w:rFonts w:ascii="Arial" w:hAnsi="Arial" w:cs="Arial"/>
          <w:i/>
          <w:iCs/>
        </w:rPr>
        <w:t>Economía</w:t>
      </w:r>
      <w:proofErr w:type="spellEnd"/>
      <w:r w:rsidRPr="005D0FB5">
        <w:rPr>
          <w:rFonts w:ascii="Arial" w:hAnsi="Arial" w:cs="Arial"/>
          <w:i/>
          <w:iCs/>
        </w:rPr>
        <w:t xml:space="preserve"> y </w:t>
      </w:r>
      <w:proofErr w:type="spellStart"/>
      <w:r w:rsidRPr="005D0FB5">
        <w:rPr>
          <w:rFonts w:ascii="Arial" w:hAnsi="Arial" w:cs="Arial"/>
          <w:i/>
          <w:iCs/>
        </w:rPr>
        <w:t>Ciencias</w:t>
      </w:r>
      <w:proofErr w:type="spellEnd"/>
      <w:r w:rsidRPr="005D0FB5">
        <w:rPr>
          <w:rFonts w:ascii="Arial" w:hAnsi="Arial" w:cs="Arial"/>
          <w:i/>
          <w:iCs/>
        </w:rPr>
        <w:t xml:space="preserve"> </w:t>
      </w:r>
      <w:proofErr w:type="spellStart"/>
      <w:r w:rsidRPr="005D0FB5">
        <w:rPr>
          <w:rFonts w:ascii="Arial" w:hAnsi="Arial" w:cs="Arial"/>
          <w:i/>
          <w:iCs/>
        </w:rPr>
        <w:t>Sociales</w:t>
      </w:r>
      <w:proofErr w:type="spellEnd"/>
      <w:r w:rsidRPr="005D0FB5">
        <w:rPr>
          <w:rFonts w:ascii="Arial" w:hAnsi="Arial" w:cs="Arial"/>
          <w:i/>
          <w:iCs/>
        </w:rPr>
        <w:t xml:space="preserve"> </w:t>
      </w:r>
      <w:r w:rsidRPr="005D0FB5">
        <w:rPr>
          <w:rFonts w:ascii="Arial" w:hAnsi="Arial" w:cs="Arial"/>
        </w:rPr>
        <w:t>14(1): 125-151.</w:t>
      </w:r>
    </w:p>
    <w:p w14:paraId="79EE5FF1" w14:textId="1B211A53" w:rsidR="00F93BD2" w:rsidRDefault="00F93BD2" w:rsidP="00F93BD2">
      <w:pPr>
        <w:rPr>
          <w:rFonts w:ascii="Arial" w:hAnsi="Arial" w:cs="Arial"/>
        </w:rPr>
      </w:pPr>
      <w:proofErr w:type="spellStart"/>
      <w:r w:rsidRPr="005D0FB5">
        <w:rPr>
          <w:rFonts w:ascii="Arial" w:hAnsi="Arial" w:cs="Arial"/>
        </w:rPr>
        <w:t>Gutman</w:t>
      </w:r>
      <w:proofErr w:type="spellEnd"/>
      <w:r w:rsidRPr="005D0FB5">
        <w:rPr>
          <w:rFonts w:ascii="Arial" w:hAnsi="Arial" w:cs="Arial"/>
        </w:rPr>
        <w:t xml:space="preserve">, G. and A. Van </w:t>
      </w:r>
      <w:proofErr w:type="spellStart"/>
      <w:r w:rsidRPr="005D0FB5">
        <w:rPr>
          <w:rFonts w:ascii="Arial" w:hAnsi="Arial" w:cs="Arial"/>
        </w:rPr>
        <w:t>Kesteren</w:t>
      </w:r>
      <w:proofErr w:type="spellEnd"/>
      <w:r w:rsidRPr="005D0FB5">
        <w:rPr>
          <w:rFonts w:ascii="Arial" w:hAnsi="Arial" w:cs="Arial"/>
        </w:rPr>
        <w:t xml:space="preserve"> (1978) '</w:t>
      </w:r>
      <w:proofErr w:type="spellStart"/>
      <w:r w:rsidRPr="005D0FB5">
        <w:rPr>
          <w:rFonts w:ascii="Arial" w:hAnsi="Arial" w:cs="Arial"/>
        </w:rPr>
        <w:t>Reforma</w:t>
      </w:r>
      <w:proofErr w:type="spellEnd"/>
      <w:r w:rsidRPr="005D0FB5">
        <w:rPr>
          <w:rFonts w:ascii="Arial" w:hAnsi="Arial" w:cs="Arial"/>
        </w:rPr>
        <w:t xml:space="preserve"> </w:t>
      </w:r>
      <w:proofErr w:type="spellStart"/>
      <w:r w:rsidRPr="005D0FB5">
        <w:rPr>
          <w:rFonts w:ascii="Arial" w:hAnsi="Arial" w:cs="Arial"/>
        </w:rPr>
        <w:t>Agraria</w:t>
      </w:r>
      <w:proofErr w:type="spellEnd"/>
      <w:r w:rsidRPr="005D0FB5">
        <w:rPr>
          <w:rFonts w:ascii="Arial" w:hAnsi="Arial" w:cs="Arial"/>
        </w:rPr>
        <w:t xml:space="preserve"> y </w:t>
      </w:r>
      <w:proofErr w:type="spellStart"/>
      <w:r w:rsidRPr="005D0FB5">
        <w:rPr>
          <w:rFonts w:ascii="Arial" w:hAnsi="Arial" w:cs="Arial"/>
        </w:rPr>
        <w:t>Desarrollo</w:t>
      </w:r>
      <w:proofErr w:type="spellEnd"/>
      <w:r w:rsidRPr="005D0FB5">
        <w:rPr>
          <w:rFonts w:ascii="Arial" w:hAnsi="Arial" w:cs="Arial"/>
        </w:rPr>
        <w:t xml:space="preserve"> </w:t>
      </w:r>
      <w:proofErr w:type="spellStart"/>
      <w:r w:rsidRPr="005D0FB5">
        <w:rPr>
          <w:rFonts w:ascii="Arial" w:hAnsi="Arial" w:cs="Arial"/>
        </w:rPr>
        <w:t>Capitalista</w:t>
      </w:r>
      <w:proofErr w:type="spellEnd"/>
      <w:r w:rsidRPr="005D0FB5">
        <w:rPr>
          <w:rFonts w:ascii="Arial" w:hAnsi="Arial" w:cs="Arial"/>
        </w:rPr>
        <w:t xml:space="preserve"> En La </w:t>
      </w:r>
      <w:proofErr w:type="spellStart"/>
      <w:r w:rsidRPr="005D0FB5">
        <w:rPr>
          <w:rFonts w:ascii="Arial" w:hAnsi="Arial" w:cs="Arial"/>
        </w:rPr>
        <w:t>Agricultura</w:t>
      </w:r>
      <w:proofErr w:type="spellEnd"/>
      <w:r w:rsidRPr="005D0FB5">
        <w:rPr>
          <w:rFonts w:ascii="Arial" w:hAnsi="Arial" w:cs="Arial"/>
        </w:rPr>
        <w:t xml:space="preserve"> </w:t>
      </w:r>
      <w:proofErr w:type="spellStart"/>
      <w:r w:rsidRPr="005D0FB5">
        <w:rPr>
          <w:rFonts w:ascii="Arial" w:hAnsi="Arial" w:cs="Arial"/>
        </w:rPr>
        <w:t>Venezolana</w:t>
      </w:r>
      <w:proofErr w:type="spellEnd"/>
      <w:r w:rsidRPr="005D0FB5">
        <w:rPr>
          <w:rFonts w:ascii="Arial" w:hAnsi="Arial" w:cs="Arial"/>
        </w:rPr>
        <w:t xml:space="preserve">', Centro de </w:t>
      </w:r>
      <w:proofErr w:type="spellStart"/>
      <w:r w:rsidRPr="005D0FB5">
        <w:rPr>
          <w:rFonts w:ascii="Arial" w:hAnsi="Arial" w:cs="Arial"/>
        </w:rPr>
        <w:t>Estudios</w:t>
      </w:r>
      <w:proofErr w:type="spellEnd"/>
      <w:r w:rsidRPr="005D0FB5">
        <w:rPr>
          <w:rFonts w:ascii="Arial" w:hAnsi="Arial" w:cs="Arial"/>
        </w:rPr>
        <w:t xml:space="preserve"> del </w:t>
      </w:r>
      <w:proofErr w:type="spellStart"/>
      <w:r w:rsidRPr="005D0FB5">
        <w:rPr>
          <w:rFonts w:ascii="Arial" w:hAnsi="Arial" w:cs="Arial"/>
        </w:rPr>
        <w:t>Desarrollo</w:t>
      </w:r>
      <w:proofErr w:type="spellEnd"/>
      <w:r w:rsidRPr="005D0FB5">
        <w:rPr>
          <w:rFonts w:ascii="Arial" w:hAnsi="Arial" w:cs="Arial"/>
        </w:rPr>
        <w:t>. Caracas: Universidad Central de Venezuela.</w:t>
      </w:r>
    </w:p>
    <w:p w14:paraId="36A02AB9" w14:textId="77777777" w:rsidR="005D0FB5" w:rsidRPr="005D0FB5" w:rsidRDefault="005D0FB5" w:rsidP="00F93BD2">
      <w:pPr>
        <w:rPr>
          <w:rFonts w:ascii="Arial" w:hAnsi="Arial" w:cs="Arial"/>
        </w:rPr>
      </w:pPr>
    </w:p>
    <w:p w14:paraId="5FFB9CBF" w14:textId="190B5FB7" w:rsidR="00F93BD2" w:rsidRDefault="00F93BD2" w:rsidP="0000483C">
      <w:pPr>
        <w:rPr>
          <w:rFonts w:ascii="Arial" w:hAnsi="Arial" w:cs="Arial"/>
        </w:rPr>
      </w:pPr>
      <w:r w:rsidRPr="005D0FB5">
        <w:rPr>
          <w:rFonts w:ascii="Arial" w:hAnsi="Arial" w:cs="Arial"/>
        </w:rPr>
        <w:t>Harvey, D. (2006) 'Notes Towards a Theory of Uneven Geographical Development'</w:t>
      </w:r>
      <w:r w:rsidRPr="005D0FB5">
        <w:rPr>
          <w:rFonts w:ascii="Arial" w:hAnsi="Arial" w:cs="Arial"/>
          <w:i/>
          <w:iCs/>
        </w:rPr>
        <w:t xml:space="preserve">, Spaces of Global Capitalism: A Theory of Uneven Geographical </w:t>
      </w:r>
      <w:proofErr w:type="gramStart"/>
      <w:r w:rsidRPr="005D0FB5">
        <w:rPr>
          <w:rFonts w:ascii="Arial" w:hAnsi="Arial" w:cs="Arial"/>
          <w:i/>
          <w:iCs/>
        </w:rPr>
        <w:t xml:space="preserve">Development </w:t>
      </w:r>
      <w:r w:rsidR="0000483C" w:rsidRPr="005D0FB5">
        <w:rPr>
          <w:rFonts w:ascii="Arial" w:hAnsi="Arial" w:cs="Arial"/>
        </w:rPr>
        <w:t>:</w:t>
      </w:r>
      <w:proofErr w:type="gramEnd"/>
      <w:r w:rsidR="0000483C" w:rsidRPr="005D0FB5">
        <w:rPr>
          <w:rFonts w:ascii="Arial" w:hAnsi="Arial" w:cs="Arial"/>
        </w:rPr>
        <w:t xml:space="preserve"> 46-47.</w:t>
      </w:r>
    </w:p>
    <w:p w14:paraId="3993DBDE" w14:textId="77777777" w:rsidR="005D0FB5" w:rsidRPr="005D0FB5" w:rsidRDefault="005D0FB5" w:rsidP="0000483C">
      <w:pPr>
        <w:rPr>
          <w:rFonts w:ascii="Arial" w:hAnsi="Arial" w:cs="Arial"/>
        </w:rPr>
      </w:pPr>
    </w:p>
    <w:p w14:paraId="6463BB3B" w14:textId="02FC2857" w:rsidR="0000483C" w:rsidRDefault="0000483C" w:rsidP="0000483C">
      <w:pPr>
        <w:rPr>
          <w:rFonts w:ascii="Arial" w:hAnsi="Arial" w:cs="Arial"/>
        </w:rPr>
      </w:pPr>
      <w:r w:rsidRPr="005D0FB5">
        <w:rPr>
          <w:rFonts w:ascii="Arial" w:hAnsi="Arial" w:cs="Arial"/>
        </w:rPr>
        <w:t>Hickey, S. (2008) 'The Return of Politics in Development Studies I Getting Lost within the Poverty Agenda?</w:t>
      </w:r>
      <w:proofErr w:type="gramStart"/>
      <w:r w:rsidRPr="005D0FB5">
        <w:rPr>
          <w:rFonts w:ascii="Arial" w:hAnsi="Arial" w:cs="Arial"/>
        </w:rPr>
        <w:t>'</w:t>
      </w:r>
      <w:r w:rsidRPr="005D0FB5">
        <w:rPr>
          <w:rFonts w:ascii="Arial" w:hAnsi="Arial" w:cs="Arial"/>
          <w:i/>
          <w:iCs/>
        </w:rPr>
        <w:t>,</w:t>
      </w:r>
      <w:proofErr w:type="gramEnd"/>
      <w:r w:rsidRPr="005D0FB5">
        <w:rPr>
          <w:rFonts w:ascii="Arial" w:hAnsi="Arial" w:cs="Arial"/>
          <w:i/>
          <w:iCs/>
        </w:rPr>
        <w:t xml:space="preserve"> Progress in Development Studies </w:t>
      </w:r>
      <w:r w:rsidRPr="005D0FB5">
        <w:rPr>
          <w:rFonts w:ascii="Arial" w:hAnsi="Arial" w:cs="Arial"/>
        </w:rPr>
        <w:t>8(4): 349-358.</w:t>
      </w:r>
    </w:p>
    <w:p w14:paraId="78669342" w14:textId="77777777" w:rsidR="005D0FB5" w:rsidRPr="005D0FB5" w:rsidRDefault="005D0FB5" w:rsidP="0000483C">
      <w:pPr>
        <w:rPr>
          <w:rFonts w:ascii="Arial" w:hAnsi="Arial" w:cs="Arial"/>
        </w:rPr>
      </w:pPr>
    </w:p>
    <w:p w14:paraId="1EA45651" w14:textId="5D459CAA" w:rsidR="0000483C" w:rsidRDefault="0000483C" w:rsidP="0000483C">
      <w:pPr>
        <w:rPr>
          <w:rFonts w:ascii="Arial" w:hAnsi="Arial" w:cs="Arial"/>
        </w:rPr>
      </w:pPr>
      <w:proofErr w:type="gramStart"/>
      <w:r w:rsidRPr="005D0FB5">
        <w:rPr>
          <w:rFonts w:ascii="Arial" w:hAnsi="Arial" w:cs="Arial"/>
        </w:rPr>
        <w:t>INE, V. (Last updated 2012) '</w:t>
      </w:r>
      <w:proofErr w:type="spellStart"/>
      <w:r w:rsidRPr="005D0FB5">
        <w:rPr>
          <w:rFonts w:ascii="Arial" w:hAnsi="Arial" w:cs="Arial"/>
        </w:rPr>
        <w:t>Pobreza</w:t>
      </w:r>
      <w:proofErr w:type="spellEnd"/>
      <w:r w:rsidRPr="005D0FB5">
        <w:rPr>
          <w:rFonts w:ascii="Arial" w:hAnsi="Arial" w:cs="Arial"/>
        </w:rPr>
        <w:t xml:space="preserve"> </w:t>
      </w:r>
      <w:proofErr w:type="spellStart"/>
      <w:r w:rsidRPr="005D0FB5">
        <w:rPr>
          <w:rFonts w:ascii="Arial" w:hAnsi="Arial" w:cs="Arial"/>
        </w:rPr>
        <w:t>Por</w:t>
      </w:r>
      <w:proofErr w:type="spellEnd"/>
      <w:r w:rsidRPr="005D0FB5">
        <w:rPr>
          <w:rFonts w:ascii="Arial" w:hAnsi="Arial" w:cs="Arial"/>
        </w:rPr>
        <w:t xml:space="preserve"> Linea De </w:t>
      </w:r>
      <w:proofErr w:type="spellStart"/>
      <w:r w:rsidRPr="005D0FB5">
        <w:rPr>
          <w:rFonts w:ascii="Arial" w:hAnsi="Arial" w:cs="Arial"/>
        </w:rPr>
        <w:t>Ingreso</w:t>
      </w:r>
      <w:proofErr w:type="spellEnd"/>
      <w:r w:rsidRPr="005D0FB5">
        <w:rPr>
          <w:rFonts w:ascii="Arial" w:hAnsi="Arial" w:cs="Arial"/>
        </w:rPr>
        <w:t xml:space="preserve">' (a webpage of </w:t>
      </w:r>
      <w:proofErr w:type="spellStart"/>
      <w:r w:rsidRPr="005D0FB5">
        <w:rPr>
          <w:rFonts w:ascii="Arial" w:hAnsi="Arial" w:cs="Arial"/>
        </w:rPr>
        <w:t>Gobierno</w:t>
      </w:r>
      <w:proofErr w:type="spellEnd"/>
      <w:r w:rsidRPr="005D0FB5">
        <w:rPr>
          <w:rFonts w:ascii="Arial" w:hAnsi="Arial" w:cs="Arial"/>
        </w:rPr>
        <w:t xml:space="preserve"> </w:t>
      </w:r>
      <w:proofErr w:type="spellStart"/>
      <w:r w:rsidRPr="005D0FB5">
        <w:rPr>
          <w:rFonts w:ascii="Arial" w:hAnsi="Arial" w:cs="Arial"/>
        </w:rPr>
        <w:t>Bolivariano</w:t>
      </w:r>
      <w:proofErr w:type="spellEnd"/>
      <w:r w:rsidRPr="005D0FB5">
        <w:rPr>
          <w:rFonts w:ascii="Arial" w:hAnsi="Arial" w:cs="Arial"/>
        </w:rPr>
        <w:t xml:space="preserve"> de Venezuela).</w:t>
      </w:r>
      <w:proofErr w:type="gramEnd"/>
      <w:r w:rsidRPr="005D0FB5">
        <w:rPr>
          <w:rFonts w:ascii="Arial" w:hAnsi="Arial" w:cs="Arial"/>
        </w:rPr>
        <w:t xml:space="preserve"> Accessed 06-17 2012 &lt;</w:t>
      </w:r>
      <w:r w:rsidRPr="005D0FB5">
        <w:rPr>
          <w:rFonts w:ascii="Arial" w:hAnsi="Arial" w:cs="Arial"/>
        </w:rPr>
        <w:fldChar w:fldCharType="begin"/>
      </w:r>
      <w:r w:rsidRPr="005D0FB5">
        <w:rPr>
          <w:rFonts w:ascii="Arial" w:hAnsi="Arial" w:cs="Arial"/>
        </w:rPr>
        <w:instrText xml:space="preserve"> HYPERLINK "http://www.ine.gov.ve/index.php?option=com_content&amp;view=category&amp;id=104&amp;Itemid=45" \t "_blank" </w:instrText>
      </w:r>
      <w:r w:rsidRPr="005D0FB5">
        <w:rPr>
          <w:rFonts w:ascii="Arial" w:hAnsi="Arial" w:cs="Arial"/>
        </w:rPr>
      </w:r>
      <w:r w:rsidRPr="005D0FB5">
        <w:rPr>
          <w:rFonts w:ascii="Arial" w:hAnsi="Arial" w:cs="Arial"/>
        </w:rPr>
        <w:fldChar w:fldCharType="separate"/>
      </w:r>
      <w:r w:rsidRPr="005D0FB5">
        <w:rPr>
          <w:rStyle w:val="Hipervnculo"/>
          <w:rFonts w:ascii="Arial" w:hAnsi="Arial" w:cs="Arial"/>
        </w:rPr>
        <w:t>http://www.ine.gov.ve/index.php?option=com_content&amp;view=category&amp;id=104&amp;Itemid=45</w:t>
      </w:r>
      <w:r w:rsidRPr="005D0FB5">
        <w:rPr>
          <w:rFonts w:ascii="Arial" w:hAnsi="Arial" w:cs="Arial"/>
        </w:rPr>
        <w:fldChar w:fldCharType="end"/>
      </w:r>
      <w:r w:rsidRPr="005D0FB5">
        <w:rPr>
          <w:rFonts w:ascii="Arial" w:hAnsi="Arial" w:cs="Arial"/>
        </w:rPr>
        <w:t>&gt;.</w:t>
      </w:r>
    </w:p>
    <w:p w14:paraId="122C5359" w14:textId="77777777" w:rsidR="005D0FB5" w:rsidRPr="005D0FB5" w:rsidRDefault="005D0FB5" w:rsidP="0000483C">
      <w:pPr>
        <w:rPr>
          <w:rFonts w:ascii="Arial" w:hAnsi="Arial" w:cs="Arial"/>
        </w:rPr>
      </w:pPr>
    </w:p>
    <w:p w14:paraId="1F9E4B95" w14:textId="77777777" w:rsidR="0000483C" w:rsidRDefault="0000483C" w:rsidP="0000483C">
      <w:pPr>
        <w:rPr>
          <w:rFonts w:ascii="Arial" w:hAnsi="Arial" w:cs="Arial"/>
        </w:rPr>
      </w:pPr>
      <w:proofErr w:type="spellStart"/>
      <w:proofErr w:type="gramStart"/>
      <w:r w:rsidRPr="005D0FB5">
        <w:rPr>
          <w:rFonts w:ascii="Arial" w:hAnsi="Arial" w:cs="Arial"/>
        </w:rPr>
        <w:lastRenderedPageBreak/>
        <w:t>Instituto</w:t>
      </w:r>
      <w:proofErr w:type="spellEnd"/>
      <w:r w:rsidRPr="005D0FB5">
        <w:rPr>
          <w:rFonts w:ascii="Arial" w:hAnsi="Arial" w:cs="Arial"/>
        </w:rPr>
        <w:t>, A.N. (1977) '</w:t>
      </w:r>
      <w:proofErr w:type="spellStart"/>
      <w:r w:rsidRPr="005D0FB5">
        <w:rPr>
          <w:rFonts w:ascii="Arial" w:hAnsi="Arial" w:cs="Arial"/>
        </w:rPr>
        <w:t>Antecedentes</w:t>
      </w:r>
      <w:proofErr w:type="spellEnd"/>
      <w:r w:rsidRPr="005D0FB5">
        <w:rPr>
          <w:rFonts w:ascii="Arial" w:hAnsi="Arial" w:cs="Arial"/>
        </w:rPr>
        <w:t xml:space="preserve"> </w:t>
      </w:r>
      <w:proofErr w:type="spellStart"/>
      <w:r w:rsidRPr="005D0FB5">
        <w:rPr>
          <w:rFonts w:ascii="Arial" w:hAnsi="Arial" w:cs="Arial"/>
        </w:rPr>
        <w:t>Historicos</w:t>
      </w:r>
      <w:proofErr w:type="spellEnd"/>
      <w:r w:rsidRPr="005D0FB5">
        <w:rPr>
          <w:rFonts w:ascii="Arial" w:hAnsi="Arial" w:cs="Arial"/>
        </w:rPr>
        <w:t xml:space="preserve"> De La </w:t>
      </w:r>
      <w:proofErr w:type="spellStart"/>
      <w:r w:rsidRPr="005D0FB5">
        <w:rPr>
          <w:rFonts w:ascii="Arial" w:hAnsi="Arial" w:cs="Arial"/>
        </w:rPr>
        <w:t>Reforma</w:t>
      </w:r>
      <w:proofErr w:type="spellEnd"/>
      <w:r w:rsidRPr="005D0FB5">
        <w:rPr>
          <w:rFonts w:ascii="Arial" w:hAnsi="Arial" w:cs="Arial"/>
        </w:rPr>
        <w:t xml:space="preserve"> </w:t>
      </w:r>
      <w:proofErr w:type="spellStart"/>
      <w:r w:rsidRPr="005D0FB5">
        <w:rPr>
          <w:rFonts w:ascii="Arial" w:hAnsi="Arial" w:cs="Arial"/>
        </w:rPr>
        <w:t>Agraria</w:t>
      </w:r>
      <w:proofErr w:type="spellEnd"/>
      <w:r w:rsidRPr="005D0FB5">
        <w:rPr>
          <w:rFonts w:ascii="Arial" w:hAnsi="Arial" w:cs="Arial"/>
        </w:rPr>
        <w:t xml:space="preserve"> En Venezuela', </w:t>
      </w:r>
      <w:proofErr w:type="spellStart"/>
      <w:r w:rsidRPr="005D0FB5">
        <w:rPr>
          <w:rFonts w:ascii="Arial" w:hAnsi="Arial" w:cs="Arial"/>
        </w:rPr>
        <w:t>Secretaria</w:t>
      </w:r>
      <w:proofErr w:type="spellEnd"/>
      <w:r w:rsidRPr="005D0FB5">
        <w:rPr>
          <w:rFonts w:ascii="Arial" w:hAnsi="Arial" w:cs="Arial"/>
        </w:rPr>
        <w:t xml:space="preserve"> General.</w:t>
      </w:r>
      <w:proofErr w:type="gramEnd"/>
      <w:r w:rsidRPr="005D0FB5">
        <w:rPr>
          <w:rFonts w:ascii="Arial" w:hAnsi="Arial" w:cs="Arial"/>
        </w:rPr>
        <w:t xml:space="preserve"> Caracas: </w:t>
      </w:r>
      <w:proofErr w:type="spellStart"/>
      <w:r w:rsidRPr="005D0FB5">
        <w:rPr>
          <w:rFonts w:ascii="Arial" w:hAnsi="Arial" w:cs="Arial"/>
        </w:rPr>
        <w:t>Oficina</w:t>
      </w:r>
      <w:proofErr w:type="spellEnd"/>
      <w:r w:rsidRPr="005D0FB5">
        <w:rPr>
          <w:rFonts w:ascii="Arial" w:hAnsi="Arial" w:cs="Arial"/>
        </w:rPr>
        <w:t xml:space="preserve"> de </w:t>
      </w:r>
      <w:proofErr w:type="spellStart"/>
      <w:r w:rsidRPr="005D0FB5">
        <w:rPr>
          <w:rFonts w:ascii="Arial" w:hAnsi="Arial" w:cs="Arial"/>
        </w:rPr>
        <w:t>Informacion</w:t>
      </w:r>
      <w:proofErr w:type="spellEnd"/>
      <w:r w:rsidRPr="005D0FB5">
        <w:rPr>
          <w:rFonts w:ascii="Arial" w:hAnsi="Arial" w:cs="Arial"/>
        </w:rPr>
        <w:t xml:space="preserve"> y </w:t>
      </w:r>
      <w:proofErr w:type="spellStart"/>
      <w:r w:rsidRPr="005D0FB5">
        <w:rPr>
          <w:rFonts w:ascii="Arial" w:hAnsi="Arial" w:cs="Arial"/>
        </w:rPr>
        <w:t>Relaciones</w:t>
      </w:r>
      <w:proofErr w:type="spellEnd"/>
      <w:r w:rsidRPr="005D0FB5">
        <w:rPr>
          <w:rFonts w:ascii="Arial" w:hAnsi="Arial" w:cs="Arial"/>
        </w:rPr>
        <w:t xml:space="preserve"> </w:t>
      </w:r>
      <w:proofErr w:type="spellStart"/>
      <w:r w:rsidRPr="005D0FB5">
        <w:rPr>
          <w:rFonts w:ascii="Arial" w:hAnsi="Arial" w:cs="Arial"/>
        </w:rPr>
        <w:t>Publicas</w:t>
      </w:r>
      <w:proofErr w:type="spellEnd"/>
      <w:r w:rsidRPr="005D0FB5">
        <w:rPr>
          <w:rFonts w:ascii="Arial" w:hAnsi="Arial" w:cs="Arial"/>
        </w:rPr>
        <w:t>.</w:t>
      </w:r>
    </w:p>
    <w:p w14:paraId="49864749" w14:textId="77777777" w:rsidR="005D0FB5" w:rsidRPr="005D0FB5" w:rsidRDefault="005D0FB5" w:rsidP="0000483C">
      <w:pPr>
        <w:rPr>
          <w:rFonts w:ascii="Arial" w:hAnsi="Arial" w:cs="Arial"/>
        </w:rPr>
      </w:pPr>
    </w:p>
    <w:p w14:paraId="6167C1A0" w14:textId="7777777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t>Isaacs</w:t>
      </w:r>
      <w:proofErr w:type="spellEnd"/>
      <w:r w:rsidRPr="005D0FB5">
        <w:rPr>
          <w:rFonts w:ascii="Arial" w:hAnsi="Arial" w:cs="Arial"/>
          <w:lang w:val="es-ES_tradnl" w:eastAsia="es-ES"/>
        </w:rPr>
        <w:t xml:space="preserve">, A., B. </w:t>
      </w:r>
      <w:proofErr w:type="spellStart"/>
      <w:r w:rsidRPr="005D0FB5">
        <w:rPr>
          <w:rFonts w:ascii="Arial" w:hAnsi="Arial" w:cs="Arial"/>
          <w:lang w:val="es-ES_tradnl" w:eastAsia="es-ES"/>
        </w:rPr>
        <w:t>Weiner</w:t>
      </w:r>
      <w:proofErr w:type="spellEnd"/>
      <w:r w:rsidRPr="005D0FB5">
        <w:rPr>
          <w:rFonts w:ascii="Arial" w:hAnsi="Arial" w:cs="Arial"/>
          <w:lang w:val="es-ES_tradnl" w:eastAsia="es-ES"/>
        </w:rPr>
        <w:t xml:space="preserve">, G. Bell, C. </w:t>
      </w:r>
      <w:proofErr w:type="spellStart"/>
      <w:r w:rsidRPr="005D0FB5">
        <w:rPr>
          <w:rFonts w:ascii="Arial" w:hAnsi="Arial" w:cs="Arial"/>
          <w:lang w:val="es-ES_tradnl" w:eastAsia="es-ES"/>
        </w:rPr>
        <w:t>Frantz</w:t>
      </w:r>
      <w:proofErr w:type="spellEnd"/>
      <w:r w:rsidRPr="005D0FB5">
        <w:rPr>
          <w:rFonts w:ascii="Arial" w:hAnsi="Arial" w:cs="Arial"/>
          <w:lang w:val="es-ES_tradnl" w:eastAsia="es-ES"/>
        </w:rPr>
        <w:t xml:space="preserve"> and K. </w:t>
      </w:r>
      <w:proofErr w:type="spellStart"/>
      <w:r w:rsidRPr="005D0FB5">
        <w:rPr>
          <w:rFonts w:ascii="Arial" w:hAnsi="Arial" w:cs="Arial"/>
          <w:lang w:val="es-ES_tradnl" w:eastAsia="es-ES"/>
        </w:rPr>
        <w:t>Bowen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Food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Sovereignty</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Movement</w:t>
      </w:r>
      <w:proofErr w:type="spellEnd"/>
      <w:r w:rsidRPr="005D0FB5">
        <w:rPr>
          <w:rFonts w:ascii="Arial" w:hAnsi="Arial" w:cs="Arial"/>
          <w:lang w:val="es-ES_tradnl" w:eastAsia="es-ES"/>
        </w:rPr>
        <w:t xml:space="preserve"> in Venezuela'</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Why</w:t>
      </w:r>
      <w:proofErr w:type="spellEnd"/>
      <w:r w:rsidRPr="005D0FB5">
        <w:rPr>
          <w:rFonts w:ascii="Arial" w:hAnsi="Arial" w:cs="Arial"/>
          <w:i/>
          <w:iCs/>
          <w:lang w:val="es-ES_tradnl" w:eastAsia="es-ES"/>
        </w:rPr>
        <w:t xml:space="preserve"> Venezuela? </w:t>
      </w:r>
      <w:r w:rsidRPr="005D0FB5">
        <w:rPr>
          <w:rFonts w:ascii="Arial" w:hAnsi="Arial" w:cs="Arial"/>
          <w:lang w:val="es-ES_tradnl" w:eastAsia="es-ES"/>
        </w:rPr>
        <w:t>: 79.</w:t>
      </w:r>
    </w:p>
    <w:p w14:paraId="3F69A013" w14:textId="77777777" w:rsidR="005D0FB5" w:rsidRPr="005D0FB5" w:rsidRDefault="005D0FB5" w:rsidP="0000483C">
      <w:pPr>
        <w:rPr>
          <w:rFonts w:ascii="Arial" w:hAnsi="Arial" w:cs="Arial"/>
        </w:rPr>
      </w:pPr>
    </w:p>
    <w:p w14:paraId="35D1B59C" w14:textId="5F8844D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t>Lahiff</w:t>
      </w:r>
      <w:proofErr w:type="spellEnd"/>
      <w:r w:rsidRPr="005D0FB5">
        <w:rPr>
          <w:rFonts w:ascii="Arial" w:hAnsi="Arial" w:cs="Arial"/>
          <w:lang w:val="es-ES_tradnl" w:eastAsia="es-ES"/>
        </w:rPr>
        <w:t xml:space="preserve">, E., S.M. Borras </w:t>
      </w:r>
      <w:proofErr w:type="spellStart"/>
      <w:r w:rsidRPr="005D0FB5">
        <w:rPr>
          <w:rFonts w:ascii="Arial" w:hAnsi="Arial" w:cs="Arial"/>
          <w:lang w:val="es-ES_tradnl" w:eastAsia="es-ES"/>
        </w:rPr>
        <w:t>Jr</w:t>
      </w:r>
      <w:proofErr w:type="spellEnd"/>
      <w:r w:rsidRPr="005D0FB5">
        <w:rPr>
          <w:rFonts w:ascii="Arial" w:hAnsi="Arial" w:cs="Arial"/>
          <w:lang w:val="es-ES_tradnl" w:eastAsia="es-ES"/>
        </w:rPr>
        <w:t xml:space="preserve"> and C. </w:t>
      </w:r>
      <w:proofErr w:type="spellStart"/>
      <w:r w:rsidRPr="005D0FB5">
        <w:rPr>
          <w:rFonts w:ascii="Arial" w:hAnsi="Arial" w:cs="Arial"/>
          <w:lang w:val="es-ES_tradnl" w:eastAsia="es-ES"/>
        </w:rPr>
        <w:t>Kay</w:t>
      </w:r>
      <w:proofErr w:type="spellEnd"/>
      <w:r w:rsidRPr="005D0FB5">
        <w:rPr>
          <w:rFonts w:ascii="Arial" w:hAnsi="Arial" w:cs="Arial"/>
          <w:lang w:val="es-ES_tradnl" w:eastAsia="es-ES"/>
        </w:rPr>
        <w:t xml:space="preserve"> (2007) '</w:t>
      </w:r>
      <w:proofErr w:type="spellStart"/>
      <w:r w:rsidRPr="005D0FB5">
        <w:rPr>
          <w:rFonts w:ascii="Arial" w:hAnsi="Arial" w:cs="Arial"/>
          <w:lang w:val="es-ES_tradnl" w:eastAsia="es-ES"/>
        </w:rPr>
        <w:t>Market-Led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Agrarian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Reform</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Policies</w:t>
      </w:r>
      <w:proofErr w:type="spellEnd"/>
      <w:r w:rsidRPr="005D0FB5">
        <w:rPr>
          <w:rFonts w:ascii="Arial" w:hAnsi="Arial" w:cs="Arial"/>
          <w:lang w:val="es-ES_tradnl" w:eastAsia="es-ES"/>
        </w:rPr>
        <w:t>, Pe</w:t>
      </w:r>
      <w:r w:rsidRPr="005D0FB5">
        <w:rPr>
          <w:rFonts w:ascii="Arial" w:hAnsi="Arial" w:cs="Arial"/>
          <w:lang w:val="es-ES_tradnl" w:eastAsia="es-ES"/>
        </w:rPr>
        <w:t>r</w:t>
      </w:r>
      <w:r w:rsidRPr="005D0FB5">
        <w:rPr>
          <w:rFonts w:ascii="Arial" w:hAnsi="Arial" w:cs="Arial"/>
          <w:lang w:val="es-ES_tradnl" w:eastAsia="es-ES"/>
        </w:rPr>
        <w:t xml:space="preserve">formance and </w:t>
      </w:r>
      <w:proofErr w:type="spellStart"/>
      <w:r w:rsidRPr="005D0FB5">
        <w:rPr>
          <w:rFonts w:ascii="Arial" w:hAnsi="Arial" w:cs="Arial"/>
          <w:lang w:val="es-ES_tradnl" w:eastAsia="es-ES"/>
        </w:rPr>
        <w:t>Prospects</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Third</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World</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Quarterly</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28(8): 1417-1436.</w:t>
      </w:r>
    </w:p>
    <w:p w14:paraId="522EC999" w14:textId="77777777" w:rsidR="005D0FB5" w:rsidRPr="005D0FB5" w:rsidRDefault="005D0FB5" w:rsidP="0000483C">
      <w:pPr>
        <w:rPr>
          <w:rFonts w:ascii="Arial" w:hAnsi="Arial" w:cs="Arial"/>
        </w:rPr>
      </w:pPr>
    </w:p>
    <w:p w14:paraId="426C7FD9" w14:textId="77777777" w:rsidR="0000483C" w:rsidRDefault="0000483C" w:rsidP="0000483C">
      <w:pPr>
        <w:rPr>
          <w:rFonts w:ascii="Arial" w:hAnsi="Arial" w:cs="Arial"/>
        </w:rPr>
      </w:pPr>
      <w:proofErr w:type="gramStart"/>
      <w:r w:rsidRPr="005D0FB5">
        <w:rPr>
          <w:rFonts w:ascii="Arial" w:hAnsi="Arial" w:cs="Arial"/>
        </w:rPr>
        <w:t xml:space="preserve">Lander, E. (2007) 'El Estado y Las </w:t>
      </w:r>
      <w:proofErr w:type="spellStart"/>
      <w:r w:rsidRPr="005D0FB5">
        <w:rPr>
          <w:rFonts w:ascii="Arial" w:hAnsi="Arial" w:cs="Arial"/>
        </w:rPr>
        <w:t>Tensiones</w:t>
      </w:r>
      <w:proofErr w:type="spellEnd"/>
      <w:r w:rsidRPr="005D0FB5">
        <w:rPr>
          <w:rFonts w:ascii="Arial" w:hAnsi="Arial" w:cs="Arial"/>
        </w:rPr>
        <w:t xml:space="preserve"> De La </w:t>
      </w:r>
      <w:proofErr w:type="spellStart"/>
      <w:r w:rsidRPr="005D0FB5">
        <w:rPr>
          <w:rFonts w:ascii="Arial" w:hAnsi="Arial" w:cs="Arial"/>
        </w:rPr>
        <w:t>Participación</w:t>
      </w:r>
      <w:proofErr w:type="spellEnd"/>
      <w:r w:rsidRPr="005D0FB5">
        <w:rPr>
          <w:rFonts w:ascii="Arial" w:hAnsi="Arial" w:cs="Arial"/>
        </w:rPr>
        <w:t xml:space="preserve"> Popular En Venezuela'</w:t>
      </w:r>
      <w:r w:rsidRPr="005D0FB5">
        <w:rPr>
          <w:rFonts w:ascii="Arial" w:hAnsi="Arial" w:cs="Arial"/>
          <w:i/>
          <w:iCs/>
        </w:rPr>
        <w:t xml:space="preserve">, OSAL </w:t>
      </w:r>
      <w:r w:rsidRPr="005D0FB5">
        <w:rPr>
          <w:rFonts w:ascii="Arial" w:hAnsi="Arial" w:cs="Arial"/>
        </w:rPr>
        <w:t>8(22).</w:t>
      </w:r>
      <w:proofErr w:type="gramEnd"/>
    </w:p>
    <w:p w14:paraId="67F8E479" w14:textId="77777777" w:rsidR="005D0FB5" w:rsidRPr="005D0FB5" w:rsidRDefault="005D0FB5" w:rsidP="0000483C">
      <w:pPr>
        <w:rPr>
          <w:rFonts w:ascii="Arial" w:hAnsi="Arial" w:cs="Arial"/>
        </w:rPr>
      </w:pPr>
    </w:p>
    <w:p w14:paraId="6F1ACF47"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Leftwich, A. (2000) </w:t>
      </w:r>
      <w:proofErr w:type="spellStart"/>
      <w:r w:rsidRPr="005D0FB5">
        <w:rPr>
          <w:rFonts w:ascii="Arial" w:hAnsi="Arial" w:cs="Arial"/>
          <w:i/>
          <w:iCs/>
          <w:lang w:val="es-ES_tradnl" w:eastAsia="es-ES"/>
        </w:rPr>
        <w:t>States</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Development</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On</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the</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Primacy</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Politics</w:t>
      </w:r>
      <w:proofErr w:type="spellEnd"/>
      <w:r w:rsidRPr="005D0FB5">
        <w:rPr>
          <w:rFonts w:ascii="Arial" w:hAnsi="Arial" w:cs="Arial"/>
          <w:i/>
          <w:iCs/>
          <w:lang w:val="es-ES_tradnl" w:eastAsia="es-ES"/>
        </w:rPr>
        <w:t xml:space="preserve"> in </w:t>
      </w:r>
      <w:proofErr w:type="spellStart"/>
      <w:r w:rsidRPr="005D0FB5">
        <w:rPr>
          <w:rFonts w:ascii="Arial" w:hAnsi="Arial" w:cs="Arial"/>
          <w:i/>
          <w:iCs/>
          <w:lang w:val="es-ES_tradnl" w:eastAsia="es-ES"/>
        </w:rPr>
        <w:t>Development</w:t>
      </w:r>
      <w:proofErr w:type="spellEnd"/>
      <w:r w:rsidRPr="005D0FB5">
        <w:rPr>
          <w:rFonts w:ascii="Arial" w:hAnsi="Arial" w:cs="Arial"/>
          <w:i/>
          <w:iCs/>
          <w:lang w:val="es-ES_tradnl" w:eastAsia="es-ES"/>
        </w:rPr>
        <w:t xml:space="preserve">. </w:t>
      </w:r>
      <w:proofErr w:type="spellStart"/>
      <w:r w:rsidRPr="005D0FB5">
        <w:rPr>
          <w:rFonts w:ascii="Arial" w:hAnsi="Arial" w:cs="Arial"/>
          <w:lang w:val="es-ES_tradnl" w:eastAsia="es-ES"/>
        </w:rPr>
        <w:t>Polity</w:t>
      </w:r>
      <w:proofErr w:type="spellEnd"/>
      <w:r w:rsidRPr="005D0FB5">
        <w:rPr>
          <w:rFonts w:ascii="Arial" w:hAnsi="Arial" w:cs="Arial"/>
          <w:lang w:val="es-ES_tradnl" w:eastAsia="es-ES"/>
        </w:rPr>
        <w:t xml:space="preserve"> Cambridge. </w:t>
      </w:r>
    </w:p>
    <w:p w14:paraId="5261D364" w14:textId="77777777" w:rsidR="005D0FB5" w:rsidRPr="005D0FB5" w:rsidRDefault="005D0FB5" w:rsidP="0000483C">
      <w:pPr>
        <w:rPr>
          <w:rFonts w:ascii="Arial" w:hAnsi="Arial" w:cs="Arial"/>
        </w:rPr>
      </w:pPr>
    </w:p>
    <w:p w14:paraId="396F1E7C" w14:textId="77777777" w:rsidR="0000483C" w:rsidRDefault="0000483C" w:rsidP="0000483C">
      <w:pPr>
        <w:rPr>
          <w:rFonts w:ascii="Arial" w:hAnsi="Arial" w:cs="Arial"/>
          <w:lang w:val="es-ES_tradnl" w:eastAsia="es-ES"/>
        </w:rPr>
      </w:pPr>
      <w:r w:rsidRPr="005D0FB5">
        <w:rPr>
          <w:rFonts w:ascii="Arial" w:hAnsi="Arial" w:cs="Arial"/>
          <w:lang w:val="es-ES_tradnl" w:eastAsia="es-ES"/>
        </w:rPr>
        <w:t>Li, T.M. (2010) '</w:t>
      </w:r>
      <w:proofErr w:type="spellStart"/>
      <w:r w:rsidRPr="005D0FB5">
        <w:rPr>
          <w:rFonts w:ascii="Arial" w:hAnsi="Arial" w:cs="Arial"/>
          <w:lang w:val="es-ES_tradnl" w:eastAsia="es-ES"/>
        </w:rPr>
        <w:t>To</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make</w:t>
      </w:r>
      <w:proofErr w:type="spellEnd"/>
      <w:r w:rsidRPr="005D0FB5">
        <w:rPr>
          <w:rFonts w:ascii="Arial" w:hAnsi="Arial" w:cs="Arial"/>
          <w:lang w:val="es-ES_tradnl" w:eastAsia="es-ES"/>
        </w:rPr>
        <w:t xml:space="preserve"> Live </w:t>
      </w:r>
      <w:proofErr w:type="spellStart"/>
      <w:r w:rsidRPr="005D0FB5">
        <w:rPr>
          <w:rFonts w:ascii="Arial" w:hAnsi="Arial" w:cs="Arial"/>
          <w:lang w:val="es-ES_tradnl" w:eastAsia="es-ES"/>
        </w:rPr>
        <w:t>Or</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Let</w:t>
      </w:r>
      <w:proofErr w:type="spellEnd"/>
      <w:r w:rsidRPr="005D0FB5">
        <w:rPr>
          <w:rFonts w:ascii="Arial" w:hAnsi="Arial" w:cs="Arial"/>
          <w:lang w:val="es-ES_tradnl" w:eastAsia="es-ES"/>
        </w:rPr>
        <w:t xml:space="preserve"> Die? Rural </w:t>
      </w:r>
      <w:proofErr w:type="spellStart"/>
      <w:r w:rsidRPr="005D0FB5">
        <w:rPr>
          <w:rFonts w:ascii="Arial" w:hAnsi="Arial" w:cs="Arial"/>
          <w:lang w:val="es-ES_tradnl" w:eastAsia="es-ES"/>
        </w:rPr>
        <w:t>Dispossession</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Protection</w:t>
      </w:r>
      <w:proofErr w:type="spellEnd"/>
      <w:r w:rsidRPr="005D0FB5">
        <w:rPr>
          <w:rFonts w:ascii="Arial" w:hAnsi="Arial" w:cs="Arial"/>
          <w:lang w:val="es-ES_tradnl" w:eastAsia="es-ES"/>
        </w:rPr>
        <w:t xml:space="preserve"> of Surplus </w:t>
      </w:r>
      <w:proofErr w:type="spellStart"/>
      <w:r w:rsidRPr="005D0FB5">
        <w:rPr>
          <w:rFonts w:ascii="Arial" w:hAnsi="Arial" w:cs="Arial"/>
          <w:lang w:val="es-ES_tradnl" w:eastAsia="es-ES"/>
        </w:rPr>
        <w:t>Populations</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Antipode</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41(s1): 66-93.</w:t>
      </w:r>
    </w:p>
    <w:p w14:paraId="0DF79094" w14:textId="77777777" w:rsidR="005D0FB5" w:rsidRPr="005D0FB5" w:rsidRDefault="005D0FB5" w:rsidP="0000483C">
      <w:pPr>
        <w:rPr>
          <w:rFonts w:ascii="Arial" w:hAnsi="Arial" w:cs="Arial"/>
        </w:rPr>
      </w:pPr>
    </w:p>
    <w:p w14:paraId="76A81E3F"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Li, T.M. (2007) </w:t>
      </w:r>
      <w:proofErr w:type="spellStart"/>
      <w:r w:rsidRPr="005D0FB5">
        <w:rPr>
          <w:rFonts w:ascii="Arial" w:hAnsi="Arial" w:cs="Arial"/>
          <w:i/>
          <w:iCs/>
          <w:lang w:val="es-ES_tradnl" w:eastAsia="es-ES"/>
        </w:rPr>
        <w:t>The</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Will</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to</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Improve</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Governmentality</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Development</w:t>
      </w:r>
      <w:proofErr w:type="spellEnd"/>
      <w:r w:rsidRPr="005D0FB5">
        <w:rPr>
          <w:rFonts w:ascii="Arial" w:hAnsi="Arial" w:cs="Arial"/>
          <w:i/>
          <w:iCs/>
          <w:lang w:val="es-ES_tradnl" w:eastAsia="es-ES"/>
        </w:rPr>
        <w:t xml:space="preserve">, and </w:t>
      </w:r>
      <w:proofErr w:type="spellStart"/>
      <w:r w:rsidRPr="005D0FB5">
        <w:rPr>
          <w:rFonts w:ascii="Arial" w:hAnsi="Arial" w:cs="Arial"/>
          <w:i/>
          <w:iCs/>
          <w:lang w:val="es-ES_tradnl" w:eastAsia="es-ES"/>
        </w:rPr>
        <w:t>the</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Practice</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Politics</w:t>
      </w:r>
      <w:proofErr w:type="spellEnd"/>
      <w:r w:rsidRPr="005D0FB5">
        <w:rPr>
          <w:rFonts w:ascii="Arial" w:hAnsi="Arial" w:cs="Arial"/>
          <w:i/>
          <w:iCs/>
          <w:lang w:val="es-ES_tradnl" w:eastAsia="es-ES"/>
        </w:rPr>
        <w:t xml:space="preserve">. </w:t>
      </w:r>
      <w:proofErr w:type="spellStart"/>
      <w:r w:rsidRPr="005D0FB5">
        <w:rPr>
          <w:rFonts w:ascii="Arial" w:hAnsi="Arial" w:cs="Arial"/>
          <w:lang w:val="es-ES_tradnl" w:eastAsia="es-ES"/>
        </w:rPr>
        <w:t>Duke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University</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Press</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Books</w:t>
      </w:r>
      <w:proofErr w:type="spellEnd"/>
      <w:r w:rsidRPr="005D0FB5">
        <w:rPr>
          <w:rFonts w:ascii="Arial" w:hAnsi="Arial" w:cs="Arial"/>
          <w:lang w:val="es-ES_tradnl" w:eastAsia="es-ES"/>
        </w:rPr>
        <w:t xml:space="preserve">. </w:t>
      </w:r>
    </w:p>
    <w:p w14:paraId="6D722ACC" w14:textId="77777777" w:rsidR="005D0FB5" w:rsidRPr="005D0FB5" w:rsidRDefault="005D0FB5" w:rsidP="0000483C">
      <w:pPr>
        <w:rPr>
          <w:rFonts w:ascii="Arial" w:hAnsi="Arial" w:cs="Arial"/>
        </w:rPr>
      </w:pPr>
    </w:p>
    <w:p w14:paraId="3BD76BDD" w14:textId="77777777" w:rsidR="0000483C" w:rsidRDefault="0000483C" w:rsidP="0000483C">
      <w:pPr>
        <w:rPr>
          <w:rFonts w:ascii="Arial" w:hAnsi="Arial" w:cs="Arial"/>
          <w:lang w:val="es-ES_tradnl" w:eastAsia="es-ES"/>
        </w:rPr>
      </w:pPr>
      <w:r w:rsidRPr="005D0FB5">
        <w:rPr>
          <w:rFonts w:ascii="Arial" w:hAnsi="Arial" w:cs="Arial"/>
          <w:lang w:val="es-ES_tradnl" w:eastAsia="es-ES"/>
        </w:rPr>
        <w:t>Losada Aldana, R. (1976) 'La Tierra Venezolana En La Dialéctica Del Subdesarrollo'</w:t>
      </w:r>
      <w:r w:rsidRPr="005D0FB5">
        <w:rPr>
          <w:rFonts w:ascii="Arial" w:hAnsi="Arial" w:cs="Arial"/>
          <w:i/>
          <w:iCs/>
          <w:lang w:val="es-ES_tradnl" w:eastAsia="es-ES"/>
        </w:rPr>
        <w:t xml:space="preserve">, Tomo </w:t>
      </w:r>
      <w:proofErr w:type="spellStart"/>
      <w:r w:rsidRPr="005D0FB5">
        <w:rPr>
          <w:rFonts w:ascii="Arial" w:hAnsi="Arial" w:cs="Arial"/>
          <w:i/>
          <w:iCs/>
          <w:lang w:val="es-ES_tradnl" w:eastAsia="es-ES"/>
        </w:rPr>
        <w:t>I.Universidad</w:t>
      </w:r>
      <w:proofErr w:type="spellEnd"/>
      <w:r w:rsidRPr="005D0FB5">
        <w:rPr>
          <w:rFonts w:ascii="Arial" w:hAnsi="Arial" w:cs="Arial"/>
          <w:i/>
          <w:iCs/>
          <w:lang w:val="es-ES_tradnl" w:eastAsia="es-ES"/>
        </w:rPr>
        <w:t xml:space="preserve"> Central de Venezuela, Caracas, Venezuela </w:t>
      </w:r>
      <w:r w:rsidRPr="005D0FB5">
        <w:rPr>
          <w:rFonts w:ascii="Arial" w:hAnsi="Arial" w:cs="Arial"/>
          <w:lang w:val="es-ES_tradnl" w:eastAsia="es-ES"/>
        </w:rPr>
        <w:t>1: 976.</w:t>
      </w:r>
    </w:p>
    <w:p w14:paraId="4FE0B451" w14:textId="77777777" w:rsidR="005D0FB5" w:rsidRPr="005D0FB5" w:rsidRDefault="005D0FB5" w:rsidP="0000483C">
      <w:pPr>
        <w:rPr>
          <w:rFonts w:ascii="Arial" w:hAnsi="Arial" w:cs="Arial"/>
        </w:rPr>
      </w:pPr>
    </w:p>
    <w:p w14:paraId="1FAB98A1"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LRAN, V. (2006) 'Informe Sobre Las </w:t>
      </w:r>
      <w:proofErr w:type="spellStart"/>
      <w:r w:rsidRPr="005D0FB5">
        <w:rPr>
          <w:rFonts w:ascii="Arial" w:hAnsi="Arial" w:cs="Arial"/>
          <w:lang w:val="es-ES_tradnl" w:eastAsia="es-ES"/>
        </w:rPr>
        <w:t>Politicas</w:t>
      </w:r>
      <w:proofErr w:type="spellEnd"/>
      <w:r w:rsidRPr="005D0FB5">
        <w:rPr>
          <w:rFonts w:ascii="Arial" w:hAnsi="Arial" w:cs="Arial"/>
          <w:lang w:val="es-ES_tradnl" w:eastAsia="es-ES"/>
        </w:rPr>
        <w:t xml:space="preserve"> Agrarias y </w:t>
      </w:r>
      <w:proofErr w:type="spellStart"/>
      <w:r w:rsidRPr="005D0FB5">
        <w:rPr>
          <w:rFonts w:ascii="Arial" w:hAnsi="Arial" w:cs="Arial"/>
          <w:lang w:val="es-ES_tradnl" w:eastAsia="es-ES"/>
        </w:rPr>
        <w:t>Agricolas</w:t>
      </w:r>
      <w:proofErr w:type="spellEnd"/>
      <w:r w:rsidRPr="005D0FB5">
        <w:rPr>
          <w:rFonts w:ascii="Arial" w:hAnsi="Arial" w:cs="Arial"/>
          <w:lang w:val="es-ES_tradnl" w:eastAsia="es-ES"/>
        </w:rPr>
        <w:t xml:space="preserve"> En Venezuela', La </w:t>
      </w:r>
      <w:proofErr w:type="spellStart"/>
      <w:r w:rsidRPr="005D0FB5">
        <w:rPr>
          <w:rFonts w:ascii="Arial" w:hAnsi="Arial" w:cs="Arial"/>
          <w:lang w:val="es-ES_tradnl" w:eastAsia="es-ES"/>
        </w:rPr>
        <w:t>Via</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CampesinaAccion</w:t>
      </w:r>
      <w:proofErr w:type="spellEnd"/>
      <w:r w:rsidRPr="005D0FB5">
        <w:rPr>
          <w:rFonts w:ascii="Arial" w:hAnsi="Arial" w:cs="Arial"/>
          <w:lang w:val="es-ES_tradnl" w:eastAsia="es-ES"/>
        </w:rPr>
        <w:t xml:space="preserve"> Tierra. </w:t>
      </w:r>
    </w:p>
    <w:p w14:paraId="7A7269F4" w14:textId="77777777" w:rsidR="005D0FB5" w:rsidRPr="005D0FB5" w:rsidRDefault="005D0FB5" w:rsidP="0000483C">
      <w:pPr>
        <w:rPr>
          <w:rFonts w:ascii="Arial" w:hAnsi="Arial" w:cs="Arial"/>
          <w:lang w:val="es-ES_tradnl" w:eastAsia="es-ES"/>
        </w:rPr>
      </w:pPr>
    </w:p>
    <w:p w14:paraId="665AA4F3" w14:textId="77777777" w:rsidR="0000483C" w:rsidRDefault="0000483C" w:rsidP="0000483C">
      <w:pPr>
        <w:rPr>
          <w:rFonts w:ascii="Arial" w:hAnsi="Arial" w:cs="Arial"/>
        </w:rPr>
      </w:pPr>
      <w:proofErr w:type="gramStart"/>
      <w:r w:rsidRPr="005D0FB5">
        <w:rPr>
          <w:rFonts w:ascii="Arial" w:hAnsi="Arial" w:cs="Arial"/>
        </w:rPr>
        <w:t xml:space="preserve">Mike </w:t>
      </w:r>
      <w:proofErr w:type="spellStart"/>
      <w:r w:rsidRPr="005D0FB5">
        <w:rPr>
          <w:rFonts w:ascii="Arial" w:hAnsi="Arial" w:cs="Arial"/>
        </w:rPr>
        <w:t>Marqusee</w:t>
      </w:r>
      <w:proofErr w:type="spellEnd"/>
      <w:r w:rsidRPr="005D0FB5">
        <w:rPr>
          <w:rFonts w:ascii="Arial" w:hAnsi="Arial" w:cs="Arial"/>
        </w:rPr>
        <w:t xml:space="preserve"> (2012) 'Politics, our Missing Link' Red Pepper.</w:t>
      </w:r>
      <w:proofErr w:type="gramEnd"/>
      <w:r w:rsidRPr="005D0FB5">
        <w:rPr>
          <w:rFonts w:ascii="Arial" w:hAnsi="Arial" w:cs="Arial"/>
        </w:rPr>
        <w:t xml:space="preserve"> Accessed 10-6-2012 &lt;</w:t>
      </w:r>
      <w:r w:rsidRPr="005D0FB5">
        <w:rPr>
          <w:rFonts w:ascii="Arial" w:hAnsi="Arial" w:cs="Arial"/>
        </w:rPr>
        <w:fldChar w:fldCharType="begin"/>
      </w:r>
      <w:r w:rsidRPr="005D0FB5">
        <w:rPr>
          <w:rFonts w:ascii="Arial" w:hAnsi="Arial" w:cs="Arial"/>
        </w:rPr>
        <w:instrText xml:space="preserve"> HYPERLINK "http://www.redpepper.org.uk/politics-our-missing-link/" \t "_blank" </w:instrText>
      </w:r>
      <w:r w:rsidRPr="005D0FB5">
        <w:rPr>
          <w:rFonts w:ascii="Arial" w:hAnsi="Arial" w:cs="Arial"/>
        </w:rPr>
      </w:r>
      <w:r w:rsidRPr="005D0FB5">
        <w:rPr>
          <w:rFonts w:ascii="Arial" w:hAnsi="Arial" w:cs="Arial"/>
        </w:rPr>
        <w:fldChar w:fldCharType="separate"/>
      </w:r>
      <w:r w:rsidRPr="005D0FB5">
        <w:rPr>
          <w:rStyle w:val="Hipervnculo"/>
          <w:rFonts w:ascii="Arial" w:hAnsi="Arial" w:cs="Arial"/>
        </w:rPr>
        <w:t>http://w</w:t>
      </w:r>
      <w:r w:rsidRPr="005D0FB5">
        <w:rPr>
          <w:rStyle w:val="Hipervnculo"/>
          <w:rFonts w:ascii="Arial" w:hAnsi="Arial" w:cs="Arial"/>
        </w:rPr>
        <w:t>w</w:t>
      </w:r>
      <w:r w:rsidRPr="005D0FB5">
        <w:rPr>
          <w:rStyle w:val="Hipervnculo"/>
          <w:rFonts w:ascii="Arial" w:hAnsi="Arial" w:cs="Arial"/>
        </w:rPr>
        <w:t>w.redpepper.org.uk/politics-our-missing-link/</w:t>
      </w:r>
      <w:r w:rsidRPr="005D0FB5">
        <w:rPr>
          <w:rFonts w:ascii="Arial" w:hAnsi="Arial" w:cs="Arial"/>
        </w:rPr>
        <w:fldChar w:fldCharType="end"/>
      </w:r>
      <w:r w:rsidRPr="005D0FB5">
        <w:rPr>
          <w:rFonts w:ascii="Arial" w:hAnsi="Arial" w:cs="Arial"/>
        </w:rPr>
        <w:t>&gt;.</w:t>
      </w:r>
    </w:p>
    <w:p w14:paraId="1257B060" w14:textId="77777777" w:rsidR="005D0FB5" w:rsidRPr="005D0FB5" w:rsidRDefault="005D0FB5" w:rsidP="0000483C">
      <w:pPr>
        <w:rPr>
          <w:rFonts w:ascii="Arial" w:hAnsi="Arial" w:cs="Arial"/>
        </w:rPr>
      </w:pPr>
    </w:p>
    <w:p w14:paraId="2081D8F3"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Marx, K. (1981) 'Capital, </w:t>
      </w:r>
      <w:proofErr w:type="spellStart"/>
      <w:r w:rsidRPr="005D0FB5">
        <w:rPr>
          <w:rFonts w:ascii="Arial" w:hAnsi="Arial" w:cs="Arial"/>
          <w:lang w:val="es-ES_tradnl" w:eastAsia="es-ES"/>
        </w:rPr>
        <w:t>Volume</w:t>
      </w:r>
      <w:proofErr w:type="spellEnd"/>
      <w:r w:rsidRPr="005D0FB5">
        <w:rPr>
          <w:rFonts w:ascii="Arial" w:hAnsi="Arial" w:cs="Arial"/>
          <w:lang w:val="es-ES_tradnl" w:eastAsia="es-ES"/>
        </w:rPr>
        <w:t xml:space="preserve"> III'</w:t>
      </w:r>
      <w:r w:rsidRPr="005D0FB5">
        <w:rPr>
          <w:rFonts w:ascii="Arial" w:hAnsi="Arial" w:cs="Arial"/>
          <w:i/>
          <w:iCs/>
          <w:lang w:val="es-ES_tradnl" w:eastAsia="es-ES"/>
        </w:rPr>
        <w:t xml:space="preserve">, New York: </w:t>
      </w:r>
      <w:proofErr w:type="spellStart"/>
      <w:r w:rsidRPr="005D0FB5">
        <w:rPr>
          <w:rFonts w:ascii="Arial" w:hAnsi="Arial" w:cs="Arial"/>
          <w:i/>
          <w:iCs/>
          <w:lang w:val="es-ES_tradnl" w:eastAsia="es-ES"/>
        </w:rPr>
        <w:t>Vintage</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w:t>
      </w:r>
    </w:p>
    <w:p w14:paraId="49161ABB" w14:textId="77777777" w:rsidR="005D0FB5" w:rsidRPr="005D0FB5" w:rsidRDefault="005D0FB5" w:rsidP="0000483C">
      <w:pPr>
        <w:rPr>
          <w:rFonts w:ascii="Arial" w:hAnsi="Arial" w:cs="Arial"/>
        </w:rPr>
      </w:pPr>
    </w:p>
    <w:p w14:paraId="5D2FD0B8"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Maya, M.L (2008) 'Venezuela: Hugo Chávez y El </w:t>
      </w:r>
      <w:proofErr w:type="spellStart"/>
      <w:r w:rsidRPr="005D0FB5">
        <w:rPr>
          <w:rFonts w:ascii="Arial" w:hAnsi="Arial" w:cs="Arial"/>
          <w:lang w:val="es-ES_tradnl" w:eastAsia="es-ES"/>
        </w:rPr>
        <w:t>Bolivarianismo</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Revista Venezolana de Economía y Ciencias Sociales </w:t>
      </w:r>
      <w:r w:rsidRPr="005D0FB5">
        <w:rPr>
          <w:rFonts w:ascii="Arial" w:hAnsi="Arial" w:cs="Arial"/>
          <w:lang w:val="es-ES_tradnl" w:eastAsia="es-ES"/>
        </w:rPr>
        <w:t>14(3): 55-82.</w:t>
      </w:r>
    </w:p>
    <w:p w14:paraId="700C5930" w14:textId="77777777" w:rsidR="005D0FB5" w:rsidRPr="005D0FB5" w:rsidRDefault="005D0FB5" w:rsidP="0000483C">
      <w:pPr>
        <w:rPr>
          <w:rFonts w:ascii="Arial" w:hAnsi="Arial" w:cs="Arial"/>
        </w:rPr>
      </w:pPr>
    </w:p>
    <w:p w14:paraId="6948B84F" w14:textId="77777777" w:rsidR="0000483C" w:rsidRPr="005D0FB5" w:rsidRDefault="0000483C" w:rsidP="0000483C">
      <w:pPr>
        <w:rPr>
          <w:rFonts w:ascii="Arial" w:hAnsi="Arial" w:cs="Arial"/>
        </w:rPr>
      </w:pPr>
      <w:r w:rsidRPr="005D0FB5">
        <w:rPr>
          <w:rFonts w:ascii="Arial" w:hAnsi="Arial" w:cs="Arial"/>
          <w:lang w:val="es-ES_tradnl" w:eastAsia="es-ES"/>
        </w:rPr>
        <w:t>Maya, M.L (2003)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Venezuelan</w:t>
      </w:r>
      <w:proofErr w:type="spellEnd"/>
      <w:r w:rsidRPr="005D0FB5">
        <w:rPr>
          <w:rFonts w:ascii="Arial" w:hAnsi="Arial" w:cs="Arial"/>
          <w:lang w:val="es-ES_tradnl" w:eastAsia="es-ES"/>
        </w:rPr>
        <w:t xml:space="preserve"> Caracazo of 1989: Popular </w:t>
      </w:r>
      <w:proofErr w:type="spellStart"/>
      <w:r w:rsidRPr="005D0FB5">
        <w:rPr>
          <w:rFonts w:ascii="Arial" w:hAnsi="Arial" w:cs="Arial"/>
          <w:lang w:val="es-ES_tradnl" w:eastAsia="es-ES"/>
        </w:rPr>
        <w:t>Protest</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Institutional</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Weakness</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Journal</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Latin</w:t>
      </w:r>
      <w:proofErr w:type="spellEnd"/>
      <w:r w:rsidRPr="005D0FB5">
        <w:rPr>
          <w:rFonts w:ascii="Arial" w:hAnsi="Arial" w:cs="Arial"/>
          <w:i/>
          <w:iCs/>
          <w:lang w:val="es-ES_tradnl" w:eastAsia="es-ES"/>
        </w:rPr>
        <w:t xml:space="preserve"> American </w:t>
      </w:r>
      <w:proofErr w:type="spellStart"/>
      <w:r w:rsidRPr="005D0FB5">
        <w:rPr>
          <w:rFonts w:ascii="Arial" w:hAnsi="Arial" w:cs="Arial"/>
          <w:i/>
          <w:iCs/>
          <w:lang w:val="es-ES_tradnl" w:eastAsia="es-ES"/>
        </w:rPr>
        <w:t>Studies</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35(1): 117-137.</w:t>
      </w:r>
    </w:p>
    <w:p w14:paraId="7239BB00" w14:textId="7777777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lastRenderedPageBreak/>
        <w:t>Mckay</w:t>
      </w:r>
      <w:proofErr w:type="spellEnd"/>
      <w:r w:rsidRPr="005D0FB5">
        <w:rPr>
          <w:rFonts w:ascii="Arial" w:hAnsi="Arial" w:cs="Arial"/>
          <w:lang w:val="es-ES_tradnl" w:eastAsia="es-ES"/>
        </w:rPr>
        <w:t xml:space="preserve">, B., </w:t>
      </w:r>
      <w:proofErr w:type="spellStart"/>
      <w:r w:rsidRPr="005D0FB5">
        <w:rPr>
          <w:rFonts w:ascii="Arial" w:hAnsi="Arial" w:cs="Arial"/>
          <w:lang w:val="es-ES_tradnl" w:eastAsia="es-ES"/>
        </w:rPr>
        <w:t>Unpublished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manuscript</w:t>
      </w:r>
      <w:proofErr w:type="spellEnd"/>
      <w:r w:rsidRPr="005D0FB5">
        <w:rPr>
          <w:rFonts w:ascii="Arial" w:hAnsi="Arial" w:cs="Arial"/>
          <w:lang w:val="es-ES_tradnl" w:eastAsia="es-ES"/>
        </w:rPr>
        <w:t xml:space="preserve">. 2012. </w:t>
      </w:r>
      <w:proofErr w:type="spellStart"/>
      <w:r w:rsidRPr="005D0FB5">
        <w:rPr>
          <w:rFonts w:ascii="Arial" w:hAnsi="Arial" w:cs="Arial"/>
          <w:lang w:val="es-ES_tradnl" w:eastAsia="es-ES"/>
        </w:rPr>
        <w:t>Assessing</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Impacts</w:t>
      </w:r>
      <w:proofErr w:type="spellEnd"/>
      <w:r w:rsidRPr="005D0FB5">
        <w:rPr>
          <w:rFonts w:ascii="Arial" w:hAnsi="Arial" w:cs="Arial"/>
          <w:lang w:val="es-ES_tradnl" w:eastAsia="es-ES"/>
        </w:rPr>
        <w:t xml:space="preserve"> of </w:t>
      </w:r>
      <w:proofErr w:type="spellStart"/>
      <w:r w:rsidRPr="005D0FB5">
        <w:rPr>
          <w:rFonts w:ascii="Arial" w:hAnsi="Arial" w:cs="Arial"/>
          <w:lang w:val="es-ES_tradnl" w:eastAsia="es-ES"/>
        </w:rPr>
        <w:t>Venezuela’s</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State-Led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Agrarian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Reform</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Programme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on</w:t>
      </w:r>
      <w:proofErr w:type="spellEnd"/>
      <w:r w:rsidRPr="005D0FB5">
        <w:rPr>
          <w:rFonts w:ascii="Arial" w:hAnsi="Arial" w:cs="Arial"/>
          <w:lang w:val="es-ES_tradnl" w:eastAsia="es-ES"/>
        </w:rPr>
        <w:t xml:space="preserve"> Rural </w:t>
      </w:r>
      <w:proofErr w:type="spellStart"/>
      <w:r w:rsidRPr="005D0FB5">
        <w:rPr>
          <w:rFonts w:ascii="Arial" w:hAnsi="Arial" w:cs="Arial"/>
          <w:lang w:val="es-ES_tradnl" w:eastAsia="es-ES"/>
        </w:rPr>
        <w:t>Livelihoods</w:t>
      </w:r>
      <w:proofErr w:type="spellEnd"/>
      <w:r w:rsidRPr="005D0FB5">
        <w:rPr>
          <w:rFonts w:ascii="Arial" w:hAnsi="Arial" w:cs="Arial"/>
          <w:lang w:val="es-ES_tradnl" w:eastAsia="es-ES"/>
        </w:rPr>
        <w:t xml:space="preserve">. </w:t>
      </w:r>
    </w:p>
    <w:p w14:paraId="24C67DCD" w14:textId="77777777" w:rsidR="005D0FB5" w:rsidRPr="005D0FB5" w:rsidRDefault="005D0FB5" w:rsidP="0000483C">
      <w:pPr>
        <w:rPr>
          <w:rFonts w:ascii="Arial" w:hAnsi="Arial" w:cs="Arial"/>
        </w:rPr>
      </w:pPr>
    </w:p>
    <w:p w14:paraId="61ADF3E3" w14:textId="77777777" w:rsidR="0000483C" w:rsidRDefault="0000483C" w:rsidP="0000483C">
      <w:pPr>
        <w:rPr>
          <w:rFonts w:ascii="Arial" w:hAnsi="Arial" w:cs="Arial"/>
          <w:lang w:val="es-ES_tradnl" w:eastAsia="es-ES"/>
        </w:rPr>
      </w:pPr>
      <w:r w:rsidRPr="005D0FB5">
        <w:rPr>
          <w:rFonts w:ascii="Arial" w:hAnsi="Arial" w:cs="Arial"/>
          <w:lang w:val="es-ES_tradnl" w:eastAsia="es-ES"/>
        </w:rPr>
        <w:t>McMichael, P. (1997) '</w:t>
      </w:r>
      <w:proofErr w:type="spellStart"/>
      <w:r w:rsidRPr="005D0FB5">
        <w:rPr>
          <w:rFonts w:ascii="Arial" w:hAnsi="Arial" w:cs="Arial"/>
          <w:lang w:val="es-ES_tradnl" w:eastAsia="es-ES"/>
        </w:rPr>
        <w:t>Rethinking</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Globalization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Agrarian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Question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Revisited</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Review</w:t>
      </w:r>
      <w:proofErr w:type="spellEnd"/>
      <w:r w:rsidRPr="005D0FB5">
        <w:rPr>
          <w:rFonts w:ascii="Arial" w:hAnsi="Arial" w:cs="Arial"/>
          <w:i/>
          <w:iCs/>
          <w:lang w:val="es-ES_tradnl" w:eastAsia="es-ES"/>
        </w:rPr>
        <w:t xml:space="preserve"> of International </w:t>
      </w:r>
      <w:proofErr w:type="spellStart"/>
      <w:r w:rsidRPr="005D0FB5">
        <w:rPr>
          <w:rFonts w:ascii="Arial" w:hAnsi="Arial" w:cs="Arial"/>
          <w:i/>
          <w:iCs/>
          <w:lang w:val="es-ES_tradnl" w:eastAsia="es-ES"/>
        </w:rPr>
        <w:t>PoIiticaI</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Economy</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4(4): 630-662.</w:t>
      </w:r>
    </w:p>
    <w:p w14:paraId="6DD4E295" w14:textId="77777777" w:rsidR="005D0FB5" w:rsidRPr="005D0FB5" w:rsidRDefault="005D0FB5" w:rsidP="0000483C">
      <w:pPr>
        <w:rPr>
          <w:rFonts w:ascii="Arial" w:hAnsi="Arial" w:cs="Arial"/>
        </w:rPr>
      </w:pPr>
    </w:p>
    <w:p w14:paraId="38913D9D"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McMichael, P., L. </w:t>
      </w:r>
      <w:proofErr w:type="spellStart"/>
      <w:r w:rsidRPr="005D0FB5">
        <w:rPr>
          <w:rFonts w:ascii="Arial" w:hAnsi="Arial" w:cs="Arial"/>
          <w:lang w:val="es-ES_tradnl" w:eastAsia="es-ES"/>
        </w:rPr>
        <w:t>Panitch</w:t>
      </w:r>
      <w:proofErr w:type="spellEnd"/>
      <w:r w:rsidRPr="005D0FB5">
        <w:rPr>
          <w:rFonts w:ascii="Arial" w:hAnsi="Arial" w:cs="Arial"/>
          <w:lang w:val="es-ES_tradnl" w:eastAsia="es-ES"/>
        </w:rPr>
        <w:t xml:space="preserve"> and C. </w:t>
      </w:r>
      <w:proofErr w:type="spellStart"/>
      <w:r w:rsidRPr="005D0FB5">
        <w:rPr>
          <w:rFonts w:ascii="Arial" w:hAnsi="Arial" w:cs="Arial"/>
          <w:lang w:val="es-ES_tradnl" w:eastAsia="es-ES"/>
        </w:rPr>
        <w:t>Leys</w:t>
      </w:r>
      <w:proofErr w:type="spellEnd"/>
      <w:r w:rsidRPr="005D0FB5">
        <w:rPr>
          <w:rFonts w:ascii="Arial" w:hAnsi="Arial" w:cs="Arial"/>
          <w:lang w:val="es-ES_tradnl" w:eastAsia="es-ES"/>
        </w:rPr>
        <w:t xml:space="preserve"> (2006) '</w:t>
      </w:r>
      <w:proofErr w:type="spellStart"/>
      <w:r w:rsidRPr="005D0FB5">
        <w:rPr>
          <w:rFonts w:ascii="Arial" w:hAnsi="Arial" w:cs="Arial"/>
          <w:lang w:val="es-ES_tradnl" w:eastAsia="es-ES"/>
        </w:rPr>
        <w:t>Feeding</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World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Agriculture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Development</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Ecology</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Socialist</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Register</w:t>
      </w:r>
      <w:proofErr w:type="spellEnd"/>
      <w:r w:rsidRPr="005D0FB5">
        <w:rPr>
          <w:rFonts w:ascii="Arial" w:hAnsi="Arial" w:cs="Arial"/>
          <w:i/>
          <w:iCs/>
          <w:lang w:val="es-ES_tradnl" w:eastAsia="es-ES"/>
        </w:rPr>
        <w:t xml:space="preserve"> 2007: </w:t>
      </w:r>
      <w:proofErr w:type="spellStart"/>
      <w:r w:rsidRPr="005D0FB5">
        <w:rPr>
          <w:rFonts w:ascii="Arial" w:hAnsi="Arial" w:cs="Arial"/>
          <w:i/>
          <w:iCs/>
          <w:lang w:val="es-ES_tradnl" w:eastAsia="es-ES"/>
        </w:rPr>
        <w:t>coming</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to</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terms</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with</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nature</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 170-194.</w:t>
      </w:r>
    </w:p>
    <w:p w14:paraId="1B05686A" w14:textId="77777777" w:rsidR="005D0FB5" w:rsidRPr="005D0FB5" w:rsidRDefault="005D0FB5" w:rsidP="0000483C">
      <w:pPr>
        <w:rPr>
          <w:rFonts w:ascii="Arial" w:hAnsi="Arial" w:cs="Arial"/>
        </w:rPr>
      </w:pPr>
    </w:p>
    <w:p w14:paraId="4C099A9F" w14:textId="77777777" w:rsidR="0000483C" w:rsidRDefault="0000483C" w:rsidP="0000483C">
      <w:pPr>
        <w:rPr>
          <w:rFonts w:ascii="Arial" w:hAnsi="Arial" w:cs="Arial"/>
          <w:lang w:val="es-ES_tradnl" w:eastAsia="es-ES"/>
        </w:rPr>
      </w:pPr>
      <w:r w:rsidRPr="005D0FB5">
        <w:rPr>
          <w:rFonts w:ascii="Arial" w:hAnsi="Arial" w:cs="Arial"/>
          <w:lang w:val="es-ES_tradnl" w:eastAsia="es-ES"/>
        </w:rPr>
        <w:t>Morales Espinoza, A. (2005) 'Reconfiguración Del Sector Agroalimentario Venezolano En El Contexto De La Globalización'</w:t>
      </w:r>
      <w:r w:rsidRPr="005D0FB5">
        <w:rPr>
          <w:rFonts w:ascii="Arial" w:hAnsi="Arial" w:cs="Arial"/>
          <w:i/>
          <w:iCs/>
          <w:lang w:val="es-ES_tradnl" w:eastAsia="es-ES"/>
        </w:rPr>
        <w:t xml:space="preserve">, Revista venezolana de economía y ciencias sociales </w:t>
      </w:r>
      <w:r w:rsidRPr="005D0FB5">
        <w:rPr>
          <w:rFonts w:ascii="Arial" w:hAnsi="Arial" w:cs="Arial"/>
          <w:lang w:val="es-ES_tradnl" w:eastAsia="es-ES"/>
        </w:rPr>
        <w:t>11(3): 63-85.</w:t>
      </w:r>
    </w:p>
    <w:p w14:paraId="39836EC5" w14:textId="77777777" w:rsidR="005D0FB5" w:rsidRPr="005D0FB5" w:rsidRDefault="005D0FB5" w:rsidP="0000483C">
      <w:pPr>
        <w:rPr>
          <w:rFonts w:ascii="Arial" w:hAnsi="Arial" w:cs="Arial"/>
        </w:rPr>
      </w:pPr>
    </w:p>
    <w:p w14:paraId="3462322A" w14:textId="77777777" w:rsidR="0000483C" w:rsidRDefault="0000483C" w:rsidP="0000483C">
      <w:pPr>
        <w:rPr>
          <w:rFonts w:ascii="Arial" w:hAnsi="Arial" w:cs="Arial"/>
          <w:lang w:val="es-ES_tradnl" w:eastAsia="es-ES"/>
        </w:rPr>
      </w:pPr>
      <w:r w:rsidRPr="005D0FB5">
        <w:rPr>
          <w:rFonts w:ascii="Arial" w:hAnsi="Arial" w:cs="Arial"/>
          <w:lang w:val="es-ES_tradnl" w:eastAsia="es-ES"/>
        </w:rPr>
        <w:t>Parker, D. (2008) 'Chávez y La Búsqueda De Una Seguridad y Soberanía Alimentarias'</w:t>
      </w:r>
      <w:r w:rsidRPr="005D0FB5">
        <w:rPr>
          <w:rFonts w:ascii="Arial" w:hAnsi="Arial" w:cs="Arial"/>
          <w:i/>
          <w:iCs/>
          <w:lang w:val="es-ES_tradnl" w:eastAsia="es-ES"/>
        </w:rPr>
        <w:t xml:space="preserve">, Revista Venezolana de Economía y Ciencias Sociales </w:t>
      </w:r>
      <w:r w:rsidRPr="005D0FB5">
        <w:rPr>
          <w:rFonts w:ascii="Arial" w:hAnsi="Arial" w:cs="Arial"/>
          <w:lang w:val="es-ES_tradnl" w:eastAsia="es-ES"/>
        </w:rPr>
        <w:t>14(3): 121-143.</w:t>
      </w:r>
    </w:p>
    <w:p w14:paraId="023D4141" w14:textId="77777777" w:rsidR="005D0FB5" w:rsidRPr="005D0FB5" w:rsidRDefault="005D0FB5" w:rsidP="0000483C">
      <w:pPr>
        <w:rPr>
          <w:rFonts w:ascii="Arial" w:hAnsi="Arial" w:cs="Arial"/>
        </w:rPr>
      </w:pPr>
    </w:p>
    <w:p w14:paraId="41E3819C"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Parker, D. (2005) 'Chávez and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Search</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for</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Alternative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to</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Neoliberalism</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Latin</w:t>
      </w:r>
      <w:proofErr w:type="spellEnd"/>
      <w:r w:rsidRPr="005D0FB5">
        <w:rPr>
          <w:rFonts w:ascii="Arial" w:hAnsi="Arial" w:cs="Arial"/>
          <w:i/>
          <w:iCs/>
          <w:lang w:val="es-ES_tradnl" w:eastAsia="es-ES"/>
        </w:rPr>
        <w:t xml:space="preserve"> American </w:t>
      </w:r>
      <w:proofErr w:type="spellStart"/>
      <w:r w:rsidRPr="005D0FB5">
        <w:rPr>
          <w:rFonts w:ascii="Arial" w:hAnsi="Arial" w:cs="Arial"/>
          <w:i/>
          <w:iCs/>
          <w:lang w:val="es-ES_tradnl" w:eastAsia="es-ES"/>
        </w:rPr>
        <w:t>Perspectives</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32(2): 39-50.</w:t>
      </w:r>
    </w:p>
    <w:p w14:paraId="02FD0B3F" w14:textId="77777777" w:rsidR="005D0FB5" w:rsidRPr="005D0FB5" w:rsidRDefault="005D0FB5" w:rsidP="0000483C">
      <w:pPr>
        <w:rPr>
          <w:rFonts w:ascii="Arial" w:hAnsi="Arial" w:cs="Arial"/>
        </w:rPr>
      </w:pPr>
    </w:p>
    <w:p w14:paraId="0C0EE649" w14:textId="7777777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t>Patel</w:t>
      </w:r>
      <w:proofErr w:type="spellEnd"/>
      <w:r w:rsidRPr="005D0FB5">
        <w:rPr>
          <w:rFonts w:ascii="Arial" w:hAnsi="Arial" w:cs="Arial"/>
          <w:lang w:val="es-ES_tradnl" w:eastAsia="es-ES"/>
        </w:rPr>
        <w:t>, R. (2009) '</w:t>
      </w:r>
      <w:proofErr w:type="spellStart"/>
      <w:r w:rsidRPr="005D0FB5">
        <w:rPr>
          <w:rFonts w:ascii="Arial" w:hAnsi="Arial" w:cs="Arial"/>
          <w:lang w:val="es-ES_tradnl" w:eastAsia="es-ES"/>
        </w:rPr>
        <w:t>Grassroots</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Voices</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Food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Sovereignty</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Journal</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Peasant</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Studies</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36(3): 663-706.</w:t>
      </w:r>
    </w:p>
    <w:p w14:paraId="40A51EF2" w14:textId="77777777" w:rsidR="005D0FB5" w:rsidRPr="005D0FB5" w:rsidRDefault="005D0FB5" w:rsidP="0000483C">
      <w:pPr>
        <w:rPr>
          <w:rFonts w:ascii="Arial" w:hAnsi="Arial" w:cs="Arial"/>
        </w:rPr>
      </w:pPr>
    </w:p>
    <w:p w14:paraId="4B3CA5B1" w14:textId="7777777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t>Polanyi</w:t>
      </w:r>
      <w:proofErr w:type="spellEnd"/>
      <w:r w:rsidRPr="005D0FB5">
        <w:rPr>
          <w:rFonts w:ascii="Arial" w:hAnsi="Arial" w:cs="Arial"/>
          <w:lang w:val="es-ES_tradnl" w:eastAsia="es-ES"/>
        </w:rPr>
        <w:t>, K. (2001)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Great </w:t>
      </w:r>
      <w:proofErr w:type="spellStart"/>
      <w:r w:rsidRPr="005D0FB5">
        <w:rPr>
          <w:rFonts w:ascii="Arial" w:hAnsi="Arial" w:cs="Arial"/>
          <w:lang w:val="es-ES_tradnl" w:eastAsia="es-ES"/>
        </w:rPr>
        <w:t>Transformation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Political</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Economic</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Origins</w:t>
      </w:r>
      <w:proofErr w:type="spellEnd"/>
      <w:r w:rsidRPr="005D0FB5">
        <w:rPr>
          <w:rFonts w:ascii="Arial" w:hAnsi="Arial" w:cs="Arial"/>
          <w:lang w:val="es-ES_tradnl" w:eastAsia="es-ES"/>
        </w:rPr>
        <w:t xml:space="preserve"> of </w:t>
      </w:r>
      <w:proofErr w:type="spellStart"/>
      <w:r w:rsidRPr="005D0FB5">
        <w:rPr>
          <w:rFonts w:ascii="Arial" w:hAnsi="Arial" w:cs="Arial"/>
          <w:lang w:val="es-ES_tradnl" w:eastAsia="es-ES"/>
        </w:rPr>
        <w:t>our</w:t>
      </w:r>
      <w:proofErr w:type="spellEnd"/>
      <w:r w:rsidRPr="005D0FB5">
        <w:rPr>
          <w:rFonts w:ascii="Arial" w:hAnsi="Arial" w:cs="Arial"/>
          <w:lang w:val="es-ES_tradnl" w:eastAsia="es-ES"/>
        </w:rPr>
        <w:t xml:space="preserve"> Time </w:t>
      </w:r>
      <w:proofErr w:type="spellStart"/>
      <w:r w:rsidRPr="005D0FB5">
        <w:rPr>
          <w:rFonts w:ascii="Arial" w:hAnsi="Arial" w:cs="Arial"/>
          <w:lang w:val="es-ES_tradnl" w:eastAsia="es-ES"/>
        </w:rPr>
        <w:t>Author</w:t>
      </w:r>
      <w:proofErr w:type="spellEnd"/>
      <w:r w:rsidRPr="005D0FB5">
        <w:rPr>
          <w:rFonts w:ascii="Arial" w:hAnsi="Arial" w:cs="Arial"/>
          <w:lang w:val="es-ES_tradnl" w:eastAsia="es-ES"/>
        </w:rPr>
        <w:t xml:space="preserve">: Karl </w:t>
      </w:r>
      <w:proofErr w:type="spellStart"/>
      <w:r w:rsidRPr="005D0FB5">
        <w:rPr>
          <w:rFonts w:ascii="Arial" w:hAnsi="Arial" w:cs="Arial"/>
          <w:lang w:val="es-ES_tradnl" w:eastAsia="es-ES"/>
        </w:rPr>
        <w:t>Polanyi</w:t>
      </w:r>
      <w:proofErr w:type="spellEnd"/>
      <w:r w:rsidRPr="005D0FB5">
        <w:rPr>
          <w:rFonts w:ascii="Arial" w:hAnsi="Arial" w:cs="Arial"/>
          <w:lang w:val="es-ES_tradnl" w:eastAsia="es-ES"/>
        </w:rPr>
        <w:t xml:space="preserve">, Publisher: </w:t>
      </w:r>
      <w:proofErr w:type="spellStart"/>
      <w:r w:rsidRPr="005D0FB5">
        <w:rPr>
          <w:rFonts w:ascii="Arial" w:hAnsi="Arial" w:cs="Arial"/>
          <w:lang w:val="es-ES_tradnl" w:eastAsia="es-ES"/>
        </w:rPr>
        <w:t>Beacon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Press</w:t>
      </w:r>
      <w:proofErr w:type="spellEnd"/>
      <w:r w:rsidRPr="005D0FB5">
        <w:rPr>
          <w:rFonts w:ascii="Arial" w:hAnsi="Arial" w:cs="Arial"/>
          <w:lang w:val="es-ES_tradnl" w:eastAsia="es-ES"/>
        </w:rPr>
        <w:t>.</w:t>
      </w:r>
    </w:p>
    <w:p w14:paraId="19A0F717" w14:textId="77777777" w:rsidR="005D0FB5" w:rsidRPr="005D0FB5" w:rsidRDefault="005D0FB5" w:rsidP="0000483C">
      <w:pPr>
        <w:rPr>
          <w:rFonts w:ascii="Arial" w:hAnsi="Arial" w:cs="Arial"/>
        </w:rPr>
      </w:pPr>
    </w:p>
    <w:p w14:paraId="231247C0" w14:textId="77777777" w:rsidR="0000483C" w:rsidRDefault="0000483C" w:rsidP="0000483C">
      <w:pPr>
        <w:rPr>
          <w:rFonts w:ascii="Arial" w:hAnsi="Arial" w:cs="Arial"/>
          <w:lang w:val="es-ES_tradnl" w:eastAsia="es-ES"/>
        </w:rPr>
      </w:pPr>
      <w:r w:rsidRPr="005D0FB5">
        <w:rPr>
          <w:rFonts w:ascii="Arial" w:hAnsi="Arial" w:cs="Arial"/>
          <w:lang w:val="es-ES_tradnl" w:eastAsia="es-ES"/>
        </w:rPr>
        <w:t>Rosset, P. (2009) '</w:t>
      </w:r>
      <w:proofErr w:type="spellStart"/>
      <w:r w:rsidRPr="005D0FB5">
        <w:rPr>
          <w:rFonts w:ascii="Arial" w:hAnsi="Arial" w:cs="Arial"/>
          <w:lang w:val="es-ES_tradnl" w:eastAsia="es-ES"/>
        </w:rPr>
        <w:t>Food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Sovereignty</w:t>
      </w:r>
      <w:proofErr w:type="spellEnd"/>
      <w:r w:rsidRPr="005D0FB5">
        <w:rPr>
          <w:rFonts w:ascii="Arial" w:hAnsi="Arial" w:cs="Arial"/>
          <w:lang w:val="es-ES_tradnl" w:eastAsia="es-ES"/>
        </w:rPr>
        <w:t xml:space="preserve"> in </w:t>
      </w:r>
      <w:proofErr w:type="spellStart"/>
      <w:r w:rsidRPr="005D0FB5">
        <w:rPr>
          <w:rFonts w:ascii="Arial" w:hAnsi="Arial" w:cs="Arial"/>
          <w:lang w:val="es-ES_tradnl" w:eastAsia="es-ES"/>
        </w:rPr>
        <w:t>Latin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America</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Confronting</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new’crisis</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NACLA </w:t>
      </w:r>
      <w:proofErr w:type="spellStart"/>
      <w:r w:rsidRPr="005D0FB5">
        <w:rPr>
          <w:rFonts w:ascii="Arial" w:hAnsi="Arial" w:cs="Arial"/>
          <w:i/>
          <w:iCs/>
          <w:lang w:val="es-ES_tradnl" w:eastAsia="es-ES"/>
        </w:rPr>
        <w:t>Report</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on</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the</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Americas</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42(3): 16-21.</w:t>
      </w:r>
    </w:p>
    <w:p w14:paraId="4F33DCA2" w14:textId="77777777" w:rsidR="005D0FB5" w:rsidRPr="005D0FB5" w:rsidRDefault="005D0FB5" w:rsidP="0000483C">
      <w:pPr>
        <w:rPr>
          <w:rFonts w:ascii="Arial" w:hAnsi="Arial" w:cs="Arial"/>
        </w:rPr>
      </w:pPr>
    </w:p>
    <w:p w14:paraId="0C269104" w14:textId="77777777" w:rsidR="0000483C" w:rsidRDefault="0000483C" w:rsidP="0000483C">
      <w:pPr>
        <w:rPr>
          <w:rFonts w:ascii="Arial" w:hAnsi="Arial" w:cs="Arial"/>
          <w:lang w:val="es-ES_tradnl" w:eastAsia="es-ES"/>
        </w:rPr>
      </w:pPr>
      <w:r w:rsidRPr="005D0FB5">
        <w:rPr>
          <w:rFonts w:ascii="Arial" w:hAnsi="Arial" w:cs="Arial"/>
          <w:lang w:val="es-ES_tradnl" w:eastAsia="es-ES"/>
        </w:rPr>
        <w:t xml:space="preserve">Rosset, P., R. </w:t>
      </w:r>
      <w:proofErr w:type="spellStart"/>
      <w:r w:rsidRPr="005D0FB5">
        <w:rPr>
          <w:rFonts w:ascii="Arial" w:hAnsi="Arial" w:cs="Arial"/>
          <w:lang w:val="es-ES_tradnl" w:eastAsia="es-ES"/>
        </w:rPr>
        <w:t>Patel</w:t>
      </w:r>
      <w:proofErr w:type="spellEnd"/>
      <w:r w:rsidRPr="005D0FB5">
        <w:rPr>
          <w:rFonts w:ascii="Arial" w:hAnsi="Arial" w:cs="Arial"/>
          <w:lang w:val="es-ES_tradnl" w:eastAsia="es-ES"/>
        </w:rPr>
        <w:t xml:space="preserve"> and M. </w:t>
      </w:r>
      <w:proofErr w:type="spellStart"/>
      <w:r w:rsidRPr="005D0FB5">
        <w:rPr>
          <w:rFonts w:ascii="Arial" w:hAnsi="Arial" w:cs="Arial"/>
          <w:lang w:val="es-ES_tradnl" w:eastAsia="es-ES"/>
        </w:rPr>
        <w:t>Courville</w:t>
      </w:r>
      <w:proofErr w:type="spellEnd"/>
      <w:r w:rsidRPr="005D0FB5">
        <w:rPr>
          <w:rFonts w:ascii="Arial" w:hAnsi="Arial" w:cs="Arial"/>
          <w:lang w:val="es-ES_tradnl" w:eastAsia="es-ES"/>
        </w:rPr>
        <w:t xml:space="preserve"> (2006) </w:t>
      </w:r>
      <w:proofErr w:type="spellStart"/>
      <w:r w:rsidRPr="005D0FB5">
        <w:rPr>
          <w:rFonts w:ascii="Arial" w:hAnsi="Arial" w:cs="Arial"/>
          <w:i/>
          <w:iCs/>
          <w:lang w:val="es-ES_tradnl" w:eastAsia="es-ES"/>
        </w:rPr>
        <w:t>Promised</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Land</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Competing</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Visions</w:t>
      </w:r>
      <w:proofErr w:type="spellEnd"/>
      <w:r w:rsidRPr="005D0FB5">
        <w:rPr>
          <w:rFonts w:ascii="Arial" w:hAnsi="Arial" w:cs="Arial"/>
          <w:i/>
          <w:iCs/>
          <w:lang w:val="es-ES_tradnl" w:eastAsia="es-ES"/>
        </w:rPr>
        <w:t xml:space="preserve"> of </w:t>
      </w:r>
      <w:proofErr w:type="spellStart"/>
      <w:r w:rsidRPr="005D0FB5">
        <w:rPr>
          <w:rFonts w:ascii="Arial" w:hAnsi="Arial" w:cs="Arial"/>
          <w:i/>
          <w:iCs/>
          <w:lang w:val="es-ES_tradnl" w:eastAsia="es-ES"/>
        </w:rPr>
        <w:t>Agrarian</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Reform</w:t>
      </w:r>
      <w:proofErr w:type="spellEnd"/>
      <w:r w:rsidRPr="005D0FB5">
        <w:rPr>
          <w:rFonts w:ascii="Arial" w:hAnsi="Arial" w:cs="Arial"/>
          <w:i/>
          <w:iCs/>
          <w:lang w:val="es-ES_tradnl" w:eastAsia="es-ES"/>
        </w:rPr>
        <w:t xml:space="preserve">. </w:t>
      </w:r>
      <w:proofErr w:type="spellStart"/>
      <w:r w:rsidRPr="005D0FB5">
        <w:rPr>
          <w:rFonts w:ascii="Arial" w:hAnsi="Arial" w:cs="Arial"/>
          <w:lang w:val="es-ES_tradnl" w:eastAsia="es-ES"/>
        </w:rPr>
        <w:t>Food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First</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Books</w:t>
      </w:r>
      <w:proofErr w:type="spellEnd"/>
      <w:r w:rsidRPr="005D0FB5">
        <w:rPr>
          <w:rFonts w:ascii="Arial" w:hAnsi="Arial" w:cs="Arial"/>
          <w:lang w:val="es-ES_tradnl" w:eastAsia="es-ES"/>
        </w:rPr>
        <w:t xml:space="preserve">. </w:t>
      </w:r>
    </w:p>
    <w:p w14:paraId="13A4244C" w14:textId="77777777" w:rsidR="005D0FB5" w:rsidRPr="005D0FB5" w:rsidRDefault="005D0FB5" w:rsidP="0000483C">
      <w:pPr>
        <w:rPr>
          <w:rFonts w:ascii="Arial" w:hAnsi="Arial" w:cs="Arial"/>
        </w:rPr>
      </w:pPr>
    </w:p>
    <w:p w14:paraId="7BCAB49B" w14:textId="77777777" w:rsidR="0000483C" w:rsidRDefault="0000483C" w:rsidP="0000483C">
      <w:pPr>
        <w:rPr>
          <w:rFonts w:ascii="Arial" w:hAnsi="Arial" w:cs="Arial"/>
          <w:lang w:val="es-ES_tradnl" w:eastAsia="es-ES"/>
        </w:rPr>
      </w:pPr>
      <w:proofErr w:type="spellStart"/>
      <w:r w:rsidRPr="005D0FB5">
        <w:rPr>
          <w:rFonts w:ascii="Arial" w:hAnsi="Arial" w:cs="Arial"/>
          <w:lang w:val="es-ES_tradnl" w:eastAsia="es-ES"/>
        </w:rPr>
        <w:t>Schiavoni</w:t>
      </w:r>
      <w:proofErr w:type="spellEnd"/>
      <w:r w:rsidRPr="005D0FB5">
        <w:rPr>
          <w:rFonts w:ascii="Arial" w:hAnsi="Arial" w:cs="Arial"/>
          <w:lang w:val="es-ES_tradnl" w:eastAsia="es-ES"/>
        </w:rPr>
        <w:t xml:space="preserve">, C. and W. </w:t>
      </w:r>
      <w:proofErr w:type="spellStart"/>
      <w:r w:rsidRPr="005D0FB5">
        <w:rPr>
          <w:rFonts w:ascii="Arial" w:hAnsi="Arial" w:cs="Arial"/>
          <w:lang w:val="es-ES_tradnl" w:eastAsia="es-ES"/>
        </w:rPr>
        <w:t>Camacaro</w:t>
      </w:r>
      <w:proofErr w:type="spellEnd"/>
      <w:r w:rsidRPr="005D0FB5">
        <w:rPr>
          <w:rFonts w:ascii="Arial" w:hAnsi="Arial" w:cs="Arial"/>
          <w:lang w:val="es-ES_tradnl" w:eastAsia="es-ES"/>
        </w:rPr>
        <w:t xml:space="preserve"> (2009)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Venezuelan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Effort</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to</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Build</w:t>
      </w:r>
      <w:proofErr w:type="spellEnd"/>
      <w:r w:rsidRPr="005D0FB5">
        <w:rPr>
          <w:rFonts w:ascii="Arial" w:hAnsi="Arial" w:cs="Arial"/>
          <w:lang w:val="es-ES_tradnl" w:eastAsia="es-ES"/>
        </w:rPr>
        <w:t xml:space="preserve"> a New </w:t>
      </w:r>
      <w:proofErr w:type="spellStart"/>
      <w:r w:rsidRPr="005D0FB5">
        <w:rPr>
          <w:rFonts w:ascii="Arial" w:hAnsi="Arial" w:cs="Arial"/>
          <w:lang w:val="es-ES_tradnl" w:eastAsia="es-ES"/>
        </w:rPr>
        <w:t>Food</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Agriculture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System</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Monthly</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review</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61(3): 129-141.</w:t>
      </w:r>
    </w:p>
    <w:p w14:paraId="1B112B3D" w14:textId="77777777" w:rsidR="005D0FB5" w:rsidRDefault="005D0FB5" w:rsidP="0000483C">
      <w:pPr>
        <w:rPr>
          <w:rFonts w:ascii="Arial" w:hAnsi="Arial" w:cs="Arial"/>
          <w:lang w:val="es-ES_tradnl" w:eastAsia="es-ES"/>
        </w:rPr>
      </w:pPr>
    </w:p>
    <w:p w14:paraId="7CB47C67" w14:textId="77777777" w:rsidR="005D0FB5" w:rsidRPr="005D0FB5" w:rsidRDefault="005D0FB5" w:rsidP="0000483C">
      <w:pPr>
        <w:rPr>
          <w:rFonts w:ascii="Arial" w:hAnsi="Arial" w:cs="Arial"/>
          <w:lang w:val="es-ES_tradnl" w:eastAsia="es-ES"/>
        </w:rPr>
      </w:pPr>
    </w:p>
    <w:p w14:paraId="4873C433" w14:textId="77777777" w:rsidR="0000483C" w:rsidRDefault="0000483C" w:rsidP="0000483C">
      <w:pPr>
        <w:rPr>
          <w:rFonts w:ascii="Arial" w:hAnsi="Arial" w:cs="Arial"/>
        </w:rPr>
      </w:pPr>
      <w:r w:rsidRPr="005D0FB5">
        <w:rPr>
          <w:rFonts w:ascii="Arial" w:hAnsi="Arial" w:cs="Arial"/>
        </w:rPr>
        <w:lastRenderedPageBreak/>
        <w:t>Peoples Food Sovereignty Network (2007) 'People's Food Sovereignty Statement' World Governance. Accessed 08-16-2012 &lt;</w:t>
      </w:r>
      <w:r w:rsidRPr="005D0FB5">
        <w:rPr>
          <w:rFonts w:ascii="Arial" w:hAnsi="Arial" w:cs="Arial"/>
        </w:rPr>
        <w:fldChar w:fldCharType="begin"/>
      </w:r>
      <w:r w:rsidRPr="005D0FB5">
        <w:rPr>
          <w:rFonts w:ascii="Arial" w:hAnsi="Arial" w:cs="Arial"/>
        </w:rPr>
        <w:instrText xml:space="preserve"> HYPERLINK "http://www.world-governance.org/IMG/pdf_0070_Peoples_Food_Sovereignty_Statement_-_ENG.pdf" \t "_blank" </w:instrText>
      </w:r>
      <w:r w:rsidRPr="005D0FB5">
        <w:rPr>
          <w:rFonts w:ascii="Arial" w:hAnsi="Arial" w:cs="Arial"/>
        </w:rPr>
      </w:r>
      <w:r w:rsidRPr="005D0FB5">
        <w:rPr>
          <w:rFonts w:ascii="Arial" w:hAnsi="Arial" w:cs="Arial"/>
        </w:rPr>
        <w:fldChar w:fldCharType="separate"/>
      </w:r>
      <w:r w:rsidRPr="005D0FB5">
        <w:rPr>
          <w:rStyle w:val="Hipervnculo"/>
          <w:rFonts w:ascii="Arial" w:hAnsi="Arial" w:cs="Arial"/>
        </w:rPr>
        <w:t>http://www.world-governance.org/IMG/pdf_0070_Peoples_Food_Sovereignty_Statement_-_ENG.pdf</w:t>
      </w:r>
      <w:r w:rsidRPr="005D0FB5">
        <w:rPr>
          <w:rFonts w:ascii="Arial" w:hAnsi="Arial" w:cs="Arial"/>
        </w:rPr>
        <w:fldChar w:fldCharType="end"/>
      </w:r>
      <w:r w:rsidRPr="005D0FB5">
        <w:rPr>
          <w:rFonts w:ascii="Arial" w:hAnsi="Arial" w:cs="Arial"/>
        </w:rPr>
        <w:t>&gt;.</w:t>
      </w:r>
    </w:p>
    <w:p w14:paraId="331572EE" w14:textId="77777777" w:rsidR="005D0FB5" w:rsidRPr="005D0FB5" w:rsidRDefault="005D0FB5" w:rsidP="0000483C">
      <w:pPr>
        <w:rPr>
          <w:rFonts w:ascii="Arial" w:hAnsi="Arial" w:cs="Arial"/>
        </w:rPr>
      </w:pPr>
    </w:p>
    <w:p w14:paraId="0926B3C6" w14:textId="77777777" w:rsidR="0000483C" w:rsidRDefault="0000483C" w:rsidP="0000483C">
      <w:pPr>
        <w:rPr>
          <w:rFonts w:ascii="Arial" w:hAnsi="Arial" w:cs="Arial"/>
        </w:rPr>
      </w:pPr>
      <w:proofErr w:type="gramStart"/>
      <w:r w:rsidRPr="005D0FB5">
        <w:rPr>
          <w:rFonts w:ascii="Arial" w:hAnsi="Arial" w:cs="Arial"/>
        </w:rPr>
        <w:t xml:space="preserve">James </w:t>
      </w:r>
      <w:proofErr w:type="spellStart"/>
      <w:r w:rsidRPr="005D0FB5">
        <w:rPr>
          <w:rFonts w:ascii="Arial" w:hAnsi="Arial" w:cs="Arial"/>
        </w:rPr>
        <w:t>Suggett</w:t>
      </w:r>
      <w:proofErr w:type="spellEnd"/>
      <w:r w:rsidRPr="005D0FB5">
        <w:rPr>
          <w:rFonts w:ascii="Arial" w:hAnsi="Arial" w:cs="Arial"/>
        </w:rPr>
        <w:t xml:space="preserve"> (2009) 'U.N. Food and Agriculture Organization Says Venezuela Prepared for World Food Crisis' </w:t>
      </w:r>
      <w:proofErr w:type="spellStart"/>
      <w:r w:rsidRPr="005D0FB5">
        <w:rPr>
          <w:rFonts w:ascii="Arial" w:hAnsi="Arial" w:cs="Arial"/>
        </w:rPr>
        <w:t>Venezuelanalysis</w:t>
      </w:r>
      <w:proofErr w:type="spellEnd"/>
      <w:r w:rsidRPr="005D0FB5">
        <w:rPr>
          <w:rFonts w:ascii="Arial" w:hAnsi="Arial" w:cs="Arial"/>
        </w:rPr>
        <w:t>.</w:t>
      </w:r>
      <w:proofErr w:type="gramEnd"/>
      <w:r w:rsidRPr="005D0FB5">
        <w:rPr>
          <w:rFonts w:ascii="Arial" w:hAnsi="Arial" w:cs="Arial"/>
        </w:rPr>
        <w:t xml:space="preserve"> Accessed 08-21-2012 &lt;</w:t>
      </w:r>
      <w:r w:rsidRPr="005D0FB5">
        <w:rPr>
          <w:rFonts w:ascii="Arial" w:hAnsi="Arial" w:cs="Arial"/>
        </w:rPr>
        <w:fldChar w:fldCharType="begin"/>
      </w:r>
      <w:r w:rsidRPr="005D0FB5">
        <w:rPr>
          <w:rFonts w:ascii="Arial" w:hAnsi="Arial" w:cs="Arial"/>
        </w:rPr>
        <w:instrText xml:space="preserve"> HYPERLINK "http://venezuelanalysis.com/news/4254" \t "_blank" </w:instrText>
      </w:r>
      <w:r w:rsidRPr="005D0FB5">
        <w:rPr>
          <w:rFonts w:ascii="Arial" w:hAnsi="Arial" w:cs="Arial"/>
        </w:rPr>
      </w:r>
      <w:r w:rsidRPr="005D0FB5">
        <w:rPr>
          <w:rFonts w:ascii="Arial" w:hAnsi="Arial" w:cs="Arial"/>
        </w:rPr>
        <w:fldChar w:fldCharType="separate"/>
      </w:r>
      <w:r w:rsidRPr="005D0FB5">
        <w:rPr>
          <w:rStyle w:val="Hipervnculo"/>
          <w:rFonts w:ascii="Arial" w:hAnsi="Arial" w:cs="Arial"/>
        </w:rPr>
        <w:t>http://venezuelanalysis.com/news/4254</w:t>
      </w:r>
      <w:r w:rsidRPr="005D0FB5">
        <w:rPr>
          <w:rFonts w:ascii="Arial" w:hAnsi="Arial" w:cs="Arial"/>
        </w:rPr>
        <w:fldChar w:fldCharType="end"/>
      </w:r>
      <w:r w:rsidRPr="005D0FB5">
        <w:rPr>
          <w:rFonts w:ascii="Arial" w:hAnsi="Arial" w:cs="Arial"/>
        </w:rPr>
        <w:t>&gt;.</w:t>
      </w:r>
    </w:p>
    <w:p w14:paraId="58E6E382" w14:textId="77777777" w:rsidR="005D0FB5" w:rsidRPr="005D0FB5" w:rsidRDefault="005D0FB5" w:rsidP="0000483C">
      <w:pPr>
        <w:rPr>
          <w:rFonts w:ascii="Arial" w:hAnsi="Arial" w:cs="Arial"/>
        </w:rPr>
      </w:pPr>
    </w:p>
    <w:p w14:paraId="2CE29ADD" w14:textId="77777777" w:rsidR="005D0FB5" w:rsidRDefault="0000483C" w:rsidP="005D0FB5">
      <w:pPr>
        <w:rPr>
          <w:rFonts w:ascii="Arial" w:hAnsi="Arial" w:cs="Arial"/>
          <w:lang w:val="es-ES_tradnl" w:eastAsia="es-ES"/>
        </w:rPr>
      </w:pPr>
      <w:r w:rsidRPr="005D0FB5">
        <w:rPr>
          <w:rFonts w:ascii="Arial" w:hAnsi="Arial" w:cs="Arial"/>
          <w:lang w:val="es-ES_tradnl" w:eastAsia="es-ES"/>
        </w:rPr>
        <w:t>Tuma, E.H. (1974) '</w:t>
      </w:r>
      <w:proofErr w:type="spellStart"/>
      <w:r w:rsidRPr="005D0FB5">
        <w:rPr>
          <w:rFonts w:ascii="Arial" w:hAnsi="Arial" w:cs="Arial"/>
          <w:lang w:val="es-ES_tradnl" w:eastAsia="es-ES"/>
        </w:rPr>
        <w:t>Agrarian</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Reform</w:t>
      </w:r>
      <w:proofErr w:type="spellEnd"/>
      <w:r w:rsidRPr="005D0FB5">
        <w:rPr>
          <w:rFonts w:ascii="Arial" w:hAnsi="Arial" w:cs="Arial"/>
          <w:lang w:val="es-ES_tradnl" w:eastAsia="es-ES"/>
        </w:rPr>
        <w:t xml:space="preserve"> and </w:t>
      </w:r>
      <w:proofErr w:type="spellStart"/>
      <w:r w:rsidRPr="005D0FB5">
        <w:rPr>
          <w:rFonts w:ascii="Arial" w:hAnsi="Arial" w:cs="Arial"/>
          <w:lang w:val="es-ES_tradnl" w:eastAsia="es-ES"/>
        </w:rPr>
        <w:t>Land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Policy</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Revisited</w:t>
      </w:r>
      <w:proofErr w:type="spellEnd"/>
      <w:r w:rsidRPr="005D0FB5">
        <w:rPr>
          <w:rFonts w:ascii="Arial" w:hAnsi="Arial" w:cs="Arial"/>
          <w:lang w:val="es-ES_tradnl" w:eastAsia="es-ES"/>
        </w:rPr>
        <w:t xml:space="preserve">: A </w:t>
      </w:r>
      <w:proofErr w:type="spellStart"/>
      <w:r w:rsidRPr="005D0FB5">
        <w:rPr>
          <w:rFonts w:ascii="Arial" w:hAnsi="Arial" w:cs="Arial"/>
          <w:lang w:val="es-ES_tradnl" w:eastAsia="es-ES"/>
        </w:rPr>
        <w:t>Review</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Essay</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Agricultural</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History</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 571-577.</w:t>
      </w:r>
    </w:p>
    <w:p w14:paraId="2CB2E445" w14:textId="77777777" w:rsidR="005D0FB5" w:rsidRPr="005D0FB5" w:rsidRDefault="005D0FB5" w:rsidP="005D0FB5">
      <w:pPr>
        <w:rPr>
          <w:rFonts w:ascii="Arial" w:hAnsi="Arial" w:cs="Arial"/>
          <w:lang w:val="es-ES_tradnl" w:eastAsia="es-ES"/>
        </w:rPr>
      </w:pPr>
    </w:p>
    <w:p w14:paraId="2958F634" w14:textId="0C5BCD94" w:rsidR="005D0FB5" w:rsidRPr="005D0FB5" w:rsidRDefault="005D0FB5" w:rsidP="005D0FB5">
      <w:pPr>
        <w:rPr>
          <w:rFonts w:ascii="Arial" w:hAnsi="Arial" w:cs="Arial"/>
          <w:lang w:val="es-ES_tradnl" w:eastAsia="es-ES"/>
        </w:rPr>
      </w:pPr>
      <w:r w:rsidRPr="005D0FB5">
        <w:rPr>
          <w:rFonts w:ascii="Arial" w:hAnsi="Arial" w:cs="Arial"/>
          <w:lang w:val="es-ES_tradnl" w:eastAsia="es-ES"/>
        </w:rPr>
        <w:t>Tuma, E.H. (1963) '</w:t>
      </w:r>
      <w:proofErr w:type="spellStart"/>
      <w:r w:rsidRPr="005D0FB5">
        <w:rPr>
          <w:rFonts w:ascii="Arial" w:hAnsi="Arial" w:cs="Arial"/>
          <w:lang w:val="es-ES_tradnl" w:eastAsia="es-ES"/>
        </w:rPr>
        <w:t>The</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Agrarian-Based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Development</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Policy</w:t>
      </w:r>
      <w:proofErr w:type="spellEnd"/>
      <w:r w:rsidRPr="005D0FB5">
        <w:rPr>
          <w:rFonts w:ascii="Arial" w:hAnsi="Arial" w:cs="Arial"/>
          <w:lang w:val="es-ES_tradnl" w:eastAsia="es-ES"/>
        </w:rPr>
        <w:t xml:space="preserve"> in </w:t>
      </w:r>
      <w:proofErr w:type="spellStart"/>
      <w:r w:rsidRPr="005D0FB5">
        <w:rPr>
          <w:rFonts w:ascii="Arial" w:hAnsi="Arial" w:cs="Arial"/>
          <w:lang w:val="es-ES_tradnl" w:eastAsia="es-ES"/>
        </w:rPr>
        <w:t>Land</w:t>
      </w:r>
      <w:proofErr w:type="spellEnd"/>
      <w:r w:rsidRPr="005D0FB5">
        <w:rPr>
          <w:rFonts w:ascii="Arial" w:hAnsi="Arial" w:cs="Arial"/>
          <w:lang w:val="es-ES_tradnl" w:eastAsia="es-ES"/>
        </w:rPr>
        <w:t xml:space="preserve"> </w:t>
      </w:r>
      <w:proofErr w:type="spellStart"/>
      <w:r w:rsidRPr="005D0FB5">
        <w:rPr>
          <w:rFonts w:ascii="Arial" w:hAnsi="Arial" w:cs="Arial"/>
          <w:lang w:val="es-ES_tradnl" w:eastAsia="es-ES"/>
        </w:rPr>
        <w:t>Reform</w:t>
      </w:r>
      <w:proofErr w:type="spellEnd"/>
      <w:r w:rsidRPr="005D0FB5">
        <w:rPr>
          <w:rFonts w:ascii="Arial" w:hAnsi="Arial" w:cs="Arial"/>
          <w:lang w:val="es-ES_tradnl" w:eastAsia="es-ES"/>
        </w:rPr>
        <w:t>'</w:t>
      </w:r>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Land</w:t>
      </w:r>
      <w:proofErr w:type="spellEnd"/>
      <w:r w:rsidRPr="005D0FB5">
        <w:rPr>
          <w:rFonts w:ascii="Arial" w:hAnsi="Arial" w:cs="Arial"/>
          <w:i/>
          <w:iCs/>
          <w:lang w:val="es-ES_tradnl" w:eastAsia="es-ES"/>
        </w:rPr>
        <w:t xml:space="preserve"> </w:t>
      </w:r>
      <w:proofErr w:type="spellStart"/>
      <w:r w:rsidRPr="005D0FB5">
        <w:rPr>
          <w:rFonts w:ascii="Arial" w:hAnsi="Arial" w:cs="Arial"/>
          <w:i/>
          <w:iCs/>
          <w:lang w:val="es-ES_tradnl" w:eastAsia="es-ES"/>
        </w:rPr>
        <w:t>Ec</w:t>
      </w:r>
      <w:r w:rsidRPr="005D0FB5">
        <w:rPr>
          <w:rFonts w:ascii="Arial" w:hAnsi="Arial" w:cs="Arial"/>
          <w:i/>
          <w:iCs/>
          <w:lang w:val="es-ES_tradnl" w:eastAsia="es-ES"/>
        </w:rPr>
        <w:t>o</w:t>
      </w:r>
      <w:r w:rsidRPr="005D0FB5">
        <w:rPr>
          <w:rFonts w:ascii="Arial" w:hAnsi="Arial" w:cs="Arial"/>
          <w:i/>
          <w:iCs/>
          <w:lang w:val="es-ES_tradnl" w:eastAsia="es-ES"/>
        </w:rPr>
        <w:t>nomics</w:t>
      </w:r>
      <w:proofErr w:type="spellEnd"/>
      <w:r w:rsidRPr="005D0FB5">
        <w:rPr>
          <w:rFonts w:ascii="Arial" w:hAnsi="Arial" w:cs="Arial"/>
          <w:i/>
          <w:iCs/>
          <w:lang w:val="es-ES_tradnl" w:eastAsia="es-ES"/>
        </w:rPr>
        <w:t xml:space="preserve"> </w:t>
      </w:r>
      <w:r w:rsidRPr="005D0FB5">
        <w:rPr>
          <w:rFonts w:ascii="Arial" w:hAnsi="Arial" w:cs="Arial"/>
          <w:lang w:val="es-ES_tradnl" w:eastAsia="es-ES"/>
        </w:rPr>
        <w:t>: 265-273.</w:t>
      </w:r>
    </w:p>
    <w:sectPr w:rsidR="005D0FB5" w:rsidRPr="005D0FB5" w:rsidSect="00397138">
      <w:endnotePr>
        <w:numFmt w:val="decimal"/>
      </w:endnotePr>
      <w:pgSz w:w="11906" w:h="16838" w:code="9"/>
      <w:pgMar w:top="1701" w:right="2268" w:bottom="1701" w:left="2268" w:header="709" w:footer="141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A0395C8" w14:textId="77777777" w:rsidR="0000483C" w:rsidRPr="00FE124C" w:rsidRDefault="0000483C" w:rsidP="00FE124C">
      <w:pPr>
        <w:pStyle w:val="Piedepgina"/>
        <w:rPr>
          <w:sz w:val="4"/>
          <w:szCs w:val="4"/>
        </w:rPr>
      </w:pPr>
    </w:p>
  </w:endnote>
  <w:endnote w:type="continuationSeparator" w:id="0">
    <w:p w14:paraId="10819E32" w14:textId="77777777" w:rsidR="0000483C" w:rsidRPr="00BE1BB7" w:rsidRDefault="0000483C" w:rsidP="00BE1BB7">
      <w:pPr>
        <w:pStyle w:val="Piedepgina"/>
        <w:rPr>
          <w:sz w:val="4"/>
          <w:szCs w:val="4"/>
        </w:rPr>
      </w:pPr>
    </w:p>
    <w:p w14:paraId="579EAEE7" w14:textId="77777777" w:rsidR="0000483C" w:rsidRDefault="0000483C"/>
  </w:endnote>
  <w:endnote w:type="continuationNotice" w:id="1">
    <w:p w14:paraId="4F111FBA" w14:textId="77777777" w:rsidR="0000483C" w:rsidRPr="00BE1BB7" w:rsidRDefault="0000483C">
      <w:pPr>
        <w:rPr>
          <w:sz w:val="4"/>
          <w:szCs w:val="4"/>
        </w:rPr>
      </w:pPr>
    </w:p>
    <w:p w14:paraId="5EFB08B2" w14:textId="77777777" w:rsidR="0000483C" w:rsidRDefault="0000483C"/>
  </w:endnote>
  <w:endnote w:id="2">
    <w:p w14:paraId="3955F6D4" w14:textId="54C92094" w:rsidR="0000483C" w:rsidRPr="007B34C9" w:rsidRDefault="0000483C">
      <w:pPr>
        <w:pStyle w:val="Textonotaalfinal"/>
        <w:rPr>
          <w:lang w:val="es-ES_tradnl"/>
        </w:rPr>
      </w:pPr>
      <w:r>
        <w:rPr>
          <w:rStyle w:val="Refdenotaalfinal"/>
        </w:rPr>
        <w:endnoteRef/>
      </w:r>
      <w:r>
        <w:t xml:space="preserve"> </w:t>
      </w:r>
      <w:r w:rsidRPr="007B34C9">
        <w:rPr>
          <w:lang w:val="en-US"/>
        </w:rPr>
        <w:t xml:space="preserve">The level of </w:t>
      </w:r>
      <w:r>
        <w:rPr>
          <w:lang w:val="en-US"/>
        </w:rPr>
        <w:t>examination</w:t>
      </w:r>
      <w:r w:rsidRPr="007B34C9">
        <w:rPr>
          <w:lang w:val="en-US"/>
        </w:rPr>
        <w:t xml:space="preserve"> can only be as detailed as time and space permits.</w:t>
      </w:r>
    </w:p>
  </w:endnote>
  <w:endnote w:id="3">
    <w:p w14:paraId="02FDEEF1" w14:textId="54519B9C" w:rsidR="0000483C" w:rsidRPr="004D1C53" w:rsidRDefault="0000483C">
      <w:pPr>
        <w:pStyle w:val="Textonotaalfinal"/>
        <w:rPr>
          <w:lang w:val="es-ES_tradnl"/>
        </w:rPr>
      </w:pPr>
      <w:r>
        <w:rPr>
          <w:rStyle w:val="Refdenotaalfinal"/>
        </w:rPr>
        <w:endnoteRef/>
      </w:r>
      <w:r>
        <w:t xml:space="preserve"> </w:t>
      </w:r>
      <w:r w:rsidRPr="004D1C53">
        <w:rPr>
          <w:lang w:val="en-US"/>
        </w:rPr>
        <w:t xml:space="preserve">The lack of official publications about the land reform process is particularly noticeable. As for independent investigations it worth noticing the important role of the </w:t>
      </w:r>
      <w:r>
        <w:rPr>
          <w:lang w:val="en-US"/>
        </w:rPr>
        <w:t>“</w:t>
      </w:r>
      <w:proofErr w:type="spellStart"/>
      <w:r w:rsidRPr="004D1C53">
        <w:rPr>
          <w:lang w:val="en-US"/>
        </w:rPr>
        <w:t>Revista</w:t>
      </w:r>
      <w:proofErr w:type="spellEnd"/>
      <w:r w:rsidRPr="004D1C53">
        <w:rPr>
          <w:lang w:val="en-US"/>
        </w:rPr>
        <w:t xml:space="preserve"> </w:t>
      </w:r>
      <w:proofErr w:type="spellStart"/>
      <w:r w:rsidRPr="004D1C53">
        <w:rPr>
          <w:lang w:val="en-US"/>
        </w:rPr>
        <w:t>Venezolana</w:t>
      </w:r>
      <w:proofErr w:type="spellEnd"/>
      <w:r w:rsidRPr="004D1C53">
        <w:rPr>
          <w:lang w:val="en-US"/>
        </w:rPr>
        <w:t xml:space="preserve"> de </w:t>
      </w:r>
      <w:proofErr w:type="spellStart"/>
      <w:r w:rsidRPr="004D1C53">
        <w:rPr>
          <w:lang w:val="en-US"/>
        </w:rPr>
        <w:t>Economia</w:t>
      </w:r>
      <w:proofErr w:type="spellEnd"/>
      <w:r w:rsidRPr="004D1C53">
        <w:rPr>
          <w:lang w:val="en-US"/>
        </w:rPr>
        <w:t xml:space="preserve"> y </w:t>
      </w:r>
      <w:proofErr w:type="spellStart"/>
      <w:r w:rsidRPr="004D1C53">
        <w:rPr>
          <w:lang w:val="en-US"/>
        </w:rPr>
        <w:t>Ciencias</w:t>
      </w:r>
      <w:proofErr w:type="spellEnd"/>
      <w:r w:rsidRPr="004D1C53">
        <w:rPr>
          <w:lang w:val="en-US"/>
        </w:rPr>
        <w:t xml:space="preserve"> </w:t>
      </w:r>
      <w:proofErr w:type="spellStart"/>
      <w:r w:rsidRPr="004D1C53">
        <w:rPr>
          <w:lang w:val="en-US"/>
        </w:rPr>
        <w:t>Sociales</w:t>
      </w:r>
      <w:proofErr w:type="spellEnd"/>
      <w:r>
        <w:rPr>
          <w:lang w:val="en-US"/>
        </w:rPr>
        <w:t>”</w:t>
      </w:r>
      <w:r w:rsidRPr="004D1C53">
        <w:rPr>
          <w:lang w:val="en-US"/>
        </w:rPr>
        <w:t>, perhaps the only specialized Venezuelan journal that has systematical</w:t>
      </w:r>
      <w:r>
        <w:rPr>
          <w:lang w:val="en-US"/>
        </w:rPr>
        <w:t>ly carried out research about the process</w:t>
      </w:r>
      <w:r w:rsidRPr="004D1C53">
        <w:rPr>
          <w:lang w:val="en-US"/>
        </w:rPr>
        <w:t xml:space="preserve"> (however this journal </w:t>
      </w:r>
      <w:r>
        <w:rPr>
          <w:lang w:val="en-US"/>
        </w:rPr>
        <w:t xml:space="preserve">only published from 2002 to 2009). See the following link for the whole catalog of published editions: </w:t>
      </w:r>
      <w:r>
        <w:rPr>
          <w:lang w:val="es-ES_tradnl"/>
        </w:rPr>
        <w:t xml:space="preserve"> </w:t>
      </w:r>
      <w:r w:rsidRPr="004D1C53">
        <w:rPr>
          <w:lang w:val="es-ES_tradnl"/>
        </w:rPr>
        <w:t>http://redalyc.uaemex.mx/src/inicio/HomRevRed.jsp</w:t>
      </w:r>
      <w:proofErr w:type="gramStart"/>
      <w:r w:rsidRPr="004D1C53">
        <w:rPr>
          <w:lang w:val="es-ES_tradnl"/>
        </w:rPr>
        <w:t>?iCveEntRev</w:t>
      </w:r>
      <w:proofErr w:type="gramEnd"/>
      <w:r w:rsidRPr="004D1C53">
        <w:rPr>
          <w:lang w:val="es-ES_tradnl"/>
        </w:rPr>
        <w:t>=177</w:t>
      </w:r>
    </w:p>
  </w:endnote>
  <w:endnote w:id="4">
    <w:p w14:paraId="46659142" w14:textId="12E131BE" w:rsidR="0000483C" w:rsidRPr="004302E8" w:rsidRDefault="0000483C">
      <w:pPr>
        <w:pStyle w:val="Textonotaalfinal"/>
        <w:rPr>
          <w:sz w:val="24"/>
          <w:lang w:val="en-US"/>
        </w:rPr>
      </w:pPr>
      <w:r w:rsidRPr="004302E8">
        <w:rPr>
          <w:rStyle w:val="Refdenotaalfinal"/>
          <w:sz w:val="24"/>
          <w:lang w:val="en-US"/>
        </w:rPr>
        <w:endnoteRef/>
      </w:r>
      <w:r w:rsidRPr="004302E8">
        <w:rPr>
          <w:sz w:val="24"/>
          <w:lang w:val="en-US"/>
        </w:rPr>
        <w:t xml:space="preserve"> For more about </w:t>
      </w:r>
      <w:proofErr w:type="spellStart"/>
      <w:r w:rsidRPr="004302E8">
        <w:rPr>
          <w:sz w:val="24"/>
          <w:lang w:val="en-US"/>
        </w:rPr>
        <w:t>proletarianization</w:t>
      </w:r>
      <w:proofErr w:type="spellEnd"/>
      <w:r w:rsidRPr="004302E8">
        <w:rPr>
          <w:sz w:val="24"/>
          <w:lang w:val="en-US"/>
        </w:rPr>
        <w:t xml:space="preserve"> (‘freeing’) of labor and the rise capitalism refer to the theory of Primitive Accumulation in Harvey (2006:74). </w:t>
      </w:r>
    </w:p>
  </w:endnote>
  <w:endnote w:id="5">
    <w:p w14:paraId="7C68C711" w14:textId="360B1E68" w:rsidR="0000483C" w:rsidRPr="004302E8" w:rsidRDefault="0000483C">
      <w:pPr>
        <w:pStyle w:val="Textonotaalfinal"/>
        <w:rPr>
          <w:sz w:val="24"/>
          <w:lang w:val="en-US"/>
        </w:rPr>
      </w:pPr>
      <w:r w:rsidRPr="004302E8">
        <w:rPr>
          <w:rStyle w:val="Refdenotaalfinal"/>
          <w:sz w:val="24"/>
          <w:lang w:val="en-US"/>
        </w:rPr>
        <w:endnoteRef/>
      </w:r>
      <w:r w:rsidRPr="004302E8">
        <w:rPr>
          <w:sz w:val="24"/>
          <w:lang w:val="en-US"/>
        </w:rPr>
        <w:t xml:space="preserve"> For a thorough analysis of the </w:t>
      </w:r>
      <w:proofErr w:type="spellStart"/>
      <w:r w:rsidRPr="004302E8">
        <w:rPr>
          <w:sz w:val="24"/>
          <w:lang w:val="en-US"/>
        </w:rPr>
        <w:t>Speenhamland</w:t>
      </w:r>
      <w:proofErr w:type="spellEnd"/>
      <w:r w:rsidRPr="004302E8">
        <w:rPr>
          <w:sz w:val="24"/>
          <w:lang w:val="en-US"/>
        </w:rPr>
        <w:t xml:space="preserve"> Law and System and the resistance against ‘free’ markets see Chapters 7 and 8 of Polanyi’s The Great Transformation (2001).  </w:t>
      </w:r>
    </w:p>
  </w:endnote>
  <w:endnote w:id="6">
    <w:p w14:paraId="706A28DB" w14:textId="327F4FC8" w:rsidR="0000483C" w:rsidRPr="00EC1F9C" w:rsidRDefault="0000483C">
      <w:pPr>
        <w:pStyle w:val="Textonotaalfinal"/>
        <w:rPr>
          <w:lang w:val="es-ES_tradnl"/>
        </w:rPr>
      </w:pPr>
      <w:r>
        <w:rPr>
          <w:rStyle w:val="Refdenotaalfinal"/>
        </w:rPr>
        <w:endnoteRef/>
      </w:r>
      <w:r>
        <w:t xml:space="preserve"> </w:t>
      </w:r>
      <w:r w:rsidRPr="006A7084">
        <w:rPr>
          <w:lang w:val="en-US"/>
        </w:rPr>
        <w:t>This argument points to the known fact that the problems of hunger</w:t>
      </w:r>
      <w:r>
        <w:rPr>
          <w:lang w:val="en-US"/>
        </w:rPr>
        <w:t xml:space="preserve"> (1 billion people)</w:t>
      </w:r>
      <w:r w:rsidRPr="006A7084">
        <w:rPr>
          <w:lang w:val="en-US"/>
        </w:rPr>
        <w:t xml:space="preserve"> in the world are not a matter of production but of distribution</w:t>
      </w:r>
      <w:r>
        <w:rPr>
          <w:lang w:val="en-US"/>
        </w:rPr>
        <w:t xml:space="preserve"> (the world currently produces more than enough food to feed everyone). The answer is thus not </w:t>
      </w:r>
      <w:r w:rsidRPr="006A7084">
        <w:rPr>
          <w:lang w:val="en-US"/>
        </w:rPr>
        <w:t xml:space="preserve">a matter of technical expertise (increased productivity and efficiency) </w:t>
      </w:r>
      <w:r>
        <w:rPr>
          <w:lang w:val="en-US"/>
        </w:rPr>
        <w:t xml:space="preserve">but one fundamentally political (about access and entitlements). </w:t>
      </w:r>
    </w:p>
  </w:endnote>
  <w:endnote w:id="7">
    <w:p w14:paraId="209C0785" w14:textId="7E0958E9" w:rsidR="0000483C" w:rsidRPr="004302E8" w:rsidRDefault="0000483C" w:rsidP="006903B9">
      <w:pPr>
        <w:pStyle w:val="Textonotapie"/>
        <w:rPr>
          <w:sz w:val="24"/>
          <w:lang w:val="en-US"/>
        </w:rPr>
      </w:pPr>
      <w:r w:rsidRPr="004302E8">
        <w:rPr>
          <w:rStyle w:val="Refdenotaalfinal"/>
          <w:sz w:val="24"/>
          <w:lang w:val="en-US"/>
        </w:rPr>
        <w:endnoteRef/>
      </w:r>
      <w:r w:rsidRPr="004302E8">
        <w:rPr>
          <w:sz w:val="24"/>
          <w:lang w:val="en-US"/>
        </w:rPr>
        <w:t xml:space="preserve"> In the year 2000 the Venezuelan National Assembly conceded special powers to the president through an ‘Enabling Act’ which granted him the power to legislate. </w:t>
      </w:r>
    </w:p>
  </w:endnote>
  <w:endnote w:id="8">
    <w:p w14:paraId="09A5EF02" w14:textId="683245F8" w:rsidR="0000483C" w:rsidRPr="00951CD6" w:rsidRDefault="0000483C">
      <w:pPr>
        <w:pStyle w:val="Textonotaalfinal"/>
        <w:rPr>
          <w:lang w:val="es-ES_tradnl"/>
        </w:rPr>
      </w:pPr>
      <w:r>
        <w:rPr>
          <w:rStyle w:val="Refdenotaalfinal"/>
        </w:rPr>
        <w:endnoteRef/>
      </w:r>
      <w:r>
        <w:t xml:space="preserve"> </w:t>
      </w:r>
      <w:r>
        <w:rPr>
          <w:lang w:val="es-ES_tradnl"/>
        </w:rPr>
        <w:t xml:space="preserve">Personal interview </w:t>
      </w:r>
      <w:proofErr w:type="spellStart"/>
      <w:r>
        <w:rPr>
          <w:lang w:val="es-ES_tradnl"/>
        </w:rPr>
        <w:t>with</w:t>
      </w:r>
      <w:proofErr w:type="spellEnd"/>
      <w:r>
        <w:rPr>
          <w:lang w:val="es-ES_tradnl"/>
        </w:rPr>
        <w:t xml:space="preserve"> B. </w:t>
      </w:r>
      <w:proofErr w:type="spellStart"/>
      <w:r>
        <w:rPr>
          <w:lang w:val="es-ES_tradnl"/>
        </w:rPr>
        <w:t>Alvarez</w:t>
      </w:r>
      <w:proofErr w:type="spellEnd"/>
      <w:r>
        <w:rPr>
          <w:lang w:val="es-ES_tradnl"/>
        </w:rPr>
        <w:t xml:space="preserve"> </w:t>
      </w:r>
      <w:proofErr w:type="spellStart"/>
      <w:r>
        <w:rPr>
          <w:lang w:val="es-ES_tradnl"/>
        </w:rPr>
        <w:t>on</w:t>
      </w:r>
      <w:proofErr w:type="spellEnd"/>
      <w:r>
        <w:rPr>
          <w:lang w:val="es-ES_tradnl"/>
        </w:rPr>
        <w:t xml:space="preserve"> </w:t>
      </w:r>
      <w:proofErr w:type="spellStart"/>
      <w:r>
        <w:rPr>
          <w:lang w:val="es-ES_tradnl"/>
        </w:rPr>
        <w:t>Venezuelan</w:t>
      </w:r>
      <w:proofErr w:type="spellEnd"/>
      <w:r>
        <w:rPr>
          <w:lang w:val="es-ES_tradnl"/>
        </w:rPr>
        <w:t xml:space="preserve"> </w:t>
      </w:r>
      <w:proofErr w:type="spellStart"/>
      <w:r>
        <w:rPr>
          <w:lang w:val="es-ES_tradnl"/>
        </w:rPr>
        <w:t>Agrarian</w:t>
      </w:r>
      <w:proofErr w:type="spellEnd"/>
      <w:r>
        <w:rPr>
          <w:lang w:val="es-ES_tradnl"/>
        </w:rPr>
        <w:t xml:space="preserve"> </w:t>
      </w:r>
      <w:proofErr w:type="spellStart"/>
      <w:r>
        <w:rPr>
          <w:lang w:val="es-ES_tradnl"/>
        </w:rPr>
        <w:t>Politics</w:t>
      </w:r>
      <w:proofErr w:type="spellEnd"/>
      <w:r>
        <w:rPr>
          <w:lang w:val="es-ES_tradnl"/>
        </w:rPr>
        <w:t xml:space="preserve">, at </w:t>
      </w:r>
      <w:proofErr w:type="spellStart"/>
      <w:r>
        <w:rPr>
          <w:lang w:val="es-ES_tradnl"/>
        </w:rPr>
        <w:t>Camunare</w:t>
      </w:r>
      <w:proofErr w:type="spellEnd"/>
      <w:r>
        <w:rPr>
          <w:lang w:val="es-ES_tradnl"/>
        </w:rPr>
        <w:t xml:space="preserve"> Rojo, </w:t>
      </w:r>
      <w:proofErr w:type="spellStart"/>
      <w:r>
        <w:rPr>
          <w:lang w:val="es-ES_tradnl"/>
        </w:rPr>
        <w:t>municipality</w:t>
      </w:r>
      <w:proofErr w:type="spellEnd"/>
      <w:r>
        <w:rPr>
          <w:lang w:val="es-ES_tradnl"/>
        </w:rPr>
        <w:t xml:space="preserve"> of </w:t>
      </w:r>
      <w:proofErr w:type="spellStart"/>
      <w:r>
        <w:rPr>
          <w:lang w:val="es-ES_tradnl"/>
        </w:rPr>
        <w:t>Urachiche</w:t>
      </w:r>
      <w:proofErr w:type="spellEnd"/>
      <w:r>
        <w:rPr>
          <w:lang w:val="es-ES_tradnl"/>
        </w:rPr>
        <w:t xml:space="preserve">, Yaracuy </w:t>
      </w:r>
      <w:proofErr w:type="spellStart"/>
      <w:r>
        <w:rPr>
          <w:lang w:val="es-ES_tradnl"/>
        </w:rPr>
        <w:t>State</w:t>
      </w:r>
      <w:proofErr w:type="spellEnd"/>
      <w:r>
        <w:rPr>
          <w:lang w:val="es-ES_tradnl"/>
        </w:rPr>
        <w:t xml:space="preserve">, Venezuela.  </w:t>
      </w:r>
    </w:p>
  </w:endnote>
  <w:endnote w:id="9">
    <w:p w14:paraId="6960C22F" w14:textId="53C1C345" w:rsidR="0000483C" w:rsidRPr="004302E8" w:rsidRDefault="0000483C">
      <w:pPr>
        <w:pStyle w:val="Textonotaalfinal"/>
        <w:rPr>
          <w:sz w:val="24"/>
          <w:lang w:val="es-ES_tradnl"/>
        </w:rPr>
      </w:pPr>
      <w:r w:rsidRPr="004302E8">
        <w:rPr>
          <w:rStyle w:val="Refdenotaalfinal"/>
          <w:sz w:val="24"/>
          <w:lang w:val="en-US"/>
        </w:rPr>
        <w:endnoteRef/>
      </w:r>
      <w:r w:rsidRPr="004302E8">
        <w:rPr>
          <w:sz w:val="24"/>
          <w:lang w:val="en-US"/>
        </w:rPr>
        <w:t xml:space="preserve"> In 2002, a short-lived coup d’état ousted president Chavez from the government for a few hours.</w:t>
      </w:r>
      <w:r>
        <w:rPr>
          <w:sz w:val="24"/>
          <w:lang w:val="en-US"/>
        </w:rPr>
        <w:t xml:space="preserve"> While in 2003 a general strike successfully shut down the country’s oil industry paralyzing the whole Venezuelan economy.</w:t>
      </w:r>
    </w:p>
  </w:endnote>
  <w:endnote w:id="10">
    <w:p w14:paraId="4DE913AC" w14:textId="21F5477A" w:rsidR="0000483C" w:rsidRPr="004302E8" w:rsidRDefault="0000483C">
      <w:pPr>
        <w:pStyle w:val="Textonotaalfinal"/>
        <w:rPr>
          <w:sz w:val="24"/>
          <w:lang w:val="es-ES_tradnl"/>
        </w:rPr>
      </w:pPr>
      <w:r w:rsidRPr="004302E8">
        <w:rPr>
          <w:rStyle w:val="Refdenotaalfinal"/>
          <w:sz w:val="24"/>
        </w:rPr>
        <w:endnoteRef/>
      </w:r>
      <w:r w:rsidRPr="004302E8">
        <w:rPr>
          <w:sz w:val="24"/>
        </w:rPr>
        <w:t xml:space="preserve"> Conflicts over land can be, and have been, traced to the Spanish conquest and colonization. See Dominguez (1992). However, for the purpose of this study I’m referring only to the ‘republican’ era.</w:t>
      </w:r>
    </w:p>
  </w:endnote>
  <w:endnote w:id="11">
    <w:p w14:paraId="0E8778CF" w14:textId="784A8351" w:rsidR="0000483C" w:rsidRPr="004302E8" w:rsidRDefault="0000483C">
      <w:pPr>
        <w:pStyle w:val="Textonotaalfinal"/>
        <w:rPr>
          <w:sz w:val="24"/>
          <w:lang w:val="es-ES_tradnl"/>
        </w:rPr>
      </w:pPr>
      <w:r w:rsidRPr="004302E8">
        <w:rPr>
          <w:rStyle w:val="Refdenotaalfinal"/>
          <w:sz w:val="24"/>
        </w:rPr>
        <w:endnoteRef/>
      </w:r>
      <w:r w:rsidRPr="004302E8">
        <w:rPr>
          <w:sz w:val="24"/>
        </w:rPr>
        <w:t xml:space="preserve"> </w:t>
      </w:r>
      <w:r w:rsidRPr="004302E8">
        <w:rPr>
          <w:sz w:val="24"/>
          <w:lang w:val="en-US"/>
        </w:rPr>
        <w:t xml:space="preserve">In the </w:t>
      </w:r>
      <w:proofErr w:type="spellStart"/>
      <w:r w:rsidRPr="004302E8">
        <w:rPr>
          <w:sz w:val="24"/>
          <w:lang w:val="en-US"/>
        </w:rPr>
        <w:t>Gini</w:t>
      </w:r>
      <w:proofErr w:type="spellEnd"/>
      <w:r w:rsidRPr="004302E8">
        <w:rPr>
          <w:sz w:val="24"/>
          <w:lang w:val="en-US"/>
        </w:rPr>
        <w:t xml:space="preserve"> Coefficient the number ‘0’ represents the ‘perfect’ scenario where everyone in the country would theoretically be entitled to the same amount of land.  The number ‘1’, however, represents the worst case scenario where in theory all land in the country would belong to a single person while the rest of the population would have nothing. The Venezuela of the 1950’s was not far from this dystopian setting.</w:t>
      </w:r>
      <w:r w:rsidRPr="004302E8">
        <w:rPr>
          <w:sz w:val="24"/>
          <w:lang w:val="es-ES_tradnl"/>
        </w:rPr>
        <w:t xml:space="preserve"> </w:t>
      </w:r>
    </w:p>
  </w:endnote>
  <w:endnote w:id="12">
    <w:p w14:paraId="1118B22E" w14:textId="350B8723" w:rsidR="0000483C" w:rsidRPr="004302E8" w:rsidRDefault="0000483C">
      <w:pPr>
        <w:pStyle w:val="Textonotaalfinal"/>
        <w:rPr>
          <w:sz w:val="24"/>
          <w:lang w:val="en-US"/>
        </w:rPr>
      </w:pPr>
      <w:r w:rsidRPr="004302E8">
        <w:rPr>
          <w:rStyle w:val="Refdenotaalfinal"/>
          <w:sz w:val="24"/>
        </w:rPr>
        <w:endnoteRef/>
      </w:r>
      <w:r w:rsidRPr="004302E8">
        <w:rPr>
          <w:sz w:val="24"/>
        </w:rPr>
        <w:t xml:space="preserve"> Also </w:t>
      </w:r>
      <w:r>
        <w:rPr>
          <w:sz w:val="24"/>
          <w:lang w:val="en-US"/>
        </w:rPr>
        <w:t xml:space="preserve">See </w:t>
      </w:r>
      <w:proofErr w:type="spellStart"/>
      <w:r>
        <w:rPr>
          <w:sz w:val="24"/>
          <w:lang w:val="en-US"/>
        </w:rPr>
        <w:t>Gutman</w:t>
      </w:r>
      <w:proofErr w:type="spellEnd"/>
      <w:r>
        <w:rPr>
          <w:sz w:val="24"/>
          <w:lang w:val="en-US"/>
        </w:rPr>
        <w:t xml:space="preserve"> and Van </w:t>
      </w:r>
      <w:proofErr w:type="spellStart"/>
      <w:r>
        <w:rPr>
          <w:sz w:val="24"/>
          <w:lang w:val="en-US"/>
        </w:rPr>
        <w:t>Kesteren</w:t>
      </w:r>
      <w:proofErr w:type="spellEnd"/>
      <w:r>
        <w:rPr>
          <w:sz w:val="24"/>
          <w:lang w:val="en-US"/>
        </w:rPr>
        <w:t xml:space="preserve"> (1978</w:t>
      </w:r>
      <w:r w:rsidRPr="004302E8">
        <w:rPr>
          <w:sz w:val="24"/>
          <w:lang w:val="en-US"/>
        </w:rPr>
        <w:t>) for a discussi</w:t>
      </w:r>
      <w:r>
        <w:rPr>
          <w:sz w:val="24"/>
          <w:lang w:val="en-US"/>
        </w:rPr>
        <w:t xml:space="preserve">on on the issue of the re-concentration of reformed land: its causes and consequences. </w:t>
      </w:r>
      <w:r w:rsidRPr="004302E8">
        <w:rPr>
          <w:sz w:val="24"/>
          <w:lang w:val="en-US"/>
        </w:rPr>
        <w:t xml:space="preserve"> </w:t>
      </w:r>
    </w:p>
  </w:endnote>
  <w:endnote w:id="13">
    <w:p w14:paraId="155CA054" w14:textId="5253524A" w:rsidR="0000483C" w:rsidRPr="004302E8" w:rsidRDefault="0000483C">
      <w:pPr>
        <w:pStyle w:val="Textonotaalfinal"/>
        <w:rPr>
          <w:sz w:val="24"/>
          <w:lang w:val="es-ES_tradnl"/>
        </w:rPr>
      </w:pPr>
      <w:r w:rsidRPr="004302E8">
        <w:rPr>
          <w:rStyle w:val="Refdenotaalfinal"/>
          <w:sz w:val="24"/>
        </w:rPr>
        <w:endnoteRef/>
      </w:r>
      <w:r w:rsidRPr="004302E8">
        <w:rPr>
          <w:sz w:val="24"/>
        </w:rPr>
        <w:t xml:space="preserve"> The food basket is represented by the aggregated price of an assortment of food staples and basic services that are considered essential for a healthy and dignifying life. </w:t>
      </w:r>
    </w:p>
  </w:endnote>
  <w:endnote w:id="14">
    <w:p w14:paraId="3D180AE3" w14:textId="08FED799" w:rsidR="0000483C" w:rsidRPr="00B96641" w:rsidRDefault="0000483C">
      <w:pPr>
        <w:pStyle w:val="Textonotaalfinal"/>
        <w:rPr>
          <w:lang w:val="es-ES_tradnl"/>
        </w:rPr>
      </w:pPr>
      <w:r>
        <w:rPr>
          <w:rStyle w:val="Refdenotaalfinal"/>
        </w:rPr>
        <w:endnoteRef/>
      </w:r>
      <w:r>
        <w:t xml:space="preserve"> </w:t>
      </w:r>
      <w:r w:rsidRPr="00AC7B22">
        <w:rPr>
          <w:lang w:val="en-US"/>
        </w:rPr>
        <w:t xml:space="preserve">For a full discussion about the </w:t>
      </w:r>
      <w:proofErr w:type="spellStart"/>
      <w:r w:rsidRPr="00AC7B22">
        <w:rPr>
          <w:lang w:val="en-US"/>
        </w:rPr>
        <w:t>Caracazo</w:t>
      </w:r>
      <w:proofErr w:type="spellEnd"/>
      <w:r w:rsidRPr="00AC7B22">
        <w:rPr>
          <w:lang w:val="en-US"/>
        </w:rPr>
        <w:t xml:space="preserve"> see Maya (2003)</w:t>
      </w:r>
    </w:p>
  </w:endnote>
  <w:endnote w:id="15">
    <w:p w14:paraId="78CB2334" w14:textId="6C69733F" w:rsidR="0000483C" w:rsidRPr="00070053" w:rsidRDefault="0000483C">
      <w:pPr>
        <w:pStyle w:val="Textonotaalfinal"/>
        <w:rPr>
          <w:lang w:val="es-ES_tradnl"/>
        </w:rPr>
      </w:pPr>
      <w:r>
        <w:rPr>
          <w:rStyle w:val="Refdenotaalfinal"/>
        </w:rPr>
        <w:endnoteRef/>
      </w:r>
      <w:r>
        <w:t xml:space="preserve"> </w:t>
      </w:r>
      <w:r w:rsidRPr="00070053">
        <w:rPr>
          <w:lang w:val="en-US"/>
        </w:rPr>
        <w:t>For a full discussion on popular economy and endogen</w:t>
      </w:r>
      <w:r>
        <w:rPr>
          <w:lang w:val="en-US"/>
        </w:rPr>
        <w:t xml:space="preserve">ous development see Parker (2005) </w:t>
      </w:r>
      <w:r w:rsidRPr="00070053">
        <w:rPr>
          <w:lang w:val="en-US"/>
        </w:rPr>
        <w:t xml:space="preserve">and Maya </w:t>
      </w:r>
      <w:r>
        <w:rPr>
          <w:lang w:val="en-US"/>
        </w:rPr>
        <w:t>(</w:t>
      </w:r>
      <w:r w:rsidRPr="00070053">
        <w:rPr>
          <w:lang w:val="en-US"/>
        </w:rPr>
        <w:t>2008</w:t>
      </w:r>
      <w:r>
        <w:rPr>
          <w:lang w:val="en-US"/>
        </w:rPr>
        <w:t>)</w:t>
      </w:r>
      <w:r w:rsidRPr="00070053">
        <w:rPr>
          <w:lang w:val="en-US"/>
        </w:rPr>
        <w:t xml:space="preserve">. </w:t>
      </w:r>
    </w:p>
  </w:endnote>
  <w:endnote w:id="16">
    <w:p w14:paraId="17CAE424" w14:textId="34AA475A" w:rsidR="0000483C" w:rsidRPr="00230A2B" w:rsidRDefault="0000483C">
      <w:pPr>
        <w:pStyle w:val="Textonotaalfinal"/>
        <w:rPr>
          <w:lang w:val="en-US"/>
        </w:rPr>
      </w:pPr>
      <w:r>
        <w:rPr>
          <w:rStyle w:val="Refdenotaalfinal"/>
        </w:rPr>
        <w:endnoteRef/>
      </w:r>
      <w:r>
        <w:t xml:space="preserve"> </w:t>
      </w:r>
      <w:r w:rsidRPr="000E0E35">
        <w:rPr>
          <w:sz w:val="24"/>
          <w:lang w:val="en-US"/>
        </w:rPr>
        <w:t>The funding of government led social programs has increased exponentially under Chavez. Most of the social expenditure has been financed with funds from the state owned oil company PDVSA, whose annual contribution to social programs went from 48 million in the period 1999-2003 to 1.7 billion in 2004 and 2.4 billion for 2005 (Escobar 2010: 15).</w:t>
      </w:r>
    </w:p>
  </w:endnote>
  <w:endnote w:id="17">
    <w:p w14:paraId="6EA47D0C" w14:textId="31247FC7" w:rsidR="0000483C" w:rsidRPr="000F62A7" w:rsidRDefault="0000483C">
      <w:pPr>
        <w:pStyle w:val="Textonotaalfinal"/>
        <w:rPr>
          <w:lang w:val="es-ES_tradnl"/>
        </w:rPr>
      </w:pPr>
      <w:r>
        <w:rPr>
          <w:rStyle w:val="Refdenotaalfinal"/>
        </w:rPr>
        <w:endnoteRef/>
      </w:r>
      <w:r>
        <w:t xml:space="preserve"> </w:t>
      </w:r>
      <w:proofErr w:type="spellStart"/>
      <w:r>
        <w:rPr>
          <w:lang w:val="es-ES_tradnl"/>
        </w:rPr>
        <w:t>These</w:t>
      </w:r>
      <w:proofErr w:type="spellEnd"/>
      <w:r>
        <w:rPr>
          <w:lang w:val="es-ES_tradnl"/>
        </w:rPr>
        <w:t xml:space="preserve"> are </w:t>
      </w:r>
      <w:proofErr w:type="spellStart"/>
      <w:r>
        <w:rPr>
          <w:lang w:val="es-ES_tradnl"/>
        </w:rPr>
        <w:t>Bernstein’s</w:t>
      </w:r>
      <w:proofErr w:type="spellEnd"/>
      <w:r>
        <w:rPr>
          <w:lang w:val="es-ES_tradnl"/>
        </w:rPr>
        <w:t xml:space="preserve"> </w:t>
      </w:r>
      <w:proofErr w:type="spellStart"/>
      <w:r>
        <w:rPr>
          <w:lang w:val="es-ES_tradnl"/>
        </w:rPr>
        <w:t>four</w:t>
      </w:r>
      <w:proofErr w:type="spellEnd"/>
      <w:r>
        <w:rPr>
          <w:lang w:val="es-ES_tradnl"/>
        </w:rPr>
        <w:t xml:space="preserve"> </w:t>
      </w:r>
      <w:proofErr w:type="spellStart"/>
      <w:r>
        <w:rPr>
          <w:lang w:val="es-ES_tradnl"/>
        </w:rPr>
        <w:t>key</w:t>
      </w:r>
      <w:proofErr w:type="spellEnd"/>
      <w:r>
        <w:rPr>
          <w:lang w:val="es-ES_tradnl"/>
        </w:rPr>
        <w:t xml:space="preserve"> </w:t>
      </w:r>
      <w:proofErr w:type="spellStart"/>
      <w:r>
        <w:rPr>
          <w:lang w:val="es-ES_tradnl"/>
        </w:rPr>
        <w:t>questions</w:t>
      </w:r>
      <w:proofErr w:type="spellEnd"/>
      <w:r>
        <w:rPr>
          <w:lang w:val="es-ES_tradnl"/>
        </w:rPr>
        <w:t xml:space="preserve"> of </w:t>
      </w:r>
      <w:proofErr w:type="spellStart"/>
      <w:r>
        <w:rPr>
          <w:lang w:val="es-ES_tradnl"/>
        </w:rPr>
        <w:t>political</w:t>
      </w:r>
      <w:proofErr w:type="spellEnd"/>
      <w:r>
        <w:rPr>
          <w:lang w:val="es-ES_tradnl"/>
        </w:rPr>
        <w:t xml:space="preserve"> </w:t>
      </w:r>
      <w:proofErr w:type="spellStart"/>
      <w:r>
        <w:rPr>
          <w:lang w:val="es-ES_tradnl"/>
        </w:rPr>
        <w:t>economy</w:t>
      </w:r>
      <w:proofErr w:type="spellEnd"/>
      <w:r>
        <w:rPr>
          <w:lang w:val="es-ES_tradnl"/>
        </w:rPr>
        <w:t xml:space="preserve">. </w:t>
      </w:r>
      <w:proofErr w:type="spellStart"/>
      <w:r>
        <w:rPr>
          <w:lang w:val="es-ES_tradnl"/>
        </w:rPr>
        <w:t>See</w:t>
      </w:r>
      <w:proofErr w:type="spellEnd"/>
      <w:r>
        <w:rPr>
          <w:lang w:val="es-ES_tradnl"/>
        </w:rPr>
        <w:t xml:space="preserve"> </w:t>
      </w:r>
      <w:proofErr w:type="spellStart"/>
      <w:r>
        <w:rPr>
          <w:lang w:val="es-ES_tradnl"/>
        </w:rPr>
        <w:t>Bernstein</w:t>
      </w:r>
      <w:proofErr w:type="spellEnd"/>
      <w:r>
        <w:rPr>
          <w:lang w:val="es-ES_tradnl"/>
        </w:rPr>
        <w:t xml:space="preserve"> (2010)</w:t>
      </w:r>
    </w:p>
  </w:endnote>
  <w:endnote w:id="18">
    <w:p w14:paraId="6FB74201" w14:textId="18333BC3" w:rsidR="0000483C" w:rsidRPr="001F6664" w:rsidRDefault="0000483C">
      <w:pPr>
        <w:pStyle w:val="Textonotaalfinal"/>
        <w:rPr>
          <w:lang w:val="es-ES_tradnl"/>
        </w:rPr>
      </w:pPr>
      <w:r>
        <w:rPr>
          <w:rStyle w:val="Refdenotaalfinal"/>
        </w:rPr>
        <w:endnoteRef/>
      </w:r>
      <w:r>
        <w:t xml:space="preserve"> </w:t>
      </w:r>
      <w:r w:rsidRPr="001F6664">
        <w:rPr>
          <w:rFonts w:cs="Times"/>
          <w:sz w:val="24"/>
          <w:lang w:val="en-US" w:eastAsia="en-US"/>
        </w:rPr>
        <w:t>During the fieldwork undertaken for the purpose of this investigation, I visited different governmental agencies, including the main offices of the Ministry of Land and Agriculture (MAT) and the National Land Institute (INTI) in Caracas, only to find out from diverse sources (I conducted a total of five interviews in these two institutions) that the exact information about the land reform process is not available to the public. In fact, most of the information that I have been able to acquire from academic sources comes from either third party analysis or government official’s speeches and declarations. To make matters worst, often the information provided by the</w:t>
      </w:r>
      <w:r>
        <w:rPr>
          <w:rFonts w:ascii="Arial" w:hAnsi="Arial" w:cs="Times"/>
          <w:sz w:val="26"/>
          <w:szCs w:val="26"/>
          <w:lang w:val="en-US" w:eastAsia="en-US"/>
        </w:rPr>
        <w:t xml:space="preserve"> </w:t>
      </w:r>
      <w:r w:rsidRPr="001F6664">
        <w:rPr>
          <w:rFonts w:cs="Times"/>
          <w:sz w:val="24"/>
          <w:lang w:val="en-US" w:eastAsia="en-US"/>
        </w:rPr>
        <w:t>different sources contradict each other.</w:t>
      </w:r>
    </w:p>
  </w:endnote>
  <w:endnote w:id="19">
    <w:p w14:paraId="5AC583C9" w14:textId="77777777" w:rsidR="0000483C" w:rsidRDefault="0000483C">
      <w:pPr>
        <w:pStyle w:val="Textonotaalfinal"/>
      </w:pPr>
    </w:p>
    <w:p w14:paraId="0797CD52" w14:textId="32BD8274" w:rsidR="0000483C" w:rsidRPr="006A7084" w:rsidRDefault="0000483C">
      <w:pPr>
        <w:pStyle w:val="Textonotaalfinal"/>
        <w:rPr>
          <w:sz w:val="24"/>
          <w:lang w:val="es-ES"/>
        </w:rPr>
      </w:pPr>
      <w:r>
        <w:rPr>
          <w:rStyle w:val="Refdenotaalfinal"/>
        </w:rPr>
        <w:endnoteRef/>
      </w:r>
      <w:r>
        <w:t xml:space="preserve"> </w:t>
      </w:r>
      <w:r w:rsidRPr="006A7084">
        <w:rPr>
          <w:sz w:val="24"/>
          <w:lang w:val="en-US"/>
        </w:rPr>
        <w:t xml:space="preserve">The </w:t>
      </w:r>
      <w:proofErr w:type="spellStart"/>
      <w:r w:rsidRPr="006A7084">
        <w:rPr>
          <w:i/>
          <w:sz w:val="24"/>
          <w:lang w:val="en-US"/>
        </w:rPr>
        <w:t>misiones</w:t>
      </w:r>
      <w:proofErr w:type="spellEnd"/>
      <w:r w:rsidRPr="006A7084">
        <w:rPr>
          <w:sz w:val="24"/>
          <w:lang w:val="en-US"/>
        </w:rPr>
        <w:t xml:space="preserve"> are government implemented but community managed social programs, fundamental part of the concept of direct and protagonist democracy, which aim for the provision of social services to the poorest sectors of the country in diverse areas such as health, education and food distribution.  They are considered to “have fostered a high degree of organization” and are considered to be working “against the long-standing patterns of social and economic exclusion” (Escobar 2010: 14)</w:t>
      </w:r>
    </w:p>
  </w:endnote>
  <w:endnote w:id="20">
    <w:p w14:paraId="4B5FCC1B" w14:textId="576FA1AB" w:rsidR="0000483C" w:rsidRPr="006A7084" w:rsidRDefault="0000483C" w:rsidP="00D8104C">
      <w:pPr>
        <w:widowControl w:val="0"/>
        <w:suppressAutoHyphens w:val="0"/>
        <w:autoSpaceDE w:val="0"/>
        <w:autoSpaceDN w:val="0"/>
        <w:adjustRightInd w:val="0"/>
        <w:spacing w:after="240"/>
        <w:ind w:firstLine="0"/>
        <w:rPr>
          <w:rFonts w:cs="Times"/>
          <w:lang w:val="en-US" w:eastAsia="en-US"/>
        </w:rPr>
      </w:pPr>
      <w:r w:rsidRPr="006A7084">
        <w:rPr>
          <w:rStyle w:val="Refdenotaalfinal"/>
          <w:lang w:val="en-US"/>
        </w:rPr>
        <w:endnoteRef/>
      </w:r>
      <w:r w:rsidRPr="006A7084">
        <w:rPr>
          <w:lang w:val="en-US"/>
        </w:rPr>
        <w:t xml:space="preserve"> MERCAL and PDVAL are chains of government-owned but communally managed subsidized grocery stores that sell food basket items at roughly 40% bello</w:t>
      </w:r>
      <w:r>
        <w:rPr>
          <w:lang w:val="en-US"/>
        </w:rPr>
        <w:t xml:space="preserve">w market prices (Isaacs et al. </w:t>
      </w:r>
      <w:r w:rsidRPr="006A7084">
        <w:rPr>
          <w:lang w:val="en-US"/>
        </w:rPr>
        <w:t>2009).</w:t>
      </w:r>
      <w:r w:rsidRPr="006A7084">
        <w:rPr>
          <w:lang w:val="en-US" w:eastAsia="en-US"/>
        </w:rPr>
        <w:t xml:space="preserve"> </w:t>
      </w:r>
      <w:r>
        <w:rPr>
          <w:lang w:val="en-US" w:eastAsia="en-US"/>
        </w:rPr>
        <w:t xml:space="preserve">For a thorough analysis of MERCAL and PDVAL, and the Venezuelan social programs in general see </w:t>
      </w:r>
      <w:proofErr w:type="spellStart"/>
      <w:r>
        <w:rPr>
          <w:lang w:val="en-US" w:eastAsia="en-US"/>
        </w:rPr>
        <w:t>Patruyo</w:t>
      </w:r>
      <w:proofErr w:type="spellEnd"/>
      <w:r>
        <w:rPr>
          <w:lang w:val="en-US" w:eastAsia="en-US"/>
        </w:rPr>
        <w:t xml:space="preserve"> (2008).</w:t>
      </w:r>
    </w:p>
    <w:p w14:paraId="2EA9A88A" w14:textId="5C9473EF" w:rsidR="0000483C" w:rsidRPr="00D8104C" w:rsidRDefault="0000483C" w:rsidP="00D8104C">
      <w:pPr>
        <w:pStyle w:val="Textonotaalfinal"/>
        <w:rPr>
          <w:lang w:val="es-ES"/>
        </w:rPr>
      </w:pPr>
    </w:p>
    <w:p w14:paraId="59B15807" w14:textId="01C7242C" w:rsidR="0000483C" w:rsidRPr="00D8104C" w:rsidRDefault="0000483C">
      <w:pPr>
        <w:pStyle w:val="Textonotaalfinal"/>
        <w:rPr>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merican Typewriter">
    <w:panose1 w:val="02090604020004020304"/>
    <w:charset w:val="00"/>
    <w:family w:val="auto"/>
    <w:pitch w:val="variable"/>
    <w:sig w:usb0="A000006F" w:usb1="00000019"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1662" w14:textId="77777777" w:rsidR="0000483C" w:rsidRPr="008B3247" w:rsidRDefault="0000483C" w:rsidP="00E217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B492E7" w14:textId="77777777" w:rsidR="0000483C" w:rsidRPr="008B3247" w:rsidRDefault="0000483C" w:rsidP="007A0F82">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59ADE" w14:textId="77777777" w:rsidR="0000483C" w:rsidRDefault="0000483C" w:rsidP="00E2172B">
    <w:pPr>
      <w:pStyle w:val="Piedepgina"/>
      <w:framePr w:wrap="around" w:vAnchor="text" w:hAnchor="margin" w:xAlign="center" w:y="1"/>
      <w:spacing w:before="60" w:after="0"/>
      <w:ind w:firstLine="0"/>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5D0FB5">
      <w:rPr>
        <w:rStyle w:val="Nmerodepgina"/>
        <w:noProof/>
      </w:rPr>
      <w:t>46</w:t>
    </w:r>
    <w:r>
      <w:rPr>
        <w:rStyle w:val="Nmerodepgina"/>
      </w:rPr>
      <w:fldChar w:fldCharType="end"/>
    </w:r>
  </w:p>
  <w:p w14:paraId="074317FC" w14:textId="77777777" w:rsidR="0000483C" w:rsidRPr="008B3247" w:rsidRDefault="0000483C" w:rsidP="000908A6">
    <w:pPr>
      <w:pStyle w:val="Piedepgina"/>
      <w:spacing w:before="100"/>
      <w:ind w:firstLine="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D2515" w14:textId="77777777" w:rsidR="0000483C" w:rsidRDefault="0000483C" w:rsidP="00397138">
    <w:pPr>
      <w:pStyle w:val="Piedepgina"/>
      <w:framePr w:wrap="around" w:vAnchor="text" w:hAnchor="margin" w:xAlign="center" w:y="1"/>
      <w:rPr>
        <w:rStyle w:val="Nmerodepgina"/>
      </w:rPr>
    </w:pPr>
  </w:p>
  <w:p w14:paraId="1C348A52" w14:textId="77777777" w:rsidR="0000483C" w:rsidRDefault="0000483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2559A7A" w14:textId="77777777" w:rsidR="0000483C" w:rsidRDefault="0000483C" w:rsidP="003B088D">
      <w:pPr>
        <w:spacing w:after="0"/>
        <w:ind w:firstLine="0"/>
      </w:pPr>
      <w:r>
        <w:separator/>
      </w:r>
    </w:p>
  </w:footnote>
  <w:footnote w:type="continuationSeparator" w:id="0">
    <w:p w14:paraId="7CBBDB19" w14:textId="77777777" w:rsidR="0000483C" w:rsidRDefault="0000483C" w:rsidP="00F37C89">
      <w:pPr>
        <w:ind w:firstLine="0"/>
      </w:pPr>
      <w:r>
        <w:continuationSeparator/>
      </w:r>
    </w:p>
    <w:p w14:paraId="4DD155A0" w14:textId="77777777" w:rsidR="0000483C" w:rsidRDefault="0000483C"/>
  </w:footnote>
  <w:footnote w:type="continuationNotice" w:id="1">
    <w:p w14:paraId="0265525A" w14:textId="77777777" w:rsidR="0000483C" w:rsidRPr="009D275D" w:rsidRDefault="0000483C" w:rsidP="009D275D">
      <w:pPr>
        <w:pStyle w:val="Piedepgina"/>
        <w:ind w:firstLine="0"/>
        <w:rPr>
          <w:lang w:val="en-US"/>
        </w:rPr>
      </w:pPr>
    </w:p>
    <w:p w14:paraId="0414E8CB" w14:textId="77777777" w:rsidR="0000483C" w:rsidRDefault="0000483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62760" w14:textId="77777777" w:rsidR="0000483C" w:rsidRDefault="0000483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0B622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0D27038"/>
    <w:lvl w:ilvl="0">
      <w:start w:val="1"/>
      <w:numFmt w:val="decimal"/>
      <w:lvlText w:val="%1."/>
      <w:lvlJc w:val="left"/>
      <w:pPr>
        <w:tabs>
          <w:tab w:val="num" w:pos="1492"/>
        </w:tabs>
        <w:ind w:left="1492" w:hanging="360"/>
      </w:pPr>
    </w:lvl>
  </w:abstractNum>
  <w:abstractNum w:abstractNumId="2">
    <w:nsid w:val="FFFFFF7D"/>
    <w:multiLevelType w:val="singleLevel"/>
    <w:tmpl w:val="712E6B50"/>
    <w:lvl w:ilvl="0">
      <w:start w:val="1"/>
      <w:numFmt w:val="decimal"/>
      <w:lvlText w:val="%1."/>
      <w:lvlJc w:val="left"/>
      <w:pPr>
        <w:tabs>
          <w:tab w:val="num" w:pos="1209"/>
        </w:tabs>
        <w:ind w:left="1209" w:hanging="360"/>
      </w:pPr>
    </w:lvl>
  </w:abstractNum>
  <w:abstractNum w:abstractNumId="3">
    <w:nsid w:val="FFFFFF7E"/>
    <w:multiLevelType w:val="singleLevel"/>
    <w:tmpl w:val="6748C91E"/>
    <w:lvl w:ilvl="0">
      <w:start w:val="1"/>
      <w:numFmt w:val="decimal"/>
      <w:lvlText w:val="%1."/>
      <w:lvlJc w:val="left"/>
      <w:pPr>
        <w:tabs>
          <w:tab w:val="num" w:pos="926"/>
        </w:tabs>
        <w:ind w:left="926" w:hanging="360"/>
      </w:pPr>
    </w:lvl>
  </w:abstractNum>
  <w:abstractNum w:abstractNumId="4">
    <w:nsid w:val="FFFFFF7F"/>
    <w:multiLevelType w:val="singleLevel"/>
    <w:tmpl w:val="093473E4"/>
    <w:lvl w:ilvl="0">
      <w:start w:val="1"/>
      <w:numFmt w:val="decimal"/>
      <w:lvlText w:val="%1."/>
      <w:lvlJc w:val="left"/>
      <w:pPr>
        <w:tabs>
          <w:tab w:val="num" w:pos="643"/>
        </w:tabs>
        <w:ind w:left="643" w:hanging="360"/>
      </w:pPr>
    </w:lvl>
  </w:abstractNum>
  <w:abstractNum w:abstractNumId="5">
    <w:nsid w:val="FFFFFF80"/>
    <w:multiLevelType w:val="singleLevel"/>
    <w:tmpl w:val="42C6FC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5A88D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0B4082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18EBB7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8D4B96C"/>
    <w:lvl w:ilvl="0">
      <w:start w:val="1"/>
      <w:numFmt w:val="decimal"/>
      <w:lvlText w:val="%1."/>
      <w:lvlJc w:val="left"/>
      <w:pPr>
        <w:tabs>
          <w:tab w:val="num" w:pos="360"/>
        </w:tabs>
        <w:ind w:left="360" w:hanging="360"/>
      </w:pPr>
    </w:lvl>
  </w:abstractNum>
  <w:abstractNum w:abstractNumId="10">
    <w:nsid w:val="FFFFFF89"/>
    <w:multiLevelType w:val="singleLevel"/>
    <w:tmpl w:val="1DB03624"/>
    <w:lvl w:ilvl="0">
      <w:start w:val="1"/>
      <w:numFmt w:val="bullet"/>
      <w:lvlText w:val=""/>
      <w:lvlJc w:val="left"/>
      <w:pPr>
        <w:tabs>
          <w:tab w:val="num" w:pos="360"/>
        </w:tabs>
        <w:ind w:left="0" w:firstLine="0"/>
      </w:pPr>
      <w:rPr>
        <w:rFonts w:ascii="Symbol" w:hAnsi="Symbol" w:hint="default"/>
        <w:sz w:val="16"/>
      </w:rPr>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5606B050"/>
    <w:name w:val="ISSresearchpaper"/>
    <w:lvl w:ilvl="0">
      <w:start w:val="1"/>
      <w:numFmt w:val="decimal"/>
      <w:pStyle w:val="Ttulo1"/>
      <w:lvlText w:val="Chapter %1"/>
      <w:lvlJc w:val="left"/>
      <w:pPr>
        <w:tabs>
          <w:tab w:val="num" w:pos="960"/>
        </w:tabs>
        <w:ind w:left="240" w:firstLine="0"/>
      </w:pPr>
      <w:rPr>
        <w:rFonts w:hint="default"/>
      </w:rPr>
    </w:lvl>
    <w:lvl w:ilvl="1">
      <w:start w:val="1"/>
      <w:numFmt w:val="decimal"/>
      <w:pStyle w:val="Ttulo2"/>
      <w:lvlText w:val="%1.%2"/>
      <w:lvlJc w:val="left"/>
      <w:pPr>
        <w:tabs>
          <w:tab w:val="num" w:pos="851"/>
        </w:tabs>
        <w:ind w:left="567" w:hanging="567"/>
      </w:pPr>
      <w:rPr>
        <w:rFonts w:hint="default"/>
      </w:rPr>
    </w:lvl>
    <w:lvl w:ilvl="2">
      <w:start w:val="1"/>
      <w:numFmt w:val="none"/>
      <w:pStyle w:val="Ttulo3"/>
      <w:suff w:val="nothing"/>
      <w:lvlText w:val=""/>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pStyle w:val="Ttulo4"/>
      <w:suff w:val="nothing"/>
      <w:lvlText w:val=""/>
      <w:lvlJc w:val="left"/>
      <w:pPr>
        <w:ind w:left="567" w:hanging="567"/>
      </w:pPr>
      <w:rPr>
        <w:rFonts w:hint="default"/>
      </w:rPr>
    </w:lvl>
    <w:lvl w:ilvl="4">
      <w:start w:val="1"/>
      <w:numFmt w:val="decimal"/>
      <w:pStyle w:val="Ttulo5"/>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632EFA"/>
    <w:multiLevelType w:val="hybridMultilevel"/>
    <w:tmpl w:val="AE72EC5C"/>
    <w:lvl w:ilvl="0" w:tplc="3BD83E32">
      <w:start w:val="1"/>
      <w:numFmt w:val="bullet"/>
      <w:lvlText w:val="•"/>
      <w:lvlJc w:val="left"/>
      <w:pPr>
        <w:tabs>
          <w:tab w:val="num" w:pos="720"/>
        </w:tabs>
        <w:ind w:left="720" w:hanging="360"/>
      </w:pPr>
      <w:rPr>
        <w:rFonts w:ascii="Arial" w:hAnsi="Arial" w:hint="default"/>
      </w:rPr>
    </w:lvl>
    <w:lvl w:ilvl="1" w:tplc="96025B5C" w:tentative="1">
      <w:start w:val="1"/>
      <w:numFmt w:val="bullet"/>
      <w:lvlText w:val="•"/>
      <w:lvlJc w:val="left"/>
      <w:pPr>
        <w:tabs>
          <w:tab w:val="num" w:pos="1440"/>
        </w:tabs>
        <w:ind w:left="1440" w:hanging="360"/>
      </w:pPr>
      <w:rPr>
        <w:rFonts w:ascii="Arial" w:hAnsi="Arial" w:hint="default"/>
      </w:rPr>
    </w:lvl>
    <w:lvl w:ilvl="2" w:tplc="75301FBE" w:tentative="1">
      <w:start w:val="1"/>
      <w:numFmt w:val="bullet"/>
      <w:lvlText w:val="•"/>
      <w:lvlJc w:val="left"/>
      <w:pPr>
        <w:tabs>
          <w:tab w:val="num" w:pos="2160"/>
        </w:tabs>
        <w:ind w:left="2160" w:hanging="360"/>
      </w:pPr>
      <w:rPr>
        <w:rFonts w:ascii="Arial" w:hAnsi="Arial" w:hint="default"/>
      </w:rPr>
    </w:lvl>
    <w:lvl w:ilvl="3" w:tplc="3A5A1994" w:tentative="1">
      <w:start w:val="1"/>
      <w:numFmt w:val="bullet"/>
      <w:lvlText w:val="•"/>
      <w:lvlJc w:val="left"/>
      <w:pPr>
        <w:tabs>
          <w:tab w:val="num" w:pos="2880"/>
        </w:tabs>
        <w:ind w:left="2880" w:hanging="360"/>
      </w:pPr>
      <w:rPr>
        <w:rFonts w:ascii="Arial" w:hAnsi="Arial" w:hint="default"/>
      </w:rPr>
    </w:lvl>
    <w:lvl w:ilvl="4" w:tplc="9F8659E2" w:tentative="1">
      <w:start w:val="1"/>
      <w:numFmt w:val="bullet"/>
      <w:lvlText w:val="•"/>
      <w:lvlJc w:val="left"/>
      <w:pPr>
        <w:tabs>
          <w:tab w:val="num" w:pos="3600"/>
        </w:tabs>
        <w:ind w:left="3600" w:hanging="360"/>
      </w:pPr>
      <w:rPr>
        <w:rFonts w:ascii="Arial" w:hAnsi="Arial" w:hint="default"/>
      </w:rPr>
    </w:lvl>
    <w:lvl w:ilvl="5" w:tplc="B9D499E2" w:tentative="1">
      <w:start w:val="1"/>
      <w:numFmt w:val="bullet"/>
      <w:lvlText w:val="•"/>
      <w:lvlJc w:val="left"/>
      <w:pPr>
        <w:tabs>
          <w:tab w:val="num" w:pos="4320"/>
        </w:tabs>
        <w:ind w:left="4320" w:hanging="360"/>
      </w:pPr>
      <w:rPr>
        <w:rFonts w:ascii="Arial" w:hAnsi="Arial" w:hint="default"/>
      </w:rPr>
    </w:lvl>
    <w:lvl w:ilvl="6" w:tplc="FC946012" w:tentative="1">
      <w:start w:val="1"/>
      <w:numFmt w:val="bullet"/>
      <w:lvlText w:val="•"/>
      <w:lvlJc w:val="left"/>
      <w:pPr>
        <w:tabs>
          <w:tab w:val="num" w:pos="5040"/>
        </w:tabs>
        <w:ind w:left="5040" w:hanging="360"/>
      </w:pPr>
      <w:rPr>
        <w:rFonts w:ascii="Arial" w:hAnsi="Arial" w:hint="default"/>
      </w:rPr>
    </w:lvl>
    <w:lvl w:ilvl="7" w:tplc="203ACC10" w:tentative="1">
      <w:start w:val="1"/>
      <w:numFmt w:val="bullet"/>
      <w:lvlText w:val="•"/>
      <w:lvlJc w:val="left"/>
      <w:pPr>
        <w:tabs>
          <w:tab w:val="num" w:pos="5760"/>
        </w:tabs>
        <w:ind w:left="5760" w:hanging="360"/>
      </w:pPr>
      <w:rPr>
        <w:rFonts w:ascii="Arial" w:hAnsi="Arial" w:hint="default"/>
      </w:rPr>
    </w:lvl>
    <w:lvl w:ilvl="8" w:tplc="259643A8" w:tentative="1">
      <w:start w:val="1"/>
      <w:numFmt w:val="bullet"/>
      <w:lvlText w:val="•"/>
      <w:lvlJc w:val="left"/>
      <w:pPr>
        <w:tabs>
          <w:tab w:val="num" w:pos="6480"/>
        </w:tabs>
        <w:ind w:left="6480" w:hanging="360"/>
      </w:pPr>
      <w:rPr>
        <w:rFonts w:ascii="Arial" w:hAnsi="Arial" w:hint="default"/>
      </w:rPr>
    </w:lvl>
  </w:abstractNum>
  <w:abstractNum w:abstractNumId="17">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F4253ED"/>
    <w:multiLevelType w:val="hybridMultilevel"/>
    <w:tmpl w:val="C278329C"/>
    <w:lvl w:ilvl="0" w:tplc="E926E28C">
      <w:start w:val="1"/>
      <w:numFmt w:val="bullet"/>
      <w:lvlText w:val="–"/>
      <w:lvlJc w:val="left"/>
      <w:pPr>
        <w:tabs>
          <w:tab w:val="num" w:pos="720"/>
        </w:tabs>
        <w:ind w:left="720" w:hanging="360"/>
      </w:pPr>
      <w:rPr>
        <w:rFonts w:ascii="Arial" w:hAnsi="Arial" w:hint="default"/>
      </w:rPr>
    </w:lvl>
    <w:lvl w:ilvl="1" w:tplc="BD7491EA">
      <w:start w:val="1"/>
      <w:numFmt w:val="bullet"/>
      <w:lvlText w:val="–"/>
      <w:lvlJc w:val="left"/>
      <w:pPr>
        <w:tabs>
          <w:tab w:val="num" w:pos="1440"/>
        </w:tabs>
        <w:ind w:left="1440" w:hanging="360"/>
      </w:pPr>
      <w:rPr>
        <w:rFonts w:ascii="Arial" w:hAnsi="Arial" w:hint="default"/>
      </w:rPr>
    </w:lvl>
    <w:lvl w:ilvl="2" w:tplc="34528D5E" w:tentative="1">
      <w:start w:val="1"/>
      <w:numFmt w:val="bullet"/>
      <w:lvlText w:val="–"/>
      <w:lvlJc w:val="left"/>
      <w:pPr>
        <w:tabs>
          <w:tab w:val="num" w:pos="2160"/>
        </w:tabs>
        <w:ind w:left="2160" w:hanging="360"/>
      </w:pPr>
      <w:rPr>
        <w:rFonts w:ascii="Arial" w:hAnsi="Arial" w:hint="default"/>
      </w:rPr>
    </w:lvl>
    <w:lvl w:ilvl="3" w:tplc="ECC03C36" w:tentative="1">
      <w:start w:val="1"/>
      <w:numFmt w:val="bullet"/>
      <w:lvlText w:val="–"/>
      <w:lvlJc w:val="left"/>
      <w:pPr>
        <w:tabs>
          <w:tab w:val="num" w:pos="2880"/>
        </w:tabs>
        <w:ind w:left="2880" w:hanging="360"/>
      </w:pPr>
      <w:rPr>
        <w:rFonts w:ascii="Arial" w:hAnsi="Arial" w:hint="default"/>
      </w:rPr>
    </w:lvl>
    <w:lvl w:ilvl="4" w:tplc="684ED74C" w:tentative="1">
      <w:start w:val="1"/>
      <w:numFmt w:val="bullet"/>
      <w:lvlText w:val="–"/>
      <w:lvlJc w:val="left"/>
      <w:pPr>
        <w:tabs>
          <w:tab w:val="num" w:pos="3600"/>
        </w:tabs>
        <w:ind w:left="3600" w:hanging="360"/>
      </w:pPr>
      <w:rPr>
        <w:rFonts w:ascii="Arial" w:hAnsi="Arial" w:hint="default"/>
      </w:rPr>
    </w:lvl>
    <w:lvl w:ilvl="5" w:tplc="FA44BC92" w:tentative="1">
      <w:start w:val="1"/>
      <w:numFmt w:val="bullet"/>
      <w:lvlText w:val="–"/>
      <w:lvlJc w:val="left"/>
      <w:pPr>
        <w:tabs>
          <w:tab w:val="num" w:pos="4320"/>
        </w:tabs>
        <w:ind w:left="4320" w:hanging="360"/>
      </w:pPr>
      <w:rPr>
        <w:rFonts w:ascii="Arial" w:hAnsi="Arial" w:hint="default"/>
      </w:rPr>
    </w:lvl>
    <w:lvl w:ilvl="6" w:tplc="A552A974" w:tentative="1">
      <w:start w:val="1"/>
      <w:numFmt w:val="bullet"/>
      <w:lvlText w:val="–"/>
      <w:lvlJc w:val="left"/>
      <w:pPr>
        <w:tabs>
          <w:tab w:val="num" w:pos="5040"/>
        </w:tabs>
        <w:ind w:left="5040" w:hanging="360"/>
      </w:pPr>
      <w:rPr>
        <w:rFonts w:ascii="Arial" w:hAnsi="Arial" w:hint="default"/>
      </w:rPr>
    </w:lvl>
    <w:lvl w:ilvl="7" w:tplc="58146602" w:tentative="1">
      <w:start w:val="1"/>
      <w:numFmt w:val="bullet"/>
      <w:lvlText w:val="–"/>
      <w:lvlJc w:val="left"/>
      <w:pPr>
        <w:tabs>
          <w:tab w:val="num" w:pos="5760"/>
        </w:tabs>
        <w:ind w:left="5760" w:hanging="360"/>
      </w:pPr>
      <w:rPr>
        <w:rFonts w:ascii="Arial" w:hAnsi="Arial" w:hint="default"/>
      </w:rPr>
    </w:lvl>
    <w:lvl w:ilvl="8" w:tplc="C5D8785A" w:tentative="1">
      <w:start w:val="1"/>
      <w:numFmt w:val="bullet"/>
      <w:lvlText w:val="–"/>
      <w:lvlJc w:val="left"/>
      <w:pPr>
        <w:tabs>
          <w:tab w:val="num" w:pos="6480"/>
        </w:tabs>
        <w:ind w:left="6480" w:hanging="360"/>
      </w:pPr>
      <w:rPr>
        <w:rFonts w:ascii="Arial" w:hAnsi="Arial" w:hint="default"/>
      </w:rPr>
    </w:lvl>
  </w:abstractNum>
  <w:abstractNum w:abstractNumId="20">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pStyle w:val="bulletsub"/>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0E0FC3"/>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411F0F62"/>
    <w:multiLevelType w:val="hybridMultilevel"/>
    <w:tmpl w:val="158E3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5C417606"/>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386504C"/>
    <w:multiLevelType w:val="hybridMultilevel"/>
    <w:tmpl w:val="5FE2E7B2"/>
    <w:lvl w:ilvl="0" w:tplc="299811AE">
      <w:start w:val="1"/>
      <w:numFmt w:val="bullet"/>
      <w:lvlText w:val="•"/>
      <w:lvlJc w:val="left"/>
      <w:pPr>
        <w:tabs>
          <w:tab w:val="num" w:pos="720"/>
        </w:tabs>
        <w:ind w:left="720" w:hanging="360"/>
      </w:pPr>
      <w:rPr>
        <w:rFonts w:ascii="Arial" w:hAnsi="Arial" w:hint="default"/>
      </w:rPr>
    </w:lvl>
    <w:lvl w:ilvl="1" w:tplc="B5868EC0" w:tentative="1">
      <w:start w:val="1"/>
      <w:numFmt w:val="bullet"/>
      <w:lvlText w:val="•"/>
      <w:lvlJc w:val="left"/>
      <w:pPr>
        <w:tabs>
          <w:tab w:val="num" w:pos="1440"/>
        </w:tabs>
        <w:ind w:left="1440" w:hanging="360"/>
      </w:pPr>
      <w:rPr>
        <w:rFonts w:ascii="Arial" w:hAnsi="Arial" w:hint="default"/>
      </w:rPr>
    </w:lvl>
    <w:lvl w:ilvl="2" w:tplc="CC6CCAF6" w:tentative="1">
      <w:start w:val="1"/>
      <w:numFmt w:val="bullet"/>
      <w:lvlText w:val="•"/>
      <w:lvlJc w:val="left"/>
      <w:pPr>
        <w:tabs>
          <w:tab w:val="num" w:pos="2160"/>
        </w:tabs>
        <w:ind w:left="2160" w:hanging="360"/>
      </w:pPr>
      <w:rPr>
        <w:rFonts w:ascii="Arial" w:hAnsi="Arial" w:hint="default"/>
      </w:rPr>
    </w:lvl>
    <w:lvl w:ilvl="3" w:tplc="C59C76CC" w:tentative="1">
      <w:start w:val="1"/>
      <w:numFmt w:val="bullet"/>
      <w:lvlText w:val="•"/>
      <w:lvlJc w:val="left"/>
      <w:pPr>
        <w:tabs>
          <w:tab w:val="num" w:pos="2880"/>
        </w:tabs>
        <w:ind w:left="2880" w:hanging="360"/>
      </w:pPr>
      <w:rPr>
        <w:rFonts w:ascii="Arial" w:hAnsi="Arial" w:hint="default"/>
      </w:rPr>
    </w:lvl>
    <w:lvl w:ilvl="4" w:tplc="0248FB62" w:tentative="1">
      <w:start w:val="1"/>
      <w:numFmt w:val="bullet"/>
      <w:lvlText w:val="•"/>
      <w:lvlJc w:val="left"/>
      <w:pPr>
        <w:tabs>
          <w:tab w:val="num" w:pos="3600"/>
        </w:tabs>
        <w:ind w:left="3600" w:hanging="360"/>
      </w:pPr>
      <w:rPr>
        <w:rFonts w:ascii="Arial" w:hAnsi="Arial" w:hint="default"/>
      </w:rPr>
    </w:lvl>
    <w:lvl w:ilvl="5" w:tplc="94A88DBC" w:tentative="1">
      <w:start w:val="1"/>
      <w:numFmt w:val="bullet"/>
      <w:lvlText w:val="•"/>
      <w:lvlJc w:val="left"/>
      <w:pPr>
        <w:tabs>
          <w:tab w:val="num" w:pos="4320"/>
        </w:tabs>
        <w:ind w:left="4320" w:hanging="360"/>
      </w:pPr>
      <w:rPr>
        <w:rFonts w:ascii="Arial" w:hAnsi="Arial" w:hint="default"/>
      </w:rPr>
    </w:lvl>
    <w:lvl w:ilvl="6" w:tplc="F19697EC" w:tentative="1">
      <w:start w:val="1"/>
      <w:numFmt w:val="bullet"/>
      <w:lvlText w:val="•"/>
      <w:lvlJc w:val="left"/>
      <w:pPr>
        <w:tabs>
          <w:tab w:val="num" w:pos="5040"/>
        </w:tabs>
        <w:ind w:left="5040" w:hanging="360"/>
      </w:pPr>
      <w:rPr>
        <w:rFonts w:ascii="Arial" w:hAnsi="Arial" w:hint="default"/>
      </w:rPr>
    </w:lvl>
    <w:lvl w:ilvl="7" w:tplc="BD808B14" w:tentative="1">
      <w:start w:val="1"/>
      <w:numFmt w:val="bullet"/>
      <w:lvlText w:val="•"/>
      <w:lvlJc w:val="left"/>
      <w:pPr>
        <w:tabs>
          <w:tab w:val="num" w:pos="5760"/>
        </w:tabs>
        <w:ind w:left="5760" w:hanging="360"/>
      </w:pPr>
      <w:rPr>
        <w:rFonts w:ascii="Arial" w:hAnsi="Arial" w:hint="default"/>
      </w:rPr>
    </w:lvl>
    <w:lvl w:ilvl="8" w:tplc="00924252" w:tentative="1">
      <w:start w:val="1"/>
      <w:numFmt w:val="bullet"/>
      <w:lvlText w:val="•"/>
      <w:lvlJc w:val="left"/>
      <w:pPr>
        <w:tabs>
          <w:tab w:val="num" w:pos="6480"/>
        </w:tabs>
        <w:ind w:left="6480" w:hanging="360"/>
      </w:pPr>
      <w:rPr>
        <w:rFonts w:ascii="Arial" w:hAnsi="Arial" w:hint="default"/>
      </w:rPr>
    </w:lvl>
  </w:abstractNum>
  <w:abstractNum w:abstractNumId="32">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681C4BDC"/>
    <w:multiLevelType w:val="hybridMultilevel"/>
    <w:tmpl w:val="14822BB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6">
    <w:nsid w:val="765903A1"/>
    <w:multiLevelType w:val="hybridMultilevel"/>
    <w:tmpl w:val="DE28289C"/>
    <w:lvl w:ilvl="0" w:tplc="574EBF60">
      <w:start w:val="1"/>
      <w:numFmt w:val="bullet"/>
      <w:lvlText w:val="•"/>
      <w:lvlJc w:val="left"/>
      <w:pPr>
        <w:tabs>
          <w:tab w:val="num" w:pos="720"/>
        </w:tabs>
        <w:ind w:left="720" w:hanging="360"/>
      </w:pPr>
      <w:rPr>
        <w:rFonts w:ascii="Arial" w:hAnsi="Arial" w:hint="default"/>
      </w:rPr>
    </w:lvl>
    <w:lvl w:ilvl="1" w:tplc="68B67250" w:tentative="1">
      <w:start w:val="1"/>
      <w:numFmt w:val="bullet"/>
      <w:lvlText w:val="•"/>
      <w:lvlJc w:val="left"/>
      <w:pPr>
        <w:tabs>
          <w:tab w:val="num" w:pos="1440"/>
        </w:tabs>
        <w:ind w:left="1440" w:hanging="360"/>
      </w:pPr>
      <w:rPr>
        <w:rFonts w:ascii="Arial" w:hAnsi="Arial" w:hint="default"/>
      </w:rPr>
    </w:lvl>
    <w:lvl w:ilvl="2" w:tplc="0A56EDF0" w:tentative="1">
      <w:start w:val="1"/>
      <w:numFmt w:val="bullet"/>
      <w:lvlText w:val="•"/>
      <w:lvlJc w:val="left"/>
      <w:pPr>
        <w:tabs>
          <w:tab w:val="num" w:pos="2160"/>
        </w:tabs>
        <w:ind w:left="2160" w:hanging="360"/>
      </w:pPr>
      <w:rPr>
        <w:rFonts w:ascii="Arial" w:hAnsi="Arial" w:hint="default"/>
      </w:rPr>
    </w:lvl>
    <w:lvl w:ilvl="3" w:tplc="B2EC9D9A" w:tentative="1">
      <w:start w:val="1"/>
      <w:numFmt w:val="bullet"/>
      <w:lvlText w:val="•"/>
      <w:lvlJc w:val="left"/>
      <w:pPr>
        <w:tabs>
          <w:tab w:val="num" w:pos="2880"/>
        </w:tabs>
        <w:ind w:left="2880" w:hanging="360"/>
      </w:pPr>
      <w:rPr>
        <w:rFonts w:ascii="Arial" w:hAnsi="Arial" w:hint="default"/>
      </w:rPr>
    </w:lvl>
    <w:lvl w:ilvl="4" w:tplc="B2784C22" w:tentative="1">
      <w:start w:val="1"/>
      <w:numFmt w:val="bullet"/>
      <w:lvlText w:val="•"/>
      <w:lvlJc w:val="left"/>
      <w:pPr>
        <w:tabs>
          <w:tab w:val="num" w:pos="3600"/>
        </w:tabs>
        <w:ind w:left="3600" w:hanging="360"/>
      </w:pPr>
      <w:rPr>
        <w:rFonts w:ascii="Arial" w:hAnsi="Arial" w:hint="default"/>
      </w:rPr>
    </w:lvl>
    <w:lvl w:ilvl="5" w:tplc="1C72C170" w:tentative="1">
      <w:start w:val="1"/>
      <w:numFmt w:val="bullet"/>
      <w:lvlText w:val="•"/>
      <w:lvlJc w:val="left"/>
      <w:pPr>
        <w:tabs>
          <w:tab w:val="num" w:pos="4320"/>
        </w:tabs>
        <w:ind w:left="4320" w:hanging="360"/>
      </w:pPr>
      <w:rPr>
        <w:rFonts w:ascii="Arial" w:hAnsi="Arial" w:hint="default"/>
      </w:rPr>
    </w:lvl>
    <w:lvl w:ilvl="6" w:tplc="633415CE" w:tentative="1">
      <w:start w:val="1"/>
      <w:numFmt w:val="bullet"/>
      <w:lvlText w:val="•"/>
      <w:lvlJc w:val="left"/>
      <w:pPr>
        <w:tabs>
          <w:tab w:val="num" w:pos="5040"/>
        </w:tabs>
        <w:ind w:left="5040" w:hanging="360"/>
      </w:pPr>
      <w:rPr>
        <w:rFonts w:ascii="Arial" w:hAnsi="Arial" w:hint="default"/>
      </w:rPr>
    </w:lvl>
    <w:lvl w:ilvl="7" w:tplc="02306E34" w:tentative="1">
      <w:start w:val="1"/>
      <w:numFmt w:val="bullet"/>
      <w:lvlText w:val="•"/>
      <w:lvlJc w:val="left"/>
      <w:pPr>
        <w:tabs>
          <w:tab w:val="num" w:pos="5760"/>
        </w:tabs>
        <w:ind w:left="5760" w:hanging="360"/>
      </w:pPr>
      <w:rPr>
        <w:rFonts w:ascii="Arial" w:hAnsi="Arial" w:hint="default"/>
      </w:rPr>
    </w:lvl>
    <w:lvl w:ilvl="8" w:tplc="5AA49C9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0"/>
  </w:num>
  <w:num w:numId="3">
    <w:abstractNumId w:val="21"/>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5"/>
  </w:num>
  <w:num w:numId="15">
    <w:abstractNumId w:val="12"/>
  </w:num>
  <w:num w:numId="16">
    <w:abstractNumId w:val="26"/>
  </w:num>
  <w:num w:numId="17">
    <w:abstractNumId w:val="25"/>
  </w:num>
  <w:num w:numId="18">
    <w:abstractNumId w:val="22"/>
  </w:num>
  <w:num w:numId="19">
    <w:abstractNumId w:val="35"/>
  </w:num>
  <w:num w:numId="20">
    <w:abstractNumId w:val="32"/>
  </w:num>
  <w:num w:numId="21">
    <w:abstractNumId w:val="14"/>
  </w:num>
  <w:num w:numId="22">
    <w:abstractNumId w:val="28"/>
  </w:num>
  <w:num w:numId="23">
    <w:abstractNumId w:val="18"/>
  </w:num>
  <w:num w:numId="24">
    <w:abstractNumId w:val="17"/>
  </w:num>
  <w:num w:numId="25">
    <w:abstractNumId w:val="11"/>
  </w:num>
  <w:num w:numId="26">
    <w:abstractNumId w:val="34"/>
  </w:num>
  <w:num w:numId="27">
    <w:abstractNumId w:val="20"/>
  </w:num>
  <w:num w:numId="28">
    <w:abstractNumId w:val="23"/>
  </w:num>
  <w:num w:numId="29">
    <w:abstractNumId w:val="33"/>
  </w:num>
  <w:num w:numId="30">
    <w:abstractNumId w:val="36"/>
  </w:num>
  <w:num w:numId="31">
    <w:abstractNumId w:val="16"/>
  </w:num>
  <w:num w:numId="32">
    <w:abstractNumId w:val="31"/>
  </w:num>
  <w:num w:numId="33">
    <w:abstractNumId w:val="19"/>
  </w:num>
  <w:num w:numId="34">
    <w:abstractNumId w:val="0"/>
  </w:num>
  <w:num w:numId="35">
    <w:abstractNumId w:val="27"/>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fr-FR" w:vendorID="64" w:dllVersion="131078" w:nlCheck="1" w:checkStyle="1"/>
  <w:proofState w:spelling="clean" w:grammar="clean"/>
  <w:attachedTemplate r:id="rId1"/>
  <w:defaultTabStop w:val="720"/>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390"/>
  </w:hdrShapeDefaults>
  <w:footnotePr>
    <w:footnote w:id="-1"/>
    <w:footnote w:id="0"/>
    <w:footnote w:id="1"/>
  </w:footnotePr>
  <w:endnotePr>
    <w:pos w:val="sectEnd"/>
    <w:numFmt w:val="decimal"/>
    <w:endnote w:id="-1"/>
    <w:endnote w:id="0"/>
    <w:endnote w:id="1"/>
  </w:endnotePr>
  <w:compat>
    <w:compatSetting w:name="compatibilityMode" w:uri="http://schemas.microsoft.com/office/word" w:val="12"/>
  </w:compat>
  <w:rsids>
    <w:rsidRoot w:val="00970199"/>
    <w:rsid w:val="0000483C"/>
    <w:rsid w:val="00005182"/>
    <w:rsid w:val="00007BFD"/>
    <w:rsid w:val="00007D5E"/>
    <w:rsid w:val="00014CFC"/>
    <w:rsid w:val="000205D8"/>
    <w:rsid w:val="00025094"/>
    <w:rsid w:val="00026B5F"/>
    <w:rsid w:val="00043460"/>
    <w:rsid w:val="000437AF"/>
    <w:rsid w:val="0004709A"/>
    <w:rsid w:val="000514D6"/>
    <w:rsid w:val="00053C71"/>
    <w:rsid w:val="00055507"/>
    <w:rsid w:val="00066DD9"/>
    <w:rsid w:val="00070053"/>
    <w:rsid w:val="00082E55"/>
    <w:rsid w:val="00086725"/>
    <w:rsid w:val="00086D19"/>
    <w:rsid w:val="000908A6"/>
    <w:rsid w:val="00095C81"/>
    <w:rsid w:val="000970FF"/>
    <w:rsid w:val="000B4D31"/>
    <w:rsid w:val="000C458E"/>
    <w:rsid w:val="000D0496"/>
    <w:rsid w:val="000D26C3"/>
    <w:rsid w:val="000D41F1"/>
    <w:rsid w:val="000D53D8"/>
    <w:rsid w:val="000D6B85"/>
    <w:rsid w:val="000E032C"/>
    <w:rsid w:val="000E0E35"/>
    <w:rsid w:val="000E1C49"/>
    <w:rsid w:val="000E4C2A"/>
    <w:rsid w:val="000E7B85"/>
    <w:rsid w:val="000F1169"/>
    <w:rsid w:val="000F2600"/>
    <w:rsid w:val="000F41AC"/>
    <w:rsid w:val="000F5712"/>
    <w:rsid w:val="000F62A7"/>
    <w:rsid w:val="000F6FBE"/>
    <w:rsid w:val="00102032"/>
    <w:rsid w:val="00105396"/>
    <w:rsid w:val="001054B7"/>
    <w:rsid w:val="0011323A"/>
    <w:rsid w:val="00114A84"/>
    <w:rsid w:val="00122057"/>
    <w:rsid w:val="0012674D"/>
    <w:rsid w:val="001270FB"/>
    <w:rsid w:val="00143653"/>
    <w:rsid w:val="00143B88"/>
    <w:rsid w:val="00144A06"/>
    <w:rsid w:val="00146235"/>
    <w:rsid w:val="00147FEB"/>
    <w:rsid w:val="00150DBC"/>
    <w:rsid w:val="00153F3D"/>
    <w:rsid w:val="00157682"/>
    <w:rsid w:val="001649AF"/>
    <w:rsid w:val="00166C6C"/>
    <w:rsid w:val="00171E9C"/>
    <w:rsid w:val="001802A0"/>
    <w:rsid w:val="00183506"/>
    <w:rsid w:val="00190F44"/>
    <w:rsid w:val="00196E32"/>
    <w:rsid w:val="001971C4"/>
    <w:rsid w:val="001A09F4"/>
    <w:rsid w:val="001A2026"/>
    <w:rsid w:val="001A44F6"/>
    <w:rsid w:val="001B1730"/>
    <w:rsid w:val="001B4395"/>
    <w:rsid w:val="001B753A"/>
    <w:rsid w:val="001C678D"/>
    <w:rsid w:val="001D24EA"/>
    <w:rsid w:val="001D33B7"/>
    <w:rsid w:val="001E5858"/>
    <w:rsid w:val="001E7C70"/>
    <w:rsid w:val="001F6664"/>
    <w:rsid w:val="00200C9A"/>
    <w:rsid w:val="00200D18"/>
    <w:rsid w:val="00200EF8"/>
    <w:rsid w:val="0020660A"/>
    <w:rsid w:val="00207ECA"/>
    <w:rsid w:val="002144D0"/>
    <w:rsid w:val="00222308"/>
    <w:rsid w:val="002268E9"/>
    <w:rsid w:val="00230A2B"/>
    <w:rsid w:val="0023127A"/>
    <w:rsid w:val="00243987"/>
    <w:rsid w:val="00251636"/>
    <w:rsid w:val="00252771"/>
    <w:rsid w:val="00256FF3"/>
    <w:rsid w:val="00257274"/>
    <w:rsid w:val="00263C7F"/>
    <w:rsid w:val="00265402"/>
    <w:rsid w:val="00270720"/>
    <w:rsid w:val="00271D8F"/>
    <w:rsid w:val="00280B5B"/>
    <w:rsid w:val="002838C3"/>
    <w:rsid w:val="00283D5B"/>
    <w:rsid w:val="00292C08"/>
    <w:rsid w:val="00296DB4"/>
    <w:rsid w:val="002A086E"/>
    <w:rsid w:val="002A7F9F"/>
    <w:rsid w:val="002B0A79"/>
    <w:rsid w:val="002B0EEB"/>
    <w:rsid w:val="002B4D76"/>
    <w:rsid w:val="002C16D6"/>
    <w:rsid w:val="002C55EB"/>
    <w:rsid w:val="002C567F"/>
    <w:rsid w:val="002D352E"/>
    <w:rsid w:val="002D422F"/>
    <w:rsid w:val="002D4B09"/>
    <w:rsid w:val="002E7887"/>
    <w:rsid w:val="00304BA8"/>
    <w:rsid w:val="00310974"/>
    <w:rsid w:val="0031340A"/>
    <w:rsid w:val="00315022"/>
    <w:rsid w:val="00316EDA"/>
    <w:rsid w:val="003212D2"/>
    <w:rsid w:val="00335E50"/>
    <w:rsid w:val="0033647E"/>
    <w:rsid w:val="00337996"/>
    <w:rsid w:val="00342CCE"/>
    <w:rsid w:val="0034641C"/>
    <w:rsid w:val="00350809"/>
    <w:rsid w:val="00352EEA"/>
    <w:rsid w:val="003573A3"/>
    <w:rsid w:val="00357712"/>
    <w:rsid w:val="003612FB"/>
    <w:rsid w:val="00366D5C"/>
    <w:rsid w:val="00367465"/>
    <w:rsid w:val="00367A77"/>
    <w:rsid w:val="003706FB"/>
    <w:rsid w:val="00372562"/>
    <w:rsid w:val="003729D7"/>
    <w:rsid w:val="00372FC3"/>
    <w:rsid w:val="003779B9"/>
    <w:rsid w:val="003844D8"/>
    <w:rsid w:val="00384C8D"/>
    <w:rsid w:val="00387FE9"/>
    <w:rsid w:val="00390E94"/>
    <w:rsid w:val="003925A4"/>
    <w:rsid w:val="00397138"/>
    <w:rsid w:val="003A4AF0"/>
    <w:rsid w:val="003B088D"/>
    <w:rsid w:val="003B2EAD"/>
    <w:rsid w:val="003B3BAD"/>
    <w:rsid w:val="003B573C"/>
    <w:rsid w:val="003B66AE"/>
    <w:rsid w:val="003B7F31"/>
    <w:rsid w:val="003C1E5D"/>
    <w:rsid w:val="003C2FEC"/>
    <w:rsid w:val="003D75BB"/>
    <w:rsid w:val="003E3679"/>
    <w:rsid w:val="003E62E1"/>
    <w:rsid w:val="003F1901"/>
    <w:rsid w:val="0040337E"/>
    <w:rsid w:val="00405300"/>
    <w:rsid w:val="00407B32"/>
    <w:rsid w:val="00415D07"/>
    <w:rsid w:val="0042002B"/>
    <w:rsid w:val="004302E8"/>
    <w:rsid w:val="0043109B"/>
    <w:rsid w:val="00431D1C"/>
    <w:rsid w:val="00431E85"/>
    <w:rsid w:val="00433315"/>
    <w:rsid w:val="004361DD"/>
    <w:rsid w:val="004433AA"/>
    <w:rsid w:val="0045073E"/>
    <w:rsid w:val="00452F29"/>
    <w:rsid w:val="004578DF"/>
    <w:rsid w:val="00462B7C"/>
    <w:rsid w:val="00466E87"/>
    <w:rsid w:val="00467FB9"/>
    <w:rsid w:val="00475F46"/>
    <w:rsid w:val="00483839"/>
    <w:rsid w:val="00484595"/>
    <w:rsid w:val="0048475C"/>
    <w:rsid w:val="00484B8C"/>
    <w:rsid w:val="00485392"/>
    <w:rsid w:val="00486132"/>
    <w:rsid w:val="00492B00"/>
    <w:rsid w:val="004A1BFD"/>
    <w:rsid w:val="004A2687"/>
    <w:rsid w:val="004A4F1C"/>
    <w:rsid w:val="004A6E06"/>
    <w:rsid w:val="004A71A0"/>
    <w:rsid w:val="004B0F7A"/>
    <w:rsid w:val="004B35BA"/>
    <w:rsid w:val="004B3F20"/>
    <w:rsid w:val="004B4E5C"/>
    <w:rsid w:val="004B7709"/>
    <w:rsid w:val="004C6B1A"/>
    <w:rsid w:val="004D0251"/>
    <w:rsid w:val="004D1C53"/>
    <w:rsid w:val="004D45D1"/>
    <w:rsid w:val="004E425D"/>
    <w:rsid w:val="004E5403"/>
    <w:rsid w:val="004E62F6"/>
    <w:rsid w:val="004F42CB"/>
    <w:rsid w:val="004F7CEB"/>
    <w:rsid w:val="005175C9"/>
    <w:rsid w:val="005227B2"/>
    <w:rsid w:val="00523A46"/>
    <w:rsid w:val="005262FF"/>
    <w:rsid w:val="00532F55"/>
    <w:rsid w:val="00533A68"/>
    <w:rsid w:val="0053417E"/>
    <w:rsid w:val="00534AF8"/>
    <w:rsid w:val="00537A6D"/>
    <w:rsid w:val="005447CA"/>
    <w:rsid w:val="00545A34"/>
    <w:rsid w:val="00546025"/>
    <w:rsid w:val="005551AB"/>
    <w:rsid w:val="00561A39"/>
    <w:rsid w:val="0056409F"/>
    <w:rsid w:val="00564170"/>
    <w:rsid w:val="00564CA8"/>
    <w:rsid w:val="00580931"/>
    <w:rsid w:val="005811C3"/>
    <w:rsid w:val="00591888"/>
    <w:rsid w:val="00597931"/>
    <w:rsid w:val="005A103A"/>
    <w:rsid w:val="005A1A22"/>
    <w:rsid w:val="005A7D0F"/>
    <w:rsid w:val="005B4B6F"/>
    <w:rsid w:val="005B5BD7"/>
    <w:rsid w:val="005B7620"/>
    <w:rsid w:val="005C3E90"/>
    <w:rsid w:val="005C52D1"/>
    <w:rsid w:val="005D0C78"/>
    <w:rsid w:val="005D0F3B"/>
    <w:rsid w:val="005D0FB5"/>
    <w:rsid w:val="005D25AB"/>
    <w:rsid w:val="005D38D6"/>
    <w:rsid w:val="005D3CBF"/>
    <w:rsid w:val="005E0690"/>
    <w:rsid w:val="005F09DD"/>
    <w:rsid w:val="005F70C7"/>
    <w:rsid w:val="00605CFD"/>
    <w:rsid w:val="0060715D"/>
    <w:rsid w:val="00617676"/>
    <w:rsid w:val="00622A2C"/>
    <w:rsid w:val="0062314C"/>
    <w:rsid w:val="00624AD1"/>
    <w:rsid w:val="00643155"/>
    <w:rsid w:val="0064711B"/>
    <w:rsid w:val="00652043"/>
    <w:rsid w:val="006528A7"/>
    <w:rsid w:val="00655FF2"/>
    <w:rsid w:val="00656AC6"/>
    <w:rsid w:val="00661C52"/>
    <w:rsid w:val="0066245D"/>
    <w:rsid w:val="006641A2"/>
    <w:rsid w:val="006669A3"/>
    <w:rsid w:val="006717E3"/>
    <w:rsid w:val="006756B3"/>
    <w:rsid w:val="006903B9"/>
    <w:rsid w:val="00692BAE"/>
    <w:rsid w:val="00695E33"/>
    <w:rsid w:val="00696141"/>
    <w:rsid w:val="0069668D"/>
    <w:rsid w:val="006A011D"/>
    <w:rsid w:val="006A4E91"/>
    <w:rsid w:val="006A7084"/>
    <w:rsid w:val="006B0335"/>
    <w:rsid w:val="006B6C4F"/>
    <w:rsid w:val="006E36ED"/>
    <w:rsid w:val="00700F4E"/>
    <w:rsid w:val="007124D0"/>
    <w:rsid w:val="00717195"/>
    <w:rsid w:val="007179EC"/>
    <w:rsid w:val="007269A8"/>
    <w:rsid w:val="00727AB2"/>
    <w:rsid w:val="007341B9"/>
    <w:rsid w:val="00737946"/>
    <w:rsid w:val="00742D45"/>
    <w:rsid w:val="00744F1D"/>
    <w:rsid w:val="0075048D"/>
    <w:rsid w:val="00754D6E"/>
    <w:rsid w:val="0076061A"/>
    <w:rsid w:val="007607DC"/>
    <w:rsid w:val="00760C9B"/>
    <w:rsid w:val="0076274D"/>
    <w:rsid w:val="00765F3F"/>
    <w:rsid w:val="00766FAF"/>
    <w:rsid w:val="007705FC"/>
    <w:rsid w:val="0077789B"/>
    <w:rsid w:val="007809ED"/>
    <w:rsid w:val="007844D6"/>
    <w:rsid w:val="00786825"/>
    <w:rsid w:val="00794093"/>
    <w:rsid w:val="007A0F82"/>
    <w:rsid w:val="007A385A"/>
    <w:rsid w:val="007A48F7"/>
    <w:rsid w:val="007A4D9C"/>
    <w:rsid w:val="007B34C9"/>
    <w:rsid w:val="007B7540"/>
    <w:rsid w:val="007B7F3E"/>
    <w:rsid w:val="007C1B05"/>
    <w:rsid w:val="007D4819"/>
    <w:rsid w:val="007D4DD9"/>
    <w:rsid w:val="007E06FD"/>
    <w:rsid w:val="007E6719"/>
    <w:rsid w:val="007F5496"/>
    <w:rsid w:val="00817659"/>
    <w:rsid w:val="00821E51"/>
    <w:rsid w:val="00822448"/>
    <w:rsid w:val="00824194"/>
    <w:rsid w:val="00826FCD"/>
    <w:rsid w:val="008276F0"/>
    <w:rsid w:val="00831123"/>
    <w:rsid w:val="00835309"/>
    <w:rsid w:val="00842153"/>
    <w:rsid w:val="00843396"/>
    <w:rsid w:val="00844433"/>
    <w:rsid w:val="00844985"/>
    <w:rsid w:val="00851BF6"/>
    <w:rsid w:val="00854450"/>
    <w:rsid w:val="00854B8C"/>
    <w:rsid w:val="00855D91"/>
    <w:rsid w:val="00860649"/>
    <w:rsid w:val="00860AD6"/>
    <w:rsid w:val="008650A3"/>
    <w:rsid w:val="00872313"/>
    <w:rsid w:val="008838D2"/>
    <w:rsid w:val="0088646E"/>
    <w:rsid w:val="00893E84"/>
    <w:rsid w:val="008A5FBA"/>
    <w:rsid w:val="008B3247"/>
    <w:rsid w:val="008B6DDC"/>
    <w:rsid w:val="008D32CD"/>
    <w:rsid w:val="008D6C75"/>
    <w:rsid w:val="008E050F"/>
    <w:rsid w:val="008E57AA"/>
    <w:rsid w:val="008E57F1"/>
    <w:rsid w:val="008F5EE4"/>
    <w:rsid w:val="008F6159"/>
    <w:rsid w:val="008F723B"/>
    <w:rsid w:val="00903980"/>
    <w:rsid w:val="00904ACD"/>
    <w:rsid w:val="009105D4"/>
    <w:rsid w:val="00912960"/>
    <w:rsid w:val="00922BB4"/>
    <w:rsid w:val="00926A79"/>
    <w:rsid w:val="009273CB"/>
    <w:rsid w:val="00932E45"/>
    <w:rsid w:val="009348E5"/>
    <w:rsid w:val="0094423A"/>
    <w:rsid w:val="00947788"/>
    <w:rsid w:val="00951CD6"/>
    <w:rsid w:val="00970199"/>
    <w:rsid w:val="00970215"/>
    <w:rsid w:val="00972810"/>
    <w:rsid w:val="0097352B"/>
    <w:rsid w:val="00973906"/>
    <w:rsid w:val="00976BE6"/>
    <w:rsid w:val="00981142"/>
    <w:rsid w:val="00994D3F"/>
    <w:rsid w:val="009976D5"/>
    <w:rsid w:val="009A2078"/>
    <w:rsid w:val="009A36B0"/>
    <w:rsid w:val="009B04E9"/>
    <w:rsid w:val="009B0951"/>
    <w:rsid w:val="009B52E0"/>
    <w:rsid w:val="009C03EA"/>
    <w:rsid w:val="009C12D6"/>
    <w:rsid w:val="009C2229"/>
    <w:rsid w:val="009C3D05"/>
    <w:rsid w:val="009D275D"/>
    <w:rsid w:val="009D3BEC"/>
    <w:rsid w:val="009D434A"/>
    <w:rsid w:val="009E2D6A"/>
    <w:rsid w:val="009E7930"/>
    <w:rsid w:val="009F539B"/>
    <w:rsid w:val="009F69B7"/>
    <w:rsid w:val="00A05AB7"/>
    <w:rsid w:val="00A126C0"/>
    <w:rsid w:val="00A20785"/>
    <w:rsid w:val="00A26945"/>
    <w:rsid w:val="00A36E14"/>
    <w:rsid w:val="00A37796"/>
    <w:rsid w:val="00A37E3C"/>
    <w:rsid w:val="00A41F75"/>
    <w:rsid w:val="00A43DF3"/>
    <w:rsid w:val="00A51003"/>
    <w:rsid w:val="00A51264"/>
    <w:rsid w:val="00A567C6"/>
    <w:rsid w:val="00A63ED0"/>
    <w:rsid w:val="00A674AC"/>
    <w:rsid w:val="00A67F7E"/>
    <w:rsid w:val="00A7043A"/>
    <w:rsid w:val="00A73132"/>
    <w:rsid w:val="00A83549"/>
    <w:rsid w:val="00A87416"/>
    <w:rsid w:val="00A95C18"/>
    <w:rsid w:val="00AA561B"/>
    <w:rsid w:val="00AA6E08"/>
    <w:rsid w:val="00AB3A30"/>
    <w:rsid w:val="00AC62B3"/>
    <w:rsid w:val="00AC7018"/>
    <w:rsid w:val="00AC7B22"/>
    <w:rsid w:val="00AD204C"/>
    <w:rsid w:val="00AD73C6"/>
    <w:rsid w:val="00AE493C"/>
    <w:rsid w:val="00AF1CBD"/>
    <w:rsid w:val="00AF76F6"/>
    <w:rsid w:val="00B01844"/>
    <w:rsid w:val="00B04664"/>
    <w:rsid w:val="00B0707F"/>
    <w:rsid w:val="00B11F79"/>
    <w:rsid w:val="00B13341"/>
    <w:rsid w:val="00B211DE"/>
    <w:rsid w:val="00B2181E"/>
    <w:rsid w:val="00B23ED0"/>
    <w:rsid w:val="00B2496F"/>
    <w:rsid w:val="00B34809"/>
    <w:rsid w:val="00B4246B"/>
    <w:rsid w:val="00B42D37"/>
    <w:rsid w:val="00B45532"/>
    <w:rsid w:val="00B506A0"/>
    <w:rsid w:val="00B60CBC"/>
    <w:rsid w:val="00B6449E"/>
    <w:rsid w:val="00B64CDC"/>
    <w:rsid w:val="00B67CB0"/>
    <w:rsid w:val="00B74FB9"/>
    <w:rsid w:val="00B75798"/>
    <w:rsid w:val="00B80565"/>
    <w:rsid w:val="00B8146E"/>
    <w:rsid w:val="00B86838"/>
    <w:rsid w:val="00B939B6"/>
    <w:rsid w:val="00B96641"/>
    <w:rsid w:val="00B97315"/>
    <w:rsid w:val="00BA1568"/>
    <w:rsid w:val="00BA1C04"/>
    <w:rsid w:val="00BB08A9"/>
    <w:rsid w:val="00BB2825"/>
    <w:rsid w:val="00BB67CF"/>
    <w:rsid w:val="00BC5AA2"/>
    <w:rsid w:val="00BC7063"/>
    <w:rsid w:val="00BC7C7D"/>
    <w:rsid w:val="00BD788A"/>
    <w:rsid w:val="00BD7E07"/>
    <w:rsid w:val="00BE1BB7"/>
    <w:rsid w:val="00BE441D"/>
    <w:rsid w:val="00BF4CDC"/>
    <w:rsid w:val="00BF5C6C"/>
    <w:rsid w:val="00BF5D32"/>
    <w:rsid w:val="00C00630"/>
    <w:rsid w:val="00C037F4"/>
    <w:rsid w:val="00C03E05"/>
    <w:rsid w:val="00C10417"/>
    <w:rsid w:val="00C114E5"/>
    <w:rsid w:val="00C11F9E"/>
    <w:rsid w:val="00C134EF"/>
    <w:rsid w:val="00C21DFC"/>
    <w:rsid w:val="00C27BE0"/>
    <w:rsid w:val="00C305CE"/>
    <w:rsid w:val="00C3182C"/>
    <w:rsid w:val="00C335BC"/>
    <w:rsid w:val="00C40528"/>
    <w:rsid w:val="00C46632"/>
    <w:rsid w:val="00C729FE"/>
    <w:rsid w:val="00C73F7A"/>
    <w:rsid w:val="00C75C00"/>
    <w:rsid w:val="00C807E1"/>
    <w:rsid w:val="00C81EEF"/>
    <w:rsid w:val="00C90E73"/>
    <w:rsid w:val="00C91436"/>
    <w:rsid w:val="00CA0105"/>
    <w:rsid w:val="00CA01C3"/>
    <w:rsid w:val="00CA230A"/>
    <w:rsid w:val="00CA41AC"/>
    <w:rsid w:val="00CA5790"/>
    <w:rsid w:val="00CA5963"/>
    <w:rsid w:val="00CC181A"/>
    <w:rsid w:val="00CC4FBE"/>
    <w:rsid w:val="00CD1614"/>
    <w:rsid w:val="00CD1CFE"/>
    <w:rsid w:val="00CD2B87"/>
    <w:rsid w:val="00D02A13"/>
    <w:rsid w:val="00D0312F"/>
    <w:rsid w:val="00D130DF"/>
    <w:rsid w:val="00D20FB9"/>
    <w:rsid w:val="00D212BE"/>
    <w:rsid w:val="00D22EA6"/>
    <w:rsid w:val="00D231FC"/>
    <w:rsid w:val="00D23C93"/>
    <w:rsid w:val="00D24C58"/>
    <w:rsid w:val="00D27CD8"/>
    <w:rsid w:val="00D31EF8"/>
    <w:rsid w:val="00D31FE7"/>
    <w:rsid w:val="00D34CE3"/>
    <w:rsid w:val="00D36729"/>
    <w:rsid w:val="00D37B22"/>
    <w:rsid w:val="00D40692"/>
    <w:rsid w:val="00D53E4F"/>
    <w:rsid w:val="00D649E9"/>
    <w:rsid w:val="00D6766B"/>
    <w:rsid w:val="00D71F31"/>
    <w:rsid w:val="00D7531E"/>
    <w:rsid w:val="00D8104C"/>
    <w:rsid w:val="00D94FA0"/>
    <w:rsid w:val="00D95257"/>
    <w:rsid w:val="00DA4AFC"/>
    <w:rsid w:val="00DA67AB"/>
    <w:rsid w:val="00DA7B8E"/>
    <w:rsid w:val="00DC114A"/>
    <w:rsid w:val="00DC410A"/>
    <w:rsid w:val="00DC5B49"/>
    <w:rsid w:val="00DE6BDD"/>
    <w:rsid w:val="00DE7AF3"/>
    <w:rsid w:val="00DF2328"/>
    <w:rsid w:val="00DF3A75"/>
    <w:rsid w:val="00DF3D0E"/>
    <w:rsid w:val="00DF4B06"/>
    <w:rsid w:val="00E0204E"/>
    <w:rsid w:val="00E0296F"/>
    <w:rsid w:val="00E039EB"/>
    <w:rsid w:val="00E050A5"/>
    <w:rsid w:val="00E10E00"/>
    <w:rsid w:val="00E12CC0"/>
    <w:rsid w:val="00E2172B"/>
    <w:rsid w:val="00E2271B"/>
    <w:rsid w:val="00E22DF1"/>
    <w:rsid w:val="00E26879"/>
    <w:rsid w:val="00E346B7"/>
    <w:rsid w:val="00E46E7D"/>
    <w:rsid w:val="00E4722D"/>
    <w:rsid w:val="00E5231B"/>
    <w:rsid w:val="00E52E87"/>
    <w:rsid w:val="00E54DBF"/>
    <w:rsid w:val="00E5510C"/>
    <w:rsid w:val="00E56300"/>
    <w:rsid w:val="00E649CE"/>
    <w:rsid w:val="00E67758"/>
    <w:rsid w:val="00E67958"/>
    <w:rsid w:val="00E70315"/>
    <w:rsid w:val="00E71188"/>
    <w:rsid w:val="00E71335"/>
    <w:rsid w:val="00E84068"/>
    <w:rsid w:val="00E93357"/>
    <w:rsid w:val="00E94F0A"/>
    <w:rsid w:val="00EA347A"/>
    <w:rsid w:val="00EA3A2D"/>
    <w:rsid w:val="00EA6350"/>
    <w:rsid w:val="00EB1441"/>
    <w:rsid w:val="00EB28E6"/>
    <w:rsid w:val="00EB5ECC"/>
    <w:rsid w:val="00EB690F"/>
    <w:rsid w:val="00EB7747"/>
    <w:rsid w:val="00EC1799"/>
    <w:rsid w:val="00EC1F9C"/>
    <w:rsid w:val="00EC588C"/>
    <w:rsid w:val="00EC702A"/>
    <w:rsid w:val="00ED0FEB"/>
    <w:rsid w:val="00ED13C3"/>
    <w:rsid w:val="00ED367C"/>
    <w:rsid w:val="00EE0591"/>
    <w:rsid w:val="00EE2627"/>
    <w:rsid w:val="00EE7899"/>
    <w:rsid w:val="00EF318B"/>
    <w:rsid w:val="00EF68E2"/>
    <w:rsid w:val="00F07224"/>
    <w:rsid w:val="00F072BC"/>
    <w:rsid w:val="00F2123F"/>
    <w:rsid w:val="00F22058"/>
    <w:rsid w:val="00F25783"/>
    <w:rsid w:val="00F2666B"/>
    <w:rsid w:val="00F30509"/>
    <w:rsid w:val="00F37C89"/>
    <w:rsid w:val="00F42DAA"/>
    <w:rsid w:val="00F4360E"/>
    <w:rsid w:val="00F44B52"/>
    <w:rsid w:val="00F51665"/>
    <w:rsid w:val="00F51F05"/>
    <w:rsid w:val="00F528A0"/>
    <w:rsid w:val="00F6277F"/>
    <w:rsid w:val="00F64C7E"/>
    <w:rsid w:val="00F6543C"/>
    <w:rsid w:val="00F73F41"/>
    <w:rsid w:val="00F756EE"/>
    <w:rsid w:val="00F845DD"/>
    <w:rsid w:val="00F873FB"/>
    <w:rsid w:val="00F93BD2"/>
    <w:rsid w:val="00F944B9"/>
    <w:rsid w:val="00FA0AC6"/>
    <w:rsid w:val="00FA248F"/>
    <w:rsid w:val="00FA4460"/>
    <w:rsid w:val="00FB1EF0"/>
    <w:rsid w:val="00FB2E75"/>
    <w:rsid w:val="00FB3FC5"/>
    <w:rsid w:val="00FB45C8"/>
    <w:rsid w:val="00FC3314"/>
    <w:rsid w:val="00FC3FC8"/>
    <w:rsid w:val="00FD5B62"/>
    <w:rsid w:val="00FE124C"/>
    <w:rsid w:val="00FE12B0"/>
    <w:rsid w:val="00FE2458"/>
    <w:rsid w:val="00FE27D2"/>
    <w:rsid w:val="00FE2DBB"/>
    <w:rsid w:val="00FE573D"/>
    <w:rsid w:val="00FE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90"/>
    <o:shapelayout v:ext="edit">
      <o:idmap v:ext="edit" data="2"/>
    </o:shapelayout>
  </w:shapeDefaults>
  <w:decimalSymbol w:val=","/>
  <w:listSeparator w:val=";"/>
  <w14:docId w14:val="27F1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7AB"/>
    <w:pPr>
      <w:suppressAutoHyphens/>
      <w:spacing w:after="60"/>
      <w:ind w:firstLine="425"/>
    </w:pPr>
    <w:rPr>
      <w:rFonts w:ascii="Garamond" w:hAnsi="Garamond"/>
      <w:sz w:val="24"/>
      <w:szCs w:val="24"/>
      <w:lang w:val="en-GB" w:eastAsia="en-GB"/>
    </w:rPr>
  </w:style>
  <w:style w:type="paragraph" w:styleId="Ttulo1">
    <w:name w:val="heading 1"/>
    <w:basedOn w:val="Normal"/>
    <w:next w:val="Normalfirstparagraph"/>
    <w:link w:val="Ttulo1Car"/>
    <w:qFormat/>
    <w:rsid w:val="00143653"/>
    <w:pPr>
      <w:keepNext/>
      <w:pageBreakBefore/>
      <w:numPr>
        <w:numId w:val="14"/>
      </w:numPr>
      <w:tabs>
        <w:tab w:val="left" w:pos="567"/>
      </w:tabs>
      <w:spacing w:after="600"/>
      <w:ind w:left="0"/>
      <w:outlineLvl w:val="0"/>
    </w:pPr>
    <w:rPr>
      <w:b/>
      <w:kern w:val="28"/>
      <w:sz w:val="36"/>
      <w:szCs w:val="28"/>
    </w:rPr>
  </w:style>
  <w:style w:type="paragraph" w:styleId="Ttulo2">
    <w:name w:val="heading 2"/>
    <w:basedOn w:val="Normal"/>
    <w:next w:val="Normalfirstparagraph"/>
    <w:qFormat/>
    <w:rsid w:val="003729D7"/>
    <w:pPr>
      <w:keepNext/>
      <w:numPr>
        <w:ilvl w:val="1"/>
        <w:numId w:val="14"/>
      </w:numPr>
      <w:tabs>
        <w:tab w:val="left" w:pos="567"/>
      </w:tabs>
      <w:spacing w:before="300" w:after="160"/>
      <w:outlineLvl w:val="1"/>
    </w:pPr>
    <w:rPr>
      <w:b/>
      <w:sz w:val="28"/>
      <w:szCs w:val="28"/>
    </w:rPr>
  </w:style>
  <w:style w:type="paragraph" w:styleId="Ttulo3">
    <w:name w:val="heading 3"/>
    <w:basedOn w:val="Normal"/>
    <w:next w:val="Normalfirstparagraph"/>
    <w:qFormat/>
    <w:rsid w:val="003729D7"/>
    <w:pPr>
      <w:keepNext/>
      <w:numPr>
        <w:ilvl w:val="2"/>
        <w:numId w:val="14"/>
      </w:numPr>
      <w:tabs>
        <w:tab w:val="left" w:pos="567"/>
      </w:tabs>
      <w:spacing w:before="300" w:after="160"/>
      <w:outlineLvl w:val="2"/>
    </w:pPr>
    <w:rPr>
      <w:b/>
      <w:i/>
      <w:sz w:val="26"/>
      <w:szCs w:val="26"/>
    </w:rPr>
  </w:style>
  <w:style w:type="paragraph" w:styleId="Ttulo4">
    <w:name w:val="heading 4"/>
    <w:basedOn w:val="Normal"/>
    <w:next w:val="Normal"/>
    <w:qFormat/>
    <w:rsid w:val="003729D7"/>
    <w:pPr>
      <w:keepNext/>
      <w:numPr>
        <w:ilvl w:val="3"/>
        <w:numId w:val="14"/>
      </w:numPr>
      <w:tabs>
        <w:tab w:val="left" w:pos="851"/>
      </w:tabs>
      <w:spacing w:before="180" w:after="80"/>
      <w:outlineLvl w:val="3"/>
    </w:pPr>
    <w:rPr>
      <w:b/>
    </w:rPr>
  </w:style>
  <w:style w:type="paragraph" w:styleId="Ttulo5">
    <w:name w:val="heading 5"/>
    <w:basedOn w:val="Normal"/>
    <w:next w:val="Normal"/>
    <w:qFormat/>
    <w:rsid w:val="003729D7"/>
    <w:pPr>
      <w:keepNext/>
      <w:numPr>
        <w:ilvl w:val="4"/>
        <w:numId w:val="14"/>
      </w:numPr>
      <w:spacing w:after="100"/>
      <w:outlineLvl w:val="4"/>
    </w:pPr>
  </w:style>
  <w:style w:type="paragraph" w:styleId="Ttulo6">
    <w:name w:val="heading 6"/>
    <w:basedOn w:val="Normal"/>
    <w:next w:val="Normal"/>
    <w:qFormat/>
    <w:rsid w:val="00B4246B"/>
    <w:pPr>
      <w:keepNext/>
      <w:ind w:firstLine="0"/>
      <w:outlineLvl w:val="5"/>
    </w:pPr>
  </w:style>
  <w:style w:type="paragraph" w:styleId="Ttulo7">
    <w:name w:val="heading 7"/>
    <w:basedOn w:val="Normal"/>
    <w:next w:val="Normal"/>
    <w:qFormat/>
    <w:rsid w:val="00B4246B"/>
    <w:pPr>
      <w:keepNext/>
      <w:ind w:firstLine="0"/>
      <w:outlineLvl w:val="6"/>
    </w:pPr>
  </w:style>
  <w:style w:type="paragraph" w:styleId="Ttulo8">
    <w:name w:val="heading 8"/>
    <w:basedOn w:val="Normal"/>
    <w:next w:val="Normal"/>
    <w:qFormat/>
    <w:rsid w:val="00B4246B"/>
    <w:pPr>
      <w:keepNext/>
      <w:ind w:firstLine="0"/>
      <w:outlineLvl w:val="7"/>
    </w:pPr>
  </w:style>
  <w:style w:type="paragraph" w:styleId="Ttulo9">
    <w:name w:val="heading 9"/>
    <w:basedOn w:val="Normal"/>
    <w:next w:val="Normal"/>
    <w:qFormat/>
    <w:rsid w:val="00B4246B"/>
    <w:pPr>
      <w:ind w:firstLine="0"/>
      <w:outlineLvl w:val="8"/>
    </w:pPr>
    <w:rPr>
      <w:snapToGrid w:val="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semiHidden/>
    <w:rsid w:val="0004709A"/>
    <w:pPr>
      <w:spacing w:after="120"/>
    </w:pPr>
  </w:style>
  <w:style w:type="paragraph" w:styleId="Textonotapie">
    <w:name w:val="footnote text"/>
    <w:basedOn w:val="Normal"/>
    <w:semiHidden/>
    <w:rsid w:val="00817659"/>
    <w:pPr>
      <w:spacing w:after="0"/>
      <w:ind w:firstLine="0"/>
    </w:pPr>
    <w:rPr>
      <w:sz w:val="22"/>
    </w:rPr>
  </w:style>
  <w:style w:type="character" w:styleId="Refdenotaalpie">
    <w:name w:val="footnote reference"/>
    <w:basedOn w:val="Fuentedeprrafopredeter"/>
    <w:semiHidden/>
    <w:rsid w:val="006756B3"/>
    <w:rPr>
      <w:rFonts w:ascii="Garamond" w:hAnsi="Garamond"/>
      <w:sz w:val="22"/>
      <w:vertAlign w:val="superscript"/>
    </w:rPr>
  </w:style>
  <w:style w:type="paragraph" w:styleId="Piedepgina">
    <w:name w:val="footer"/>
    <w:basedOn w:val="Normal"/>
    <w:semiHidden/>
    <w:pPr>
      <w:tabs>
        <w:tab w:val="center" w:pos="4320"/>
        <w:tab w:val="right" w:pos="8640"/>
      </w:tabs>
    </w:pPr>
  </w:style>
  <w:style w:type="character" w:styleId="Nmerodepgina">
    <w:name w:val="page number"/>
    <w:basedOn w:val="Fuentedeprrafopredeter"/>
    <w:rsid w:val="007705FC"/>
    <w:rPr>
      <w:sz w:val="24"/>
      <w:szCs w:val="20"/>
    </w:rPr>
  </w:style>
  <w:style w:type="character" w:styleId="Hipervnculovisitado">
    <w:name w:val="FollowedHyperlink"/>
    <w:basedOn w:val="Fuentedeprrafopredeter"/>
    <w:semiHidden/>
    <w:rsid w:val="00D34CE3"/>
    <w:rPr>
      <w:color w:val="800080"/>
      <w:u w:val="single"/>
    </w:rPr>
  </w:style>
  <w:style w:type="paragraph" w:styleId="TDC1">
    <w:name w:val="toc 1"/>
    <w:basedOn w:val="Normal"/>
    <w:next w:val="Normal"/>
    <w:uiPriority w:val="39"/>
    <w:rsid w:val="00EB1441"/>
    <w:pPr>
      <w:tabs>
        <w:tab w:val="left" w:pos="1200"/>
        <w:tab w:val="right" w:pos="7371"/>
      </w:tabs>
      <w:spacing w:before="200"/>
      <w:ind w:right="397" w:firstLine="0"/>
    </w:pPr>
    <w:rPr>
      <w:b/>
      <w:noProof/>
    </w:rPr>
  </w:style>
  <w:style w:type="paragraph" w:styleId="TDC2">
    <w:name w:val="toc 2"/>
    <w:basedOn w:val="Normal"/>
    <w:next w:val="Normal"/>
    <w:uiPriority w:val="39"/>
    <w:rsid w:val="00DE6BDD"/>
    <w:pPr>
      <w:tabs>
        <w:tab w:val="left" w:pos="567"/>
        <w:tab w:val="right" w:pos="7371"/>
      </w:tabs>
      <w:spacing w:before="60"/>
      <w:ind w:left="567" w:right="397" w:hanging="567"/>
    </w:pPr>
    <w:rPr>
      <w:noProof/>
    </w:rPr>
  </w:style>
  <w:style w:type="paragraph" w:styleId="TDC3">
    <w:name w:val="toc 3"/>
    <w:basedOn w:val="Normal"/>
    <w:next w:val="Normal"/>
    <w:autoRedefine/>
    <w:uiPriority w:val="39"/>
    <w:rsid w:val="00DE6BDD"/>
    <w:pPr>
      <w:tabs>
        <w:tab w:val="left" w:pos="1920"/>
        <w:tab w:val="right" w:pos="7371"/>
      </w:tabs>
      <w:ind w:left="1304" w:right="397" w:hanging="737"/>
    </w:pPr>
  </w:style>
  <w:style w:type="paragraph" w:styleId="TDC4">
    <w:name w:val="toc 4"/>
    <w:basedOn w:val="Normal"/>
    <w:next w:val="Normal"/>
    <w:autoRedefine/>
    <w:semiHidden/>
    <w:pPr>
      <w:ind w:left="480"/>
    </w:pPr>
    <w:rPr>
      <w:sz w:val="20"/>
    </w:rPr>
  </w:style>
  <w:style w:type="paragraph" w:styleId="TDC5">
    <w:name w:val="toc 5"/>
    <w:basedOn w:val="Normal"/>
    <w:next w:val="Normal"/>
    <w:autoRedefine/>
    <w:semiHidden/>
    <w:pPr>
      <w:ind w:left="720"/>
    </w:pPr>
    <w:rPr>
      <w:sz w:val="20"/>
    </w:rPr>
  </w:style>
  <w:style w:type="paragraph" w:styleId="TDC6">
    <w:name w:val="toc 6"/>
    <w:basedOn w:val="Normal"/>
    <w:next w:val="Normal"/>
    <w:autoRedefine/>
    <w:semiHidden/>
    <w:pPr>
      <w:ind w:left="960"/>
    </w:pPr>
    <w:rPr>
      <w:sz w:val="20"/>
    </w:rPr>
  </w:style>
  <w:style w:type="paragraph" w:styleId="TDC7">
    <w:name w:val="toc 7"/>
    <w:basedOn w:val="Normal"/>
    <w:next w:val="Normal"/>
    <w:autoRedefine/>
    <w:semiHidden/>
    <w:pPr>
      <w:ind w:left="1200"/>
    </w:pPr>
    <w:rPr>
      <w:sz w:val="20"/>
    </w:rPr>
  </w:style>
  <w:style w:type="paragraph" w:styleId="TDC8">
    <w:name w:val="toc 8"/>
    <w:basedOn w:val="Normal"/>
    <w:next w:val="Normal"/>
    <w:autoRedefine/>
    <w:semiHidden/>
    <w:pPr>
      <w:ind w:left="1440"/>
    </w:pPr>
    <w:rPr>
      <w:sz w:val="20"/>
    </w:rPr>
  </w:style>
  <w:style w:type="paragraph" w:styleId="TDC9">
    <w:name w:val="toc 9"/>
    <w:basedOn w:val="Normal"/>
    <w:next w:val="Normal"/>
    <w:autoRedefine/>
    <w:semiHidden/>
    <w:pPr>
      <w:ind w:left="1680"/>
    </w:pPr>
    <w:rPr>
      <w:sz w:val="20"/>
    </w:rPr>
  </w:style>
  <w:style w:type="paragraph" w:styleId="Encabezado">
    <w:name w:val="header"/>
    <w:basedOn w:val="Normal"/>
    <w:pPr>
      <w:tabs>
        <w:tab w:val="center" w:pos="4320"/>
        <w:tab w:val="right" w:pos="8640"/>
      </w:tabs>
      <w:ind w:firstLine="284"/>
    </w:pPr>
    <w:rPr>
      <w:sz w:val="22"/>
    </w:rPr>
  </w:style>
  <w:style w:type="paragraph" w:customStyle="1" w:styleId="Maptitle">
    <w:name w:val="Map title"/>
    <w:basedOn w:val="tabletitle"/>
    <w:link w:val="MaptitleChar"/>
    <w:rsid w:val="00C91436"/>
  </w:style>
  <w:style w:type="paragraph" w:customStyle="1" w:styleId="quote">
    <w:name w:val="quote"/>
    <w:basedOn w:val="Normal"/>
    <w:next w:val="Normal"/>
    <w:rsid w:val="002B0EEB"/>
    <w:pPr>
      <w:spacing w:before="100" w:after="160"/>
      <w:ind w:left="425" w:firstLine="0"/>
    </w:pPr>
    <w:rPr>
      <w:sz w:val="23"/>
      <w:szCs w:val="22"/>
    </w:rPr>
  </w:style>
  <w:style w:type="paragraph" w:styleId="NormalWeb">
    <w:name w:val="Normal (Web)"/>
    <w:basedOn w:val="Normal"/>
    <w:uiPriority w:val="99"/>
    <w:semiHidden/>
    <w:rsid w:val="00532F55"/>
    <w:pPr>
      <w:suppressAutoHyphens w:val="0"/>
      <w:spacing w:before="100" w:beforeAutospacing="1" w:after="100"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val="en-GB" w:eastAsia="en-GB"/>
    </w:rPr>
  </w:style>
  <w:style w:type="paragraph" w:styleId="Epgrafe">
    <w:name w:val="caption"/>
    <w:basedOn w:val="Normal"/>
    <w:next w:val="Normal"/>
    <w:qFormat/>
    <w:pPr>
      <w:widowControl w:val="0"/>
      <w:ind w:firstLine="0"/>
    </w:pPr>
    <w:rPr>
      <w:rFonts w:ascii="Courier New" w:hAnsi="Courier New"/>
      <w:snapToGrid w:val="0"/>
      <w:lang w:val="en-US" w:eastAsia="en-US"/>
    </w:rPr>
  </w:style>
  <w:style w:type="paragraph" w:styleId="Ttulo">
    <w:name w:val="Title"/>
    <w:basedOn w:val="Normal"/>
    <w:qFormat/>
    <w:rsid w:val="00D34CE3"/>
    <w:pPr>
      <w:spacing w:after="400"/>
      <w:ind w:firstLine="0"/>
    </w:pPr>
    <w:rPr>
      <w:b/>
      <w:sz w:val="32"/>
      <w:szCs w:val="32"/>
      <w:lang w:val="en-AU"/>
    </w:rPr>
  </w:style>
  <w:style w:type="paragraph" w:styleId="Textonotaalfinal">
    <w:name w:val="endnote text"/>
    <w:basedOn w:val="Normal"/>
    <w:semiHidden/>
    <w:rsid w:val="00D212BE"/>
    <w:pPr>
      <w:ind w:firstLine="0"/>
    </w:pPr>
    <w:rPr>
      <w:sz w:val="22"/>
    </w:rPr>
  </w:style>
  <w:style w:type="paragraph" w:customStyle="1" w:styleId="tabletitle">
    <w:name w:val="table title"/>
    <w:basedOn w:val="Normal"/>
    <w:link w:val="tabletitleChar"/>
    <w:rsid w:val="002C55EB"/>
    <w:pPr>
      <w:spacing w:after="200"/>
      <w:ind w:firstLine="0"/>
      <w:jc w:val="center"/>
    </w:pPr>
    <w:rPr>
      <w:rFonts w:ascii="Arial" w:hAnsi="Arial" w:cs="Arial"/>
      <w:b/>
      <w:sz w:val="18"/>
      <w:lang w:eastAsia="en-US"/>
    </w:rPr>
  </w:style>
  <w:style w:type="character" w:styleId="Refdenotaalfinal">
    <w:name w:val="endnote reference"/>
    <w:basedOn w:val="Fuentedeprrafopredeter"/>
    <w:semiHidden/>
    <w:rPr>
      <w:vertAlign w:val="superscript"/>
    </w:rPr>
  </w:style>
  <w:style w:type="paragraph" w:customStyle="1" w:styleId="tablesourcenote">
    <w:name w:val="table source/note"/>
    <w:basedOn w:val="Normal"/>
    <w:rsid w:val="00D34CE3"/>
    <w:pPr>
      <w:ind w:firstLine="0"/>
    </w:pPr>
    <w:rPr>
      <w:rFonts w:ascii="Arial" w:hAnsi="Arial"/>
      <w:sz w:val="16"/>
      <w:szCs w:val="16"/>
    </w:rPr>
  </w:style>
  <w:style w:type="paragraph" w:styleId="Textodeglobo">
    <w:name w:val="Balloon Text"/>
    <w:basedOn w:val="Normal"/>
    <w:semiHidden/>
    <w:rPr>
      <w:rFonts w:ascii="Tahoma" w:hAnsi="Tahoma" w:cs="Tahoma"/>
      <w:sz w:val="16"/>
      <w:szCs w:val="16"/>
    </w:rPr>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numPr>
        <w:ilvl w:val="1"/>
        <w:numId w:val="3"/>
      </w:numPr>
      <w:tabs>
        <w:tab w:val="clear" w:pos="360"/>
        <w:tab w:val="num" w:pos="1320"/>
      </w:tabs>
      <w:ind w:left="1320" w:hanging="600"/>
    </w:pPr>
    <w:rPr>
      <w:sz w:val="24"/>
      <w:szCs w:val="24"/>
      <w:lang w:val="en-GB" w:eastAsia="en-GB"/>
    </w:rPr>
  </w:style>
  <w:style w:type="paragraph" w:customStyle="1" w:styleId="tableheader">
    <w:name w:val="table header"/>
    <w:basedOn w:val="Normal"/>
    <w:rsid w:val="00E050A5"/>
    <w:pPr>
      <w:tabs>
        <w:tab w:val="left" w:pos="284"/>
        <w:tab w:val="left" w:pos="567"/>
        <w:tab w:val="left" w:pos="851"/>
      </w:tabs>
      <w:suppressAutoHyphens w:val="0"/>
      <w:spacing w:before="60"/>
      <w:ind w:firstLine="0"/>
    </w:pPr>
    <w:rPr>
      <w:rFonts w:ascii="Arial" w:hAnsi="Arial"/>
      <w:sz w:val="16"/>
      <w:szCs w:val="20"/>
      <w:lang w:val="en-US" w:eastAsia="en-US"/>
    </w:rPr>
  </w:style>
  <w:style w:type="paragraph" w:customStyle="1" w:styleId="tabletext">
    <w:name w:val="table text"/>
    <w:basedOn w:val="tableheader"/>
    <w:rsid w:val="00E050A5"/>
    <w:pPr>
      <w:spacing w:before="0" w:after="0"/>
    </w:pPr>
  </w:style>
  <w:style w:type="paragraph" w:customStyle="1" w:styleId="Heading3underheading2">
    <w:name w:val="Heading 3 under heading 2"/>
    <w:basedOn w:val="Ttulo3"/>
    <w:next w:val="Normalfirstparagraph"/>
    <w:rsid w:val="003729D7"/>
    <w:pPr>
      <w:spacing w:before="0"/>
    </w:pPr>
    <w:rPr>
      <w:bCs/>
      <w:iCs/>
      <w:szCs w:val="20"/>
    </w:rPr>
  </w:style>
  <w:style w:type="character" w:customStyle="1" w:styleId="Ttulo1Car">
    <w:name w:val="Título 1 Car"/>
    <w:basedOn w:val="Fuentedeprrafopredeter"/>
    <w:link w:val="Ttulo1"/>
    <w:rsid w:val="00143653"/>
    <w:rPr>
      <w:rFonts w:ascii="Garamond" w:hAnsi="Garamond"/>
      <w:b/>
      <w:kern w:val="28"/>
      <w:sz w:val="36"/>
      <w:szCs w:val="28"/>
      <w:lang w:val="en-GB" w:eastAsia="en-GB" w:bidi="ar-SA"/>
    </w:rPr>
  </w:style>
  <w:style w:type="character" w:styleId="Hipervnculo">
    <w:name w:val="Hyperlink"/>
    <w:basedOn w:val="Fuentedeprrafopredeter"/>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Textonotapie"/>
    <w:rsid w:val="00122057"/>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s">
    <w:name w:val="References"/>
    <w:basedOn w:val="Normal"/>
    <w:rsid w:val="00372562"/>
    <w:pPr>
      <w:ind w:left="425" w:hanging="425"/>
    </w:pPr>
    <w:rPr>
      <w:sz w:val="22"/>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customStyle="1" w:styleId="StyleTOC1SmallcapsBefore5pt">
    <w:name w:val="Style TOC 1 + Small caps Before:  5 pt"/>
    <w:basedOn w:val="TDC1"/>
    <w:rsid w:val="00F756EE"/>
    <w:pPr>
      <w:spacing w:before="100"/>
    </w:pPr>
  </w:style>
  <w:style w:type="paragraph" w:customStyle="1" w:styleId="Figuretitle">
    <w:name w:val="Figure title"/>
    <w:basedOn w:val="tabletitle"/>
    <w:rsid w:val="00E5231B"/>
  </w:style>
  <w:style w:type="paragraph" w:styleId="Tabladeilustraciones">
    <w:name w:val="table of figures"/>
    <w:basedOn w:val="Normal"/>
    <w:next w:val="Normal"/>
    <w:semiHidden/>
    <w:rsid w:val="00E5231B"/>
  </w:style>
  <w:style w:type="character" w:customStyle="1" w:styleId="tabletitleChar">
    <w:name w:val="table title Char"/>
    <w:basedOn w:val="Fuentedeprrafopredeter"/>
    <w:link w:val="tabletitle"/>
    <w:rsid w:val="002C55EB"/>
    <w:rPr>
      <w:rFonts w:ascii="Arial" w:hAnsi="Arial" w:cs="Arial"/>
      <w:b/>
      <w:sz w:val="18"/>
      <w:szCs w:val="24"/>
      <w:lang w:val="en-GB"/>
    </w:rPr>
  </w:style>
  <w:style w:type="character" w:customStyle="1" w:styleId="MaptitleChar">
    <w:name w:val="Map title Char"/>
    <w:basedOn w:val="tabletitleChar"/>
    <w:link w:val="Maptitle"/>
    <w:rsid w:val="00462B7C"/>
    <w:rPr>
      <w:rFonts w:ascii="Arial" w:hAnsi="Arial" w:cs="Arial"/>
      <w:b/>
      <w:sz w:val="18"/>
      <w:szCs w:val="24"/>
      <w:lang w:val="en-GB" w:eastAsia="en-GB" w:bidi="ar-SA"/>
    </w:rPr>
  </w:style>
  <w:style w:type="paragraph" w:customStyle="1" w:styleId="Heading1notchapter">
    <w:name w:val="Heading 1 not chapter"/>
    <w:next w:val="Normalfirstparagraph"/>
    <w:rsid w:val="00E22DF1"/>
    <w:pPr>
      <w:spacing w:after="400"/>
    </w:pPr>
    <w:rPr>
      <w:rFonts w:ascii="Garamond" w:hAnsi="Garamond"/>
      <w:b/>
      <w:kern w:val="28"/>
      <w:sz w:val="36"/>
      <w:szCs w:val="28"/>
      <w:lang w:val="en-GB" w:eastAsia="en-GB"/>
    </w:rPr>
  </w:style>
  <w:style w:type="paragraph" w:customStyle="1" w:styleId="Heading4underHeading3">
    <w:name w:val="Heading 4 under Heading 3"/>
    <w:basedOn w:val="Ttulo4"/>
    <w:rsid w:val="003729D7"/>
    <w:pPr>
      <w:spacing w:before="0"/>
    </w:pPr>
  </w:style>
  <w:style w:type="paragraph" w:customStyle="1" w:styleId="Acronyms">
    <w:name w:val="Acronyms"/>
    <w:basedOn w:val="Normal"/>
    <w:rsid w:val="007705FC"/>
    <w:pPr>
      <w:ind w:left="1418" w:hanging="1418"/>
    </w:pPr>
  </w:style>
  <w:style w:type="character" w:customStyle="1" w:styleId="TextocomentarioCar">
    <w:name w:val="Texto comentario Car"/>
    <w:basedOn w:val="Fuentedeprrafopredeter"/>
    <w:link w:val="Textocomentario"/>
    <w:semiHidden/>
    <w:rsid w:val="003B66AE"/>
    <w:rPr>
      <w:rFonts w:ascii="Garamond" w:hAnsi="Garamond"/>
      <w:szCs w:val="24"/>
      <w:lang w:val="en-GB" w:eastAsia="en-GB"/>
    </w:rPr>
  </w:style>
  <w:style w:type="table" w:styleId="Listamediana2">
    <w:name w:val="Medium List 2"/>
    <w:basedOn w:val="Tablanormal"/>
    <w:uiPriority w:val="66"/>
    <w:rsid w:val="00415D0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DA4AFC"/>
    <w:pPr>
      <w:suppressAutoHyphens w:val="0"/>
      <w:spacing w:after="0"/>
      <w:ind w:left="720" w:firstLine="0"/>
      <w:contextualSpacing/>
    </w:pPr>
    <w:rPr>
      <w:rFonts w:ascii="Times" w:hAnsi="Times"/>
      <w:sz w:val="20"/>
      <w:szCs w:val="20"/>
      <w:lang w:val="es-ES_tradnl" w:eastAsia="es-ES"/>
    </w:rPr>
  </w:style>
  <w:style w:type="table" w:styleId="Tablaconcuadrcula">
    <w:name w:val="Table Grid"/>
    <w:basedOn w:val="Tablanormal"/>
    <w:rsid w:val="00970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2">
    <w:name w:val="Table Simple 2"/>
    <w:basedOn w:val="Tablanormal"/>
    <w:rsid w:val="0077789B"/>
    <w:pPr>
      <w:suppressAutoHyphens/>
      <w:spacing w:after="60"/>
      <w:ind w:firstLine="425"/>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amoderna">
    <w:name w:val="Table Contemporary"/>
    <w:basedOn w:val="Tablanormal"/>
    <w:rsid w:val="0077789B"/>
    <w:pPr>
      <w:suppressAutoHyphens/>
      <w:spacing w:after="60"/>
      <w:ind w:firstLine="425"/>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Listamediana1">
    <w:name w:val="Medium List 1"/>
    <w:basedOn w:val="Tablanormal"/>
    <w:uiPriority w:val="65"/>
    <w:rsid w:val="0077789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77789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dice1">
    <w:name w:val="index 1"/>
    <w:basedOn w:val="Normal"/>
    <w:next w:val="Normal"/>
    <w:autoRedefine/>
    <w:rsid w:val="00452F29"/>
    <w:pPr>
      <w:spacing w:after="0"/>
      <w:ind w:left="240" w:hanging="240"/>
    </w:pPr>
  </w:style>
  <w:style w:type="paragraph" w:styleId="Encabezadodelista">
    <w:name w:val="toa heading"/>
    <w:basedOn w:val="Normal"/>
    <w:next w:val="Normal"/>
    <w:rsid w:val="000437AF"/>
    <w:pPr>
      <w:spacing w:before="120"/>
    </w:pPr>
    <w:rPr>
      <w:rFonts w:asciiTheme="majorHAnsi" w:eastAsiaTheme="majorEastAsia" w:hAnsiTheme="majorHAnsi" w:cstheme="majorBidi"/>
      <w:b/>
      <w:bCs/>
    </w:rPr>
  </w:style>
  <w:style w:type="character" w:customStyle="1" w:styleId="TextodecuerpoCar">
    <w:name w:val="Texto de cuerpo Car"/>
    <w:basedOn w:val="Fuentedeprrafopredeter"/>
    <w:link w:val="Textodecuerpo"/>
    <w:semiHidden/>
    <w:rsid w:val="002C55EB"/>
    <w:rPr>
      <w:rFonts w:ascii="Garamond" w:hAnsi="Garamond"/>
      <w:sz w:val="24"/>
      <w:szCs w:val="24"/>
      <w:lang w:val="en-GB" w:eastAsia="en-GB"/>
    </w:rPr>
  </w:style>
  <w:style w:type="paragraph" w:styleId="Ttulodendice">
    <w:name w:val="index heading"/>
    <w:basedOn w:val="Normal"/>
    <w:next w:val="ndice1"/>
    <w:rsid w:val="00452F29"/>
    <w:rPr>
      <w:rFonts w:asciiTheme="majorHAnsi" w:eastAsiaTheme="majorEastAsia" w:hAnsiTheme="majorHAnsi" w:cstheme="majorBid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293">
      <w:bodyDiv w:val="1"/>
      <w:marLeft w:val="0"/>
      <w:marRight w:val="0"/>
      <w:marTop w:val="0"/>
      <w:marBottom w:val="0"/>
      <w:divBdr>
        <w:top w:val="none" w:sz="0" w:space="0" w:color="auto"/>
        <w:left w:val="none" w:sz="0" w:space="0" w:color="auto"/>
        <w:bottom w:val="none" w:sz="0" w:space="0" w:color="auto"/>
        <w:right w:val="none" w:sz="0" w:space="0" w:color="auto"/>
      </w:divBdr>
      <w:divsChild>
        <w:div w:id="1368022666">
          <w:marLeft w:val="0"/>
          <w:marRight w:val="0"/>
          <w:marTop w:val="0"/>
          <w:marBottom w:val="0"/>
          <w:divBdr>
            <w:top w:val="none" w:sz="0" w:space="0" w:color="auto"/>
            <w:left w:val="none" w:sz="0" w:space="0" w:color="auto"/>
            <w:bottom w:val="none" w:sz="0" w:space="0" w:color="auto"/>
            <w:right w:val="none" w:sz="0" w:space="0" w:color="auto"/>
          </w:divBdr>
          <w:divsChild>
            <w:div w:id="1491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0033">
      <w:bodyDiv w:val="1"/>
      <w:marLeft w:val="0"/>
      <w:marRight w:val="0"/>
      <w:marTop w:val="0"/>
      <w:marBottom w:val="0"/>
      <w:divBdr>
        <w:top w:val="none" w:sz="0" w:space="0" w:color="auto"/>
        <w:left w:val="none" w:sz="0" w:space="0" w:color="auto"/>
        <w:bottom w:val="none" w:sz="0" w:space="0" w:color="auto"/>
        <w:right w:val="none" w:sz="0" w:space="0" w:color="auto"/>
      </w:divBdr>
      <w:divsChild>
        <w:div w:id="105781306">
          <w:marLeft w:val="0"/>
          <w:marRight w:val="0"/>
          <w:marTop w:val="0"/>
          <w:marBottom w:val="0"/>
          <w:divBdr>
            <w:top w:val="none" w:sz="0" w:space="0" w:color="auto"/>
            <w:left w:val="none" w:sz="0" w:space="0" w:color="auto"/>
            <w:bottom w:val="none" w:sz="0" w:space="0" w:color="auto"/>
            <w:right w:val="none" w:sz="0" w:space="0" w:color="auto"/>
          </w:divBdr>
          <w:divsChild>
            <w:div w:id="20037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7467">
      <w:bodyDiv w:val="1"/>
      <w:marLeft w:val="0"/>
      <w:marRight w:val="0"/>
      <w:marTop w:val="0"/>
      <w:marBottom w:val="0"/>
      <w:divBdr>
        <w:top w:val="none" w:sz="0" w:space="0" w:color="auto"/>
        <w:left w:val="none" w:sz="0" w:space="0" w:color="auto"/>
        <w:bottom w:val="none" w:sz="0" w:space="0" w:color="auto"/>
        <w:right w:val="none" w:sz="0" w:space="0" w:color="auto"/>
      </w:divBdr>
      <w:divsChild>
        <w:div w:id="1406760068">
          <w:marLeft w:val="0"/>
          <w:marRight w:val="0"/>
          <w:marTop w:val="0"/>
          <w:marBottom w:val="0"/>
          <w:divBdr>
            <w:top w:val="none" w:sz="0" w:space="0" w:color="auto"/>
            <w:left w:val="none" w:sz="0" w:space="0" w:color="auto"/>
            <w:bottom w:val="none" w:sz="0" w:space="0" w:color="auto"/>
            <w:right w:val="none" w:sz="0" w:space="0" w:color="auto"/>
          </w:divBdr>
          <w:divsChild>
            <w:div w:id="14148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629">
      <w:bodyDiv w:val="1"/>
      <w:marLeft w:val="0"/>
      <w:marRight w:val="0"/>
      <w:marTop w:val="0"/>
      <w:marBottom w:val="0"/>
      <w:divBdr>
        <w:top w:val="none" w:sz="0" w:space="0" w:color="auto"/>
        <w:left w:val="none" w:sz="0" w:space="0" w:color="auto"/>
        <w:bottom w:val="none" w:sz="0" w:space="0" w:color="auto"/>
        <w:right w:val="none" w:sz="0" w:space="0" w:color="auto"/>
      </w:divBdr>
      <w:divsChild>
        <w:div w:id="440222508">
          <w:marLeft w:val="0"/>
          <w:marRight w:val="0"/>
          <w:marTop w:val="0"/>
          <w:marBottom w:val="0"/>
          <w:divBdr>
            <w:top w:val="none" w:sz="0" w:space="0" w:color="auto"/>
            <w:left w:val="none" w:sz="0" w:space="0" w:color="auto"/>
            <w:bottom w:val="none" w:sz="0" w:space="0" w:color="auto"/>
            <w:right w:val="none" w:sz="0" w:space="0" w:color="auto"/>
          </w:divBdr>
          <w:divsChild>
            <w:div w:id="9426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3389">
      <w:bodyDiv w:val="1"/>
      <w:marLeft w:val="0"/>
      <w:marRight w:val="0"/>
      <w:marTop w:val="0"/>
      <w:marBottom w:val="0"/>
      <w:divBdr>
        <w:top w:val="none" w:sz="0" w:space="0" w:color="auto"/>
        <w:left w:val="none" w:sz="0" w:space="0" w:color="auto"/>
        <w:bottom w:val="none" w:sz="0" w:space="0" w:color="auto"/>
        <w:right w:val="none" w:sz="0" w:space="0" w:color="auto"/>
      </w:divBdr>
      <w:divsChild>
        <w:div w:id="1736853583">
          <w:marLeft w:val="0"/>
          <w:marRight w:val="0"/>
          <w:marTop w:val="0"/>
          <w:marBottom w:val="0"/>
          <w:divBdr>
            <w:top w:val="none" w:sz="0" w:space="0" w:color="auto"/>
            <w:left w:val="none" w:sz="0" w:space="0" w:color="auto"/>
            <w:bottom w:val="none" w:sz="0" w:space="0" w:color="auto"/>
            <w:right w:val="none" w:sz="0" w:space="0" w:color="auto"/>
          </w:divBdr>
          <w:divsChild>
            <w:div w:id="8715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4586">
      <w:bodyDiv w:val="1"/>
      <w:marLeft w:val="0"/>
      <w:marRight w:val="0"/>
      <w:marTop w:val="0"/>
      <w:marBottom w:val="0"/>
      <w:divBdr>
        <w:top w:val="none" w:sz="0" w:space="0" w:color="auto"/>
        <w:left w:val="none" w:sz="0" w:space="0" w:color="auto"/>
        <w:bottom w:val="none" w:sz="0" w:space="0" w:color="auto"/>
        <w:right w:val="none" w:sz="0" w:space="0" w:color="auto"/>
      </w:divBdr>
      <w:divsChild>
        <w:div w:id="1950819431">
          <w:marLeft w:val="0"/>
          <w:marRight w:val="0"/>
          <w:marTop w:val="0"/>
          <w:marBottom w:val="0"/>
          <w:divBdr>
            <w:top w:val="none" w:sz="0" w:space="0" w:color="auto"/>
            <w:left w:val="none" w:sz="0" w:space="0" w:color="auto"/>
            <w:bottom w:val="none" w:sz="0" w:space="0" w:color="auto"/>
            <w:right w:val="none" w:sz="0" w:space="0" w:color="auto"/>
          </w:divBdr>
          <w:divsChild>
            <w:div w:id="218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7867">
      <w:bodyDiv w:val="1"/>
      <w:marLeft w:val="0"/>
      <w:marRight w:val="0"/>
      <w:marTop w:val="0"/>
      <w:marBottom w:val="0"/>
      <w:divBdr>
        <w:top w:val="none" w:sz="0" w:space="0" w:color="auto"/>
        <w:left w:val="none" w:sz="0" w:space="0" w:color="auto"/>
        <w:bottom w:val="none" w:sz="0" w:space="0" w:color="auto"/>
        <w:right w:val="none" w:sz="0" w:space="0" w:color="auto"/>
      </w:divBdr>
      <w:divsChild>
        <w:div w:id="1242788683">
          <w:marLeft w:val="0"/>
          <w:marRight w:val="0"/>
          <w:marTop w:val="0"/>
          <w:marBottom w:val="0"/>
          <w:divBdr>
            <w:top w:val="none" w:sz="0" w:space="0" w:color="auto"/>
            <w:left w:val="none" w:sz="0" w:space="0" w:color="auto"/>
            <w:bottom w:val="none" w:sz="0" w:space="0" w:color="auto"/>
            <w:right w:val="none" w:sz="0" w:space="0" w:color="auto"/>
          </w:divBdr>
          <w:divsChild>
            <w:div w:id="12541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757">
      <w:bodyDiv w:val="1"/>
      <w:marLeft w:val="0"/>
      <w:marRight w:val="0"/>
      <w:marTop w:val="0"/>
      <w:marBottom w:val="0"/>
      <w:divBdr>
        <w:top w:val="none" w:sz="0" w:space="0" w:color="auto"/>
        <w:left w:val="none" w:sz="0" w:space="0" w:color="auto"/>
        <w:bottom w:val="none" w:sz="0" w:space="0" w:color="auto"/>
        <w:right w:val="none" w:sz="0" w:space="0" w:color="auto"/>
      </w:divBdr>
      <w:divsChild>
        <w:div w:id="652759834">
          <w:marLeft w:val="0"/>
          <w:marRight w:val="0"/>
          <w:marTop w:val="0"/>
          <w:marBottom w:val="0"/>
          <w:divBdr>
            <w:top w:val="none" w:sz="0" w:space="0" w:color="auto"/>
            <w:left w:val="none" w:sz="0" w:space="0" w:color="auto"/>
            <w:bottom w:val="none" w:sz="0" w:space="0" w:color="auto"/>
            <w:right w:val="none" w:sz="0" w:space="0" w:color="auto"/>
          </w:divBdr>
          <w:divsChild>
            <w:div w:id="1923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06967">
      <w:bodyDiv w:val="1"/>
      <w:marLeft w:val="0"/>
      <w:marRight w:val="0"/>
      <w:marTop w:val="0"/>
      <w:marBottom w:val="0"/>
      <w:divBdr>
        <w:top w:val="none" w:sz="0" w:space="0" w:color="auto"/>
        <w:left w:val="none" w:sz="0" w:space="0" w:color="auto"/>
        <w:bottom w:val="none" w:sz="0" w:space="0" w:color="auto"/>
        <w:right w:val="none" w:sz="0" w:space="0" w:color="auto"/>
      </w:divBdr>
      <w:divsChild>
        <w:div w:id="1162816132">
          <w:marLeft w:val="0"/>
          <w:marRight w:val="0"/>
          <w:marTop w:val="0"/>
          <w:marBottom w:val="0"/>
          <w:divBdr>
            <w:top w:val="none" w:sz="0" w:space="0" w:color="auto"/>
            <w:left w:val="none" w:sz="0" w:space="0" w:color="auto"/>
            <w:bottom w:val="none" w:sz="0" w:space="0" w:color="auto"/>
            <w:right w:val="none" w:sz="0" w:space="0" w:color="auto"/>
          </w:divBdr>
          <w:divsChild>
            <w:div w:id="15041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224">
      <w:bodyDiv w:val="1"/>
      <w:marLeft w:val="0"/>
      <w:marRight w:val="0"/>
      <w:marTop w:val="0"/>
      <w:marBottom w:val="0"/>
      <w:divBdr>
        <w:top w:val="none" w:sz="0" w:space="0" w:color="auto"/>
        <w:left w:val="none" w:sz="0" w:space="0" w:color="auto"/>
        <w:bottom w:val="none" w:sz="0" w:space="0" w:color="auto"/>
        <w:right w:val="none" w:sz="0" w:space="0" w:color="auto"/>
      </w:divBdr>
      <w:divsChild>
        <w:div w:id="811600654">
          <w:marLeft w:val="0"/>
          <w:marRight w:val="0"/>
          <w:marTop w:val="0"/>
          <w:marBottom w:val="0"/>
          <w:divBdr>
            <w:top w:val="none" w:sz="0" w:space="0" w:color="auto"/>
            <w:left w:val="none" w:sz="0" w:space="0" w:color="auto"/>
            <w:bottom w:val="none" w:sz="0" w:space="0" w:color="auto"/>
            <w:right w:val="none" w:sz="0" w:space="0" w:color="auto"/>
          </w:divBdr>
          <w:divsChild>
            <w:div w:id="1473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5626">
      <w:bodyDiv w:val="1"/>
      <w:marLeft w:val="0"/>
      <w:marRight w:val="0"/>
      <w:marTop w:val="0"/>
      <w:marBottom w:val="0"/>
      <w:divBdr>
        <w:top w:val="none" w:sz="0" w:space="0" w:color="auto"/>
        <w:left w:val="none" w:sz="0" w:space="0" w:color="auto"/>
        <w:bottom w:val="none" w:sz="0" w:space="0" w:color="auto"/>
        <w:right w:val="none" w:sz="0" w:space="0" w:color="auto"/>
      </w:divBdr>
      <w:divsChild>
        <w:div w:id="381296997">
          <w:marLeft w:val="0"/>
          <w:marRight w:val="0"/>
          <w:marTop w:val="0"/>
          <w:marBottom w:val="0"/>
          <w:divBdr>
            <w:top w:val="none" w:sz="0" w:space="0" w:color="auto"/>
            <w:left w:val="none" w:sz="0" w:space="0" w:color="auto"/>
            <w:bottom w:val="none" w:sz="0" w:space="0" w:color="auto"/>
            <w:right w:val="none" w:sz="0" w:space="0" w:color="auto"/>
          </w:divBdr>
          <w:divsChild>
            <w:div w:id="17637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18155">
      <w:bodyDiv w:val="1"/>
      <w:marLeft w:val="0"/>
      <w:marRight w:val="0"/>
      <w:marTop w:val="0"/>
      <w:marBottom w:val="0"/>
      <w:divBdr>
        <w:top w:val="none" w:sz="0" w:space="0" w:color="auto"/>
        <w:left w:val="none" w:sz="0" w:space="0" w:color="auto"/>
        <w:bottom w:val="none" w:sz="0" w:space="0" w:color="auto"/>
        <w:right w:val="none" w:sz="0" w:space="0" w:color="auto"/>
      </w:divBdr>
      <w:divsChild>
        <w:div w:id="467238372">
          <w:marLeft w:val="0"/>
          <w:marRight w:val="0"/>
          <w:marTop w:val="0"/>
          <w:marBottom w:val="0"/>
          <w:divBdr>
            <w:top w:val="none" w:sz="0" w:space="0" w:color="auto"/>
            <w:left w:val="none" w:sz="0" w:space="0" w:color="auto"/>
            <w:bottom w:val="none" w:sz="0" w:space="0" w:color="auto"/>
            <w:right w:val="none" w:sz="0" w:space="0" w:color="auto"/>
          </w:divBdr>
          <w:divsChild>
            <w:div w:id="1683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1279">
      <w:bodyDiv w:val="1"/>
      <w:marLeft w:val="0"/>
      <w:marRight w:val="0"/>
      <w:marTop w:val="0"/>
      <w:marBottom w:val="0"/>
      <w:divBdr>
        <w:top w:val="none" w:sz="0" w:space="0" w:color="auto"/>
        <w:left w:val="none" w:sz="0" w:space="0" w:color="auto"/>
        <w:bottom w:val="none" w:sz="0" w:space="0" w:color="auto"/>
        <w:right w:val="none" w:sz="0" w:space="0" w:color="auto"/>
      </w:divBdr>
      <w:divsChild>
        <w:div w:id="1980302297">
          <w:marLeft w:val="0"/>
          <w:marRight w:val="0"/>
          <w:marTop w:val="0"/>
          <w:marBottom w:val="0"/>
          <w:divBdr>
            <w:top w:val="none" w:sz="0" w:space="0" w:color="auto"/>
            <w:left w:val="none" w:sz="0" w:space="0" w:color="auto"/>
            <w:bottom w:val="none" w:sz="0" w:space="0" w:color="auto"/>
            <w:right w:val="none" w:sz="0" w:space="0" w:color="auto"/>
          </w:divBdr>
          <w:divsChild>
            <w:div w:id="16564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857">
          <w:marLeft w:val="1166"/>
          <w:marRight w:val="0"/>
          <w:marTop w:val="115"/>
          <w:marBottom w:val="0"/>
          <w:divBdr>
            <w:top w:val="none" w:sz="0" w:space="0" w:color="auto"/>
            <w:left w:val="none" w:sz="0" w:space="0" w:color="auto"/>
            <w:bottom w:val="none" w:sz="0" w:space="0" w:color="auto"/>
            <w:right w:val="none" w:sz="0" w:space="0" w:color="auto"/>
          </w:divBdr>
        </w:div>
        <w:div w:id="520163874">
          <w:marLeft w:val="1166"/>
          <w:marRight w:val="0"/>
          <w:marTop w:val="115"/>
          <w:marBottom w:val="0"/>
          <w:divBdr>
            <w:top w:val="none" w:sz="0" w:space="0" w:color="auto"/>
            <w:left w:val="none" w:sz="0" w:space="0" w:color="auto"/>
            <w:bottom w:val="none" w:sz="0" w:space="0" w:color="auto"/>
            <w:right w:val="none" w:sz="0" w:space="0" w:color="auto"/>
          </w:divBdr>
        </w:div>
      </w:divsChild>
    </w:div>
    <w:div w:id="941182274">
      <w:bodyDiv w:val="1"/>
      <w:marLeft w:val="0"/>
      <w:marRight w:val="0"/>
      <w:marTop w:val="0"/>
      <w:marBottom w:val="0"/>
      <w:divBdr>
        <w:top w:val="none" w:sz="0" w:space="0" w:color="auto"/>
        <w:left w:val="none" w:sz="0" w:space="0" w:color="auto"/>
        <w:bottom w:val="none" w:sz="0" w:space="0" w:color="auto"/>
        <w:right w:val="none" w:sz="0" w:space="0" w:color="auto"/>
      </w:divBdr>
    </w:div>
    <w:div w:id="968432575">
      <w:bodyDiv w:val="1"/>
      <w:marLeft w:val="0"/>
      <w:marRight w:val="0"/>
      <w:marTop w:val="0"/>
      <w:marBottom w:val="0"/>
      <w:divBdr>
        <w:top w:val="none" w:sz="0" w:space="0" w:color="auto"/>
        <w:left w:val="none" w:sz="0" w:space="0" w:color="auto"/>
        <w:bottom w:val="none" w:sz="0" w:space="0" w:color="auto"/>
        <w:right w:val="none" w:sz="0" w:space="0" w:color="auto"/>
      </w:divBdr>
      <w:divsChild>
        <w:div w:id="264120885">
          <w:marLeft w:val="0"/>
          <w:marRight w:val="0"/>
          <w:marTop w:val="0"/>
          <w:marBottom w:val="0"/>
          <w:divBdr>
            <w:top w:val="none" w:sz="0" w:space="0" w:color="auto"/>
            <w:left w:val="none" w:sz="0" w:space="0" w:color="auto"/>
            <w:bottom w:val="none" w:sz="0" w:space="0" w:color="auto"/>
            <w:right w:val="none" w:sz="0" w:space="0" w:color="auto"/>
          </w:divBdr>
          <w:divsChild>
            <w:div w:id="14248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69">
      <w:bodyDiv w:val="1"/>
      <w:marLeft w:val="0"/>
      <w:marRight w:val="0"/>
      <w:marTop w:val="0"/>
      <w:marBottom w:val="0"/>
      <w:divBdr>
        <w:top w:val="none" w:sz="0" w:space="0" w:color="auto"/>
        <w:left w:val="none" w:sz="0" w:space="0" w:color="auto"/>
        <w:bottom w:val="none" w:sz="0" w:space="0" w:color="auto"/>
        <w:right w:val="none" w:sz="0" w:space="0" w:color="auto"/>
      </w:divBdr>
      <w:divsChild>
        <w:div w:id="332152271">
          <w:marLeft w:val="0"/>
          <w:marRight w:val="0"/>
          <w:marTop w:val="0"/>
          <w:marBottom w:val="0"/>
          <w:divBdr>
            <w:top w:val="none" w:sz="0" w:space="0" w:color="auto"/>
            <w:left w:val="none" w:sz="0" w:space="0" w:color="auto"/>
            <w:bottom w:val="none" w:sz="0" w:space="0" w:color="auto"/>
            <w:right w:val="none" w:sz="0" w:space="0" w:color="auto"/>
          </w:divBdr>
          <w:divsChild>
            <w:div w:id="9065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7362">
      <w:bodyDiv w:val="1"/>
      <w:marLeft w:val="0"/>
      <w:marRight w:val="0"/>
      <w:marTop w:val="0"/>
      <w:marBottom w:val="0"/>
      <w:divBdr>
        <w:top w:val="none" w:sz="0" w:space="0" w:color="auto"/>
        <w:left w:val="none" w:sz="0" w:space="0" w:color="auto"/>
        <w:bottom w:val="none" w:sz="0" w:space="0" w:color="auto"/>
        <w:right w:val="none" w:sz="0" w:space="0" w:color="auto"/>
      </w:divBdr>
      <w:divsChild>
        <w:div w:id="1443846218">
          <w:marLeft w:val="547"/>
          <w:marRight w:val="0"/>
          <w:marTop w:val="154"/>
          <w:marBottom w:val="0"/>
          <w:divBdr>
            <w:top w:val="none" w:sz="0" w:space="0" w:color="auto"/>
            <w:left w:val="none" w:sz="0" w:space="0" w:color="auto"/>
            <w:bottom w:val="none" w:sz="0" w:space="0" w:color="auto"/>
            <w:right w:val="none" w:sz="0" w:space="0" w:color="auto"/>
          </w:divBdr>
        </w:div>
      </w:divsChild>
    </w:div>
    <w:div w:id="1020622568">
      <w:bodyDiv w:val="1"/>
      <w:marLeft w:val="0"/>
      <w:marRight w:val="0"/>
      <w:marTop w:val="0"/>
      <w:marBottom w:val="0"/>
      <w:divBdr>
        <w:top w:val="none" w:sz="0" w:space="0" w:color="auto"/>
        <w:left w:val="none" w:sz="0" w:space="0" w:color="auto"/>
        <w:bottom w:val="none" w:sz="0" w:space="0" w:color="auto"/>
        <w:right w:val="none" w:sz="0" w:space="0" w:color="auto"/>
      </w:divBdr>
      <w:divsChild>
        <w:div w:id="2001225578">
          <w:marLeft w:val="0"/>
          <w:marRight w:val="0"/>
          <w:marTop w:val="0"/>
          <w:marBottom w:val="0"/>
          <w:divBdr>
            <w:top w:val="none" w:sz="0" w:space="0" w:color="auto"/>
            <w:left w:val="none" w:sz="0" w:space="0" w:color="auto"/>
            <w:bottom w:val="none" w:sz="0" w:space="0" w:color="auto"/>
            <w:right w:val="none" w:sz="0" w:space="0" w:color="auto"/>
          </w:divBdr>
          <w:divsChild>
            <w:div w:id="378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8890">
      <w:bodyDiv w:val="1"/>
      <w:marLeft w:val="0"/>
      <w:marRight w:val="0"/>
      <w:marTop w:val="0"/>
      <w:marBottom w:val="0"/>
      <w:divBdr>
        <w:top w:val="none" w:sz="0" w:space="0" w:color="auto"/>
        <w:left w:val="none" w:sz="0" w:space="0" w:color="auto"/>
        <w:bottom w:val="none" w:sz="0" w:space="0" w:color="auto"/>
        <w:right w:val="none" w:sz="0" w:space="0" w:color="auto"/>
      </w:divBdr>
      <w:divsChild>
        <w:div w:id="1492912918">
          <w:marLeft w:val="0"/>
          <w:marRight w:val="0"/>
          <w:marTop w:val="0"/>
          <w:marBottom w:val="0"/>
          <w:divBdr>
            <w:top w:val="none" w:sz="0" w:space="0" w:color="auto"/>
            <w:left w:val="none" w:sz="0" w:space="0" w:color="auto"/>
            <w:bottom w:val="none" w:sz="0" w:space="0" w:color="auto"/>
            <w:right w:val="none" w:sz="0" w:space="0" w:color="auto"/>
          </w:divBdr>
          <w:divsChild>
            <w:div w:id="16901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9649">
      <w:bodyDiv w:val="1"/>
      <w:marLeft w:val="0"/>
      <w:marRight w:val="0"/>
      <w:marTop w:val="0"/>
      <w:marBottom w:val="0"/>
      <w:divBdr>
        <w:top w:val="none" w:sz="0" w:space="0" w:color="auto"/>
        <w:left w:val="none" w:sz="0" w:space="0" w:color="auto"/>
        <w:bottom w:val="none" w:sz="0" w:space="0" w:color="auto"/>
        <w:right w:val="none" w:sz="0" w:space="0" w:color="auto"/>
      </w:divBdr>
      <w:divsChild>
        <w:div w:id="181093005">
          <w:marLeft w:val="0"/>
          <w:marRight w:val="0"/>
          <w:marTop w:val="0"/>
          <w:marBottom w:val="0"/>
          <w:divBdr>
            <w:top w:val="none" w:sz="0" w:space="0" w:color="auto"/>
            <w:left w:val="none" w:sz="0" w:space="0" w:color="auto"/>
            <w:bottom w:val="none" w:sz="0" w:space="0" w:color="auto"/>
            <w:right w:val="none" w:sz="0" w:space="0" w:color="auto"/>
          </w:divBdr>
          <w:divsChild>
            <w:div w:id="746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8032">
      <w:bodyDiv w:val="1"/>
      <w:marLeft w:val="0"/>
      <w:marRight w:val="0"/>
      <w:marTop w:val="0"/>
      <w:marBottom w:val="0"/>
      <w:divBdr>
        <w:top w:val="none" w:sz="0" w:space="0" w:color="auto"/>
        <w:left w:val="none" w:sz="0" w:space="0" w:color="auto"/>
        <w:bottom w:val="none" w:sz="0" w:space="0" w:color="auto"/>
        <w:right w:val="none" w:sz="0" w:space="0" w:color="auto"/>
      </w:divBdr>
      <w:divsChild>
        <w:div w:id="552083116">
          <w:marLeft w:val="0"/>
          <w:marRight w:val="0"/>
          <w:marTop w:val="0"/>
          <w:marBottom w:val="0"/>
          <w:divBdr>
            <w:top w:val="none" w:sz="0" w:space="0" w:color="auto"/>
            <w:left w:val="none" w:sz="0" w:space="0" w:color="auto"/>
            <w:bottom w:val="none" w:sz="0" w:space="0" w:color="auto"/>
            <w:right w:val="none" w:sz="0" w:space="0" w:color="auto"/>
          </w:divBdr>
          <w:divsChild>
            <w:div w:id="2060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5262">
      <w:bodyDiv w:val="1"/>
      <w:marLeft w:val="0"/>
      <w:marRight w:val="0"/>
      <w:marTop w:val="0"/>
      <w:marBottom w:val="0"/>
      <w:divBdr>
        <w:top w:val="none" w:sz="0" w:space="0" w:color="auto"/>
        <w:left w:val="none" w:sz="0" w:space="0" w:color="auto"/>
        <w:bottom w:val="none" w:sz="0" w:space="0" w:color="auto"/>
        <w:right w:val="none" w:sz="0" w:space="0" w:color="auto"/>
      </w:divBdr>
      <w:divsChild>
        <w:div w:id="157814432">
          <w:marLeft w:val="547"/>
          <w:marRight w:val="0"/>
          <w:marTop w:val="154"/>
          <w:marBottom w:val="0"/>
          <w:divBdr>
            <w:top w:val="none" w:sz="0" w:space="0" w:color="auto"/>
            <w:left w:val="none" w:sz="0" w:space="0" w:color="auto"/>
            <w:bottom w:val="none" w:sz="0" w:space="0" w:color="auto"/>
            <w:right w:val="none" w:sz="0" w:space="0" w:color="auto"/>
          </w:divBdr>
        </w:div>
        <w:div w:id="804202334">
          <w:marLeft w:val="547"/>
          <w:marRight w:val="0"/>
          <w:marTop w:val="154"/>
          <w:marBottom w:val="0"/>
          <w:divBdr>
            <w:top w:val="none" w:sz="0" w:space="0" w:color="auto"/>
            <w:left w:val="none" w:sz="0" w:space="0" w:color="auto"/>
            <w:bottom w:val="none" w:sz="0" w:space="0" w:color="auto"/>
            <w:right w:val="none" w:sz="0" w:space="0" w:color="auto"/>
          </w:divBdr>
        </w:div>
      </w:divsChild>
    </w:div>
    <w:div w:id="1267427696">
      <w:bodyDiv w:val="1"/>
      <w:marLeft w:val="0"/>
      <w:marRight w:val="0"/>
      <w:marTop w:val="0"/>
      <w:marBottom w:val="0"/>
      <w:divBdr>
        <w:top w:val="none" w:sz="0" w:space="0" w:color="auto"/>
        <w:left w:val="none" w:sz="0" w:space="0" w:color="auto"/>
        <w:bottom w:val="none" w:sz="0" w:space="0" w:color="auto"/>
        <w:right w:val="none" w:sz="0" w:space="0" w:color="auto"/>
      </w:divBdr>
      <w:divsChild>
        <w:div w:id="800920306">
          <w:marLeft w:val="0"/>
          <w:marRight w:val="0"/>
          <w:marTop w:val="0"/>
          <w:marBottom w:val="0"/>
          <w:divBdr>
            <w:top w:val="none" w:sz="0" w:space="0" w:color="auto"/>
            <w:left w:val="none" w:sz="0" w:space="0" w:color="auto"/>
            <w:bottom w:val="none" w:sz="0" w:space="0" w:color="auto"/>
            <w:right w:val="none" w:sz="0" w:space="0" w:color="auto"/>
          </w:divBdr>
          <w:divsChild>
            <w:div w:id="759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106">
      <w:bodyDiv w:val="1"/>
      <w:marLeft w:val="0"/>
      <w:marRight w:val="0"/>
      <w:marTop w:val="0"/>
      <w:marBottom w:val="0"/>
      <w:divBdr>
        <w:top w:val="none" w:sz="0" w:space="0" w:color="auto"/>
        <w:left w:val="none" w:sz="0" w:space="0" w:color="auto"/>
        <w:bottom w:val="none" w:sz="0" w:space="0" w:color="auto"/>
        <w:right w:val="none" w:sz="0" w:space="0" w:color="auto"/>
      </w:divBdr>
      <w:divsChild>
        <w:div w:id="717045386">
          <w:marLeft w:val="0"/>
          <w:marRight w:val="0"/>
          <w:marTop w:val="0"/>
          <w:marBottom w:val="0"/>
          <w:divBdr>
            <w:top w:val="none" w:sz="0" w:space="0" w:color="auto"/>
            <w:left w:val="none" w:sz="0" w:space="0" w:color="auto"/>
            <w:bottom w:val="none" w:sz="0" w:space="0" w:color="auto"/>
            <w:right w:val="none" w:sz="0" w:space="0" w:color="auto"/>
          </w:divBdr>
          <w:divsChild>
            <w:div w:id="9858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256">
      <w:bodyDiv w:val="1"/>
      <w:marLeft w:val="0"/>
      <w:marRight w:val="0"/>
      <w:marTop w:val="0"/>
      <w:marBottom w:val="0"/>
      <w:divBdr>
        <w:top w:val="none" w:sz="0" w:space="0" w:color="auto"/>
        <w:left w:val="none" w:sz="0" w:space="0" w:color="auto"/>
        <w:bottom w:val="none" w:sz="0" w:space="0" w:color="auto"/>
        <w:right w:val="none" w:sz="0" w:space="0" w:color="auto"/>
      </w:divBdr>
      <w:divsChild>
        <w:div w:id="996760168">
          <w:marLeft w:val="0"/>
          <w:marRight w:val="0"/>
          <w:marTop w:val="0"/>
          <w:marBottom w:val="0"/>
          <w:divBdr>
            <w:top w:val="none" w:sz="0" w:space="0" w:color="auto"/>
            <w:left w:val="none" w:sz="0" w:space="0" w:color="auto"/>
            <w:bottom w:val="none" w:sz="0" w:space="0" w:color="auto"/>
            <w:right w:val="none" w:sz="0" w:space="0" w:color="auto"/>
          </w:divBdr>
          <w:divsChild>
            <w:div w:id="17952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50923">
      <w:bodyDiv w:val="1"/>
      <w:marLeft w:val="0"/>
      <w:marRight w:val="0"/>
      <w:marTop w:val="0"/>
      <w:marBottom w:val="0"/>
      <w:divBdr>
        <w:top w:val="none" w:sz="0" w:space="0" w:color="auto"/>
        <w:left w:val="none" w:sz="0" w:space="0" w:color="auto"/>
        <w:bottom w:val="none" w:sz="0" w:space="0" w:color="auto"/>
        <w:right w:val="none" w:sz="0" w:space="0" w:color="auto"/>
      </w:divBdr>
      <w:divsChild>
        <w:div w:id="1270047280">
          <w:marLeft w:val="0"/>
          <w:marRight w:val="0"/>
          <w:marTop w:val="0"/>
          <w:marBottom w:val="0"/>
          <w:divBdr>
            <w:top w:val="none" w:sz="0" w:space="0" w:color="auto"/>
            <w:left w:val="none" w:sz="0" w:space="0" w:color="auto"/>
            <w:bottom w:val="none" w:sz="0" w:space="0" w:color="auto"/>
            <w:right w:val="none" w:sz="0" w:space="0" w:color="auto"/>
          </w:divBdr>
          <w:divsChild>
            <w:div w:id="19445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912">
      <w:bodyDiv w:val="1"/>
      <w:marLeft w:val="0"/>
      <w:marRight w:val="0"/>
      <w:marTop w:val="0"/>
      <w:marBottom w:val="0"/>
      <w:divBdr>
        <w:top w:val="none" w:sz="0" w:space="0" w:color="auto"/>
        <w:left w:val="none" w:sz="0" w:space="0" w:color="auto"/>
        <w:bottom w:val="none" w:sz="0" w:space="0" w:color="auto"/>
        <w:right w:val="none" w:sz="0" w:space="0" w:color="auto"/>
      </w:divBdr>
      <w:divsChild>
        <w:div w:id="1096751852">
          <w:marLeft w:val="0"/>
          <w:marRight w:val="0"/>
          <w:marTop w:val="0"/>
          <w:marBottom w:val="0"/>
          <w:divBdr>
            <w:top w:val="none" w:sz="0" w:space="0" w:color="auto"/>
            <w:left w:val="none" w:sz="0" w:space="0" w:color="auto"/>
            <w:bottom w:val="none" w:sz="0" w:space="0" w:color="auto"/>
            <w:right w:val="none" w:sz="0" w:space="0" w:color="auto"/>
          </w:divBdr>
          <w:divsChild>
            <w:div w:id="16243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0379">
      <w:bodyDiv w:val="1"/>
      <w:marLeft w:val="0"/>
      <w:marRight w:val="0"/>
      <w:marTop w:val="0"/>
      <w:marBottom w:val="0"/>
      <w:divBdr>
        <w:top w:val="none" w:sz="0" w:space="0" w:color="auto"/>
        <w:left w:val="none" w:sz="0" w:space="0" w:color="auto"/>
        <w:bottom w:val="none" w:sz="0" w:space="0" w:color="auto"/>
        <w:right w:val="none" w:sz="0" w:space="0" w:color="auto"/>
      </w:divBdr>
      <w:divsChild>
        <w:div w:id="795490224">
          <w:marLeft w:val="0"/>
          <w:marRight w:val="0"/>
          <w:marTop w:val="0"/>
          <w:marBottom w:val="0"/>
          <w:divBdr>
            <w:top w:val="none" w:sz="0" w:space="0" w:color="auto"/>
            <w:left w:val="none" w:sz="0" w:space="0" w:color="auto"/>
            <w:bottom w:val="none" w:sz="0" w:space="0" w:color="auto"/>
            <w:right w:val="none" w:sz="0" w:space="0" w:color="auto"/>
          </w:divBdr>
          <w:divsChild>
            <w:div w:id="15509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2970">
      <w:bodyDiv w:val="1"/>
      <w:marLeft w:val="0"/>
      <w:marRight w:val="0"/>
      <w:marTop w:val="0"/>
      <w:marBottom w:val="0"/>
      <w:divBdr>
        <w:top w:val="none" w:sz="0" w:space="0" w:color="auto"/>
        <w:left w:val="none" w:sz="0" w:space="0" w:color="auto"/>
        <w:bottom w:val="none" w:sz="0" w:space="0" w:color="auto"/>
        <w:right w:val="none" w:sz="0" w:space="0" w:color="auto"/>
      </w:divBdr>
      <w:divsChild>
        <w:div w:id="1886675240">
          <w:marLeft w:val="0"/>
          <w:marRight w:val="0"/>
          <w:marTop w:val="0"/>
          <w:marBottom w:val="0"/>
          <w:divBdr>
            <w:top w:val="none" w:sz="0" w:space="0" w:color="auto"/>
            <w:left w:val="none" w:sz="0" w:space="0" w:color="auto"/>
            <w:bottom w:val="none" w:sz="0" w:space="0" w:color="auto"/>
            <w:right w:val="none" w:sz="0" w:space="0" w:color="auto"/>
          </w:divBdr>
          <w:divsChild>
            <w:div w:id="10493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8275">
      <w:bodyDiv w:val="1"/>
      <w:marLeft w:val="0"/>
      <w:marRight w:val="0"/>
      <w:marTop w:val="0"/>
      <w:marBottom w:val="0"/>
      <w:divBdr>
        <w:top w:val="none" w:sz="0" w:space="0" w:color="auto"/>
        <w:left w:val="none" w:sz="0" w:space="0" w:color="auto"/>
        <w:bottom w:val="none" w:sz="0" w:space="0" w:color="auto"/>
        <w:right w:val="none" w:sz="0" w:space="0" w:color="auto"/>
      </w:divBdr>
      <w:divsChild>
        <w:div w:id="973876650">
          <w:marLeft w:val="0"/>
          <w:marRight w:val="0"/>
          <w:marTop w:val="0"/>
          <w:marBottom w:val="0"/>
          <w:divBdr>
            <w:top w:val="none" w:sz="0" w:space="0" w:color="auto"/>
            <w:left w:val="none" w:sz="0" w:space="0" w:color="auto"/>
            <w:bottom w:val="none" w:sz="0" w:space="0" w:color="auto"/>
            <w:right w:val="none" w:sz="0" w:space="0" w:color="auto"/>
          </w:divBdr>
          <w:divsChild>
            <w:div w:id="2792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5372">
      <w:bodyDiv w:val="1"/>
      <w:marLeft w:val="0"/>
      <w:marRight w:val="0"/>
      <w:marTop w:val="0"/>
      <w:marBottom w:val="0"/>
      <w:divBdr>
        <w:top w:val="none" w:sz="0" w:space="0" w:color="auto"/>
        <w:left w:val="none" w:sz="0" w:space="0" w:color="auto"/>
        <w:bottom w:val="none" w:sz="0" w:space="0" w:color="auto"/>
        <w:right w:val="none" w:sz="0" w:space="0" w:color="auto"/>
      </w:divBdr>
      <w:divsChild>
        <w:div w:id="829054575">
          <w:marLeft w:val="0"/>
          <w:marRight w:val="0"/>
          <w:marTop w:val="0"/>
          <w:marBottom w:val="0"/>
          <w:divBdr>
            <w:top w:val="none" w:sz="0" w:space="0" w:color="auto"/>
            <w:left w:val="none" w:sz="0" w:space="0" w:color="auto"/>
            <w:bottom w:val="none" w:sz="0" w:space="0" w:color="auto"/>
            <w:right w:val="none" w:sz="0" w:space="0" w:color="auto"/>
          </w:divBdr>
          <w:divsChild>
            <w:div w:id="21067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4497">
      <w:bodyDiv w:val="1"/>
      <w:marLeft w:val="0"/>
      <w:marRight w:val="0"/>
      <w:marTop w:val="0"/>
      <w:marBottom w:val="0"/>
      <w:divBdr>
        <w:top w:val="none" w:sz="0" w:space="0" w:color="auto"/>
        <w:left w:val="none" w:sz="0" w:space="0" w:color="auto"/>
        <w:bottom w:val="none" w:sz="0" w:space="0" w:color="auto"/>
        <w:right w:val="none" w:sz="0" w:space="0" w:color="auto"/>
      </w:divBdr>
      <w:divsChild>
        <w:div w:id="818811602">
          <w:marLeft w:val="547"/>
          <w:marRight w:val="0"/>
          <w:marTop w:val="154"/>
          <w:marBottom w:val="0"/>
          <w:divBdr>
            <w:top w:val="none" w:sz="0" w:space="0" w:color="auto"/>
            <w:left w:val="none" w:sz="0" w:space="0" w:color="auto"/>
            <w:bottom w:val="none" w:sz="0" w:space="0" w:color="auto"/>
            <w:right w:val="none" w:sz="0" w:space="0" w:color="auto"/>
          </w:divBdr>
        </w:div>
        <w:div w:id="659507509">
          <w:marLeft w:val="547"/>
          <w:marRight w:val="0"/>
          <w:marTop w:val="154"/>
          <w:marBottom w:val="0"/>
          <w:divBdr>
            <w:top w:val="none" w:sz="0" w:space="0" w:color="auto"/>
            <w:left w:val="none" w:sz="0" w:space="0" w:color="auto"/>
            <w:bottom w:val="none" w:sz="0" w:space="0" w:color="auto"/>
            <w:right w:val="none" w:sz="0" w:space="0" w:color="auto"/>
          </w:divBdr>
        </w:div>
        <w:div w:id="626207133">
          <w:marLeft w:val="547"/>
          <w:marRight w:val="0"/>
          <w:marTop w:val="154"/>
          <w:marBottom w:val="0"/>
          <w:divBdr>
            <w:top w:val="none" w:sz="0" w:space="0" w:color="auto"/>
            <w:left w:val="none" w:sz="0" w:space="0" w:color="auto"/>
            <w:bottom w:val="none" w:sz="0" w:space="0" w:color="auto"/>
            <w:right w:val="none" w:sz="0" w:space="0" w:color="auto"/>
          </w:divBdr>
        </w:div>
        <w:div w:id="2102601791">
          <w:marLeft w:val="547"/>
          <w:marRight w:val="0"/>
          <w:marTop w:val="154"/>
          <w:marBottom w:val="0"/>
          <w:divBdr>
            <w:top w:val="none" w:sz="0" w:space="0" w:color="auto"/>
            <w:left w:val="none" w:sz="0" w:space="0" w:color="auto"/>
            <w:bottom w:val="none" w:sz="0" w:space="0" w:color="auto"/>
            <w:right w:val="none" w:sz="0" w:space="0" w:color="auto"/>
          </w:divBdr>
        </w:div>
        <w:div w:id="13288277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INGDON\LOCALS~1\Temp\fcctemp\ISS%20research%20paper%20template%20November%202009.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5849B-8EBD-AE4B-BE94-6F69003D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\DOCUME~1\KINGDON\LOCALS~1\Temp\fcctemp\ISS research paper template November 2009.dot</Template>
  <TotalTime>4177</TotalTime>
  <Pages>50</Pages>
  <Words>15888</Words>
  <Characters>87384</Characters>
  <Application>Microsoft Macintosh Word</Application>
  <DocSecurity>0</DocSecurity>
  <Lines>728</Lines>
  <Paragraphs>206</Paragraphs>
  <ScaleCrop>false</ScaleCrop>
  <HeadingPairs>
    <vt:vector size="2" baseType="variant">
      <vt:variant>
        <vt:lpstr>Title</vt:lpstr>
      </vt:variant>
      <vt:variant>
        <vt:i4>1</vt:i4>
      </vt:variant>
    </vt:vector>
  </HeadingPairs>
  <TitlesOfParts>
    <vt:vector size="1" baseType="lpstr">
      <vt:lpstr>ISS research paper template</vt:lpstr>
    </vt:vector>
  </TitlesOfParts>
  <Company>Institute of Social Studies</Company>
  <LinksUpToDate>false</LinksUpToDate>
  <CharactersWithSpaces>103066</CharactersWithSpaces>
  <SharedDoc>false</SharedDoc>
  <HLinks>
    <vt:vector size="114" baseType="variant">
      <vt:variant>
        <vt:i4>1048631</vt:i4>
      </vt:variant>
      <vt:variant>
        <vt:i4>145</vt:i4>
      </vt:variant>
      <vt:variant>
        <vt:i4>0</vt:i4>
      </vt:variant>
      <vt:variant>
        <vt:i4>5</vt:i4>
      </vt:variant>
      <vt:variant>
        <vt:lpwstr/>
      </vt:variant>
      <vt:variant>
        <vt:lpwstr>_Toc225573737</vt:lpwstr>
      </vt:variant>
      <vt:variant>
        <vt:i4>1048631</vt:i4>
      </vt:variant>
      <vt:variant>
        <vt:i4>132</vt:i4>
      </vt:variant>
      <vt:variant>
        <vt:i4>0</vt:i4>
      </vt:variant>
      <vt:variant>
        <vt:i4>5</vt:i4>
      </vt:variant>
      <vt:variant>
        <vt:lpwstr/>
      </vt:variant>
      <vt:variant>
        <vt:lpwstr>_Toc225573733</vt:lpwstr>
      </vt:variant>
      <vt:variant>
        <vt:i4>1048631</vt:i4>
      </vt:variant>
      <vt:variant>
        <vt:i4>119</vt:i4>
      </vt:variant>
      <vt:variant>
        <vt:i4>0</vt:i4>
      </vt:variant>
      <vt:variant>
        <vt:i4>5</vt:i4>
      </vt:variant>
      <vt:variant>
        <vt:lpwstr/>
      </vt:variant>
      <vt:variant>
        <vt:lpwstr>_Toc225573732</vt:lpwstr>
      </vt:variant>
      <vt:variant>
        <vt:i4>1114168</vt:i4>
      </vt:variant>
      <vt:variant>
        <vt:i4>110</vt:i4>
      </vt:variant>
      <vt:variant>
        <vt:i4>0</vt:i4>
      </vt:variant>
      <vt:variant>
        <vt:i4>5</vt:i4>
      </vt:variant>
      <vt:variant>
        <vt:lpwstr/>
      </vt:variant>
      <vt:variant>
        <vt:lpwstr>_Toc225573828</vt:lpwstr>
      </vt:variant>
      <vt:variant>
        <vt:i4>1114168</vt:i4>
      </vt:variant>
      <vt:variant>
        <vt:i4>104</vt:i4>
      </vt:variant>
      <vt:variant>
        <vt:i4>0</vt:i4>
      </vt:variant>
      <vt:variant>
        <vt:i4>5</vt:i4>
      </vt:variant>
      <vt:variant>
        <vt:lpwstr/>
      </vt:variant>
      <vt:variant>
        <vt:lpwstr>_Toc225573827</vt:lpwstr>
      </vt:variant>
      <vt:variant>
        <vt:i4>1114168</vt:i4>
      </vt:variant>
      <vt:variant>
        <vt:i4>98</vt:i4>
      </vt:variant>
      <vt:variant>
        <vt:i4>0</vt:i4>
      </vt:variant>
      <vt:variant>
        <vt:i4>5</vt:i4>
      </vt:variant>
      <vt:variant>
        <vt:lpwstr/>
      </vt:variant>
      <vt:variant>
        <vt:lpwstr>_Toc225573826</vt:lpwstr>
      </vt:variant>
      <vt:variant>
        <vt:i4>1114168</vt:i4>
      </vt:variant>
      <vt:variant>
        <vt:i4>90</vt:i4>
      </vt:variant>
      <vt:variant>
        <vt:i4>0</vt:i4>
      </vt:variant>
      <vt:variant>
        <vt:i4>5</vt:i4>
      </vt:variant>
      <vt:variant>
        <vt:lpwstr/>
      </vt:variant>
      <vt:variant>
        <vt:lpwstr>_Toc225573825</vt:lpwstr>
      </vt:variant>
      <vt:variant>
        <vt:i4>1114168</vt:i4>
      </vt:variant>
      <vt:variant>
        <vt:i4>82</vt:i4>
      </vt:variant>
      <vt:variant>
        <vt:i4>0</vt:i4>
      </vt:variant>
      <vt:variant>
        <vt:i4>5</vt:i4>
      </vt:variant>
      <vt:variant>
        <vt:lpwstr/>
      </vt:variant>
      <vt:variant>
        <vt:lpwstr>_Toc225573824</vt:lpwstr>
      </vt:variant>
      <vt:variant>
        <vt:i4>1114168</vt:i4>
      </vt:variant>
      <vt:variant>
        <vt:i4>74</vt:i4>
      </vt:variant>
      <vt:variant>
        <vt:i4>0</vt:i4>
      </vt:variant>
      <vt:variant>
        <vt:i4>5</vt:i4>
      </vt:variant>
      <vt:variant>
        <vt:lpwstr/>
      </vt:variant>
      <vt:variant>
        <vt:lpwstr>_Toc225573823</vt:lpwstr>
      </vt:variant>
      <vt:variant>
        <vt:i4>1114168</vt:i4>
      </vt:variant>
      <vt:variant>
        <vt:i4>66</vt:i4>
      </vt:variant>
      <vt:variant>
        <vt:i4>0</vt:i4>
      </vt:variant>
      <vt:variant>
        <vt:i4>5</vt:i4>
      </vt:variant>
      <vt:variant>
        <vt:lpwstr/>
      </vt:variant>
      <vt:variant>
        <vt:lpwstr>_Toc225573822</vt:lpwstr>
      </vt:variant>
      <vt:variant>
        <vt:i4>1114168</vt:i4>
      </vt:variant>
      <vt:variant>
        <vt:i4>58</vt:i4>
      </vt:variant>
      <vt:variant>
        <vt:i4>0</vt:i4>
      </vt:variant>
      <vt:variant>
        <vt:i4>5</vt:i4>
      </vt:variant>
      <vt:variant>
        <vt:lpwstr/>
      </vt:variant>
      <vt:variant>
        <vt:lpwstr>_Toc225573821</vt:lpwstr>
      </vt:variant>
      <vt:variant>
        <vt:i4>1114168</vt:i4>
      </vt:variant>
      <vt:variant>
        <vt:i4>50</vt:i4>
      </vt:variant>
      <vt:variant>
        <vt:i4>0</vt:i4>
      </vt:variant>
      <vt:variant>
        <vt:i4>5</vt:i4>
      </vt:variant>
      <vt:variant>
        <vt:lpwstr/>
      </vt:variant>
      <vt:variant>
        <vt:lpwstr>_Toc225573820</vt:lpwstr>
      </vt:variant>
      <vt:variant>
        <vt:i4>1179704</vt:i4>
      </vt:variant>
      <vt:variant>
        <vt:i4>42</vt:i4>
      </vt:variant>
      <vt:variant>
        <vt:i4>0</vt:i4>
      </vt:variant>
      <vt:variant>
        <vt:i4>5</vt:i4>
      </vt:variant>
      <vt:variant>
        <vt:lpwstr/>
      </vt:variant>
      <vt:variant>
        <vt:lpwstr>_Toc225573819</vt:lpwstr>
      </vt:variant>
      <vt:variant>
        <vt:i4>1179704</vt:i4>
      </vt:variant>
      <vt:variant>
        <vt:i4>34</vt:i4>
      </vt:variant>
      <vt:variant>
        <vt:i4>0</vt:i4>
      </vt:variant>
      <vt:variant>
        <vt:i4>5</vt:i4>
      </vt:variant>
      <vt:variant>
        <vt:lpwstr/>
      </vt:variant>
      <vt:variant>
        <vt:lpwstr>_Toc225573818</vt:lpwstr>
      </vt:variant>
      <vt:variant>
        <vt:i4>1179704</vt:i4>
      </vt:variant>
      <vt:variant>
        <vt:i4>28</vt:i4>
      </vt:variant>
      <vt:variant>
        <vt:i4>0</vt:i4>
      </vt:variant>
      <vt:variant>
        <vt:i4>5</vt:i4>
      </vt:variant>
      <vt:variant>
        <vt:lpwstr/>
      </vt:variant>
      <vt:variant>
        <vt:lpwstr>_Toc225573817</vt:lpwstr>
      </vt:variant>
      <vt:variant>
        <vt:i4>1179704</vt:i4>
      </vt:variant>
      <vt:variant>
        <vt:i4>22</vt:i4>
      </vt:variant>
      <vt:variant>
        <vt:i4>0</vt:i4>
      </vt:variant>
      <vt:variant>
        <vt:i4>5</vt:i4>
      </vt:variant>
      <vt:variant>
        <vt:lpwstr/>
      </vt:variant>
      <vt:variant>
        <vt:lpwstr>_Toc225573816</vt:lpwstr>
      </vt:variant>
      <vt:variant>
        <vt:i4>1179704</vt:i4>
      </vt:variant>
      <vt:variant>
        <vt:i4>16</vt:i4>
      </vt:variant>
      <vt:variant>
        <vt:i4>0</vt:i4>
      </vt:variant>
      <vt:variant>
        <vt:i4>5</vt:i4>
      </vt:variant>
      <vt:variant>
        <vt:lpwstr/>
      </vt:variant>
      <vt:variant>
        <vt:lpwstr>_Toc225573815</vt:lpwstr>
      </vt:variant>
      <vt:variant>
        <vt:i4>1179704</vt:i4>
      </vt:variant>
      <vt:variant>
        <vt:i4>10</vt:i4>
      </vt:variant>
      <vt:variant>
        <vt:i4>0</vt:i4>
      </vt:variant>
      <vt:variant>
        <vt:i4>5</vt:i4>
      </vt:variant>
      <vt:variant>
        <vt:lpwstr/>
      </vt:variant>
      <vt:variant>
        <vt:lpwstr>_Toc225573814</vt:lpwstr>
      </vt:variant>
      <vt:variant>
        <vt:i4>1179704</vt:i4>
      </vt:variant>
      <vt:variant>
        <vt:i4>4</vt:i4>
      </vt:variant>
      <vt:variant>
        <vt:i4>0</vt:i4>
      </vt:variant>
      <vt:variant>
        <vt:i4>5</vt:i4>
      </vt:variant>
      <vt:variant>
        <vt:lpwstr/>
      </vt:variant>
      <vt:variant>
        <vt:lpwstr>_Toc225573813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KINGDON</dc:creator>
  <cp:keywords/>
  <cp:lastModifiedBy>Miguel</cp:lastModifiedBy>
  <cp:revision>24</cp:revision>
  <cp:lastPrinted>2012-10-24T16:14:00Z</cp:lastPrinted>
  <dcterms:created xsi:type="dcterms:W3CDTF">2012-07-27T01:23:00Z</dcterms:created>
  <dcterms:modified xsi:type="dcterms:W3CDTF">2012-11-14T15:12:00Z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3671</vt:lpwstr>
  </property>
  <property fmtid="{D5CDD505-2E9C-101B-9397-08002B2CF9AE}" pid="3" name="WnCSubscriberId">
    <vt:lpwstr>4046</vt:lpwstr>
  </property>
  <property fmtid="{D5CDD505-2E9C-101B-9397-08002B2CF9AE}" pid="4" name="WnCOutputStyleId">
    <vt:lpwstr>10322</vt:lpwstr>
  </property>
  <property fmtid="{D5CDD505-2E9C-101B-9397-08002B2CF9AE}" pid="5" name="WnCUser">
    <vt:lpwstr>Miguelacho_4046</vt:lpwstr>
  </property>
  <property fmtid="{D5CDD505-2E9C-101B-9397-08002B2CF9AE}" pid="6" name="WnC4Folder">
    <vt:lpwstr>Documents///ISS_research_paper_template(1)</vt:lpwstr>
  </property>
</Properties>
</file>