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FF" w:rsidRDefault="000D5EFF">
      <w:pPr>
        <w:rPr>
          <w:sz w:val="48"/>
          <w:szCs w:val="48"/>
        </w:rPr>
      </w:pPr>
    </w:p>
    <w:p w:rsidR="000D5EFF" w:rsidRDefault="000D5EFF">
      <w:pPr>
        <w:rPr>
          <w:sz w:val="48"/>
          <w:szCs w:val="48"/>
        </w:rPr>
      </w:pPr>
    </w:p>
    <w:p w:rsidR="000D5EFF" w:rsidRDefault="007E198C">
      <w:pPr>
        <w:rPr>
          <w:sz w:val="48"/>
          <w:szCs w:val="48"/>
        </w:rPr>
      </w:pPr>
      <w:r>
        <w:rPr>
          <w:sz w:val="48"/>
          <w:szCs w:val="48"/>
        </w:rPr>
        <w:t xml:space="preserve">Onderzoek naar </w:t>
      </w:r>
      <w:r w:rsidR="00995CD6">
        <w:rPr>
          <w:sz w:val="48"/>
          <w:szCs w:val="48"/>
        </w:rPr>
        <w:t xml:space="preserve">veranderingen in </w:t>
      </w:r>
      <w:r>
        <w:rPr>
          <w:sz w:val="48"/>
          <w:szCs w:val="48"/>
        </w:rPr>
        <w:t xml:space="preserve">tijdsbestedingen </w:t>
      </w:r>
      <w:r w:rsidR="001B0B7A">
        <w:rPr>
          <w:sz w:val="48"/>
          <w:szCs w:val="48"/>
        </w:rPr>
        <w:t>van eerstejaars</w:t>
      </w:r>
      <w:r w:rsidR="00605340">
        <w:rPr>
          <w:sz w:val="48"/>
          <w:szCs w:val="48"/>
        </w:rPr>
        <w:t xml:space="preserve"> </w:t>
      </w:r>
      <w:r w:rsidR="001B0B7A">
        <w:rPr>
          <w:sz w:val="48"/>
          <w:szCs w:val="48"/>
        </w:rPr>
        <w:t>studenten</w:t>
      </w:r>
    </w:p>
    <w:p w:rsidR="000D5EFF" w:rsidRDefault="000D5EFF">
      <w:pPr>
        <w:rPr>
          <w:sz w:val="48"/>
          <w:szCs w:val="48"/>
        </w:rPr>
      </w:pPr>
    </w:p>
    <w:p w:rsidR="000D5EFF" w:rsidRDefault="00160E5B">
      <w:pPr>
        <w:rPr>
          <w:b/>
          <w:sz w:val="24"/>
          <w:szCs w:val="24"/>
        </w:rPr>
      </w:pPr>
      <w:r>
        <w:rPr>
          <w:b/>
          <w:sz w:val="24"/>
          <w:szCs w:val="24"/>
        </w:rPr>
        <w:t>Abstract</w:t>
      </w:r>
    </w:p>
    <w:p w:rsidR="000D5EFF" w:rsidRPr="00D85BD9" w:rsidRDefault="00E959B2" w:rsidP="00E959B2">
      <w:pPr>
        <w:spacing w:after="160" w:line="360" w:lineRule="auto"/>
        <w:rPr>
          <w:sz w:val="24"/>
          <w:szCs w:val="24"/>
        </w:rPr>
      </w:pPr>
      <w:r>
        <w:rPr>
          <w:sz w:val="24"/>
        </w:rPr>
        <w:t>In het hoger onderwijs beleid wordt de laatste jaren meer verantwoordelijkheid gelegd bij de studenten, bijvoorbeeld via hogere private bijdragen en het bindend studieadvies (BSA). Tegen deze achtergrond wordt in d</w:t>
      </w:r>
      <w:r w:rsidR="00160E5B">
        <w:rPr>
          <w:sz w:val="24"/>
        </w:rPr>
        <w:t xml:space="preserve">eze scriptie </w:t>
      </w:r>
      <w:r>
        <w:rPr>
          <w:sz w:val="24"/>
        </w:rPr>
        <w:t>onderzoek gedaan</w:t>
      </w:r>
      <w:r w:rsidR="00160E5B">
        <w:rPr>
          <w:sz w:val="24"/>
        </w:rPr>
        <w:t xml:space="preserve"> naar de tijdsbestedingen van studenten. </w:t>
      </w:r>
      <w:r w:rsidR="006042D0">
        <w:rPr>
          <w:sz w:val="24"/>
        </w:rPr>
        <w:t>Drie</w:t>
      </w:r>
      <w:r w:rsidR="00160E5B">
        <w:rPr>
          <w:sz w:val="24"/>
        </w:rPr>
        <w:t xml:space="preserve"> type tijdsbestedingen </w:t>
      </w:r>
      <w:r w:rsidR="006042D0">
        <w:rPr>
          <w:sz w:val="24"/>
        </w:rPr>
        <w:t xml:space="preserve">zijn </w:t>
      </w:r>
      <w:r w:rsidR="00160E5B">
        <w:rPr>
          <w:sz w:val="24"/>
        </w:rPr>
        <w:t xml:space="preserve">onderzocht: tijdsbesteding aan de studie, aan bestuurs/vrijwilligerswerk en aan betaald werk. Het onderzoek </w:t>
      </w:r>
      <w:r w:rsidR="00EC2CB8">
        <w:rPr>
          <w:sz w:val="24"/>
        </w:rPr>
        <w:t>richt zich op veranderingen in</w:t>
      </w:r>
      <w:r w:rsidR="00160E5B">
        <w:rPr>
          <w:sz w:val="24"/>
        </w:rPr>
        <w:t xml:space="preserve"> tijdsbestedingen tussen 2003 en 2009.</w:t>
      </w:r>
      <w:r w:rsidR="00EC2CB8">
        <w:rPr>
          <w:sz w:val="24"/>
        </w:rPr>
        <w:t xml:space="preserve"> Door</w:t>
      </w:r>
      <w:r w:rsidR="00EC2CB8" w:rsidRPr="00EC2CB8">
        <w:rPr>
          <w:sz w:val="24"/>
        </w:rPr>
        <w:t xml:space="preserve"> </w:t>
      </w:r>
      <w:r w:rsidR="00EC2CB8">
        <w:rPr>
          <w:sz w:val="24"/>
        </w:rPr>
        <w:t>middel van de ‘difference-in-difference</w:t>
      </w:r>
      <w:r>
        <w:rPr>
          <w:sz w:val="24"/>
        </w:rPr>
        <w:t>s</w:t>
      </w:r>
      <w:r w:rsidR="00EC2CB8">
        <w:rPr>
          <w:sz w:val="24"/>
        </w:rPr>
        <w:t>’ methode is onderzocht of</w:t>
      </w:r>
      <w:r w:rsidR="00160E5B">
        <w:rPr>
          <w:sz w:val="24"/>
        </w:rPr>
        <w:t xml:space="preserve"> </w:t>
      </w:r>
      <w:r w:rsidR="00EC2CB8">
        <w:rPr>
          <w:sz w:val="24"/>
        </w:rPr>
        <w:t>de tijdsbesteding</w:t>
      </w:r>
      <w:r w:rsidR="006042D0">
        <w:rPr>
          <w:sz w:val="24"/>
        </w:rPr>
        <w:t>en</w:t>
      </w:r>
      <w:r w:rsidR="00EC2CB8">
        <w:rPr>
          <w:sz w:val="24"/>
        </w:rPr>
        <w:t xml:space="preserve"> van eerstejaars WO studenten </w:t>
      </w:r>
      <w:r w:rsidR="006042D0">
        <w:rPr>
          <w:sz w:val="24"/>
        </w:rPr>
        <w:t>zijn</w:t>
      </w:r>
      <w:r w:rsidR="00EC2CB8">
        <w:rPr>
          <w:sz w:val="24"/>
        </w:rPr>
        <w:t xml:space="preserve"> veranderd ten opzichte van eerstejaars HBO studenten. </w:t>
      </w:r>
      <w:r w:rsidR="00160E5B">
        <w:rPr>
          <w:sz w:val="24"/>
        </w:rPr>
        <w:t xml:space="preserve">Tussen deze jaren is op een </w:t>
      </w:r>
      <w:r>
        <w:rPr>
          <w:sz w:val="24"/>
        </w:rPr>
        <w:t>groot</w:t>
      </w:r>
      <w:r w:rsidR="00160E5B">
        <w:rPr>
          <w:sz w:val="24"/>
        </w:rPr>
        <w:t xml:space="preserve"> aantal WO opleidingen het BSA ingevoerd, op het HBO was dit al het geval.</w:t>
      </w:r>
      <w:r w:rsidR="00527DA7">
        <w:rPr>
          <w:sz w:val="24"/>
        </w:rPr>
        <w:t xml:space="preserve"> </w:t>
      </w:r>
      <w:r>
        <w:rPr>
          <w:sz w:val="24"/>
        </w:rPr>
        <w:t>De empirische analyse laat echter zien dat juist op het HBO tijdsbesteding aan de studie meer is toegenomen dan op het WO.</w:t>
      </w:r>
    </w:p>
    <w:p w:rsidR="006042D0" w:rsidRDefault="006042D0">
      <w:pPr>
        <w:rPr>
          <w:sz w:val="24"/>
          <w:szCs w:val="24"/>
        </w:rPr>
      </w:pPr>
    </w:p>
    <w:p w:rsidR="003A3D75" w:rsidRDefault="003A3D75">
      <w:pPr>
        <w:rPr>
          <w:sz w:val="24"/>
          <w:szCs w:val="24"/>
        </w:rPr>
      </w:pPr>
    </w:p>
    <w:p w:rsidR="003A3D75" w:rsidRDefault="003A3D75">
      <w:pPr>
        <w:rPr>
          <w:sz w:val="24"/>
          <w:szCs w:val="24"/>
        </w:rPr>
      </w:pPr>
    </w:p>
    <w:p w:rsidR="003A3D75" w:rsidRDefault="003A3D75">
      <w:pPr>
        <w:rPr>
          <w:sz w:val="24"/>
          <w:szCs w:val="24"/>
        </w:rPr>
      </w:pPr>
    </w:p>
    <w:p w:rsidR="000D5EFF" w:rsidRDefault="000D5EFF">
      <w:pPr>
        <w:rPr>
          <w:sz w:val="24"/>
          <w:szCs w:val="24"/>
        </w:rPr>
      </w:pPr>
      <w:r>
        <w:rPr>
          <w:sz w:val="24"/>
          <w:szCs w:val="24"/>
        </w:rPr>
        <w:t>Naam student: Wilco van der Ham</w:t>
      </w:r>
    </w:p>
    <w:p w:rsidR="000D5EFF" w:rsidRDefault="000D5EFF">
      <w:pPr>
        <w:rPr>
          <w:sz w:val="24"/>
          <w:szCs w:val="24"/>
        </w:rPr>
      </w:pPr>
      <w:r>
        <w:rPr>
          <w:sz w:val="24"/>
          <w:szCs w:val="24"/>
        </w:rPr>
        <w:t>Studentennummer: 345961</w:t>
      </w:r>
    </w:p>
    <w:p w:rsidR="000D5EFF" w:rsidRDefault="000D5EFF">
      <w:pPr>
        <w:rPr>
          <w:sz w:val="24"/>
          <w:szCs w:val="24"/>
        </w:rPr>
      </w:pPr>
      <w:r>
        <w:rPr>
          <w:sz w:val="24"/>
          <w:szCs w:val="24"/>
        </w:rPr>
        <w:t>Begeleider: Dinand Webbink</w:t>
      </w:r>
    </w:p>
    <w:p w:rsidR="00E248FF" w:rsidRDefault="003A3D75">
      <w:pPr>
        <w:rPr>
          <w:sz w:val="24"/>
          <w:szCs w:val="24"/>
        </w:rPr>
      </w:pPr>
      <w:r>
        <w:rPr>
          <w:sz w:val="24"/>
          <w:szCs w:val="24"/>
        </w:rPr>
        <w:t>Datum: 11-7-2013</w:t>
      </w:r>
      <w:bookmarkStart w:id="0" w:name="_Toc361326911"/>
    </w:p>
    <w:p w:rsidR="00BE2D3B" w:rsidRPr="00E248FF" w:rsidRDefault="00016731">
      <w:pPr>
        <w:rPr>
          <w:b/>
          <w:sz w:val="32"/>
          <w:lang w:val="en-GB"/>
        </w:rPr>
      </w:pPr>
      <w:r w:rsidRPr="00E248FF">
        <w:rPr>
          <w:b/>
          <w:sz w:val="32"/>
          <w:lang w:val="en-GB"/>
        </w:rPr>
        <w:lastRenderedPageBreak/>
        <w:t>Inhoudsopgave</w:t>
      </w:r>
      <w:bookmarkEnd w:id="0"/>
    </w:p>
    <w:sdt>
      <w:sdtPr>
        <w:rPr>
          <w:rFonts w:asciiTheme="minorHAnsi" w:eastAsiaTheme="minorHAnsi" w:hAnsiTheme="minorHAnsi" w:cstheme="minorBidi"/>
          <w:b w:val="0"/>
          <w:bCs w:val="0"/>
          <w:color w:val="auto"/>
          <w:sz w:val="22"/>
          <w:szCs w:val="22"/>
          <w:lang w:val="nl-NL"/>
        </w:rPr>
        <w:id w:val="13936565"/>
        <w:docPartObj>
          <w:docPartGallery w:val="Table of Contents"/>
          <w:docPartUnique/>
        </w:docPartObj>
      </w:sdtPr>
      <w:sdtContent>
        <w:p w:rsidR="00E248FF" w:rsidRDefault="00E248FF">
          <w:pPr>
            <w:pStyle w:val="TOCHeading"/>
          </w:pPr>
        </w:p>
        <w:p w:rsidR="00E248FF" w:rsidRDefault="005702EB">
          <w:pPr>
            <w:pStyle w:val="TOC1"/>
            <w:tabs>
              <w:tab w:val="right" w:leader="dot" w:pos="9062"/>
            </w:tabs>
            <w:rPr>
              <w:rFonts w:eastAsiaTheme="minorEastAsia"/>
              <w:noProof/>
              <w:lang w:eastAsia="nl-NL"/>
            </w:rPr>
          </w:pPr>
          <w:r>
            <w:fldChar w:fldCharType="begin"/>
          </w:r>
          <w:r w:rsidR="00E248FF">
            <w:instrText xml:space="preserve"> TOC \o "1-3" \h \z \u </w:instrText>
          </w:r>
          <w:r>
            <w:fldChar w:fldCharType="separate"/>
          </w:r>
          <w:hyperlink w:anchor="_Toc361328593" w:history="1">
            <w:r w:rsidR="00E248FF" w:rsidRPr="004C62E9">
              <w:rPr>
                <w:rStyle w:val="Hyperlink"/>
                <w:noProof/>
              </w:rPr>
              <w:t>1. Inleiding</w:t>
            </w:r>
            <w:r w:rsidR="00E248FF">
              <w:rPr>
                <w:noProof/>
                <w:webHidden/>
              </w:rPr>
              <w:tab/>
            </w:r>
            <w:r>
              <w:rPr>
                <w:noProof/>
                <w:webHidden/>
              </w:rPr>
              <w:fldChar w:fldCharType="begin"/>
            </w:r>
            <w:r w:rsidR="00E248FF">
              <w:rPr>
                <w:noProof/>
                <w:webHidden/>
              </w:rPr>
              <w:instrText xml:space="preserve"> PAGEREF _Toc361328593 \h </w:instrText>
            </w:r>
            <w:r>
              <w:rPr>
                <w:noProof/>
                <w:webHidden/>
              </w:rPr>
            </w:r>
            <w:r>
              <w:rPr>
                <w:noProof/>
                <w:webHidden/>
              </w:rPr>
              <w:fldChar w:fldCharType="separate"/>
            </w:r>
            <w:r w:rsidR="00E248FF">
              <w:rPr>
                <w:noProof/>
                <w:webHidden/>
              </w:rPr>
              <w:t>2</w:t>
            </w:r>
            <w:r>
              <w:rPr>
                <w:noProof/>
                <w:webHidden/>
              </w:rPr>
              <w:fldChar w:fldCharType="end"/>
            </w:r>
          </w:hyperlink>
        </w:p>
        <w:p w:rsidR="00E248FF" w:rsidRDefault="005702EB">
          <w:pPr>
            <w:pStyle w:val="TOC1"/>
            <w:tabs>
              <w:tab w:val="right" w:leader="dot" w:pos="9062"/>
            </w:tabs>
            <w:rPr>
              <w:rFonts w:eastAsiaTheme="minorEastAsia"/>
              <w:noProof/>
              <w:lang w:eastAsia="nl-NL"/>
            </w:rPr>
          </w:pPr>
          <w:hyperlink w:anchor="_Toc361328594" w:history="1">
            <w:r w:rsidR="00E248FF" w:rsidRPr="004C62E9">
              <w:rPr>
                <w:rStyle w:val="Hyperlink"/>
                <w:noProof/>
              </w:rPr>
              <w:t>2. Het bindend studieadvies</w:t>
            </w:r>
            <w:r w:rsidR="00E248FF">
              <w:rPr>
                <w:noProof/>
                <w:webHidden/>
              </w:rPr>
              <w:tab/>
            </w:r>
            <w:r>
              <w:rPr>
                <w:noProof/>
                <w:webHidden/>
              </w:rPr>
              <w:fldChar w:fldCharType="begin"/>
            </w:r>
            <w:r w:rsidR="00E248FF">
              <w:rPr>
                <w:noProof/>
                <w:webHidden/>
              </w:rPr>
              <w:instrText xml:space="preserve"> PAGEREF _Toc361328594 \h </w:instrText>
            </w:r>
            <w:r>
              <w:rPr>
                <w:noProof/>
                <w:webHidden/>
              </w:rPr>
            </w:r>
            <w:r>
              <w:rPr>
                <w:noProof/>
                <w:webHidden/>
              </w:rPr>
              <w:fldChar w:fldCharType="separate"/>
            </w:r>
            <w:r w:rsidR="00E248FF">
              <w:rPr>
                <w:noProof/>
                <w:webHidden/>
              </w:rPr>
              <w:t>3</w:t>
            </w:r>
            <w:r>
              <w:rPr>
                <w:noProof/>
                <w:webHidden/>
              </w:rPr>
              <w:fldChar w:fldCharType="end"/>
            </w:r>
          </w:hyperlink>
        </w:p>
        <w:p w:rsidR="00E248FF" w:rsidRDefault="005702EB">
          <w:pPr>
            <w:pStyle w:val="TOC1"/>
            <w:tabs>
              <w:tab w:val="right" w:leader="dot" w:pos="9062"/>
            </w:tabs>
            <w:rPr>
              <w:rFonts w:eastAsiaTheme="minorEastAsia"/>
              <w:noProof/>
              <w:lang w:eastAsia="nl-NL"/>
            </w:rPr>
          </w:pPr>
          <w:hyperlink w:anchor="_Toc361328595" w:history="1">
            <w:r w:rsidR="00E248FF" w:rsidRPr="004C62E9">
              <w:rPr>
                <w:rStyle w:val="Hyperlink"/>
                <w:noProof/>
              </w:rPr>
              <w:t>3. Eerdere studies</w:t>
            </w:r>
            <w:r w:rsidR="00E248FF">
              <w:rPr>
                <w:noProof/>
                <w:webHidden/>
              </w:rPr>
              <w:tab/>
            </w:r>
            <w:r>
              <w:rPr>
                <w:noProof/>
                <w:webHidden/>
              </w:rPr>
              <w:fldChar w:fldCharType="begin"/>
            </w:r>
            <w:r w:rsidR="00E248FF">
              <w:rPr>
                <w:noProof/>
                <w:webHidden/>
              </w:rPr>
              <w:instrText xml:space="preserve"> PAGEREF _Toc361328595 \h </w:instrText>
            </w:r>
            <w:r>
              <w:rPr>
                <w:noProof/>
                <w:webHidden/>
              </w:rPr>
            </w:r>
            <w:r>
              <w:rPr>
                <w:noProof/>
                <w:webHidden/>
              </w:rPr>
              <w:fldChar w:fldCharType="separate"/>
            </w:r>
            <w:r w:rsidR="00E248FF">
              <w:rPr>
                <w:noProof/>
                <w:webHidden/>
              </w:rPr>
              <w:t>4</w:t>
            </w:r>
            <w:r>
              <w:rPr>
                <w:noProof/>
                <w:webHidden/>
              </w:rPr>
              <w:fldChar w:fldCharType="end"/>
            </w:r>
          </w:hyperlink>
        </w:p>
        <w:p w:rsidR="00E248FF" w:rsidRDefault="005702EB">
          <w:pPr>
            <w:pStyle w:val="TOC1"/>
            <w:tabs>
              <w:tab w:val="right" w:leader="dot" w:pos="9062"/>
            </w:tabs>
            <w:rPr>
              <w:rFonts w:eastAsiaTheme="minorEastAsia"/>
              <w:noProof/>
              <w:lang w:eastAsia="nl-NL"/>
            </w:rPr>
          </w:pPr>
          <w:hyperlink w:anchor="_Toc361328596" w:history="1">
            <w:r w:rsidR="00E248FF" w:rsidRPr="004C62E9">
              <w:rPr>
                <w:rStyle w:val="Hyperlink"/>
                <w:noProof/>
              </w:rPr>
              <w:t>4. Empirische strategie</w:t>
            </w:r>
            <w:r w:rsidR="00E248FF">
              <w:rPr>
                <w:noProof/>
                <w:webHidden/>
              </w:rPr>
              <w:tab/>
            </w:r>
            <w:r>
              <w:rPr>
                <w:noProof/>
                <w:webHidden/>
              </w:rPr>
              <w:fldChar w:fldCharType="begin"/>
            </w:r>
            <w:r w:rsidR="00E248FF">
              <w:rPr>
                <w:noProof/>
                <w:webHidden/>
              </w:rPr>
              <w:instrText xml:space="preserve"> PAGEREF _Toc361328596 \h </w:instrText>
            </w:r>
            <w:r>
              <w:rPr>
                <w:noProof/>
                <w:webHidden/>
              </w:rPr>
            </w:r>
            <w:r>
              <w:rPr>
                <w:noProof/>
                <w:webHidden/>
              </w:rPr>
              <w:fldChar w:fldCharType="separate"/>
            </w:r>
            <w:r w:rsidR="00E248FF">
              <w:rPr>
                <w:noProof/>
                <w:webHidden/>
              </w:rPr>
              <w:t>6</w:t>
            </w:r>
            <w:r>
              <w:rPr>
                <w:noProof/>
                <w:webHidden/>
              </w:rPr>
              <w:fldChar w:fldCharType="end"/>
            </w:r>
          </w:hyperlink>
        </w:p>
        <w:p w:rsidR="00E248FF" w:rsidRDefault="005702EB">
          <w:pPr>
            <w:pStyle w:val="TOC1"/>
            <w:tabs>
              <w:tab w:val="right" w:leader="dot" w:pos="9062"/>
            </w:tabs>
            <w:rPr>
              <w:rFonts w:eastAsiaTheme="minorEastAsia"/>
              <w:noProof/>
              <w:lang w:eastAsia="nl-NL"/>
            </w:rPr>
          </w:pPr>
          <w:hyperlink w:anchor="_Toc361328597" w:history="1">
            <w:r w:rsidR="00E248FF" w:rsidRPr="004C62E9">
              <w:rPr>
                <w:rStyle w:val="Hyperlink"/>
                <w:noProof/>
              </w:rPr>
              <w:t>5. Data</w:t>
            </w:r>
            <w:r w:rsidR="00E248FF">
              <w:rPr>
                <w:noProof/>
                <w:webHidden/>
              </w:rPr>
              <w:tab/>
            </w:r>
            <w:r>
              <w:rPr>
                <w:noProof/>
                <w:webHidden/>
              </w:rPr>
              <w:fldChar w:fldCharType="begin"/>
            </w:r>
            <w:r w:rsidR="00E248FF">
              <w:rPr>
                <w:noProof/>
                <w:webHidden/>
              </w:rPr>
              <w:instrText xml:space="preserve"> PAGEREF _Toc361328597 \h </w:instrText>
            </w:r>
            <w:r>
              <w:rPr>
                <w:noProof/>
                <w:webHidden/>
              </w:rPr>
            </w:r>
            <w:r>
              <w:rPr>
                <w:noProof/>
                <w:webHidden/>
              </w:rPr>
              <w:fldChar w:fldCharType="separate"/>
            </w:r>
            <w:r w:rsidR="00E248FF">
              <w:rPr>
                <w:noProof/>
                <w:webHidden/>
              </w:rPr>
              <w:t>7</w:t>
            </w:r>
            <w:r>
              <w:rPr>
                <w:noProof/>
                <w:webHidden/>
              </w:rPr>
              <w:fldChar w:fldCharType="end"/>
            </w:r>
          </w:hyperlink>
        </w:p>
        <w:p w:rsidR="00E248FF" w:rsidRDefault="005702EB">
          <w:pPr>
            <w:pStyle w:val="TOC1"/>
            <w:tabs>
              <w:tab w:val="right" w:leader="dot" w:pos="9062"/>
            </w:tabs>
            <w:rPr>
              <w:rFonts w:eastAsiaTheme="minorEastAsia"/>
              <w:noProof/>
              <w:lang w:eastAsia="nl-NL"/>
            </w:rPr>
          </w:pPr>
          <w:hyperlink w:anchor="_Toc361328598" w:history="1">
            <w:r w:rsidR="00E248FF" w:rsidRPr="004C62E9">
              <w:rPr>
                <w:rStyle w:val="Hyperlink"/>
                <w:noProof/>
              </w:rPr>
              <w:t>6. Resultaten</w:t>
            </w:r>
            <w:r w:rsidR="00E248FF">
              <w:rPr>
                <w:noProof/>
                <w:webHidden/>
              </w:rPr>
              <w:tab/>
            </w:r>
            <w:r>
              <w:rPr>
                <w:noProof/>
                <w:webHidden/>
              </w:rPr>
              <w:fldChar w:fldCharType="begin"/>
            </w:r>
            <w:r w:rsidR="00E248FF">
              <w:rPr>
                <w:noProof/>
                <w:webHidden/>
              </w:rPr>
              <w:instrText xml:space="preserve"> PAGEREF _Toc361328598 \h </w:instrText>
            </w:r>
            <w:r>
              <w:rPr>
                <w:noProof/>
                <w:webHidden/>
              </w:rPr>
            </w:r>
            <w:r>
              <w:rPr>
                <w:noProof/>
                <w:webHidden/>
              </w:rPr>
              <w:fldChar w:fldCharType="separate"/>
            </w:r>
            <w:r w:rsidR="00E248FF">
              <w:rPr>
                <w:noProof/>
                <w:webHidden/>
              </w:rPr>
              <w:t>8</w:t>
            </w:r>
            <w:r>
              <w:rPr>
                <w:noProof/>
                <w:webHidden/>
              </w:rPr>
              <w:fldChar w:fldCharType="end"/>
            </w:r>
          </w:hyperlink>
        </w:p>
        <w:p w:rsidR="00E248FF" w:rsidRDefault="005702EB">
          <w:pPr>
            <w:pStyle w:val="TOC2"/>
            <w:tabs>
              <w:tab w:val="right" w:leader="dot" w:pos="9062"/>
            </w:tabs>
            <w:rPr>
              <w:rFonts w:eastAsiaTheme="minorEastAsia"/>
              <w:noProof/>
              <w:lang w:eastAsia="nl-NL"/>
            </w:rPr>
          </w:pPr>
          <w:hyperlink w:anchor="_Toc361328599" w:history="1">
            <w:r w:rsidR="00E248FF" w:rsidRPr="004C62E9">
              <w:rPr>
                <w:rStyle w:val="Hyperlink"/>
                <w:noProof/>
              </w:rPr>
              <w:t>Tijdsbestedingen gehele steekproef</w:t>
            </w:r>
            <w:r w:rsidR="00E248FF">
              <w:rPr>
                <w:noProof/>
                <w:webHidden/>
              </w:rPr>
              <w:tab/>
            </w:r>
            <w:r>
              <w:rPr>
                <w:noProof/>
                <w:webHidden/>
              </w:rPr>
              <w:fldChar w:fldCharType="begin"/>
            </w:r>
            <w:r w:rsidR="00E248FF">
              <w:rPr>
                <w:noProof/>
                <w:webHidden/>
              </w:rPr>
              <w:instrText xml:space="preserve"> PAGEREF _Toc361328599 \h </w:instrText>
            </w:r>
            <w:r>
              <w:rPr>
                <w:noProof/>
                <w:webHidden/>
              </w:rPr>
            </w:r>
            <w:r>
              <w:rPr>
                <w:noProof/>
                <w:webHidden/>
              </w:rPr>
              <w:fldChar w:fldCharType="separate"/>
            </w:r>
            <w:r w:rsidR="00E248FF">
              <w:rPr>
                <w:noProof/>
                <w:webHidden/>
              </w:rPr>
              <w:t>9</w:t>
            </w:r>
            <w:r>
              <w:rPr>
                <w:noProof/>
                <w:webHidden/>
              </w:rPr>
              <w:fldChar w:fldCharType="end"/>
            </w:r>
          </w:hyperlink>
        </w:p>
        <w:p w:rsidR="00E248FF" w:rsidRDefault="005702EB">
          <w:pPr>
            <w:pStyle w:val="TOC3"/>
            <w:tabs>
              <w:tab w:val="right" w:leader="dot" w:pos="9062"/>
            </w:tabs>
            <w:rPr>
              <w:rFonts w:eastAsiaTheme="minorEastAsia"/>
              <w:noProof/>
              <w:lang w:eastAsia="nl-NL"/>
            </w:rPr>
          </w:pPr>
          <w:hyperlink w:anchor="_Toc361328600" w:history="1">
            <w:r w:rsidR="00E248FF" w:rsidRPr="004C62E9">
              <w:rPr>
                <w:rStyle w:val="Hyperlink"/>
                <w:i/>
                <w:noProof/>
              </w:rPr>
              <w:t>Tijdsbesteding studie</w:t>
            </w:r>
            <w:r w:rsidR="00E248FF">
              <w:rPr>
                <w:noProof/>
                <w:webHidden/>
              </w:rPr>
              <w:tab/>
            </w:r>
            <w:r>
              <w:rPr>
                <w:noProof/>
                <w:webHidden/>
              </w:rPr>
              <w:fldChar w:fldCharType="begin"/>
            </w:r>
            <w:r w:rsidR="00E248FF">
              <w:rPr>
                <w:noProof/>
                <w:webHidden/>
              </w:rPr>
              <w:instrText xml:space="preserve"> PAGEREF _Toc361328600 \h </w:instrText>
            </w:r>
            <w:r>
              <w:rPr>
                <w:noProof/>
                <w:webHidden/>
              </w:rPr>
            </w:r>
            <w:r>
              <w:rPr>
                <w:noProof/>
                <w:webHidden/>
              </w:rPr>
              <w:fldChar w:fldCharType="separate"/>
            </w:r>
            <w:r w:rsidR="00E248FF">
              <w:rPr>
                <w:noProof/>
                <w:webHidden/>
              </w:rPr>
              <w:t>9</w:t>
            </w:r>
            <w:r>
              <w:rPr>
                <w:noProof/>
                <w:webHidden/>
              </w:rPr>
              <w:fldChar w:fldCharType="end"/>
            </w:r>
          </w:hyperlink>
        </w:p>
        <w:p w:rsidR="00E248FF" w:rsidRDefault="005702EB">
          <w:pPr>
            <w:pStyle w:val="TOC3"/>
            <w:tabs>
              <w:tab w:val="right" w:leader="dot" w:pos="9062"/>
            </w:tabs>
            <w:rPr>
              <w:rFonts w:eastAsiaTheme="minorEastAsia"/>
              <w:noProof/>
              <w:lang w:eastAsia="nl-NL"/>
            </w:rPr>
          </w:pPr>
          <w:hyperlink w:anchor="_Toc361328601" w:history="1">
            <w:r w:rsidR="00E248FF" w:rsidRPr="004C62E9">
              <w:rPr>
                <w:rStyle w:val="Hyperlink"/>
                <w:i/>
                <w:noProof/>
              </w:rPr>
              <w:t>Bestuurs/vrijwilligerswerk</w:t>
            </w:r>
            <w:r w:rsidR="00E248FF">
              <w:rPr>
                <w:noProof/>
                <w:webHidden/>
              </w:rPr>
              <w:tab/>
            </w:r>
            <w:r>
              <w:rPr>
                <w:noProof/>
                <w:webHidden/>
              </w:rPr>
              <w:fldChar w:fldCharType="begin"/>
            </w:r>
            <w:r w:rsidR="00E248FF">
              <w:rPr>
                <w:noProof/>
                <w:webHidden/>
              </w:rPr>
              <w:instrText xml:space="preserve"> PAGEREF _Toc361328601 \h </w:instrText>
            </w:r>
            <w:r>
              <w:rPr>
                <w:noProof/>
                <w:webHidden/>
              </w:rPr>
            </w:r>
            <w:r>
              <w:rPr>
                <w:noProof/>
                <w:webHidden/>
              </w:rPr>
              <w:fldChar w:fldCharType="separate"/>
            </w:r>
            <w:r w:rsidR="00E248FF">
              <w:rPr>
                <w:noProof/>
                <w:webHidden/>
              </w:rPr>
              <w:t>10</w:t>
            </w:r>
            <w:r>
              <w:rPr>
                <w:noProof/>
                <w:webHidden/>
              </w:rPr>
              <w:fldChar w:fldCharType="end"/>
            </w:r>
          </w:hyperlink>
        </w:p>
        <w:p w:rsidR="00E248FF" w:rsidRDefault="005702EB">
          <w:pPr>
            <w:pStyle w:val="TOC3"/>
            <w:tabs>
              <w:tab w:val="right" w:leader="dot" w:pos="9062"/>
            </w:tabs>
            <w:rPr>
              <w:rFonts w:eastAsiaTheme="minorEastAsia"/>
              <w:noProof/>
              <w:lang w:eastAsia="nl-NL"/>
            </w:rPr>
          </w:pPr>
          <w:hyperlink w:anchor="_Toc361328602" w:history="1">
            <w:r w:rsidR="00E248FF" w:rsidRPr="004C62E9">
              <w:rPr>
                <w:rStyle w:val="Hyperlink"/>
                <w:i/>
                <w:noProof/>
              </w:rPr>
              <w:t>Betaald werk</w:t>
            </w:r>
            <w:r w:rsidR="00E248FF">
              <w:rPr>
                <w:noProof/>
                <w:webHidden/>
              </w:rPr>
              <w:tab/>
            </w:r>
            <w:r>
              <w:rPr>
                <w:noProof/>
                <w:webHidden/>
              </w:rPr>
              <w:fldChar w:fldCharType="begin"/>
            </w:r>
            <w:r w:rsidR="00E248FF">
              <w:rPr>
                <w:noProof/>
                <w:webHidden/>
              </w:rPr>
              <w:instrText xml:space="preserve"> PAGEREF _Toc361328602 \h </w:instrText>
            </w:r>
            <w:r>
              <w:rPr>
                <w:noProof/>
                <w:webHidden/>
              </w:rPr>
            </w:r>
            <w:r>
              <w:rPr>
                <w:noProof/>
                <w:webHidden/>
              </w:rPr>
              <w:fldChar w:fldCharType="separate"/>
            </w:r>
            <w:r w:rsidR="00E248FF">
              <w:rPr>
                <w:noProof/>
                <w:webHidden/>
              </w:rPr>
              <w:t>11</w:t>
            </w:r>
            <w:r>
              <w:rPr>
                <w:noProof/>
                <w:webHidden/>
              </w:rPr>
              <w:fldChar w:fldCharType="end"/>
            </w:r>
          </w:hyperlink>
        </w:p>
        <w:p w:rsidR="00E248FF" w:rsidRDefault="005702EB">
          <w:pPr>
            <w:pStyle w:val="TOC2"/>
            <w:tabs>
              <w:tab w:val="right" w:leader="dot" w:pos="9062"/>
            </w:tabs>
            <w:rPr>
              <w:rFonts w:eastAsiaTheme="minorEastAsia"/>
              <w:noProof/>
              <w:lang w:eastAsia="nl-NL"/>
            </w:rPr>
          </w:pPr>
          <w:hyperlink w:anchor="_Toc361328603" w:history="1">
            <w:r w:rsidR="00E248FF" w:rsidRPr="004C62E9">
              <w:rPr>
                <w:rStyle w:val="Hyperlink"/>
                <w:noProof/>
              </w:rPr>
              <w:t>Tijdsbestedingen heterogene groepen</w:t>
            </w:r>
            <w:r w:rsidR="00E248FF">
              <w:rPr>
                <w:noProof/>
                <w:webHidden/>
              </w:rPr>
              <w:tab/>
            </w:r>
            <w:r>
              <w:rPr>
                <w:noProof/>
                <w:webHidden/>
              </w:rPr>
              <w:fldChar w:fldCharType="begin"/>
            </w:r>
            <w:r w:rsidR="00E248FF">
              <w:rPr>
                <w:noProof/>
                <w:webHidden/>
              </w:rPr>
              <w:instrText xml:space="preserve"> PAGEREF _Toc361328603 \h </w:instrText>
            </w:r>
            <w:r>
              <w:rPr>
                <w:noProof/>
                <w:webHidden/>
              </w:rPr>
            </w:r>
            <w:r>
              <w:rPr>
                <w:noProof/>
                <w:webHidden/>
              </w:rPr>
              <w:fldChar w:fldCharType="separate"/>
            </w:r>
            <w:r w:rsidR="00E248FF">
              <w:rPr>
                <w:noProof/>
                <w:webHidden/>
              </w:rPr>
              <w:t>11</w:t>
            </w:r>
            <w:r>
              <w:rPr>
                <w:noProof/>
                <w:webHidden/>
              </w:rPr>
              <w:fldChar w:fldCharType="end"/>
            </w:r>
          </w:hyperlink>
        </w:p>
        <w:p w:rsidR="00E248FF" w:rsidRDefault="005702EB">
          <w:pPr>
            <w:pStyle w:val="TOC3"/>
            <w:tabs>
              <w:tab w:val="right" w:leader="dot" w:pos="9062"/>
            </w:tabs>
            <w:rPr>
              <w:rFonts w:eastAsiaTheme="minorEastAsia"/>
              <w:noProof/>
              <w:lang w:eastAsia="nl-NL"/>
            </w:rPr>
          </w:pPr>
          <w:hyperlink w:anchor="_Toc361328604" w:history="1">
            <w:r w:rsidR="00E248FF" w:rsidRPr="004C62E9">
              <w:rPr>
                <w:rStyle w:val="Hyperlink"/>
                <w:i/>
                <w:noProof/>
              </w:rPr>
              <w:t>Jongens</w:t>
            </w:r>
            <w:r w:rsidR="00E248FF">
              <w:rPr>
                <w:noProof/>
                <w:webHidden/>
              </w:rPr>
              <w:tab/>
            </w:r>
            <w:r>
              <w:rPr>
                <w:noProof/>
                <w:webHidden/>
              </w:rPr>
              <w:fldChar w:fldCharType="begin"/>
            </w:r>
            <w:r w:rsidR="00E248FF">
              <w:rPr>
                <w:noProof/>
                <w:webHidden/>
              </w:rPr>
              <w:instrText xml:space="preserve"> PAGEREF _Toc361328604 \h </w:instrText>
            </w:r>
            <w:r>
              <w:rPr>
                <w:noProof/>
                <w:webHidden/>
              </w:rPr>
            </w:r>
            <w:r>
              <w:rPr>
                <w:noProof/>
                <w:webHidden/>
              </w:rPr>
              <w:fldChar w:fldCharType="separate"/>
            </w:r>
            <w:r w:rsidR="00E248FF">
              <w:rPr>
                <w:noProof/>
                <w:webHidden/>
              </w:rPr>
              <w:t>12</w:t>
            </w:r>
            <w:r>
              <w:rPr>
                <w:noProof/>
                <w:webHidden/>
              </w:rPr>
              <w:fldChar w:fldCharType="end"/>
            </w:r>
          </w:hyperlink>
        </w:p>
        <w:p w:rsidR="00E248FF" w:rsidRDefault="005702EB">
          <w:pPr>
            <w:pStyle w:val="TOC3"/>
            <w:tabs>
              <w:tab w:val="right" w:leader="dot" w:pos="9062"/>
            </w:tabs>
            <w:rPr>
              <w:rFonts w:eastAsiaTheme="minorEastAsia"/>
              <w:noProof/>
              <w:lang w:eastAsia="nl-NL"/>
            </w:rPr>
          </w:pPr>
          <w:hyperlink w:anchor="_Toc361328605" w:history="1">
            <w:r w:rsidR="00E248FF" w:rsidRPr="004C62E9">
              <w:rPr>
                <w:rStyle w:val="Hyperlink"/>
                <w:i/>
                <w:noProof/>
              </w:rPr>
              <w:t>Meisjes</w:t>
            </w:r>
            <w:r w:rsidR="00E248FF">
              <w:rPr>
                <w:noProof/>
                <w:webHidden/>
              </w:rPr>
              <w:tab/>
            </w:r>
            <w:r>
              <w:rPr>
                <w:noProof/>
                <w:webHidden/>
              </w:rPr>
              <w:fldChar w:fldCharType="begin"/>
            </w:r>
            <w:r w:rsidR="00E248FF">
              <w:rPr>
                <w:noProof/>
                <w:webHidden/>
              </w:rPr>
              <w:instrText xml:space="preserve"> PAGEREF _Toc361328605 \h </w:instrText>
            </w:r>
            <w:r>
              <w:rPr>
                <w:noProof/>
                <w:webHidden/>
              </w:rPr>
            </w:r>
            <w:r>
              <w:rPr>
                <w:noProof/>
                <w:webHidden/>
              </w:rPr>
              <w:fldChar w:fldCharType="separate"/>
            </w:r>
            <w:r w:rsidR="00E248FF">
              <w:rPr>
                <w:noProof/>
                <w:webHidden/>
              </w:rPr>
              <w:t>13</w:t>
            </w:r>
            <w:r>
              <w:rPr>
                <w:noProof/>
                <w:webHidden/>
              </w:rPr>
              <w:fldChar w:fldCharType="end"/>
            </w:r>
          </w:hyperlink>
        </w:p>
        <w:p w:rsidR="00E248FF" w:rsidRDefault="005702EB">
          <w:pPr>
            <w:pStyle w:val="TOC3"/>
            <w:tabs>
              <w:tab w:val="right" w:leader="dot" w:pos="9062"/>
            </w:tabs>
            <w:rPr>
              <w:rFonts w:eastAsiaTheme="minorEastAsia"/>
              <w:noProof/>
              <w:lang w:eastAsia="nl-NL"/>
            </w:rPr>
          </w:pPr>
          <w:hyperlink w:anchor="_Toc361328606" w:history="1">
            <w:r w:rsidR="00E248FF" w:rsidRPr="004C62E9">
              <w:rPr>
                <w:rStyle w:val="Hyperlink"/>
                <w:i/>
                <w:noProof/>
              </w:rPr>
              <w:t>Allochtonen</w:t>
            </w:r>
            <w:r w:rsidR="00E248FF">
              <w:rPr>
                <w:noProof/>
                <w:webHidden/>
              </w:rPr>
              <w:tab/>
            </w:r>
            <w:r>
              <w:rPr>
                <w:noProof/>
                <w:webHidden/>
              </w:rPr>
              <w:fldChar w:fldCharType="begin"/>
            </w:r>
            <w:r w:rsidR="00E248FF">
              <w:rPr>
                <w:noProof/>
                <w:webHidden/>
              </w:rPr>
              <w:instrText xml:space="preserve"> PAGEREF _Toc361328606 \h </w:instrText>
            </w:r>
            <w:r>
              <w:rPr>
                <w:noProof/>
                <w:webHidden/>
              </w:rPr>
            </w:r>
            <w:r>
              <w:rPr>
                <w:noProof/>
                <w:webHidden/>
              </w:rPr>
              <w:fldChar w:fldCharType="separate"/>
            </w:r>
            <w:r w:rsidR="00E248FF">
              <w:rPr>
                <w:noProof/>
                <w:webHidden/>
              </w:rPr>
              <w:t>13</w:t>
            </w:r>
            <w:r>
              <w:rPr>
                <w:noProof/>
                <w:webHidden/>
              </w:rPr>
              <w:fldChar w:fldCharType="end"/>
            </w:r>
          </w:hyperlink>
        </w:p>
        <w:p w:rsidR="00E248FF" w:rsidRDefault="005702EB">
          <w:pPr>
            <w:pStyle w:val="TOC3"/>
            <w:tabs>
              <w:tab w:val="right" w:leader="dot" w:pos="9062"/>
            </w:tabs>
            <w:rPr>
              <w:rFonts w:eastAsiaTheme="minorEastAsia"/>
              <w:noProof/>
              <w:lang w:eastAsia="nl-NL"/>
            </w:rPr>
          </w:pPr>
          <w:hyperlink w:anchor="_Toc361328607" w:history="1">
            <w:r w:rsidR="00E248FF" w:rsidRPr="004C62E9">
              <w:rPr>
                <w:rStyle w:val="Hyperlink"/>
                <w:i/>
                <w:noProof/>
              </w:rPr>
              <w:t>Autochtonen</w:t>
            </w:r>
            <w:r w:rsidR="00E248FF">
              <w:rPr>
                <w:noProof/>
                <w:webHidden/>
              </w:rPr>
              <w:tab/>
            </w:r>
            <w:r>
              <w:rPr>
                <w:noProof/>
                <w:webHidden/>
              </w:rPr>
              <w:fldChar w:fldCharType="begin"/>
            </w:r>
            <w:r w:rsidR="00E248FF">
              <w:rPr>
                <w:noProof/>
                <w:webHidden/>
              </w:rPr>
              <w:instrText xml:space="preserve"> PAGEREF _Toc361328607 \h </w:instrText>
            </w:r>
            <w:r>
              <w:rPr>
                <w:noProof/>
                <w:webHidden/>
              </w:rPr>
            </w:r>
            <w:r>
              <w:rPr>
                <w:noProof/>
                <w:webHidden/>
              </w:rPr>
              <w:fldChar w:fldCharType="separate"/>
            </w:r>
            <w:r w:rsidR="00E248FF">
              <w:rPr>
                <w:noProof/>
                <w:webHidden/>
              </w:rPr>
              <w:t>13</w:t>
            </w:r>
            <w:r>
              <w:rPr>
                <w:noProof/>
                <w:webHidden/>
              </w:rPr>
              <w:fldChar w:fldCharType="end"/>
            </w:r>
          </w:hyperlink>
        </w:p>
        <w:p w:rsidR="00E248FF" w:rsidRDefault="005702EB">
          <w:pPr>
            <w:pStyle w:val="TOC1"/>
            <w:tabs>
              <w:tab w:val="right" w:leader="dot" w:pos="9062"/>
            </w:tabs>
            <w:rPr>
              <w:rFonts w:eastAsiaTheme="minorEastAsia"/>
              <w:noProof/>
              <w:lang w:eastAsia="nl-NL"/>
            </w:rPr>
          </w:pPr>
          <w:hyperlink w:anchor="_Toc361328608" w:history="1">
            <w:r w:rsidR="00E248FF" w:rsidRPr="004C62E9">
              <w:rPr>
                <w:rStyle w:val="Hyperlink"/>
                <w:noProof/>
              </w:rPr>
              <w:t>7. Conclusie</w:t>
            </w:r>
            <w:r w:rsidR="00E248FF">
              <w:rPr>
                <w:noProof/>
                <w:webHidden/>
              </w:rPr>
              <w:tab/>
            </w:r>
            <w:r>
              <w:rPr>
                <w:noProof/>
                <w:webHidden/>
              </w:rPr>
              <w:fldChar w:fldCharType="begin"/>
            </w:r>
            <w:r w:rsidR="00E248FF">
              <w:rPr>
                <w:noProof/>
                <w:webHidden/>
              </w:rPr>
              <w:instrText xml:space="preserve"> PAGEREF _Toc361328608 \h </w:instrText>
            </w:r>
            <w:r>
              <w:rPr>
                <w:noProof/>
                <w:webHidden/>
              </w:rPr>
            </w:r>
            <w:r>
              <w:rPr>
                <w:noProof/>
                <w:webHidden/>
              </w:rPr>
              <w:fldChar w:fldCharType="separate"/>
            </w:r>
            <w:r w:rsidR="00E248FF">
              <w:rPr>
                <w:noProof/>
                <w:webHidden/>
              </w:rPr>
              <w:t>13</w:t>
            </w:r>
            <w:r>
              <w:rPr>
                <w:noProof/>
                <w:webHidden/>
              </w:rPr>
              <w:fldChar w:fldCharType="end"/>
            </w:r>
          </w:hyperlink>
        </w:p>
        <w:p w:rsidR="00E248FF" w:rsidRDefault="005702EB">
          <w:pPr>
            <w:pStyle w:val="TOC1"/>
            <w:tabs>
              <w:tab w:val="right" w:leader="dot" w:pos="9062"/>
            </w:tabs>
            <w:rPr>
              <w:rFonts w:eastAsiaTheme="minorEastAsia"/>
              <w:noProof/>
              <w:lang w:eastAsia="nl-NL"/>
            </w:rPr>
          </w:pPr>
          <w:hyperlink w:anchor="_Toc361328609" w:history="1">
            <w:r w:rsidR="00E248FF" w:rsidRPr="004C62E9">
              <w:rPr>
                <w:rStyle w:val="Hyperlink"/>
                <w:noProof/>
              </w:rPr>
              <w:t>8. Literatuurlijst</w:t>
            </w:r>
            <w:r w:rsidR="00E248FF">
              <w:rPr>
                <w:noProof/>
                <w:webHidden/>
              </w:rPr>
              <w:tab/>
            </w:r>
            <w:r>
              <w:rPr>
                <w:noProof/>
                <w:webHidden/>
              </w:rPr>
              <w:fldChar w:fldCharType="begin"/>
            </w:r>
            <w:r w:rsidR="00E248FF">
              <w:rPr>
                <w:noProof/>
                <w:webHidden/>
              </w:rPr>
              <w:instrText xml:space="preserve"> PAGEREF _Toc361328609 \h </w:instrText>
            </w:r>
            <w:r>
              <w:rPr>
                <w:noProof/>
                <w:webHidden/>
              </w:rPr>
            </w:r>
            <w:r>
              <w:rPr>
                <w:noProof/>
                <w:webHidden/>
              </w:rPr>
              <w:fldChar w:fldCharType="separate"/>
            </w:r>
            <w:r w:rsidR="00E248FF">
              <w:rPr>
                <w:noProof/>
                <w:webHidden/>
              </w:rPr>
              <w:t>17</w:t>
            </w:r>
            <w:r>
              <w:rPr>
                <w:noProof/>
                <w:webHidden/>
              </w:rPr>
              <w:fldChar w:fldCharType="end"/>
            </w:r>
          </w:hyperlink>
        </w:p>
        <w:p w:rsidR="00E248FF" w:rsidRDefault="005702EB">
          <w:r>
            <w:fldChar w:fldCharType="end"/>
          </w:r>
        </w:p>
      </w:sdtContent>
    </w:sdt>
    <w:p w:rsidR="00BE2D3B" w:rsidRDefault="00BE2D3B">
      <w:pPr>
        <w:rPr>
          <w:sz w:val="24"/>
        </w:rPr>
      </w:pPr>
    </w:p>
    <w:p w:rsidR="00E248FF" w:rsidRDefault="00E248FF">
      <w:pPr>
        <w:rPr>
          <w:sz w:val="24"/>
        </w:rPr>
      </w:pPr>
    </w:p>
    <w:p w:rsidR="00E248FF" w:rsidRDefault="00E248FF">
      <w:pPr>
        <w:rPr>
          <w:sz w:val="24"/>
        </w:rPr>
      </w:pPr>
    </w:p>
    <w:p w:rsidR="00E248FF" w:rsidRDefault="00E248FF">
      <w:pPr>
        <w:rPr>
          <w:sz w:val="24"/>
        </w:rPr>
      </w:pPr>
    </w:p>
    <w:p w:rsidR="00E248FF" w:rsidRDefault="00E248FF">
      <w:pPr>
        <w:rPr>
          <w:sz w:val="24"/>
        </w:rPr>
      </w:pPr>
    </w:p>
    <w:p w:rsidR="00E248FF" w:rsidRDefault="00E248FF">
      <w:pPr>
        <w:rPr>
          <w:sz w:val="24"/>
        </w:rPr>
      </w:pPr>
    </w:p>
    <w:p w:rsidR="00E248FF" w:rsidRDefault="00E248FF">
      <w:pPr>
        <w:rPr>
          <w:sz w:val="24"/>
        </w:rPr>
      </w:pPr>
    </w:p>
    <w:p w:rsidR="00E248FF" w:rsidRDefault="00E248FF">
      <w:pPr>
        <w:rPr>
          <w:sz w:val="24"/>
        </w:rPr>
      </w:pPr>
    </w:p>
    <w:p w:rsidR="00E248FF" w:rsidRDefault="00E248FF">
      <w:pPr>
        <w:rPr>
          <w:sz w:val="24"/>
        </w:rPr>
      </w:pPr>
    </w:p>
    <w:p w:rsidR="000C140A" w:rsidRPr="00016731" w:rsidRDefault="003A3D75" w:rsidP="00016731">
      <w:pPr>
        <w:pStyle w:val="Heading1"/>
        <w:rPr>
          <w:rFonts w:asciiTheme="minorHAnsi" w:hAnsiTheme="minorHAnsi"/>
          <w:color w:val="auto"/>
          <w:sz w:val="32"/>
        </w:rPr>
      </w:pPr>
      <w:bookmarkStart w:id="1" w:name="_Toc361326912"/>
      <w:bookmarkStart w:id="2" w:name="_Toc361327011"/>
      <w:bookmarkStart w:id="3" w:name="_Toc361328593"/>
      <w:r w:rsidRPr="00016731">
        <w:rPr>
          <w:rFonts w:asciiTheme="minorHAnsi" w:hAnsiTheme="minorHAnsi"/>
          <w:color w:val="auto"/>
          <w:sz w:val="32"/>
        </w:rPr>
        <w:lastRenderedPageBreak/>
        <w:t>1. I</w:t>
      </w:r>
      <w:r w:rsidR="00B10C31" w:rsidRPr="00016731">
        <w:rPr>
          <w:rFonts w:asciiTheme="minorHAnsi" w:hAnsiTheme="minorHAnsi"/>
          <w:color w:val="auto"/>
          <w:sz w:val="32"/>
        </w:rPr>
        <w:t>nleiding</w:t>
      </w:r>
      <w:bookmarkEnd w:id="1"/>
      <w:bookmarkEnd w:id="2"/>
      <w:bookmarkEnd w:id="3"/>
    </w:p>
    <w:p w:rsidR="00B45D0D" w:rsidRDefault="00705D6B" w:rsidP="000D5EFF">
      <w:pPr>
        <w:spacing w:after="160" w:line="360" w:lineRule="auto"/>
        <w:rPr>
          <w:sz w:val="24"/>
        </w:rPr>
      </w:pPr>
      <w:r>
        <w:rPr>
          <w:sz w:val="24"/>
        </w:rPr>
        <w:t>Hoogopgeleiden zijn belangrijk voor de kenniseconomie</w:t>
      </w:r>
      <w:r w:rsidR="00CF5976" w:rsidRPr="007F2FE2">
        <w:rPr>
          <w:sz w:val="24"/>
        </w:rPr>
        <w:t xml:space="preserve">. Het is </w:t>
      </w:r>
      <w:r w:rsidR="002E6ADD">
        <w:rPr>
          <w:sz w:val="24"/>
        </w:rPr>
        <w:t>van belang</w:t>
      </w:r>
      <w:r w:rsidR="00CF5976" w:rsidRPr="007F2FE2">
        <w:rPr>
          <w:sz w:val="24"/>
        </w:rPr>
        <w:t xml:space="preserve"> dat deze groep zich goed ontwikkelt om gedurende hun leven van waarde te kunnen zijn voor de samenleving. </w:t>
      </w:r>
      <w:r>
        <w:rPr>
          <w:sz w:val="24"/>
        </w:rPr>
        <w:t>De waarde van studeren neemt toe, een studie</w:t>
      </w:r>
      <w:r w:rsidR="00D4329B">
        <w:rPr>
          <w:sz w:val="24"/>
        </w:rPr>
        <w:t xml:space="preserve"> is de laatste jaren een steeds belangrijkere factor geworden voor de bepaling van het inkomen</w:t>
      </w:r>
      <w:r w:rsidR="006042D0">
        <w:rPr>
          <w:sz w:val="24"/>
        </w:rPr>
        <w:t xml:space="preserve">, </w:t>
      </w:r>
      <w:r w:rsidR="00995597">
        <w:rPr>
          <w:sz w:val="24"/>
        </w:rPr>
        <w:t xml:space="preserve">omdat de vraag naar hoger opgeleiden toeneemt </w:t>
      </w:r>
      <w:r w:rsidR="00FF2CD1">
        <w:rPr>
          <w:sz w:val="24"/>
        </w:rPr>
        <w:t>(</w:t>
      </w:r>
      <w:r w:rsidR="005312E3">
        <w:rPr>
          <w:sz w:val="24"/>
        </w:rPr>
        <w:t>Webbink</w:t>
      </w:r>
      <w:r w:rsidR="003A3D75">
        <w:rPr>
          <w:sz w:val="24"/>
        </w:rPr>
        <w:t xml:space="preserve"> et al.</w:t>
      </w:r>
      <w:r w:rsidR="005312E3">
        <w:rPr>
          <w:sz w:val="24"/>
        </w:rPr>
        <w:t>, 2013</w:t>
      </w:r>
      <w:r w:rsidR="00FF2CD1">
        <w:rPr>
          <w:sz w:val="24"/>
        </w:rPr>
        <w:t>)</w:t>
      </w:r>
      <w:r>
        <w:rPr>
          <w:sz w:val="24"/>
        </w:rPr>
        <w:t>.</w:t>
      </w:r>
      <w:r w:rsidR="00FE243A">
        <w:rPr>
          <w:sz w:val="24"/>
        </w:rPr>
        <w:t xml:space="preserve"> </w:t>
      </w:r>
      <w:r>
        <w:rPr>
          <w:sz w:val="24"/>
        </w:rPr>
        <w:t xml:space="preserve"> </w:t>
      </w:r>
    </w:p>
    <w:p w:rsidR="006853F5" w:rsidRDefault="00705D6B" w:rsidP="00AC5476">
      <w:pPr>
        <w:spacing w:after="160" w:line="360" w:lineRule="auto"/>
        <w:rPr>
          <w:sz w:val="24"/>
        </w:rPr>
      </w:pPr>
      <w:r>
        <w:rPr>
          <w:sz w:val="24"/>
        </w:rPr>
        <w:t xml:space="preserve">De overheid heeft juist de beschikking over steeds minder middelen, </w:t>
      </w:r>
      <w:r w:rsidR="004F1838">
        <w:rPr>
          <w:sz w:val="24"/>
        </w:rPr>
        <w:t>wat ertoe heeft geleid dat</w:t>
      </w:r>
      <w:r w:rsidR="005E0216">
        <w:rPr>
          <w:sz w:val="24"/>
        </w:rPr>
        <w:t xml:space="preserve"> d</w:t>
      </w:r>
      <w:r w:rsidR="00A830B9" w:rsidRPr="007F2FE2">
        <w:rPr>
          <w:sz w:val="24"/>
        </w:rPr>
        <w:t xml:space="preserve">e </w:t>
      </w:r>
      <w:r w:rsidR="00A830B9" w:rsidRPr="009C6B30">
        <w:rPr>
          <w:sz w:val="24"/>
        </w:rPr>
        <w:t>laatste</w:t>
      </w:r>
      <w:r w:rsidR="007D7538" w:rsidRPr="009C6B30">
        <w:rPr>
          <w:sz w:val="24"/>
        </w:rPr>
        <w:t xml:space="preserve"> </w:t>
      </w:r>
      <w:r w:rsidR="00DA2ABB" w:rsidRPr="009C6B30">
        <w:rPr>
          <w:sz w:val="24"/>
        </w:rPr>
        <w:t>decennia</w:t>
      </w:r>
      <w:r w:rsidR="00A830B9" w:rsidRPr="009C6B30">
        <w:rPr>
          <w:sz w:val="24"/>
        </w:rPr>
        <w:t xml:space="preserve"> de </w:t>
      </w:r>
      <w:r w:rsidR="00B45D0D">
        <w:rPr>
          <w:sz w:val="24"/>
        </w:rPr>
        <w:t xml:space="preserve">financiële bijdrage van de overheid </w:t>
      </w:r>
      <w:r w:rsidR="004F1838">
        <w:rPr>
          <w:sz w:val="24"/>
        </w:rPr>
        <w:t xml:space="preserve">aan studenten </w:t>
      </w:r>
      <w:r w:rsidR="00B45D0D">
        <w:rPr>
          <w:sz w:val="24"/>
        </w:rPr>
        <w:t>geleidelijk is afgenomen.</w:t>
      </w:r>
      <w:r w:rsidR="00A830B9" w:rsidRPr="009C6B30">
        <w:rPr>
          <w:sz w:val="24"/>
        </w:rPr>
        <w:t xml:space="preserve"> </w:t>
      </w:r>
      <w:r w:rsidR="007D7538" w:rsidRPr="009C6B30">
        <w:rPr>
          <w:sz w:val="24"/>
        </w:rPr>
        <w:t xml:space="preserve">Aan het begin van de jaren </w:t>
      </w:r>
      <w:r w:rsidR="00DA2ABB" w:rsidRPr="009C6B30">
        <w:rPr>
          <w:sz w:val="24"/>
        </w:rPr>
        <w:t>‘</w:t>
      </w:r>
      <w:r w:rsidR="007D7538" w:rsidRPr="009C6B30">
        <w:rPr>
          <w:sz w:val="24"/>
        </w:rPr>
        <w:t xml:space="preserve">90 kregen studenten nog een studiebeurs </w:t>
      </w:r>
      <w:r w:rsidR="00AC5476" w:rsidRPr="009C6B30">
        <w:rPr>
          <w:sz w:val="24"/>
        </w:rPr>
        <w:t>voor de duur van</w:t>
      </w:r>
      <w:r w:rsidR="00995CD6">
        <w:rPr>
          <w:sz w:val="24"/>
        </w:rPr>
        <w:t xml:space="preserve"> zes</w:t>
      </w:r>
      <w:r w:rsidR="00A830B9" w:rsidRPr="009C6B30">
        <w:rPr>
          <w:sz w:val="24"/>
        </w:rPr>
        <w:t xml:space="preserve"> jaar</w:t>
      </w:r>
      <w:r w:rsidR="002B0470" w:rsidRPr="009C6B30">
        <w:rPr>
          <w:sz w:val="24"/>
        </w:rPr>
        <w:t xml:space="preserve"> </w:t>
      </w:r>
      <w:r w:rsidR="007413C7" w:rsidRPr="009C6B30">
        <w:rPr>
          <w:sz w:val="24"/>
        </w:rPr>
        <w:t>(overheid.nl</w:t>
      </w:r>
      <w:r w:rsidR="006042D0">
        <w:rPr>
          <w:sz w:val="24"/>
        </w:rPr>
        <w:t>, 2013</w:t>
      </w:r>
      <w:r w:rsidR="007413C7" w:rsidRPr="009C6B30">
        <w:rPr>
          <w:sz w:val="24"/>
        </w:rPr>
        <w:t>)</w:t>
      </w:r>
      <w:r w:rsidR="00A830B9" w:rsidRPr="009C6B30">
        <w:rPr>
          <w:sz w:val="24"/>
        </w:rPr>
        <w:t xml:space="preserve">. Over de jaren heen werd </w:t>
      </w:r>
      <w:r w:rsidR="007D7538" w:rsidRPr="009C6B30">
        <w:rPr>
          <w:sz w:val="24"/>
        </w:rPr>
        <w:t>d</w:t>
      </w:r>
      <w:r w:rsidR="00A830B9" w:rsidRPr="009C6B30">
        <w:rPr>
          <w:sz w:val="24"/>
        </w:rPr>
        <w:t>e studiefinanciering teruggebracht tot een beurs met hetzelfde aantal ja</w:t>
      </w:r>
      <w:r w:rsidR="00D3434A">
        <w:rPr>
          <w:sz w:val="24"/>
        </w:rPr>
        <w:t xml:space="preserve">ren </w:t>
      </w:r>
      <w:r w:rsidR="00A830B9" w:rsidRPr="009C6B30">
        <w:rPr>
          <w:sz w:val="24"/>
        </w:rPr>
        <w:t xml:space="preserve">als de </w:t>
      </w:r>
      <w:r w:rsidR="007D7538" w:rsidRPr="009C6B30">
        <w:rPr>
          <w:sz w:val="24"/>
        </w:rPr>
        <w:t>nominale</w:t>
      </w:r>
      <w:r w:rsidR="00A830B9" w:rsidRPr="009C6B30">
        <w:rPr>
          <w:sz w:val="24"/>
        </w:rPr>
        <w:t xml:space="preserve"> studieduur</w:t>
      </w:r>
      <w:r w:rsidR="00995CD6">
        <w:rPr>
          <w:sz w:val="24"/>
        </w:rPr>
        <w:t>, in de meeste gevallen is dit vier</w:t>
      </w:r>
      <w:r w:rsidR="00A830B9" w:rsidRPr="009C6B30">
        <w:rPr>
          <w:sz w:val="24"/>
        </w:rPr>
        <w:t xml:space="preserve"> jaar</w:t>
      </w:r>
      <w:r w:rsidR="002B0470" w:rsidRPr="009C6B30">
        <w:rPr>
          <w:sz w:val="24"/>
        </w:rPr>
        <w:t xml:space="preserve"> (overheid.nl</w:t>
      </w:r>
      <w:r w:rsidR="006042D0">
        <w:rPr>
          <w:sz w:val="24"/>
        </w:rPr>
        <w:t>, 2013</w:t>
      </w:r>
      <w:r w:rsidR="002B0470" w:rsidRPr="009C6B30">
        <w:rPr>
          <w:sz w:val="24"/>
        </w:rPr>
        <w:t>)</w:t>
      </w:r>
      <w:r w:rsidR="00A830B9" w:rsidRPr="009C6B30">
        <w:rPr>
          <w:sz w:val="24"/>
        </w:rPr>
        <w:t xml:space="preserve">. Inmiddels maakt de overheid plannen om de beurs </w:t>
      </w:r>
      <w:r w:rsidR="00D3434A">
        <w:rPr>
          <w:sz w:val="24"/>
        </w:rPr>
        <w:t>geheel</w:t>
      </w:r>
      <w:r w:rsidR="00A830B9" w:rsidRPr="009C6B30">
        <w:rPr>
          <w:sz w:val="24"/>
        </w:rPr>
        <w:t xml:space="preserve"> af te schaffen en te vervangen door een lening</w:t>
      </w:r>
      <w:r w:rsidR="00A94B24" w:rsidRPr="009C6B30">
        <w:rPr>
          <w:sz w:val="24"/>
        </w:rPr>
        <w:t xml:space="preserve"> (rijksoverheid.nl</w:t>
      </w:r>
      <w:r w:rsidR="006042D0">
        <w:rPr>
          <w:sz w:val="24"/>
        </w:rPr>
        <w:t>, 2013</w:t>
      </w:r>
      <w:r w:rsidR="00A94B24" w:rsidRPr="009C6B30">
        <w:rPr>
          <w:sz w:val="24"/>
        </w:rPr>
        <w:t>)</w:t>
      </w:r>
      <w:r w:rsidR="00A830B9" w:rsidRPr="009C6B30">
        <w:rPr>
          <w:sz w:val="24"/>
        </w:rPr>
        <w:t xml:space="preserve">. </w:t>
      </w:r>
    </w:p>
    <w:p w:rsidR="00995CD6" w:rsidRDefault="00995CD6" w:rsidP="00995CD6">
      <w:pPr>
        <w:spacing w:after="160" w:line="360" w:lineRule="auto"/>
        <w:rPr>
          <w:sz w:val="24"/>
        </w:rPr>
      </w:pPr>
      <w:r>
        <w:rPr>
          <w:sz w:val="24"/>
        </w:rPr>
        <w:t xml:space="preserve">In deze scriptie wordt onderzocht of er veranderingen zijn </w:t>
      </w:r>
      <w:r w:rsidR="006042D0">
        <w:rPr>
          <w:sz w:val="24"/>
        </w:rPr>
        <w:t xml:space="preserve">opgetreden </w:t>
      </w:r>
      <w:r>
        <w:rPr>
          <w:sz w:val="24"/>
        </w:rPr>
        <w:t xml:space="preserve">in de tijdsbestedingen van studenten. Er zijn drie type tijdsbestedingen onderzocht: tijdsbesteding aan de studie, aan bestuurs/vrijwilligerswerk en aan betaald werk. Het onderzoek richt zich op de tijdsbestedingen tussen 2003 en 2009. Tussen deze jaren is op een </w:t>
      </w:r>
      <w:r w:rsidR="003A3D75">
        <w:rPr>
          <w:sz w:val="24"/>
        </w:rPr>
        <w:t>groot</w:t>
      </w:r>
      <w:r>
        <w:rPr>
          <w:sz w:val="24"/>
        </w:rPr>
        <w:t xml:space="preserve"> aantal WO opleidingen het </w:t>
      </w:r>
      <w:r w:rsidR="00D3434A">
        <w:rPr>
          <w:sz w:val="24"/>
        </w:rPr>
        <w:t>bindend studieadvies (BSA)</w:t>
      </w:r>
      <w:r>
        <w:rPr>
          <w:sz w:val="24"/>
        </w:rPr>
        <w:t xml:space="preserve"> ingevoerd. Op het HBO </w:t>
      </w:r>
      <w:r w:rsidR="006042D0">
        <w:rPr>
          <w:sz w:val="24"/>
        </w:rPr>
        <w:t>is</w:t>
      </w:r>
      <w:r>
        <w:rPr>
          <w:sz w:val="24"/>
        </w:rPr>
        <w:t xml:space="preserve"> het BSA al voor 2003 </w:t>
      </w:r>
      <w:r w:rsidR="006042D0">
        <w:rPr>
          <w:sz w:val="24"/>
        </w:rPr>
        <w:t>op vrijwel alle opleidingen</w:t>
      </w:r>
      <w:r>
        <w:rPr>
          <w:sz w:val="24"/>
        </w:rPr>
        <w:t xml:space="preserve"> ingevoerd. De invoering van het BSA is een prikkel die mogelijk een verandering in tijdsbestedingen zou kunnen veroorzaken. </w:t>
      </w:r>
    </w:p>
    <w:p w:rsidR="00995CD6" w:rsidRDefault="00995CD6" w:rsidP="00AC5476">
      <w:pPr>
        <w:spacing w:after="160" w:line="360" w:lineRule="auto"/>
        <w:rPr>
          <w:sz w:val="24"/>
        </w:rPr>
      </w:pPr>
      <w:r>
        <w:rPr>
          <w:sz w:val="24"/>
        </w:rPr>
        <w:t xml:space="preserve"> De kern van dit onderzoek richt zich op de vraag of de tijdsbesteding van eerstejaars WO studenten is veranderd ten opzichte van eerstejaars HBO studenten. Dit onderzoek is verricht met behulp van de</w:t>
      </w:r>
      <w:r w:rsidR="00D16F3B">
        <w:rPr>
          <w:sz w:val="24"/>
        </w:rPr>
        <w:t xml:space="preserve"> ‘difference-in-difference</w:t>
      </w:r>
      <w:r w:rsidR="00D3434A">
        <w:rPr>
          <w:sz w:val="24"/>
        </w:rPr>
        <w:t>s</w:t>
      </w:r>
      <w:r w:rsidR="00D16F3B">
        <w:rPr>
          <w:sz w:val="24"/>
        </w:rPr>
        <w:t>’</w:t>
      </w:r>
      <w:r>
        <w:rPr>
          <w:sz w:val="24"/>
        </w:rPr>
        <w:t xml:space="preserve"> methode waarbij de WO studenten de behandelgroep </w:t>
      </w:r>
      <w:r w:rsidR="00D16F3B">
        <w:rPr>
          <w:sz w:val="24"/>
        </w:rPr>
        <w:t>vormen</w:t>
      </w:r>
      <w:r>
        <w:rPr>
          <w:sz w:val="24"/>
        </w:rPr>
        <w:t xml:space="preserve"> en de HBO studenten de controlegroep. </w:t>
      </w:r>
      <w:r w:rsidR="00DC6986">
        <w:rPr>
          <w:sz w:val="24"/>
        </w:rPr>
        <w:t xml:space="preserve">Uit de resultaten blijkt </w:t>
      </w:r>
      <w:r w:rsidR="003A3D75">
        <w:rPr>
          <w:sz w:val="24"/>
        </w:rPr>
        <w:t xml:space="preserve">dat alleen voor </w:t>
      </w:r>
      <w:r w:rsidR="00D3434A">
        <w:rPr>
          <w:sz w:val="24"/>
        </w:rPr>
        <w:t xml:space="preserve">tijdsbesteding aan de studie significante resultaten waarneembaar zijn. </w:t>
      </w:r>
      <w:r w:rsidR="003A3D75">
        <w:rPr>
          <w:sz w:val="24"/>
        </w:rPr>
        <w:t xml:space="preserve">Deze </w:t>
      </w:r>
      <w:r w:rsidR="00D3434A">
        <w:rPr>
          <w:sz w:val="24"/>
        </w:rPr>
        <w:t xml:space="preserve">resultaten </w:t>
      </w:r>
      <w:r w:rsidR="003A3D75">
        <w:rPr>
          <w:sz w:val="24"/>
        </w:rPr>
        <w:t xml:space="preserve">zijn </w:t>
      </w:r>
      <w:r w:rsidR="00D3434A">
        <w:rPr>
          <w:sz w:val="24"/>
        </w:rPr>
        <w:t>negatief, want de tijdsbesteding aan de studie is op het WO wel toegenomen, maar in mindere mate dan op</w:t>
      </w:r>
      <w:r w:rsidR="003A3D75">
        <w:rPr>
          <w:sz w:val="24"/>
        </w:rPr>
        <w:t xml:space="preserve"> het HBO. Uit de analyses op tijdsbesteding aan </w:t>
      </w:r>
      <w:r w:rsidR="00D3434A">
        <w:rPr>
          <w:sz w:val="24"/>
        </w:rPr>
        <w:t>bestuurs/vrijwilligerswerk en betaald werk volgen weinig significante uitkomsten, wat betekent dat er geen duidelijke verschillen zijn opgetreden.</w:t>
      </w:r>
    </w:p>
    <w:p w:rsidR="007E198C" w:rsidRPr="007F2FE2" w:rsidRDefault="007E198C" w:rsidP="007E198C">
      <w:pPr>
        <w:spacing w:after="160" w:line="360" w:lineRule="auto"/>
        <w:rPr>
          <w:sz w:val="24"/>
        </w:rPr>
      </w:pPr>
      <w:r w:rsidRPr="007F2FE2">
        <w:rPr>
          <w:sz w:val="24"/>
        </w:rPr>
        <w:lastRenderedPageBreak/>
        <w:t>In deze scriptie zal eers</w:t>
      </w:r>
      <w:r>
        <w:rPr>
          <w:sz w:val="24"/>
        </w:rPr>
        <w:t>t worden uitgelegd wat het bindend studieadvies inhoudt. Daarna wordt een overzicht gegeven van eerdere studies die op dit onderwerp betrekking hebben</w:t>
      </w:r>
      <w:r w:rsidRPr="007F2FE2">
        <w:rPr>
          <w:sz w:val="24"/>
        </w:rPr>
        <w:t xml:space="preserve">. Vervolgens komt de </w:t>
      </w:r>
      <w:r>
        <w:rPr>
          <w:sz w:val="24"/>
        </w:rPr>
        <w:t>empirische strategie</w:t>
      </w:r>
      <w:r w:rsidRPr="007F2FE2">
        <w:rPr>
          <w:sz w:val="24"/>
        </w:rPr>
        <w:t xml:space="preserve"> aan bod. Als </w:t>
      </w:r>
      <w:r w:rsidR="004D2871">
        <w:rPr>
          <w:sz w:val="24"/>
        </w:rPr>
        <w:t>vierde</w:t>
      </w:r>
      <w:r w:rsidRPr="007F2FE2">
        <w:rPr>
          <w:sz w:val="24"/>
        </w:rPr>
        <w:t xml:space="preserve"> </w:t>
      </w:r>
      <w:r>
        <w:rPr>
          <w:sz w:val="24"/>
        </w:rPr>
        <w:t xml:space="preserve">volgt een hoofdstuk over de data. Als </w:t>
      </w:r>
      <w:r w:rsidR="004D2871">
        <w:rPr>
          <w:sz w:val="24"/>
        </w:rPr>
        <w:t>vijfde</w:t>
      </w:r>
      <w:r>
        <w:rPr>
          <w:sz w:val="24"/>
        </w:rPr>
        <w:t xml:space="preserve"> </w:t>
      </w:r>
      <w:r w:rsidRPr="007F2FE2">
        <w:rPr>
          <w:sz w:val="24"/>
        </w:rPr>
        <w:t>worden de resultaten behandeld. Tot slot volgt een conclusie.</w:t>
      </w:r>
    </w:p>
    <w:p w:rsidR="006853F5" w:rsidRPr="00016731" w:rsidRDefault="00542D00" w:rsidP="00016731">
      <w:pPr>
        <w:pStyle w:val="Heading1"/>
        <w:rPr>
          <w:rFonts w:asciiTheme="minorHAnsi" w:hAnsiTheme="minorHAnsi"/>
          <w:color w:val="auto"/>
          <w:sz w:val="32"/>
        </w:rPr>
      </w:pPr>
      <w:bookmarkStart w:id="4" w:name="_Toc361326913"/>
      <w:bookmarkStart w:id="5" w:name="_Toc361327012"/>
      <w:bookmarkStart w:id="6" w:name="_Toc361328594"/>
      <w:r w:rsidRPr="00016731">
        <w:rPr>
          <w:rFonts w:asciiTheme="minorHAnsi" w:hAnsiTheme="minorHAnsi"/>
          <w:color w:val="auto"/>
          <w:sz w:val="32"/>
        </w:rPr>
        <w:t xml:space="preserve">2. </w:t>
      </w:r>
      <w:r w:rsidR="006853F5" w:rsidRPr="00016731">
        <w:rPr>
          <w:rFonts w:asciiTheme="minorHAnsi" w:hAnsiTheme="minorHAnsi"/>
          <w:color w:val="auto"/>
          <w:sz w:val="32"/>
        </w:rPr>
        <w:t>Het bindend s</w:t>
      </w:r>
      <w:r w:rsidR="009F1279" w:rsidRPr="00016731">
        <w:rPr>
          <w:rFonts w:asciiTheme="minorHAnsi" w:hAnsiTheme="minorHAnsi"/>
          <w:color w:val="auto"/>
          <w:sz w:val="32"/>
        </w:rPr>
        <w:t>tudie</w:t>
      </w:r>
      <w:r w:rsidR="006853F5" w:rsidRPr="00016731">
        <w:rPr>
          <w:rFonts w:asciiTheme="minorHAnsi" w:hAnsiTheme="minorHAnsi"/>
          <w:color w:val="auto"/>
          <w:sz w:val="32"/>
        </w:rPr>
        <w:t>advies</w:t>
      </w:r>
      <w:bookmarkEnd w:id="4"/>
      <w:bookmarkEnd w:id="5"/>
      <w:bookmarkEnd w:id="6"/>
    </w:p>
    <w:p w:rsidR="00AC5476" w:rsidRPr="00B45D0D" w:rsidRDefault="00E64DA7" w:rsidP="00AC5476">
      <w:pPr>
        <w:spacing w:after="160" w:line="360" w:lineRule="auto"/>
        <w:rPr>
          <w:sz w:val="24"/>
        </w:rPr>
      </w:pPr>
      <w:r>
        <w:rPr>
          <w:sz w:val="24"/>
        </w:rPr>
        <w:t>Naast de overheid ve</w:t>
      </w:r>
      <w:r w:rsidR="00E86829">
        <w:rPr>
          <w:sz w:val="24"/>
        </w:rPr>
        <w:t>rhogen ook</w:t>
      </w:r>
      <w:r w:rsidR="00A830B9" w:rsidRPr="009C6B30">
        <w:rPr>
          <w:sz w:val="24"/>
        </w:rPr>
        <w:t xml:space="preserve"> </w:t>
      </w:r>
      <w:r w:rsidR="002256BE" w:rsidRPr="009C6B30">
        <w:rPr>
          <w:sz w:val="24"/>
        </w:rPr>
        <w:t>onderwijs</w:t>
      </w:r>
      <w:r w:rsidR="00A830B9" w:rsidRPr="009C6B30">
        <w:rPr>
          <w:sz w:val="24"/>
        </w:rPr>
        <w:t xml:space="preserve">instellingen de druk op studenten. </w:t>
      </w:r>
      <w:r w:rsidR="00AC5476" w:rsidRPr="009C6B30">
        <w:rPr>
          <w:sz w:val="24"/>
        </w:rPr>
        <w:t>Dit doen zij bijvoor</w:t>
      </w:r>
      <w:r w:rsidR="00E86829">
        <w:rPr>
          <w:sz w:val="24"/>
        </w:rPr>
        <w:t xml:space="preserve">beeld door de invoering van </w:t>
      </w:r>
      <w:r w:rsidR="00AC5476" w:rsidRPr="009C6B30">
        <w:rPr>
          <w:sz w:val="24"/>
        </w:rPr>
        <w:t xml:space="preserve">het </w:t>
      </w:r>
      <w:r w:rsidR="009F1279">
        <w:rPr>
          <w:sz w:val="24"/>
        </w:rPr>
        <w:t>BSA.</w:t>
      </w:r>
      <w:r w:rsidR="006853F5">
        <w:rPr>
          <w:sz w:val="24"/>
        </w:rPr>
        <w:t xml:space="preserve"> Het BSA is een regel dat studenten in het eerste jaar een verplicht aantal studiepunten moeten behalen. Als dit niet lukt moeten zij de opleiding verlaten.</w:t>
      </w:r>
      <w:r w:rsidR="00AC5476" w:rsidRPr="009C6B30">
        <w:rPr>
          <w:sz w:val="24"/>
        </w:rPr>
        <w:t xml:space="preserve"> In</w:t>
      </w:r>
      <w:r w:rsidR="006352B1">
        <w:rPr>
          <w:sz w:val="24"/>
        </w:rPr>
        <w:t xml:space="preserve"> tabel 1</w:t>
      </w:r>
      <w:r w:rsidR="002256BE" w:rsidRPr="009C6B30">
        <w:rPr>
          <w:sz w:val="24"/>
        </w:rPr>
        <w:t xml:space="preserve"> is te zien dat in</w:t>
      </w:r>
      <w:r w:rsidR="00AC5476" w:rsidRPr="009C6B30">
        <w:rPr>
          <w:sz w:val="24"/>
        </w:rPr>
        <w:t xml:space="preserve"> het jaar 2007/2008 172 van de 402 </w:t>
      </w:r>
      <w:r w:rsidR="00DA2ABB" w:rsidRPr="009C6B30">
        <w:rPr>
          <w:sz w:val="24"/>
        </w:rPr>
        <w:t>universitaire</w:t>
      </w:r>
      <w:r w:rsidR="00AC5476" w:rsidRPr="009C6B30">
        <w:rPr>
          <w:sz w:val="24"/>
        </w:rPr>
        <w:t xml:space="preserve"> opleidingen een BSA</w:t>
      </w:r>
      <w:r w:rsidR="002256BE" w:rsidRPr="009C6B30">
        <w:rPr>
          <w:sz w:val="24"/>
        </w:rPr>
        <w:t xml:space="preserve"> hanteren</w:t>
      </w:r>
      <w:r w:rsidR="00AC5476" w:rsidRPr="009C6B30">
        <w:rPr>
          <w:sz w:val="24"/>
        </w:rPr>
        <w:t xml:space="preserve">. Daarvan had 39% deze al ingevoerd voor </w:t>
      </w:r>
      <w:r w:rsidR="009C6B30" w:rsidRPr="009C6B30">
        <w:rPr>
          <w:sz w:val="24"/>
        </w:rPr>
        <w:t xml:space="preserve">het jaar </w:t>
      </w:r>
      <w:r w:rsidR="00AC5476" w:rsidRPr="009C6B30">
        <w:rPr>
          <w:sz w:val="24"/>
        </w:rPr>
        <w:t>2000</w:t>
      </w:r>
      <w:r w:rsidR="002219C9" w:rsidRPr="007F2FE2">
        <w:rPr>
          <w:sz w:val="24"/>
        </w:rPr>
        <w:t xml:space="preserve"> (Wartenbergh-Cras et al. 2010)</w:t>
      </w:r>
      <w:r w:rsidR="00AC5476" w:rsidRPr="007F2FE2">
        <w:rPr>
          <w:sz w:val="24"/>
        </w:rPr>
        <w:t xml:space="preserve">. </w:t>
      </w:r>
      <w:r w:rsidR="002256BE">
        <w:rPr>
          <w:sz w:val="24"/>
        </w:rPr>
        <w:t>Uit de tabe</w:t>
      </w:r>
      <w:r w:rsidR="00186CAD">
        <w:rPr>
          <w:sz w:val="24"/>
        </w:rPr>
        <w:t>l</w:t>
      </w:r>
      <w:r w:rsidR="002256BE">
        <w:rPr>
          <w:sz w:val="24"/>
        </w:rPr>
        <w:t xml:space="preserve"> blijkt ook dat </w:t>
      </w:r>
      <w:r w:rsidR="006352B1">
        <w:rPr>
          <w:sz w:val="24"/>
        </w:rPr>
        <w:t>op</w:t>
      </w:r>
      <w:r w:rsidR="002256BE">
        <w:rPr>
          <w:sz w:val="24"/>
        </w:rPr>
        <w:t xml:space="preserve"> het HBO het BSA al voor </w:t>
      </w:r>
      <w:r w:rsidR="009C6B30">
        <w:rPr>
          <w:sz w:val="24"/>
        </w:rPr>
        <w:t xml:space="preserve">het jaar </w:t>
      </w:r>
      <w:r w:rsidR="004C7FA9">
        <w:rPr>
          <w:sz w:val="24"/>
        </w:rPr>
        <w:t>2007</w:t>
      </w:r>
      <w:r w:rsidR="002256BE">
        <w:rPr>
          <w:sz w:val="24"/>
        </w:rPr>
        <w:t xml:space="preserve"> </w:t>
      </w:r>
      <w:r w:rsidR="00E86829">
        <w:rPr>
          <w:sz w:val="24"/>
        </w:rPr>
        <w:t>op vrijwel alle opleidingen</w:t>
      </w:r>
      <w:r w:rsidR="002256BE">
        <w:rPr>
          <w:sz w:val="24"/>
        </w:rPr>
        <w:t xml:space="preserve"> </w:t>
      </w:r>
      <w:r w:rsidR="00E86829">
        <w:rPr>
          <w:sz w:val="24"/>
        </w:rPr>
        <w:t>is</w:t>
      </w:r>
      <w:r>
        <w:rPr>
          <w:sz w:val="24"/>
        </w:rPr>
        <w:t xml:space="preserve"> ingevoerd.</w:t>
      </w:r>
      <w:r w:rsidR="009F1279">
        <w:rPr>
          <w:sz w:val="24"/>
        </w:rPr>
        <w:t xml:space="preserve"> Volgens Wartenbergh-Cras is het overgrote deel al voor</w:t>
      </w:r>
      <w:r w:rsidR="004C7FA9">
        <w:rPr>
          <w:sz w:val="24"/>
        </w:rPr>
        <w:t xml:space="preserve"> het jaar 2003 ingevoerd. Op het WO is de invoering van het BSA dus later op gang gekomen.</w:t>
      </w:r>
    </w:p>
    <w:p w:rsidR="003929BA" w:rsidRDefault="009F1279" w:rsidP="00AC5476">
      <w:pPr>
        <w:spacing w:after="160" w:line="360" w:lineRule="auto"/>
        <w:rPr>
          <w:sz w:val="24"/>
        </w:rPr>
      </w:pPr>
      <w:r>
        <w:rPr>
          <w:noProof/>
          <w:sz w:val="24"/>
          <w:lang w:val="en-US"/>
        </w:rPr>
        <w:drawing>
          <wp:inline distT="0" distB="0" distL="0" distR="0">
            <wp:extent cx="5702300" cy="24758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02300" cy="2475865"/>
                    </a:xfrm>
                    <a:prstGeom prst="rect">
                      <a:avLst/>
                    </a:prstGeom>
                    <a:noFill/>
                    <a:ln w="9525">
                      <a:noFill/>
                      <a:miter lim="800000"/>
                      <a:headEnd/>
                      <a:tailEnd/>
                    </a:ln>
                  </pic:spPr>
                </pic:pic>
              </a:graphicData>
            </a:graphic>
          </wp:inline>
        </w:drawing>
      </w:r>
    </w:p>
    <w:p w:rsidR="002256BE" w:rsidRPr="007F2FE2" w:rsidRDefault="003929BA" w:rsidP="00AC5476">
      <w:pPr>
        <w:spacing w:after="160" w:line="360" w:lineRule="auto"/>
        <w:rPr>
          <w:sz w:val="24"/>
        </w:rPr>
      </w:pPr>
      <w:r>
        <w:rPr>
          <w:noProof/>
          <w:sz w:val="24"/>
          <w:lang w:val="en-US"/>
        </w:rPr>
        <w:lastRenderedPageBreak/>
        <w:drawing>
          <wp:inline distT="0" distB="0" distL="0" distR="0">
            <wp:extent cx="5724525" cy="2628900"/>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24525" cy="2628900"/>
                    </a:xfrm>
                    <a:prstGeom prst="rect">
                      <a:avLst/>
                    </a:prstGeom>
                    <a:noFill/>
                    <a:ln w="9525">
                      <a:noFill/>
                      <a:miter lim="800000"/>
                      <a:headEnd/>
                      <a:tailEnd/>
                    </a:ln>
                  </pic:spPr>
                </pic:pic>
              </a:graphicData>
            </a:graphic>
          </wp:inline>
        </w:drawing>
      </w:r>
    </w:p>
    <w:p w:rsidR="00001B0B" w:rsidRDefault="006352B1" w:rsidP="000D5EFF">
      <w:pPr>
        <w:spacing w:after="160" w:line="360" w:lineRule="auto"/>
        <w:rPr>
          <w:b/>
          <w:sz w:val="32"/>
        </w:rPr>
      </w:pPr>
      <w:r>
        <w:rPr>
          <w:sz w:val="24"/>
        </w:rPr>
        <w:t>Tabel 2</w:t>
      </w:r>
      <w:r w:rsidR="00E05C0A">
        <w:rPr>
          <w:sz w:val="24"/>
        </w:rPr>
        <w:t xml:space="preserve"> heeft geen volledige respons, maar tussen 2000 en 2009 hebben ten minste 54 </w:t>
      </w:r>
      <w:r w:rsidR="00DA2ABB" w:rsidRPr="00995597">
        <w:rPr>
          <w:sz w:val="24"/>
        </w:rPr>
        <w:t>universitaire</w:t>
      </w:r>
      <w:r w:rsidR="005E0216">
        <w:rPr>
          <w:sz w:val="24"/>
        </w:rPr>
        <w:t xml:space="preserve"> </w:t>
      </w:r>
      <w:r w:rsidR="00E05C0A">
        <w:rPr>
          <w:sz w:val="24"/>
        </w:rPr>
        <w:t>opleidingen het BSA ingevoerd. Dit geeft aan dat de druk op eerstejaars WO</w:t>
      </w:r>
      <w:r w:rsidR="009F1279">
        <w:rPr>
          <w:color w:val="FF0000"/>
          <w:sz w:val="24"/>
        </w:rPr>
        <w:t xml:space="preserve"> </w:t>
      </w:r>
      <w:r w:rsidR="00E05C0A">
        <w:rPr>
          <w:sz w:val="24"/>
        </w:rPr>
        <w:t>studenten is opgevoerd.</w:t>
      </w:r>
      <w:r w:rsidR="00186CAD">
        <w:rPr>
          <w:sz w:val="24"/>
        </w:rPr>
        <w:t xml:space="preserve"> Zij moeten immers een verplicht aantal studiepunten behalen.</w:t>
      </w:r>
      <w:r w:rsidR="00C55157" w:rsidRPr="007F2FE2">
        <w:rPr>
          <w:sz w:val="24"/>
        </w:rPr>
        <w:t xml:space="preserve"> </w:t>
      </w:r>
      <w:r w:rsidR="00186CAD">
        <w:rPr>
          <w:sz w:val="24"/>
        </w:rPr>
        <w:t xml:space="preserve">Het is </w:t>
      </w:r>
      <w:r w:rsidR="009C6B30">
        <w:rPr>
          <w:sz w:val="24"/>
        </w:rPr>
        <w:t>relevant</w:t>
      </w:r>
      <w:r w:rsidR="000B6F83">
        <w:rPr>
          <w:sz w:val="24"/>
        </w:rPr>
        <w:t xml:space="preserve"> </w:t>
      </w:r>
      <w:r w:rsidR="00186CAD">
        <w:rPr>
          <w:sz w:val="24"/>
        </w:rPr>
        <w:t>om te onderzoeken of deze</w:t>
      </w:r>
      <w:r w:rsidR="00C55157" w:rsidRPr="007F2FE2">
        <w:rPr>
          <w:sz w:val="24"/>
        </w:rPr>
        <w:t xml:space="preserve"> druk </w:t>
      </w:r>
      <w:r w:rsidR="009F1279">
        <w:rPr>
          <w:sz w:val="24"/>
        </w:rPr>
        <w:t xml:space="preserve">invloed heeft op het gedrag van studenten en </w:t>
      </w:r>
      <w:r w:rsidR="00C55157" w:rsidRPr="007F2FE2">
        <w:rPr>
          <w:sz w:val="24"/>
        </w:rPr>
        <w:t xml:space="preserve">leidt </w:t>
      </w:r>
      <w:r w:rsidR="00186CAD">
        <w:rPr>
          <w:sz w:val="24"/>
        </w:rPr>
        <w:t xml:space="preserve">tot </w:t>
      </w:r>
      <w:r w:rsidR="00C55157" w:rsidRPr="007F2FE2">
        <w:rPr>
          <w:sz w:val="24"/>
        </w:rPr>
        <w:t xml:space="preserve">een </w:t>
      </w:r>
      <w:r w:rsidR="00190B59">
        <w:rPr>
          <w:sz w:val="24"/>
        </w:rPr>
        <w:t>verandering in</w:t>
      </w:r>
      <w:r w:rsidR="00186CAD">
        <w:rPr>
          <w:sz w:val="24"/>
        </w:rPr>
        <w:t xml:space="preserve"> tijdsbesteding.</w:t>
      </w:r>
      <w:r w:rsidR="00C55157" w:rsidRPr="007F2FE2">
        <w:rPr>
          <w:sz w:val="24"/>
        </w:rPr>
        <w:t xml:space="preserve"> Mogelijkerwijs leid</w:t>
      </w:r>
      <w:r w:rsidR="00186CAD">
        <w:rPr>
          <w:sz w:val="24"/>
        </w:rPr>
        <w:t>t</w:t>
      </w:r>
      <w:r w:rsidR="00C55157" w:rsidRPr="007F2FE2">
        <w:rPr>
          <w:sz w:val="24"/>
        </w:rPr>
        <w:t xml:space="preserve"> een verplicht aantal te </w:t>
      </w:r>
      <w:r w:rsidR="00190B59">
        <w:rPr>
          <w:sz w:val="24"/>
        </w:rPr>
        <w:t>be</w:t>
      </w:r>
      <w:r w:rsidR="00C55157" w:rsidRPr="007F2FE2">
        <w:rPr>
          <w:sz w:val="24"/>
        </w:rPr>
        <w:t xml:space="preserve">halen studiepunten tot meer inzet bij studenten en </w:t>
      </w:r>
      <w:r w:rsidR="00C764DE" w:rsidRPr="007F2FE2">
        <w:rPr>
          <w:sz w:val="24"/>
        </w:rPr>
        <w:t>zodoende</w:t>
      </w:r>
      <w:r w:rsidR="00C55157" w:rsidRPr="007F2FE2">
        <w:rPr>
          <w:sz w:val="24"/>
        </w:rPr>
        <w:t xml:space="preserve"> tot </w:t>
      </w:r>
      <w:r w:rsidR="00542D00">
        <w:rPr>
          <w:sz w:val="24"/>
        </w:rPr>
        <w:t>een toename in het aantal uren per week dat aan de studie wordt besteed.</w:t>
      </w:r>
      <w:r w:rsidR="00C55157" w:rsidRPr="007F2FE2">
        <w:rPr>
          <w:sz w:val="24"/>
        </w:rPr>
        <w:t xml:space="preserve"> Het is ook </w:t>
      </w:r>
      <w:r w:rsidR="009C6B30">
        <w:rPr>
          <w:sz w:val="24"/>
        </w:rPr>
        <w:t>relevant</w:t>
      </w:r>
      <w:r w:rsidR="00C55157" w:rsidRPr="007F2FE2">
        <w:rPr>
          <w:sz w:val="24"/>
        </w:rPr>
        <w:t xml:space="preserve"> om te onderzoeken of</w:t>
      </w:r>
      <w:r w:rsidR="00E05C0A">
        <w:rPr>
          <w:sz w:val="24"/>
        </w:rPr>
        <w:t xml:space="preserve"> deze</w:t>
      </w:r>
      <w:r w:rsidR="00C55157" w:rsidRPr="007F2FE2">
        <w:rPr>
          <w:sz w:val="24"/>
        </w:rPr>
        <w:t xml:space="preserve"> </w:t>
      </w:r>
      <w:r w:rsidR="009C6B30">
        <w:rPr>
          <w:sz w:val="24"/>
        </w:rPr>
        <w:t>studenten ten opzichte van eerdere jaren</w:t>
      </w:r>
      <w:r w:rsidR="000B6F83">
        <w:rPr>
          <w:sz w:val="24"/>
        </w:rPr>
        <w:t xml:space="preserve"> </w:t>
      </w:r>
      <w:r w:rsidR="00E05C0A">
        <w:rPr>
          <w:sz w:val="24"/>
        </w:rPr>
        <w:t>wellicht</w:t>
      </w:r>
      <w:r w:rsidR="00C764DE" w:rsidRPr="007F2FE2">
        <w:rPr>
          <w:sz w:val="24"/>
        </w:rPr>
        <w:t xml:space="preserve"> minder tijd besteden aan andere bezigheden die belangrijk zijn voor academische vorming, zoals bestuurlijke taken voor een studentenvereniging, studievereniging, betaald werk of vrijwilligerswerk.</w:t>
      </w:r>
      <w:r w:rsidR="00E05C0A">
        <w:rPr>
          <w:sz w:val="24"/>
        </w:rPr>
        <w:t xml:space="preserve"> In deze scriptie </w:t>
      </w:r>
      <w:r w:rsidR="009F1279">
        <w:rPr>
          <w:sz w:val="24"/>
        </w:rPr>
        <w:t>interpreteer ik</w:t>
      </w:r>
      <w:r w:rsidR="00DA6E90">
        <w:rPr>
          <w:sz w:val="24"/>
        </w:rPr>
        <w:t xml:space="preserve"> het BSA </w:t>
      </w:r>
      <w:r w:rsidR="009F1279">
        <w:rPr>
          <w:sz w:val="24"/>
        </w:rPr>
        <w:t xml:space="preserve">als </w:t>
      </w:r>
      <w:r w:rsidR="00DA6E90">
        <w:rPr>
          <w:sz w:val="24"/>
        </w:rPr>
        <w:t>een prikkel die mogelijk een verandering in tijdsbestedingen zou kunnen verklaren.</w:t>
      </w:r>
    </w:p>
    <w:p w:rsidR="007F2FE2" w:rsidRPr="00016731" w:rsidRDefault="00542D00" w:rsidP="00016731">
      <w:pPr>
        <w:pStyle w:val="Heading1"/>
        <w:rPr>
          <w:rFonts w:asciiTheme="minorHAnsi" w:hAnsiTheme="minorHAnsi"/>
          <w:color w:val="auto"/>
          <w:sz w:val="32"/>
        </w:rPr>
      </w:pPr>
      <w:bookmarkStart w:id="7" w:name="_Toc361326914"/>
      <w:bookmarkStart w:id="8" w:name="_Toc361327013"/>
      <w:bookmarkStart w:id="9" w:name="_Toc361328595"/>
      <w:r w:rsidRPr="00016731">
        <w:rPr>
          <w:rFonts w:asciiTheme="minorHAnsi" w:hAnsiTheme="minorHAnsi"/>
          <w:color w:val="auto"/>
          <w:sz w:val="32"/>
        </w:rPr>
        <w:t xml:space="preserve">3. </w:t>
      </w:r>
      <w:r w:rsidR="00DA6E90" w:rsidRPr="00016731">
        <w:rPr>
          <w:rFonts w:asciiTheme="minorHAnsi" w:hAnsiTheme="minorHAnsi"/>
          <w:color w:val="auto"/>
          <w:sz w:val="32"/>
        </w:rPr>
        <w:t>Eerdere studies</w:t>
      </w:r>
      <w:bookmarkEnd w:id="7"/>
      <w:bookmarkEnd w:id="8"/>
      <w:bookmarkEnd w:id="9"/>
    </w:p>
    <w:p w:rsidR="002C29DD" w:rsidRPr="00F63FC3" w:rsidRDefault="003A6251" w:rsidP="00FC171F">
      <w:pPr>
        <w:pStyle w:val="NoSpacing"/>
        <w:spacing w:after="160" w:line="360" w:lineRule="auto"/>
        <w:rPr>
          <w:sz w:val="24"/>
        </w:rPr>
      </w:pPr>
      <w:r w:rsidRPr="00F63FC3">
        <w:rPr>
          <w:sz w:val="24"/>
        </w:rPr>
        <w:t xml:space="preserve">In de literatuur is veel </w:t>
      </w:r>
      <w:r w:rsidR="0046542F">
        <w:rPr>
          <w:sz w:val="24"/>
        </w:rPr>
        <w:t>economisch onderzoek gedaan naar</w:t>
      </w:r>
      <w:r w:rsidRPr="00F63FC3">
        <w:rPr>
          <w:sz w:val="24"/>
        </w:rPr>
        <w:t xml:space="preserve"> de effecten van prikkels op de prestatie</w:t>
      </w:r>
      <w:r w:rsidR="0046542F">
        <w:rPr>
          <w:sz w:val="24"/>
        </w:rPr>
        <w:t>s</w:t>
      </w:r>
      <w:r w:rsidRPr="00F63FC3">
        <w:rPr>
          <w:sz w:val="24"/>
        </w:rPr>
        <w:t xml:space="preserve"> van studenten. Er is veel onderzoek gedaan naar de effecten van financiële prikkels. Daarnaast is er ook onderzoek gedaan naar andere prikkels, zoals centrale examens. Eerst zullen studies over financiële prikkels worden weergegeven en daarna studies over andere prikkels.</w:t>
      </w:r>
    </w:p>
    <w:p w:rsidR="00FC0566" w:rsidRPr="00F63FC3" w:rsidRDefault="003A6251" w:rsidP="00FC171F">
      <w:pPr>
        <w:pStyle w:val="NoSpacing"/>
        <w:spacing w:after="160" w:line="360" w:lineRule="auto"/>
        <w:rPr>
          <w:sz w:val="24"/>
        </w:rPr>
      </w:pPr>
      <w:r w:rsidRPr="00F63FC3">
        <w:rPr>
          <w:sz w:val="24"/>
        </w:rPr>
        <w:t>Dynarski (2005) heeft onderzocht wat het effect is van een beurs</w:t>
      </w:r>
      <w:r w:rsidR="009D29F3" w:rsidRPr="00F63FC3">
        <w:rPr>
          <w:sz w:val="24"/>
        </w:rPr>
        <w:t xml:space="preserve"> die in de jaren </w:t>
      </w:r>
      <w:r w:rsidR="00374382" w:rsidRPr="00F63FC3">
        <w:rPr>
          <w:sz w:val="24"/>
        </w:rPr>
        <w:t>‘</w:t>
      </w:r>
      <w:r w:rsidR="009D29F3" w:rsidRPr="00F63FC3">
        <w:rPr>
          <w:sz w:val="24"/>
        </w:rPr>
        <w:t>90 in een aantal staten in de VS is ingevoerd</w:t>
      </w:r>
      <w:r w:rsidRPr="00F63FC3">
        <w:rPr>
          <w:sz w:val="24"/>
        </w:rPr>
        <w:t xml:space="preserve">. </w:t>
      </w:r>
      <w:r w:rsidR="00B50A56">
        <w:rPr>
          <w:sz w:val="24"/>
        </w:rPr>
        <w:t xml:space="preserve">Hij heeft hierbij gebruik gemaakt van de introductie van </w:t>
      </w:r>
      <w:r w:rsidR="00B50A56">
        <w:rPr>
          <w:sz w:val="24"/>
        </w:rPr>
        <w:lastRenderedPageBreak/>
        <w:t xml:space="preserve">twee grote financiële </w:t>
      </w:r>
      <w:r w:rsidR="006F7AE1">
        <w:rPr>
          <w:sz w:val="24"/>
        </w:rPr>
        <w:t>stimulerings</w:t>
      </w:r>
      <w:r w:rsidR="00B50A56">
        <w:rPr>
          <w:sz w:val="24"/>
        </w:rPr>
        <w:t xml:space="preserve"> programma’s gefinancierd door de overheid. </w:t>
      </w:r>
      <w:r w:rsidRPr="00F63FC3">
        <w:rPr>
          <w:sz w:val="24"/>
        </w:rPr>
        <w:t xml:space="preserve">De beurs is gebaseerd op voorgaande studieresultaten. </w:t>
      </w:r>
      <w:r w:rsidR="009D29F3" w:rsidRPr="00F63FC3">
        <w:rPr>
          <w:sz w:val="24"/>
        </w:rPr>
        <w:t>De uitkomst was dat de beurs leidd</w:t>
      </w:r>
      <w:r w:rsidR="00374382" w:rsidRPr="00F63FC3">
        <w:rPr>
          <w:sz w:val="24"/>
        </w:rPr>
        <w:t>e tot een toename van 3 procent</w:t>
      </w:r>
      <w:r w:rsidR="009D29F3" w:rsidRPr="00F63FC3">
        <w:rPr>
          <w:sz w:val="24"/>
        </w:rPr>
        <w:t>punten in het aantal studenten dat de studie heeft afgerond.</w:t>
      </w:r>
      <w:r w:rsidR="00B50A56">
        <w:rPr>
          <w:sz w:val="24"/>
        </w:rPr>
        <w:t xml:space="preserve"> De effecten zijn het sterkst </w:t>
      </w:r>
      <w:r w:rsidR="006F7AE1">
        <w:rPr>
          <w:sz w:val="24"/>
        </w:rPr>
        <w:t>voor</w:t>
      </w:r>
      <w:r w:rsidR="00B50A56">
        <w:rPr>
          <w:sz w:val="24"/>
        </w:rPr>
        <w:t xml:space="preserve"> vrouwen.</w:t>
      </w:r>
      <w:r w:rsidR="009D29F3" w:rsidRPr="00F63FC3">
        <w:rPr>
          <w:sz w:val="24"/>
        </w:rPr>
        <w:t xml:space="preserve"> Leuven et al. (2003) hebben onderzocht wat voor effect een </w:t>
      </w:r>
      <w:r w:rsidR="0046542F">
        <w:rPr>
          <w:sz w:val="24"/>
        </w:rPr>
        <w:t>financiële bonus</w:t>
      </w:r>
      <w:r w:rsidR="00FC0566" w:rsidRPr="00F63FC3">
        <w:rPr>
          <w:sz w:val="24"/>
        </w:rPr>
        <w:t xml:space="preserve"> had op studenten uit het eerste jaar economie en bedrijfseconomie van de universiteit van Amsterdam. </w:t>
      </w:r>
      <w:r w:rsidR="00803829">
        <w:rPr>
          <w:sz w:val="24"/>
        </w:rPr>
        <w:t>Zij hebben hierbij gebruik gemaakt van een random veld experiment. De studenten van de universiteit namen hieraan deel en ontvingen een beloning bij het behalen van het volledige programma voor het eerste jaar binnen een jaar. De onderzoekers</w:t>
      </w:r>
      <w:r w:rsidR="00FC0566" w:rsidRPr="00F63FC3">
        <w:rPr>
          <w:sz w:val="24"/>
        </w:rPr>
        <w:t xml:space="preserve"> vonden niet-significante effecten maar vonden wel significante effecten voor heterogene groepen. Studenten met veel vaardigheden haalden meer studiepunten als ze daarvoor financieel werden</w:t>
      </w:r>
      <w:r w:rsidR="00374382" w:rsidRPr="00F63FC3">
        <w:rPr>
          <w:sz w:val="24"/>
        </w:rPr>
        <w:t xml:space="preserve"> beloond</w:t>
      </w:r>
      <w:r w:rsidR="00FC0566" w:rsidRPr="00F63FC3">
        <w:rPr>
          <w:sz w:val="24"/>
        </w:rPr>
        <w:t>. Studenten met weinig vaardigheden haalden</w:t>
      </w:r>
      <w:r w:rsidR="0046542F">
        <w:rPr>
          <w:sz w:val="24"/>
        </w:rPr>
        <w:t xml:space="preserve"> juist</w:t>
      </w:r>
      <w:r w:rsidR="00FC0566" w:rsidRPr="00F63FC3">
        <w:rPr>
          <w:sz w:val="24"/>
        </w:rPr>
        <w:t xml:space="preserve"> </w:t>
      </w:r>
      <w:r w:rsidR="002B0BD5" w:rsidRPr="00F63FC3">
        <w:rPr>
          <w:sz w:val="24"/>
        </w:rPr>
        <w:t>minder</w:t>
      </w:r>
      <w:r w:rsidR="00FC0566" w:rsidRPr="00F63FC3">
        <w:rPr>
          <w:sz w:val="24"/>
        </w:rPr>
        <w:t xml:space="preserve"> punten. </w:t>
      </w:r>
      <w:r w:rsidR="002B0BD5" w:rsidRPr="00F63FC3">
        <w:rPr>
          <w:sz w:val="24"/>
        </w:rPr>
        <w:t xml:space="preserve">Dit laatste wordt wellicht veroorzaakt door een vermindering van intrinsieke motivatie. </w:t>
      </w:r>
      <w:r w:rsidR="00FC0566" w:rsidRPr="00F63FC3">
        <w:rPr>
          <w:sz w:val="24"/>
        </w:rPr>
        <w:t>Kremer et al. (2004) hebben</w:t>
      </w:r>
      <w:r w:rsidR="00FE238E">
        <w:rPr>
          <w:sz w:val="24"/>
        </w:rPr>
        <w:t xml:space="preserve"> door middel van een random evaluatie</w:t>
      </w:r>
      <w:r w:rsidR="00FC0566" w:rsidRPr="00F63FC3">
        <w:rPr>
          <w:sz w:val="24"/>
        </w:rPr>
        <w:t xml:space="preserve"> het effect van financiële prikkels onderzocht op een basisschool voor meisjes in Kenia.</w:t>
      </w:r>
      <w:r w:rsidR="00FE238E">
        <w:rPr>
          <w:sz w:val="24"/>
        </w:rPr>
        <w:t xml:space="preserve"> In Kenia konden meisjes in twee districten op basis van prestatie een beurs krijgen.</w:t>
      </w:r>
      <w:r w:rsidR="002B0BD5" w:rsidRPr="00F63FC3">
        <w:rPr>
          <w:sz w:val="24"/>
        </w:rPr>
        <w:t xml:space="preserve"> Het </w:t>
      </w:r>
      <w:r w:rsidR="00374382" w:rsidRPr="00F63FC3">
        <w:rPr>
          <w:sz w:val="24"/>
        </w:rPr>
        <w:t>bleek dat ten minste in éé</w:t>
      </w:r>
      <w:r w:rsidR="00FC0566" w:rsidRPr="00F63FC3">
        <w:rPr>
          <w:sz w:val="24"/>
        </w:rPr>
        <w:t xml:space="preserve">n van de twee districten zowel prestatie als schoolbezoek is toegenomen. </w:t>
      </w:r>
      <w:r w:rsidR="00FE238E">
        <w:rPr>
          <w:sz w:val="24"/>
        </w:rPr>
        <w:t xml:space="preserve">Ook uit dit onderzoek kwamen heterogene effecten naar voren. In één district is de prestatie bij jongens hoger. </w:t>
      </w:r>
      <w:r w:rsidR="00CB05D2" w:rsidRPr="00F63FC3">
        <w:rPr>
          <w:sz w:val="24"/>
        </w:rPr>
        <w:t>Belot et al.(2006) hebben onderzocht wat het effect van studiefinanciering is op de prestatie van studenten en op hun tijdsbesteding aan de studie. In 1996 is in Nederland de studiebeurs verlaagd met één jaar tot de nominale duur van de studie</w:t>
      </w:r>
      <w:r w:rsidR="00E333A9" w:rsidRPr="00F63FC3">
        <w:rPr>
          <w:sz w:val="24"/>
        </w:rPr>
        <w:t>, wat grote financiële gevolgen kan hebben voor studenten</w:t>
      </w:r>
      <w:r w:rsidR="00CB05D2" w:rsidRPr="00F63FC3">
        <w:rPr>
          <w:sz w:val="24"/>
        </w:rPr>
        <w:t xml:space="preserve">. Met behulp van een </w:t>
      </w:r>
      <w:r w:rsidR="00374382" w:rsidRPr="00F63FC3">
        <w:rPr>
          <w:sz w:val="24"/>
        </w:rPr>
        <w:t>‘</w:t>
      </w:r>
      <w:r w:rsidR="00CB05D2" w:rsidRPr="00F63FC3">
        <w:rPr>
          <w:sz w:val="24"/>
        </w:rPr>
        <w:t>difference-in-differences</w:t>
      </w:r>
      <w:r w:rsidR="00374382" w:rsidRPr="00F63FC3">
        <w:rPr>
          <w:sz w:val="24"/>
        </w:rPr>
        <w:t>’</w:t>
      </w:r>
      <w:r w:rsidR="00CB05D2" w:rsidRPr="00F63FC3">
        <w:rPr>
          <w:sz w:val="24"/>
        </w:rPr>
        <w:t xml:space="preserve"> methode bleek dat na de hervorming studenten aan het begin van hun studie minder wisselden van</w:t>
      </w:r>
      <w:r w:rsidR="00374382" w:rsidRPr="00F63FC3">
        <w:rPr>
          <w:sz w:val="24"/>
        </w:rPr>
        <w:t xml:space="preserve"> studie, hogere cijfers haalden </w:t>
      </w:r>
      <w:r w:rsidR="00CB05D2" w:rsidRPr="00F63FC3">
        <w:rPr>
          <w:sz w:val="24"/>
        </w:rPr>
        <w:t>maar niet meer tijd gingen besteden aan studeren of werken.</w:t>
      </w:r>
    </w:p>
    <w:p w:rsidR="009B6F2C" w:rsidRDefault="009B6F2C" w:rsidP="00FC171F">
      <w:pPr>
        <w:pStyle w:val="NoSpacing"/>
        <w:spacing w:after="160" w:line="360" w:lineRule="auto"/>
        <w:rPr>
          <w:sz w:val="24"/>
        </w:rPr>
      </w:pPr>
      <w:r w:rsidRPr="00F63FC3">
        <w:rPr>
          <w:sz w:val="24"/>
        </w:rPr>
        <w:t>Naast financiële prikkels zijn er ook andere prikkels die invloed kunnen hebben op de prestaties van studenten. Een voorbeeld hiervan is</w:t>
      </w:r>
      <w:r w:rsidR="007A1CE5">
        <w:rPr>
          <w:sz w:val="24"/>
        </w:rPr>
        <w:t xml:space="preserve"> het centrale examen</w:t>
      </w:r>
      <w:r w:rsidRPr="00F63FC3">
        <w:rPr>
          <w:sz w:val="24"/>
        </w:rPr>
        <w:t>. Deze prikkel is beter te vergelijken met het BSA wat in deze scriptie onderzocht wordt. Fuchs et al. (2006) hebben met behulp van een grote internationale database PISA aangetoond dat centrale examens een positief effect hebben op de studieprestaties.</w:t>
      </w:r>
      <w:r w:rsidR="00BB07C1">
        <w:rPr>
          <w:sz w:val="24"/>
        </w:rPr>
        <w:t xml:space="preserve"> Met behulp van deze database hebben ze onderzocht wat van invloed is op studieprestaties. Er bleek dat student eigenschappen, familie achtergrond, docenten en instituties </w:t>
      </w:r>
      <w:r w:rsidR="006765F7">
        <w:rPr>
          <w:sz w:val="24"/>
        </w:rPr>
        <w:t xml:space="preserve">allemaal significant van invloed </w:t>
      </w:r>
      <w:r w:rsidR="006765F7">
        <w:rPr>
          <w:sz w:val="24"/>
        </w:rPr>
        <w:lastRenderedPageBreak/>
        <w:t xml:space="preserve">zijn op de studieprestaties. De PISA database is een grote database waarin sinds het jaar 2000 gegevens van vele studenten wereldwijd worden verzameld. Deze studie heeft analyses uitgevoerd op het </w:t>
      </w:r>
      <w:r w:rsidR="005E2CC6">
        <w:rPr>
          <w:sz w:val="24"/>
        </w:rPr>
        <w:t>level</w:t>
      </w:r>
      <w:r w:rsidR="006765F7">
        <w:rPr>
          <w:sz w:val="24"/>
        </w:rPr>
        <w:t xml:space="preserve"> van de individuele student. Dit in tegenstelling tot andere studies die deze database gebruikt hebben voor een analyse op land </w:t>
      </w:r>
      <w:r w:rsidR="005E2CC6">
        <w:rPr>
          <w:sz w:val="24"/>
        </w:rPr>
        <w:t>level</w:t>
      </w:r>
      <w:r w:rsidR="006765F7">
        <w:rPr>
          <w:sz w:val="24"/>
        </w:rPr>
        <w:t>.</w:t>
      </w:r>
      <w:r w:rsidR="00803829">
        <w:rPr>
          <w:sz w:val="24"/>
        </w:rPr>
        <w:t xml:space="preserve"> </w:t>
      </w:r>
      <w:r w:rsidR="00325F0B" w:rsidRPr="00F63FC3">
        <w:rPr>
          <w:sz w:val="24"/>
        </w:rPr>
        <w:t>Wö</w:t>
      </w:r>
      <w:r w:rsidRPr="00F63FC3">
        <w:rPr>
          <w:sz w:val="24"/>
        </w:rPr>
        <w:t>ß</w:t>
      </w:r>
      <w:r w:rsidR="00325F0B" w:rsidRPr="00F63FC3">
        <w:rPr>
          <w:sz w:val="24"/>
        </w:rPr>
        <w:t xml:space="preserve">mann (2005) laat zien dat er heterogene effecten </w:t>
      </w:r>
      <w:r w:rsidR="00374382" w:rsidRPr="00F63FC3">
        <w:rPr>
          <w:sz w:val="24"/>
        </w:rPr>
        <w:t>bestaan</w:t>
      </w:r>
      <w:r w:rsidR="00325F0B" w:rsidRPr="00F63FC3">
        <w:rPr>
          <w:sz w:val="24"/>
        </w:rPr>
        <w:t xml:space="preserve"> als gevolg van centrale examens.</w:t>
      </w:r>
      <w:r w:rsidR="005E2CC6">
        <w:rPr>
          <w:sz w:val="24"/>
        </w:rPr>
        <w:t xml:space="preserve"> Hierbij maakt hij gebruik van uitgebreide student level micro databases van drie internationale</w:t>
      </w:r>
      <w:r w:rsidR="00325F0B" w:rsidRPr="00F63FC3">
        <w:rPr>
          <w:sz w:val="24"/>
        </w:rPr>
        <w:t xml:space="preserve"> </w:t>
      </w:r>
      <w:r w:rsidR="005E2CC6">
        <w:rPr>
          <w:sz w:val="24"/>
        </w:rPr>
        <w:t>stu</w:t>
      </w:r>
      <w:r w:rsidR="006F7AE1">
        <w:rPr>
          <w:sz w:val="24"/>
        </w:rPr>
        <w:t>die</w:t>
      </w:r>
      <w:r w:rsidR="005E2CC6">
        <w:rPr>
          <w:sz w:val="24"/>
        </w:rPr>
        <w:t xml:space="preserve">prestatie toetsen. Hiermee schat hij het effect van centrale examens  langs drie dimensies. </w:t>
      </w:r>
      <w:r w:rsidR="00B50018">
        <w:rPr>
          <w:sz w:val="24"/>
        </w:rPr>
        <w:t>Kwantiel regressie toont aan dat t</w:t>
      </w:r>
      <w:r w:rsidR="005E2CC6">
        <w:rPr>
          <w:sz w:val="24"/>
        </w:rPr>
        <w:t>en eerste h</w:t>
      </w:r>
      <w:r w:rsidR="00325F0B" w:rsidRPr="00F63FC3">
        <w:rPr>
          <w:sz w:val="24"/>
        </w:rPr>
        <w:t>et effect groter</w:t>
      </w:r>
      <w:r w:rsidR="00B50018">
        <w:rPr>
          <w:sz w:val="24"/>
        </w:rPr>
        <w:t xml:space="preserve"> is</w:t>
      </w:r>
      <w:r w:rsidR="00325F0B" w:rsidRPr="00F63FC3">
        <w:rPr>
          <w:sz w:val="24"/>
        </w:rPr>
        <w:t xml:space="preserve"> naarmate studenten over meer vaardigheden beschikken.</w:t>
      </w:r>
      <w:r w:rsidR="003F5EE4" w:rsidRPr="00F63FC3">
        <w:rPr>
          <w:sz w:val="24"/>
        </w:rPr>
        <w:t xml:space="preserve"> </w:t>
      </w:r>
      <w:r w:rsidR="005E2CC6">
        <w:rPr>
          <w:sz w:val="24"/>
        </w:rPr>
        <w:t>Ten tweede hebben centrale examens aanvullende effecten voor de zelfstandigheid van de school. Ten derde blijkt dat het effect groter is naarmate de opleiding langer duurt.</w:t>
      </w:r>
      <w:r w:rsidR="00803829">
        <w:rPr>
          <w:sz w:val="24"/>
        </w:rPr>
        <w:t xml:space="preserve"> </w:t>
      </w:r>
      <w:r w:rsidR="007A1CE5">
        <w:rPr>
          <w:sz w:val="24"/>
        </w:rPr>
        <w:t xml:space="preserve">Uit een vergelijking van </w:t>
      </w:r>
      <w:r w:rsidR="00325F0B" w:rsidRPr="00F63FC3">
        <w:rPr>
          <w:sz w:val="24"/>
        </w:rPr>
        <w:t>regio’s in Duitsland</w:t>
      </w:r>
      <w:r w:rsidR="007A1CE5">
        <w:rPr>
          <w:sz w:val="24"/>
        </w:rPr>
        <w:t xml:space="preserve"> met verschillende wetgeving bleek </w:t>
      </w:r>
      <w:r w:rsidR="003F5EE4" w:rsidRPr="00F63FC3">
        <w:rPr>
          <w:sz w:val="24"/>
        </w:rPr>
        <w:t>dat centrale examens een significant positief effect hebben op de studieprestaties</w:t>
      </w:r>
      <w:r w:rsidR="007A1CE5" w:rsidRPr="007A1CE5">
        <w:rPr>
          <w:sz w:val="24"/>
        </w:rPr>
        <w:t xml:space="preserve"> </w:t>
      </w:r>
      <w:r w:rsidR="007A1CE5">
        <w:rPr>
          <w:sz w:val="24"/>
        </w:rPr>
        <w:t xml:space="preserve">(Jurges et al., </w:t>
      </w:r>
      <w:r w:rsidR="007A1CE5" w:rsidRPr="00F63FC3">
        <w:rPr>
          <w:sz w:val="24"/>
        </w:rPr>
        <w:t>2005)</w:t>
      </w:r>
      <w:r w:rsidR="003F5EE4" w:rsidRPr="00F63FC3">
        <w:rPr>
          <w:sz w:val="24"/>
        </w:rPr>
        <w:t xml:space="preserve">. </w:t>
      </w:r>
      <w:r w:rsidR="0063173F">
        <w:rPr>
          <w:sz w:val="24"/>
        </w:rPr>
        <w:t xml:space="preserve">Hierbij is gebruik gemaakt van een </w:t>
      </w:r>
      <w:r w:rsidR="006F7AE1">
        <w:rPr>
          <w:sz w:val="24"/>
        </w:rPr>
        <w:t>‘</w:t>
      </w:r>
      <w:r w:rsidR="0063173F">
        <w:rPr>
          <w:sz w:val="24"/>
        </w:rPr>
        <w:t>difference-in-differences</w:t>
      </w:r>
      <w:r w:rsidR="006F7AE1">
        <w:rPr>
          <w:sz w:val="24"/>
        </w:rPr>
        <w:t>’</w:t>
      </w:r>
      <w:r w:rsidR="0063173F">
        <w:rPr>
          <w:sz w:val="24"/>
        </w:rPr>
        <w:t xml:space="preserve"> analyse wat gebruik maakt van het quasi experimentele design</w:t>
      </w:r>
      <w:r w:rsidR="006F7AE1">
        <w:rPr>
          <w:sz w:val="24"/>
        </w:rPr>
        <w:t xml:space="preserve"> voor</w:t>
      </w:r>
      <w:r w:rsidR="0063173F">
        <w:rPr>
          <w:sz w:val="24"/>
        </w:rPr>
        <w:t xml:space="preserve"> de German TIMSS middelbare school steekproef. De uitkomsten laten zien dat studenten in federale staten met centrale examens duidelijk beter presteren da</w:t>
      </w:r>
      <w:r w:rsidR="006F7AE1">
        <w:rPr>
          <w:sz w:val="24"/>
        </w:rPr>
        <w:t>n</w:t>
      </w:r>
      <w:r w:rsidR="0063173F">
        <w:rPr>
          <w:sz w:val="24"/>
        </w:rPr>
        <w:t xml:space="preserve"> studenten in federale staten zonder centrale examens.  De onderzoekers </w:t>
      </w:r>
      <w:r w:rsidR="003F5EE4" w:rsidRPr="00F63FC3">
        <w:rPr>
          <w:sz w:val="24"/>
        </w:rPr>
        <w:t xml:space="preserve">schatten dat </w:t>
      </w:r>
      <w:r w:rsidR="007A1CE5">
        <w:rPr>
          <w:sz w:val="24"/>
        </w:rPr>
        <w:t>de aanwezigheid van een centraal examen gelijk staat aan het doorlopen van</w:t>
      </w:r>
      <w:r w:rsidR="003F5EE4" w:rsidRPr="00F63FC3">
        <w:rPr>
          <w:sz w:val="24"/>
        </w:rPr>
        <w:t xml:space="preserve"> een derde van een schooljaar.</w:t>
      </w:r>
      <w:r w:rsidR="00325F0B" w:rsidRPr="00F63FC3">
        <w:rPr>
          <w:sz w:val="24"/>
        </w:rPr>
        <w:t xml:space="preserve"> </w:t>
      </w:r>
    </w:p>
    <w:p w:rsidR="0046542F" w:rsidRPr="00F63FC3" w:rsidRDefault="0046542F" w:rsidP="00FC171F">
      <w:pPr>
        <w:pStyle w:val="NoSpacing"/>
        <w:spacing w:after="160" w:line="360" w:lineRule="auto"/>
        <w:rPr>
          <w:sz w:val="24"/>
        </w:rPr>
      </w:pPr>
      <w:r>
        <w:rPr>
          <w:sz w:val="24"/>
        </w:rPr>
        <w:t>Uit deze studies blijkt dat prikkels soms wel en soms geen effect hebben. Als er effecten worden waargenomen zijn deze meestal klein. Prikkels kunnen ook wel effect hebben op het te behalen aantal studiepunten, maar toch niet leiden tot meer tijdsbesteding aan de studie. In enkele gevallen zijn er ook geen significante uitkomsten voor de gehele steekproef, maar wel voor heterogene groepen.</w:t>
      </w:r>
    </w:p>
    <w:p w:rsidR="004A068D" w:rsidRPr="00016731" w:rsidRDefault="004F226A" w:rsidP="00016731">
      <w:pPr>
        <w:pStyle w:val="Heading1"/>
        <w:rPr>
          <w:rFonts w:asciiTheme="minorHAnsi" w:hAnsiTheme="minorHAnsi"/>
          <w:color w:val="auto"/>
          <w:sz w:val="32"/>
        </w:rPr>
      </w:pPr>
      <w:bookmarkStart w:id="10" w:name="_Toc361326915"/>
      <w:bookmarkStart w:id="11" w:name="_Toc361327014"/>
      <w:bookmarkStart w:id="12" w:name="_Toc361328596"/>
      <w:r w:rsidRPr="00016731">
        <w:rPr>
          <w:rFonts w:asciiTheme="minorHAnsi" w:hAnsiTheme="minorHAnsi"/>
          <w:color w:val="auto"/>
          <w:sz w:val="32"/>
        </w:rPr>
        <w:t xml:space="preserve">4. </w:t>
      </w:r>
      <w:r w:rsidR="00186CAD" w:rsidRPr="00016731">
        <w:rPr>
          <w:rFonts w:asciiTheme="minorHAnsi" w:hAnsiTheme="minorHAnsi"/>
          <w:color w:val="auto"/>
          <w:sz w:val="32"/>
        </w:rPr>
        <w:t>Empirische strategie</w:t>
      </w:r>
      <w:bookmarkEnd w:id="10"/>
      <w:bookmarkEnd w:id="11"/>
      <w:bookmarkEnd w:id="12"/>
    </w:p>
    <w:p w:rsidR="00AF5456" w:rsidRDefault="004A068D" w:rsidP="000D5EFF">
      <w:pPr>
        <w:spacing w:after="160" w:line="360" w:lineRule="auto"/>
        <w:rPr>
          <w:sz w:val="24"/>
        </w:rPr>
      </w:pPr>
      <w:r>
        <w:rPr>
          <w:sz w:val="24"/>
        </w:rPr>
        <w:t xml:space="preserve">In dit onderzoek zal gebruikt worden gemaakt van de </w:t>
      </w:r>
      <w:r w:rsidR="00EA1E8D">
        <w:rPr>
          <w:sz w:val="24"/>
        </w:rPr>
        <w:t>‘</w:t>
      </w:r>
      <w:r>
        <w:rPr>
          <w:sz w:val="24"/>
        </w:rPr>
        <w:t>difference-in-differences</w:t>
      </w:r>
      <w:r w:rsidR="00EA1E8D">
        <w:rPr>
          <w:sz w:val="24"/>
        </w:rPr>
        <w:t>’</w:t>
      </w:r>
      <w:r>
        <w:rPr>
          <w:sz w:val="24"/>
        </w:rPr>
        <w:t xml:space="preserve"> methode. </w:t>
      </w:r>
      <w:r w:rsidR="00AF5456">
        <w:rPr>
          <w:sz w:val="24"/>
        </w:rPr>
        <w:t>Deze methode meet het verschil tussen verschillen. Het eerste verschil is de verandering in tijdsbesteding op het WO</w:t>
      </w:r>
      <w:r w:rsidR="004F226A">
        <w:rPr>
          <w:sz w:val="24"/>
        </w:rPr>
        <w:t xml:space="preserve"> tussen 2003 en 2009</w:t>
      </w:r>
      <w:r w:rsidR="00AF5456">
        <w:rPr>
          <w:sz w:val="24"/>
        </w:rPr>
        <w:t>.</w:t>
      </w:r>
      <w:r w:rsidR="008C0554">
        <w:rPr>
          <w:sz w:val="24"/>
        </w:rPr>
        <w:t xml:space="preserve"> Voor WO studenten is het BSA tijdens de </w:t>
      </w:r>
      <w:r w:rsidR="00E57B31">
        <w:rPr>
          <w:sz w:val="24"/>
        </w:rPr>
        <w:t>onderzoeks</w:t>
      </w:r>
      <w:r w:rsidR="008C0554">
        <w:rPr>
          <w:sz w:val="24"/>
        </w:rPr>
        <w:t xml:space="preserve">periode op een </w:t>
      </w:r>
      <w:r w:rsidR="00AF5456">
        <w:rPr>
          <w:sz w:val="24"/>
        </w:rPr>
        <w:t>groot</w:t>
      </w:r>
      <w:r w:rsidR="008C0554">
        <w:rPr>
          <w:sz w:val="24"/>
        </w:rPr>
        <w:t xml:space="preserve"> aantal </w:t>
      </w:r>
      <w:r w:rsidR="00CB4043">
        <w:rPr>
          <w:sz w:val="24"/>
        </w:rPr>
        <w:t>opleidingen</w:t>
      </w:r>
      <w:r w:rsidR="008C0554">
        <w:rPr>
          <w:sz w:val="24"/>
        </w:rPr>
        <w:t xml:space="preserve"> ingevoerd</w:t>
      </w:r>
      <w:r w:rsidR="00CB4043">
        <w:rPr>
          <w:sz w:val="24"/>
        </w:rPr>
        <w:t xml:space="preserve">, daarom vormen de WO studenten de behandelgroep. </w:t>
      </w:r>
      <w:r w:rsidR="00AF5456">
        <w:rPr>
          <w:sz w:val="24"/>
        </w:rPr>
        <w:t xml:space="preserve">Echter </w:t>
      </w:r>
      <w:r w:rsidR="004F226A">
        <w:rPr>
          <w:sz w:val="24"/>
        </w:rPr>
        <w:t>er kunnen</w:t>
      </w:r>
      <w:r w:rsidR="00AF5456">
        <w:rPr>
          <w:sz w:val="24"/>
        </w:rPr>
        <w:t xml:space="preserve"> ook andere factoren </w:t>
      </w:r>
      <w:r w:rsidR="004F226A">
        <w:rPr>
          <w:sz w:val="24"/>
        </w:rPr>
        <w:t xml:space="preserve">zijn </w:t>
      </w:r>
      <w:r w:rsidR="00AF5456">
        <w:rPr>
          <w:sz w:val="24"/>
        </w:rPr>
        <w:t>die het verschil zouden kunnen verklaren</w:t>
      </w:r>
      <w:r w:rsidR="004F226A">
        <w:rPr>
          <w:sz w:val="24"/>
        </w:rPr>
        <w:t xml:space="preserve"> tussen de voor- en nameting. Om hiervoor te controleren wordt </w:t>
      </w:r>
      <w:r w:rsidR="004F226A">
        <w:rPr>
          <w:sz w:val="24"/>
        </w:rPr>
        <w:lastRenderedPageBreak/>
        <w:t>een controlegroep gebruikt, in dit geval studenten op het HBO. De belangrijkste assumptie is dat de trend in de controlegroep gelijk is aan de trend in de behandelgroep als deze groep niet behandeld zou zijn geweest.</w:t>
      </w:r>
    </w:p>
    <w:p w:rsidR="00CB4043" w:rsidRDefault="00CB4043" w:rsidP="00CB4043">
      <w:pPr>
        <w:spacing w:after="160" w:line="360" w:lineRule="auto"/>
        <w:rPr>
          <w:sz w:val="24"/>
        </w:rPr>
      </w:pPr>
      <w:r>
        <w:rPr>
          <w:sz w:val="24"/>
        </w:rPr>
        <w:t>Het BSA heeft alleen grote invloed op het eerste studiejaar, dus daarom zullen alleen eerstejaars studenten worden meegenomen in het onderzoek.</w:t>
      </w:r>
      <w:r w:rsidR="004323A5">
        <w:rPr>
          <w:sz w:val="24"/>
        </w:rPr>
        <w:t xml:space="preserve"> </w:t>
      </w:r>
      <w:r>
        <w:rPr>
          <w:sz w:val="24"/>
        </w:rPr>
        <w:t>Dit onderzoek zal een vergelijking maken tussen het jaar 2003 en 2009 en onderzoeken of daartussen een verschil waarneembaar is in tijdsbestedingen van studenten. Hiervoor is de volgende schatting opgesteld:</w:t>
      </w:r>
      <w:r w:rsidR="0060425D" w:rsidRPr="0060425D">
        <w:rPr>
          <w:position w:val="-10"/>
          <w:sz w:val="24"/>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4pt" o:ole="">
            <v:imagedata r:id="rId10" o:title=""/>
          </v:shape>
          <o:OLEObject Type="Embed" ProgID="Equation.3" ShapeID="_x0000_i1025" DrawAspect="Content" ObjectID="_1435654794" r:id="rId11"/>
        </w:object>
      </w:r>
    </w:p>
    <w:p w:rsidR="004A068D" w:rsidRPr="0041189B" w:rsidRDefault="0041189B" w:rsidP="00CB4043">
      <w:pPr>
        <w:spacing w:after="160" w:line="360" w:lineRule="auto"/>
        <w:rPr>
          <w:sz w:val="24"/>
        </w:rPr>
      </w:pPr>
      <w:r w:rsidRPr="004F226A">
        <w:rPr>
          <w:position w:val="-12"/>
          <w:sz w:val="24"/>
        </w:rPr>
        <w:object w:dxaOrig="4220" w:dyaOrig="360">
          <v:shape id="_x0000_i1026" type="#_x0000_t75" style="width:211.2pt;height:18pt" o:ole="">
            <v:imagedata r:id="rId12" o:title=""/>
          </v:shape>
          <o:OLEObject Type="Embed" ProgID="Equation.3" ShapeID="_x0000_i1026" DrawAspect="Content" ObjectID="_1435654795" r:id="rId13"/>
        </w:object>
      </w:r>
      <m:oMath>
        <m:r>
          <w:rPr>
            <w:rFonts w:ascii="Cambria Math" w:hAnsi="Cambria Math"/>
            <w:i/>
            <w:position w:val="-10"/>
            <w:sz w:val="24"/>
          </w:rPr>
          <w:object w:dxaOrig="180" w:dyaOrig="340">
            <v:shape id="_x0000_i1027" type="#_x0000_t75" style="width:9pt;height:17.4pt" o:ole="">
              <v:imagedata r:id="rId10" o:title=""/>
            </v:shape>
            <o:OLEObject Type="Embed" ProgID="Equation.3" ShapeID="_x0000_i1027" DrawAspect="Content" ObjectID="_1435654796" r:id="rId14"/>
          </w:object>
        </m:r>
      </m:oMath>
    </w:p>
    <w:p w:rsidR="00CB4043" w:rsidRDefault="00EF23ED" w:rsidP="00CB4043">
      <w:pPr>
        <w:spacing w:after="160" w:line="360" w:lineRule="auto"/>
        <w:rPr>
          <w:sz w:val="24"/>
        </w:rPr>
      </w:pPr>
      <w:r>
        <w:rPr>
          <w:sz w:val="24"/>
        </w:rPr>
        <w:t>Y</w:t>
      </w:r>
      <w:r w:rsidR="00CB4043">
        <w:rPr>
          <w:sz w:val="24"/>
        </w:rPr>
        <w:t xml:space="preserve"> is de uitkomstvariabele. Dit zijn tijdsbestedingen van studenten. Hierbij zullen zowel tijdsbesteding aan de studie als andere tijdsbestedingen aan bod komen.</w:t>
      </w:r>
      <w:r>
        <w:rPr>
          <w:sz w:val="24"/>
        </w:rPr>
        <w:t xml:space="preserve"> WO is een dummy variabele die één</w:t>
      </w:r>
      <w:r w:rsidR="00CB4043">
        <w:rPr>
          <w:sz w:val="24"/>
        </w:rPr>
        <w:t xml:space="preserve"> is als st</w:t>
      </w:r>
      <w:r>
        <w:rPr>
          <w:sz w:val="24"/>
        </w:rPr>
        <w:t>udenten studeren aan het WO en nul</w:t>
      </w:r>
      <w:r w:rsidR="00CB4043">
        <w:rPr>
          <w:sz w:val="24"/>
        </w:rPr>
        <w:t xml:space="preserve"> als studenten studeren aan he</w:t>
      </w:r>
      <w:r>
        <w:rPr>
          <w:sz w:val="24"/>
        </w:rPr>
        <w:t>t HBO. T is een tijdsdummy die één</w:t>
      </w:r>
      <w:r w:rsidR="00CB4043">
        <w:rPr>
          <w:sz w:val="24"/>
        </w:rPr>
        <w:t xml:space="preserve"> is als </w:t>
      </w:r>
      <w:r w:rsidR="003B7780">
        <w:rPr>
          <w:sz w:val="24"/>
        </w:rPr>
        <w:t>de respondent de enq</w:t>
      </w:r>
      <w:r w:rsidR="00CF1E06">
        <w:rPr>
          <w:sz w:val="24"/>
        </w:rPr>
        <w:t>uê</w:t>
      </w:r>
      <w:r>
        <w:rPr>
          <w:sz w:val="24"/>
        </w:rPr>
        <w:t>te heeft ingevuld in 2009 en nul</w:t>
      </w:r>
      <w:r w:rsidR="00CF1E06">
        <w:rPr>
          <w:sz w:val="24"/>
        </w:rPr>
        <w:t xml:space="preserve"> als de enquê</w:t>
      </w:r>
      <w:r w:rsidR="003B7780">
        <w:rPr>
          <w:sz w:val="24"/>
        </w:rPr>
        <w:t>te is ingevuld in het jaar 2003. WoxT is een interactie</w:t>
      </w:r>
      <w:r w:rsidR="0041189B">
        <w:rPr>
          <w:sz w:val="24"/>
        </w:rPr>
        <w:t xml:space="preserve"> </w:t>
      </w:r>
      <w:r w:rsidR="003B7780">
        <w:rPr>
          <w:sz w:val="24"/>
        </w:rPr>
        <w:t>veriabele en daar draait dit onderzoek om. Deze variabele meet of er een verandering is in tijdsbestedingen van WO studenten gecorrigeerd voor de trend</w:t>
      </w:r>
      <w:r w:rsidR="00731BF4">
        <w:rPr>
          <w:sz w:val="24"/>
        </w:rPr>
        <w:t xml:space="preserve"> van HBO studenten</w:t>
      </w:r>
      <w:r w:rsidR="003B7780">
        <w:rPr>
          <w:sz w:val="24"/>
        </w:rPr>
        <w:t>.</w:t>
      </w:r>
      <w:r w:rsidR="00242233">
        <w:rPr>
          <w:sz w:val="24"/>
        </w:rPr>
        <w:t xml:space="preserve"> </w:t>
      </w:r>
      <w:r w:rsidR="00CE61C6">
        <w:rPr>
          <w:sz w:val="24"/>
        </w:rPr>
        <w:t xml:space="preserve"> </w:t>
      </w:r>
      <w:r w:rsidR="0041189B">
        <w:rPr>
          <w:sz w:val="24"/>
        </w:rPr>
        <w:t xml:space="preserve">Verder </w:t>
      </w:r>
      <w:r w:rsidR="00CE61C6">
        <w:rPr>
          <w:sz w:val="24"/>
        </w:rPr>
        <w:t xml:space="preserve">zijn </w:t>
      </w:r>
      <w:r w:rsidR="0041189B">
        <w:rPr>
          <w:sz w:val="24"/>
        </w:rPr>
        <w:t xml:space="preserve">er </w:t>
      </w:r>
      <w:r w:rsidR="00CE61C6">
        <w:rPr>
          <w:sz w:val="24"/>
        </w:rPr>
        <w:t>controle variabe</w:t>
      </w:r>
      <w:r w:rsidR="00731BF4">
        <w:rPr>
          <w:sz w:val="24"/>
        </w:rPr>
        <w:t>len</w:t>
      </w:r>
      <w:r w:rsidR="0041189B">
        <w:rPr>
          <w:sz w:val="24"/>
        </w:rPr>
        <w:t xml:space="preserve"> aan het model toegevoegd</w:t>
      </w:r>
      <w:r w:rsidR="00731BF4">
        <w:rPr>
          <w:sz w:val="24"/>
        </w:rPr>
        <w:t xml:space="preserve"> zoals: geslacht, leeftijd, autochtoon/allochtoon, opleidingsrichting, richting middelbare school en gemiddelde cijfers middelbare school.</w:t>
      </w:r>
    </w:p>
    <w:p w:rsidR="00783BE8" w:rsidRDefault="00783BE8" w:rsidP="00CB4043">
      <w:pPr>
        <w:spacing w:after="160" w:line="360" w:lineRule="auto"/>
        <w:rPr>
          <w:sz w:val="24"/>
        </w:rPr>
      </w:pPr>
      <w:r>
        <w:rPr>
          <w:sz w:val="24"/>
        </w:rPr>
        <w:t>Met deze methode wordt de verandering bij WO studenten bepaald. Hierbij wordt verondersteld dat het BSA een belangrijke component is. Echter, er kan niet worden uitgesloten dat ook andere veranderingen binnen het WO een rol hebben gespeeld.</w:t>
      </w:r>
    </w:p>
    <w:p w:rsidR="00186CAD" w:rsidRPr="00016731" w:rsidRDefault="0041189B" w:rsidP="00016731">
      <w:pPr>
        <w:pStyle w:val="Heading1"/>
        <w:rPr>
          <w:rFonts w:asciiTheme="minorHAnsi" w:hAnsiTheme="minorHAnsi"/>
          <w:color w:val="auto"/>
          <w:sz w:val="32"/>
        </w:rPr>
      </w:pPr>
      <w:bookmarkStart w:id="13" w:name="_Toc361326916"/>
      <w:bookmarkStart w:id="14" w:name="_Toc361327015"/>
      <w:bookmarkStart w:id="15" w:name="_Toc361328597"/>
      <w:r w:rsidRPr="00016731">
        <w:rPr>
          <w:rFonts w:asciiTheme="minorHAnsi" w:hAnsiTheme="minorHAnsi"/>
          <w:color w:val="auto"/>
          <w:sz w:val="32"/>
        </w:rPr>
        <w:t xml:space="preserve">5. </w:t>
      </w:r>
      <w:r w:rsidR="00186CAD" w:rsidRPr="00016731">
        <w:rPr>
          <w:rFonts w:asciiTheme="minorHAnsi" w:hAnsiTheme="minorHAnsi"/>
          <w:color w:val="auto"/>
          <w:sz w:val="32"/>
        </w:rPr>
        <w:t>Data</w:t>
      </w:r>
      <w:bookmarkEnd w:id="13"/>
      <w:bookmarkEnd w:id="14"/>
      <w:bookmarkEnd w:id="15"/>
    </w:p>
    <w:p w:rsidR="00747BCB" w:rsidRDefault="00747BCB" w:rsidP="000D5EFF">
      <w:pPr>
        <w:spacing w:after="160" w:line="360" w:lineRule="auto"/>
        <w:rPr>
          <w:sz w:val="24"/>
        </w:rPr>
      </w:pPr>
      <w:r>
        <w:rPr>
          <w:sz w:val="24"/>
        </w:rPr>
        <w:t>Voor dit onderzoek wordt gebruik gemaakt van de Studente</w:t>
      </w:r>
      <w:r w:rsidR="00CF1E06">
        <w:rPr>
          <w:sz w:val="24"/>
        </w:rPr>
        <w:t>nmonitor. Dit is een grote enquê</w:t>
      </w:r>
      <w:r>
        <w:rPr>
          <w:sz w:val="24"/>
        </w:rPr>
        <w:t>te die jaarlijks wordt afgen</w:t>
      </w:r>
      <w:r w:rsidR="008C7985">
        <w:rPr>
          <w:sz w:val="24"/>
        </w:rPr>
        <w:t>omen onder studenten. Deze enquê</w:t>
      </w:r>
      <w:r>
        <w:rPr>
          <w:sz w:val="24"/>
        </w:rPr>
        <w:t>te is gestart in het jaar 2000, maar pas in het jaar 2003 waren er genoeg deelnemers om relevant te zijn voor dit onderzoek. De gegevens zijn beschikbaar tot het jaar 2009. In dit onderzoek zal het jaar 2003 met het jaar 2009 vergeleken worden.</w:t>
      </w:r>
      <w:r w:rsidR="00D35836">
        <w:rPr>
          <w:sz w:val="24"/>
        </w:rPr>
        <w:t xml:space="preserve"> In het jaar 2003 zijn er 9026 waarnemingen en in het jaar 2009 zijn er 9842 waarnemingen.</w:t>
      </w:r>
    </w:p>
    <w:p w:rsidR="00747BCB" w:rsidRDefault="008C7985" w:rsidP="000D5EFF">
      <w:pPr>
        <w:spacing w:after="160" w:line="360" w:lineRule="auto"/>
        <w:rPr>
          <w:sz w:val="24"/>
        </w:rPr>
      </w:pPr>
      <w:r>
        <w:rPr>
          <w:sz w:val="24"/>
        </w:rPr>
        <w:lastRenderedPageBreak/>
        <w:t>In deze enquê</w:t>
      </w:r>
      <w:r w:rsidR="00747BCB">
        <w:rPr>
          <w:sz w:val="24"/>
        </w:rPr>
        <w:t>te zijn veel vragen opgenomen. Sommige vragen gaan over tijdsbesteding aan de studie. Voor dit onderzoek is het van belang om de totale tijdsbesteding aan de studie over de tijd te vergelijken. Om dit mogelijk te maken zullen verschillende variabelen die ti</w:t>
      </w:r>
      <w:r w:rsidR="00DB6EF9">
        <w:rPr>
          <w:sz w:val="24"/>
        </w:rPr>
        <w:t>jdsbestedingen aangeven (</w:t>
      </w:r>
      <w:r w:rsidR="00747BCB">
        <w:rPr>
          <w:sz w:val="24"/>
        </w:rPr>
        <w:t>aantal uur hoorcollege, werkcollege en zelfstudie</w:t>
      </w:r>
      <w:r w:rsidR="00DB6EF9">
        <w:rPr>
          <w:sz w:val="24"/>
        </w:rPr>
        <w:t>) worden samengevoegd tot de variabele totale tijdsbesteding aan studie, uitgedrukt in uren per week.</w:t>
      </w:r>
    </w:p>
    <w:p w:rsidR="00DB6EF9" w:rsidRDefault="00DB6EF9" w:rsidP="000D5EFF">
      <w:pPr>
        <w:spacing w:after="160" w:line="360" w:lineRule="auto"/>
        <w:rPr>
          <w:sz w:val="24"/>
        </w:rPr>
      </w:pPr>
      <w:r>
        <w:rPr>
          <w:sz w:val="24"/>
        </w:rPr>
        <w:t xml:space="preserve">Verder zal worden onderzocht of tijdsbestedingen aan verschillende andere activiteiten zijn veranderd. </w:t>
      </w:r>
      <w:r w:rsidR="003326C6">
        <w:rPr>
          <w:sz w:val="24"/>
        </w:rPr>
        <w:t>Er z</w:t>
      </w:r>
      <w:r w:rsidR="008C7985">
        <w:rPr>
          <w:sz w:val="24"/>
        </w:rPr>
        <w:t>ijn vragen opgenomen in de enquê</w:t>
      </w:r>
      <w:r w:rsidR="003326C6">
        <w:rPr>
          <w:sz w:val="24"/>
        </w:rPr>
        <w:t xml:space="preserve">te over betaald werk, vrijwilligerswerk en bestuurlijke taken voor een vereniging. </w:t>
      </w:r>
    </w:p>
    <w:p w:rsidR="003326C6" w:rsidRDefault="003326C6" w:rsidP="000D5EFF">
      <w:pPr>
        <w:spacing w:after="160" w:line="360" w:lineRule="auto"/>
        <w:rPr>
          <w:sz w:val="24"/>
        </w:rPr>
      </w:pPr>
      <w:r>
        <w:rPr>
          <w:sz w:val="24"/>
        </w:rPr>
        <w:t xml:space="preserve">Ook zijn er vragen opgenomen waarvan de resultaten kunnen dienen als controle variabelen. Dit zijn </w:t>
      </w:r>
      <w:r w:rsidR="008C7985">
        <w:rPr>
          <w:sz w:val="24"/>
        </w:rPr>
        <w:t>vragen over geslacht, leeftijd, autochtoon/allochtoon, opleidingsrichting, richting middelbare school en gemiddelde cijfers middelbare school.</w:t>
      </w:r>
    </w:p>
    <w:p w:rsidR="00BB434C" w:rsidRDefault="00BB434C" w:rsidP="000D5EFF">
      <w:pPr>
        <w:spacing w:after="160" w:line="360" w:lineRule="auto"/>
        <w:rPr>
          <w:sz w:val="24"/>
        </w:rPr>
      </w:pPr>
      <w:r>
        <w:rPr>
          <w:sz w:val="24"/>
        </w:rPr>
        <w:t xml:space="preserve">In de data komen ook gegevens voor die </w:t>
      </w:r>
      <w:r w:rsidR="00CF1E06">
        <w:rPr>
          <w:sz w:val="24"/>
        </w:rPr>
        <w:t>minder</w:t>
      </w:r>
      <w:r>
        <w:rPr>
          <w:sz w:val="24"/>
        </w:rPr>
        <w:t xml:space="preserve"> betrouwbaar </w:t>
      </w:r>
      <w:r w:rsidR="00CF1E06">
        <w:rPr>
          <w:sz w:val="24"/>
        </w:rPr>
        <w:t>lijken; d</w:t>
      </w:r>
      <w:r>
        <w:rPr>
          <w:sz w:val="24"/>
        </w:rPr>
        <w:t>eze zijn niet opgenomen in de analyse. Voor de tijdsbesteding aan de studie zijn de waarnemingen met meer dan 80 uur per week niet opgenomen in de analyse.</w:t>
      </w:r>
      <w:r w:rsidR="0062685D">
        <w:rPr>
          <w:sz w:val="24"/>
        </w:rPr>
        <w:t xml:space="preserve"> Ook voor bestuurs/vrijwilligerswerk en betaald werk zijn </w:t>
      </w:r>
      <w:r w:rsidR="00A43ECE">
        <w:rPr>
          <w:sz w:val="24"/>
        </w:rPr>
        <w:t>waarnemingen boven de 80 uur geschrapt.</w:t>
      </w:r>
      <w:r w:rsidR="00CF1E06">
        <w:rPr>
          <w:sz w:val="24"/>
        </w:rPr>
        <w:t xml:space="preserve"> In onderstaande tabel is de beschrijvende statistiek weergegeven.</w:t>
      </w:r>
      <w:r w:rsidR="006420C8">
        <w:rPr>
          <w:sz w:val="24"/>
        </w:rPr>
        <w:t xml:space="preserve"> Deze tabel is opgedeeld tussen universiteit en HBO en tussen de verschillende </w:t>
      </w:r>
      <w:r w:rsidR="00DE6C48">
        <w:rPr>
          <w:sz w:val="24"/>
        </w:rPr>
        <w:t>metingen</w:t>
      </w:r>
      <w:r w:rsidR="002D770A">
        <w:rPr>
          <w:sz w:val="24"/>
        </w:rPr>
        <w:t xml:space="preserve"> </w:t>
      </w:r>
      <w:r w:rsidR="00DE6C48">
        <w:rPr>
          <w:sz w:val="24"/>
        </w:rPr>
        <w:t>(2003 of 2009)</w:t>
      </w:r>
      <w:r w:rsidR="006420C8">
        <w:rPr>
          <w:sz w:val="24"/>
        </w:rPr>
        <w:t>.</w:t>
      </w:r>
    </w:p>
    <w:p w:rsidR="00932EE3" w:rsidRDefault="00932EE3" w:rsidP="000D5EFF">
      <w:pPr>
        <w:spacing w:after="160" w:line="360" w:lineRule="auto"/>
        <w:rPr>
          <w:sz w:val="24"/>
        </w:rPr>
      </w:pPr>
    </w:p>
    <w:p w:rsidR="00932EE3" w:rsidRDefault="00932EE3" w:rsidP="000D5EFF">
      <w:pPr>
        <w:spacing w:after="160" w:line="360" w:lineRule="auto"/>
        <w:rPr>
          <w:sz w:val="24"/>
        </w:rPr>
      </w:pPr>
    </w:p>
    <w:p w:rsidR="00932EE3" w:rsidRDefault="00932EE3" w:rsidP="000D5EFF">
      <w:pPr>
        <w:spacing w:after="160" w:line="360" w:lineRule="auto"/>
        <w:rPr>
          <w:sz w:val="24"/>
        </w:rPr>
      </w:pPr>
    </w:p>
    <w:p w:rsidR="00932EE3" w:rsidRDefault="00932EE3" w:rsidP="000D5EFF">
      <w:pPr>
        <w:spacing w:after="160" w:line="360" w:lineRule="auto"/>
        <w:rPr>
          <w:sz w:val="24"/>
        </w:rPr>
      </w:pPr>
    </w:p>
    <w:p w:rsidR="00932EE3" w:rsidRDefault="00932EE3" w:rsidP="000D5EFF">
      <w:pPr>
        <w:spacing w:after="160" w:line="360" w:lineRule="auto"/>
        <w:rPr>
          <w:sz w:val="24"/>
        </w:rPr>
      </w:pPr>
    </w:p>
    <w:p w:rsidR="00932EE3" w:rsidRDefault="00932EE3" w:rsidP="000D5EFF">
      <w:pPr>
        <w:spacing w:after="160" w:line="360" w:lineRule="auto"/>
        <w:rPr>
          <w:sz w:val="24"/>
        </w:rPr>
      </w:pPr>
    </w:p>
    <w:p w:rsidR="00932EE3" w:rsidRDefault="00932EE3" w:rsidP="000D5EFF">
      <w:pPr>
        <w:spacing w:after="160" w:line="360" w:lineRule="auto"/>
        <w:rPr>
          <w:sz w:val="24"/>
        </w:rPr>
      </w:pPr>
    </w:p>
    <w:p w:rsidR="00932EE3" w:rsidRDefault="00932EE3" w:rsidP="000D5EFF">
      <w:pPr>
        <w:spacing w:after="160" w:line="360" w:lineRule="auto"/>
        <w:rPr>
          <w:sz w:val="24"/>
        </w:rPr>
      </w:pPr>
    </w:p>
    <w:p w:rsidR="000244B0" w:rsidRDefault="000244B0" w:rsidP="000D5EFF">
      <w:pPr>
        <w:spacing w:after="160" w:line="360" w:lineRule="auto"/>
        <w:rPr>
          <w:sz w:val="24"/>
        </w:rPr>
      </w:pPr>
    </w:p>
    <w:tbl>
      <w:tblPr>
        <w:tblpPr w:leftFromText="141" w:rightFromText="141" w:vertAnchor="text" w:tblpXSpec="center" w:tblpY="1"/>
        <w:tblOverlap w:val="never"/>
        <w:tblW w:w="7320" w:type="dxa"/>
        <w:tblInd w:w="56" w:type="dxa"/>
        <w:tblCellMar>
          <w:left w:w="70" w:type="dxa"/>
          <w:right w:w="70" w:type="dxa"/>
        </w:tblCellMar>
        <w:tblLook w:val="04A0"/>
      </w:tblPr>
      <w:tblGrid>
        <w:gridCol w:w="3480"/>
        <w:gridCol w:w="960"/>
        <w:gridCol w:w="960"/>
        <w:gridCol w:w="960"/>
        <w:gridCol w:w="960"/>
      </w:tblGrid>
      <w:tr w:rsidR="00177EF0" w:rsidRPr="00177EF0" w:rsidTr="00C9152A">
        <w:trPr>
          <w:trHeight w:val="300"/>
        </w:trPr>
        <w:tc>
          <w:tcPr>
            <w:tcW w:w="3480"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b/>
                <w:bCs/>
                <w:color w:val="000000"/>
                <w:lang w:eastAsia="nl-NL"/>
              </w:rPr>
            </w:pPr>
            <w:r w:rsidRPr="00177EF0">
              <w:rPr>
                <w:rFonts w:ascii="Calibri" w:eastAsia="Times New Roman" w:hAnsi="Calibri" w:cs="Times New Roman"/>
                <w:b/>
                <w:bCs/>
                <w:color w:val="000000"/>
                <w:lang w:eastAsia="nl-NL"/>
              </w:rPr>
              <w:lastRenderedPageBreak/>
              <w:t>Tabel 3  Beschrijvende statistiek</w:t>
            </w:r>
          </w:p>
        </w:tc>
        <w:tc>
          <w:tcPr>
            <w:tcW w:w="960"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p>
        </w:tc>
        <w:tc>
          <w:tcPr>
            <w:tcW w:w="960"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p>
        </w:tc>
        <w:tc>
          <w:tcPr>
            <w:tcW w:w="960"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p>
        </w:tc>
        <w:tc>
          <w:tcPr>
            <w:tcW w:w="960"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p>
        </w:tc>
      </w:tr>
      <w:tr w:rsidR="00177EF0" w:rsidRPr="00177EF0" w:rsidTr="00C9152A">
        <w:trPr>
          <w:trHeight w:val="300"/>
        </w:trPr>
        <w:tc>
          <w:tcPr>
            <w:tcW w:w="3480"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p>
        </w:tc>
        <w:tc>
          <w:tcPr>
            <w:tcW w:w="1920" w:type="dxa"/>
            <w:gridSpan w:val="2"/>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jc w:val="center"/>
              <w:rPr>
                <w:rFonts w:ascii="Calibri" w:eastAsia="Times New Roman" w:hAnsi="Calibri" w:cs="Times New Roman"/>
                <w:b/>
                <w:bCs/>
                <w:color w:val="000000"/>
                <w:lang w:eastAsia="nl-NL"/>
              </w:rPr>
            </w:pPr>
            <w:r w:rsidRPr="00177EF0">
              <w:rPr>
                <w:rFonts w:ascii="Calibri" w:eastAsia="Times New Roman" w:hAnsi="Calibri" w:cs="Times New Roman"/>
                <w:b/>
                <w:bCs/>
                <w:color w:val="000000"/>
                <w:lang w:eastAsia="nl-NL"/>
              </w:rPr>
              <w:t>Universiteit</w:t>
            </w:r>
          </w:p>
        </w:tc>
        <w:tc>
          <w:tcPr>
            <w:tcW w:w="1920" w:type="dxa"/>
            <w:gridSpan w:val="2"/>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jc w:val="center"/>
              <w:rPr>
                <w:rFonts w:ascii="Calibri" w:eastAsia="Times New Roman" w:hAnsi="Calibri" w:cs="Times New Roman"/>
                <w:b/>
                <w:bCs/>
                <w:color w:val="000000"/>
                <w:lang w:eastAsia="nl-NL"/>
              </w:rPr>
            </w:pPr>
            <w:r w:rsidRPr="00177EF0">
              <w:rPr>
                <w:rFonts w:ascii="Calibri" w:eastAsia="Times New Roman" w:hAnsi="Calibri" w:cs="Times New Roman"/>
                <w:b/>
                <w:bCs/>
                <w:color w:val="000000"/>
                <w:lang w:eastAsia="nl-NL"/>
              </w:rPr>
              <w:t>HBO</w:t>
            </w:r>
          </w:p>
        </w:tc>
      </w:tr>
      <w:tr w:rsidR="00177EF0" w:rsidRPr="00177EF0" w:rsidTr="00C9152A">
        <w:trPr>
          <w:trHeight w:val="300"/>
        </w:trPr>
        <w:tc>
          <w:tcPr>
            <w:tcW w:w="348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i/>
                <w:iCs/>
                <w:color w:val="000000"/>
                <w:lang w:eastAsia="nl-NL"/>
              </w:rPr>
            </w:pPr>
            <w:r w:rsidRPr="00177EF0">
              <w:rPr>
                <w:rFonts w:ascii="Calibri" w:eastAsia="Times New Roman" w:hAnsi="Calibri" w:cs="Times New Roman"/>
                <w:i/>
                <w:iCs/>
                <w:color w:val="000000"/>
                <w:lang w:eastAsia="nl-NL"/>
              </w:rPr>
              <w:t>2003</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i/>
                <w:iCs/>
                <w:color w:val="000000"/>
                <w:lang w:eastAsia="nl-NL"/>
              </w:rPr>
            </w:pPr>
            <w:r w:rsidRPr="00177EF0">
              <w:rPr>
                <w:rFonts w:ascii="Calibri" w:eastAsia="Times New Roman" w:hAnsi="Calibri" w:cs="Times New Roman"/>
                <w:i/>
                <w:iCs/>
                <w:color w:val="000000"/>
                <w:lang w:eastAsia="nl-NL"/>
              </w:rPr>
              <w:t>2009</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i/>
                <w:iCs/>
                <w:color w:val="000000"/>
                <w:lang w:eastAsia="nl-NL"/>
              </w:rPr>
            </w:pPr>
            <w:r w:rsidRPr="00177EF0">
              <w:rPr>
                <w:rFonts w:ascii="Calibri" w:eastAsia="Times New Roman" w:hAnsi="Calibri" w:cs="Times New Roman"/>
                <w:i/>
                <w:iCs/>
                <w:color w:val="000000"/>
                <w:lang w:eastAsia="nl-NL"/>
              </w:rPr>
              <w:t>2003</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i/>
                <w:iCs/>
                <w:color w:val="000000"/>
                <w:lang w:eastAsia="nl-NL"/>
              </w:rPr>
            </w:pPr>
            <w:r w:rsidRPr="00177EF0">
              <w:rPr>
                <w:rFonts w:ascii="Calibri" w:eastAsia="Times New Roman" w:hAnsi="Calibri" w:cs="Times New Roman"/>
                <w:i/>
                <w:iCs/>
                <w:color w:val="000000"/>
                <w:lang w:eastAsia="nl-NL"/>
              </w:rPr>
              <w:t>2009</w:t>
            </w:r>
          </w:p>
        </w:tc>
      </w:tr>
      <w:tr w:rsidR="00177EF0" w:rsidRPr="00177EF0" w:rsidTr="00C9152A">
        <w:trPr>
          <w:trHeight w:val="300"/>
        </w:trPr>
        <w:tc>
          <w:tcPr>
            <w:tcW w:w="348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Tijdsbesteding studie</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 xml:space="preserve"> 26,2</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 xml:space="preserve"> 29,7</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 xml:space="preserve"> 25,5</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 xml:space="preserve"> 30,9</w:t>
            </w:r>
          </w:p>
        </w:tc>
      </w:tr>
      <w:tr w:rsidR="00177EF0" w:rsidRPr="00177EF0" w:rsidTr="00C9152A">
        <w:trPr>
          <w:trHeight w:val="300"/>
        </w:trPr>
        <w:tc>
          <w:tcPr>
            <w:tcW w:w="348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(14,8)</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(14,0)</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(17,2)</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(17,0)</w:t>
            </w:r>
          </w:p>
        </w:tc>
      </w:tr>
      <w:tr w:rsidR="00177EF0" w:rsidRPr="00177EF0" w:rsidTr="00C9152A">
        <w:trPr>
          <w:trHeight w:val="300"/>
        </w:trPr>
        <w:tc>
          <w:tcPr>
            <w:tcW w:w="348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Bestuurs/vrijwilligerswerk</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 xml:space="preserve"> 1,4</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 xml:space="preserve"> 1,8</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 xml:space="preserve"> 1,0</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 xml:space="preserve"> 1,4</w:t>
            </w:r>
          </w:p>
        </w:tc>
      </w:tr>
      <w:tr w:rsidR="00177EF0" w:rsidRPr="00177EF0" w:rsidTr="00C9152A">
        <w:trPr>
          <w:trHeight w:val="300"/>
        </w:trPr>
        <w:tc>
          <w:tcPr>
            <w:tcW w:w="348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(3,2)</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(5,1)</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(3,3)</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(4,8)</w:t>
            </w:r>
          </w:p>
        </w:tc>
      </w:tr>
      <w:tr w:rsidR="00177EF0" w:rsidRPr="00177EF0" w:rsidTr="00C9152A">
        <w:trPr>
          <w:trHeight w:val="300"/>
        </w:trPr>
        <w:tc>
          <w:tcPr>
            <w:tcW w:w="348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Betaald werk</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 xml:space="preserve"> 7,2</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 xml:space="preserve"> 6,1</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 xml:space="preserve"> 10,3</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 xml:space="preserve"> 10,1</w:t>
            </w:r>
          </w:p>
        </w:tc>
      </w:tr>
      <w:tr w:rsidR="00177EF0" w:rsidRPr="00177EF0" w:rsidTr="00C9152A">
        <w:trPr>
          <w:trHeight w:val="300"/>
        </w:trPr>
        <w:tc>
          <w:tcPr>
            <w:tcW w:w="348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(8,9)</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(7,2)</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(11,2)</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(10,9)</w:t>
            </w:r>
          </w:p>
        </w:tc>
      </w:tr>
      <w:tr w:rsidR="00177EF0" w:rsidRPr="00177EF0" w:rsidTr="00C9152A">
        <w:trPr>
          <w:trHeight w:val="300"/>
        </w:trPr>
        <w:tc>
          <w:tcPr>
            <w:tcW w:w="348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Leeftijd</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 xml:space="preserve"> 21,2</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 xml:space="preserve"> 19,0</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 xml:space="preserve"> 22,6</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 xml:space="preserve"> 21,6</w:t>
            </w:r>
          </w:p>
        </w:tc>
      </w:tr>
      <w:tr w:rsidR="00177EF0" w:rsidRPr="00177EF0" w:rsidTr="00C9152A">
        <w:trPr>
          <w:trHeight w:val="300"/>
        </w:trPr>
        <w:tc>
          <w:tcPr>
            <w:tcW w:w="348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(4,4)</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(4,2)</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(6,9)</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(8,0)</w:t>
            </w:r>
          </w:p>
        </w:tc>
      </w:tr>
      <w:tr w:rsidR="00177EF0" w:rsidRPr="00177EF0" w:rsidTr="00C9152A">
        <w:trPr>
          <w:trHeight w:val="300"/>
        </w:trPr>
        <w:tc>
          <w:tcPr>
            <w:tcW w:w="348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Geslacht (percentage jongens)</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46%</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38%</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39%</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36%</w:t>
            </w:r>
          </w:p>
        </w:tc>
      </w:tr>
      <w:tr w:rsidR="00177EF0" w:rsidRPr="00177EF0" w:rsidTr="00C9152A">
        <w:trPr>
          <w:trHeight w:val="300"/>
        </w:trPr>
        <w:tc>
          <w:tcPr>
            <w:tcW w:w="348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Autochtoon</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91%</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90%</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90%</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92%</w:t>
            </w:r>
          </w:p>
        </w:tc>
      </w:tr>
      <w:tr w:rsidR="00177EF0" w:rsidRPr="00177EF0" w:rsidTr="00C9152A">
        <w:trPr>
          <w:trHeight w:val="300"/>
        </w:trPr>
        <w:tc>
          <w:tcPr>
            <w:tcW w:w="348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Studierichting landbouw</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14%</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8%</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15%</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12%</w:t>
            </w:r>
          </w:p>
        </w:tc>
      </w:tr>
      <w:tr w:rsidR="00177EF0" w:rsidRPr="00177EF0" w:rsidTr="00C9152A">
        <w:trPr>
          <w:trHeight w:val="300"/>
        </w:trPr>
        <w:tc>
          <w:tcPr>
            <w:tcW w:w="348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Studierichting economie</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11%</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9%</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14%</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11%</w:t>
            </w:r>
          </w:p>
        </w:tc>
      </w:tr>
      <w:tr w:rsidR="00177EF0" w:rsidRPr="00177EF0" w:rsidTr="00C9152A">
        <w:trPr>
          <w:trHeight w:val="300"/>
        </w:trPr>
        <w:tc>
          <w:tcPr>
            <w:tcW w:w="348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Studierichting gezondheid</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14%</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14%</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15%</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17%</w:t>
            </w:r>
          </w:p>
        </w:tc>
      </w:tr>
      <w:tr w:rsidR="00177EF0" w:rsidRPr="00177EF0" w:rsidTr="00C9152A">
        <w:trPr>
          <w:trHeight w:val="300"/>
        </w:trPr>
        <w:tc>
          <w:tcPr>
            <w:tcW w:w="348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Studierichting techniek</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13%</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15%</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15%</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16%</w:t>
            </w:r>
          </w:p>
        </w:tc>
      </w:tr>
      <w:tr w:rsidR="00177EF0" w:rsidRPr="00177EF0" w:rsidTr="00C9152A">
        <w:trPr>
          <w:trHeight w:val="300"/>
        </w:trPr>
        <w:tc>
          <w:tcPr>
            <w:tcW w:w="348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Studierichting rechten</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11%</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10%</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0%</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0%</w:t>
            </w:r>
          </w:p>
        </w:tc>
      </w:tr>
      <w:tr w:rsidR="00177EF0" w:rsidRPr="00177EF0" w:rsidTr="00C9152A">
        <w:trPr>
          <w:trHeight w:val="300"/>
        </w:trPr>
        <w:tc>
          <w:tcPr>
            <w:tcW w:w="348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Studierichting gedrag&amp;maatschappij</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12%</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14%</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13%</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15%</w:t>
            </w:r>
          </w:p>
        </w:tc>
      </w:tr>
      <w:tr w:rsidR="00177EF0" w:rsidRPr="00177EF0" w:rsidTr="00C9152A">
        <w:trPr>
          <w:trHeight w:val="300"/>
        </w:trPr>
        <w:tc>
          <w:tcPr>
            <w:tcW w:w="348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Studierichting overig</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25%</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30%</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28%</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29%</w:t>
            </w:r>
          </w:p>
        </w:tc>
      </w:tr>
      <w:tr w:rsidR="00177EF0" w:rsidRPr="00177EF0" w:rsidTr="00C9152A">
        <w:trPr>
          <w:trHeight w:val="300"/>
        </w:trPr>
        <w:tc>
          <w:tcPr>
            <w:tcW w:w="348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Vooropleiding (percentage vwo)</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65%</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92%</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12%</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11%</w:t>
            </w:r>
          </w:p>
        </w:tc>
      </w:tr>
      <w:tr w:rsidR="00177EF0" w:rsidRPr="00177EF0" w:rsidTr="00C9152A">
        <w:trPr>
          <w:trHeight w:val="300"/>
        </w:trPr>
        <w:tc>
          <w:tcPr>
            <w:tcW w:w="348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Gemiddeld cijfer vooropleiding</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 xml:space="preserve"> 6,5</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6,7</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 xml:space="preserve"> 6,3</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 xml:space="preserve"> 6,3</w:t>
            </w:r>
          </w:p>
        </w:tc>
      </w:tr>
      <w:tr w:rsidR="00177EF0" w:rsidRPr="00177EF0" w:rsidTr="00C9152A">
        <w:trPr>
          <w:trHeight w:val="300"/>
        </w:trPr>
        <w:tc>
          <w:tcPr>
            <w:tcW w:w="348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(0,7)</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(0,7)</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(0,6)</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(0,5)</w:t>
            </w:r>
          </w:p>
        </w:tc>
      </w:tr>
      <w:tr w:rsidR="00177EF0" w:rsidRPr="00177EF0" w:rsidTr="00C9152A">
        <w:trPr>
          <w:trHeight w:val="300"/>
        </w:trPr>
        <w:tc>
          <w:tcPr>
            <w:tcW w:w="348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Aantal observaties</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877</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640</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714</w:t>
            </w:r>
          </w:p>
        </w:tc>
        <w:tc>
          <w:tcPr>
            <w:tcW w:w="960"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lang w:eastAsia="nl-NL"/>
              </w:rPr>
            </w:pPr>
            <w:r w:rsidRPr="00177EF0">
              <w:rPr>
                <w:rFonts w:ascii="Calibri" w:eastAsia="Times New Roman" w:hAnsi="Calibri" w:cs="Times New Roman"/>
                <w:color w:val="000000"/>
                <w:lang w:eastAsia="nl-NL"/>
              </w:rPr>
              <w:t>587</w:t>
            </w:r>
          </w:p>
        </w:tc>
      </w:tr>
    </w:tbl>
    <w:p w:rsidR="000627F7" w:rsidRDefault="00177EF0" w:rsidP="000D5EFF">
      <w:pPr>
        <w:spacing w:after="160" w:line="360" w:lineRule="auto"/>
        <w:rPr>
          <w:sz w:val="24"/>
        </w:rPr>
      </w:pPr>
      <w:r>
        <w:rPr>
          <w:sz w:val="24"/>
        </w:rPr>
        <w:br w:type="textWrapping" w:clear="all"/>
      </w:r>
    </w:p>
    <w:p w:rsidR="002D770A" w:rsidRDefault="002D770A" w:rsidP="000D5EFF">
      <w:pPr>
        <w:spacing w:after="160" w:line="360" w:lineRule="auto"/>
        <w:rPr>
          <w:sz w:val="24"/>
        </w:rPr>
      </w:pPr>
      <w:r>
        <w:rPr>
          <w:sz w:val="24"/>
        </w:rPr>
        <w:t>In deze beschrijvende statistiek valt op dat zowel op het WO en het HBO de tijdsbesteding aan de studie is toegenomen tussen 2003 en 2009. Op het WO is de toename 3,5 uur per week en op het HBO 5,4 uur per week.</w:t>
      </w:r>
    </w:p>
    <w:p w:rsidR="001B0B7A" w:rsidRPr="00016731" w:rsidRDefault="002D770A" w:rsidP="00016731">
      <w:pPr>
        <w:pStyle w:val="Heading1"/>
        <w:rPr>
          <w:rFonts w:asciiTheme="minorHAnsi" w:hAnsiTheme="minorHAnsi"/>
          <w:color w:val="auto"/>
          <w:sz w:val="32"/>
        </w:rPr>
      </w:pPr>
      <w:bookmarkStart w:id="16" w:name="_Toc361326917"/>
      <w:bookmarkStart w:id="17" w:name="_Toc361327016"/>
      <w:bookmarkStart w:id="18" w:name="_Toc361328598"/>
      <w:r w:rsidRPr="00016731">
        <w:rPr>
          <w:rFonts w:asciiTheme="minorHAnsi" w:hAnsiTheme="minorHAnsi"/>
          <w:color w:val="auto"/>
          <w:sz w:val="32"/>
        </w:rPr>
        <w:t xml:space="preserve">6. </w:t>
      </w:r>
      <w:r w:rsidR="00186CAD" w:rsidRPr="00016731">
        <w:rPr>
          <w:rFonts w:asciiTheme="minorHAnsi" w:hAnsiTheme="minorHAnsi"/>
          <w:color w:val="auto"/>
          <w:sz w:val="32"/>
        </w:rPr>
        <w:t>Resultaten</w:t>
      </w:r>
      <w:bookmarkEnd w:id="16"/>
      <w:bookmarkEnd w:id="17"/>
      <w:bookmarkEnd w:id="18"/>
      <w:r w:rsidR="001B0B7A" w:rsidRPr="00016731">
        <w:rPr>
          <w:rFonts w:asciiTheme="minorHAnsi" w:hAnsiTheme="minorHAnsi"/>
          <w:color w:val="auto"/>
          <w:sz w:val="32"/>
        </w:rPr>
        <w:t xml:space="preserve"> </w:t>
      </w:r>
    </w:p>
    <w:p w:rsidR="001A6291" w:rsidRDefault="001A6291" w:rsidP="001A6291">
      <w:pPr>
        <w:spacing w:after="160" w:line="360" w:lineRule="auto"/>
        <w:rPr>
          <w:sz w:val="24"/>
        </w:rPr>
      </w:pPr>
      <w:r>
        <w:rPr>
          <w:sz w:val="24"/>
        </w:rPr>
        <w:t>De resultaten zijn opgesplitst in twee delen. In het eerste deel wordt onderzocht of tijdsbestedingen van eerstejaars WO studenten veranderen ten opzicht</w:t>
      </w:r>
      <w:r w:rsidR="003D4252">
        <w:rPr>
          <w:sz w:val="24"/>
        </w:rPr>
        <w:t>e van HBO eerstejaars studenten.</w:t>
      </w:r>
      <w:r>
        <w:rPr>
          <w:sz w:val="24"/>
        </w:rPr>
        <w:t xml:space="preserve"> </w:t>
      </w:r>
      <w:r w:rsidR="003D4252">
        <w:rPr>
          <w:sz w:val="24"/>
        </w:rPr>
        <w:t>H</w:t>
      </w:r>
      <w:r>
        <w:rPr>
          <w:sz w:val="24"/>
        </w:rPr>
        <w:t xml:space="preserve">ierbij wordt de gehele steekproef gebruikt. De tijdsbestedingen zijn opgesplitst in drie verschillende onderdelen: studie, bestuurs/vrijwilligerswerk en betaald werk. In het tweede deel wordt de steekproef onderverdeeld in heterogene groepen: jongens, </w:t>
      </w:r>
      <w:r w:rsidR="00E42B15">
        <w:rPr>
          <w:sz w:val="24"/>
        </w:rPr>
        <w:t>meisjes</w:t>
      </w:r>
      <w:r>
        <w:rPr>
          <w:sz w:val="24"/>
        </w:rPr>
        <w:t>, allochtonen en</w:t>
      </w:r>
      <w:r w:rsidR="003D4252">
        <w:rPr>
          <w:sz w:val="24"/>
        </w:rPr>
        <w:t xml:space="preserve"> autochtonen. Ook hierbij worden de</w:t>
      </w:r>
      <w:r>
        <w:rPr>
          <w:sz w:val="24"/>
        </w:rPr>
        <w:t xml:space="preserve"> drie verschille</w:t>
      </w:r>
      <w:r w:rsidR="003D4252">
        <w:rPr>
          <w:sz w:val="24"/>
        </w:rPr>
        <w:t>nde aspecten van tijdsbesteding apart behandeld.</w:t>
      </w:r>
    </w:p>
    <w:p w:rsidR="001A6291" w:rsidRDefault="00E42B15" w:rsidP="000D5EFF">
      <w:pPr>
        <w:spacing w:after="160" w:line="360" w:lineRule="auto"/>
        <w:rPr>
          <w:sz w:val="24"/>
        </w:rPr>
      </w:pPr>
      <w:r>
        <w:rPr>
          <w:sz w:val="24"/>
        </w:rPr>
        <w:lastRenderedPageBreak/>
        <w:t>O</w:t>
      </w:r>
      <w:r w:rsidR="001A6291">
        <w:rPr>
          <w:sz w:val="24"/>
        </w:rPr>
        <w:t xml:space="preserve">nderstaande tabel </w:t>
      </w:r>
      <w:r>
        <w:rPr>
          <w:sz w:val="24"/>
        </w:rPr>
        <w:t>laat</w:t>
      </w:r>
      <w:r w:rsidR="001A6291">
        <w:rPr>
          <w:sz w:val="24"/>
        </w:rPr>
        <w:t xml:space="preserve"> de uitkomsten van de analyse </w:t>
      </w:r>
      <w:r>
        <w:rPr>
          <w:sz w:val="24"/>
        </w:rPr>
        <w:t>zien</w:t>
      </w:r>
      <w:r w:rsidR="001A6291">
        <w:rPr>
          <w:sz w:val="24"/>
        </w:rPr>
        <w:t>.</w:t>
      </w:r>
      <w:r>
        <w:rPr>
          <w:sz w:val="24"/>
        </w:rPr>
        <w:t xml:space="preserve"> De eerste twee kolommen geven de verandering over de tijd op </w:t>
      </w:r>
      <w:r w:rsidR="00116796">
        <w:rPr>
          <w:sz w:val="24"/>
        </w:rPr>
        <w:t>de</w:t>
      </w:r>
      <w:r>
        <w:rPr>
          <w:sz w:val="24"/>
        </w:rPr>
        <w:t xml:space="preserve"> universiteit</w:t>
      </w:r>
      <w:r w:rsidR="00116796">
        <w:rPr>
          <w:sz w:val="24"/>
        </w:rPr>
        <w:t xml:space="preserve"> (kolom (1))</w:t>
      </w:r>
      <w:r>
        <w:rPr>
          <w:sz w:val="24"/>
        </w:rPr>
        <w:t xml:space="preserve"> </w:t>
      </w:r>
      <w:r w:rsidR="00116796">
        <w:rPr>
          <w:sz w:val="24"/>
        </w:rPr>
        <w:t>en op</w:t>
      </w:r>
      <w:r>
        <w:rPr>
          <w:sz w:val="24"/>
        </w:rPr>
        <w:t xml:space="preserve"> het HBO </w:t>
      </w:r>
      <w:r w:rsidR="00116796">
        <w:rPr>
          <w:sz w:val="24"/>
        </w:rPr>
        <w:t xml:space="preserve">(kolom (2)) </w:t>
      </w:r>
      <w:r>
        <w:rPr>
          <w:sz w:val="24"/>
        </w:rPr>
        <w:t>weer. In de overige kolommen is gebruik gemaakt van de ‘difference-in-differences’ methode (DD).</w:t>
      </w:r>
      <w:r w:rsidR="001A6291">
        <w:rPr>
          <w:sz w:val="24"/>
        </w:rPr>
        <w:t xml:space="preserve"> Voor het onderzoek zijn verschillende specificaties gebruikt. In elke schatting zijn extra controlevariabelen toegevoegd. De eerste specificatie is zonder controlevariabele, hier zijn alleen de onafhankelijke variabelen meegenomen. In de tweede specificatie worden ook persoonskenmerken meegenomen. De derde specificatie is een uitbreiding door middel van de studierichting</w:t>
      </w:r>
      <w:r>
        <w:rPr>
          <w:sz w:val="24"/>
        </w:rPr>
        <w:t>: hierbij zijn zes dummies voor zes verschillende studierichtingen in het model opgenomen</w:t>
      </w:r>
      <w:r w:rsidR="001A6291">
        <w:rPr>
          <w:sz w:val="24"/>
        </w:rPr>
        <w:t xml:space="preserve">. De vierde </w:t>
      </w:r>
      <w:r w:rsidR="00C63ECA">
        <w:rPr>
          <w:sz w:val="24"/>
        </w:rPr>
        <w:t>en</w:t>
      </w:r>
      <w:r w:rsidR="001A6291">
        <w:rPr>
          <w:sz w:val="24"/>
        </w:rPr>
        <w:t xml:space="preserve"> vijfde specificatie nemen gegevens van de middelbare school mee: niveau vooropleiding, meestal havo of vwo, en gemiddelde cijfers van het centraal examen.</w:t>
      </w:r>
    </w:p>
    <w:p w:rsidR="00BE2D3B" w:rsidRPr="00016731" w:rsidRDefault="00BE2D3B" w:rsidP="00BE2D3B">
      <w:pPr>
        <w:pStyle w:val="Heading2"/>
        <w:rPr>
          <w:rFonts w:asciiTheme="minorHAnsi" w:hAnsiTheme="minorHAnsi"/>
          <w:color w:val="auto"/>
          <w:sz w:val="28"/>
          <w:szCs w:val="28"/>
        </w:rPr>
      </w:pPr>
      <w:bookmarkStart w:id="19" w:name="_Toc361326918"/>
      <w:bookmarkStart w:id="20" w:name="_Toc361327017"/>
      <w:bookmarkStart w:id="21" w:name="_Toc361328599"/>
      <w:r w:rsidRPr="00016731">
        <w:rPr>
          <w:rFonts w:asciiTheme="minorHAnsi" w:hAnsiTheme="minorHAnsi"/>
          <w:color w:val="auto"/>
          <w:sz w:val="28"/>
          <w:szCs w:val="28"/>
        </w:rPr>
        <w:t>Tijdsbestedingen gehele steekproef</w:t>
      </w:r>
      <w:bookmarkEnd w:id="19"/>
      <w:bookmarkEnd w:id="20"/>
      <w:bookmarkEnd w:id="21"/>
    </w:p>
    <w:p w:rsidR="00BE2D3B" w:rsidRPr="00016731" w:rsidRDefault="00BE2D3B" w:rsidP="00BE2D3B">
      <w:pPr>
        <w:pStyle w:val="Heading3"/>
        <w:rPr>
          <w:rFonts w:asciiTheme="minorHAnsi" w:hAnsiTheme="minorHAnsi"/>
          <w:b w:val="0"/>
          <w:i/>
          <w:color w:val="auto"/>
          <w:sz w:val="24"/>
        </w:rPr>
      </w:pPr>
      <w:bookmarkStart w:id="22" w:name="_Toc361326919"/>
      <w:bookmarkStart w:id="23" w:name="_Toc361327018"/>
      <w:bookmarkStart w:id="24" w:name="_Toc361328600"/>
      <w:r w:rsidRPr="00016731">
        <w:rPr>
          <w:rFonts w:asciiTheme="minorHAnsi" w:hAnsiTheme="minorHAnsi"/>
          <w:b w:val="0"/>
          <w:i/>
          <w:color w:val="auto"/>
          <w:sz w:val="24"/>
        </w:rPr>
        <w:t>Tijdsbesteding studie</w:t>
      </w:r>
      <w:bookmarkEnd w:id="22"/>
      <w:bookmarkEnd w:id="23"/>
      <w:bookmarkEnd w:id="24"/>
    </w:p>
    <w:p w:rsidR="00BE2D3B" w:rsidRDefault="00BE2D3B" w:rsidP="00BE2D3B">
      <w:pPr>
        <w:spacing w:after="160" w:line="360" w:lineRule="auto"/>
        <w:rPr>
          <w:sz w:val="24"/>
        </w:rPr>
      </w:pPr>
      <w:r>
        <w:rPr>
          <w:sz w:val="24"/>
        </w:rPr>
        <w:t>Het eerste deel van het onderzoek richt zich op de tijdsbesteding aan de studie van eerstejaars studenten. De belangrijkste variabele is de interactie variabele. Uit de tabel blijkt dat</w:t>
      </w:r>
      <w:r w:rsidRPr="002A4D78">
        <w:rPr>
          <w:sz w:val="24"/>
        </w:rPr>
        <w:t xml:space="preserve"> </w:t>
      </w:r>
      <w:r>
        <w:rPr>
          <w:sz w:val="24"/>
        </w:rPr>
        <w:t xml:space="preserve">WO studenten minder tijd zijn gaan studeren vergeleken met HBO studenten en dat dat effect statistisch significant is. Specificatie (5) heeft minder observaties, dus dat zou mogelijk de verklaring kunnen zijn dat deze niet significant is. Deze uitkomsten zijn zeer opvallend, want deze gaan tegen de hypotheses van dit onderzoek in. De tijdsbesteding aan de studie is op het HBO juist meer toegenomen dan op het WO. Er is ook een duidelijke verandering over de tijd. Eerstejaars studenten op het HBO zijn ruim 5 uur meer tijd gaan besteden aan de studie en WO studenten ongeveer 3 uur. </w:t>
      </w:r>
    </w:p>
    <w:p w:rsidR="00BE2D3B" w:rsidRDefault="00BE2D3B" w:rsidP="000D5EFF">
      <w:pPr>
        <w:spacing w:after="160" w:line="360" w:lineRule="auto"/>
        <w:rPr>
          <w:sz w:val="24"/>
        </w:rPr>
      </w:pPr>
    </w:p>
    <w:p w:rsidR="00BE2D3B" w:rsidRDefault="00BE2D3B" w:rsidP="000D5EFF">
      <w:pPr>
        <w:spacing w:after="160" w:line="360" w:lineRule="auto"/>
        <w:rPr>
          <w:sz w:val="24"/>
        </w:rPr>
      </w:pPr>
    </w:p>
    <w:p w:rsidR="00BE2D3B" w:rsidRDefault="00BE2D3B" w:rsidP="000D5EFF">
      <w:pPr>
        <w:spacing w:after="160" w:line="360" w:lineRule="auto"/>
        <w:rPr>
          <w:sz w:val="24"/>
        </w:rPr>
      </w:pPr>
    </w:p>
    <w:p w:rsidR="00BE2D3B" w:rsidRDefault="00BE2D3B" w:rsidP="000D5EFF">
      <w:pPr>
        <w:spacing w:after="160" w:line="360" w:lineRule="auto"/>
        <w:rPr>
          <w:sz w:val="24"/>
        </w:rPr>
      </w:pPr>
    </w:p>
    <w:p w:rsidR="00BE2D3B" w:rsidRDefault="00BE2D3B" w:rsidP="000D5EFF">
      <w:pPr>
        <w:spacing w:after="160" w:line="360" w:lineRule="auto"/>
        <w:rPr>
          <w:sz w:val="24"/>
        </w:rPr>
      </w:pPr>
    </w:p>
    <w:p w:rsidR="00BE2D3B" w:rsidRDefault="00BE2D3B" w:rsidP="000D5EFF">
      <w:pPr>
        <w:spacing w:after="160" w:line="360" w:lineRule="auto"/>
        <w:rPr>
          <w:sz w:val="24"/>
        </w:rPr>
      </w:pPr>
    </w:p>
    <w:p w:rsidR="00BE2D3B" w:rsidRDefault="00BE2D3B" w:rsidP="000D5EFF">
      <w:pPr>
        <w:spacing w:after="160" w:line="360" w:lineRule="auto"/>
        <w:rPr>
          <w:sz w:val="24"/>
        </w:rPr>
      </w:pPr>
    </w:p>
    <w:tbl>
      <w:tblPr>
        <w:tblW w:w="9381" w:type="dxa"/>
        <w:tblInd w:w="56" w:type="dxa"/>
        <w:tblCellMar>
          <w:left w:w="70" w:type="dxa"/>
          <w:right w:w="70" w:type="dxa"/>
        </w:tblCellMar>
        <w:tblLook w:val="04A0"/>
      </w:tblPr>
      <w:tblGrid>
        <w:gridCol w:w="2683"/>
        <w:gridCol w:w="1302"/>
        <w:gridCol w:w="1111"/>
        <w:gridCol w:w="861"/>
        <w:gridCol w:w="861"/>
        <w:gridCol w:w="861"/>
        <w:gridCol w:w="861"/>
        <w:gridCol w:w="841"/>
      </w:tblGrid>
      <w:tr w:rsidR="00177EF0" w:rsidRPr="00177EF0" w:rsidTr="00177EF0">
        <w:trPr>
          <w:trHeight w:val="300"/>
        </w:trPr>
        <w:tc>
          <w:tcPr>
            <w:tcW w:w="9381" w:type="dxa"/>
            <w:gridSpan w:val="8"/>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b/>
                <w:bCs/>
                <w:color w:val="000000"/>
                <w:sz w:val="18"/>
                <w:szCs w:val="18"/>
                <w:lang w:eastAsia="nl-NL"/>
              </w:rPr>
            </w:pPr>
            <w:r w:rsidRPr="00177EF0">
              <w:rPr>
                <w:rFonts w:ascii="Calibri" w:eastAsia="Times New Roman" w:hAnsi="Calibri" w:cs="Times New Roman"/>
                <w:b/>
                <w:bCs/>
                <w:color w:val="000000"/>
                <w:sz w:val="18"/>
                <w:szCs w:val="18"/>
                <w:lang w:eastAsia="nl-NL"/>
              </w:rPr>
              <w:lastRenderedPageBreak/>
              <w:t>Tabel 4  Difference-in-differences schattingen van de invloed van het BSA op tijdsbestedingen van studenten</w:t>
            </w:r>
          </w:p>
        </w:tc>
      </w:tr>
      <w:tr w:rsidR="00177EF0" w:rsidRPr="00177EF0" w:rsidTr="00177EF0">
        <w:trPr>
          <w:trHeight w:val="300"/>
        </w:trPr>
        <w:tc>
          <w:tcPr>
            <w:tcW w:w="2683"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jc w:val="right"/>
              <w:rPr>
                <w:rFonts w:ascii="Calibri" w:eastAsia="Times New Roman" w:hAnsi="Calibri" w:cs="Times New Roman"/>
                <w:i/>
                <w:iCs/>
                <w:color w:val="000000"/>
                <w:sz w:val="18"/>
                <w:szCs w:val="18"/>
                <w:lang w:eastAsia="nl-NL"/>
              </w:rPr>
            </w:pPr>
            <w:r>
              <w:rPr>
                <w:rFonts w:ascii="Calibri" w:eastAsia="Times New Roman" w:hAnsi="Calibri" w:cs="Times New Roman"/>
                <w:i/>
                <w:iCs/>
                <w:color w:val="000000"/>
                <w:sz w:val="18"/>
                <w:szCs w:val="18"/>
                <w:lang w:eastAsia="nl-NL"/>
              </w:rPr>
              <w:t xml:space="preserve"> </w:t>
            </w:r>
          </w:p>
        </w:tc>
        <w:tc>
          <w:tcPr>
            <w:tcW w:w="1302"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jc w:val="right"/>
              <w:rPr>
                <w:rFonts w:ascii="Calibri" w:eastAsia="Times New Roman" w:hAnsi="Calibri" w:cs="Times New Roman"/>
                <w:i/>
                <w:iCs/>
                <w:color w:val="000000"/>
                <w:sz w:val="18"/>
                <w:szCs w:val="18"/>
                <w:lang w:eastAsia="nl-NL"/>
              </w:rPr>
            </w:pPr>
          </w:p>
        </w:tc>
        <w:tc>
          <w:tcPr>
            <w:tcW w:w="1111"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jc w:val="right"/>
              <w:rPr>
                <w:rFonts w:ascii="Calibri" w:eastAsia="Times New Roman" w:hAnsi="Calibri" w:cs="Times New Roman"/>
                <w:i/>
                <w:iCs/>
                <w:color w:val="000000"/>
                <w:sz w:val="18"/>
                <w:szCs w:val="18"/>
                <w:lang w:eastAsia="nl-NL"/>
              </w:rPr>
            </w:pPr>
            <w:r w:rsidRPr="00177EF0">
              <w:rPr>
                <w:rFonts w:ascii="Calibri" w:eastAsia="Times New Roman" w:hAnsi="Calibri" w:cs="Times New Roman"/>
                <w:i/>
                <w:iCs/>
                <w:color w:val="000000"/>
                <w:sz w:val="18"/>
                <w:szCs w:val="18"/>
                <w:lang w:eastAsia="nl-NL"/>
              </w:rPr>
              <w:t>Specificatie</w:t>
            </w:r>
          </w:p>
        </w:tc>
        <w:tc>
          <w:tcPr>
            <w:tcW w:w="861"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( 1)</w:t>
            </w:r>
          </w:p>
        </w:tc>
        <w:tc>
          <w:tcPr>
            <w:tcW w:w="861"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(2) </w:t>
            </w:r>
          </w:p>
        </w:tc>
        <w:tc>
          <w:tcPr>
            <w:tcW w:w="861"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(3)</w:t>
            </w:r>
          </w:p>
        </w:tc>
        <w:tc>
          <w:tcPr>
            <w:tcW w:w="861"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(4)</w:t>
            </w:r>
          </w:p>
        </w:tc>
        <w:tc>
          <w:tcPr>
            <w:tcW w:w="841"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(5)</w:t>
            </w:r>
          </w:p>
        </w:tc>
      </w:tr>
      <w:tr w:rsidR="00177EF0" w:rsidRPr="00177EF0" w:rsidTr="00177EF0">
        <w:trPr>
          <w:trHeight w:val="300"/>
        </w:trPr>
        <w:tc>
          <w:tcPr>
            <w:tcW w:w="3985" w:type="dxa"/>
            <w:gridSpan w:val="2"/>
            <w:tcBorders>
              <w:top w:val="nil"/>
              <w:left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i/>
                <w:iCs/>
                <w:color w:val="000000"/>
                <w:sz w:val="18"/>
                <w:szCs w:val="18"/>
                <w:lang w:eastAsia="nl-NL"/>
              </w:rPr>
            </w:pPr>
            <w:r w:rsidRPr="00177EF0">
              <w:rPr>
                <w:rFonts w:ascii="Calibri" w:eastAsia="Times New Roman" w:hAnsi="Calibri" w:cs="Times New Roman"/>
                <w:i/>
                <w:iCs/>
                <w:color w:val="000000"/>
                <w:sz w:val="18"/>
                <w:szCs w:val="18"/>
                <w:lang w:eastAsia="nl-NL"/>
              </w:rPr>
              <w:t>Onafhankelijke variabelen</w:t>
            </w:r>
          </w:p>
        </w:tc>
        <w:tc>
          <w:tcPr>
            <w:tcW w:w="1111" w:type="dxa"/>
            <w:tcBorders>
              <w:top w:val="nil"/>
              <w:left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i/>
                <w:iCs/>
                <w:color w:val="000000"/>
                <w:sz w:val="18"/>
                <w:szCs w:val="18"/>
                <w:lang w:eastAsia="nl-NL"/>
              </w:rPr>
            </w:pPr>
          </w:p>
        </w:tc>
        <w:tc>
          <w:tcPr>
            <w:tcW w:w="861" w:type="dxa"/>
            <w:tcBorders>
              <w:top w:val="nil"/>
              <w:left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41" w:type="dxa"/>
            <w:tcBorders>
              <w:top w:val="nil"/>
              <w:left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r>
      <w:tr w:rsidR="00177EF0" w:rsidRPr="00177EF0" w:rsidTr="00177EF0">
        <w:trPr>
          <w:trHeight w:val="300"/>
        </w:trPr>
        <w:tc>
          <w:tcPr>
            <w:tcW w:w="2683"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b/>
                <w:bCs/>
                <w:color w:val="000000"/>
                <w:sz w:val="18"/>
                <w:szCs w:val="18"/>
                <w:lang w:eastAsia="nl-NL"/>
              </w:rPr>
            </w:pPr>
            <w:r w:rsidRPr="00177EF0">
              <w:rPr>
                <w:rFonts w:ascii="Calibri" w:eastAsia="Times New Roman" w:hAnsi="Calibri" w:cs="Times New Roman"/>
                <w:b/>
                <w:bCs/>
                <w:color w:val="000000"/>
                <w:sz w:val="18"/>
                <w:szCs w:val="18"/>
                <w:lang w:eastAsia="nl-NL"/>
              </w:rPr>
              <w:t>Tijdbesteding studie</w:t>
            </w:r>
          </w:p>
        </w:tc>
        <w:tc>
          <w:tcPr>
            <w:tcW w:w="1302"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Universiteit</w:t>
            </w:r>
          </w:p>
        </w:tc>
        <w:tc>
          <w:tcPr>
            <w:tcW w:w="1111"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HBO</w:t>
            </w:r>
          </w:p>
        </w:tc>
        <w:tc>
          <w:tcPr>
            <w:tcW w:w="861"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DD</w:t>
            </w:r>
          </w:p>
        </w:tc>
        <w:tc>
          <w:tcPr>
            <w:tcW w:w="861"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DD</w:t>
            </w:r>
          </w:p>
        </w:tc>
        <w:tc>
          <w:tcPr>
            <w:tcW w:w="861"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DD</w:t>
            </w:r>
          </w:p>
        </w:tc>
        <w:tc>
          <w:tcPr>
            <w:tcW w:w="861"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DD</w:t>
            </w:r>
          </w:p>
        </w:tc>
        <w:tc>
          <w:tcPr>
            <w:tcW w:w="841"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DD</w:t>
            </w:r>
          </w:p>
        </w:tc>
      </w:tr>
      <w:tr w:rsidR="00177EF0" w:rsidRPr="00177EF0" w:rsidTr="00177EF0">
        <w:trPr>
          <w:trHeight w:val="300"/>
        </w:trPr>
        <w:tc>
          <w:tcPr>
            <w:tcW w:w="2683"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Interactie universiteit/</w:t>
            </w:r>
          </w:p>
        </w:tc>
        <w:tc>
          <w:tcPr>
            <w:tcW w:w="1302"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1111"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-2,0*    </w:t>
            </w:r>
          </w:p>
        </w:tc>
        <w:tc>
          <w:tcPr>
            <w:tcW w:w="861"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-2,4**</w:t>
            </w:r>
          </w:p>
        </w:tc>
        <w:tc>
          <w:tcPr>
            <w:tcW w:w="861"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-2,6** </w:t>
            </w:r>
          </w:p>
        </w:tc>
        <w:tc>
          <w:tcPr>
            <w:tcW w:w="861"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-2,2*   </w:t>
            </w:r>
          </w:p>
        </w:tc>
        <w:tc>
          <w:tcPr>
            <w:tcW w:w="841"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-1,3</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verandering over tijd</w:t>
            </w: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(1,2)</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(1,2)</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(1,2)</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(1,2)</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(1,4)</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Universiteit</w:t>
            </w: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0,8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0,5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1,4*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2,3**  </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0,6       </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(0,8)</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(0,8)</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(0,8)</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(0,9)</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(1,2)</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Verandering over tijd</w:t>
            </w: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3,4***</w:t>
            </w: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5,452***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5,5***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5,1***</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5,1***</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5,0*** </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4,2*** </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(0,8)</w:t>
            </w: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(0,953)</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(0,9)</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(0,9)</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(0,9)</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(0,9)</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(1,2)</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Aantal observaties</w:t>
            </w: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1517</w:t>
            </w: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1301</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2818</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2818</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2818</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2818</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1996</w:t>
            </w:r>
          </w:p>
        </w:tc>
      </w:tr>
      <w:tr w:rsidR="00177EF0" w:rsidRPr="00177EF0" w:rsidTr="00177EF0">
        <w:trPr>
          <w:trHeight w:val="300"/>
        </w:trPr>
        <w:tc>
          <w:tcPr>
            <w:tcW w:w="3985" w:type="dxa"/>
            <w:gridSpan w:val="2"/>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b/>
                <w:bCs/>
                <w:color w:val="000000"/>
                <w:sz w:val="18"/>
                <w:szCs w:val="18"/>
                <w:lang w:eastAsia="nl-NL"/>
              </w:rPr>
            </w:pPr>
            <w:r w:rsidRPr="00177EF0">
              <w:rPr>
                <w:rFonts w:ascii="Calibri" w:eastAsia="Times New Roman" w:hAnsi="Calibri" w:cs="Times New Roman"/>
                <w:b/>
                <w:bCs/>
                <w:color w:val="000000"/>
                <w:sz w:val="18"/>
                <w:szCs w:val="18"/>
                <w:lang w:eastAsia="nl-NL"/>
              </w:rPr>
              <w:t>Bestuurs/vrijwilligerswerk</w:t>
            </w: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b/>
                <w:bCs/>
                <w:color w:val="000000"/>
                <w:sz w:val="18"/>
                <w:szCs w:val="18"/>
                <w:lang w:eastAsia="nl-NL"/>
              </w:rPr>
            </w:pP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Interactie universiteit/</w:t>
            </w: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-0,0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-0,0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0,0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-0,1       </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0,6         </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verandering over tijd</w:t>
            </w: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(0,3)</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(0,3)</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(0,3)</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(0,3)</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(0,4)</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Universiteit</w:t>
            </w: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0,4*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0,3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0,3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0,1        </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-0,1       </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(0,2)</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(0,2)</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(0,2)</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(0,2)</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(0,3)</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Verandering over tijd</w:t>
            </w: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0,4* </w:t>
            </w: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0,413*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0,4*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0,4*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0,4*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0,5**   </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0,1        </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(0,2)</w:t>
            </w: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(0,226)</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(0,2)</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(0,2)</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(0,2)</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(0,2)</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(0,1)</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Aantal observaties</w:t>
            </w: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1517</w:t>
            </w: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1301</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2818</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2818</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2818</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2818</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1996</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b/>
                <w:bCs/>
                <w:color w:val="000000"/>
                <w:sz w:val="18"/>
                <w:szCs w:val="18"/>
                <w:lang w:eastAsia="nl-NL"/>
              </w:rPr>
            </w:pPr>
            <w:r w:rsidRPr="00177EF0">
              <w:rPr>
                <w:rFonts w:ascii="Calibri" w:eastAsia="Times New Roman" w:hAnsi="Calibri" w:cs="Times New Roman"/>
                <w:b/>
                <w:bCs/>
                <w:color w:val="000000"/>
                <w:sz w:val="18"/>
                <w:szCs w:val="18"/>
                <w:lang w:eastAsia="nl-NL"/>
              </w:rPr>
              <w:t>Betaald werk</w:t>
            </w: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b/>
                <w:bCs/>
                <w:color w:val="000000"/>
                <w:sz w:val="18"/>
                <w:szCs w:val="18"/>
                <w:lang w:eastAsia="nl-NL"/>
              </w:rPr>
            </w:pP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b/>
                <w:bCs/>
                <w:color w:val="000000"/>
                <w:sz w:val="18"/>
                <w:szCs w:val="18"/>
                <w:lang w:eastAsia="nl-NL"/>
              </w:rPr>
            </w:pP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Interactie universiteit/</w:t>
            </w: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-0,9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-0,1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0,1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0,3      </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0,8          </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verandering over tijd</w:t>
            </w: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(0,7)</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(0,7)</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(0,7)</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(0,7)</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(0,6)</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Universiteit</w:t>
            </w: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-3,1***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-2,2***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-2,6***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-2,2*** </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-0,3        </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(0,5)</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(0,4)</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(0,5)</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(0,5)</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(0,5)</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Verandering over tijd</w:t>
            </w: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-1,1*** </w:t>
            </w: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-0,190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-0,2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0,4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0,4         </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 0,4        </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 xml:space="preserve">-0,1         </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(0,4)</w:t>
            </w: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(0,615)</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(0,5)</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(0,5)</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(0,5)</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(0,5)</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(0,5)</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Aantal observaties</w:t>
            </w: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1517</w:t>
            </w: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1301</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2818</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2818</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2818</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2818</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1996</w:t>
            </w:r>
          </w:p>
        </w:tc>
      </w:tr>
      <w:tr w:rsidR="00177EF0" w:rsidRPr="00177EF0" w:rsidTr="00177EF0">
        <w:trPr>
          <w:trHeight w:val="300"/>
        </w:trPr>
        <w:tc>
          <w:tcPr>
            <w:tcW w:w="2683"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1302"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1111"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41"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r>
      <w:tr w:rsidR="00177EF0" w:rsidRPr="00177EF0" w:rsidTr="00177EF0">
        <w:trPr>
          <w:trHeight w:val="300"/>
        </w:trPr>
        <w:tc>
          <w:tcPr>
            <w:tcW w:w="5957" w:type="dxa"/>
            <w:gridSpan w:val="4"/>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i/>
                <w:iCs/>
                <w:color w:val="000000"/>
                <w:sz w:val="18"/>
                <w:szCs w:val="18"/>
                <w:lang w:eastAsia="nl-NL"/>
              </w:rPr>
            </w:pPr>
            <w:r w:rsidRPr="00177EF0">
              <w:rPr>
                <w:rFonts w:ascii="Calibri" w:eastAsia="Times New Roman" w:hAnsi="Calibri" w:cs="Times New Roman"/>
                <w:i/>
                <w:iCs/>
                <w:color w:val="000000"/>
                <w:sz w:val="18"/>
                <w:szCs w:val="18"/>
                <w:lang w:eastAsia="nl-NL"/>
              </w:rPr>
              <w:t>Opgenomen controlevariabelen in specificatie</w:t>
            </w:r>
          </w:p>
        </w:tc>
        <w:tc>
          <w:tcPr>
            <w:tcW w:w="861"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41"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leeftijd</w:t>
            </w: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ja</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ja</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ja</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ja</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autochtoon</w:t>
            </w: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ja</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ja</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ja</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ja</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geslacht</w:t>
            </w: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ja</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ja</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ja</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ja</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studierichting</w:t>
            </w: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ja</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ja</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ja</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niveau vooropleiding</w:t>
            </w: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ja</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ja</w:t>
            </w:r>
          </w:p>
        </w:tc>
      </w:tr>
      <w:tr w:rsidR="00177EF0" w:rsidRPr="00177EF0" w:rsidTr="00177EF0">
        <w:trPr>
          <w:trHeight w:val="300"/>
        </w:trPr>
        <w:tc>
          <w:tcPr>
            <w:tcW w:w="2683"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gem cijfer vooropleiding</w:t>
            </w:r>
          </w:p>
        </w:tc>
        <w:tc>
          <w:tcPr>
            <w:tcW w:w="1302"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111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86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nee</w:t>
            </w:r>
          </w:p>
        </w:tc>
        <w:tc>
          <w:tcPr>
            <w:tcW w:w="841" w:type="dxa"/>
            <w:tcBorders>
              <w:top w:val="nil"/>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r w:rsidRPr="00177EF0">
              <w:rPr>
                <w:rFonts w:ascii="Calibri" w:eastAsia="Times New Roman" w:hAnsi="Calibri" w:cs="Times New Roman"/>
                <w:color w:val="000000"/>
                <w:sz w:val="18"/>
                <w:szCs w:val="18"/>
                <w:lang w:eastAsia="nl-NL"/>
              </w:rPr>
              <w:t>ja</w:t>
            </w:r>
          </w:p>
        </w:tc>
      </w:tr>
      <w:tr w:rsidR="00177EF0" w:rsidRPr="00177EF0" w:rsidTr="00177EF0">
        <w:trPr>
          <w:trHeight w:val="300"/>
        </w:trPr>
        <w:tc>
          <w:tcPr>
            <w:tcW w:w="2683"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1302"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1111"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61"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c>
          <w:tcPr>
            <w:tcW w:w="841" w:type="dxa"/>
            <w:tcBorders>
              <w:top w:val="nil"/>
              <w:left w:val="nil"/>
              <w:bottom w:val="single" w:sz="4" w:space="0" w:color="auto"/>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eastAsia="nl-NL"/>
              </w:rPr>
            </w:pPr>
          </w:p>
        </w:tc>
      </w:tr>
      <w:tr w:rsidR="00177EF0" w:rsidRPr="00BB07C1" w:rsidTr="00177EF0">
        <w:trPr>
          <w:trHeight w:val="300"/>
        </w:trPr>
        <w:tc>
          <w:tcPr>
            <w:tcW w:w="5957" w:type="dxa"/>
            <w:gridSpan w:val="4"/>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val="en-GB" w:eastAsia="nl-NL"/>
              </w:rPr>
            </w:pPr>
            <w:r w:rsidRPr="00177EF0">
              <w:rPr>
                <w:rFonts w:ascii="Calibri" w:eastAsia="Times New Roman" w:hAnsi="Calibri" w:cs="Times New Roman"/>
                <w:color w:val="000000"/>
                <w:sz w:val="18"/>
                <w:szCs w:val="18"/>
                <w:lang w:val="en-GB" w:eastAsia="nl-NL"/>
              </w:rPr>
              <w:t>***=1% sig.level, **=5% sig.level, *=10% sig.level</w:t>
            </w:r>
          </w:p>
        </w:tc>
        <w:tc>
          <w:tcPr>
            <w:tcW w:w="861"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val="en-GB" w:eastAsia="nl-NL"/>
              </w:rPr>
            </w:pPr>
          </w:p>
        </w:tc>
        <w:tc>
          <w:tcPr>
            <w:tcW w:w="861"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val="en-GB" w:eastAsia="nl-NL"/>
              </w:rPr>
            </w:pPr>
          </w:p>
        </w:tc>
        <w:tc>
          <w:tcPr>
            <w:tcW w:w="861"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val="en-GB" w:eastAsia="nl-NL"/>
              </w:rPr>
            </w:pPr>
          </w:p>
        </w:tc>
        <w:tc>
          <w:tcPr>
            <w:tcW w:w="841" w:type="dxa"/>
            <w:tcBorders>
              <w:top w:val="single" w:sz="4" w:space="0" w:color="auto"/>
              <w:left w:val="nil"/>
              <w:bottom w:val="nil"/>
              <w:right w:val="nil"/>
            </w:tcBorders>
            <w:shd w:val="clear" w:color="auto" w:fill="auto"/>
            <w:noWrap/>
            <w:vAlign w:val="bottom"/>
            <w:hideMark/>
          </w:tcPr>
          <w:p w:rsidR="00177EF0" w:rsidRPr="00177EF0" w:rsidRDefault="00177EF0" w:rsidP="00177EF0">
            <w:pPr>
              <w:spacing w:after="0" w:line="240" w:lineRule="auto"/>
              <w:rPr>
                <w:rFonts w:ascii="Calibri" w:eastAsia="Times New Roman" w:hAnsi="Calibri" w:cs="Times New Roman"/>
                <w:color w:val="000000"/>
                <w:sz w:val="18"/>
                <w:szCs w:val="18"/>
                <w:lang w:val="en-GB" w:eastAsia="nl-NL"/>
              </w:rPr>
            </w:pPr>
          </w:p>
        </w:tc>
      </w:tr>
    </w:tbl>
    <w:p w:rsidR="00116796" w:rsidRPr="00BB07C1" w:rsidRDefault="00116796" w:rsidP="000D5EFF">
      <w:pPr>
        <w:spacing w:after="160" w:line="360" w:lineRule="auto"/>
        <w:rPr>
          <w:b/>
          <w:sz w:val="24"/>
          <w:lang w:val="en-GB"/>
        </w:rPr>
      </w:pPr>
    </w:p>
    <w:p w:rsidR="00BD4D0D" w:rsidRPr="00016731" w:rsidRDefault="00BD4D0D" w:rsidP="00016731">
      <w:pPr>
        <w:pStyle w:val="Heading3"/>
        <w:rPr>
          <w:rFonts w:asciiTheme="minorHAnsi" w:hAnsiTheme="minorHAnsi"/>
          <w:b w:val="0"/>
          <w:i/>
          <w:color w:val="auto"/>
          <w:sz w:val="24"/>
        </w:rPr>
      </w:pPr>
      <w:bookmarkStart w:id="25" w:name="_Toc361326920"/>
      <w:bookmarkStart w:id="26" w:name="_Toc361327019"/>
      <w:bookmarkStart w:id="27" w:name="_Toc361328601"/>
      <w:r w:rsidRPr="00016731">
        <w:rPr>
          <w:rFonts w:asciiTheme="minorHAnsi" w:hAnsiTheme="minorHAnsi"/>
          <w:b w:val="0"/>
          <w:i/>
          <w:color w:val="auto"/>
          <w:sz w:val="24"/>
        </w:rPr>
        <w:t>Bestuurs/vrijwilligerswerk</w:t>
      </w:r>
      <w:bookmarkEnd w:id="25"/>
      <w:bookmarkEnd w:id="26"/>
      <w:bookmarkEnd w:id="27"/>
    </w:p>
    <w:p w:rsidR="00204D56" w:rsidRPr="008922AB" w:rsidRDefault="00BD4D0D" w:rsidP="00E930BE">
      <w:pPr>
        <w:spacing w:after="160" w:line="360" w:lineRule="auto"/>
        <w:rPr>
          <w:rFonts w:cs="Times New Roman"/>
          <w:sz w:val="24"/>
          <w:szCs w:val="24"/>
        </w:rPr>
      </w:pPr>
      <w:r>
        <w:rPr>
          <w:sz w:val="24"/>
        </w:rPr>
        <w:t xml:space="preserve">Het tweede type tijdsbesteding </w:t>
      </w:r>
      <w:r w:rsidR="008922AB">
        <w:rPr>
          <w:sz w:val="24"/>
        </w:rPr>
        <w:t>dat</w:t>
      </w:r>
      <w:r>
        <w:rPr>
          <w:sz w:val="24"/>
        </w:rPr>
        <w:t xml:space="preserve"> wordt onderzocht is bestuurs/vrijwilligerswerk. Veel studenten zijn lid van een studie- of studentenvereniging en sommige studenten verrichten hiervoor een bestuursfunctie. </w:t>
      </w:r>
      <w:r w:rsidR="00E930BE">
        <w:rPr>
          <w:sz w:val="24"/>
        </w:rPr>
        <w:t xml:space="preserve">Ook verrichten sommige studenten vrijwilligerswerk tijdens hun studie. </w:t>
      </w:r>
      <w:r w:rsidR="00E930BE">
        <w:rPr>
          <w:rFonts w:cs="Times New Roman"/>
          <w:sz w:val="24"/>
          <w:szCs w:val="24"/>
        </w:rPr>
        <w:t xml:space="preserve">In de tabel is te zien dat bij dit type tijdsbesteding er </w:t>
      </w:r>
      <w:r w:rsidR="008922AB">
        <w:rPr>
          <w:rFonts w:cs="Times New Roman"/>
          <w:sz w:val="24"/>
          <w:szCs w:val="24"/>
        </w:rPr>
        <w:t>weinig</w:t>
      </w:r>
      <w:r w:rsidR="00C9152A">
        <w:rPr>
          <w:rFonts w:cs="Times New Roman"/>
          <w:sz w:val="24"/>
          <w:szCs w:val="24"/>
        </w:rPr>
        <w:t xml:space="preserve"> significante</w:t>
      </w:r>
      <w:r w:rsidR="00E930BE">
        <w:rPr>
          <w:rFonts w:cs="Times New Roman"/>
          <w:sz w:val="24"/>
          <w:szCs w:val="24"/>
        </w:rPr>
        <w:t xml:space="preserve"> </w:t>
      </w:r>
      <w:r w:rsidR="00E930BE">
        <w:rPr>
          <w:rFonts w:cs="Times New Roman"/>
          <w:sz w:val="24"/>
          <w:szCs w:val="24"/>
        </w:rPr>
        <w:lastRenderedPageBreak/>
        <w:t>uitkomsten zijn.</w:t>
      </w:r>
      <w:r w:rsidR="00C004F8" w:rsidRPr="002B2A21">
        <w:rPr>
          <w:rFonts w:cs="Times New Roman"/>
          <w:sz w:val="24"/>
          <w:szCs w:val="24"/>
        </w:rPr>
        <w:t xml:space="preserve"> </w:t>
      </w:r>
      <w:r w:rsidR="008922AB">
        <w:rPr>
          <w:rFonts w:cs="Times New Roman"/>
          <w:sz w:val="24"/>
          <w:szCs w:val="24"/>
        </w:rPr>
        <w:t>De interactie variabele is niet-significant. Er is dus geen duidelijk verschil tussen de twee verschillen over de tijd.</w:t>
      </w:r>
      <w:r w:rsidR="00E930BE">
        <w:rPr>
          <w:rFonts w:cs="Times New Roman"/>
          <w:sz w:val="24"/>
          <w:szCs w:val="24"/>
        </w:rPr>
        <w:t xml:space="preserve"> Uit </w:t>
      </w:r>
      <w:r w:rsidR="008922AB">
        <w:rPr>
          <w:rFonts w:cs="Times New Roman"/>
          <w:sz w:val="24"/>
          <w:szCs w:val="24"/>
        </w:rPr>
        <w:t>specificatie (1) blijkt dat op het WO iets meer tijd wordt besteed aan bestuurs/vrijwilligerswerk.</w:t>
      </w:r>
      <w:r w:rsidR="00E930BE">
        <w:rPr>
          <w:rFonts w:cs="Times New Roman"/>
          <w:sz w:val="24"/>
          <w:szCs w:val="24"/>
        </w:rPr>
        <w:t xml:space="preserve"> </w:t>
      </w:r>
      <w:r w:rsidR="008922AB">
        <w:rPr>
          <w:rFonts w:cs="Times New Roman"/>
          <w:sz w:val="24"/>
          <w:szCs w:val="24"/>
        </w:rPr>
        <w:t>Dit is in lijn met de gedachte dat WO studenten</w:t>
      </w:r>
      <w:r w:rsidR="00C9152A">
        <w:rPr>
          <w:rFonts w:cs="Times New Roman"/>
          <w:sz w:val="24"/>
          <w:szCs w:val="24"/>
        </w:rPr>
        <w:t xml:space="preserve"> meer waarde hechten aan acad</w:t>
      </w:r>
      <w:r w:rsidR="008922AB">
        <w:rPr>
          <w:rFonts w:cs="Times New Roman"/>
          <w:sz w:val="24"/>
          <w:szCs w:val="24"/>
        </w:rPr>
        <w:t xml:space="preserve">emische vorming. </w:t>
      </w:r>
      <w:r w:rsidR="00C004F8" w:rsidRPr="002B2A21">
        <w:rPr>
          <w:rFonts w:cs="Times New Roman"/>
          <w:sz w:val="24"/>
          <w:szCs w:val="24"/>
        </w:rPr>
        <w:t>Om zichzelf te ontwikkelen besteden zij een deel van hun studietijd aan activiteiten zoals een bestuursjaar. Naast het ontwikkelen van zichzelf proberen zij zich hiermee ook te onderscheiden van andere studenten</w:t>
      </w:r>
      <w:r w:rsidR="00E930BE">
        <w:rPr>
          <w:rFonts w:cs="Times New Roman"/>
          <w:sz w:val="24"/>
          <w:szCs w:val="24"/>
        </w:rPr>
        <w:t xml:space="preserve">. Dit </w:t>
      </w:r>
      <w:r w:rsidR="00E07149">
        <w:rPr>
          <w:rFonts w:cs="Times New Roman"/>
          <w:sz w:val="24"/>
          <w:szCs w:val="24"/>
        </w:rPr>
        <w:t>verschil is in latere jaren waarschijnlijk sterker</w:t>
      </w:r>
      <w:r w:rsidR="00E930BE">
        <w:rPr>
          <w:rFonts w:cs="Times New Roman"/>
          <w:sz w:val="24"/>
          <w:szCs w:val="24"/>
        </w:rPr>
        <w:t xml:space="preserve">, </w:t>
      </w:r>
      <w:r w:rsidR="00E07149">
        <w:rPr>
          <w:rFonts w:cs="Times New Roman"/>
          <w:sz w:val="24"/>
          <w:szCs w:val="24"/>
        </w:rPr>
        <w:t>omdat studenten meestal pas in de loop van hun studie tijd gaan besteden aan bestuurstaken</w:t>
      </w:r>
      <w:r w:rsidR="00E930BE">
        <w:rPr>
          <w:rFonts w:cs="Times New Roman"/>
          <w:sz w:val="24"/>
          <w:szCs w:val="24"/>
        </w:rPr>
        <w:t xml:space="preserve">. </w:t>
      </w:r>
      <w:r w:rsidR="00204D56">
        <w:rPr>
          <w:rFonts w:cs="Times New Roman"/>
          <w:sz w:val="24"/>
          <w:szCs w:val="24"/>
        </w:rPr>
        <w:t>De variabele verandering over de tijd is in specificatie (1)-(4) significant positief. Dit houdt in dat studenten in 2009 gemiddeld bijna een half uur per week meer tijd besteden aan bestuurs/vrijlligerswerk.</w:t>
      </w:r>
    </w:p>
    <w:p w:rsidR="002E1496" w:rsidRPr="00016731" w:rsidRDefault="002B2A21" w:rsidP="00016731">
      <w:pPr>
        <w:pStyle w:val="Heading3"/>
        <w:rPr>
          <w:rFonts w:asciiTheme="minorHAnsi" w:hAnsiTheme="minorHAnsi"/>
          <w:b w:val="0"/>
          <w:i/>
          <w:color w:val="auto"/>
        </w:rPr>
      </w:pPr>
      <w:bookmarkStart w:id="28" w:name="_Toc361326921"/>
      <w:bookmarkStart w:id="29" w:name="_Toc361327020"/>
      <w:bookmarkStart w:id="30" w:name="_Toc361328602"/>
      <w:r w:rsidRPr="00016731">
        <w:rPr>
          <w:rFonts w:asciiTheme="minorHAnsi" w:hAnsiTheme="minorHAnsi"/>
          <w:b w:val="0"/>
          <w:i/>
          <w:color w:val="auto"/>
          <w:sz w:val="24"/>
        </w:rPr>
        <w:t>Betaald werk</w:t>
      </w:r>
      <w:bookmarkEnd w:id="28"/>
      <w:bookmarkEnd w:id="29"/>
      <w:bookmarkEnd w:id="30"/>
    </w:p>
    <w:p w:rsidR="00E97F95" w:rsidRDefault="002B2A21" w:rsidP="00587BA7">
      <w:pPr>
        <w:autoSpaceDE w:val="0"/>
        <w:autoSpaceDN w:val="0"/>
        <w:adjustRightInd w:val="0"/>
        <w:spacing w:after="0" w:line="400" w:lineRule="atLeast"/>
        <w:rPr>
          <w:rFonts w:cs="Times New Roman"/>
          <w:sz w:val="24"/>
          <w:szCs w:val="24"/>
        </w:rPr>
      </w:pPr>
      <w:r w:rsidRPr="002B2A21">
        <w:rPr>
          <w:rFonts w:cs="Times New Roman"/>
          <w:sz w:val="24"/>
          <w:szCs w:val="24"/>
        </w:rPr>
        <w:t xml:space="preserve">Het derde type tijdsbesteding </w:t>
      </w:r>
      <w:r w:rsidR="00A27B64">
        <w:rPr>
          <w:rFonts w:cs="Times New Roman"/>
          <w:sz w:val="24"/>
          <w:szCs w:val="24"/>
        </w:rPr>
        <w:t>dat</w:t>
      </w:r>
      <w:r w:rsidRPr="002B2A21">
        <w:rPr>
          <w:rFonts w:cs="Times New Roman"/>
          <w:sz w:val="24"/>
          <w:szCs w:val="24"/>
        </w:rPr>
        <w:t xml:space="preserve"> aan de orde komt is betaald werk. Veel studenten werken naast hun studie om hun studie te kunnen bekostigen. Daarnaast willen studenten graag geld verdienen om wat extra’s te kunnen doen, zoals op vakantie gaan. Ook </w:t>
      </w:r>
      <w:r w:rsidR="000C3100">
        <w:rPr>
          <w:rFonts w:cs="Times New Roman"/>
          <w:sz w:val="24"/>
          <w:szCs w:val="24"/>
        </w:rPr>
        <w:t>werken</w:t>
      </w:r>
      <w:r w:rsidRPr="002B2A21">
        <w:rPr>
          <w:rFonts w:cs="Times New Roman"/>
          <w:sz w:val="24"/>
          <w:szCs w:val="24"/>
        </w:rPr>
        <w:t xml:space="preserve"> sommige studenten om zichzelf te ontwikkelen. De laatste reden om te werken is dat het goed staat op </w:t>
      </w:r>
      <w:r w:rsidR="003D4252">
        <w:rPr>
          <w:rFonts w:cs="Times New Roman"/>
          <w:sz w:val="24"/>
          <w:szCs w:val="24"/>
        </w:rPr>
        <w:t>het</w:t>
      </w:r>
      <w:r w:rsidRPr="002B2A21">
        <w:rPr>
          <w:rFonts w:cs="Times New Roman"/>
          <w:sz w:val="24"/>
          <w:szCs w:val="24"/>
        </w:rPr>
        <w:t xml:space="preserve"> CV.</w:t>
      </w:r>
      <w:r>
        <w:rPr>
          <w:rFonts w:cs="Times New Roman"/>
          <w:sz w:val="24"/>
          <w:szCs w:val="24"/>
        </w:rPr>
        <w:t xml:space="preserve"> </w:t>
      </w:r>
      <w:r w:rsidR="00A27B64">
        <w:rPr>
          <w:rFonts w:cs="Times New Roman"/>
          <w:sz w:val="24"/>
          <w:szCs w:val="24"/>
        </w:rPr>
        <w:t>De interactie variabele</w:t>
      </w:r>
      <w:r w:rsidR="00515F3C">
        <w:rPr>
          <w:rFonts w:cs="Times New Roman"/>
          <w:sz w:val="24"/>
          <w:szCs w:val="24"/>
        </w:rPr>
        <w:t xml:space="preserve"> is bij dit type tijdsbesteding niet-significant in alle specificaties. Het blijkt dat er geen duidelijk verschil is tussen de verandering bij WO studenten en HBO studenten over de tijd.</w:t>
      </w:r>
      <w:r w:rsidR="0006542C">
        <w:rPr>
          <w:rFonts w:cs="Times New Roman"/>
          <w:sz w:val="24"/>
          <w:szCs w:val="24"/>
        </w:rPr>
        <w:t xml:space="preserve"> </w:t>
      </w:r>
      <w:r w:rsidRPr="00515F3C">
        <w:rPr>
          <w:rFonts w:cs="Times New Roman"/>
          <w:sz w:val="24"/>
          <w:szCs w:val="24"/>
        </w:rPr>
        <w:t xml:space="preserve">In de tabel is </w:t>
      </w:r>
      <w:r w:rsidR="00A64A03">
        <w:rPr>
          <w:rFonts w:cs="Times New Roman"/>
          <w:sz w:val="24"/>
          <w:szCs w:val="24"/>
        </w:rPr>
        <w:t xml:space="preserve">in de eerste </w:t>
      </w:r>
      <w:r w:rsidR="00A27B64">
        <w:rPr>
          <w:rFonts w:cs="Times New Roman"/>
          <w:sz w:val="24"/>
          <w:szCs w:val="24"/>
        </w:rPr>
        <w:t>vier</w:t>
      </w:r>
      <w:r w:rsidR="00A64A03">
        <w:rPr>
          <w:rFonts w:cs="Times New Roman"/>
          <w:sz w:val="24"/>
          <w:szCs w:val="24"/>
        </w:rPr>
        <w:t xml:space="preserve"> specificaties </w:t>
      </w:r>
      <w:r w:rsidRPr="00515F3C">
        <w:rPr>
          <w:rFonts w:cs="Times New Roman"/>
          <w:sz w:val="24"/>
          <w:szCs w:val="24"/>
        </w:rPr>
        <w:t xml:space="preserve">duidelijk te zien dat er een verschil is tussen WO en HBO studenten. WO studenten werken minder, namelijk ruim 2 uur per week. Hieruit blijkt dus dat HBO eerstejaars studenten het belangrijker vinden om te werken of om meer uur per week te werken dan WO studenten. </w:t>
      </w:r>
      <w:r w:rsidR="00A27B64">
        <w:rPr>
          <w:rFonts w:cs="Times New Roman"/>
          <w:sz w:val="24"/>
          <w:szCs w:val="24"/>
        </w:rPr>
        <w:t>In alle specificaties zijn er geen significante uitkomsten voor de variabele verandering over de tijd. Er zijn dus geen overtuigende veranderingen tussen 2003 en 2009.</w:t>
      </w:r>
    </w:p>
    <w:p w:rsidR="00A64A03" w:rsidRDefault="00A64A03" w:rsidP="00587BA7">
      <w:pPr>
        <w:autoSpaceDE w:val="0"/>
        <w:autoSpaceDN w:val="0"/>
        <w:adjustRightInd w:val="0"/>
        <w:spacing w:after="0" w:line="400" w:lineRule="atLeast"/>
        <w:rPr>
          <w:rFonts w:cs="Times New Roman"/>
          <w:sz w:val="24"/>
          <w:szCs w:val="24"/>
        </w:rPr>
      </w:pPr>
    </w:p>
    <w:p w:rsidR="00E97F95" w:rsidRPr="00016731" w:rsidRDefault="00E97F95" w:rsidP="00016731">
      <w:pPr>
        <w:pStyle w:val="Heading2"/>
        <w:rPr>
          <w:rFonts w:asciiTheme="minorHAnsi" w:hAnsiTheme="minorHAnsi"/>
          <w:color w:val="auto"/>
          <w:sz w:val="28"/>
        </w:rPr>
      </w:pPr>
      <w:bookmarkStart w:id="31" w:name="_Toc361326922"/>
      <w:bookmarkStart w:id="32" w:name="_Toc361327021"/>
      <w:bookmarkStart w:id="33" w:name="_Toc361328603"/>
      <w:r w:rsidRPr="00016731">
        <w:rPr>
          <w:rFonts w:asciiTheme="minorHAnsi" w:hAnsiTheme="minorHAnsi"/>
          <w:color w:val="auto"/>
          <w:sz w:val="28"/>
        </w:rPr>
        <w:t>Tijdsbestedingen heterogene groepen</w:t>
      </w:r>
      <w:bookmarkEnd w:id="31"/>
      <w:bookmarkEnd w:id="32"/>
      <w:bookmarkEnd w:id="33"/>
    </w:p>
    <w:p w:rsidR="00A27B64" w:rsidRDefault="00D76C1D" w:rsidP="00587BA7">
      <w:pPr>
        <w:autoSpaceDE w:val="0"/>
        <w:autoSpaceDN w:val="0"/>
        <w:adjustRightInd w:val="0"/>
        <w:spacing w:after="0" w:line="400" w:lineRule="atLeast"/>
        <w:rPr>
          <w:rFonts w:cs="Times New Roman"/>
          <w:sz w:val="24"/>
          <w:szCs w:val="24"/>
        </w:rPr>
      </w:pPr>
      <w:r>
        <w:rPr>
          <w:rFonts w:cs="Times New Roman"/>
          <w:sz w:val="24"/>
          <w:szCs w:val="24"/>
        </w:rPr>
        <w:t xml:space="preserve">Uit de uitkomsten hierboven blijkt </w:t>
      </w:r>
      <w:r w:rsidR="00A27B64">
        <w:rPr>
          <w:rFonts w:cs="Times New Roman"/>
          <w:sz w:val="24"/>
          <w:szCs w:val="24"/>
        </w:rPr>
        <w:t>dat de interactie variabele, wat betreft tijdsbesteding aan de studie, in vier specificaties significant is. Voor bestuurs/vrijwilligerswerk en betaald werk zijn er minder significante uitkomsten.</w:t>
      </w:r>
      <w:r>
        <w:rPr>
          <w:rFonts w:cs="Times New Roman"/>
          <w:sz w:val="24"/>
          <w:szCs w:val="24"/>
        </w:rPr>
        <w:t xml:space="preserve"> Voor de</w:t>
      </w:r>
      <w:r w:rsidR="00A27B64">
        <w:rPr>
          <w:rFonts w:cs="Times New Roman"/>
          <w:sz w:val="24"/>
          <w:szCs w:val="24"/>
        </w:rPr>
        <w:t xml:space="preserve"> gehele steekproef zijn dus </w:t>
      </w:r>
      <w:r>
        <w:rPr>
          <w:rFonts w:cs="Times New Roman"/>
          <w:sz w:val="24"/>
          <w:szCs w:val="24"/>
        </w:rPr>
        <w:t>verschillen te zien tussen de ontwikkeling op het WO en op het HBO. Om te onderzoeken of er wellicht</w:t>
      </w:r>
      <w:r w:rsidR="00A27B64">
        <w:rPr>
          <w:rFonts w:cs="Times New Roman"/>
          <w:sz w:val="24"/>
          <w:szCs w:val="24"/>
        </w:rPr>
        <w:t xml:space="preserve"> nog meer</w:t>
      </w:r>
      <w:r>
        <w:rPr>
          <w:rFonts w:cs="Times New Roman"/>
          <w:sz w:val="24"/>
          <w:szCs w:val="24"/>
        </w:rPr>
        <w:t xml:space="preserve"> verschillen zijn is de steekproef opgedeeld in verschillende deel steekproeven. De steekproef zal eerst opgedeeld worden in jongens en </w:t>
      </w:r>
      <w:r w:rsidR="00A27B64">
        <w:rPr>
          <w:rFonts w:cs="Times New Roman"/>
          <w:sz w:val="24"/>
          <w:szCs w:val="24"/>
        </w:rPr>
        <w:t>meisjes</w:t>
      </w:r>
      <w:r>
        <w:rPr>
          <w:rFonts w:cs="Times New Roman"/>
          <w:sz w:val="24"/>
          <w:szCs w:val="24"/>
        </w:rPr>
        <w:t xml:space="preserve">. Hierna zal de steekproef worden verdeeld tussen allochtonen en autochtonen. Voor deze analyses is gebruik gemaakt van </w:t>
      </w:r>
      <w:r w:rsidR="0006542C">
        <w:rPr>
          <w:rFonts w:cs="Times New Roman"/>
          <w:sz w:val="24"/>
          <w:szCs w:val="24"/>
        </w:rPr>
        <w:t xml:space="preserve">het volledige model uit </w:t>
      </w:r>
      <w:r>
        <w:rPr>
          <w:rFonts w:cs="Times New Roman"/>
          <w:sz w:val="24"/>
          <w:szCs w:val="24"/>
        </w:rPr>
        <w:t xml:space="preserve">specificatie </w:t>
      </w:r>
      <w:r w:rsidR="00A27B64">
        <w:rPr>
          <w:rFonts w:cs="Times New Roman"/>
          <w:sz w:val="24"/>
          <w:szCs w:val="24"/>
        </w:rPr>
        <w:t>(4).</w:t>
      </w:r>
    </w:p>
    <w:tbl>
      <w:tblPr>
        <w:tblW w:w="9434" w:type="dxa"/>
        <w:tblInd w:w="56" w:type="dxa"/>
        <w:tblCellMar>
          <w:left w:w="70" w:type="dxa"/>
          <w:right w:w="70" w:type="dxa"/>
        </w:tblCellMar>
        <w:tblLook w:val="04A0"/>
      </w:tblPr>
      <w:tblGrid>
        <w:gridCol w:w="3691"/>
        <w:gridCol w:w="1138"/>
        <w:gridCol w:w="1087"/>
        <w:gridCol w:w="1693"/>
        <w:gridCol w:w="1825"/>
      </w:tblGrid>
      <w:tr w:rsidR="002D770A" w:rsidRPr="002D770A" w:rsidTr="002D770A">
        <w:trPr>
          <w:trHeight w:val="300"/>
        </w:trPr>
        <w:tc>
          <w:tcPr>
            <w:tcW w:w="9434" w:type="dxa"/>
            <w:gridSpan w:val="5"/>
            <w:tcBorders>
              <w:top w:val="nil"/>
              <w:left w:val="nil"/>
              <w:bottom w:val="single" w:sz="4" w:space="0" w:color="auto"/>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b/>
                <w:bCs/>
                <w:color w:val="000000"/>
                <w:sz w:val="18"/>
                <w:szCs w:val="18"/>
                <w:lang w:eastAsia="nl-NL"/>
              </w:rPr>
            </w:pPr>
            <w:r w:rsidRPr="002D770A">
              <w:rPr>
                <w:rFonts w:ascii="Calibri" w:eastAsia="Times New Roman" w:hAnsi="Calibri" w:cs="Times New Roman"/>
                <w:b/>
                <w:bCs/>
                <w:color w:val="000000"/>
                <w:sz w:val="18"/>
                <w:szCs w:val="18"/>
                <w:lang w:eastAsia="nl-NL"/>
              </w:rPr>
              <w:lastRenderedPageBreak/>
              <w:t>Tabel 5 Difference-in-differences schattingen van de invloed van het BSA op tijdsbestedingen voor heterogene groepen</w:t>
            </w:r>
          </w:p>
        </w:tc>
      </w:tr>
      <w:tr w:rsidR="002D770A" w:rsidRPr="002D770A" w:rsidTr="002D770A">
        <w:trPr>
          <w:trHeight w:val="300"/>
        </w:trPr>
        <w:tc>
          <w:tcPr>
            <w:tcW w:w="3691" w:type="dxa"/>
            <w:tcBorders>
              <w:top w:val="single" w:sz="4" w:space="0" w:color="auto"/>
              <w:left w:val="nil"/>
              <w:bottom w:val="nil"/>
              <w:right w:val="nil"/>
            </w:tcBorders>
            <w:shd w:val="clear" w:color="auto" w:fill="auto"/>
            <w:noWrap/>
            <w:vAlign w:val="bottom"/>
            <w:hideMark/>
          </w:tcPr>
          <w:p w:rsidR="002D770A" w:rsidRPr="002D770A" w:rsidRDefault="002D770A" w:rsidP="002D770A">
            <w:pPr>
              <w:spacing w:after="0" w:line="240" w:lineRule="auto"/>
              <w:jc w:val="right"/>
              <w:rPr>
                <w:rFonts w:ascii="Calibri" w:eastAsia="Times New Roman" w:hAnsi="Calibri" w:cs="Times New Roman"/>
                <w:i/>
                <w:iCs/>
                <w:color w:val="000000"/>
                <w:sz w:val="18"/>
                <w:szCs w:val="18"/>
                <w:lang w:eastAsia="nl-NL"/>
              </w:rPr>
            </w:pPr>
            <w:r w:rsidRPr="002D770A">
              <w:rPr>
                <w:rFonts w:ascii="Calibri" w:eastAsia="Times New Roman" w:hAnsi="Calibri" w:cs="Times New Roman"/>
                <w:i/>
                <w:iCs/>
                <w:color w:val="000000"/>
                <w:sz w:val="18"/>
                <w:szCs w:val="18"/>
                <w:lang w:eastAsia="nl-NL"/>
              </w:rPr>
              <w:t>Steekproef</w:t>
            </w:r>
          </w:p>
        </w:tc>
        <w:tc>
          <w:tcPr>
            <w:tcW w:w="1138" w:type="dxa"/>
            <w:tcBorders>
              <w:top w:val="single" w:sz="4" w:space="0" w:color="auto"/>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Jongens</w:t>
            </w:r>
          </w:p>
        </w:tc>
        <w:tc>
          <w:tcPr>
            <w:tcW w:w="1087" w:type="dxa"/>
            <w:tcBorders>
              <w:top w:val="single" w:sz="4" w:space="0" w:color="auto"/>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Meisjes</w:t>
            </w:r>
          </w:p>
        </w:tc>
        <w:tc>
          <w:tcPr>
            <w:tcW w:w="1693" w:type="dxa"/>
            <w:tcBorders>
              <w:top w:val="single" w:sz="4" w:space="0" w:color="auto"/>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Allochtonen</w:t>
            </w:r>
          </w:p>
        </w:tc>
        <w:tc>
          <w:tcPr>
            <w:tcW w:w="1825" w:type="dxa"/>
            <w:tcBorders>
              <w:top w:val="single" w:sz="4" w:space="0" w:color="auto"/>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Autochtonen</w:t>
            </w:r>
          </w:p>
        </w:tc>
      </w:tr>
      <w:tr w:rsidR="002D770A" w:rsidRPr="002D770A" w:rsidTr="002D770A">
        <w:trPr>
          <w:trHeight w:val="300"/>
        </w:trPr>
        <w:tc>
          <w:tcPr>
            <w:tcW w:w="3691" w:type="dxa"/>
            <w:tcBorders>
              <w:top w:val="nil"/>
              <w:left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i/>
                <w:iCs/>
                <w:color w:val="000000"/>
                <w:sz w:val="18"/>
                <w:szCs w:val="18"/>
                <w:lang w:eastAsia="nl-NL"/>
              </w:rPr>
            </w:pPr>
            <w:r w:rsidRPr="002D770A">
              <w:rPr>
                <w:rFonts w:ascii="Calibri" w:eastAsia="Times New Roman" w:hAnsi="Calibri" w:cs="Times New Roman"/>
                <w:i/>
                <w:iCs/>
                <w:color w:val="000000"/>
                <w:sz w:val="18"/>
                <w:szCs w:val="18"/>
                <w:lang w:eastAsia="nl-NL"/>
              </w:rPr>
              <w:t>Onafhankelijke variabelen</w:t>
            </w:r>
          </w:p>
        </w:tc>
        <w:tc>
          <w:tcPr>
            <w:tcW w:w="1138" w:type="dxa"/>
            <w:tcBorders>
              <w:top w:val="nil"/>
              <w:left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p>
        </w:tc>
        <w:tc>
          <w:tcPr>
            <w:tcW w:w="1087" w:type="dxa"/>
            <w:tcBorders>
              <w:top w:val="nil"/>
              <w:left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p>
        </w:tc>
        <w:tc>
          <w:tcPr>
            <w:tcW w:w="1693" w:type="dxa"/>
            <w:tcBorders>
              <w:top w:val="nil"/>
              <w:left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p>
        </w:tc>
        <w:tc>
          <w:tcPr>
            <w:tcW w:w="1825" w:type="dxa"/>
            <w:tcBorders>
              <w:top w:val="nil"/>
              <w:left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p>
        </w:tc>
      </w:tr>
      <w:tr w:rsidR="002D770A" w:rsidRPr="002D770A" w:rsidTr="002D770A">
        <w:trPr>
          <w:trHeight w:val="300"/>
        </w:trPr>
        <w:tc>
          <w:tcPr>
            <w:tcW w:w="3691" w:type="dxa"/>
            <w:tcBorders>
              <w:top w:val="nil"/>
              <w:left w:val="nil"/>
              <w:bottom w:val="single" w:sz="4" w:space="0" w:color="auto"/>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b/>
                <w:bCs/>
                <w:color w:val="000000"/>
                <w:sz w:val="18"/>
                <w:szCs w:val="18"/>
                <w:lang w:eastAsia="nl-NL"/>
              </w:rPr>
            </w:pPr>
            <w:r w:rsidRPr="002D770A">
              <w:rPr>
                <w:rFonts w:ascii="Calibri" w:eastAsia="Times New Roman" w:hAnsi="Calibri" w:cs="Times New Roman"/>
                <w:b/>
                <w:bCs/>
                <w:color w:val="000000"/>
                <w:sz w:val="18"/>
                <w:szCs w:val="18"/>
                <w:lang w:eastAsia="nl-NL"/>
              </w:rPr>
              <w:t>Tijdbesteding studie</w:t>
            </w:r>
          </w:p>
        </w:tc>
        <w:tc>
          <w:tcPr>
            <w:tcW w:w="1138" w:type="dxa"/>
            <w:tcBorders>
              <w:top w:val="nil"/>
              <w:left w:val="nil"/>
              <w:bottom w:val="single" w:sz="4" w:space="0" w:color="auto"/>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DD</w:t>
            </w:r>
          </w:p>
        </w:tc>
        <w:tc>
          <w:tcPr>
            <w:tcW w:w="1087" w:type="dxa"/>
            <w:tcBorders>
              <w:top w:val="nil"/>
              <w:left w:val="nil"/>
              <w:bottom w:val="single" w:sz="4" w:space="0" w:color="auto"/>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DD</w:t>
            </w:r>
          </w:p>
        </w:tc>
        <w:tc>
          <w:tcPr>
            <w:tcW w:w="1693" w:type="dxa"/>
            <w:tcBorders>
              <w:top w:val="nil"/>
              <w:left w:val="nil"/>
              <w:bottom w:val="single" w:sz="4" w:space="0" w:color="auto"/>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DD</w:t>
            </w:r>
          </w:p>
        </w:tc>
        <w:tc>
          <w:tcPr>
            <w:tcW w:w="1825" w:type="dxa"/>
            <w:tcBorders>
              <w:top w:val="nil"/>
              <w:left w:val="nil"/>
              <w:bottom w:val="single" w:sz="4" w:space="0" w:color="auto"/>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DD</w:t>
            </w:r>
          </w:p>
        </w:tc>
      </w:tr>
      <w:tr w:rsidR="002D770A" w:rsidRPr="002D770A" w:rsidTr="002D770A">
        <w:trPr>
          <w:trHeight w:val="300"/>
        </w:trPr>
        <w:tc>
          <w:tcPr>
            <w:tcW w:w="3691" w:type="dxa"/>
            <w:tcBorders>
              <w:top w:val="single" w:sz="4" w:space="0" w:color="auto"/>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Interactie universiteit/</w:t>
            </w:r>
          </w:p>
        </w:tc>
        <w:tc>
          <w:tcPr>
            <w:tcW w:w="1138" w:type="dxa"/>
            <w:tcBorders>
              <w:top w:val="single" w:sz="4" w:space="0" w:color="auto"/>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-2,9</w:t>
            </w:r>
          </w:p>
        </w:tc>
        <w:tc>
          <w:tcPr>
            <w:tcW w:w="1087" w:type="dxa"/>
            <w:tcBorders>
              <w:top w:val="single" w:sz="4" w:space="0" w:color="auto"/>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-1,5</w:t>
            </w:r>
          </w:p>
        </w:tc>
        <w:tc>
          <w:tcPr>
            <w:tcW w:w="1693" w:type="dxa"/>
            <w:tcBorders>
              <w:top w:val="single" w:sz="4" w:space="0" w:color="auto"/>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-2,0</w:t>
            </w:r>
          </w:p>
        </w:tc>
        <w:tc>
          <w:tcPr>
            <w:tcW w:w="1825" w:type="dxa"/>
            <w:tcBorders>
              <w:top w:val="single" w:sz="4" w:space="0" w:color="auto"/>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-2,3*</w:t>
            </w:r>
          </w:p>
        </w:tc>
      </w:tr>
      <w:tr w:rsidR="002D770A" w:rsidRPr="002D770A" w:rsidTr="002D770A">
        <w:trPr>
          <w:trHeight w:val="300"/>
        </w:trPr>
        <w:tc>
          <w:tcPr>
            <w:tcW w:w="3691"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verandering over de tijd</w:t>
            </w:r>
          </w:p>
        </w:tc>
        <w:tc>
          <w:tcPr>
            <w:tcW w:w="1138"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(2,0)</w:t>
            </w:r>
          </w:p>
        </w:tc>
        <w:tc>
          <w:tcPr>
            <w:tcW w:w="1087"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(1,5)</w:t>
            </w:r>
          </w:p>
        </w:tc>
        <w:tc>
          <w:tcPr>
            <w:tcW w:w="1693"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(4,7)</w:t>
            </w:r>
          </w:p>
        </w:tc>
        <w:tc>
          <w:tcPr>
            <w:tcW w:w="1825"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(1,2)</w:t>
            </w:r>
          </w:p>
        </w:tc>
      </w:tr>
      <w:tr w:rsidR="002D770A" w:rsidRPr="002D770A" w:rsidTr="002D770A">
        <w:trPr>
          <w:trHeight w:val="300"/>
        </w:trPr>
        <w:tc>
          <w:tcPr>
            <w:tcW w:w="3691"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Universiteit</w:t>
            </w:r>
          </w:p>
        </w:tc>
        <w:tc>
          <w:tcPr>
            <w:tcW w:w="1138"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 xml:space="preserve"> 3,0**</w:t>
            </w:r>
          </w:p>
        </w:tc>
        <w:tc>
          <w:tcPr>
            <w:tcW w:w="1087"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-0,7</w:t>
            </w:r>
          </w:p>
        </w:tc>
        <w:tc>
          <w:tcPr>
            <w:tcW w:w="1693"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 xml:space="preserve"> 2,1</w:t>
            </w:r>
          </w:p>
        </w:tc>
        <w:tc>
          <w:tcPr>
            <w:tcW w:w="1825"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 xml:space="preserve"> 2,5***</w:t>
            </w:r>
          </w:p>
        </w:tc>
      </w:tr>
      <w:tr w:rsidR="002D770A" w:rsidRPr="002D770A" w:rsidTr="002D770A">
        <w:trPr>
          <w:trHeight w:val="300"/>
        </w:trPr>
        <w:tc>
          <w:tcPr>
            <w:tcW w:w="3691"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p>
        </w:tc>
        <w:tc>
          <w:tcPr>
            <w:tcW w:w="1138"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(1,5)</w:t>
            </w:r>
          </w:p>
        </w:tc>
        <w:tc>
          <w:tcPr>
            <w:tcW w:w="1087"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(1,2)</w:t>
            </w:r>
          </w:p>
        </w:tc>
        <w:tc>
          <w:tcPr>
            <w:tcW w:w="1693"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(3,4)</w:t>
            </w:r>
          </w:p>
        </w:tc>
        <w:tc>
          <w:tcPr>
            <w:tcW w:w="1825"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(0,9)</w:t>
            </w:r>
          </w:p>
        </w:tc>
      </w:tr>
      <w:tr w:rsidR="002D770A" w:rsidRPr="002D770A" w:rsidTr="002D770A">
        <w:trPr>
          <w:trHeight w:val="300"/>
        </w:trPr>
        <w:tc>
          <w:tcPr>
            <w:tcW w:w="3691"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Verandering over de tijd</w:t>
            </w:r>
          </w:p>
        </w:tc>
        <w:tc>
          <w:tcPr>
            <w:tcW w:w="1138"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 xml:space="preserve"> 4,8***</w:t>
            </w:r>
          </w:p>
        </w:tc>
        <w:tc>
          <w:tcPr>
            <w:tcW w:w="1087"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5,1***</w:t>
            </w:r>
          </w:p>
        </w:tc>
        <w:tc>
          <w:tcPr>
            <w:tcW w:w="1693"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10,1***</w:t>
            </w:r>
          </w:p>
        </w:tc>
        <w:tc>
          <w:tcPr>
            <w:tcW w:w="1825"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 xml:space="preserve"> 4,5***</w:t>
            </w:r>
          </w:p>
        </w:tc>
      </w:tr>
      <w:tr w:rsidR="002D770A" w:rsidRPr="002D770A" w:rsidTr="002D770A">
        <w:trPr>
          <w:trHeight w:val="300"/>
        </w:trPr>
        <w:tc>
          <w:tcPr>
            <w:tcW w:w="3691"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p>
        </w:tc>
        <w:tc>
          <w:tcPr>
            <w:tcW w:w="1138"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(1,5)</w:t>
            </w:r>
          </w:p>
        </w:tc>
        <w:tc>
          <w:tcPr>
            <w:tcW w:w="1087"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(1,1)</w:t>
            </w:r>
          </w:p>
        </w:tc>
        <w:tc>
          <w:tcPr>
            <w:tcW w:w="1693"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(3,4)</w:t>
            </w:r>
          </w:p>
        </w:tc>
        <w:tc>
          <w:tcPr>
            <w:tcW w:w="1825"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(0,9)</w:t>
            </w:r>
          </w:p>
        </w:tc>
      </w:tr>
      <w:tr w:rsidR="002D770A" w:rsidRPr="002D770A" w:rsidTr="002D770A">
        <w:trPr>
          <w:trHeight w:val="300"/>
        </w:trPr>
        <w:tc>
          <w:tcPr>
            <w:tcW w:w="3691"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Aantal observaties</w:t>
            </w:r>
          </w:p>
        </w:tc>
        <w:tc>
          <w:tcPr>
            <w:tcW w:w="1138"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1135</w:t>
            </w:r>
          </w:p>
        </w:tc>
        <w:tc>
          <w:tcPr>
            <w:tcW w:w="1087"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1683</w:t>
            </w:r>
          </w:p>
        </w:tc>
        <w:tc>
          <w:tcPr>
            <w:tcW w:w="1693"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262</w:t>
            </w:r>
          </w:p>
        </w:tc>
        <w:tc>
          <w:tcPr>
            <w:tcW w:w="1825"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2556</w:t>
            </w:r>
          </w:p>
        </w:tc>
      </w:tr>
      <w:tr w:rsidR="002D770A" w:rsidRPr="002D770A" w:rsidTr="002D770A">
        <w:trPr>
          <w:trHeight w:val="300"/>
        </w:trPr>
        <w:tc>
          <w:tcPr>
            <w:tcW w:w="3691"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b/>
                <w:bCs/>
                <w:color w:val="000000"/>
                <w:sz w:val="18"/>
                <w:szCs w:val="18"/>
                <w:lang w:eastAsia="nl-NL"/>
              </w:rPr>
            </w:pPr>
            <w:r w:rsidRPr="002D770A">
              <w:rPr>
                <w:rFonts w:ascii="Calibri" w:eastAsia="Times New Roman" w:hAnsi="Calibri" w:cs="Times New Roman"/>
                <w:b/>
                <w:bCs/>
                <w:color w:val="000000"/>
                <w:sz w:val="18"/>
                <w:szCs w:val="18"/>
                <w:lang w:eastAsia="nl-NL"/>
              </w:rPr>
              <w:t>Bestuurs/vrijwilligerswerk</w:t>
            </w:r>
          </w:p>
        </w:tc>
        <w:tc>
          <w:tcPr>
            <w:tcW w:w="1138"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p>
        </w:tc>
        <w:tc>
          <w:tcPr>
            <w:tcW w:w="1087"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p>
        </w:tc>
        <w:tc>
          <w:tcPr>
            <w:tcW w:w="1693"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p>
        </w:tc>
        <w:tc>
          <w:tcPr>
            <w:tcW w:w="1825"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p>
        </w:tc>
      </w:tr>
      <w:tr w:rsidR="002D770A" w:rsidRPr="002D770A" w:rsidTr="002D770A">
        <w:trPr>
          <w:trHeight w:val="300"/>
        </w:trPr>
        <w:tc>
          <w:tcPr>
            <w:tcW w:w="3691"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Interactie universiteit/</w:t>
            </w:r>
          </w:p>
        </w:tc>
        <w:tc>
          <w:tcPr>
            <w:tcW w:w="1138"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 xml:space="preserve"> 0,9</w:t>
            </w:r>
          </w:p>
        </w:tc>
        <w:tc>
          <w:tcPr>
            <w:tcW w:w="1087"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-0,7**</w:t>
            </w:r>
          </w:p>
        </w:tc>
        <w:tc>
          <w:tcPr>
            <w:tcW w:w="1693"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-0,2</w:t>
            </w:r>
          </w:p>
        </w:tc>
        <w:tc>
          <w:tcPr>
            <w:tcW w:w="1825"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-0,1</w:t>
            </w:r>
          </w:p>
        </w:tc>
      </w:tr>
      <w:tr w:rsidR="002D770A" w:rsidRPr="002D770A" w:rsidTr="002D770A">
        <w:trPr>
          <w:trHeight w:val="300"/>
        </w:trPr>
        <w:tc>
          <w:tcPr>
            <w:tcW w:w="3691"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verandering over de tijd</w:t>
            </w:r>
          </w:p>
        </w:tc>
        <w:tc>
          <w:tcPr>
            <w:tcW w:w="1138"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(0,7)</w:t>
            </w:r>
          </w:p>
        </w:tc>
        <w:tc>
          <w:tcPr>
            <w:tcW w:w="1087"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(0,3)</w:t>
            </w:r>
          </w:p>
        </w:tc>
        <w:tc>
          <w:tcPr>
            <w:tcW w:w="1693"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(1,4)</w:t>
            </w:r>
          </w:p>
        </w:tc>
        <w:tc>
          <w:tcPr>
            <w:tcW w:w="1825"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(0,3)</w:t>
            </w:r>
          </w:p>
        </w:tc>
      </w:tr>
      <w:tr w:rsidR="002D770A" w:rsidRPr="002D770A" w:rsidTr="002D770A">
        <w:trPr>
          <w:trHeight w:val="300"/>
        </w:trPr>
        <w:tc>
          <w:tcPr>
            <w:tcW w:w="3691"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Universiteit</w:t>
            </w:r>
          </w:p>
        </w:tc>
        <w:tc>
          <w:tcPr>
            <w:tcW w:w="1138"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 xml:space="preserve"> 0,1</w:t>
            </w:r>
          </w:p>
        </w:tc>
        <w:tc>
          <w:tcPr>
            <w:tcW w:w="1087"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 xml:space="preserve"> 0,2</w:t>
            </w:r>
          </w:p>
        </w:tc>
        <w:tc>
          <w:tcPr>
            <w:tcW w:w="1693"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 xml:space="preserve"> 0,3</w:t>
            </w:r>
          </w:p>
        </w:tc>
        <w:tc>
          <w:tcPr>
            <w:tcW w:w="1825"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 xml:space="preserve"> 0,1</w:t>
            </w:r>
          </w:p>
        </w:tc>
      </w:tr>
      <w:tr w:rsidR="002D770A" w:rsidRPr="002D770A" w:rsidTr="002D770A">
        <w:trPr>
          <w:trHeight w:val="300"/>
        </w:trPr>
        <w:tc>
          <w:tcPr>
            <w:tcW w:w="3691"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p>
        </w:tc>
        <w:tc>
          <w:tcPr>
            <w:tcW w:w="1138"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(0,5)</w:t>
            </w:r>
          </w:p>
        </w:tc>
        <w:tc>
          <w:tcPr>
            <w:tcW w:w="1087"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(0,2)</w:t>
            </w:r>
          </w:p>
        </w:tc>
        <w:tc>
          <w:tcPr>
            <w:tcW w:w="1693"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(1,0)</w:t>
            </w:r>
          </w:p>
        </w:tc>
        <w:tc>
          <w:tcPr>
            <w:tcW w:w="1825"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(0,2)</w:t>
            </w:r>
          </w:p>
        </w:tc>
      </w:tr>
      <w:tr w:rsidR="002D770A" w:rsidRPr="002D770A" w:rsidTr="002D770A">
        <w:trPr>
          <w:trHeight w:val="300"/>
        </w:trPr>
        <w:tc>
          <w:tcPr>
            <w:tcW w:w="3691"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Verandering over de tijd</w:t>
            </w:r>
          </w:p>
        </w:tc>
        <w:tc>
          <w:tcPr>
            <w:tcW w:w="1138"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 xml:space="preserve"> 0,1</w:t>
            </w:r>
          </w:p>
        </w:tc>
        <w:tc>
          <w:tcPr>
            <w:tcW w:w="1087"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 xml:space="preserve"> 0,6***</w:t>
            </w:r>
          </w:p>
        </w:tc>
        <w:tc>
          <w:tcPr>
            <w:tcW w:w="1693"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 xml:space="preserve"> 1,4</w:t>
            </w:r>
          </w:p>
        </w:tc>
        <w:tc>
          <w:tcPr>
            <w:tcW w:w="1825"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 xml:space="preserve"> 0,4*</w:t>
            </w:r>
          </w:p>
        </w:tc>
      </w:tr>
      <w:tr w:rsidR="002D770A" w:rsidRPr="002D770A" w:rsidTr="002D770A">
        <w:trPr>
          <w:trHeight w:val="300"/>
        </w:trPr>
        <w:tc>
          <w:tcPr>
            <w:tcW w:w="3691"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p>
        </w:tc>
        <w:tc>
          <w:tcPr>
            <w:tcW w:w="1138"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(0,5)</w:t>
            </w:r>
          </w:p>
        </w:tc>
        <w:tc>
          <w:tcPr>
            <w:tcW w:w="1087"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(0,2)</w:t>
            </w:r>
          </w:p>
        </w:tc>
        <w:tc>
          <w:tcPr>
            <w:tcW w:w="1693"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(1,0)</w:t>
            </w:r>
          </w:p>
        </w:tc>
        <w:tc>
          <w:tcPr>
            <w:tcW w:w="1825"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(0,2)</w:t>
            </w:r>
          </w:p>
        </w:tc>
      </w:tr>
      <w:tr w:rsidR="002D770A" w:rsidRPr="002D770A" w:rsidTr="002D770A">
        <w:trPr>
          <w:trHeight w:val="300"/>
        </w:trPr>
        <w:tc>
          <w:tcPr>
            <w:tcW w:w="3691"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Aantal observaties</w:t>
            </w:r>
          </w:p>
        </w:tc>
        <w:tc>
          <w:tcPr>
            <w:tcW w:w="1138"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1135</w:t>
            </w:r>
          </w:p>
        </w:tc>
        <w:tc>
          <w:tcPr>
            <w:tcW w:w="1087"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1683</w:t>
            </w:r>
          </w:p>
        </w:tc>
        <w:tc>
          <w:tcPr>
            <w:tcW w:w="1693"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262</w:t>
            </w:r>
          </w:p>
        </w:tc>
        <w:tc>
          <w:tcPr>
            <w:tcW w:w="1825"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2556</w:t>
            </w:r>
          </w:p>
        </w:tc>
      </w:tr>
      <w:tr w:rsidR="002D770A" w:rsidRPr="002D770A" w:rsidTr="002D770A">
        <w:trPr>
          <w:trHeight w:val="300"/>
        </w:trPr>
        <w:tc>
          <w:tcPr>
            <w:tcW w:w="3691"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b/>
                <w:bCs/>
                <w:color w:val="000000"/>
                <w:sz w:val="18"/>
                <w:szCs w:val="18"/>
                <w:lang w:eastAsia="nl-NL"/>
              </w:rPr>
            </w:pPr>
            <w:r w:rsidRPr="002D770A">
              <w:rPr>
                <w:rFonts w:ascii="Calibri" w:eastAsia="Times New Roman" w:hAnsi="Calibri" w:cs="Times New Roman"/>
                <w:b/>
                <w:bCs/>
                <w:color w:val="000000"/>
                <w:sz w:val="18"/>
                <w:szCs w:val="18"/>
                <w:lang w:eastAsia="nl-NL"/>
              </w:rPr>
              <w:t>Betaald werk</w:t>
            </w:r>
          </w:p>
        </w:tc>
        <w:tc>
          <w:tcPr>
            <w:tcW w:w="1138"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p>
        </w:tc>
        <w:tc>
          <w:tcPr>
            <w:tcW w:w="1087"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p>
        </w:tc>
        <w:tc>
          <w:tcPr>
            <w:tcW w:w="1693"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p>
        </w:tc>
        <w:tc>
          <w:tcPr>
            <w:tcW w:w="1825"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p>
        </w:tc>
      </w:tr>
      <w:tr w:rsidR="002D770A" w:rsidRPr="002D770A" w:rsidTr="002D770A">
        <w:trPr>
          <w:trHeight w:val="300"/>
        </w:trPr>
        <w:tc>
          <w:tcPr>
            <w:tcW w:w="3691"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Interactie universiteit/</w:t>
            </w:r>
          </w:p>
        </w:tc>
        <w:tc>
          <w:tcPr>
            <w:tcW w:w="1138"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 xml:space="preserve"> 0,9</w:t>
            </w:r>
          </w:p>
        </w:tc>
        <w:tc>
          <w:tcPr>
            <w:tcW w:w="1087"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-0,3</w:t>
            </w:r>
          </w:p>
        </w:tc>
        <w:tc>
          <w:tcPr>
            <w:tcW w:w="1693"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-0,3</w:t>
            </w:r>
          </w:p>
        </w:tc>
        <w:tc>
          <w:tcPr>
            <w:tcW w:w="1825"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 xml:space="preserve"> 0,3</w:t>
            </w:r>
          </w:p>
        </w:tc>
      </w:tr>
      <w:tr w:rsidR="002D770A" w:rsidRPr="002D770A" w:rsidTr="002D770A">
        <w:trPr>
          <w:trHeight w:val="300"/>
        </w:trPr>
        <w:tc>
          <w:tcPr>
            <w:tcW w:w="3691"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verandering over de tijd</w:t>
            </w:r>
          </w:p>
        </w:tc>
        <w:tc>
          <w:tcPr>
            <w:tcW w:w="1138"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(0,4)</w:t>
            </w:r>
          </w:p>
        </w:tc>
        <w:tc>
          <w:tcPr>
            <w:tcW w:w="1087"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(0,8)</w:t>
            </w:r>
          </w:p>
        </w:tc>
        <w:tc>
          <w:tcPr>
            <w:tcW w:w="1693"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(2,3)</w:t>
            </w:r>
          </w:p>
        </w:tc>
        <w:tc>
          <w:tcPr>
            <w:tcW w:w="1825"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(0,7)</w:t>
            </w:r>
          </w:p>
        </w:tc>
      </w:tr>
      <w:tr w:rsidR="002D770A" w:rsidRPr="002D770A" w:rsidTr="002D770A">
        <w:trPr>
          <w:trHeight w:val="300"/>
        </w:trPr>
        <w:tc>
          <w:tcPr>
            <w:tcW w:w="3691"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Universiteit</w:t>
            </w:r>
          </w:p>
        </w:tc>
        <w:tc>
          <w:tcPr>
            <w:tcW w:w="1138"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-2,8***</w:t>
            </w:r>
          </w:p>
        </w:tc>
        <w:tc>
          <w:tcPr>
            <w:tcW w:w="1087"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-1,7***</w:t>
            </w:r>
          </w:p>
        </w:tc>
        <w:tc>
          <w:tcPr>
            <w:tcW w:w="1693"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-1,2</w:t>
            </w:r>
          </w:p>
        </w:tc>
        <w:tc>
          <w:tcPr>
            <w:tcW w:w="1825"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-2,3***</w:t>
            </w:r>
          </w:p>
        </w:tc>
      </w:tr>
      <w:tr w:rsidR="002D770A" w:rsidRPr="002D770A" w:rsidTr="002D770A">
        <w:trPr>
          <w:trHeight w:val="300"/>
        </w:trPr>
        <w:tc>
          <w:tcPr>
            <w:tcW w:w="3691"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p>
        </w:tc>
        <w:tc>
          <w:tcPr>
            <w:tcW w:w="1138"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(0,8)</w:t>
            </w:r>
          </w:p>
        </w:tc>
        <w:tc>
          <w:tcPr>
            <w:tcW w:w="1087"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(0,7)</w:t>
            </w:r>
          </w:p>
        </w:tc>
        <w:tc>
          <w:tcPr>
            <w:tcW w:w="1693"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1,2</w:t>
            </w:r>
          </w:p>
        </w:tc>
        <w:tc>
          <w:tcPr>
            <w:tcW w:w="1825"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(0,5)</w:t>
            </w:r>
          </w:p>
        </w:tc>
      </w:tr>
      <w:tr w:rsidR="002D770A" w:rsidRPr="002D770A" w:rsidTr="002D770A">
        <w:trPr>
          <w:trHeight w:val="300"/>
        </w:trPr>
        <w:tc>
          <w:tcPr>
            <w:tcW w:w="3691"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Verandering over de tijd</w:t>
            </w:r>
          </w:p>
        </w:tc>
        <w:tc>
          <w:tcPr>
            <w:tcW w:w="1138"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0,6</w:t>
            </w:r>
          </w:p>
        </w:tc>
        <w:tc>
          <w:tcPr>
            <w:tcW w:w="1087"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 xml:space="preserve"> 0,3</w:t>
            </w:r>
          </w:p>
        </w:tc>
        <w:tc>
          <w:tcPr>
            <w:tcW w:w="1693"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2,9*</w:t>
            </w:r>
          </w:p>
        </w:tc>
        <w:tc>
          <w:tcPr>
            <w:tcW w:w="1825"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 xml:space="preserve"> 0,2</w:t>
            </w:r>
          </w:p>
        </w:tc>
      </w:tr>
      <w:tr w:rsidR="002D770A" w:rsidRPr="002D770A" w:rsidTr="002D770A">
        <w:trPr>
          <w:trHeight w:val="300"/>
        </w:trPr>
        <w:tc>
          <w:tcPr>
            <w:tcW w:w="3691"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p>
        </w:tc>
        <w:tc>
          <w:tcPr>
            <w:tcW w:w="1138"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(0,8)</w:t>
            </w:r>
          </w:p>
        </w:tc>
        <w:tc>
          <w:tcPr>
            <w:tcW w:w="1087"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(0,6)</w:t>
            </w:r>
          </w:p>
        </w:tc>
        <w:tc>
          <w:tcPr>
            <w:tcW w:w="1693"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1,7</w:t>
            </w:r>
          </w:p>
        </w:tc>
        <w:tc>
          <w:tcPr>
            <w:tcW w:w="1825"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(0,5)</w:t>
            </w:r>
          </w:p>
        </w:tc>
      </w:tr>
      <w:tr w:rsidR="002D770A" w:rsidRPr="002D770A" w:rsidTr="002D770A">
        <w:trPr>
          <w:trHeight w:val="300"/>
        </w:trPr>
        <w:tc>
          <w:tcPr>
            <w:tcW w:w="3691"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Aantal observaties</w:t>
            </w:r>
          </w:p>
        </w:tc>
        <w:tc>
          <w:tcPr>
            <w:tcW w:w="1138"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1135</w:t>
            </w:r>
          </w:p>
        </w:tc>
        <w:tc>
          <w:tcPr>
            <w:tcW w:w="1087"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1683</w:t>
            </w:r>
          </w:p>
        </w:tc>
        <w:tc>
          <w:tcPr>
            <w:tcW w:w="1693"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262</w:t>
            </w:r>
          </w:p>
        </w:tc>
        <w:tc>
          <w:tcPr>
            <w:tcW w:w="1825" w:type="dxa"/>
            <w:tcBorders>
              <w:top w:val="nil"/>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2556</w:t>
            </w:r>
          </w:p>
        </w:tc>
      </w:tr>
      <w:tr w:rsidR="002D770A" w:rsidRPr="002D770A" w:rsidTr="002D770A">
        <w:trPr>
          <w:trHeight w:val="300"/>
        </w:trPr>
        <w:tc>
          <w:tcPr>
            <w:tcW w:w="3691" w:type="dxa"/>
            <w:tcBorders>
              <w:top w:val="nil"/>
              <w:left w:val="nil"/>
              <w:bottom w:val="single" w:sz="4" w:space="0" w:color="auto"/>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p>
        </w:tc>
        <w:tc>
          <w:tcPr>
            <w:tcW w:w="1138" w:type="dxa"/>
            <w:tcBorders>
              <w:top w:val="nil"/>
              <w:left w:val="nil"/>
              <w:bottom w:val="single" w:sz="4" w:space="0" w:color="auto"/>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p>
        </w:tc>
        <w:tc>
          <w:tcPr>
            <w:tcW w:w="1087" w:type="dxa"/>
            <w:tcBorders>
              <w:top w:val="nil"/>
              <w:left w:val="nil"/>
              <w:bottom w:val="single" w:sz="4" w:space="0" w:color="auto"/>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p>
        </w:tc>
        <w:tc>
          <w:tcPr>
            <w:tcW w:w="1693" w:type="dxa"/>
            <w:tcBorders>
              <w:top w:val="nil"/>
              <w:left w:val="nil"/>
              <w:bottom w:val="single" w:sz="4" w:space="0" w:color="auto"/>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p>
        </w:tc>
        <w:tc>
          <w:tcPr>
            <w:tcW w:w="1825" w:type="dxa"/>
            <w:tcBorders>
              <w:top w:val="nil"/>
              <w:left w:val="nil"/>
              <w:bottom w:val="single" w:sz="4" w:space="0" w:color="auto"/>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p>
        </w:tc>
      </w:tr>
      <w:tr w:rsidR="002D770A" w:rsidRPr="002D770A" w:rsidTr="002D770A">
        <w:trPr>
          <w:trHeight w:val="300"/>
        </w:trPr>
        <w:tc>
          <w:tcPr>
            <w:tcW w:w="9434" w:type="dxa"/>
            <w:gridSpan w:val="5"/>
            <w:tcBorders>
              <w:top w:val="single" w:sz="4" w:space="0" w:color="auto"/>
              <w:left w:val="nil"/>
              <w:bottom w:val="nil"/>
              <w:right w:val="nil"/>
            </w:tcBorders>
            <w:shd w:val="clear" w:color="auto" w:fill="auto"/>
            <w:noWrap/>
            <w:vAlign w:val="bottom"/>
            <w:hideMark/>
          </w:tcPr>
          <w:p w:rsidR="002D770A" w:rsidRPr="002D770A" w:rsidRDefault="002D770A" w:rsidP="002D770A">
            <w:pPr>
              <w:spacing w:after="0" w:line="240" w:lineRule="auto"/>
              <w:rPr>
                <w:rFonts w:ascii="Calibri" w:eastAsia="Times New Roman" w:hAnsi="Calibri" w:cs="Times New Roman"/>
                <w:color w:val="000000"/>
                <w:sz w:val="18"/>
                <w:szCs w:val="18"/>
                <w:lang w:eastAsia="nl-NL"/>
              </w:rPr>
            </w:pPr>
            <w:r w:rsidRPr="002D770A">
              <w:rPr>
                <w:rFonts w:ascii="Calibri" w:eastAsia="Times New Roman" w:hAnsi="Calibri" w:cs="Times New Roman"/>
                <w:color w:val="000000"/>
                <w:sz w:val="18"/>
                <w:szCs w:val="18"/>
                <w:lang w:eastAsia="nl-NL"/>
              </w:rPr>
              <w:t>***=1% sig.level, **=5% sig.level, *=10% sig.level, in deze analyse zijn dezelfde controle variabelen opgenomen als in specificatie (4) van tabel 4.</w:t>
            </w:r>
          </w:p>
        </w:tc>
      </w:tr>
    </w:tbl>
    <w:p w:rsidR="000244B0" w:rsidRDefault="000244B0" w:rsidP="000D5EFF">
      <w:pPr>
        <w:spacing w:after="160" w:line="360" w:lineRule="auto"/>
        <w:rPr>
          <w:rFonts w:cs="Times New Roman"/>
          <w:sz w:val="24"/>
          <w:szCs w:val="24"/>
        </w:rPr>
      </w:pPr>
    </w:p>
    <w:p w:rsidR="00D76C1D" w:rsidRPr="00016731" w:rsidRDefault="00D76C1D" w:rsidP="00016731">
      <w:pPr>
        <w:pStyle w:val="Heading3"/>
        <w:rPr>
          <w:rFonts w:asciiTheme="minorHAnsi" w:hAnsiTheme="minorHAnsi"/>
          <w:b w:val="0"/>
          <w:i/>
          <w:color w:val="auto"/>
          <w:sz w:val="24"/>
        </w:rPr>
      </w:pPr>
      <w:bookmarkStart w:id="34" w:name="_Toc361326923"/>
      <w:bookmarkStart w:id="35" w:name="_Toc361327022"/>
      <w:bookmarkStart w:id="36" w:name="_Toc361328604"/>
      <w:r w:rsidRPr="00016731">
        <w:rPr>
          <w:rFonts w:asciiTheme="minorHAnsi" w:hAnsiTheme="minorHAnsi"/>
          <w:b w:val="0"/>
          <w:i/>
          <w:color w:val="auto"/>
          <w:sz w:val="24"/>
        </w:rPr>
        <w:t>Jongens</w:t>
      </w:r>
      <w:bookmarkEnd w:id="34"/>
      <w:bookmarkEnd w:id="35"/>
      <w:bookmarkEnd w:id="36"/>
    </w:p>
    <w:p w:rsidR="008D51A1" w:rsidRPr="00D76C1D" w:rsidRDefault="00D76C1D" w:rsidP="000D5EFF">
      <w:pPr>
        <w:spacing w:after="160" w:line="360" w:lineRule="auto"/>
        <w:rPr>
          <w:sz w:val="24"/>
        </w:rPr>
      </w:pPr>
      <w:r>
        <w:rPr>
          <w:sz w:val="24"/>
        </w:rPr>
        <w:t>Uit de analyse met alleen jongens blijkt</w:t>
      </w:r>
      <w:r w:rsidR="00BC1F28">
        <w:rPr>
          <w:sz w:val="24"/>
        </w:rPr>
        <w:t xml:space="preserve"> dat de interactie variabele</w:t>
      </w:r>
      <w:r>
        <w:rPr>
          <w:sz w:val="24"/>
        </w:rPr>
        <w:t xml:space="preserve"> nu </w:t>
      </w:r>
      <w:r w:rsidR="00BC1F28">
        <w:rPr>
          <w:sz w:val="24"/>
        </w:rPr>
        <w:t>niet</w:t>
      </w:r>
      <w:r>
        <w:rPr>
          <w:sz w:val="24"/>
        </w:rPr>
        <w:t xml:space="preserve"> significant is voor de tijdsbesteding aan de studie. </w:t>
      </w:r>
      <w:r w:rsidR="00BC1F28">
        <w:rPr>
          <w:sz w:val="24"/>
        </w:rPr>
        <w:t>Verder blijkt wel dat</w:t>
      </w:r>
      <w:r>
        <w:rPr>
          <w:sz w:val="24"/>
        </w:rPr>
        <w:t xml:space="preserve"> jongens op het WO ten opzichte van het HBO </w:t>
      </w:r>
      <w:r w:rsidR="00BC1F28">
        <w:rPr>
          <w:sz w:val="24"/>
        </w:rPr>
        <w:t>ongeveer 3</w:t>
      </w:r>
      <w:r>
        <w:rPr>
          <w:sz w:val="24"/>
        </w:rPr>
        <w:t xml:space="preserve"> uur meer </w:t>
      </w:r>
      <w:r w:rsidR="00BC1F28">
        <w:rPr>
          <w:sz w:val="24"/>
        </w:rPr>
        <w:t>tijd besteden aan de studie</w:t>
      </w:r>
      <w:r>
        <w:rPr>
          <w:sz w:val="24"/>
        </w:rPr>
        <w:t xml:space="preserve">. Uit de analyse in deel </w:t>
      </w:r>
      <w:r w:rsidR="00C06C8D">
        <w:rPr>
          <w:sz w:val="24"/>
        </w:rPr>
        <w:t>één</w:t>
      </w:r>
      <w:r>
        <w:rPr>
          <w:sz w:val="24"/>
        </w:rPr>
        <w:t xml:space="preserve"> van de resultaten bleek dat de trend over de gehele steekproef was dat er </w:t>
      </w:r>
      <w:r w:rsidR="00BC1F28">
        <w:rPr>
          <w:sz w:val="24"/>
        </w:rPr>
        <w:t>meer</w:t>
      </w:r>
      <w:r>
        <w:rPr>
          <w:sz w:val="24"/>
        </w:rPr>
        <w:t xml:space="preserve"> werd gestudeerd, namelijk </w:t>
      </w:r>
      <w:r w:rsidR="00BC1F28">
        <w:rPr>
          <w:sz w:val="24"/>
        </w:rPr>
        <w:t>ongeveer 5 uur</w:t>
      </w:r>
      <w:r>
        <w:rPr>
          <w:sz w:val="24"/>
        </w:rPr>
        <w:t xml:space="preserve">. </w:t>
      </w:r>
      <w:r w:rsidR="00BC1F28">
        <w:rPr>
          <w:sz w:val="24"/>
        </w:rPr>
        <w:t>Dit resultaat komt ook terug bij deze analyse, dus dit is voor zowel jongens als meisjes het geval.Bij</w:t>
      </w:r>
      <w:r w:rsidR="008D51A1">
        <w:rPr>
          <w:sz w:val="24"/>
        </w:rPr>
        <w:t xml:space="preserve"> het bestuurs/vrijwilligerswerk </w:t>
      </w:r>
      <w:r w:rsidR="00BC1F28">
        <w:rPr>
          <w:sz w:val="24"/>
        </w:rPr>
        <w:t>zijn de uitkomsten niet-significant.</w:t>
      </w:r>
      <w:r w:rsidR="008D51A1">
        <w:rPr>
          <w:sz w:val="24"/>
        </w:rPr>
        <w:t xml:space="preserve"> </w:t>
      </w:r>
      <w:r w:rsidR="00BC1F28">
        <w:rPr>
          <w:sz w:val="24"/>
        </w:rPr>
        <w:t>Er zijn dus geen duidelijke verschillen tussen de twee periodes en ook niet tussen de verschillende groepen.</w:t>
      </w:r>
      <w:r w:rsidR="0006542C">
        <w:rPr>
          <w:sz w:val="24"/>
        </w:rPr>
        <w:t xml:space="preserve"> </w:t>
      </w:r>
      <w:r w:rsidR="00BC1F28">
        <w:rPr>
          <w:sz w:val="24"/>
        </w:rPr>
        <w:t xml:space="preserve">Wat opvalt bij de categorie betaald werk is dat jongens op het WO significant minder werken dan jongens op het HBO, bijna 3 uur per week. </w:t>
      </w:r>
      <w:r w:rsidR="002E7CE8">
        <w:rPr>
          <w:sz w:val="24"/>
        </w:rPr>
        <w:t xml:space="preserve">Studenten op het </w:t>
      </w:r>
      <w:r w:rsidR="002E7CE8">
        <w:rPr>
          <w:sz w:val="24"/>
        </w:rPr>
        <w:lastRenderedPageBreak/>
        <w:t>WO kiezen er dus voor om minder tijd te besteden aan een bijbaan. Ook voor deze categorie is de interactie variabele niet-significant, er zijn dus geen duidelijke verschillen tussen de verschillen op het WO en het HBO.</w:t>
      </w:r>
    </w:p>
    <w:p w:rsidR="00D76C1D" w:rsidRPr="00016731" w:rsidRDefault="002E7CE8" w:rsidP="00016731">
      <w:pPr>
        <w:pStyle w:val="Heading3"/>
        <w:rPr>
          <w:rFonts w:asciiTheme="minorHAnsi" w:hAnsiTheme="minorHAnsi"/>
          <w:b w:val="0"/>
          <w:i/>
          <w:color w:val="auto"/>
          <w:sz w:val="24"/>
        </w:rPr>
      </w:pPr>
      <w:bookmarkStart w:id="37" w:name="_Toc361326924"/>
      <w:bookmarkStart w:id="38" w:name="_Toc361327023"/>
      <w:bookmarkStart w:id="39" w:name="_Toc361328605"/>
      <w:r w:rsidRPr="00016731">
        <w:rPr>
          <w:rFonts w:asciiTheme="minorHAnsi" w:hAnsiTheme="minorHAnsi"/>
          <w:b w:val="0"/>
          <w:i/>
          <w:color w:val="auto"/>
          <w:sz w:val="24"/>
        </w:rPr>
        <w:t>Meisjes</w:t>
      </w:r>
      <w:bookmarkEnd w:id="37"/>
      <w:bookmarkEnd w:id="38"/>
      <w:bookmarkEnd w:id="39"/>
    </w:p>
    <w:p w:rsidR="008D51A1" w:rsidRPr="008D51A1" w:rsidRDefault="008D51A1" w:rsidP="000D5EFF">
      <w:pPr>
        <w:spacing w:after="160" w:line="360" w:lineRule="auto"/>
        <w:rPr>
          <w:sz w:val="24"/>
        </w:rPr>
      </w:pPr>
      <w:r>
        <w:rPr>
          <w:sz w:val="24"/>
        </w:rPr>
        <w:t xml:space="preserve">Voor de </w:t>
      </w:r>
      <w:r w:rsidR="002E7CE8">
        <w:rPr>
          <w:sz w:val="24"/>
        </w:rPr>
        <w:t>groep meisjes</w:t>
      </w:r>
      <w:r>
        <w:rPr>
          <w:sz w:val="24"/>
        </w:rPr>
        <w:t xml:space="preserve"> </w:t>
      </w:r>
      <w:r w:rsidR="002E7CE8">
        <w:rPr>
          <w:sz w:val="24"/>
        </w:rPr>
        <w:t>komen de resultaten grotendeels overeen met de groep jongens</w:t>
      </w:r>
      <w:r>
        <w:rPr>
          <w:sz w:val="24"/>
        </w:rPr>
        <w:t>.</w:t>
      </w:r>
      <w:r w:rsidR="002E7CE8">
        <w:rPr>
          <w:sz w:val="24"/>
        </w:rPr>
        <w:t xml:space="preserve"> Er zijn echter wel wat verschillen.</w:t>
      </w:r>
      <w:r>
        <w:rPr>
          <w:sz w:val="24"/>
        </w:rPr>
        <w:t xml:space="preserve"> </w:t>
      </w:r>
      <w:r w:rsidR="002E7CE8">
        <w:rPr>
          <w:sz w:val="24"/>
        </w:rPr>
        <w:t>Uit de analyse blijkt dat de interactie variabele in de categorie bestuurs/vrijwilligerswerk hier wel significant is. Hieruit blijkt dat in de groep meisjes WO studenten 0,7 uur per week minder aan bestuurs/vrijwilligerswerk zijn gaan besteden ten opzichte van de HBO studenten. Dit is opvallend aangezien in deel één bleek dat WO studenten meer tijd besteden aan bestuurs/vrijwilligerswerk. Wellicht is er een trend ingezet waardoor meisjes op het HBO op termijn meer tijd besteden aan bestuurs/vrijwilligerswerk dan jongens.</w:t>
      </w:r>
    </w:p>
    <w:p w:rsidR="00A90155" w:rsidRPr="00016731" w:rsidRDefault="00CF4F4F" w:rsidP="00016731">
      <w:pPr>
        <w:pStyle w:val="Heading3"/>
        <w:rPr>
          <w:rFonts w:asciiTheme="minorHAnsi" w:hAnsiTheme="minorHAnsi"/>
          <w:b w:val="0"/>
          <w:i/>
          <w:color w:val="auto"/>
          <w:sz w:val="24"/>
        </w:rPr>
      </w:pPr>
      <w:bookmarkStart w:id="40" w:name="_Toc361326925"/>
      <w:bookmarkStart w:id="41" w:name="_Toc361327024"/>
      <w:bookmarkStart w:id="42" w:name="_Toc361328606"/>
      <w:r w:rsidRPr="00016731">
        <w:rPr>
          <w:rFonts w:asciiTheme="minorHAnsi" w:hAnsiTheme="minorHAnsi"/>
          <w:b w:val="0"/>
          <w:i/>
          <w:color w:val="auto"/>
          <w:sz w:val="24"/>
        </w:rPr>
        <w:t>Allochtonen</w:t>
      </w:r>
      <w:bookmarkEnd w:id="40"/>
      <w:bookmarkEnd w:id="41"/>
      <w:bookmarkEnd w:id="42"/>
    </w:p>
    <w:p w:rsidR="002E7CE8" w:rsidRDefault="002E7CE8" w:rsidP="000D5EFF">
      <w:pPr>
        <w:spacing w:after="160" w:line="360" w:lineRule="auto"/>
        <w:rPr>
          <w:sz w:val="24"/>
        </w:rPr>
      </w:pPr>
      <w:r>
        <w:rPr>
          <w:sz w:val="24"/>
        </w:rPr>
        <w:t>Voor de groep</w:t>
      </w:r>
      <w:r w:rsidR="001D113E">
        <w:rPr>
          <w:sz w:val="24"/>
        </w:rPr>
        <w:t xml:space="preserve"> groep allochtonen zijn er </w:t>
      </w:r>
      <w:r>
        <w:rPr>
          <w:sz w:val="24"/>
        </w:rPr>
        <w:t>weinig</w:t>
      </w:r>
      <w:r w:rsidR="001D113E">
        <w:rPr>
          <w:sz w:val="24"/>
        </w:rPr>
        <w:t xml:space="preserve"> significante uitkomsten. Dit is wellicht het geval door het geringe aantal waarnemingen</w:t>
      </w:r>
      <w:r>
        <w:rPr>
          <w:sz w:val="24"/>
        </w:rPr>
        <w:t>, slechts 262</w:t>
      </w:r>
      <w:r w:rsidR="001D113E">
        <w:rPr>
          <w:sz w:val="24"/>
        </w:rPr>
        <w:t xml:space="preserve">. </w:t>
      </w:r>
      <w:r>
        <w:rPr>
          <w:sz w:val="24"/>
        </w:rPr>
        <w:t>De verandering over de tijd voor tijdsbesteding aan de studie is significant, die is in dit geval ruim 10 uur per week.</w:t>
      </w:r>
    </w:p>
    <w:p w:rsidR="001D113E" w:rsidRPr="00016731" w:rsidRDefault="00830E8C" w:rsidP="00016731">
      <w:pPr>
        <w:pStyle w:val="Heading3"/>
        <w:rPr>
          <w:rFonts w:asciiTheme="minorHAnsi" w:hAnsiTheme="minorHAnsi"/>
          <w:b w:val="0"/>
          <w:i/>
          <w:color w:val="auto"/>
          <w:sz w:val="24"/>
        </w:rPr>
      </w:pPr>
      <w:bookmarkStart w:id="43" w:name="_Toc361326926"/>
      <w:bookmarkStart w:id="44" w:name="_Toc361327025"/>
      <w:bookmarkStart w:id="45" w:name="_Toc361328607"/>
      <w:r w:rsidRPr="00016731">
        <w:rPr>
          <w:rFonts w:asciiTheme="minorHAnsi" w:hAnsiTheme="minorHAnsi"/>
          <w:b w:val="0"/>
          <w:i/>
          <w:color w:val="auto"/>
          <w:sz w:val="24"/>
        </w:rPr>
        <w:t>Autochtonen</w:t>
      </w:r>
      <w:bookmarkEnd w:id="43"/>
      <w:bookmarkEnd w:id="44"/>
      <w:bookmarkEnd w:id="45"/>
    </w:p>
    <w:p w:rsidR="0055730D" w:rsidRDefault="00D21AEA" w:rsidP="0055730D">
      <w:pPr>
        <w:spacing w:after="160" w:line="360" w:lineRule="auto"/>
        <w:rPr>
          <w:sz w:val="24"/>
        </w:rPr>
      </w:pPr>
      <w:r>
        <w:rPr>
          <w:sz w:val="24"/>
        </w:rPr>
        <w:t xml:space="preserve">De groep allochtonen is maar klein. Daardoor volgen uit analyses met de groep autochtone studenten bijna dezelfde uitkomsten als uit analyses met de volledige steekproef. </w:t>
      </w:r>
      <w:r w:rsidR="00830E8C">
        <w:rPr>
          <w:sz w:val="24"/>
        </w:rPr>
        <w:t xml:space="preserve">In deze groep zijn </w:t>
      </w:r>
      <w:r>
        <w:rPr>
          <w:sz w:val="24"/>
        </w:rPr>
        <w:t>veel</w:t>
      </w:r>
      <w:r w:rsidR="00830E8C">
        <w:rPr>
          <w:sz w:val="24"/>
        </w:rPr>
        <w:t xml:space="preserve"> significante resultaten waarneembaar.</w:t>
      </w:r>
      <w:r>
        <w:rPr>
          <w:sz w:val="24"/>
        </w:rPr>
        <w:t xml:space="preserve"> Omdat de resultaten overeenkomen met deel één van de analyse zijn de interpretaties van deze uitkomsten ook in deel één te vinden.</w:t>
      </w:r>
      <w:bookmarkStart w:id="46" w:name="_Toc361326927"/>
      <w:bookmarkStart w:id="47" w:name="_Toc361327026"/>
    </w:p>
    <w:p w:rsidR="00186CAD" w:rsidRPr="0055730D" w:rsidRDefault="0006542C" w:rsidP="0055730D">
      <w:pPr>
        <w:pStyle w:val="Heading1"/>
        <w:rPr>
          <w:rFonts w:asciiTheme="minorHAnsi" w:hAnsiTheme="minorHAnsi"/>
          <w:color w:val="auto"/>
        </w:rPr>
      </w:pPr>
      <w:bookmarkStart w:id="48" w:name="_Toc361328608"/>
      <w:r w:rsidRPr="0055730D">
        <w:rPr>
          <w:rFonts w:asciiTheme="minorHAnsi" w:hAnsiTheme="minorHAnsi"/>
          <w:color w:val="auto"/>
          <w:sz w:val="32"/>
        </w:rPr>
        <w:t xml:space="preserve">7. </w:t>
      </w:r>
      <w:r w:rsidR="00186CAD" w:rsidRPr="0055730D">
        <w:rPr>
          <w:rFonts w:asciiTheme="minorHAnsi" w:hAnsiTheme="minorHAnsi"/>
          <w:color w:val="auto"/>
          <w:sz w:val="32"/>
        </w:rPr>
        <w:t>Conclusie</w:t>
      </w:r>
      <w:bookmarkEnd w:id="46"/>
      <w:bookmarkEnd w:id="47"/>
      <w:bookmarkEnd w:id="48"/>
    </w:p>
    <w:p w:rsidR="004612CA" w:rsidRDefault="008E5AE8" w:rsidP="000D5EFF">
      <w:pPr>
        <w:spacing w:after="160" w:line="360" w:lineRule="auto"/>
        <w:rPr>
          <w:sz w:val="24"/>
        </w:rPr>
      </w:pPr>
      <w:r>
        <w:rPr>
          <w:sz w:val="24"/>
        </w:rPr>
        <w:t xml:space="preserve">Deze scriptie toont de resultaten van onderzoek naar de tijdsbestedingen van studenten. Er zijn drie type tijdsbestedingen onderzocht: tijdsbesteding aan de studie, aan bestuurs/vrijwilligerswerk en aan betaald werk. </w:t>
      </w:r>
      <w:r w:rsidR="004612CA">
        <w:rPr>
          <w:sz w:val="24"/>
        </w:rPr>
        <w:t xml:space="preserve">Het onderzoek </w:t>
      </w:r>
      <w:r w:rsidR="00E14244">
        <w:rPr>
          <w:sz w:val="24"/>
        </w:rPr>
        <w:t>richt zich op de vraag</w:t>
      </w:r>
      <w:r w:rsidR="004612CA">
        <w:rPr>
          <w:sz w:val="24"/>
        </w:rPr>
        <w:t xml:space="preserve"> of de tijdsbestedingen zijn veranderd tussen 2003 en 2009. Tussen deze jaren is op een significant aantal WO opleidingen het BSA ingevoerd. Op het HBO was het BSA al voor 2003 vrijwel overal ingevoerd.</w:t>
      </w:r>
    </w:p>
    <w:p w:rsidR="004C170B" w:rsidRDefault="004612CA" w:rsidP="000D5EFF">
      <w:pPr>
        <w:spacing w:after="160" w:line="360" w:lineRule="auto"/>
        <w:rPr>
          <w:sz w:val="24"/>
        </w:rPr>
      </w:pPr>
      <w:r>
        <w:rPr>
          <w:sz w:val="24"/>
        </w:rPr>
        <w:lastRenderedPageBreak/>
        <w:t xml:space="preserve"> </w:t>
      </w:r>
      <w:r w:rsidR="008E5AE8">
        <w:rPr>
          <w:sz w:val="24"/>
        </w:rPr>
        <w:t>D</w:t>
      </w:r>
      <w:r>
        <w:rPr>
          <w:sz w:val="24"/>
        </w:rPr>
        <w:t>e kern van dit onderzoek richt</w:t>
      </w:r>
      <w:r w:rsidR="008E5AE8">
        <w:rPr>
          <w:sz w:val="24"/>
        </w:rPr>
        <w:t xml:space="preserve"> zich op de vraag of de tijdsbesteding van eerstejaars WO studenten is veranderd ten opzichte van eerstejaars HBO studenten. Dit is gedaan door middel van de ‘difference-in-difference</w:t>
      </w:r>
      <w:r w:rsidR="00D21AEA">
        <w:rPr>
          <w:sz w:val="24"/>
        </w:rPr>
        <w:t>s</w:t>
      </w:r>
      <w:r w:rsidR="008E5AE8">
        <w:rPr>
          <w:sz w:val="24"/>
        </w:rPr>
        <w:t>’ methode waarbij de WO studenten de behandelgroep zijn en de HBO studenten de cont</w:t>
      </w:r>
      <w:r w:rsidR="003511D4">
        <w:rPr>
          <w:sz w:val="24"/>
        </w:rPr>
        <w:t>role</w:t>
      </w:r>
      <w:r w:rsidR="008E5AE8">
        <w:rPr>
          <w:sz w:val="24"/>
        </w:rPr>
        <w:t>groep. De hypothese is dat de tijdsbesteding</w:t>
      </w:r>
      <w:r>
        <w:rPr>
          <w:sz w:val="24"/>
        </w:rPr>
        <w:t xml:space="preserve"> aan de studie van</w:t>
      </w:r>
      <w:r w:rsidR="008E5AE8">
        <w:rPr>
          <w:sz w:val="24"/>
        </w:rPr>
        <w:t xml:space="preserve"> WO studenten ten opzichte van HBO studenten is toegenomen, omdat </w:t>
      </w:r>
      <w:r>
        <w:rPr>
          <w:sz w:val="24"/>
        </w:rPr>
        <w:t>WO studenten te maken kregen met het BSA. De tweede hypothse is dat deze WO studenten minder tijd besteden aan bestuurs/vrijwilligerswerk en betaald werk, omdat ze te maken hebben met meer studiedruk.</w:t>
      </w:r>
      <w:r w:rsidR="008E5AE8">
        <w:rPr>
          <w:sz w:val="24"/>
        </w:rPr>
        <w:t xml:space="preserve"> </w:t>
      </w:r>
    </w:p>
    <w:p w:rsidR="00AC2F0F" w:rsidRDefault="0006542C" w:rsidP="000D5EFF">
      <w:pPr>
        <w:spacing w:after="160" w:line="360" w:lineRule="auto"/>
        <w:rPr>
          <w:sz w:val="24"/>
        </w:rPr>
      </w:pPr>
      <w:r>
        <w:rPr>
          <w:sz w:val="24"/>
        </w:rPr>
        <w:t xml:space="preserve">De empirische resultaten zijn niet consistent met deze hypotheses. </w:t>
      </w:r>
      <w:r w:rsidR="00036B90">
        <w:rPr>
          <w:sz w:val="24"/>
        </w:rPr>
        <w:t>Studenten op het WO zijn ten opzichte van het HBO juist minder gaan studeren. Echter is er een algemene stijging in de tijdsbesteding aan de studie. Zowel op het HBO als op het WO zijn studenten meer gaan studeren, de toename op het HBO is echter sterker. De hypothese dat studenten op het WO meer zouden gaan studeren ten opzichte van het HBO moet worden verworpen. Er zijn dus andere factoren dan de invoering van het BSA die deze</w:t>
      </w:r>
      <w:r w:rsidR="00495459">
        <w:rPr>
          <w:sz w:val="24"/>
        </w:rPr>
        <w:t xml:space="preserve"> verschillen verklaren. De interactieterm is voor tijdsbesteding aan </w:t>
      </w:r>
      <w:r w:rsidR="00036B90">
        <w:rPr>
          <w:sz w:val="24"/>
        </w:rPr>
        <w:t>bestuurs/vrijwilligerswerk en betaald werk niet-</w:t>
      </w:r>
      <w:r w:rsidR="00495459">
        <w:rPr>
          <w:sz w:val="24"/>
        </w:rPr>
        <w:t>s</w:t>
      </w:r>
      <w:r w:rsidR="003511D4">
        <w:rPr>
          <w:sz w:val="24"/>
        </w:rPr>
        <w:t>ignificant.</w:t>
      </w:r>
      <w:r w:rsidR="00036B90">
        <w:rPr>
          <w:sz w:val="24"/>
        </w:rPr>
        <w:t xml:space="preserve"> Hierbij is dus geen sprake van duidelijke verschillen.</w:t>
      </w:r>
    </w:p>
    <w:p w:rsidR="009F0620" w:rsidRDefault="003511D4" w:rsidP="000D5EFF">
      <w:pPr>
        <w:spacing w:after="160" w:line="360" w:lineRule="auto"/>
        <w:rPr>
          <w:sz w:val="24"/>
        </w:rPr>
      </w:pPr>
      <w:r>
        <w:rPr>
          <w:sz w:val="24"/>
        </w:rPr>
        <w:t xml:space="preserve">Er zijn ook analyses gemaakt </w:t>
      </w:r>
      <w:r w:rsidR="00E14244">
        <w:rPr>
          <w:sz w:val="24"/>
        </w:rPr>
        <w:t>voor</w:t>
      </w:r>
      <w:r>
        <w:rPr>
          <w:sz w:val="24"/>
        </w:rPr>
        <w:t xml:space="preserve"> heterogene groepen. Er is een steekproef genomen van jongens, </w:t>
      </w:r>
      <w:r w:rsidR="00036B90">
        <w:rPr>
          <w:sz w:val="24"/>
        </w:rPr>
        <w:t>meisjes</w:t>
      </w:r>
      <w:r>
        <w:rPr>
          <w:sz w:val="24"/>
        </w:rPr>
        <w:t xml:space="preserve">, allochtonen en autochtonen. </w:t>
      </w:r>
      <w:r w:rsidR="009F0620">
        <w:rPr>
          <w:sz w:val="24"/>
        </w:rPr>
        <w:t>De opvallendste uitkomst hiervan ligt in de groep meisjes. Meisjes op het WO zijn 0,7 uur per week minder aan bestuurs/vrijwilligerswerk gaan besteden ten opzichte van meisjes op het HBO.</w:t>
      </w:r>
    </w:p>
    <w:p w:rsidR="00506163" w:rsidRDefault="00506163" w:rsidP="000D5EFF">
      <w:pPr>
        <w:spacing w:after="160" w:line="360" w:lineRule="auto"/>
        <w:rPr>
          <w:sz w:val="24"/>
        </w:rPr>
      </w:pPr>
      <w:r>
        <w:rPr>
          <w:sz w:val="24"/>
        </w:rPr>
        <w:t xml:space="preserve">Deze studie </w:t>
      </w:r>
      <w:r w:rsidR="00495459">
        <w:rPr>
          <w:sz w:val="24"/>
        </w:rPr>
        <w:t>laat zien dat de tijdsbesteding is veranderd tussen 2003 en 2009.</w:t>
      </w:r>
      <w:r>
        <w:rPr>
          <w:sz w:val="24"/>
        </w:rPr>
        <w:t xml:space="preserve"> </w:t>
      </w:r>
      <w:r w:rsidR="009F0620">
        <w:rPr>
          <w:sz w:val="24"/>
        </w:rPr>
        <w:t>Echter is niet zeker of nu het effect van het BSA gemeten is. Het is onwaarschijnlijk dat dit effect negatief is, dus</w:t>
      </w:r>
      <w:r>
        <w:rPr>
          <w:sz w:val="24"/>
        </w:rPr>
        <w:t xml:space="preserve"> zou in vervolgonderzoek nog beter in kaart kunnen worden gebracht wat de effecten van het BSA zijn. Een </w:t>
      </w:r>
      <w:r w:rsidR="009F0620">
        <w:rPr>
          <w:sz w:val="24"/>
        </w:rPr>
        <w:t>beperking</w:t>
      </w:r>
      <w:r>
        <w:rPr>
          <w:sz w:val="24"/>
        </w:rPr>
        <w:t xml:space="preserve"> van dit onderzoek is dat niet in alle gevallen op het WO het BSA is ingevoerd, hierdoor is er geen sprake van een volledige behandelgroep. In vervolgonderzoek zou onderzocht kunnen worden welke WO studenten een studie volgen waar het BSA is ingevoerd en vervolgens alleen die studenten meenemen in de analyse.</w:t>
      </w:r>
    </w:p>
    <w:p w:rsidR="00506163" w:rsidRDefault="00506163" w:rsidP="000D5EFF">
      <w:pPr>
        <w:spacing w:after="160" w:line="360" w:lineRule="auto"/>
        <w:rPr>
          <w:sz w:val="24"/>
        </w:rPr>
      </w:pPr>
      <w:r>
        <w:rPr>
          <w:sz w:val="24"/>
        </w:rPr>
        <w:t xml:space="preserve">Verder </w:t>
      </w:r>
      <w:r w:rsidR="009F0620">
        <w:rPr>
          <w:sz w:val="24"/>
        </w:rPr>
        <w:t xml:space="preserve">is het mogelijk dat </w:t>
      </w:r>
      <w:r w:rsidR="00495459">
        <w:rPr>
          <w:sz w:val="24"/>
        </w:rPr>
        <w:t>de common trend assumptie niet opgaat. Dat betekent dat de trend in het HBO anders is dan die in het WO.</w:t>
      </w:r>
      <w:r>
        <w:rPr>
          <w:sz w:val="24"/>
        </w:rPr>
        <w:t xml:space="preserve"> Voor vervolgonderzoek is het van belang vast </w:t>
      </w:r>
      <w:r w:rsidR="00495459">
        <w:rPr>
          <w:sz w:val="24"/>
        </w:rPr>
        <w:t>te stellen wat dit verschil in trend veroorzaakt en deze</w:t>
      </w:r>
      <w:r>
        <w:rPr>
          <w:sz w:val="24"/>
        </w:rPr>
        <w:t xml:space="preserve"> </w:t>
      </w:r>
      <w:r w:rsidR="00495459">
        <w:rPr>
          <w:sz w:val="24"/>
        </w:rPr>
        <w:t xml:space="preserve">factoren </w:t>
      </w:r>
      <w:r>
        <w:rPr>
          <w:sz w:val="24"/>
        </w:rPr>
        <w:t>mee te nemen in de analyse.</w:t>
      </w:r>
    </w:p>
    <w:p w:rsidR="002342C5" w:rsidRDefault="00506163" w:rsidP="000D5EFF">
      <w:pPr>
        <w:spacing w:after="160" w:line="360" w:lineRule="auto"/>
        <w:rPr>
          <w:sz w:val="24"/>
        </w:rPr>
      </w:pPr>
      <w:r>
        <w:rPr>
          <w:sz w:val="24"/>
        </w:rPr>
        <w:lastRenderedPageBreak/>
        <w:t xml:space="preserve">Ondanks deze </w:t>
      </w:r>
      <w:r w:rsidR="002342C5">
        <w:rPr>
          <w:sz w:val="24"/>
        </w:rPr>
        <w:t>beperkingen laat</w:t>
      </w:r>
      <w:r>
        <w:rPr>
          <w:sz w:val="24"/>
        </w:rPr>
        <w:t xml:space="preserve"> dit onderzoek </w:t>
      </w:r>
      <w:r w:rsidR="002342C5">
        <w:rPr>
          <w:sz w:val="24"/>
        </w:rPr>
        <w:t>zien</w:t>
      </w:r>
      <w:r>
        <w:rPr>
          <w:sz w:val="24"/>
        </w:rPr>
        <w:t xml:space="preserve"> dat er </w:t>
      </w:r>
      <w:r w:rsidR="002342C5">
        <w:rPr>
          <w:sz w:val="24"/>
        </w:rPr>
        <w:t xml:space="preserve">sprake is van </w:t>
      </w:r>
      <w:r>
        <w:rPr>
          <w:sz w:val="24"/>
        </w:rPr>
        <w:t xml:space="preserve">verschillen in </w:t>
      </w:r>
      <w:r w:rsidR="006510E0">
        <w:rPr>
          <w:sz w:val="24"/>
        </w:rPr>
        <w:t xml:space="preserve">de veranderingen in </w:t>
      </w:r>
      <w:r>
        <w:rPr>
          <w:sz w:val="24"/>
        </w:rPr>
        <w:t xml:space="preserve">tijdsbestedingen </w:t>
      </w:r>
      <w:r w:rsidR="006510E0">
        <w:rPr>
          <w:sz w:val="24"/>
        </w:rPr>
        <w:t xml:space="preserve">tussen WO studenten en HBO studenten. </w:t>
      </w:r>
      <w:r w:rsidR="002342C5">
        <w:rPr>
          <w:sz w:val="24"/>
        </w:rPr>
        <w:t xml:space="preserve">Dit verschil is echter negatief, dus het BSA is hier geen goede verklaring van. </w:t>
      </w:r>
      <w:r w:rsidR="006510E0">
        <w:rPr>
          <w:sz w:val="24"/>
        </w:rPr>
        <w:t>Er is e</w:t>
      </w:r>
      <w:r w:rsidR="002342C5">
        <w:rPr>
          <w:sz w:val="24"/>
        </w:rPr>
        <w:t>en duidelijke trend zichtbaar, s</w:t>
      </w:r>
      <w:r w:rsidR="006510E0">
        <w:rPr>
          <w:sz w:val="24"/>
        </w:rPr>
        <w:t xml:space="preserve">tudenten zijn tussen 2003 en 2009 </w:t>
      </w:r>
      <w:r w:rsidR="002342C5">
        <w:rPr>
          <w:sz w:val="24"/>
        </w:rPr>
        <w:t>meer</w:t>
      </w:r>
      <w:r w:rsidR="006510E0">
        <w:rPr>
          <w:sz w:val="24"/>
        </w:rPr>
        <w:t xml:space="preserve"> tijd gaan besteden aan de studie. </w:t>
      </w:r>
      <w:r w:rsidR="00495459">
        <w:rPr>
          <w:sz w:val="24"/>
        </w:rPr>
        <w:t>D</w:t>
      </w:r>
      <w:r w:rsidR="006510E0">
        <w:rPr>
          <w:sz w:val="24"/>
        </w:rPr>
        <w:t>it onderzoek</w:t>
      </w:r>
      <w:r w:rsidR="00495459">
        <w:rPr>
          <w:sz w:val="24"/>
        </w:rPr>
        <w:t xml:space="preserve"> vindt geen bewijs voor de stelling dat</w:t>
      </w:r>
      <w:r w:rsidR="006510E0">
        <w:rPr>
          <w:sz w:val="24"/>
        </w:rPr>
        <w:t xml:space="preserve"> de invoering van het BSA zorgt voor grote effecten in tijdsbesteding.</w:t>
      </w:r>
      <w:r w:rsidR="002342C5">
        <w:rPr>
          <w:sz w:val="24"/>
        </w:rPr>
        <w:t xml:space="preserve"> Studenten op het WO zijn wel meer gaan studeren, maar de verandering op het HBO is nog sterker.</w:t>
      </w:r>
    </w:p>
    <w:p w:rsidR="00506163" w:rsidRDefault="00506163" w:rsidP="000D5EFF">
      <w:pPr>
        <w:spacing w:after="160" w:line="360" w:lineRule="auto"/>
        <w:rPr>
          <w:sz w:val="24"/>
        </w:rPr>
      </w:pPr>
    </w:p>
    <w:p w:rsidR="00E248FF" w:rsidRDefault="00E248FF" w:rsidP="000D5EFF">
      <w:pPr>
        <w:spacing w:after="160" w:line="360" w:lineRule="auto"/>
        <w:rPr>
          <w:sz w:val="24"/>
        </w:rPr>
      </w:pPr>
    </w:p>
    <w:p w:rsidR="00E248FF" w:rsidRDefault="00E248FF" w:rsidP="000D5EFF">
      <w:pPr>
        <w:spacing w:after="160" w:line="360" w:lineRule="auto"/>
        <w:rPr>
          <w:sz w:val="24"/>
        </w:rPr>
      </w:pPr>
    </w:p>
    <w:p w:rsidR="00E248FF" w:rsidRDefault="00E248FF" w:rsidP="000D5EFF">
      <w:pPr>
        <w:spacing w:after="160" w:line="360" w:lineRule="auto"/>
        <w:rPr>
          <w:sz w:val="24"/>
        </w:rPr>
      </w:pPr>
    </w:p>
    <w:p w:rsidR="00E248FF" w:rsidRDefault="00E248FF" w:rsidP="000D5EFF">
      <w:pPr>
        <w:spacing w:after="160" w:line="360" w:lineRule="auto"/>
        <w:rPr>
          <w:sz w:val="24"/>
        </w:rPr>
      </w:pPr>
    </w:p>
    <w:p w:rsidR="00E248FF" w:rsidRDefault="00E248FF" w:rsidP="000D5EFF">
      <w:pPr>
        <w:spacing w:after="160" w:line="360" w:lineRule="auto"/>
        <w:rPr>
          <w:sz w:val="24"/>
        </w:rPr>
      </w:pPr>
    </w:p>
    <w:p w:rsidR="00E248FF" w:rsidRDefault="00E248FF" w:rsidP="000D5EFF">
      <w:pPr>
        <w:spacing w:after="160" w:line="360" w:lineRule="auto"/>
        <w:rPr>
          <w:sz w:val="24"/>
        </w:rPr>
      </w:pPr>
    </w:p>
    <w:p w:rsidR="00E248FF" w:rsidRDefault="00E248FF" w:rsidP="000D5EFF">
      <w:pPr>
        <w:spacing w:after="160" w:line="360" w:lineRule="auto"/>
        <w:rPr>
          <w:sz w:val="24"/>
        </w:rPr>
      </w:pPr>
    </w:p>
    <w:p w:rsidR="00E248FF" w:rsidRDefault="00E248FF" w:rsidP="000D5EFF">
      <w:pPr>
        <w:spacing w:after="160" w:line="360" w:lineRule="auto"/>
        <w:rPr>
          <w:sz w:val="24"/>
        </w:rPr>
      </w:pPr>
    </w:p>
    <w:p w:rsidR="00E248FF" w:rsidRDefault="00E248FF" w:rsidP="000D5EFF">
      <w:pPr>
        <w:spacing w:after="160" w:line="360" w:lineRule="auto"/>
        <w:rPr>
          <w:sz w:val="24"/>
        </w:rPr>
      </w:pPr>
    </w:p>
    <w:p w:rsidR="00E248FF" w:rsidRDefault="00E248FF" w:rsidP="000D5EFF">
      <w:pPr>
        <w:spacing w:after="160" w:line="360" w:lineRule="auto"/>
        <w:rPr>
          <w:sz w:val="24"/>
        </w:rPr>
      </w:pPr>
    </w:p>
    <w:p w:rsidR="00E248FF" w:rsidRDefault="00E248FF" w:rsidP="000D5EFF">
      <w:pPr>
        <w:spacing w:after="160" w:line="360" w:lineRule="auto"/>
        <w:rPr>
          <w:sz w:val="24"/>
        </w:rPr>
      </w:pPr>
    </w:p>
    <w:p w:rsidR="00E248FF" w:rsidRDefault="00E248FF" w:rsidP="000D5EFF">
      <w:pPr>
        <w:spacing w:after="160" w:line="360" w:lineRule="auto"/>
        <w:rPr>
          <w:sz w:val="24"/>
        </w:rPr>
      </w:pPr>
    </w:p>
    <w:p w:rsidR="00E248FF" w:rsidRDefault="00E248FF" w:rsidP="000D5EFF">
      <w:pPr>
        <w:spacing w:after="160" w:line="360" w:lineRule="auto"/>
        <w:rPr>
          <w:sz w:val="24"/>
        </w:rPr>
      </w:pPr>
    </w:p>
    <w:p w:rsidR="00E248FF" w:rsidRDefault="00E248FF" w:rsidP="000D5EFF">
      <w:pPr>
        <w:spacing w:after="160" w:line="360" w:lineRule="auto"/>
        <w:rPr>
          <w:sz w:val="24"/>
        </w:rPr>
      </w:pPr>
    </w:p>
    <w:p w:rsidR="00E248FF" w:rsidRDefault="00E248FF" w:rsidP="000D5EFF">
      <w:pPr>
        <w:spacing w:after="160" w:line="360" w:lineRule="auto"/>
        <w:rPr>
          <w:sz w:val="24"/>
        </w:rPr>
      </w:pPr>
    </w:p>
    <w:p w:rsidR="00E248FF" w:rsidRDefault="00E248FF" w:rsidP="000D5EFF">
      <w:pPr>
        <w:spacing w:after="160" w:line="360" w:lineRule="auto"/>
        <w:rPr>
          <w:sz w:val="24"/>
        </w:rPr>
      </w:pPr>
    </w:p>
    <w:p w:rsidR="00E248FF" w:rsidRDefault="00E248FF" w:rsidP="000D5EFF">
      <w:pPr>
        <w:spacing w:after="160" w:line="360" w:lineRule="auto"/>
        <w:rPr>
          <w:sz w:val="24"/>
        </w:rPr>
      </w:pPr>
    </w:p>
    <w:p w:rsidR="00D04967" w:rsidRPr="00016731" w:rsidRDefault="00BE2D3B" w:rsidP="00016731">
      <w:pPr>
        <w:pStyle w:val="Heading1"/>
        <w:rPr>
          <w:rFonts w:asciiTheme="minorHAnsi" w:hAnsiTheme="minorHAnsi"/>
          <w:color w:val="auto"/>
          <w:sz w:val="32"/>
        </w:rPr>
      </w:pPr>
      <w:bookmarkStart w:id="49" w:name="_Toc361326928"/>
      <w:bookmarkStart w:id="50" w:name="_Toc361327027"/>
      <w:bookmarkStart w:id="51" w:name="_Toc361328609"/>
      <w:r>
        <w:rPr>
          <w:rFonts w:asciiTheme="minorHAnsi" w:hAnsiTheme="minorHAnsi"/>
          <w:color w:val="auto"/>
          <w:sz w:val="32"/>
        </w:rPr>
        <w:lastRenderedPageBreak/>
        <w:t xml:space="preserve">8. </w:t>
      </w:r>
      <w:r w:rsidR="00D04967" w:rsidRPr="00016731">
        <w:rPr>
          <w:rFonts w:asciiTheme="minorHAnsi" w:hAnsiTheme="minorHAnsi"/>
          <w:color w:val="auto"/>
          <w:sz w:val="32"/>
        </w:rPr>
        <w:t>Literatuurlijst</w:t>
      </w:r>
      <w:bookmarkEnd w:id="49"/>
      <w:bookmarkEnd w:id="50"/>
      <w:bookmarkEnd w:id="51"/>
    </w:p>
    <w:p w:rsidR="00702488" w:rsidRPr="00CA4338" w:rsidRDefault="00702488" w:rsidP="00906DA5">
      <w:pPr>
        <w:spacing w:after="160" w:line="360" w:lineRule="auto"/>
        <w:rPr>
          <w:lang w:val="en-GB"/>
        </w:rPr>
      </w:pPr>
      <w:r w:rsidRPr="00CA4338">
        <w:rPr>
          <w:lang w:val="en-GB"/>
        </w:rPr>
        <w:t xml:space="preserve">Belot M., Canton E. &amp; Webbink D. (2007). </w:t>
      </w:r>
      <w:r w:rsidRPr="00CA4338">
        <w:rPr>
          <w:i/>
          <w:lang w:val="en-GB"/>
        </w:rPr>
        <w:t>Does Reducing student support affect scholastic performance</w:t>
      </w:r>
      <w:r w:rsidRPr="00CA4338">
        <w:rPr>
          <w:lang w:val="en-GB"/>
        </w:rPr>
        <w:t>? Evidence from a Dutch r</w:t>
      </w:r>
      <w:r w:rsidR="00906DA5" w:rsidRPr="00CA4338">
        <w:rPr>
          <w:lang w:val="en-GB"/>
        </w:rPr>
        <w:t xml:space="preserve">eform. Empirical Economics. 32: </w:t>
      </w:r>
      <w:r w:rsidRPr="00CA4338">
        <w:rPr>
          <w:lang w:val="en-GB"/>
        </w:rPr>
        <w:t>261-275.</w:t>
      </w:r>
    </w:p>
    <w:p w:rsidR="00702488" w:rsidRPr="00CA4338" w:rsidRDefault="00702488" w:rsidP="00906DA5">
      <w:pPr>
        <w:spacing w:after="160" w:line="360" w:lineRule="auto"/>
      </w:pPr>
      <w:r w:rsidRPr="00CA4338">
        <w:rPr>
          <w:lang w:val="en-GB"/>
        </w:rPr>
        <w:t xml:space="preserve">Dynarski S. (2005). </w:t>
      </w:r>
      <w:r w:rsidRPr="00CA4338">
        <w:rPr>
          <w:i/>
          <w:lang w:val="en-GB"/>
        </w:rPr>
        <w:t>Finishing college: The role of state policy in degree attainment.</w:t>
      </w:r>
      <w:r w:rsidRPr="00CA4338">
        <w:rPr>
          <w:lang w:val="en-GB"/>
        </w:rPr>
        <w:t xml:space="preserve"> </w:t>
      </w:r>
      <w:r w:rsidRPr="00CA4338">
        <w:t>Mimeo, Harvard University, Kennedy School of Government.</w:t>
      </w:r>
    </w:p>
    <w:p w:rsidR="00702488" w:rsidRPr="00CA4338" w:rsidRDefault="00702488" w:rsidP="00906DA5">
      <w:pPr>
        <w:pStyle w:val="NoSpacing"/>
        <w:spacing w:after="160" w:line="360" w:lineRule="auto"/>
        <w:rPr>
          <w:i/>
          <w:lang w:val="en-GB"/>
        </w:rPr>
      </w:pPr>
      <w:r w:rsidRPr="00CA4338">
        <w:rPr>
          <w:lang w:val="en-GB"/>
        </w:rPr>
        <w:t xml:space="preserve">Fuchs T. &amp; Wößmann L. (2007). </w:t>
      </w:r>
      <w:r w:rsidRPr="00CA4338">
        <w:rPr>
          <w:i/>
          <w:lang w:val="en-GB"/>
        </w:rPr>
        <w:t>What accounts for international differences in student</w:t>
      </w:r>
      <w:r w:rsidR="00906DA5" w:rsidRPr="00CA4338">
        <w:rPr>
          <w:i/>
          <w:lang w:val="en-GB"/>
        </w:rPr>
        <w:t xml:space="preserve"> </w:t>
      </w:r>
      <w:r w:rsidRPr="00CA4338">
        <w:rPr>
          <w:i/>
          <w:lang w:val="en-GB"/>
        </w:rPr>
        <w:t>performance? A re-examination using PISA data</w:t>
      </w:r>
      <w:r w:rsidRPr="00CA4338">
        <w:rPr>
          <w:lang w:val="en-GB"/>
        </w:rPr>
        <w:t>. Empirical Economics. 32:</w:t>
      </w:r>
      <w:r w:rsidR="00906DA5" w:rsidRPr="00CA4338">
        <w:rPr>
          <w:lang w:val="en-GB"/>
        </w:rPr>
        <w:t xml:space="preserve"> </w:t>
      </w:r>
      <w:r w:rsidRPr="00CA4338">
        <w:rPr>
          <w:lang w:val="en-GB"/>
        </w:rPr>
        <w:t>433–464.</w:t>
      </w:r>
    </w:p>
    <w:p w:rsidR="00702488" w:rsidRPr="00CA4338" w:rsidRDefault="00702488" w:rsidP="00906DA5">
      <w:pPr>
        <w:pStyle w:val="NoSpacing"/>
        <w:spacing w:after="160" w:line="360" w:lineRule="auto"/>
        <w:rPr>
          <w:lang w:val="en-GB"/>
        </w:rPr>
      </w:pPr>
      <w:r w:rsidRPr="00CA4338">
        <w:t xml:space="preserve">Jürges H., Schneider K. &amp; Büchel F. (2005). </w:t>
      </w:r>
      <w:r w:rsidRPr="00CA4338">
        <w:rPr>
          <w:i/>
          <w:lang w:val="en-GB"/>
        </w:rPr>
        <w:t>The Effect of central exit examinations on student achievement: quasi-experimental evidence from TIMSS Germany</w:t>
      </w:r>
      <w:r w:rsidRPr="00CA4338">
        <w:rPr>
          <w:lang w:val="en-GB"/>
        </w:rPr>
        <w:t>. Journal of the European Economic Association. 3(5):</w:t>
      </w:r>
      <w:r w:rsidR="00906DA5" w:rsidRPr="00CA4338">
        <w:rPr>
          <w:lang w:val="en-GB"/>
        </w:rPr>
        <w:t xml:space="preserve"> </w:t>
      </w:r>
      <w:r w:rsidRPr="00CA4338">
        <w:rPr>
          <w:lang w:val="en-GB"/>
        </w:rPr>
        <w:t>1134–1155.</w:t>
      </w:r>
    </w:p>
    <w:p w:rsidR="00702488" w:rsidRPr="00CA4338" w:rsidRDefault="00702488" w:rsidP="00906DA5">
      <w:pPr>
        <w:spacing w:after="160" w:line="360" w:lineRule="auto"/>
        <w:rPr>
          <w:lang w:val="en-GB"/>
        </w:rPr>
      </w:pPr>
      <w:r w:rsidRPr="00CA4338">
        <w:rPr>
          <w:lang w:val="en-GB"/>
        </w:rPr>
        <w:t xml:space="preserve">Kremer M., Miguel E., Thornton R. (2009). </w:t>
      </w:r>
      <w:r w:rsidRPr="00CA4338">
        <w:rPr>
          <w:i/>
          <w:lang w:val="en-GB"/>
        </w:rPr>
        <w:t>Incentives to learn</w:t>
      </w:r>
      <w:r w:rsidRPr="00CA4338">
        <w:rPr>
          <w:lang w:val="en-GB"/>
        </w:rPr>
        <w:t>. The Review of Economics and Statistics. XCI(3):</w:t>
      </w:r>
      <w:r w:rsidR="00906DA5" w:rsidRPr="00CA4338">
        <w:rPr>
          <w:lang w:val="en-GB"/>
        </w:rPr>
        <w:t xml:space="preserve"> </w:t>
      </w:r>
      <w:r w:rsidRPr="00CA4338">
        <w:rPr>
          <w:lang w:val="en-GB"/>
        </w:rPr>
        <w:t xml:space="preserve"> 437-456.</w:t>
      </w:r>
    </w:p>
    <w:p w:rsidR="00702488" w:rsidRPr="00F86FD9" w:rsidRDefault="00702488" w:rsidP="00906DA5">
      <w:pPr>
        <w:spacing w:after="160" w:line="360" w:lineRule="auto"/>
      </w:pPr>
      <w:r w:rsidRPr="00CA4338">
        <w:rPr>
          <w:lang w:val="en-GB"/>
        </w:rPr>
        <w:t xml:space="preserve">Leuven E., Oosterbeek H., van der Klaauw B. (2003). </w:t>
      </w:r>
      <w:r w:rsidRPr="00CA4338">
        <w:rPr>
          <w:i/>
          <w:lang w:val="en-GB"/>
        </w:rPr>
        <w:t>The effect of financial rewards on students’ achievements: Evidence from a randomized experiment.</w:t>
      </w:r>
      <w:r w:rsidRPr="00CA4338">
        <w:rPr>
          <w:lang w:val="en-GB"/>
        </w:rPr>
        <w:t xml:space="preserve"> </w:t>
      </w:r>
      <w:r w:rsidRPr="00F86FD9">
        <w:t>CEPR Discussion Paper, no. 3921.</w:t>
      </w:r>
    </w:p>
    <w:p w:rsidR="005420A8" w:rsidRPr="00CA4338" w:rsidRDefault="005420A8" w:rsidP="00906DA5">
      <w:pPr>
        <w:spacing w:after="160" w:line="360" w:lineRule="auto"/>
      </w:pPr>
      <w:r w:rsidRPr="00CA4338">
        <w:t xml:space="preserve">Overheid.nl. Wet- en regelgeving. Wet op de studiefinanciering.  </w:t>
      </w:r>
      <w:hyperlink r:id="rId15" w:history="1">
        <w:r w:rsidRPr="00CA4338">
          <w:rPr>
            <w:rStyle w:val="Hyperlink"/>
          </w:rPr>
          <w:t>http://wetten.overheid.nl/BWBR0003955/geldigheidsdatum_09-05-2013</w:t>
        </w:r>
      </w:hyperlink>
      <w:r w:rsidR="00A94B24" w:rsidRPr="00CA4338">
        <w:t xml:space="preserve"> (9-5-2013)</w:t>
      </w:r>
    </w:p>
    <w:p w:rsidR="002B0470" w:rsidRPr="00CA4338" w:rsidRDefault="002B0470" w:rsidP="00906DA5">
      <w:pPr>
        <w:spacing w:after="160" w:line="360" w:lineRule="auto"/>
      </w:pPr>
      <w:r w:rsidRPr="00CA4338">
        <w:t xml:space="preserve">Overheid.nl. Wet- en regelgeving. Wet studiefinanciering 2000. </w:t>
      </w:r>
      <w:hyperlink r:id="rId16" w:history="1">
        <w:r w:rsidRPr="00CA4338">
          <w:rPr>
            <w:rStyle w:val="Hyperlink"/>
          </w:rPr>
          <w:t>http://wetten.overheid.nl/BWBR0011453/geldigheidsdatum_09-05-2013</w:t>
        </w:r>
      </w:hyperlink>
      <w:r w:rsidR="00A94B24" w:rsidRPr="00CA4338">
        <w:t xml:space="preserve"> (9-5-2013)</w:t>
      </w:r>
    </w:p>
    <w:p w:rsidR="00906DA5" w:rsidRPr="00CA4338" w:rsidRDefault="00A94B24" w:rsidP="00906DA5">
      <w:pPr>
        <w:spacing w:after="160" w:line="360" w:lineRule="auto"/>
      </w:pPr>
      <w:r w:rsidRPr="00CA4338">
        <w:t xml:space="preserve">Rijksoverheid.nl. Nieuw stelsel studiefinanciering. </w:t>
      </w:r>
      <w:hyperlink r:id="rId17" w:history="1">
        <w:r w:rsidRPr="00CA4338">
          <w:rPr>
            <w:rStyle w:val="Hyperlink"/>
          </w:rPr>
          <w:t>http://www.rijksoverheid.nl/onderwerpen/hoger-onderwijs/nieuw-stelsel-studiefinanciering</w:t>
        </w:r>
      </w:hyperlink>
      <w:r w:rsidRPr="00CA4338">
        <w:t xml:space="preserve"> (9-5-2013)</w:t>
      </w:r>
    </w:p>
    <w:p w:rsidR="00702488" w:rsidRPr="00CA4338" w:rsidRDefault="00702488" w:rsidP="00906DA5">
      <w:pPr>
        <w:spacing w:after="160" w:line="360" w:lineRule="auto"/>
      </w:pPr>
      <w:r w:rsidRPr="00CA4338">
        <w:t xml:space="preserve">Wartenbergh-Cras F., Ribberink H. &amp; Van den Broek A. (2010). </w:t>
      </w:r>
      <w:r w:rsidRPr="00CA4338">
        <w:rPr>
          <w:i/>
        </w:rPr>
        <w:t>Bindend studieadvies, een landelijk beeld.</w:t>
      </w:r>
      <w:r w:rsidRPr="00CA4338">
        <w:t xml:space="preserve"> Bijlage bij: Met beide benen op de grond. Onderzoek naar de uitvoeringspraktijk van het bindend studieadvies in het hoger onderwijs. Utrecht: Inspectie van het Onderwijs.</w:t>
      </w:r>
    </w:p>
    <w:p w:rsidR="00702488" w:rsidRPr="00CA4338" w:rsidRDefault="00702488" w:rsidP="00906DA5">
      <w:pPr>
        <w:spacing w:after="160" w:line="360" w:lineRule="auto"/>
      </w:pPr>
      <w:r w:rsidRPr="00CA4338">
        <w:t xml:space="preserve">Webbink D., Gerritsen S. &amp; Van der Steeg M. (2013). </w:t>
      </w:r>
      <w:r w:rsidRPr="00CA4338">
        <w:rPr>
          <w:i/>
        </w:rPr>
        <w:t>Financiële opbrengsten onderwijs verder omhoog.</w:t>
      </w:r>
      <w:r w:rsidRPr="00CA4338">
        <w:t xml:space="preserve"> Economisc</w:t>
      </w:r>
      <w:r w:rsidR="00906DA5" w:rsidRPr="00CA4338">
        <w:t xml:space="preserve">h Statistische Berichten. 4651: </w:t>
      </w:r>
      <w:r w:rsidRPr="00CA4338">
        <w:t>13-15.</w:t>
      </w:r>
    </w:p>
    <w:p w:rsidR="00906DA5" w:rsidRPr="00CA4338" w:rsidRDefault="00906DA5" w:rsidP="00906DA5">
      <w:pPr>
        <w:pStyle w:val="NoSpacing"/>
        <w:spacing w:after="160" w:line="360" w:lineRule="auto"/>
        <w:rPr>
          <w:lang w:val="en-GB"/>
        </w:rPr>
      </w:pPr>
      <w:r w:rsidRPr="00CA4338">
        <w:rPr>
          <w:lang w:val="en-GB"/>
        </w:rPr>
        <w:t xml:space="preserve">Wößmann L. (2005). </w:t>
      </w:r>
      <w:r w:rsidRPr="00CA4338">
        <w:rPr>
          <w:i/>
          <w:lang w:val="en-GB"/>
        </w:rPr>
        <w:t>The Effect Heterogeneity of Central Examinations: Evidence from TIMSS, TIMSS-Repeat and PISA.</w:t>
      </w:r>
      <w:r w:rsidRPr="00CA4338">
        <w:rPr>
          <w:lang w:val="en-GB"/>
        </w:rPr>
        <w:t xml:space="preserve"> Education Economics. 13(2): 143–169.</w:t>
      </w:r>
    </w:p>
    <w:p w:rsidR="00702488" w:rsidRPr="00EB2C8B" w:rsidRDefault="00702488" w:rsidP="00EB2C8B">
      <w:pPr>
        <w:pStyle w:val="NoSpacing"/>
        <w:rPr>
          <w:lang w:val="en-GB"/>
        </w:rPr>
      </w:pPr>
    </w:p>
    <w:sectPr w:rsidR="00702488" w:rsidRPr="00EB2C8B" w:rsidSect="009F37CA">
      <w:footerReference w:type="default" r:id="rId18"/>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66E" w:rsidRDefault="000D666E" w:rsidP="00747BCB">
      <w:pPr>
        <w:spacing w:after="0" w:line="240" w:lineRule="auto"/>
      </w:pPr>
      <w:r>
        <w:separator/>
      </w:r>
    </w:p>
  </w:endnote>
  <w:endnote w:type="continuationSeparator" w:id="0">
    <w:p w:rsidR="000D666E" w:rsidRDefault="000D666E" w:rsidP="00747B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2068"/>
      <w:docPartObj>
        <w:docPartGallery w:val="Page Numbers (Bottom of Page)"/>
        <w:docPartUnique/>
      </w:docPartObj>
    </w:sdtPr>
    <w:sdtContent>
      <w:p w:rsidR="00BB07C1" w:rsidRDefault="005702EB">
        <w:pPr>
          <w:pStyle w:val="Footer"/>
          <w:jc w:val="right"/>
        </w:pPr>
        <w:fldSimple w:instr=" PAGE   \* MERGEFORMAT ">
          <w:r w:rsidR="008A303A">
            <w:rPr>
              <w:noProof/>
            </w:rPr>
            <w:t>17</w:t>
          </w:r>
        </w:fldSimple>
      </w:p>
    </w:sdtContent>
  </w:sdt>
  <w:p w:rsidR="00BB07C1" w:rsidRDefault="00BB07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66E" w:rsidRDefault="000D666E" w:rsidP="00747BCB">
      <w:pPr>
        <w:spacing w:after="0" w:line="240" w:lineRule="auto"/>
      </w:pPr>
      <w:r>
        <w:separator/>
      </w:r>
    </w:p>
  </w:footnote>
  <w:footnote w:type="continuationSeparator" w:id="0">
    <w:p w:rsidR="000D666E" w:rsidRDefault="000D666E" w:rsidP="00747B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506AAE"/>
    <w:multiLevelType w:val="hybridMultilevel"/>
    <w:tmpl w:val="1E064BBC"/>
    <w:lvl w:ilvl="0" w:tplc="219EFF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t Kornet">
    <w15:presenceInfo w15:providerId="Windows Live" w15:userId="26fec417bca328b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10C31"/>
    <w:rsid w:val="00001B0B"/>
    <w:rsid w:val="00016731"/>
    <w:rsid w:val="000244B0"/>
    <w:rsid w:val="00036B90"/>
    <w:rsid w:val="000459A7"/>
    <w:rsid w:val="000627F7"/>
    <w:rsid w:val="00062948"/>
    <w:rsid w:val="00063057"/>
    <w:rsid w:val="0006542C"/>
    <w:rsid w:val="00065FBE"/>
    <w:rsid w:val="0007304F"/>
    <w:rsid w:val="000B6F83"/>
    <w:rsid w:val="000C140A"/>
    <w:rsid w:val="000C3100"/>
    <w:rsid w:val="000D5EFF"/>
    <w:rsid w:val="000D666E"/>
    <w:rsid w:val="00100BA7"/>
    <w:rsid w:val="00116796"/>
    <w:rsid w:val="001223A8"/>
    <w:rsid w:val="00123959"/>
    <w:rsid w:val="00127B08"/>
    <w:rsid w:val="001468FD"/>
    <w:rsid w:val="00160E5B"/>
    <w:rsid w:val="00165772"/>
    <w:rsid w:val="00177EF0"/>
    <w:rsid w:val="00186CAD"/>
    <w:rsid w:val="00190B59"/>
    <w:rsid w:val="001A077F"/>
    <w:rsid w:val="001A3B50"/>
    <w:rsid w:val="001A6291"/>
    <w:rsid w:val="001B0B7A"/>
    <w:rsid w:val="001D113E"/>
    <w:rsid w:val="001E1C64"/>
    <w:rsid w:val="001E1CDB"/>
    <w:rsid w:val="00202D8F"/>
    <w:rsid w:val="00204D56"/>
    <w:rsid w:val="002219C9"/>
    <w:rsid w:val="002256BE"/>
    <w:rsid w:val="002342C5"/>
    <w:rsid w:val="00242233"/>
    <w:rsid w:val="002A4330"/>
    <w:rsid w:val="002A4D78"/>
    <w:rsid w:val="002B0470"/>
    <w:rsid w:val="002B0BD5"/>
    <w:rsid w:val="002B2A21"/>
    <w:rsid w:val="002B3F0F"/>
    <w:rsid w:val="002C29DD"/>
    <w:rsid w:val="002D54E4"/>
    <w:rsid w:val="002D770A"/>
    <w:rsid w:val="002E1496"/>
    <w:rsid w:val="002E6ADD"/>
    <w:rsid w:val="002E6B50"/>
    <w:rsid w:val="002E7CE8"/>
    <w:rsid w:val="002F3A04"/>
    <w:rsid w:val="002F7579"/>
    <w:rsid w:val="003070ED"/>
    <w:rsid w:val="00312EFE"/>
    <w:rsid w:val="00314A5A"/>
    <w:rsid w:val="00325F0B"/>
    <w:rsid w:val="00326DD8"/>
    <w:rsid w:val="003326C6"/>
    <w:rsid w:val="0034101C"/>
    <w:rsid w:val="0034335A"/>
    <w:rsid w:val="003511D4"/>
    <w:rsid w:val="00370189"/>
    <w:rsid w:val="00374382"/>
    <w:rsid w:val="003929BA"/>
    <w:rsid w:val="00395DDB"/>
    <w:rsid w:val="003A3D75"/>
    <w:rsid w:val="003A4976"/>
    <w:rsid w:val="003A6251"/>
    <w:rsid w:val="003B4FF0"/>
    <w:rsid w:val="003B7780"/>
    <w:rsid w:val="003D4252"/>
    <w:rsid w:val="003D5D9C"/>
    <w:rsid w:val="003E46F4"/>
    <w:rsid w:val="003F5EE4"/>
    <w:rsid w:val="0041189B"/>
    <w:rsid w:val="00427B26"/>
    <w:rsid w:val="004323A5"/>
    <w:rsid w:val="00446FD3"/>
    <w:rsid w:val="00454E0D"/>
    <w:rsid w:val="00455EA0"/>
    <w:rsid w:val="00460DC1"/>
    <w:rsid w:val="004612CA"/>
    <w:rsid w:val="004635DD"/>
    <w:rsid w:val="0046542F"/>
    <w:rsid w:val="0048410D"/>
    <w:rsid w:val="00484CB9"/>
    <w:rsid w:val="00495459"/>
    <w:rsid w:val="004A068D"/>
    <w:rsid w:val="004B05CF"/>
    <w:rsid w:val="004C170B"/>
    <w:rsid w:val="004C7FA9"/>
    <w:rsid w:val="004D2871"/>
    <w:rsid w:val="004E5848"/>
    <w:rsid w:val="004F1838"/>
    <w:rsid w:val="004F226A"/>
    <w:rsid w:val="00506163"/>
    <w:rsid w:val="00515F3C"/>
    <w:rsid w:val="00520759"/>
    <w:rsid w:val="00524C05"/>
    <w:rsid w:val="00527DA7"/>
    <w:rsid w:val="005312E3"/>
    <w:rsid w:val="005321F6"/>
    <w:rsid w:val="00533C43"/>
    <w:rsid w:val="005420A8"/>
    <w:rsid w:val="00542D00"/>
    <w:rsid w:val="00543F10"/>
    <w:rsid w:val="00551AAD"/>
    <w:rsid w:val="0055730D"/>
    <w:rsid w:val="005652B6"/>
    <w:rsid w:val="005702EB"/>
    <w:rsid w:val="00573181"/>
    <w:rsid w:val="005810BA"/>
    <w:rsid w:val="00587BA7"/>
    <w:rsid w:val="005C0F1E"/>
    <w:rsid w:val="005E0216"/>
    <w:rsid w:val="005E2CC6"/>
    <w:rsid w:val="00604042"/>
    <w:rsid w:val="0060425D"/>
    <w:rsid w:val="006042D0"/>
    <w:rsid w:val="00605340"/>
    <w:rsid w:val="0062353F"/>
    <w:rsid w:val="0062685D"/>
    <w:rsid w:val="00631056"/>
    <w:rsid w:val="0063173F"/>
    <w:rsid w:val="006352B1"/>
    <w:rsid w:val="006420C8"/>
    <w:rsid w:val="006510E0"/>
    <w:rsid w:val="006765F7"/>
    <w:rsid w:val="006853F5"/>
    <w:rsid w:val="006C6406"/>
    <w:rsid w:val="006F7AE1"/>
    <w:rsid w:val="00702488"/>
    <w:rsid w:val="00705D6B"/>
    <w:rsid w:val="00707C95"/>
    <w:rsid w:val="0071285A"/>
    <w:rsid w:val="007159C3"/>
    <w:rsid w:val="00731BF4"/>
    <w:rsid w:val="00736E9B"/>
    <w:rsid w:val="007413C7"/>
    <w:rsid w:val="0074268A"/>
    <w:rsid w:val="00746CC5"/>
    <w:rsid w:val="00747BCB"/>
    <w:rsid w:val="00783BE8"/>
    <w:rsid w:val="007840AA"/>
    <w:rsid w:val="00795F30"/>
    <w:rsid w:val="007A0B0B"/>
    <w:rsid w:val="007A1CE5"/>
    <w:rsid w:val="007B57EE"/>
    <w:rsid w:val="007C0068"/>
    <w:rsid w:val="007C0853"/>
    <w:rsid w:val="007D7538"/>
    <w:rsid w:val="007E198C"/>
    <w:rsid w:val="007F2FE2"/>
    <w:rsid w:val="00803829"/>
    <w:rsid w:val="008167EA"/>
    <w:rsid w:val="0082591A"/>
    <w:rsid w:val="00830E8C"/>
    <w:rsid w:val="00843454"/>
    <w:rsid w:val="00854E51"/>
    <w:rsid w:val="0086146A"/>
    <w:rsid w:val="008676E0"/>
    <w:rsid w:val="00875688"/>
    <w:rsid w:val="008769F6"/>
    <w:rsid w:val="008922AB"/>
    <w:rsid w:val="008A303A"/>
    <w:rsid w:val="008B10BE"/>
    <w:rsid w:val="008B193F"/>
    <w:rsid w:val="008B2ED8"/>
    <w:rsid w:val="008C0554"/>
    <w:rsid w:val="008C7985"/>
    <w:rsid w:val="008D51A1"/>
    <w:rsid w:val="008D7108"/>
    <w:rsid w:val="008E5AE8"/>
    <w:rsid w:val="008F0128"/>
    <w:rsid w:val="008F5C8D"/>
    <w:rsid w:val="008F6A2D"/>
    <w:rsid w:val="009026C9"/>
    <w:rsid w:val="00906DA5"/>
    <w:rsid w:val="00932EE3"/>
    <w:rsid w:val="00966B9C"/>
    <w:rsid w:val="00980E1D"/>
    <w:rsid w:val="00992615"/>
    <w:rsid w:val="00995597"/>
    <w:rsid w:val="00995CD6"/>
    <w:rsid w:val="009A0E3E"/>
    <w:rsid w:val="009A488F"/>
    <w:rsid w:val="009B6F2C"/>
    <w:rsid w:val="009C66AE"/>
    <w:rsid w:val="009C6B30"/>
    <w:rsid w:val="009D29F3"/>
    <w:rsid w:val="009F0620"/>
    <w:rsid w:val="009F1279"/>
    <w:rsid w:val="009F37CA"/>
    <w:rsid w:val="00A00D67"/>
    <w:rsid w:val="00A04BBE"/>
    <w:rsid w:val="00A06D4C"/>
    <w:rsid w:val="00A27B64"/>
    <w:rsid w:val="00A43ECE"/>
    <w:rsid w:val="00A509E4"/>
    <w:rsid w:val="00A56188"/>
    <w:rsid w:val="00A64A03"/>
    <w:rsid w:val="00A830B9"/>
    <w:rsid w:val="00A8384A"/>
    <w:rsid w:val="00A90155"/>
    <w:rsid w:val="00A93CFB"/>
    <w:rsid w:val="00A94479"/>
    <w:rsid w:val="00A94B24"/>
    <w:rsid w:val="00AA03F6"/>
    <w:rsid w:val="00AB231F"/>
    <w:rsid w:val="00AC23F8"/>
    <w:rsid w:val="00AC2846"/>
    <w:rsid w:val="00AC2F0F"/>
    <w:rsid w:val="00AC5476"/>
    <w:rsid w:val="00AE266A"/>
    <w:rsid w:val="00AF5456"/>
    <w:rsid w:val="00AF700C"/>
    <w:rsid w:val="00B10C31"/>
    <w:rsid w:val="00B20EB9"/>
    <w:rsid w:val="00B237D8"/>
    <w:rsid w:val="00B25E92"/>
    <w:rsid w:val="00B36BC3"/>
    <w:rsid w:val="00B45D0D"/>
    <w:rsid w:val="00B50018"/>
    <w:rsid w:val="00B50A56"/>
    <w:rsid w:val="00B539CD"/>
    <w:rsid w:val="00B54428"/>
    <w:rsid w:val="00B714B2"/>
    <w:rsid w:val="00B740FA"/>
    <w:rsid w:val="00B85679"/>
    <w:rsid w:val="00BB07C1"/>
    <w:rsid w:val="00BB434C"/>
    <w:rsid w:val="00BC0A67"/>
    <w:rsid w:val="00BC1F28"/>
    <w:rsid w:val="00BD30DA"/>
    <w:rsid w:val="00BD4D0D"/>
    <w:rsid w:val="00BE2D3B"/>
    <w:rsid w:val="00BE515D"/>
    <w:rsid w:val="00BF2BCE"/>
    <w:rsid w:val="00C00102"/>
    <w:rsid w:val="00C004F8"/>
    <w:rsid w:val="00C06C8D"/>
    <w:rsid w:val="00C55157"/>
    <w:rsid w:val="00C57A60"/>
    <w:rsid w:val="00C63ECA"/>
    <w:rsid w:val="00C728B0"/>
    <w:rsid w:val="00C764DE"/>
    <w:rsid w:val="00C9152A"/>
    <w:rsid w:val="00C93680"/>
    <w:rsid w:val="00CA3D20"/>
    <w:rsid w:val="00CA4338"/>
    <w:rsid w:val="00CB05D2"/>
    <w:rsid w:val="00CB4043"/>
    <w:rsid w:val="00CD2C3C"/>
    <w:rsid w:val="00CE61C6"/>
    <w:rsid w:val="00CF1E06"/>
    <w:rsid w:val="00CF4F4F"/>
    <w:rsid w:val="00CF5976"/>
    <w:rsid w:val="00D04967"/>
    <w:rsid w:val="00D165A4"/>
    <w:rsid w:val="00D16F3B"/>
    <w:rsid w:val="00D21AEA"/>
    <w:rsid w:val="00D262D6"/>
    <w:rsid w:val="00D3434A"/>
    <w:rsid w:val="00D35836"/>
    <w:rsid w:val="00D4329B"/>
    <w:rsid w:val="00D55FD9"/>
    <w:rsid w:val="00D74875"/>
    <w:rsid w:val="00D76C1D"/>
    <w:rsid w:val="00D83963"/>
    <w:rsid w:val="00D85BD9"/>
    <w:rsid w:val="00D87AD2"/>
    <w:rsid w:val="00D93098"/>
    <w:rsid w:val="00DA0151"/>
    <w:rsid w:val="00DA1E50"/>
    <w:rsid w:val="00DA2ABB"/>
    <w:rsid w:val="00DA6E90"/>
    <w:rsid w:val="00DB1014"/>
    <w:rsid w:val="00DB3AFE"/>
    <w:rsid w:val="00DB6EF9"/>
    <w:rsid w:val="00DC6986"/>
    <w:rsid w:val="00DD30DD"/>
    <w:rsid w:val="00DE6C48"/>
    <w:rsid w:val="00DF1029"/>
    <w:rsid w:val="00DF4245"/>
    <w:rsid w:val="00E05C0A"/>
    <w:rsid w:val="00E06992"/>
    <w:rsid w:val="00E07149"/>
    <w:rsid w:val="00E13865"/>
    <w:rsid w:val="00E14244"/>
    <w:rsid w:val="00E23796"/>
    <w:rsid w:val="00E248FF"/>
    <w:rsid w:val="00E333A9"/>
    <w:rsid w:val="00E429CB"/>
    <w:rsid w:val="00E42B15"/>
    <w:rsid w:val="00E57B31"/>
    <w:rsid w:val="00E64DA7"/>
    <w:rsid w:val="00E67F60"/>
    <w:rsid w:val="00E86829"/>
    <w:rsid w:val="00E930BE"/>
    <w:rsid w:val="00E94C33"/>
    <w:rsid w:val="00E951D6"/>
    <w:rsid w:val="00E959B2"/>
    <w:rsid w:val="00E97F95"/>
    <w:rsid w:val="00EA1E8D"/>
    <w:rsid w:val="00EA5B85"/>
    <w:rsid w:val="00EB232A"/>
    <w:rsid w:val="00EB2C8B"/>
    <w:rsid w:val="00EB6D0F"/>
    <w:rsid w:val="00EC2CB8"/>
    <w:rsid w:val="00EF23ED"/>
    <w:rsid w:val="00F1283C"/>
    <w:rsid w:val="00F30E4F"/>
    <w:rsid w:val="00F36531"/>
    <w:rsid w:val="00F44FFF"/>
    <w:rsid w:val="00F63FC3"/>
    <w:rsid w:val="00F80B0D"/>
    <w:rsid w:val="00F86FD9"/>
    <w:rsid w:val="00F91A93"/>
    <w:rsid w:val="00FB5184"/>
    <w:rsid w:val="00FB7BB7"/>
    <w:rsid w:val="00FC0566"/>
    <w:rsid w:val="00FC171F"/>
    <w:rsid w:val="00FD4C43"/>
    <w:rsid w:val="00FE238E"/>
    <w:rsid w:val="00FE243A"/>
    <w:rsid w:val="00FE357E"/>
    <w:rsid w:val="00FF2CD1"/>
    <w:rsid w:val="00FF5A94"/>
    <w:rsid w:val="00FF5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40A"/>
  </w:style>
  <w:style w:type="paragraph" w:styleId="Heading1">
    <w:name w:val="heading 1"/>
    <w:basedOn w:val="Normal"/>
    <w:next w:val="Normal"/>
    <w:link w:val="Heading1Char"/>
    <w:uiPriority w:val="9"/>
    <w:qFormat/>
    <w:rsid w:val="000D5E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5E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5E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E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5E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D5EF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539CD"/>
    <w:rPr>
      <w:color w:val="0000FF"/>
      <w:u w:val="single"/>
    </w:rPr>
  </w:style>
  <w:style w:type="character" w:styleId="FollowedHyperlink">
    <w:name w:val="FollowedHyperlink"/>
    <w:basedOn w:val="DefaultParagraphFont"/>
    <w:uiPriority w:val="99"/>
    <w:semiHidden/>
    <w:unhideWhenUsed/>
    <w:rsid w:val="002219C9"/>
    <w:rPr>
      <w:color w:val="800080" w:themeColor="followedHyperlink"/>
      <w:u w:val="single"/>
    </w:rPr>
  </w:style>
  <w:style w:type="paragraph" w:styleId="BalloonText">
    <w:name w:val="Balloon Text"/>
    <w:basedOn w:val="Normal"/>
    <w:link w:val="BalloonTextChar"/>
    <w:uiPriority w:val="99"/>
    <w:semiHidden/>
    <w:unhideWhenUsed/>
    <w:rsid w:val="00225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6BE"/>
    <w:rPr>
      <w:rFonts w:ascii="Tahoma" w:hAnsi="Tahoma" w:cs="Tahoma"/>
      <w:sz w:val="16"/>
      <w:szCs w:val="16"/>
    </w:rPr>
  </w:style>
  <w:style w:type="character" w:styleId="CommentReference">
    <w:name w:val="annotation reference"/>
    <w:basedOn w:val="DefaultParagraphFont"/>
    <w:uiPriority w:val="99"/>
    <w:semiHidden/>
    <w:unhideWhenUsed/>
    <w:rsid w:val="000B6F83"/>
    <w:rPr>
      <w:sz w:val="16"/>
      <w:szCs w:val="16"/>
    </w:rPr>
  </w:style>
  <w:style w:type="paragraph" w:styleId="CommentText">
    <w:name w:val="annotation text"/>
    <w:basedOn w:val="Normal"/>
    <w:link w:val="CommentTextChar"/>
    <w:uiPriority w:val="99"/>
    <w:semiHidden/>
    <w:unhideWhenUsed/>
    <w:rsid w:val="000B6F83"/>
    <w:pPr>
      <w:spacing w:line="240" w:lineRule="auto"/>
    </w:pPr>
    <w:rPr>
      <w:sz w:val="20"/>
      <w:szCs w:val="20"/>
    </w:rPr>
  </w:style>
  <w:style w:type="character" w:customStyle="1" w:styleId="CommentTextChar">
    <w:name w:val="Comment Text Char"/>
    <w:basedOn w:val="DefaultParagraphFont"/>
    <w:link w:val="CommentText"/>
    <w:uiPriority w:val="99"/>
    <w:semiHidden/>
    <w:rsid w:val="000B6F83"/>
    <w:rPr>
      <w:sz w:val="20"/>
      <w:szCs w:val="20"/>
    </w:rPr>
  </w:style>
  <w:style w:type="paragraph" w:styleId="CommentSubject">
    <w:name w:val="annotation subject"/>
    <w:basedOn w:val="CommentText"/>
    <w:next w:val="CommentText"/>
    <w:link w:val="CommentSubjectChar"/>
    <w:uiPriority w:val="99"/>
    <w:semiHidden/>
    <w:unhideWhenUsed/>
    <w:rsid w:val="000B6F83"/>
    <w:rPr>
      <w:b/>
      <w:bCs/>
    </w:rPr>
  </w:style>
  <w:style w:type="character" w:customStyle="1" w:styleId="CommentSubjectChar">
    <w:name w:val="Comment Subject Char"/>
    <w:basedOn w:val="CommentTextChar"/>
    <w:link w:val="CommentSubject"/>
    <w:uiPriority w:val="99"/>
    <w:semiHidden/>
    <w:rsid w:val="000B6F83"/>
    <w:rPr>
      <w:b/>
      <w:bCs/>
      <w:sz w:val="20"/>
      <w:szCs w:val="20"/>
    </w:rPr>
  </w:style>
  <w:style w:type="paragraph" w:styleId="NoSpacing">
    <w:name w:val="No Spacing"/>
    <w:uiPriority w:val="1"/>
    <w:qFormat/>
    <w:rsid w:val="00FF2CD1"/>
    <w:pPr>
      <w:spacing w:after="0" w:line="240" w:lineRule="auto"/>
    </w:pPr>
  </w:style>
  <w:style w:type="paragraph" w:styleId="Header">
    <w:name w:val="header"/>
    <w:basedOn w:val="Normal"/>
    <w:link w:val="HeaderChar"/>
    <w:uiPriority w:val="99"/>
    <w:semiHidden/>
    <w:unhideWhenUsed/>
    <w:rsid w:val="00747BC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47BCB"/>
  </w:style>
  <w:style w:type="paragraph" w:styleId="Footer">
    <w:name w:val="footer"/>
    <w:basedOn w:val="Normal"/>
    <w:link w:val="FooterChar"/>
    <w:uiPriority w:val="99"/>
    <w:unhideWhenUsed/>
    <w:rsid w:val="00747B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7BCB"/>
  </w:style>
  <w:style w:type="paragraph" w:styleId="ListParagraph">
    <w:name w:val="List Paragraph"/>
    <w:basedOn w:val="Normal"/>
    <w:uiPriority w:val="34"/>
    <w:qFormat/>
    <w:rsid w:val="002F7579"/>
    <w:pPr>
      <w:ind w:left="720"/>
      <w:contextualSpacing/>
    </w:pPr>
  </w:style>
  <w:style w:type="character" w:styleId="PlaceholderText">
    <w:name w:val="Placeholder Text"/>
    <w:basedOn w:val="DefaultParagraphFont"/>
    <w:uiPriority w:val="99"/>
    <w:semiHidden/>
    <w:rsid w:val="00EF23ED"/>
    <w:rPr>
      <w:color w:val="808080"/>
    </w:rPr>
  </w:style>
  <w:style w:type="table" w:customStyle="1" w:styleId="LightShading1">
    <w:name w:val="Light Shading1"/>
    <w:basedOn w:val="TableNormal"/>
    <w:uiPriority w:val="60"/>
    <w:rsid w:val="00F86FD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Heading">
    <w:name w:val="TOC Heading"/>
    <w:basedOn w:val="Heading1"/>
    <w:next w:val="Normal"/>
    <w:uiPriority w:val="39"/>
    <w:unhideWhenUsed/>
    <w:qFormat/>
    <w:rsid w:val="00016731"/>
    <w:pPr>
      <w:outlineLvl w:val="9"/>
    </w:pPr>
    <w:rPr>
      <w:lang w:val="en-US"/>
    </w:rPr>
  </w:style>
  <w:style w:type="paragraph" w:styleId="TOC1">
    <w:name w:val="toc 1"/>
    <w:basedOn w:val="Normal"/>
    <w:next w:val="Normal"/>
    <w:autoRedefine/>
    <w:uiPriority w:val="39"/>
    <w:unhideWhenUsed/>
    <w:qFormat/>
    <w:rsid w:val="00016731"/>
    <w:pPr>
      <w:spacing w:after="100"/>
    </w:pPr>
  </w:style>
  <w:style w:type="paragraph" w:styleId="TOC2">
    <w:name w:val="toc 2"/>
    <w:basedOn w:val="Normal"/>
    <w:next w:val="Normal"/>
    <w:autoRedefine/>
    <w:uiPriority w:val="39"/>
    <w:unhideWhenUsed/>
    <w:qFormat/>
    <w:rsid w:val="00016731"/>
    <w:pPr>
      <w:spacing w:after="100"/>
      <w:ind w:left="220"/>
    </w:pPr>
  </w:style>
  <w:style w:type="paragraph" w:styleId="TOC3">
    <w:name w:val="toc 3"/>
    <w:basedOn w:val="Normal"/>
    <w:next w:val="Normal"/>
    <w:autoRedefine/>
    <w:uiPriority w:val="39"/>
    <w:unhideWhenUsed/>
    <w:qFormat/>
    <w:rsid w:val="00016731"/>
    <w:pPr>
      <w:spacing w:after="100"/>
      <w:ind w:left="440"/>
    </w:pPr>
  </w:style>
</w:styles>
</file>

<file path=word/webSettings.xml><?xml version="1.0" encoding="utf-8"?>
<w:webSettings xmlns:r="http://schemas.openxmlformats.org/officeDocument/2006/relationships" xmlns:w="http://schemas.openxmlformats.org/wordprocessingml/2006/main">
  <w:divs>
    <w:div w:id="114955698">
      <w:bodyDiv w:val="1"/>
      <w:marLeft w:val="0"/>
      <w:marRight w:val="0"/>
      <w:marTop w:val="0"/>
      <w:marBottom w:val="0"/>
      <w:divBdr>
        <w:top w:val="none" w:sz="0" w:space="0" w:color="auto"/>
        <w:left w:val="none" w:sz="0" w:space="0" w:color="auto"/>
        <w:bottom w:val="none" w:sz="0" w:space="0" w:color="auto"/>
        <w:right w:val="none" w:sz="0" w:space="0" w:color="auto"/>
      </w:divBdr>
    </w:div>
    <w:div w:id="195125644">
      <w:bodyDiv w:val="1"/>
      <w:marLeft w:val="0"/>
      <w:marRight w:val="0"/>
      <w:marTop w:val="0"/>
      <w:marBottom w:val="0"/>
      <w:divBdr>
        <w:top w:val="none" w:sz="0" w:space="0" w:color="auto"/>
        <w:left w:val="none" w:sz="0" w:space="0" w:color="auto"/>
        <w:bottom w:val="none" w:sz="0" w:space="0" w:color="auto"/>
        <w:right w:val="none" w:sz="0" w:space="0" w:color="auto"/>
      </w:divBdr>
    </w:div>
    <w:div w:id="198710930">
      <w:bodyDiv w:val="1"/>
      <w:marLeft w:val="0"/>
      <w:marRight w:val="0"/>
      <w:marTop w:val="0"/>
      <w:marBottom w:val="0"/>
      <w:divBdr>
        <w:top w:val="none" w:sz="0" w:space="0" w:color="auto"/>
        <w:left w:val="none" w:sz="0" w:space="0" w:color="auto"/>
        <w:bottom w:val="none" w:sz="0" w:space="0" w:color="auto"/>
        <w:right w:val="none" w:sz="0" w:space="0" w:color="auto"/>
      </w:divBdr>
    </w:div>
    <w:div w:id="209928401">
      <w:bodyDiv w:val="1"/>
      <w:marLeft w:val="0"/>
      <w:marRight w:val="0"/>
      <w:marTop w:val="0"/>
      <w:marBottom w:val="0"/>
      <w:divBdr>
        <w:top w:val="none" w:sz="0" w:space="0" w:color="auto"/>
        <w:left w:val="none" w:sz="0" w:space="0" w:color="auto"/>
        <w:bottom w:val="none" w:sz="0" w:space="0" w:color="auto"/>
        <w:right w:val="none" w:sz="0" w:space="0" w:color="auto"/>
      </w:divBdr>
    </w:div>
    <w:div w:id="327364377">
      <w:bodyDiv w:val="1"/>
      <w:marLeft w:val="0"/>
      <w:marRight w:val="0"/>
      <w:marTop w:val="0"/>
      <w:marBottom w:val="0"/>
      <w:divBdr>
        <w:top w:val="none" w:sz="0" w:space="0" w:color="auto"/>
        <w:left w:val="none" w:sz="0" w:space="0" w:color="auto"/>
        <w:bottom w:val="none" w:sz="0" w:space="0" w:color="auto"/>
        <w:right w:val="none" w:sz="0" w:space="0" w:color="auto"/>
      </w:divBdr>
    </w:div>
    <w:div w:id="451942158">
      <w:bodyDiv w:val="1"/>
      <w:marLeft w:val="0"/>
      <w:marRight w:val="0"/>
      <w:marTop w:val="0"/>
      <w:marBottom w:val="0"/>
      <w:divBdr>
        <w:top w:val="none" w:sz="0" w:space="0" w:color="auto"/>
        <w:left w:val="none" w:sz="0" w:space="0" w:color="auto"/>
        <w:bottom w:val="none" w:sz="0" w:space="0" w:color="auto"/>
        <w:right w:val="none" w:sz="0" w:space="0" w:color="auto"/>
      </w:divBdr>
    </w:div>
    <w:div w:id="484010291">
      <w:bodyDiv w:val="1"/>
      <w:marLeft w:val="0"/>
      <w:marRight w:val="0"/>
      <w:marTop w:val="0"/>
      <w:marBottom w:val="0"/>
      <w:divBdr>
        <w:top w:val="none" w:sz="0" w:space="0" w:color="auto"/>
        <w:left w:val="none" w:sz="0" w:space="0" w:color="auto"/>
        <w:bottom w:val="none" w:sz="0" w:space="0" w:color="auto"/>
        <w:right w:val="none" w:sz="0" w:space="0" w:color="auto"/>
      </w:divBdr>
    </w:div>
    <w:div w:id="537863726">
      <w:bodyDiv w:val="1"/>
      <w:marLeft w:val="0"/>
      <w:marRight w:val="0"/>
      <w:marTop w:val="0"/>
      <w:marBottom w:val="0"/>
      <w:divBdr>
        <w:top w:val="none" w:sz="0" w:space="0" w:color="auto"/>
        <w:left w:val="none" w:sz="0" w:space="0" w:color="auto"/>
        <w:bottom w:val="none" w:sz="0" w:space="0" w:color="auto"/>
        <w:right w:val="none" w:sz="0" w:space="0" w:color="auto"/>
      </w:divBdr>
    </w:div>
    <w:div w:id="538323346">
      <w:bodyDiv w:val="1"/>
      <w:marLeft w:val="0"/>
      <w:marRight w:val="0"/>
      <w:marTop w:val="0"/>
      <w:marBottom w:val="0"/>
      <w:divBdr>
        <w:top w:val="none" w:sz="0" w:space="0" w:color="auto"/>
        <w:left w:val="none" w:sz="0" w:space="0" w:color="auto"/>
        <w:bottom w:val="none" w:sz="0" w:space="0" w:color="auto"/>
        <w:right w:val="none" w:sz="0" w:space="0" w:color="auto"/>
      </w:divBdr>
    </w:div>
    <w:div w:id="557210705">
      <w:bodyDiv w:val="1"/>
      <w:marLeft w:val="0"/>
      <w:marRight w:val="0"/>
      <w:marTop w:val="0"/>
      <w:marBottom w:val="0"/>
      <w:divBdr>
        <w:top w:val="none" w:sz="0" w:space="0" w:color="auto"/>
        <w:left w:val="none" w:sz="0" w:space="0" w:color="auto"/>
        <w:bottom w:val="none" w:sz="0" w:space="0" w:color="auto"/>
        <w:right w:val="none" w:sz="0" w:space="0" w:color="auto"/>
      </w:divBdr>
    </w:div>
    <w:div w:id="587815311">
      <w:bodyDiv w:val="1"/>
      <w:marLeft w:val="0"/>
      <w:marRight w:val="0"/>
      <w:marTop w:val="0"/>
      <w:marBottom w:val="0"/>
      <w:divBdr>
        <w:top w:val="none" w:sz="0" w:space="0" w:color="auto"/>
        <w:left w:val="none" w:sz="0" w:space="0" w:color="auto"/>
        <w:bottom w:val="none" w:sz="0" w:space="0" w:color="auto"/>
        <w:right w:val="none" w:sz="0" w:space="0" w:color="auto"/>
      </w:divBdr>
    </w:div>
    <w:div w:id="645744268">
      <w:bodyDiv w:val="1"/>
      <w:marLeft w:val="0"/>
      <w:marRight w:val="0"/>
      <w:marTop w:val="0"/>
      <w:marBottom w:val="0"/>
      <w:divBdr>
        <w:top w:val="none" w:sz="0" w:space="0" w:color="auto"/>
        <w:left w:val="none" w:sz="0" w:space="0" w:color="auto"/>
        <w:bottom w:val="none" w:sz="0" w:space="0" w:color="auto"/>
        <w:right w:val="none" w:sz="0" w:space="0" w:color="auto"/>
      </w:divBdr>
    </w:div>
    <w:div w:id="717782036">
      <w:bodyDiv w:val="1"/>
      <w:marLeft w:val="0"/>
      <w:marRight w:val="0"/>
      <w:marTop w:val="0"/>
      <w:marBottom w:val="0"/>
      <w:divBdr>
        <w:top w:val="none" w:sz="0" w:space="0" w:color="auto"/>
        <w:left w:val="none" w:sz="0" w:space="0" w:color="auto"/>
        <w:bottom w:val="none" w:sz="0" w:space="0" w:color="auto"/>
        <w:right w:val="none" w:sz="0" w:space="0" w:color="auto"/>
      </w:divBdr>
    </w:div>
    <w:div w:id="757943487">
      <w:bodyDiv w:val="1"/>
      <w:marLeft w:val="0"/>
      <w:marRight w:val="0"/>
      <w:marTop w:val="0"/>
      <w:marBottom w:val="0"/>
      <w:divBdr>
        <w:top w:val="none" w:sz="0" w:space="0" w:color="auto"/>
        <w:left w:val="none" w:sz="0" w:space="0" w:color="auto"/>
        <w:bottom w:val="none" w:sz="0" w:space="0" w:color="auto"/>
        <w:right w:val="none" w:sz="0" w:space="0" w:color="auto"/>
      </w:divBdr>
    </w:div>
    <w:div w:id="802044057">
      <w:bodyDiv w:val="1"/>
      <w:marLeft w:val="0"/>
      <w:marRight w:val="0"/>
      <w:marTop w:val="0"/>
      <w:marBottom w:val="0"/>
      <w:divBdr>
        <w:top w:val="none" w:sz="0" w:space="0" w:color="auto"/>
        <w:left w:val="none" w:sz="0" w:space="0" w:color="auto"/>
        <w:bottom w:val="none" w:sz="0" w:space="0" w:color="auto"/>
        <w:right w:val="none" w:sz="0" w:space="0" w:color="auto"/>
      </w:divBdr>
    </w:div>
    <w:div w:id="852692120">
      <w:bodyDiv w:val="1"/>
      <w:marLeft w:val="0"/>
      <w:marRight w:val="0"/>
      <w:marTop w:val="0"/>
      <w:marBottom w:val="0"/>
      <w:divBdr>
        <w:top w:val="none" w:sz="0" w:space="0" w:color="auto"/>
        <w:left w:val="none" w:sz="0" w:space="0" w:color="auto"/>
        <w:bottom w:val="none" w:sz="0" w:space="0" w:color="auto"/>
        <w:right w:val="none" w:sz="0" w:space="0" w:color="auto"/>
      </w:divBdr>
    </w:div>
    <w:div w:id="883060287">
      <w:bodyDiv w:val="1"/>
      <w:marLeft w:val="0"/>
      <w:marRight w:val="0"/>
      <w:marTop w:val="0"/>
      <w:marBottom w:val="0"/>
      <w:divBdr>
        <w:top w:val="none" w:sz="0" w:space="0" w:color="auto"/>
        <w:left w:val="none" w:sz="0" w:space="0" w:color="auto"/>
        <w:bottom w:val="none" w:sz="0" w:space="0" w:color="auto"/>
        <w:right w:val="none" w:sz="0" w:space="0" w:color="auto"/>
      </w:divBdr>
    </w:div>
    <w:div w:id="915213893">
      <w:bodyDiv w:val="1"/>
      <w:marLeft w:val="0"/>
      <w:marRight w:val="0"/>
      <w:marTop w:val="0"/>
      <w:marBottom w:val="0"/>
      <w:divBdr>
        <w:top w:val="none" w:sz="0" w:space="0" w:color="auto"/>
        <w:left w:val="none" w:sz="0" w:space="0" w:color="auto"/>
        <w:bottom w:val="none" w:sz="0" w:space="0" w:color="auto"/>
        <w:right w:val="none" w:sz="0" w:space="0" w:color="auto"/>
      </w:divBdr>
    </w:div>
    <w:div w:id="929699016">
      <w:bodyDiv w:val="1"/>
      <w:marLeft w:val="0"/>
      <w:marRight w:val="0"/>
      <w:marTop w:val="0"/>
      <w:marBottom w:val="0"/>
      <w:divBdr>
        <w:top w:val="none" w:sz="0" w:space="0" w:color="auto"/>
        <w:left w:val="none" w:sz="0" w:space="0" w:color="auto"/>
        <w:bottom w:val="none" w:sz="0" w:space="0" w:color="auto"/>
        <w:right w:val="none" w:sz="0" w:space="0" w:color="auto"/>
      </w:divBdr>
    </w:div>
    <w:div w:id="1277710227">
      <w:bodyDiv w:val="1"/>
      <w:marLeft w:val="0"/>
      <w:marRight w:val="0"/>
      <w:marTop w:val="0"/>
      <w:marBottom w:val="0"/>
      <w:divBdr>
        <w:top w:val="none" w:sz="0" w:space="0" w:color="auto"/>
        <w:left w:val="none" w:sz="0" w:space="0" w:color="auto"/>
        <w:bottom w:val="none" w:sz="0" w:space="0" w:color="auto"/>
        <w:right w:val="none" w:sz="0" w:space="0" w:color="auto"/>
      </w:divBdr>
    </w:div>
    <w:div w:id="1288243420">
      <w:bodyDiv w:val="1"/>
      <w:marLeft w:val="0"/>
      <w:marRight w:val="0"/>
      <w:marTop w:val="0"/>
      <w:marBottom w:val="0"/>
      <w:divBdr>
        <w:top w:val="none" w:sz="0" w:space="0" w:color="auto"/>
        <w:left w:val="none" w:sz="0" w:space="0" w:color="auto"/>
        <w:bottom w:val="none" w:sz="0" w:space="0" w:color="auto"/>
        <w:right w:val="none" w:sz="0" w:space="0" w:color="auto"/>
      </w:divBdr>
    </w:div>
    <w:div w:id="1358968754">
      <w:bodyDiv w:val="1"/>
      <w:marLeft w:val="0"/>
      <w:marRight w:val="0"/>
      <w:marTop w:val="0"/>
      <w:marBottom w:val="0"/>
      <w:divBdr>
        <w:top w:val="none" w:sz="0" w:space="0" w:color="auto"/>
        <w:left w:val="none" w:sz="0" w:space="0" w:color="auto"/>
        <w:bottom w:val="none" w:sz="0" w:space="0" w:color="auto"/>
        <w:right w:val="none" w:sz="0" w:space="0" w:color="auto"/>
      </w:divBdr>
    </w:div>
    <w:div w:id="1383752613">
      <w:bodyDiv w:val="1"/>
      <w:marLeft w:val="0"/>
      <w:marRight w:val="0"/>
      <w:marTop w:val="0"/>
      <w:marBottom w:val="0"/>
      <w:divBdr>
        <w:top w:val="none" w:sz="0" w:space="0" w:color="auto"/>
        <w:left w:val="none" w:sz="0" w:space="0" w:color="auto"/>
        <w:bottom w:val="none" w:sz="0" w:space="0" w:color="auto"/>
        <w:right w:val="none" w:sz="0" w:space="0" w:color="auto"/>
      </w:divBdr>
    </w:div>
    <w:div w:id="1393625598">
      <w:bodyDiv w:val="1"/>
      <w:marLeft w:val="0"/>
      <w:marRight w:val="0"/>
      <w:marTop w:val="0"/>
      <w:marBottom w:val="0"/>
      <w:divBdr>
        <w:top w:val="none" w:sz="0" w:space="0" w:color="auto"/>
        <w:left w:val="none" w:sz="0" w:space="0" w:color="auto"/>
        <w:bottom w:val="none" w:sz="0" w:space="0" w:color="auto"/>
        <w:right w:val="none" w:sz="0" w:space="0" w:color="auto"/>
      </w:divBdr>
    </w:div>
    <w:div w:id="1661494114">
      <w:bodyDiv w:val="1"/>
      <w:marLeft w:val="0"/>
      <w:marRight w:val="0"/>
      <w:marTop w:val="0"/>
      <w:marBottom w:val="0"/>
      <w:divBdr>
        <w:top w:val="none" w:sz="0" w:space="0" w:color="auto"/>
        <w:left w:val="none" w:sz="0" w:space="0" w:color="auto"/>
        <w:bottom w:val="none" w:sz="0" w:space="0" w:color="auto"/>
        <w:right w:val="none" w:sz="0" w:space="0" w:color="auto"/>
      </w:divBdr>
    </w:div>
    <w:div w:id="1733850835">
      <w:bodyDiv w:val="1"/>
      <w:marLeft w:val="0"/>
      <w:marRight w:val="0"/>
      <w:marTop w:val="0"/>
      <w:marBottom w:val="0"/>
      <w:divBdr>
        <w:top w:val="none" w:sz="0" w:space="0" w:color="auto"/>
        <w:left w:val="none" w:sz="0" w:space="0" w:color="auto"/>
        <w:bottom w:val="none" w:sz="0" w:space="0" w:color="auto"/>
        <w:right w:val="none" w:sz="0" w:space="0" w:color="auto"/>
      </w:divBdr>
    </w:div>
    <w:div w:id="1734426517">
      <w:bodyDiv w:val="1"/>
      <w:marLeft w:val="0"/>
      <w:marRight w:val="0"/>
      <w:marTop w:val="0"/>
      <w:marBottom w:val="0"/>
      <w:divBdr>
        <w:top w:val="none" w:sz="0" w:space="0" w:color="auto"/>
        <w:left w:val="none" w:sz="0" w:space="0" w:color="auto"/>
        <w:bottom w:val="none" w:sz="0" w:space="0" w:color="auto"/>
        <w:right w:val="none" w:sz="0" w:space="0" w:color="auto"/>
      </w:divBdr>
    </w:div>
    <w:div w:id="1821921309">
      <w:bodyDiv w:val="1"/>
      <w:marLeft w:val="0"/>
      <w:marRight w:val="0"/>
      <w:marTop w:val="0"/>
      <w:marBottom w:val="0"/>
      <w:divBdr>
        <w:top w:val="none" w:sz="0" w:space="0" w:color="auto"/>
        <w:left w:val="none" w:sz="0" w:space="0" w:color="auto"/>
        <w:bottom w:val="none" w:sz="0" w:space="0" w:color="auto"/>
        <w:right w:val="none" w:sz="0" w:space="0" w:color="auto"/>
      </w:divBdr>
    </w:div>
    <w:div w:id="1825662720">
      <w:bodyDiv w:val="1"/>
      <w:marLeft w:val="0"/>
      <w:marRight w:val="0"/>
      <w:marTop w:val="0"/>
      <w:marBottom w:val="0"/>
      <w:divBdr>
        <w:top w:val="none" w:sz="0" w:space="0" w:color="auto"/>
        <w:left w:val="none" w:sz="0" w:space="0" w:color="auto"/>
        <w:bottom w:val="none" w:sz="0" w:space="0" w:color="auto"/>
        <w:right w:val="none" w:sz="0" w:space="0" w:color="auto"/>
      </w:divBdr>
    </w:div>
    <w:div w:id="1829637016">
      <w:bodyDiv w:val="1"/>
      <w:marLeft w:val="0"/>
      <w:marRight w:val="0"/>
      <w:marTop w:val="0"/>
      <w:marBottom w:val="0"/>
      <w:divBdr>
        <w:top w:val="none" w:sz="0" w:space="0" w:color="auto"/>
        <w:left w:val="none" w:sz="0" w:space="0" w:color="auto"/>
        <w:bottom w:val="none" w:sz="0" w:space="0" w:color="auto"/>
        <w:right w:val="none" w:sz="0" w:space="0" w:color="auto"/>
      </w:divBdr>
    </w:div>
    <w:div w:id="1857302632">
      <w:bodyDiv w:val="1"/>
      <w:marLeft w:val="0"/>
      <w:marRight w:val="0"/>
      <w:marTop w:val="0"/>
      <w:marBottom w:val="0"/>
      <w:divBdr>
        <w:top w:val="none" w:sz="0" w:space="0" w:color="auto"/>
        <w:left w:val="none" w:sz="0" w:space="0" w:color="auto"/>
        <w:bottom w:val="none" w:sz="0" w:space="0" w:color="auto"/>
        <w:right w:val="none" w:sz="0" w:space="0" w:color="auto"/>
      </w:divBdr>
    </w:div>
    <w:div w:id="1912501719">
      <w:bodyDiv w:val="1"/>
      <w:marLeft w:val="0"/>
      <w:marRight w:val="0"/>
      <w:marTop w:val="0"/>
      <w:marBottom w:val="0"/>
      <w:divBdr>
        <w:top w:val="none" w:sz="0" w:space="0" w:color="auto"/>
        <w:left w:val="none" w:sz="0" w:space="0" w:color="auto"/>
        <w:bottom w:val="none" w:sz="0" w:space="0" w:color="auto"/>
        <w:right w:val="none" w:sz="0" w:space="0" w:color="auto"/>
      </w:divBdr>
    </w:div>
    <w:div w:id="1973171500">
      <w:bodyDiv w:val="1"/>
      <w:marLeft w:val="0"/>
      <w:marRight w:val="0"/>
      <w:marTop w:val="0"/>
      <w:marBottom w:val="0"/>
      <w:divBdr>
        <w:top w:val="none" w:sz="0" w:space="0" w:color="auto"/>
        <w:left w:val="none" w:sz="0" w:space="0" w:color="auto"/>
        <w:bottom w:val="none" w:sz="0" w:space="0" w:color="auto"/>
        <w:right w:val="none" w:sz="0" w:space="0" w:color="auto"/>
      </w:divBdr>
    </w:div>
    <w:div w:id="2003508890">
      <w:bodyDiv w:val="1"/>
      <w:marLeft w:val="0"/>
      <w:marRight w:val="0"/>
      <w:marTop w:val="0"/>
      <w:marBottom w:val="0"/>
      <w:divBdr>
        <w:top w:val="none" w:sz="0" w:space="0" w:color="auto"/>
        <w:left w:val="none" w:sz="0" w:space="0" w:color="auto"/>
        <w:bottom w:val="none" w:sz="0" w:space="0" w:color="auto"/>
        <w:right w:val="none" w:sz="0" w:space="0" w:color="auto"/>
      </w:divBdr>
    </w:div>
    <w:div w:id="2038846821">
      <w:bodyDiv w:val="1"/>
      <w:marLeft w:val="0"/>
      <w:marRight w:val="0"/>
      <w:marTop w:val="0"/>
      <w:marBottom w:val="0"/>
      <w:divBdr>
        <w:top w:val="none" w:sz="0" w:space="0" w:color="auto"/>
        <w:left w:val="none" w:sz="0" w:space="0" w:color="auto"/>
        <w:bottom w:val="none" w:sz="0" w:space="0" w:color="auto"/>
        <w:right w:val="none" w:sz="0" w:space="0" w:color="auto"/>
      </w:divBdr>
    </w:div>
    <w:div w:id="205653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www.rijksoverheid.nl/onderwerpen/hoger-onderwijs/nieuw-stelsel-studiefinanciering" TargetMode="External"/><Relationship Id="rId2" Type="http://schemas.openxmlformats.org/officeDocument/2006/relationships/numbering" Target="numbering.xml"/><Relationship Id="rId16" Type="http://schemas.openxmlformats.org/officeDocument/2006/relationships/hyperlink" Target="http://wetten.overheid.nl/BWBR0011453/geldigheidsdatum_09-05-20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etten.overheid.nl/BWBR0003955/geldigheidsdatum_09-05-2013" TargetMode="Externa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0F082-A444-4880-8371-33885285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5127</Words>
  <Characters>29230</Characters>
  <Application>Microsoft Office Word</Application>
  <DocSecurity>0</DocSecurity>
  <Lines>243</Lines>
  <Paragraphs>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Universiteit Rotterdam</Company>
  <LinksUpToDate>false</LinksUpToDate>
  <CharactersWithSpaces>34289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Wilco</dc:creator>
  <cp:lastModifiedBy>Milky Viola Gonzalez</cp:lastModifiedBy>
  <cp:revision>2</cp:revision>
  <dcterms:created xsi:type="dcterms:W3CDTF">2013-07-18T10:13:00Z</dcterms:created>
  <dcterms:modified xsi:type="dcterms:W3CDTF">2013-07-18T10:13:00Z</dcterms:modified>
</cp:coreProperties>
</file>