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24"/>
        </w:rPr>
        <w:id w:val="12556529"/>
        <w:docPartObj>
          <w:docPartGallery w:val="Cover Pages"/>
          <w:docPartUnique/>
        </w:docPartObj>
      </w:sdtPr>
      <w:sdtEndPr>
        <w:rPr>
          <w:rFonts w:ascii="Times New Roman" w:eastAsiaTheme="minorHAnsi" w:hAnsi="Times New Roman" w:cstheme="minorBidi"/>
          <w:b/>
          <w:szCs w:val="24"/>
        </w:rPr>
      </w:sdtEndPr>
      <w:sdtContent>
        <w:tbl>
          <w:tblPr>
            <w:tblpPr w:leftFromText="187" w:rightFromText="187" w:vertAnchor="page" w:horzAnchor="margin" w:tblpXSpec="center" w:tblpY="5326"/>
            <w:tblW w:w="4000" w:type="pct"/>
            <w:tblBorders>
              <w:left w:val="single" w:sz="18" w:space="0" w:color="4F81BD" w:themeColor="accent1"/>
            </w:tblBorders>
            <w:tblLook w:val="04A0"/>
          </w:tblPr>
          <w:tblGrid>
            <w:gridCol w:w="7442"/>
          </w:tblGrid>
          <w:tr w:rsidR="00880B59" w:rsidRPr="009E6797" w:rsidTr="00880B59">
            <w:sdt>
              <w:sdtPr>
                <w:rPr>
                  <w:rFonts w:asciiTheme="majorHAnsi" w:eastAsiaTheme="majorEastAsia" w:hAnsiTheme="majorHAnsi" w:cstheme="majorBidi"/>
                  <w:sz w:val="24"/>
                </w:rPr>
                <w:alias w:val="Bedrijf"/>
                <w:id w:val="13406915"/>
                <w:dataBinding w:prefixMappings="xmlns:ns0='http://schemas.openxmlformats.org/officeDocument/2006/extended-properties'" w:xpath="/ns0:Properties[1]/ns0:Company[1]" w:storeItemID="{6668398D-A668-4E3E-A5EB-62B293D839F1}"/>
                <w:text/>
              </w:sdtPr>
              <w:sdtEndPr>
                <w:rPr>
                  <w:rFonts w:ascii="Times New Roman" w:hAnsi="Times New Roman" w:cs="Times New Roman"/>
                  <w:sz w:val="22"/>
                  <w:lang w:val="en-US"/>
                </w:rPr>
              </w:sdtEndPr>
              <w:sdtContent>
                <w:tc>
                  <w:tcPr>
                    <w:tcW w:w="7442" w:type="dxa"/>
                    <w:tcMar>
                      <w:top w:w="216" w:type="dxa"/>
                      <w:left w:w="115" w:type="dxa"/>
                      <w:bottom w:w="216" w:type="dxa"/>
                      <w:right w:w="115" w:type="dxa"/>
                    </w:tcMar>
                  </w:tcPr>
                  <w:p w:rsidR="00880B59" w:rsidRPr="009E6797" w:rsidRDefault="00880B59" w:rsidP="00880B59">
                    <w:pPr>
                      <w:pStyle w:val="NoSpacing"/>
                      <w:rPr>
                        <w:rFonts w:asciiTheme="majorHAnsi" w:eastAsiaTheme="majorEastAsia" w:hAnsiTheme="majorHAnsi" w:cstheme="majorBidi"/>
                        <w:lang w:val="en-US"/>
                      </w:rPr>
                    </w:pPr>
                    <w:r w:rsidRPr="00644715">
                      <w:rPr>
                        <w:rFonts w:ascii="Times New Roman" w:eastAsiaTheme="majorEastAsia" w:hAnsi="Times New Roman" w:cs="Times New Roman"/>
                        <w:lang w:val="en-US"/>
                      </w:rPr>
                      <w:t>Erasmus Universiteit Rotterdam</w:t>
                    </w:r>
                  </w:p>
                </w:tc>
              </w:sdtContent>
            </w:sdt>
          </w:tr>
          <w:tr w:rsidR="00880B59" w:rsidRPr="00A33E1F" w:rsidTr="00880B59">
            <w:tc>
              <w:tcPr>
                <w:tcW w:w="7442" w:type="dxa"/>
              </w:tcPr>
              <w:sdt>
                <w:sdtPr>
                  <w:rPr>
                    <w:rFonts w:ascii="Times New Roman" w:eastAsiaTheme="majorEastAsia" w:hAnsi="Times New Roman" w:cs="Times New Roman"/>
                    <w:color w:val="4F81BD" w:themeColor="accent1"/>
                    <w:sz w:val="80"/>
                    <w:szCs w:val="80"/>
                    <w:lang w:val="en-US"/>
                  </w:rPr>
                  <w:alias w:val="Titel"/>
                  <w:id w:val="13406919"/>
                  <w:dataBinding w:prefixMappings="xmlns:ns0='http://schemas.openxmlformats.org/package/2006/metadata/core-properties' xmlns:ns1='http://purl.org/dc/elements/1.1/'" w:xpath="/ns0:coreProperties[1]/ns1:title[1]" w:storeItemID="{6C3C8BC8-F283-45AE-878A-BAB7291924A1}"/>
                  <w:text/>
                </w:sdtPr>
                <w:sdtContent>
                  <w:p w:rsidR="00880B59" w:rsidRPr="00DF49B8" w:rsidRDefault="00DF49B8" w:rsidP="00DF49B8">
                    <w:pPr>
                      <w:pStyle w:val="NoSpacing"/>
                      <w:rPr>
                        <w:rFonts w:asciiTheme="majorHAnsi" w:eastAsiaTheme="majorEastAsia" w:hAnsiTheme="majorHAnsi" w:cstheme="majorBidi"/>
                        <w:color w:val="4F81BD" w:themeColor="accent1"/>
                        <w:sz w:val="80"/>
                        <w:szCs w:val="80"/>
                        <w:lang w:val="en-US"/>
                      </w:rPr>
                    </w:pPr>
                    <w:r w:rsidRPr="00644715">
                      <w:rPr>
                        <w:rFonts w:ascii="Times New Roman" w:eastAsiaTheme="majorEastAsia" w:hAnsi="Times New Roman" w:cs="Times New Roman"/>
                        <w:color w:val="4F81BD" w:themeColor="accent1"/>
                        <w:sz w:val="80"/>
                        <w:szCs w:val="80"/>
                        <w:lang w:val="en-US"/>
                      </w:rPr>
                      <w:t>Willingness to pay for mobile apps</w:t>
                    </w:r>
                  </w:p>
                </w:sdtContent>
              </w:sdt>
            </w:tc>
          </w:tr>
          <w:tr w:rsidR="00880B59" w:rsidRPr="00A33E1F" w:rsidTr="00880B59">
            <w:sdt>
              <w:sdtPr>
                <w:rPr>
                  <w:rFonts w:ascii="Times New Roman" w:eastAsiaTheme="majorEastAsia" w:hAnsi="Times New Roman" w:cs="Times New Roman"/>
                  <w:lang w:val="en-US"/>
                </w:rPr>
                <w:alias w:val="Ondertitel"/>
                <w:id w:val="13406923"/>
                <w:dataBinding w:prefixMappings="xmlns:ns0='http://schemas.openxmlformats.org/package/2006/metadata/core-properties' xmlns:ns1='http://purl.org/dc/elements/1.1/'" w:xpath="/ns0:coreProperties[1]/ns1:subject[1]" w:storeItemID="{6C3C8BC8-F283-45AE-878A-BAB7291924A1}"/>
                <w:text/>
              </w:sdtPr>
              <w:sdtContent>
                <w:tc>
                  <w:tcPr>
                    <w:tcW w:w="7442" w:type="dxa"/>
                    <w:tcMar>
                      <w:top w:w="216" w:type="dxa"/>
                      <w:left w:w="115" w:type="dxa"/>
                      <w:bottom w:w="216" w:type="dxa"/>
                      <w:right w:w="115" w:type="dxa"/>
                    </w:tcMar>
                  </w:tcPr>
                  <w:p w:rsidR="00880B59" w:rsidRPr="00880B59" w:rsidRDefault="006706BC" w:rsidP="00F428C0">
                    <w:pPr>
                      <w:pStyle w:val="NoSpacing"/>
                      <w:rPr>
                        <w:rFonts w:asciiTheme="majorHAnsi" w:eastAsiaTheme="majorEastAsia" w:hAnsiTheme="majorHAnsi" w:cstheme="majorBidi"/>
                        <w:lang w:val="en-US"/>
                      </w:rPr>
                    </w:pPr>
                    <w:r w:rsidRPr="00644715">
                      <w:rPr>
                        <w:rFonts w:ascii="Times New Roman" w:eastAsiaTheme="majorEastAsia" w:hAnsi="Times New Roman" w:cs="Times New Roman"/>
                        <w:lang w:val="en-US"/>
                      </w:rPr>
                      <w:t>Key words: Paid Apps, Willingness To Pay, Conjoint Analysis,</w:t>
                    </w:r>
                  </w:p>
                </w:tc>
              </w:sdtContent>
            </w:sdt>
          </w:tr>
        </w:tbl>
        <w:p w:rsidR="00880B59" w:rsidRPr="00880B59" w:rsidRDefault="00880B59">
          <w:pPr>
            <w:rPr>
              <w:lang w:val="en-US"/>
            </w:rPr>
          </w:pPr>
          <w:r>
            <w:rPr>
              <w:rFonts w:ascii="Arial" w:hAnsi="Arial" w:cs="Arial"/>
              <w:noProof/>
              <w:sz w:val="20"/>
              <w:szCs w:val="20"/>
              <w:lang w:val="en-US"/>
            </w:rPr>
            <w:drawing>
              <wp:anchor distT="0" distB="0" distL="114300" distR="114300" simplePos="0" relativeHeight="251661312" behindDoc="0" locked="0" layoutInCell="1" allowOverlap="1">
                <wp:simplePos x="0" y="0"/>
                <wp:positionH relativeFrom="column">
                  <wp:posOffset>14605</wp:posOffset>
                </wp:positionH>
                <wp:positionV relativeFrom="paragraph">
                  <wp:posOffset>-4445</wp:posOffset>
                </wp:positionV>
                <wp:extent cx="5523865" cy="1724025"/>
                <wp:effectExtent l="19050" t="0" r="635" b="0"/>
                <wp:wrapNone/>
                <wp:docPr id="9" name="il_fi" descr="http://fmalumni.nl/media/images/logo_erasm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malumni.nl/media/images/logo_erasmus_1.jpg"/>
                        <pic:cNvPicPr>
                          <a:picLocks noChangeAspect="1" noChangeArrowheads="1"/>
                        </pic:cNvPicPr>
                      </pic:nvPicPr>
                      <pic:blipFill>
                        <a:blip r:embed="rId9" cstate="print"/>
                        <a:srcRect/>
                        <a:stretch>
                          <a:fillRect/>
                        </a:stretch>
                      </pic:blipFill>
                      <pic:spPr bwMode="auto">
                        <a:xfrm>
                          <a:off x="0" y="0"/>
                          <a:ext cx="5523865" cy="1724025"/>
                        </a:xfrm>
                        <a:prstGeom prst="rect">
                          <a:avLst/>
                        </a:prstGeom>
                        <a:noFill/>
                        <a:ln w="9525">
                          <a:noFill/>
                          <a:miter lim="800000"/>
                          <a:headEnd/>
                          <a:tailEnd/>
                        </a:ln>
                      </pic:spPr>
                    </pic:pic>
                  </a:graphicData>
                </a:graphic>
              </wp:anchor>
            </w:drawing>
          </w:r>
        </w:p>
        <w:p w:rsidR="00880B59" w:rsidRPr="00880B59" w:rsidRDefault="00880B59">
          <w:pPr>
            <w:rPr>
              <w:lang w:val="en-US"/>
            </w:rPr>
          </w:pPr>
        </w:p>
        <w:tbl>
          <w:tblPr>
            <w:tblpPr w:leftFromText="187" w:rightFromText="187" w:horzAnchor="margin" w:tblpXSpec="center" w:tblpYSpec="bottom"/>
            <w:tblW w:w="4000" w:type="pct"/>
            <w:tblLook w:val="04A0"/>
          </w:tblPr>
          <w:tblGrid>
            <w:gridCol w:w="7442"/>
          </w:tblGrid>
          <w:tr w:rsidR="00C3670A" w:rsidRPr="00C3670A">
            <w:tc>
              <w:tcPr>
                <w:tcW w:w="7672" w:type="dxa"/>
                <w:tcMar>
                  <w:top w:w="216" w:type="dxa"/>
                  <w:left w:w="115" w:type="dxa"/>
                  <w:bottom w:w="216" w:type="dxa"/>
                  <w:right w:w="115" w:type="dxa"/>
                </w:tcMar>
              </w:tcPr>
              <w:p w:rsidR="00C3670A" w:rsidRPr="00644715" w:rsidRDefault="001A63E4">
                <w:pPr>
                  <w:pStyle w:val="NoSpacing"/>
                  <w:rPr>
                    <w:rFonts w:ascii="Times New Roman" w:hAnsi="Times New Roman" w:cs="Times New Roman"/>
                    <w:color w:val="4F81BD" w:themeColor="accent1"/>
                    <w:sz w:val="24"/>
                    <w:szCs w:val="24"/>
                    <w:lang w:val="en-US"/>
                  </w:rPr>
                </w:pPr>
                <w:r w:rsidRPr="00644715">
                  <w:rPr>
                    <w:rFonts w:ascii="Times New Roman" w:hAnsi="Times New Roman" w:cs="Times New Roman"/>
                    <w:color w:val="4F81BD" w:themeColor="accent1"/>
                    <w:sz w:val="24"/>
                    <w:szCs w:val="24"/>
                    <w:lang w:val="en-US"/>
                  </w:rPr>
                  <w:t>Supervisor</w:t>
                </w:r>
                <w:r w:rsidR="00C3670A" w:rsidRPr="00644715">
                  <w:rPr>
                    <w:rFonts w:ascii="Times New Roman" w:hAnsi="Times New Roman" w:cs="Times New Roman"/>
                    <w:color w:val="4F81BD" w:themeColor="accent1"/>
                    <w:sz w:val="24"/>
                    <w:szCs w:val="24"/>
                    <w:lang w:val="en-US"/>
                  </w:rPr>
                  <w:t>: Dr. F. Adiguzel</w:t>
                </w:r>
              </w:p>
            </w:tc>
          </w:tr>
          <w:tr w:rsidR="00880B59" w:rsidRPr="009E6797">
            <w:tc>
              <w:tcPr>
                <w:tcW w:w="7672" w:type="dxa"/>
                <w:tcMar>
                  <w:top w:w="216" w:type="dxa"/>
                  <w:left w:w="115" w:type="dxa"/>
                  <w:bottom w:w="216" w:type="dxa"/>
                  <w:right w:w="115" w:type="dxa"/>
                </w:tcMar>
              </w:tcPr>
              <w:sdt>
                <w:sdtPr>
                  <w:rPr>
                    <w:rFonts w:ascii="Times New Roman" w:hAnsi="Times New Roman" w:cs="Times New Roman"/>
                    <w:color w:val="4F81BD" w:themeColor="accent1"/>
                    <w:sz w:val="24"/>
                    <w:szCs w:val="24"/>
                    <w:lang w:val="en-US"/>
                  </w:rPr>
                  <w:alias w:val="Auteur"/>
                  <w:id w:val="13406928"/>
                  <w:dataBinding w:prefixMappings="xmlns:ns0='http://schemas.openxmlformats.org/package/2006/metadata/core-properties' xmlns:ns1='http://purl.org/dc/elements/1.1/'" w:xpath="/ns0:coreProperties[1]/ns1:creator[1]" w:storeItemID="{6C3C8BC8-F283-45AE-878A-BAB7291924A1}"/>
                  <w:text/>
                </w:sdtPr>
                <w:sdtContent>
                  <w:p w:rsidR="00880B59" w:rsidRPr="00644715" w:rsidRDefault="000D6D09">
                    <w:pPr>
                      <w:pStyle w:val="NoSpacing"/>
                      <w:rPr>
                        <w:rFonts w:ascii="Times New Roman" w:hAnsi="Times New Roman" w:cs="Times New Roman"/>
                        <w:color w:val="4F81BD" w:themeColor="accent1"/>
                        <w:sz w:val="24"/>
                        <w:szCs w:val="24"/>
                        <w:lang w:val="en-US"/>
                      </w:rPr>
                    </w:pPr>
                    <w:r w:rsidRPr="00644715">
                      <w:rPr>
                        <w:rFonts w:ascii="Times New Roman" w:hAnsi="Times New Roman" w:cs="Times New Roman"/>
                        <w:color w:val="4F81BD" w:themeColor="accent1"/>
                        <w:sz w:val="24"/>
                        <w:szCs w:val="24"/>
                        <w:lang w:val="en-US"/>
                      </w:rPr>
                      <w:t>Author</w:t>
                    </w:r>
                    <w:r w:rsidR="00880B59" w:rsidRPr="00644715">
                      <w:rPr>
                        <w:rFonts w:ascii="Times New Roman" w:hAnsi="Times New Roman" w:cs="Times New Roman"/>
                        <w:color w:val="4F81BD" w:themeColor="accent1"/>
                        <w:sz w:val="24"/>
                        <w:szCs w:val="24"/>
                        <w:lang w:val="en-US"/>
                      </w:rPr>
                      <w:t>: Philip Hebly</w:t>
                    </w:r>
                    <w:r w:rsidR="00C3670A" w:rsidRPr="00644715">
                      <w:rPr>
                        <w:rFonts w:ascii="Times New Roman" w:hAnsi="Times New Roman" w:cs="Times New Roman"/>
                        <w:color w:val="4F81BD" w:themeColor="accent1"/>
                        <w:sz w:val="24"/>
                        <w:szCs w:val="24"/>
                        <w:lang w:val="en-US"/>
                      </w:rPr>
                      <w:t xml:space="preserve">    student nr. 375422</w:t>
                    </w:r>
                  </w:p>
                </w:sdtContent>
              </w:sdt>
              <w:sdt>
                <w:sdtPr>
                  <w:rPr>
                    <w:rFonts w:ascii="Times New Roman" w:hAnsi="Times New Roman" w:cs="Times New Roman"/>
                    <w:color w:val="4F81BD" w:themeColor="accent1"/>
                    <w:sz w:val="24"/>
                    <w:szCs w:val="24"/>
                    <w:lang w:val="en-US"/>
                  </w:rPr>
                  <w:alias w:val="Datum"/>
                  <w:id w:val="13406932"/>
                  <w:dataBinding w:prefixMappings="xmlns:ns0='http://schemas.microsoft.com/office/2006/coverPageProps'" w:xpath="/ns0:CoverPageProperties[1]/ns0:PublishDate[1]" w:storeItemID="{55AF091B-3C7A-41E3-B477-F2FDAA23CFDA}"/>
                  <w:date w:fullDate="2012-06-27T00:00:00Z">
                    <w:dateFormat w:val="d-M-yyyy"/>
                    <w:lid w:val="nl-NL"/>
                    <w:storeMappedDataAs w:val="dateTime"/>
                    <w:calendar w:val="gregorian"/>
                  </w:date>
                </w:sdtPr>
                <w:sdtContent>
                  <w:p w:rsidR="00880B59" w:rsidRPr="00644715" w:rsidRDefault="00ED126A">
                    <w:pPr>
                      <w:pStyle w:val="NoSpacing"/>
                      <w:rPr>
                        <w:rFonts w:ascii="Times New Roman" w:hAnsi="Times New Roman" w:cs="Times New Roman"/>
                        <w:color w:val="4F81BD" w:themeColor="accent1"/>
                        <w:sz w:val="24"/>
                        <w:szCs w:val="24"/>
                        <w:lang w:val="en-US"/>
                      </w:rPr>
                    </w:pPr>
                    <w:r>
                      <w:rPr>
                        <w:rFonts w:ascii="Times New Roman" w:hAnsi="Times New Roman" w:cs="Times New Roman"/>
                        <w:color w:val="4F81BD" w:themeColor="accent1"/>
                        <w:sz w:val="24"/>
                        <w:szCs w:val="24"/>
                        <w:lang w:val="en-US"/>
                      </w:rPr>
                      <w:t>27</w:t>
                    </w:r>
                    <w:r w:rsidR="009E6797" w:rsidRPr="00644715">
                      <w:rPr>
                        <w:rFonts w:ascii="Times New Roman" w:hAnsi="Times New Roman" w:cs="Times New Roman"/>
                        <w:color w:val="4F81BD" w:themeColor="accent1"/>
                        <w:sz w:val="24"/>
                        <w:szCs w:val="24"/>
                        <w:lang w:val="en-US"/>
                      </w:rPr>
                      <w:t>-6</w:t>
                    </w:r>
                    <w:r w:rsidR="00C77045" w:rsidRPr="00644715">
                      <w:rPr>
                        <w:rFonts w:ascii="Times New Roman" w:hAnsi="Times New Roman" w:cs="Times New Roman"/>
                        <w:color w:val="4F81BD" w:themeColor="accent1"/>
                        <w:sz w:val="24"/>
                        <w:szCs w:val="24"/>
                        <w:lang w:val="en-US"/>
                      </w:rPr>
                      <w:t>-2012</w:t>
                    </w:r>
                  </w:p>
                </w:sdtContent>
              </w:sdt>
              <w:p w:rsidR="00880B59" w:rsidRPr="00644715" w:rsidRDefault="00880B59">
                <w:pPr>
                  <w:pStyle w:val="NoSpacing"/>
                  <w:rPr>
                    <w:rFonts w:ascii="Times New Roman" w:hAnsi="Times New Roman" w:cs="Times New Roman"/>
                    <w:color w:val="4F81BD" w:themeColor="accent1"/>
                    <w:sz w:val="24"/>
                    <w:szCs w:val="24"/>
                    <w:lang w:val="en-US"/>
                  </w:rPr>
                </w:pPr>
              </w:p>
            </w:tc>
          </w:tr>
        </w:tbl>
        <w:p w:rsidR="00880B59" w:rsidRPr="00C3670A" w:rsidRDefault="00880B59">
          <w:pPr>
            <w:rPr>
              <w:lang w:val="en-US"/>
            </w:rPr>
          </w:pPr>
        </w:p>
        <w:p w:rsidR="00880B59" w:rsidRPr="00C3670A" w:rsidRDefault="00880B59">
          <w:pPr>
            <w:rPr>
              <w:b/>
              <w:szCs w:val="24"/>
              <w:lang w:val="en-US"/>
            </w:rPr>
          </w:pPr>
          <w:r>
            <w:rPr>
              <w:rFonts w:ascii="Arial" w:hAnsi="Arial" w:cs="Arial"/>
              <w:noProof/>
              <w:sz w:val="20"/>
              <w:szCs w:val="20"/>
              <w:lang w:val="en-US"/>
            </w:rPr>
            <w:drawing>
              <wp:anchor distT="0" distB="0" distL="114300" distR="114300" simplePos="0" relativeHeight="251658240" behindDoc="0" locked="0" layoutInCell="1" allowOverlap="1">
                <wp:simplePos x="0" y="0"/>
                <wp:positionH relativeFrom="column">
                  <wp:posOffset>4567555</wp:posOffset>
                </wp:positionH>
                <wp:positionV relativeFrom="paragraph">
                  <wp:posOffset>4731385</wp:posOffset>
                </wp:positionV>
                <wp:extent cx="1076325" cy="1076325"/>
                <wp:effectExtent l="19050" t="0" r="9525" b="0"/>
                <wp:wrapNone/>
                <wp:docPr id="7" name="il_fi" descr="http://images4.wikia.nocookie.net/__cb20120823223741/logopedia/images/2/20/Windows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4.wikia.nocookie.net/__cb20120823223741/logopedia/images/2/20/WindowsStore.png"/>
                        <pic:cNvPicPr>
                          <a:picLocks noChangeAspect="1" noChangeArrowheads="1"/>
                        </pic:cNvPicPr>
                      </pic:nvPicPr>
                      <pic:blipFill>
                        <a:blip r:embed="rId10"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Pr>
              <w:rFonts w:ascii="Arial" w:hAnsi="Arial" w:cs="Arial"/>
              <w:noProof/>
              <w:sz w:val="20"/>
              <w:szCs w:val="20"/>
              <w:lang w:val="en-US"/>
            </w:rPr>
            <w:drawing>
              <wp:anchor distT="0" distB="0" distL="114300" distR="114300" simplePos="0" relativeHeight="251659264" behindDoc="0" locked="0" layoutInCell="1" allowOverlap="1">
                <wp:simplePos x="0" y="0"/>
                <wp:positionH relativeFrom="column">
                  <wp:posOffset>2272030</wp:posOffset>
                </wp:positionH>
                <wp:positionV relativeFrom="paragraph">
                  <wp:posOffset>4598035</wp:posOffset>
                </wp:positionV>
                <wp:extent cx="1304925" cy="1257300"/>
                <wp:effectExtent l="19050" t="0" r="9525" b="0"/>
                <wp:wrapNone/>
                <wp:docPr id="5" name="il_fi" descr="http://t0.gstatic.com/images?q=tbn:ANd9GcRFP36ItwaTs3DvjaGN-U3QE_O8yOgAWk2Ms0Fd7S_dbtHFcBVI-Sij-z6_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FP36ItwaTs3DvjaGN-U3QE_O8yOgAWk2Ms0Fd7S_dbtHFcBVI-Sij-z6_0Q"/>
                        <pic:cNvPicPr>
                          <a:picLocks noChangeAspect="1" noChangeArrowheads="1"/>
                        </pic:cNvPicPr>
                      </pic:nvPicPr>
                      <pic:blipFill>
                        <a:blip r:embed="rId11" cstate="print"/>
                        <a:srcRect/>
                        <a:stretch>
                          <a:fillRect/>
                        </a:stretch>
                      </pic:blipFill>
                      <pic:spPr bwMode="auto">
                        <a:xfrm>
                          <a:off x="0" y="0"/>
                          <a:ext cx="1304925" cy="1257300"/>
                        </a:xfrm>
                        <a:prstGeom prst="rect">
                          <a:avLst/>
                        </a:prstGeom>
                        <a:noFill/>
                        <a:ln w="9525">
                          <a:noFill/>
                          <a:miter lim="800000"/>
                          <a:headEnd/>
                          <a:tailEnd/>
                        </a:ln>
                      </pic:spPr>
                    </pic:pic>
                  </a:graphicData>
                </a:graphic>
              </wp:anchor>
            </w:drawing>
          </w:r>
          <w:r>
            <w:rPr>
              <w:rFonts w:ascii="Arial" w:hAnsi="Arial" w:cs="Arial"/>
              <w:noProof/>
              <w:sz w:val="20"/>
              <w:szCs w:val="20"/>
              <w:lang w:val="en-US"/>
            </w:rPr>
            <w:drawing>
              <wp:anchor distT="0" distB="0" distL="114300" distR="114300" simplePos="0" relativeHeight="251660288" behindDoc="0" locked="0" layoutInCell="1" allowOverlap="1">
                <wp:simplePos x="0" y="0"/>
                <wp:positionH relativeFrom="column">
                  <wp:posOffset>14605</wp:posOffset>
                </wp:positionH>
                <wp:positionV relativeFrom="paragraph">
                  <wp:posOffset>4731385</wp:posOffset>
                </wp:positionV>
                <wp:extent cx="1123950" cy="1123950"/>
                <wp:effectExtent l="19050" t="0" r="0" b="0"/>
                <wp:wrapNone/>
                <wp:docPr id="3" name="il_fi" descr="http://itechbook.net/wp-content/uploads/2012/07/App-Stor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echbook.net/wp-content/uploads/2012/07/App-Store-Icon.png"/>
                        <pic:cNvPicPr>
                          <a:picLocks noChangeAspect="1" noChangeArrowheads="1"/>
                        </pic:cNvPicPr>
                      </pic:nvPicPr>
                      <pic:blipFill>
                        <a:blip r:embed="rId12"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r w:rsidRPr="00C3670A">
            <w:rPr>
              <w:rFonts w:ascii="Arial" w:hAnsi="Arial" w:cs="Arial"/>
              <w:sz w:val="20"/>
              <w:szCs w:val="20"/>
              <w:lang w:val="en-US"/>
            </w:rPr>
            <w:t xml:space="preserve"> </w:t>
          </w:r>
          <w:r w:rsidRPr="00C3670A">
            <w:rPr>
              <w:b/>
              <w:szCs w:val="24"/>
              <w:lang w:val="en-US"/>
            </w:rPr>
            <w:t xml:space="preserve"> </w:t>
          </w:r>
          <w:r w:rsidRPr="00C3670A">
            <w:rPr>
              <w:b/>
              <w:szCs w:val="24"/>
              <w:lang w:val="en-US"/>
            </w:rPr>
            <w:br w:type="page"/>
          </w:r>
        </w:p>
      </w:sdtContent>
    </w:sdt>
    <w:p w:rsidR="000F15A3" w:rsidRDefault="00E462E6" w:rsidP="007B6857">
      <w:pPr>
        <w:pStyle w:val="Heading1"/>
        <w:rPr>
          <w:lang w:val="en-US"/>
        </w:rPr>
      </w:pPr>
      <w:bookmarkStart w:id="0" w:name="_Toc360033919"/>
      <w:r>
        <w:rPr>
          <w:lang w:val="en-US"/>
        </w:rPr>
        <w:lastRenderedPageBreak/>
        <w:t>Management Summary</w:t>
      </w:r>
      <w:bookmarkEnd w:id="0"/>
    </w:p>
    <w:p w:rsidR="00E462E6" w:rsidRPr="00F437B1" w:rsidRDefault="000432A7" w:rsidP="00F437B1">
      <w:pPr>
        <w:rPr>
          <w:lang w:val="en-US"/>
        </w:rPr>
      </w:pPr>
      <w:r>
        <w:rPr>
          <w:lang w:val="en-US"/>
        </w:rPr>
        <w:t xml:space="preserve">The App economy is </w:t>
      </w:r>
      <w:r w:rsidR="00F42509">
        <w:rPr>
          <w:lang w:val="en-US"/>
        </w:rPr>
        <w:t>showing</w:t>
      </w:r>
      <w:r>
        <w:rPr>
          <w:lang w:val="en-US"/>
        </w:rPr>
        <w:t xml:space="preserve"> huge growth and</w:t>
      </w:r>
      <w:r w:rsidR="00F42509">
        <w:rPr>
          <w:lang w:val="en-US"/>
        </w:rPr>
        <w:t xml:space="preserve"> attracts</w:t>
      </w:r>
      <w:r>
        <w:rPr>
          <w:lang w:val="en-US"/>
        </w:rPr>
        <w:t xml:space="preserve"> interest of worldwide technology</w:t>
      </w:r>
      <w:r w:rsidR="0040098A">
        <w:rPr>
          <w:lang w:val="en-US"/>
        </w:rPr>
        <w:t xml:space="preserve"> companies who seek </w:t>
      </w:r>
      <w:r w:rsidR="00F42509">
        <w:rPr>
          <w:lang w:val="en-US"/>
        </w:rPr>
        <w:t>new business opportunities</w:t>
      </w:r>
      <w:r w:rsidR="00155110">
        <w:rPr>
          <w:lang w:val="en-US"/>
        </w:rPr>
        <w:t>.</w:t>
      </w:r>
      <w:r w:rsidR="0040098A">
        <w:rPr>
          <w:lang w:val="en-US"/>
        </w:rPr>
        <w:t xml:space="preserve"> </w:t>
      </w:r>
      <w:r w:rsidR="0040098A" w:rsidRPr="00A90C9F">
        <w:rPr>
          <w:lang w:val="en-US"/>
        </w:rPr>
        <w:t xml:space="preserve">The </w:t>
      </w:r>
      <w:r w:rsidR="00F42509">
        <w:rPr>
          <w:lang w:val="en-US"/>
        </w:rPr>
        <w:t>App economy</w:t>
      </w:r>
      <w:r w:rsidR="0040098A" w:rsidRPr="00A90C9F">
        <w:rPr>
          <w:lang w:val="en-US"/>
        </w:rPr>
        <w:t xml:space="preserve"> alread</w:t>
      </w:r>
      <w:r w:rsidR="0040098A">
        <w:rPr>
          <w:lang w:val="en-US"/>
        </w:rPr>
        <w:t xml:space="preserve">y copes with huge saturation of Apps. However, </w:t>
      </w:r>
      <w:r w:rsidR="00F42509">
        <w:rPr>
          <w:lang w:val="en-US"/>
        </w:rPr>
        <w:t>there are</w:t>
      </w:r>
      <w:r w:rsidR="0040098A">
        <w:rPr>
          <w:lang w:val="en-US"/>
        </w:rPr>
        <w:t xml:space="preserve"> some issues. </w:t>
      </w:r>
      <w:r w:rsidR="0040098A">
        <w:rPr>
          <w:rFonts w:cs="Arial"/>
          <w:color w:val="000000"/>
          <w:lang w:val="en-US"/>
        </w:rPr>
        <w:t>People churn through A</w:t>
      </w:r>
      <w:r w:rsidR="0040098A" w:rsidRPr="006F3E4A">
        <w:rPr>
          <w:rFonts w:cs="Arial"/>
          <w:color w:val="000000"/>
          <w:lang w:val="en-US"/>
        </w:rPr>
        <w:t>pps fairly frequently</w:t>
      </w:r>
      <w:r w:rsidR="0040098A">
        <w:rPr>
          <w:rFonts w:cs="Arial"/>
          <w:color w:val="000000"/>
          <w:lang w:val="en-US"/>
        </w:rPr>
        <w:t xml:space="preserve">, </w:t>
      </w:r>
      <w:r w:rsidR="00DE608F">
        <w:rPr>
          <w:color w:val="000000"/>
          <w:lang w:val="en-US"/>
        </w:rPr>
        <w:t>t</w:t>
      </w:r>
      <w:r w:rsidR="0040098A" w:rsidRPr="006F3E4A">
        <w:rPr>
          <w:color w:val="000000"/>
          <w:lang w:val="en-US"/>
        </w:rPr>
        <w:t xml:space="preserve">he cost of acquiring users through advertising continues to rise </w:t>
      </w:r>
      <w:r w:rsidR="00AC2B1D">
        <w:rPr>
          <w:color w:val="000000"/>
          <w:lang w:val="en-US"/>
        </w:rPr>
        <w:t>with double digits year-on</w:t>
      </w:r>
      <w:r w:rsidR="0040098A" w:rsidRPr="006F3E4A">
        <w:rPr>
          <w:color w:val="000000"/>
          <w:lang w:val="en-US"/>
        </w:rPr>
        <w:t>-year</w:t>
      </w:r>
      <w:r w:rsidR="00DE608F">
        <w:rPr>
          <w:color w:val="000000"/>
          <w:lang w:val="en-US"/>
        </w:rPr>
        <w:t xml:space="preserve">, and new </w:t>
      </w:r>
      <w:r w:rsidR="0040098A" w:rsidRPr="006F3E4A">
        <w:rPr>
          <w:color w:val="000000"/>
          <w:lang w:val="en-US"/>
        </w:rPr>
        <w:t>compani</w:t>
      </w:r>
      <w:r w:rsidR="0040098A">
        <w:rPr>
          <w:color w:val="000000"/>
          <w:lang w:val="en-US"/>
        </w:rPr>
        <w:t>es who seek</w:t>
      </w:r>
      <w:r w:rsidR="00AC2B1D">
        <w:rPr>
          <w:color w:val="000000"/>
          <w:lang w:val="en-US"/>
        </w:rPr>
        <w:t xml:space="preserve"> to introduce a new Apps, force</w:t>
      </w:r>
      <w:r w:rsidR="0040098A" w:rsidRPr="006F3E4A">
        <w:rPr>
          <w:color w:val="000000"/>
          <w:lang w:val="en-US"/>
        </w:rPr>
        <w:t xml:space="preserve"> the startup</w:t>
      </w:r>
      <w:r w:rsidR="0040098A">
        <w:rPr>
          <w:color w:val="000000"/>
          <w:lang w:val="en-US"/>
        </w:rPr>
        <w:t>s</w:t>
      </w:r>
      <w:r w:rsidR="0040098A" w:rsidRPr="006F3E4A">
        <w:rPr>
          <w:color w:val="000000"/>
          <w:lang w:val="en-US"/>
        </w:rPr>
        <w:t xml:space="preserve"> to better tune </w:t>
      </w:r>
      <w:r w:rsidR="00AC2B1D">
        <w:rPr>
          <w:color w:val="000000"/>
          <w:lang w:val="en-US"/>
        </w:rPr>
        <w:t>their</w:t>
      </w:r>
      <w:r w:rsidR="0040098A" w:rsidRPr="006F3E4A">
        <w:rPr>
          <w:color w:val="000000"/>
          <w:lang w:val="en-US"/>
        </w:rPr>
        <w:t xml:space="preserve"> spending</w:t>
      </w:r>
      <w:r w:rsidR="00AC2B1D">
        <w:rPr>
          <w:color w:val="000000"/>
          <w:lang w:val="en-US"/>
        </w:rPr>
        <w:t>,</w:t>
      </w:r>
      <w:r w:rsidR="0040098A" w:rsidRPr="006F3E4A">
        <w:rPr>
          <w:color w:val="000000"/>
          <w:lang w:val="en-US"/>
        </w:rPr>
        <w:t xml:space="preserve"> based on data about how people are discovering</w:t>
      </w:r>
      <w:r w:rsidR="0040098A">
        <w:rPr>
          <w:color w:val="000000"/>
          <w:lang w:val="en-US"/>
        </w:rPr>
        <w:t xml:space="preserve"> and choose</w:t>
      </w:r>
      <w:r w:rsidR="0040098A" w:rsidRPr="006F3E4A">
        <w:rPr>
          <w:color w:val="000000"/>
          <w:lang w:val="en-US"/>
        </w:rPr>
        <w:t xml:space="preserve"> their </w:t>
      </w:r>
      <w:r w:rsidR="0040098A">
        <w:rPr>
          <w:color w:val="000000"/>
          <w:lang w:val="en-US"/>
        </w:rPr>
        <w:t>Apps.</w:t>
      </w:r>
      <w:r w:rsidR="0040098A" w:rsidRPr="0040098A">
        <w:rPr>
          <w:lang w:val="en-US"/>
        </w:rPr>
        <w:t xml:space="preserve"> </w:t>
      </w:r>
      <w:r w:rsidR="00AC2B1D">
        <w:rPr>
          <w:lang w:val="en-US"/>
        </w:rPr>
        <w:br/>
      </w:r>
      <w:r w:rsidR="00AC2B1D">
        <w:rPr>
          <w:lang w:val="en-US"/>
        </w:rPr>
        <w:tab/>
      </w:r>
      <w:r w:rsidR="0040098A">
        <w:rPr>
          <w:lang w:val="en-US"/>
        </w:rPr>
        <w:t xml:space="preserve">On the customer’s side it is uncertainty about product value that is a pervasive feature of many markets. This </w:t>
      </w:r>
      <w:r w:rsidR="00AC2B1D">
        <w:rPr>
          <w:lang w:val="en-US"/>
        </w:rPr>
        <w:t>applies</w:t>
      </w:r>
      <w:r w:rsidR="0040098A">
        <w:rPr>
          <w:lang w:val="en-US"/>
        </w:rPr>
        <w:t xml:space="preserve"> </w:t>
      </w:r>
      <w:r w:rsidR="00AC2B1D">
        <w:rPr>
          <w:lang w:val="en-US"/>
        </w:rPr>
        <w:t>to p</w:t>
      </w:r>
      <w:r w:rsidR="0040098A">
        <w:rPr>
          <w:lang w:val="en-US"/>
        </w:rPr>
        <w:t>aid Apps</w:t>
      </w:r>
      <w:r w:rsidR="00AC2B1D">
        <w:rPr>
          <w:lang w:val="en-US"/>
        </w:rPr>
        <w:t xml:space="preserve"> as well,</w:t>
      </w:r>
      <w:r w:rsidR="0040098A">
        <w:rPr>
          <w:lang w:val="en-US"/>
        </w:rPr>
        <w:t xml:space="preserve"> since the c</w:t>
      </w:r>
      <w:r w:rsidR="00AC2B1D">
        <w:rPr>
          <w:lang w:val="en-US"/>
        </w:rPr>
        <w:t>ustomer</w:t>
      </w:r>
      <w:r w:rsidR="0040098A">
        <w:rPr>
          <w:lang w:val="en-US"/>
        </w:rPr>
        <w:t xml:space="preserve"> is not able </w:t>
      </w:r>
      <w:r w:rsidR="00AC2B1D">
        <w:rPr>
          <w:lang w:val="en-US"/>
        </w:rPr>
        <w:t>assess</w:t>
      </w:r>
      <w:r w:rsidR="0040098A">
        <w:rPr>
          <w:lang w:val="en-US"/>
        </w:rPr>
        <w:t xml:space="preserve"> the </w:t>
      </w:r>
      <w:r w:rsidR="00AC2B1D">
        <w:rPr>
          <w:lang w:val="en-US"/>
        </w:rPr>
        <w:t xml:space="preserve"> products real </w:t>
      </w:r>
      <w:r w:rsidR="0040098A">
        <w:rPr>
          <w:lang w:val="en-US"/>
        </w:rPr>
        <w:t>value until t</w:t>
      </w:r>
      <w:r w:rsidR="00B006C4">
        <w:rPr>
          <w:lang w:val="en-US"/>
        </w:rPr>
        <w:t xml:space="preserve">hey have purchased the product. </w:t>
      </w:r>
      <w:r w:rsidR="0040098A" w:rsidRPr="00A90C9F">
        <w:rPr>
          <w:lang w:val="en-US"/>
        </w:rPr>
        <w:t>This research aims</w:t>
      </w:r>
      <w:r w:rsidR="00AC2B1D">
        <w:rPr>
          <w:lang w:val="en-US"/>
        </w:rPr>
        <w:t xml:space="preserve"> to investigate the Willingness </w:t>
      </w:r>
      <w:r w:rsidR="0040098A" w:rsidRPr="00A90C9F">
        <w:rPr>
          <w:lang w:val="en-US"/>
        </w:rPr>
        <w:t xml:space="preserve">To Pay(WTP) for </w:t>
      </w:r>
      <w:r w:rsidR="0040098A">
        <w:rPr>
          <w:lang w:val="en-US"/>
        </w:rPr>
        <w:t xml:space="preserve">paid </w:t>
      </w:r>
      <w:r w:rsidR="0040098A" w:rsidRPr="00A90C9F">
        <w:rPr>
          <w:lang w:val="en-US"/>
        </w:rPr>
        <w:t>Mobile Applications (</w:t>
      </w:r>
      <w:r w:rsidR="0040098A">
        <w:rPr>
          <w:lang w:val="en-US"/>
        </w:rPr>
        <w:t xml:space="preserve">Paid </w:t>
      </w:r>
      <w:r w:rsidR="0040098A" w:rsidRPr="00A90C9F">
        <w:rPr>
          <w:lang w:val="en-US"/>
        </w:rPr>
        <w:t xml:space="preserve">Apps). Especially the importance of antecedents </w:t>
      </w:r>
      <w:r w:rsidR="0040098A">
        <w:rPr>
          <w:lang w:val="en-US"/>
        </w:rPr>
        <w:t>on likelihood to purchase p</w:t>
      </w:r>
      <w:r w:rsidR="0040098A" w:rsidRPr="00A90C9F">
        <w:rPr>
          <w:lang w:val="en-US"/>
        </w:rPr>
        <w:t>aid Apps</w:t>
      </w:r>
      <w:r w:rsidR="00AC2B1D">
        <w:rPr>
          <w:lang w:val="en-US"/>
        </w:rPr>
        <w:t xml:space="preserve"> is subject to this study</w:t>
      </w:r>
      <w:r w:rsidR="0040098A">
        <w:rPr>
          <w:lang w:val="en-US"/>
        </w:rPr>
        <w:t>.</w:t>
      </w:r>
      <w:r w:rsidR="00155110" w:rsidRPr="00155110">
        <w:rPr>
          <w:lang w:val="en-US"/>
        </w:rPr>
        <w:t xml:space="preserve"> </w:t>
      </w:r>
      <w:r w:rsidR="00155110">
        <w:rPr>
          <w:lang w:val="en-US"/>
        </w:rPr>
        <w:t>Features that are displayed at the moment of purchase reduce the customer’s difficulty associated with choosing between options. These features were t</w:t>
      </w:r>
      <w:r w:rsidR="00AC2B1D">
        <w:rPr>
          <w:lang w:val="en-US"/>
        </w:rPr>
        <w:t>aken as attributes in a Choice Based C</w:t>
      </w:r>
      <w:r w:rsidR="00155110">
        <w:rPr>
          <w:lang w:val="en-US"/>
        </w:rPr>
        <w:t xml:space="preserve">onjoint </w:t>
      </w:r>
      <w:r w:rsidR="00AC2B1D">
        <w:rPr>
          <w:lang w:val="en-US"/>
        </w:rPr>
        <w:t xml:space="preserve">Analysis to </w:t>
      </w:r>
      <w:r w:rsidR="00155110">
        <w:rPr>
          <w:lang w:val="en-US"/>
        </w:rPr>
        <w:t>distract the relative importance</w:t>
      </w:r>
      <w:r w:rsidR="00AC2B1D">
        <w:rPr>
          <w:lang w:val="en-US"/>
        </w:rPr>
        <w:t xml:space="preserve"> of these attributes</w:t>
      </w:r>
      <w:r w:rsidR="00155110">
        <w:rPr>
          <w:lang w:val="en-US"/>
        </w:rPr>
        <w:t xml:space="preserve"> and to measure WTP. Also interaction with involvement, payment method and demographics were subject of analysis.  </w:t>
      </w:r>
      <w:r w:rsidR="00401E96">
        <w:rPr>
          <w:lang w:val="en-US"/>
        </w:rPr>
        <w:br/>
      </w:r>
      <w:r w:rsidR="00401E96">
        <w:rPr>
          <w:lang w:val="en-US"/>
        </w:rPr>
        <w:tab/>
        <w:t>The results show that</w:t>
      </w:r>
      <w:r w:rsidR="00D90503">
        <w:rPr>
          <w:lang w:val="en-US"/>
        </w:rPr>
        <w:t xml:space="preserve"> all displayed attributes</w:t>
      </w:r>
      <w:r w:rsidR="007A3282">
        <w:rPr>
          <w:lang w:val="en-US"/>
        </w:rPr>
        <w:t xml:space="preserve"> </w:t>
      </w:r>
      <w:r w:rsidR="00D90503">
        <w:rPr>
          <w:lang w:val="en-US"/>
        </w:rPr>
        <w:t xml:space="preserve">have direct effect on the customer’s WTP. Price has been the most important factor in the customers decisions </w:t>
      </w:r>
      <w:r w:rsidR="007A3282">
        <w:rPr>
          <w:lang w:val="en-US"/>
        </w:rPr>
        <w:t>followed by</w:t>
      </w:r>
      <w:r w:rsidR="00D90503">
        <w:rPr>
          <w:lang w:val="en-US"/>
        </w:rPr>
        <w:t xml:space="preserve"> customer rating</w:t>
      </w:r>
      <w:r w:rsidR="007A3282">
        <w:rPr>
          <w:lang w:val="en-US"/>
        </w:rPr>
        <w:t xml:space="preserve">(worth €0.62 per level upgrade), editors choice(worth €0.32), top developers hallmark (worth €0.15) and </w:t>
      </w:r>
      <w:r w:rsidR="00AC2B1D">
        <w:rPr>
          <w:lang w:val="en-US"/>
        </w:rPr>
        <w:t xml:space="preserve">best seller rank </w:t>
      </w:r>
      <w:r w:rsidR="007A3282">
        <w:rPr>
          <w:lang w:val="en-US"/>
        </w:rPr>
        <w:t>(€0.16 per level upgrade)</w:t>
      </w:r>
      <w:r w:rsidR="00D90503">
        <w:rPr>
          <w:lang w:val="en-US"/>
        </w:rPr>
        <w:t>. Furthermore customer driven features</w:t>
      </w:r>
      <w:r w:rsidR="00E462E6">
        <w:rPr>
          <w:lang w:val="en-US"/>
        </w:rPr>
        <w:t>, such as customer rating and best seller rank,</w:t>
      </w:r>
      <w:r w:rsidR="00D90503">
        <w:rPr>
          <w:lang w:val="en-US"/>
        </w:rPr>
        <w:t xml:space="preserve"> have a much stronger effect on WTP than platform driven features</w:t>
      </w:r>
      <w:r w:rsidR="00E462E6">
        <w:rPr>
          <w:lang w:val="en-US"/>
        </w:rPr>
        <w:t>, like top developers hallmark and editors choice</w:t>
      </w:r>
      <w:r w:rsidR="00D90503">
        <w:rPr>
          <w:lang w:val="en-US"/>
        </w:rPr>
        <w:t xml:space="preserve">. </w:t>
      </w:r>
      <w:r w:rsidR="005F4B00">
        <w:rPr>
          <w:lang w:val="en-US"/>
        </w:rPr>
        <w:br/>
      </w:r>
      <w:r w:rsidR="005F4B00">
        <w:rPr>
          <w:lang w:val="en-US"/>
        </w:rPr>
        <w:tab/>
      </w:r>
      <w:r w:rsidR="00D90503">
        <w:rPr>
          <w:lang w:val="en-US"/>
        </w:rPr>
        <w:t xml:space="preserve">Concerning interactions,  </w:t>
      </w:r>
      <w:r w:rsidR="00E462E6">
        <w:rPr>
          <w:lang w:val="en-US"/>
        </w:rPr>
        <w:t>Females</w:t>
      </w:r>
      <w:r w:rsidR="005F4B00">
        <w:rPr>
          <w:lang w:val="en-US"/>
        </w:rPr>
        <w:t>(19%)</w:t>
      </w:r>
      <w:r w:rsidR="00E462E6">
        <w:rPr>
          <w:lang w:val="en-US"/>
        </w:rPr>
        <w:t xml:space="preserve"> and Credit Card users</w:t>
      </w:r>
      <w:r w:rsidR="005F4B00">
        <w:rPr>
          <w:lang w:val="en-US"/>
        </w:rPr>
        <w:t>(16.7%)</w:t>
      </w:r>
      <w:r w:rsidR="00E462E6">
        <w:rPr>
          <w:lang w:val="en-US"/>
        </w:rPr>
        <w:t xml:space="preserve"> are in general willing to pay</w:t>
      </w:r>
      <w:r w:rsidR="00D90503">
        <w:rPr>
          <w:lang w:val="en-US"/>
        </w:rPr>
        <w:t xml:space="preserve"> </w:t>
      </w:r>
      <w:r w:rsidR="00E462E6">
        <w:rPr>
          <w:lang w:val="en-US"/>
        </w:rPr>
        <w:t>less</w:t>
      </w:r>
      <w:r w:rsidR="00D90503">
        <w:rPr>
          <w:lang w:val="en-US"/>
        </w:rPr>
        <w:t xml:space="preserve"> for Apps.</w:t>
      </w:r>
      <w:r w:rsidR="005F4B00">
        <w:rPr>
          <w:lang w:val="en-US"/>
        </w:rPr>
        <w:t xml:space="preserve"> Application </w:t>
      </w:r>
      <w:r w:rsidR="007A3282">
        <w:rPr>
          <w:lang w:val="en-US"/>
        </w:rPr>
        <w:t>D</w:t>
      </w:r>
      <w:r w:rsidR="005F4B00">
        <w:rPr>
          <w:lang w:val="en-US"/>
        </w:rPr>
        <w:t>evelopers and Platform Providers could respond to this knowledge with</w:t>
      </w:r>
      <w:r w:rsidR="00AC2B1D">
        <w:rPr>
          <w:lang w:val="en-US"/>
        </w:rPr>
        <w:t xml:space="preserve">, </w:t>
      </w:r>
      <w:r w:rsidR="005F4B00">
        <w:rPr>
          <w:lang w:val="en-US"/>
        </w:rPr>
        <w:t>for instance</w:t>
      </w:r>
      <w:r w:rsidR="00AC2B1D">
        <w:rPr>
          <w:lang w:val="en-US"/>
        </w:rPr>
        <w:t>,</w:t>
      </w:r>
      <w:r w:rsidR="005F4B00">
        <w:rPr>
          <w:lang w:val="en-US"/>
        </w:rPr>
        <w:t xml:space="preserve"> price promotions.</w:t>
      </w:r>
      <w:r w:rsidR="00D90503">
        <w:rPr>
          <w:lang w:val="en-US"/>
        </w:rPr>
        <w:t xml:space="preserve"> </w:t>
      </w:r>
      <w:r w:rsidR="00E462E6">
        <w:rPr>
          <w:lang w:val="en-US"/>
        </w:rPr>
        <w:t>For Click-and-buy users the</w:t>
      </w:r>
      <w:r w:rsidR="00D90503">
        <w:rPr>
          <w:lang w:val="en-US"/>
        </w:rPr>
        <w:t xml:space="preserve"> effect</w:t>
      </w:r>
      <w:r w:rsidR="00E462E6">
        <w:rPr>
          <w:lang w:val="en-US"/>
        </w:rPr>
        <w:t>s</w:t>
      </w:r>
      <w:r w:rsidR="00D90503">
        <w:rPr>
          <w:lang w:val="en-US"/>
        </w:rPr>
        <w:t xml:space="preserve"> of </w:t>
      </w:r>
      <w:r w:rsidR="00AC2B1D">
        <w:rPr>
          <w:lang w:val="en-US"/>
        </w:rPr>
        <w:t xml:space="preserve">the attributes </w:t>
      </w:r>
      <w:r w:rsidR="00D90503">
        <w:rPr>
          <w:lang w:val="en-US"/>
        </w:rPr>
        <w:t>customer rating</w:t>
      </w:r>
      <w:r w:rsidR="00F437B1">
        <w:rPr>
          <w:lang w:val="en-US"/>
        </w:rPr>
        <w:t>(worth €0.13 less per level upgrade)</w:t>
      </w:r>
      <w:r w:rsidR="00D90503">
        <w:rPr>
          <w:lang w:val="en-US"/>
        </w:rPr>
        <w:t xml:space="preserve"> and  editors choice</w:t>
      </w:r>
      <w:r w:rsidR="00F437B1">
        <w:rPr>
          <w:lang w:val="en-US"/>
        </w:rPr>
        <w:t>(worth €0.21 less)</w:t>
      </w:r>
      <w:r w:rsidR="00E462E6">
        <w:rPr>
          <w:lang w:val="en-US"/>
        </w:rPr>
        <w:t xml:space="preserve"> are less important </w:t>
      </w:r>
      <w:r w:rsidR="00AC2B1D">
        <w:rPr>
          <w:lang w:val="en-US"/>
        </w:rPr>
        <w:t>for</w:t>
      </w:r>
      <w:r w:rsidR="00E462E6">
        <w:rPr>
          <w:lang w:val="en-US"/>
        </w:rPr>
        <w:t xml:space="preserve"> making their </w:t>
      </w:r>
      <w:r w:rsidR="00AC2B1D">
        <w:rPr>
          <w:lang w:val="en-US"/>
        </w:rPr>
        <w:t>decisions</w:t>
      </w:r>
      <w:r w:rsidR="00F437B1">
        <w:rPr>
          <w:lang w:val="en-US"/>
        </w:rPr>
        <w:t>,</w:t>
      </w:r>
      <w:r w:rsidR="005F4B00">
        <w:rPr>
          <w:lang w:val="en-US"/>
        </w:rPr>
        <w:t xml:space="preserve"> </w:t>
      </w:r>
      <w:r w:rsidR="00F437B1">
        <w:rPr>
          <w:lang w:val="en-US"/>
        </w:rPr>
        <w:t>but they</w:t>
      </w:r>
      <w:r w:rsidR="005F4B00">
        <w:rPr>
          <w:lang w:val="en-US"/>
        </w:rPr>
        <w:t xml:space="preserve"> are less affected by price</w:t>
      </w:r>
      <w:r w:rsidR="00F437B1">
        <w:rPr>
          <w:lang w:val="en-US"/>
        </w:rPr>
        <w:t>.</w:t>
      </w:r>
      <w:r w:rsidR="005F4B00">
        <w:rPr>
          <w:lang w:val="en-US"/>
        </w:rPr>
        <w:t xml:space="preserve"> </w:t>
      </w:r>
      <w:r w:rsidR="007A3282">
        <w:rPr>
          <w:lang w:val="en-US"/>
        </w:rPr>
        <w:t>Application Developers can only use this information if they are in possession of the customers payment information.</w:t>
      </w:r>
      <w:r w:rsidR="00E462E6" w:rsidRPr="00E462E6">
        <w:rPr>
          <w:lang w:val="en-US"/>
        </w:rPr>
        <w:t xml:space="preserve"> </w:t>
      </w:r>
      <w:r w:rsidR="00F437B1" w:rsidRPr="00F437B1">
        <w:rPr>
          <w:lang w:val="en-US"/>
        </w:rPr>
        <w:t xml:space="preserve">These results are of interest for the Platform Providers since they know which customer is using </w:t>
      </w:r>
      <w:r w:rsidR="00A43599">
        <w:rPr>
          <w:lang w:val="en-US"/>
        </w:rPr>
        <w:t>which</w:t>
      </w:r>
      <w:r w:rsidR="00F437B1" w:rsidRPr="00F437B1">
        <w:rPr>
          <w:lang w:val="en-US"/>
        </w:rPr>
        <w:t xml:space="preserve"> payment method. In this way they are able to personalize the store environment to the prefe</w:t>
      </w:r>
      <w:r w:rsidR="00A43599">
        <w:rPr>
          <w:lang w:val="en-US"/>
        </w:rPr>
        <w:t>rence structure of the customer,</w:t>
      </w:r>
      <w:r w:rsidR="00F437B1" w:rsidRPr="00F437B1">
        <w:rPr>
          <w:lang w:val="en-US"/>
        </w:rPr>
        <w:t xml:space="preserve"> </w:t>
      </w:r>
      <w:r w:rsidR="00A43599">
        <w:rPr>
          <w:lang w:val="en-US"/>
        </w:rPr>
        <w:t>potentially</w:t>
      </w:r>
      <w:r w:rsidR="00F437B1" w:rsidRPr="00F437B1">
        <w:rPr>
          <w:lang w:val="en-US"/>
        </w:rPr>
        <w:t xml:space="preserve"> </w:t>
      </w:r>
      <w:r w:rsidR="00F437B1" w:rsidRPr="00F437B1">
        <w:rPr>
          <w:lang w:val="en-US"/>
        </w:rPr>
        <w:lastRenderedPageBreak/>
        <w:t>lead</w:t>
      </w:r>
      <w:r w:rsidR="00A43599">
        <w:rPr>
          <w:lang w:val="en-US"/>
        </w:rPr>
        <w:t>ing</w:t>
      </w:r>
      <w:r w:rsidR="00F437B1" w:rsidRPr="00F437B1">
        <w:rPr>
          <w:lang w:val="en-US"/>
        </w:rPr>
        <w:t xml:space="preserve"> to higher revenues.</w:t>
      </w:r>
      <w:r w:rsidR="007A3282">
        <w:rPr>
          <w:lang w:val="en-US"/>
        </w:rPr>
        <w:t xml:space="preserve"> </w:t>
      </w:r>
      <w:r w:rsidR="00F437B1">
        <w:rPr>
          <w:lang w:val="en-US"/>
        </w:rPr>
        <w:t>Another finding is that the older people are</w:t>
      </w:r>
      <w:r w:rsidR="00A43599">
        <w:rPr>
          <w:lang w:val="en-US"/>
        </w:rPr>
        <w:t>,</w:t>
      </w:r>
      <w:r w:rsidR="00F437B1">
        <w:rPr>
          <w:lang w:val="en-US"/>
        </w:rPr>
        <w:t xml:space="preserve"> the less they </w:t>
      </w:r>
      <w:r w:rsidR="00A43599">
        <w:rPr>
          <w:lang w:val="en-US"/>
        </w:rPr>
        <w:t xml:space="preserve">attribute </w:t>
      </w:r>
      <w:r w:rsidR="00F437B1">
        <w:rPr>
          <w:lang w:val="en-US"/>
        </w:rPr>
        <w:t xml:space="preserve"> utility </w:t>
      </w:r>
      <w:r w:rsidR="00A43599">
        <w:rPr>
          <w:lang w:val="en-US"/>
        </w:rPr>
        <w:t>to</w:t>
      </w:r>
      <w:r w:rsidR="00F437B1">
        <w:rPr>
          <w:lang w:val="en-US"/>
        </w:rPr>
        <w:t xml:space="preserve"> the top developer hallmark</w:t>
      </w:r>
      <w:r w:rsidR="00A43599">
        <w:rPr>
          <w:lang w:val="en-US"/>
        </w:rPr>
        <w:t>.</w:t>
      </w:r>
      <w:r w:rsidR="00F437B1" w:rsidRPr="00F437B1">
        <w:rPr>
          <w:lang w:val="en-US"/>
        </w:rPr>
        <w:t xml:space="preserve"> </w:t>
      </w:r>
      <w:r w:rsidR="00A43599">
        <w:rPr>
          <w:lang w:val="en-US"/>
        </w:rPr>
        <w:t>T</w:t>
      </w:r>
      <w:r w:rsidR="007A3282">
        <w:rPr>
          <w:lang w:val="en-US"/>
        </w:rPr>
        <w:t>his could be explained by the fact older people are less familiar</w:t>
      </w:r>
      <w:r w:rsidR="00A43599">
        <w:rPr>
          <w:lang w:val="en-US"/>
        </w:rPr>
        <w:t xml:space="preserve"> with</w:t>
      </w:r>
      <w:r w:rsidR="007A3282">
        <w:rPr>
          <w:lang w:val="en-US"/>
        </w:rPr>
        <w:t xml:space="preserve"> Application </w:t>
      </w:r>
      <w:r w:rsidR="00F437B1">
        <w:rPr>
          <w:lang w:val="en-US"/>
        </w:rPr>
        <w:t>Stores</w:t>
      </w:r>
      <w:r w:rsidR="007A3282">
        <w:rPr>
          <w:lang w:val="en-US"/>
        </w:rPr>
        <w:t>.</w:t>
      </w:r>
      <w:r w:rsidR="00D90503">
        <w:rPr>
          <w:lang w:val="en-US"/>
        </w:rPr>
        <w:br/>
      </w:r>
      <w:r w:rsidR="00B3683C">
        <w:rPr>
          <w:lang w:val="en-US"/>
        </w:rPr>
        <w:tab/>
      </w:r>
      <w:r w:rsidR="00D90503">
        <w:rPr>
          <w:lang w:val="en-US"/>
        </w:rPr>
        <w:t xml:space="preserve">Moderate supports was found for </w:t>
      </w:r>
      <w:r w:rsidR="00E462E6">
        <w:rPr>
          <w:lang w:val="en-US"/>
        </w:rPr>
        <w:t xml:space="preserve">the </w:t>
      </w:r>
      <w:r w:rsidR="00F437B1">
        <w:rPr>
          <w:lang w:val="en-US"/>
        </w:rPr>
        <w:t>effect of</w:t>
      </w:r>
      <w:r w:rsidR="00D90503">
        <w:rPr>
          <w:lang w:val="en-US"/>
        </w:rPr>
        <w:t xml:space="preserve"> involvement</w:t>
      </w:r>
      <w:r w:rsidR="00F437B1">
        <w:rPr>
          <w:lang w:val="en-US"/>
        </w:rPr>
        <w:t>. Involv</w:t>
      </w:r>
      <w:r w:rsidR="00E462E6">
        <w:rPr>
          <w:lang w:val="en-US"/>
        </w:rPr>
        <w:t xml:space="preserve">ed customers are in general willing to pay more for apps and the more </w:t>
      </w:r>
      <w:r w:rsidR="00A43599">
        <w:rPr>
          <w:lang w:val="en-US"/>
        </w:rPr>
        <w:t>a person is involved the more he</w:t>
      </w:r>
      <w:r w:rsidR="00E462E6">
        <w:rPr>
          <w:lang w:val="en-US"/>
        </w:rPr>
        <w:t xml:space="preserve"> </w:t>
      </w:r>
      <w:r w:rsidR="00A43599">
        <w:rPr>
          <w:lang w:val="en-US"/>
        </w:rPr>
        <w:t>attributes</w:t>
      </w:r>
      <w:r w:rsidR="00E462E6">
        <w:rPr>
          <w:lang w:val="en-US"/>
        </w:rPr>
        <w:t xml:space="preserve"> utility </w:t>
      </w:r>
      <w:r w:rsidR="00A43599">
        <w:rPr>
          <w:lang w:val="en-US"/>
        </w:rPr>
        <w:t>to</w:t>
      </w:r>
      <w:r w:rsidR="00E462E6">
        <w:rPr>
          <w:lang w:val="en-US"/>
        </w:rPr>
        <w:t xml:space="preserve"> best seller rank.</w:t>
      </w:r>
      <w:r w:rsidR="00D90503">
        <w:rPr>
          <w:lang w:val="en-US"/>
        </w:rPr>
        <w:t xml:space="preserve"> </w:t>
      </w:r>
      <w:r w:rsidR="00B3683C">
        <w:rPr>
          <w:lang w:val="en-US"/>
        </w:rPr>
        <w:br/>
      </w:r>
      <w:r w:rsidR="00B3683C">
        <w:rPr>
          <w:lang w:val="en-US"/>
        </w:rPr>
        <w:tab/>
        <w:t xml:space="preserve">With these results Application Developers and Platform </w:t>
      </w:r>
      <w:r w:rsidR="00A43599">
        <w:rPr>
          <w:lang w:val="en-US"/>
        </w:rPr>
        <w:t>P</w:t>
      </w:r>
      <w:r w:rsidR="00B3683C">
        <w:rPr>
          <w:lang w:val="en-US"/>
        </w:rPr>
        <w:t xml:space="preserve">roviders can allocate resources </w:t>
      </w:r>
      <w:r w:rsidR="00A43599">
        <w:rPr>
          <w:lang w:val="en-US"/>
        </w:rPr>
        <w:t>based on evidence</w:t>
      </w:r>
      <w:r w:rsidR="00B3683C">
        <w:rPr>
          <w:lang w:val="en-US"/>
        </w:rPr>
        <w:t xml:space="preserve">. Managing the features in the Application Store and </w:t>
      </w:r>
      <w:r w:rsidR="00A43599">
        <w:rPr>
          <w:lang w:val="en-US"/>
        </w:rPr>
        <w:t xml:space="preserve">targeted offerings are examples </w:t>
      </w:r>
      <w:r w:rsidR="00B3683C">
        <w:rPr>
          <w:lang w:val="en-US"/>
        </w:rPr>
        <w:t xml:space="preserve">of </w:t>
      </w:r>
      <w:r w:rsidR="00A43599">
        <w:rPr>
          <w:lang w:val="en-US"/>
        </w:rPr>
        <w:t>activities</w:t>
      </w:r>
      <w:r w:rsidR="00B3683C">
        <w:rPr>
          <w:lang w:val="en-US"/>
        </w:rPr>
        <w:t xml:space="preserve"> that can be implemented using the results of this research. </w:t>
      </w:r>
      <w:r w:rsidR="00D90503">
        <w:rPr>
          <w:lang w:val="en-US"/>
        </w:rPr>
        <w:t xml:space="preserve">  </w:t>
      </w:r>
      <w:r w:rsidR="00A43599">
        <w:rPr>
          <w:lang w:val="en-US"/>
        </w:rPr>
        <w:br/>
      </w:r>
      <w:r w:rsidR="00A43599">
        <w:rPr>
          <w:lang w:val="en-US"/>
        </w:rPr>
        <w:tab/>
        <w:t>Considering</w:t>
      </w:r>
      <w:r w:rsidR="00F437B1">
        <w:rPr>
          <w:lang w:val="en-US"/>
        </w:rPr>
        <w:t xml:space="preserve"> the different type</w:t>
      </w:r>
      <w:r w:rsidR="00A43599">
        <w:rPr>
          <w:lang w:val="en-US"/>
        </w:rPr>
        <w:t>s</w:t>
      </w:r>
      <w:r w:rsidR="00F437B1">
        <w:rPr>
          <w:lang w:val="en-US"/>
        </w:rPr>
        <w:t xml:space="preserve"> of Apps, </w:t>
      </w:r>
      <w:r w:rsidR="00F437B1" w:rsidRPr="00F437B1">
        <w:rPr>
          <w:lang w:val="en-US"/>
        </w:rPr>
        <w:t>i</w:t>
      </w:r>
      <w:r w:rsidR="00FD65F5" w:rsidRPr="00F437B1">
        <w:rPr>
          <w:lang w:val="en-US"/>
        </w:rPr>
        <w:t>t turned out that respondent</w:t>
      </w:r>
      <w:r w:rsidR="00A43599">
        <w:rPr>
          <w:lang w:val="en-US"/>
        </w:rPr>
        <w:t>s</w:t>
      </w:r>
      <w:r w:rsidR="00FD65F5" w:rsidRPr="00F437B1">
        <w:rPr>
          <w:lang w:val="en-US"/>
        </w:rPr>
        <w:t xml:space="preserve"> were most likely to pay for Productivity/Utility Apps (mean= 3.27) followed by Sports/Health Apps(mean= 3.02) and Informative Apps (mean= 3.01). Games were stated as the type of App that they were least likely to pay for (Mean= 2.52).</w:t>
      </w:r>
    </w:p>
    <w:p w:rsidR="00F437B1" w:rsidRDefault="00F437B1" w:rsidP="00FD65F5">
      <w:pPr>
        <w:autoSpaceDE w:val="0"/>
        <w:autoSpaceDN w:val="0"/>
        <w:adjustRightInd w:val="0"/>
        <w:spacing w:before="0" w:after="0"/>
        <w:rPr>
          <w:sz w:val="22"/>
          <w:highlight w:val="yellow"/>
          <w:lang w:val="en-US"/>
        </w:rPr>
      </w:pPr>
    </w:p>
    <w:p w:rsidR="007856FB" w:rsidRDefault="007856FB"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F437B1" w:rsidRPr="00FD65F5" w:rsidRDefault="00F437B1" w:rsidP="00FD65F5">
      <w:pPr>
        <w:autoSpaceDE w:val="0"/>
        <w:autoSpaceDN w:val="0"/>
        <w:adjustRightInd w:val="0"/>
        <w:spacing w:before="0" w:after="0"/>
        <w:rPr>
          <w:rStyle w:val="Heading1Char"/>
          <w:rFonts w:eastAsiaTheme="minorHAnsi" w:cstheme="minorBidi"/>
          <w:b w:val="0"/>
          <w:bCs w:val="0"/>
          <w:color w:val="auto"/>
          <w:sz w:val="22"/>
          <w:szCs w:val="22"/>
          <w:lang w:val="en-US"/>
        </w:rPr>
      </w:pPr>
    </w:p>
    <w:p w:rsidR="00644715" w:rsidRDefault="00690490">
      <w:pPr>
        <w:pStyle w:val="TOC1"/>
        <w:tabs>
          <w:tab w:val="right" w:leader="dot" w:pos="9062"/>
        </w:tabs>
        <w:rPr>
          <w:rFonts w:asciiTheme="minorHAnsi" w:eastAsiaTheme="minorEastAsia" w:hAnsiTheme="minorHAnsi"/>
          <w:noProof/>
          <w:sz w:val="22"/>
          <w:lang w:eastAsia="nl-NL"/>
        </w:rPr>
      </w:pPr>
      <w:r>
        <w:rPr>
          <w:rStyle w:val="Heading1Char"/>
          <w:lang w:val="en-US"/>
        </w:rPr>
        <w:lastRenderedPageBreak/>
        <w:fldChar w:fldCharType="begin"/>
      </w:r>
      <w:r w:rsidR="001F0A53">
        <w:rPr>
          <w:rStyle w:val="Heading1Char"/>
          <w:lang w:val="en-US"/>
        </w:rPr>
        <w:instrText xml:space="preserve"> TOC \o "1-3" \h \z \u </w:instrText>
      </w:r>
      <w:r>
        <w:rPr>
          <w:rStyle w:val="Heading1Char"/>
          <w:lang w:val="en-US"/>
        </w:rPr>
        <w:fldChar w:fldCharType="separate"/>
      </w:r>
      <w:hyperlink w:anchor="_Toc360033919" w:history="1">
        <w:r w:rsidR="00644715" w:rsidRPr="003F35CC">
          <w:rPr>
            <w:rStyle w:val="Hyperlink"/>
            <w:noProof/>
            <w:lang w:val="en-US"/>
          </w:rPr>
          <w:t>Management Summary</w:t>
        </w:r>
        <w:r w:rsidR="00644715">
          <w:rPr>
            <w:noProof/>
            <w:webHidden/>
          </w:rPr>
          <w:tab/>
        </w:r>
        <w:r>
          <w:rPr>
            <w:noProof/>
            <w:webHidden/>
          </w:rPr>
          <w:fldChar w:fldCharType="begin"/>
        </w:r>
        <w:r w:rsidR="00644715">
          <w:rPr>
            <w:noProof/>
            <w:webHidden/>
          </w:rPr>
          <w:instrText xml:space="preserve"> PAGEREF _Toc360033919 \h </w:instrText>
        </w:r>
        <w:r>
          <w:rPr>
            <w:noProof/>
            <w:webHidden/>
          </w:rPr>
        </w:r>
        <w:r>
          <w:rPr>
            <w:noProof/>
            <w:webHidden/>
          </w:rPr>
          <w:fldChar w:fldCharType="separate"/>
        </w:r>
        <w:r w:rsidR="00081387">
          <w:rPr>
            <w:noProof/>
            <w:webHidden/>
          </w:rPr>
          <w:t>2</w:t>
        </w:r>
        <w:r>
          <w:rPr>
            <w:noProof/>
            <w:webHidden/>
          </w:rPr>
          <w:fldChar w:fldCharType="end"/>
        </w:r>
      </w:hyperlink>
    </w:p>
    <w:p w:rsidR="00644715" w:rsidRDefault="00690490">
      <w:pPr>
        <w:pStyle w:val="TOC1"/>
        <w:tabs>
          <w:tab w:val="right" w:leader="dot" w:pos="9062"/>
        </w:tabs>
        <w:rPr>
          <w:rFonts w:asciiTheme="minorHAnsi" w:eastAsiaTheme="minorEastAsia" w:hAnsiTheme="minorHAnsi"/>
          <w:noProof/>
          <w:sz w:val="22"/>
          <w:lang w:eastAsia="nl-NL"/>
        </w:rPr>
      </w:pPr>
      <w:hyperlink w:anchor="_Toc360033920" w:history="1">
        <w:r w:rsidR="00644715" w:rsidRPr="003F35CC">
          <w:rPr>
            <w:rStyle w:val="Hyperlink"/>
            <w:noProof/>
            <w:lang w:val="en-US"/>
          </w:rPr>
          <w:t>Chapter 1) Introduction</w:t>
        </w:r>
        <w:r w:rsidR="00644715">
          <w:rPr>
            <w:noProof/>
            <w:webHidden/>
          </w:rPr>
          <w:tab/>
        </w:r>
        <w:r>
          <w:rPr>
            <w:noProof/>
            <w:webHidden/>
          </w:rPr>
          <w:fldChar w:fldCharType="begin"/>
        </w:r>
        <w:r w:rsidR="00644715">
          <w:rPr>
            <w:noProof/>
            <w:webHidden/>
          </w:rPr>
          <w:instrText xml:space="preserve"> PAGEREF _Toc360033920 \h </w:instrText>
        </w:r>
        <w:r>
          <w:rPr>
            <w:noProof/>
            <w:webHidden/>
          </w:rPr>
        </w:r>
        <w:r>
          <w:rPr>
            <w:noProof/>
            <w:webHidden/>
          </w:rPr>
          <w:fldChar w:fldCharType="separate"/>
        </w:r>
        <w:r w:rsidR="00081387">
          <w:rPr>
            <w:noProof/>
            <w:webHidden/>
          </w:rPr>
          <w:t>6</w:t>
        </w:r>
        <w:r>
          <w:rPr>
            <w:noProof/>
            <w:webHidden/>
          </w:rPr>
          <w:fldChar w:fldCharType="end"/>
        </w:r>
      </w:hyperlink>
    </w:p>
    <w:p w:rsidR="00644715" w:rsidRDefault="00690490">
      <w:pPr>
        <w:pStyle w:val="TOC1"/>
        <w:tabs>
          <w:tab w:val="right" w:leader="dot" w:pos="9062"/>
        </w:tabs>
        <w:rPr>
          <w:rFonts w:asciiTheme="minorHAnsi" w:eastAsiaTheme="minorEastAsia" w:hAnsiTheme="minorHAnsi"/>
          <w:noProof/>
          <w:sz w:val="22"/>
          <w:lang w:eastAsia="nl-NL"/>
        </w:rPr>
      </w:pPr>
      <w:hyperlink w:anchor="_Toc360033921" w:history="1">
        <w:r w:rsidR="00644715" w:rsidRPr="003F35CC">
          <w:rPr>
            <w:rStyle w:val="Hyperlink"/>
            <w:noProof/>
            <w:lang w:val="en-US"/>
          </w:rPr>
          <w:t>Chapter 2) Literature Review</w:t>
        </w:r>
        <w:r w:rsidR="00644715">
          <w:rPr>
            <w:noProof/>
            <w:webHidden/>
          </w:rPr>
          <w:tab/>
        </w:r>
        <w:r>
          <w:rPr>
            <w:noProof/>
            <w:webHidden/>
          </w:rPr>
          <w:fldChar w:fldCharType="begin"/>
        </w:r>
        <w:r w:rsidR="00644715">
          <w:rPr>
            <w:noProof/>
            <w:webHidden/>
          </w:rPr>
          <w:instrText xml:space="preserve"> PAGEREF _Toc360033921 \h </w:instrText>
        </w:r>
        <w:r>
          <w:rPr>
            <w:noProof/>
            <w:webHidden/>
          </w:rPr>
        </w:r>
        <w:r>
          <w:rPr>
            <w:noProof/>
            <w:webHidden/>
          </w:rPr>
          <w:fldChar w:fldCharType="separate"/>
        </w:r>
        <w:r w:rsidR="00081387">
          <w:rPr>
            <w:noProof/>
            <w:webHidden/>
          </w:rPr>
          <w:t>9</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22" w:history="1">
        <w:r w:rsidR="00644715" w:rsidRPr="003F35CC">
          <w:rPr>
            <w:rStyle w:val="Hyperlink"/>
            <w:noProof/>
            <w:lang w:val="en-US"/>
          </w:rPr>
          <w:t>2.1 M-Commerce: History</w:t>
        </w:r>
        <w:r w:rsidR="00644715">
          <w:rPr>
            <w:noProof/>
            <w:webHidden/>
          </w:rPr>
          <w:tab/>
        </w:r>
        <w:r>
          <w:rPr>
            <w:noProof/>
            <w:webHidden/>
          </w:rPr>
          <w:fldChar w:fldCharType="begin"/>
        </w:r>
        <w:r w:rsidR="00644715">
          <w:rPr>
            <w:noProof/>
            <w:webHidden/>
          </w:rPr>
          <w:instrText xml:space="preserve"> PAGEREF _Toc360033922 \h </w:instrText>
        </w:r>
        <w:r>
          <w:rPr>
            <w:noProof/>
            <w:webHidden/>
          </w:rPr>
        </w:r>
        <w:r>
          <w:rPr>
            <w:noProof/>
            <w:webHidden/>
          </w:rPr>
          <w:fldChar w:fldCharType="separate"/>
        </w:r>
        <w:r w:rsidR="00081387">
          <w:rPr>
            <w:noProof/>
            <w:webHidden/>
          </w:rPr>
          <w:t>9</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23" w:history="1">
        <w:r w:rsidR="00644715" w:rsidRPr="003F35CC">
          <w:rPr>
            <w:rStyle w:val="Hyperlink"/>
            <w:noProof/>
            <w:lang w:val="en-US"/>
          </w:rPr>
          <w:t>2.2 M-Commerce:  App economy</w:t>
        </w:r>
        <w:r w:rsidR="00644715">
          <w:rPr>
            <w:noProof/>
            <w:webHidden/>
          </w:rPr>
          <w:tab/>
        </w:r>
        <w:r>
          <w:rPr>
            <w:noProof/>
            <w:webHidden/>
          </w:rPr>
          <w:fldChar w:fldCharType="begin"/>
        </w:r>
        <w:r w:rsidR="00644715">
          <w:rPr>
            <w:noProof/>
            <w:webHidden/>
          </w:rPr>
          <w:instrText xml:space="preserve"> PAGEREF _Toc360033923 \h </w:instrText>
        </w:r>
        <w:r>
          <w:rPr>
            <w:noProof/>
            <w:webHidden/>
          </w:rPr>
        </w:r>
        <w:r>
          <w:rPr>
            <w:noProof/>
            <w:webHidden/>
          </w:rPr>
          <w:fldChar w:fldCharType="separate"/>
        </w:r>
        <w:r w:rsidR="00081387">
          <w:rPr>
            <w:noProof/>
            <w:webHidden/>
          </w:rPr>
          <w:t>10</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24" w:history="1">
        <w:r w:rsidR="00644715" w:rsidRPr="003F35CC">
          <w:rPr>
            <w:rStyle w:val="Hyperlink"/>
            <w:noProof/>
            <w:lang w:val="en-US"/>
          </w:rPr>
          <w:t>2.3 Adoption of m-commerce services</w:t>
        </w:r>
        <w:r w:rsidR="00644715">
          <w:rPr>
            <w:noProof/>
            <w:webHidden/>
          </w:rPr>
          <w:tab/>
        </w:r>
        <w:r>
          <w:rPr>
            <w:noProof/>
            <w:webHidden/>
          </w:rPr>
          <w:fldChar w:fldCharType="begin"/>
        </w:r>
        <w:r w:rsidR="00644715">
          <w:rPr>
            <w:noProof/>
            <w:webHidden/>
          </w:rPr>
          <w:instrText xml:space="preserve"> PAGEREF _Toc360033924 \h </w:instrText>
        </w:r>
        <w:r>
          <w:rPr>
            <w:noProof/>
            <w:webHidden/>
          </w:rPr>
        </w:r>
        <w:r>
          <w:rPr>
            <w:noProof/>
            <w:webHidden/>
          </w:rPr>
          <w:fldChar w:fldCharType="separate"/>
        </w:r>
        <w:r w:rsidR="00081387">
          <w:rPr>
            <w:noProof/>
            <w:webHidden/>
          </w:rPr>
          <w:t>12</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25" w:history="1">
        <w:r w:rsidR="00644715" w:rsidRPr="003F35CC">
          <w:rPr>
            <w:rStyle w:val="Hyperlink"/>
            <w:noProof/>
            <w:lang w:val="en-US"/>
          </w:rPr>
          <w:t>2.4 Type of Apps</w:t>
        </w:r>
        <w:r w:rsidR="00644715">
          <w:rPr>
            <w:noProof/>
            <w:webHidden/>
          </w:rPr>
          <w:tab/>
        </w:r>
        <w:r>
          <w:rPr>
            <w:noProof/>
            <w:webHidden/>
          </w:rPr>
          <w:fldChar w:fldCharType="begin"/>
        </w:r>
        <w:r w:rsidR="00644715">
          <w:rPr>
            <w:noProof/>
            <w:webHidden/>
          </w:rPr>
          <w:instrText xml:space="preserve"> PAGEREF _Toc360033925 \h </w:instrText>
        </w:r>
        <w:r>
          <w:rPr>
            <w:noProof/>
            <w:webHidden/>
          </w:rPr>
        </w:r>
        <w:r>
          <w:rPr>
            <w:noProof/>
            <w:webHidden/>
          </w:rPr>
          <w:fldChar w:fldCharType="separate"/>
        </w:r>
        <w:r w:rsidR="00081387">
          <w:rPr>
            <w:noProof/>
            <w:webHidden/>
          </w:rPr>
          <w:t>15</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26" w:history="1">
        <w:r w:rsidR="00644715" w:rsidRPr="003F35CC">
          <w:rPr>
            <w:rStyle w:val="Hyperlink"/>
            <w:noProof/>
            <w:lang w:val="en-US"/>
          </w:rPr>
          <w:t>2.5 Willingness to pay</w:t>
        </w:r>
        <w:r w:rsidR="00644715">
          <w:rPr>
            <w:noProof/>
            <w:webHidden/>
          </w:rPr>
          <w:tab/>
        </w:r>
        <w:r>
          <w:rPr>
            <w:noProof/>
            <w:webHidden/>
          </w:rPr>
          <w:fldChar w:fldCharType="begin"/>
        </w:r>
        <w:r w:rsidR="00644715">
          <w:rPr>
            <w:noProof/>
            <w:webHidden/>
          </w:rPr>
          <w:instrText xml:space="preserve"> PAGEREF _Toc360033926 \h </w:instrText>
        </w:r>
        <w:r>
          <w:rPr>
            <w:noProof/>
            <w:webHidden/>
          </w:rPr>
        </w:r>
        <w:r>
          <w:rPr>
            <w:noProof/>
            <w:webHidden/>
          </w:rPr>
          <w:fldChar w:fldCharType="separate"/>
        </w:r>
        <w:r w:rsidR="00081387">
          <w:rPr>
            <w:noProof/>
            <w:webHidden/>
          </w:rPr>
          <w:t>15</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27" w:history="1">
        <w:r w:rsidR="00644715" w:rsidRPr="003F35CC">
          <w:rPr>
            <w:rStyle w:val="Hyperlink"/>
            <w:noProof/>
            <w:lang w:val="en-US"/>
          </w:rPr>
          <w:t>2.6 Measuring willingness to pay</w:t>
        </w:r>
        <w:r w:rsidR="00644715">
          <w:rPr>
            <w:noProof/>
            <w:webHidden/>
          </w:rPr>
          <w:tab/>
        </w:r>
        <w:r>
          <w:rPr>
            <w:noProof/>
            <w:webHidden/>
          </w:rPr>
          <w:fldChar w:fldCharType="begin"/>
        </w:r>
        <w:r w:rsidR="00644715">
          <w:rPr>
            <w:noProof/>
            <w:webHidden/>
          </w:rPr>
          <w:instrText xml:space="preserve"> PAGEREF _Toc360033927 \h </w:instrText>
        </w:r>
        <w:r>
          <w:rPr>
            <w:noProof/>
            <w:webHidden/>
          </w:rPr>
        </w:r>
        <w:r>
          <w:rPr>
            <w:noProof/>
            <w:webHidden/>
          </w:rPr>
          <w:fldChar w:fldCharType="separate"/>
        </w:r>
        <w:r w:rsidR="00081387">
          <w:rPr>
            <w:noProof/>
            <w:webHidden/>
          </w:rPr>
          <w:t>16</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28" w:history="1">
        <w:r w:rsidR="00644715" w:rsidRPr="003F35CC">
          <w:rPr>
            <w:rStyle w:val="Hyperlink"/>
            <w:noProof/>
            <w:lang w:val="en-US"/>
          </w:rPr>
          <w:t>2.7 Drivers of WTP (Conjoint variables)</w:t>
        </w:r>
        <w:r w:rsidR="00644715">
          <w:rPr>
            <w:noProof/>
            <w:webHidden/>
          </w:rPr>
          <w:tab/>
        </w:r>
        <w:r>
          <w:rPr>
            <w:noProof/>
            <w:webHidden/>
          </w:rPr>
          <w:fldChar w:fldCharType="begin"/>
        </w:r>
        <w:r w:rsidR="00644715">
          <w:rPr>
            <w:noProof/>
            <w:webHidden/>
          </w:rPr>
          <w:instrText xml:space="preserve"> PAGEREF _Toc360033928 \h </w:instrText>
        </w:r>
        <w:r>
          <w:rPr>
            <w:noProof/>
            <w:webHidden/>
          </w:rPr>
        </w:r>
        <w:r>
          <w:rPr>
            <w:noProof/>
            <w:webHidden/>
          </w:rPr>
          <w:fldChar w:fldCharType="separate"/>
        </w:r>
        <w:r w:rsidR="00081387">
          <w:rPr>
            <w:noProof/>
            <w:webHidden/>
          </w:rPr>
          <w:t>17</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29" w:history="1">
        <w:r w:rsidR="00644715" w:rsidRPr="003F35CC">
          <w:rPr>
            <w:rStyle w:val="Hyperlink"/>
            <w:noProof/>
            <w:lang w:val="en-US"/>
          </w:rPr>
          <w:t>2.8  Product Involvement (control variable)</w:t>
        </w:r>
        <w:r w:rsidR="00644715">
          <w:rPr>
            <w:noProof/>
            <w:webHidden/>
          </w:rPr>
          <w:tab/>
        </w:r>
        <w:r>
          <w:rPr>
            <w:noProof/>
            <w:webHidden/>
          </w:rPr>
          <w:fldChar w:fldCharType="begin"/>
        </w:r>
        <w:r w:rsidR="00644715">
          <w:rPr>
            <w:noProof/>
            <w:webHidden/>
          </w:rPr>
          <w:instrText xml:space="preserve"> PAGEREF _Toc360033929 \h </w:instrText>
        </w:r>
        <w:r>
          <w:rPr>
            <w:noProof/>
            <w:webHidden/>
          </w:rPr>
        </w:r>
        <w:r>
          <w:rPr>
            <w:noProof/>
            <w:webHidden/>
          </w:rPr>
          <w:fldChar w:fldCharType="separate"/>
        </w:r>
        <w:r w:rsidR="00081387">
          <w:rPr>
            <w:noProof/>
            <w:webHidden/>
          </w:rPr>
          <w:t>19</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30" w:history="1">
        <w:r w:rsidR="00644715" w:rsidRPr="003F35CC">
          <w:rPr>
            <w:rStyle w:val="Hyperlink"/>
            <w:noProof/>
            <w:lang w:val="en-US"/>
          </w:rPr>
          <w:t>2.9 Consumer’s payment method (control variable)</w:t>
        </w:r>
        <w:r w:rsidR="00644715">
          <w:rPr>
            <w:noProof/>
            <w:webHidden/>
          </w:rPr>
          <w:tab/>
        </w:r>
        <w:r>
          <w:rPr>
            <w:noProof/>
            <w:webHidden/>
          </w:rPr>
          <w:fldChar w:fldCharType="begin"/>
        </w:r>
        <w:r w:rsidR="00644715">
          <w:rPr>
            <w:noProof/>
            <w:webHidden/>
          </w:rPr>
          <w:instrText xml:space="preserve"> PAGEREF _Toc360033930 \h </w:instrText>
        </w:r>
        <w:r>
          <w:rPr>
            <w:noProof/>
            <w:webHidden/>
          </w:rPr>
        </w:r>
        <w:r>
          <w:rPr>
            <w:noProof/>
            <w:webHidden/>
          </w:rPr>
          <w:fldChar w:fldCharType="separate"/>
        </w:r>
        <w:r w:rsidR="00081387">
          <w:rPr>
            <w:noProof/>
            <w:webHidden/>
          </w:rPr>
          <w:t>20</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31" w:history="1">
        <w:r w:rsidR="00644715" w:rsidRPr="003F35CC">
          <w:rPr>
            <w:rStyle w:val="Hyperlink"/>
            <w:noProof/>
            <w:lang w:val="en-US"/>
          </w:rPr>
          <w:t>2.10 Demographic control variables</w:t>
        </w:r>
        <w:r w:rsidR="00644715">
          <w:rPr>
            <w:noProof/>
            <w:webHidden/>
          </w:rPr>
          <w:tab/>
        </w:r>
        <w:r>
          <w:rPr>
            <w:noProof/>
            <w:webHidden/>
          </w:rPr>
          <w:fldChar w:fldCharType="begin"/>
        </w:r>
        <w:r w:rsidR="00644715">
          <w:rPr>
            <w:noProof/>
            <w:webHidden/>
          </w:rPr>
          <w:instrText xml:space="preserve"> PAGEREF _Toc360033931 \h </w:instrText>
        </w:r>
        <w:r>
          <w:rPr>
            <w:noProof/>
            <w:webHidden/>
          </w:rPr>
        </w:r>
        <w:r>
          <w:rPr>
            <w:noProof/>
            <w:webHidden/>
          </w:rPr>
          <w:fldChar w:fldCharType="separate"/>
        </w:r>
        <w:r w:rsidR="00081387">
          <w:rPr>
            <w:noProof/>
            <w:webHidden/>
          </w:rPr>
          <w:t>21</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32" w:history="1">
        <w:r w:rsidR="00644715" w:rsidRPr="003F35CC">
          <w:rPr>
            <w:rStyle w:val="Hyperlink"/>
            <w:noProof/>
            <w:lang w:val="en-US"/>
          </w:rPr>
          <w:t>2.11 Conceptual model</w:t>
        </w:r>
        <w:r w:rsidR="00644715">
          <w:rPr>
            <w:noProof/>
            <w:webHidden/>
          </w:rPr>
          <w:tab/>
        </w:r>
        <w:r>
          <w:rPr>
            <w:noProof/>
            <w:webHidden/>
          </w:rPr>
          <w:fldChar w:fldCharType="begin"/>
        </w:r>
        <w:r w:rsidR="00644715">
          <w:rPr>
            <w:noProof/>
            <w:webHidden/>
          </w:rPr>
          <w:instrText xml:space="preserve"> PAGEREF _Toc360033932 \h </w:instrText>
        </w:r>
        <w:r>
          <w:rPr>
            <w:noProof/>
            <w:webHidden/>
          </w:rPr>
        </w:r>
        <w:r>
          <w:rPr>
            <w:noProof/>
            <w:webHidden/>
          </w:rPr>
          <w:fldChar w:fldCharType="separate"/>
        </w:r>
        <w:r w:rsidR="00081387">
          <w:rPr>
            <w:noProof/>
            <w:webHidden/>
          </w:rPr>
          <w:t>23</w:t>
        </w:r>
        <w:r>
          <w:rPr>
            <w:noProof/>
            <w:webHidden/>
          </w:rPr>
          <w:fldChar w:fldCharType="end"/>
        </w:r>
      </w:hyperlink>
    </w:p>
    <w:p w:rsidR="00644715" w:rsidRDefault="00690490">
      <w:pPr>
        <w:pStyle w:val="TOC1"/>
        <w:tabs>
          <w:tab w:val="right" w:leader="dot" w:pos="9062"/>
        </w:tabs>
        <w:rPr>
          <w:rFonts w:asciiTheme="minorHAnsi" w:eastAsiaTheme="minorEastAsia" w:hAnsiTheme="minorHAnsi"/>
          <w:noProof/>
          <w:sz w:val="22"/>
          <w:lang w:eastAsia="nl-NL"/>
        </w:rPr>
      </w:pPr>
      <w:hyperlink w:anchor="_Toc360033933" w:history="1">
        <w:r w:rsidR="00644715" w:rsidRPr="003F35CC">
          <w:rPr>
            <w:rStyle w:val="Hyperlink"/>
            <w:noProof/>
            <w:lang w:val="en-US"/>
          </w:rPr>
          <w:t>Chapter 3 Methodology</w:t>
        </w:r>
        <w:r w:rsidR="00644715">
          <w:rPr>
            <w:noProof/>
            <w:webHidden/>
          </w:rPr>
          <w:tab/>
        </w:r>
        <w:r>
          <w:rPr>
            <w:noProof/>
            <w:webHidden/>
          </w:rPr>
          <w:fldChar w:fldCharType="begin"/>
        </w:r>
        <w:r w:rsidR="00644715">
          <w:rPr>
            <w:noProof/>
            <w:webHidden/>
          </w:rPr>
          <w:instrText xml:space="preserve"> PAGEREF _Toc360033933 \h </w:instrText>
        </w:r>
        <w:r>
          <w:rPr>
            <w:noProof/>
            <w:webHidden/>
          </w:rPr>
        </w:r>
        <w:r>
          <w:rPr>
            <w:noProof/>
            <w:webHidden/>
          </w:rPr>
          <w:fldChar w:fldCharType="separate"/>
        </w:r>
        <w:r w:rsidR="00081387">
          <w:rPr>
            <w:noProof/>
            <w:webHidden/>
          </w:rPr>
          <w:t>24</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34" w:history="1">
        <w:r w:rsidR="00644715" w:rsidRPr="003F35CC">
          <w:rPr>
            <w:rStyle w:val="Hyperlink"/>
            <w:noProof/>
            <w:lang w:val="en-US"/>
          </w:rPr>
          <w:t>3.1 Empirical Application</w:t>
        </w:r>
        <w:r w:rsidR="00644715">
          <w:rPr>
            <w:noProof/>
            <w:webHidden/>
          </w:rPr>
          <w:tab/>
        </w:r>
        <w:r>
          <w:rPr>
            <w:noProof/>
            <w:webHidden/>
          </w:rPr>
          <w:fldChar w:fldCharType="begin"/>
        </w:r>
        <w:r w:rsidR="00644715">
          <w:rPr>
            <w:noProof/>
            <w:webHidden/>
          </w:rPr>
          <w:instrText xml:space="preserve"> PAGEREF _Toc360033934 \h </w:instrText>
        </w:r>
        <w:r>
          <w:rPr>
            <w:noProof/>
            <w:webHidden/>
          </w:rPr>
        </w:r>
        <w:r>
          <w:rPr>
            <w:noProof/>
            <w:webHidden/>
          </w:rPr>
          <w:fldChar w:fldCharType="separate"/>
        </w:r>
        <w:r w:rsidR="00081387">
          <w:rPr>
            <w:noProof/>
            <w:webHidden/>
          </w:rPr>
          <w:t>24</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35" w:history="1">
        <w:r w:rsidR="00644715" w:rsidRPr="003F35CC">
          <w:rPr>
            <w:rStyle w:val="Hyperlink"/>
            <w:noProof/>
            <w:lang w:val="en-US"/>
          </w:rPr>
          <w:t>3.2 Data descriptive</w:t>
        </w:r>
        <w:r w:rsidR="00644715">
          <w:rPr>
            <w:noProof/>
            <w:webHidden/>
          </w:rPr>
          <w:tab/>
        </w:r>
        <w:r>
          <w:rPr>
            <w:noProof/>
            <w:webHidden/>
          </w:rPr>
          <w:fldChar w:fldCharType="begin"/>
        </w:r>
        <w:r w:rsidR="00644715">
          <w:rPr>
            <w:noProof/>
            <w:webHidden/>
          </w:rPr>
          <w:instrText xml:space="preserve"> PAGEREF _Toc360033935 \h </w:instrText>
        </w:r>
        <w:r>
          <w:rPr>
            <w:noProof/>
            <w:webHidden/>
          </w:rPr>
        </w:r>
        <w:r>
          <w:rPr>
            <w:noProof/>
            <w:webHidden/>
          </w:rPr>
          <w:fldChar w:fldCharType="separate"/>
        </w:r>
        <w:r w:rsidR="00081387">
          <w:rPr>
            <w:noProof/>
            <w:webHidden/>
          </w:rPr>
          <w:t>24</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36" w:history="1">
        <w:r w:rsidR="00644715" w:rsidRPr="003F35CC">
          <w:rPr>
            <w:rStyle w:val="Hyperlink"/>
            <w:noProof/>
          </w:rPr>
          <w:t>3.3 Measuring App attributes</w:t>
        </w:r>
        <w:r w:rsidR="00644715">
          <w:rPr>
            <w:noProof/>
            <w:webHidden/>
          </w:rPr>
          <w:tab/>
        </w:r>
        <w:r>
          <w:rPr>
            <w:noProof/>
            <w:webHidden/>
          </w:rPr>
          <w:fldChar w:fldCharType="begin"/>
        </w:r>
        <w:r w:rsidR="00644715">
          <w:rPr>
            <w:noProof/>
            <w:webHidden/>
          </w:rPr>
          <w:instrText xml:space="preserve"> PAGEREF _Toc360033936 \h </w:instrText>
        </w:r>
        <w:r>
          <w:rPr>
            <w:noProof/>
            <w:webHidden/>
          </w:rPr>
        </w:r>
        <w:r>
          <w:rPr>
            <w:noProof/>
            <w:webHidden/>
          </w:rPr>
          <w:fldChar w:fldCharType="separate"/>
        </w:r>
        <w:r w:rsidR="00081387">
          <w:rPr>
            <w:noProof/>
            <w:webHidden/>
          </w:rPr>
          <w:t>26</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37" w:history="1">
        <w:r w:rsidR="00644715" w:rsidRPr="003F35CC">
          <w:rPr>
            <w:rStyle w:val="Hyperlink"/>
            <w:noProof/>
            <w:lang w:val="en-US"/>
          </w:rPr>
          <w:t>3.4 Measuring Control variables</w:t>
        </w:r>
        <w:r w:rsidR="00644715">
          <w:rPr>
            <w:noProof/>
            <w:webHidden/>
          </w:rPr>
          <w:tab/>
        </w:r>
        <w:r>
          <w:rPr>
            <w:noProof/>
            <w:webHidden/>
          </w:rPr>
          <w:fldChar w:fldCharType="begin"/>
        </w:r>
        <w:r w:rsidR="00644715">
          <w:rPr>
            <w:noProof/>
            <w:webHidden/>
          </w:rPr>
          <w:instrText xml:space="preserve"> PAGEREF _Toc360033937 \h </w:instrText>
        </w:r>
        <w:r>
          <w:rPr>
            <w:noProof/>
            <w:webHidden/>
          </w:rPr>
        </w:r>
        <w:r>
          <w:rPr>
            <w:noProof/>
            <w:webHidden/>
          </w:rPr>
          <w:fldChar w:fldCharType="separate"/>
        </w:r>
        <w:r w:rsidR="00081387">
          <w:rPr>
            <w:noProof/>
            <w:webHidden/>
          </w:rPr>
          <w:t>26</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38" w:history="1">
        <w:r w:rsidR="00644715" w:rsidRPr="003F35CC">
          <w:rPr>
            <w:rStyle w:val="Hyperlink"/>
            <w:noProof/>
            <w:lang w:val="en-US"/>
          </w:rPr>
          <w:t>3.5 Measuring WTP</w:t>
        </w:r>
        <w:r w:rsidR="00644715">
          <w:rPr>
            <w:noProof/>
            <w:webHidden/>
          </w:rPr>
          <w:tab/>
        </w:r>
        <w:r>
          <w:rPr>
            <w:noProof/>
            <w:webHidden/>
          </w:rPr>
          <w:fldChar w:fldCharType="begin"/>
        </w:r>
        <w:r w:rsidR="00644715">
          <w:rPr>
            <w:noProof/>
            <w:webHidden/>
          </w:rPr>
          <w:instrText xml:space="preserve"> PAGEREF _Toc360033938 \h </w:instrText>
        </w:r>
        <w:r>
          <w:rPr>
            <w:noProof/>
            <w:webHidden/>
          </w:rPr>
        </w:r>
        <w:r>
          <w:rPr>
            <w:noProof/>
            <w:webHidden/>
          </w:rPr>
          <w:fldChar w:fldCharType="separate"/>
        </w:r>
        <w:r w:rsidR="00081387">
          <w:rPr>
            <w:noProof/>
            <w:webHidden/>
          </w:rPr>
          <w:t>27</w:t>
        </w:r>
        <w:r>
          <w:rPr>
            <w:noProof/>
            <w:webHidden/>
          </w:rPr>
          <w:fldChar w:fldCharType="end"/>
        </w:r>
      </w:hyperlink>
    </w:p>
    <w:p w:rsidR="00644715" w:rsidRDefault="00690490">
      <w:pPr>
        <w:pStyle w:val="TOC1"/>
        <w:tabs>
          <w:tab w:val="right" w:leader="dot" w:pos="9062"/>
        </w:tabs>
        <w:rPr>
          <w:rFonts w:asciiTheme="minorHAnsi" w:eastAsiaTheme="minorEastAsia" w:hAnsiTheme="minorHAnsi"/>
          <w:noProof/>
          <w:sz w:val="22"/>
          <w:lang w:eastAsia="nl-NL"/>
        </w:rPr>
      </w:pPr>
      <w:hyperlink w:anchor="_Toc360033939" w:history="1">
        <w:r w:rsidR="00644715" w:rsidRPr="003F35CC">
          <w:rPr>
            <w:rStyle w:val="Hyperlink"/>
            <w:noProof/>
            <w:lang w:val="en-US"/>
          </w:rPr>
          <w:t>Chapter 4 Analysis and Results</w:t>
        </w:r>
        <w:r w:rsidR="00644715">
          <w:rPr>
            <w:noProof/>
            <w:webHidden/>
          </w:rPr>
          <w:tab/>
        </w:r>
        <w:r>
          <w:rPr>
            <w:noProof/>
            <w:webHidden/>
          </w:rPr>
          <w:fldChar w:fldCharType="begin"/>
        </w:r>
        <w:r w:rsidR="00644715">
          <w:rPr>
            <w:noProof/>
            <w:webHidden/>
          </w:rPr>
          <w:instrText xml:space="preserve"> PAGEREF _Toc360033939 \h </w:instrText>
        </w:r>
        <w:r>
          <w:rPr>
            <w:noProof/>
            <w:webHidden/>
          </w:rPr>
        </w:r>
        <w:r>
          <w:rPr>
            <w:noProof/>
            <w:webHidden/>
          </w:rPr>
          <w:fldChar w:fldCharType="separate"/>
        </w:r>
        <w:r w:rsidR="00081387">
          <w:rPr>
            <w:noProof/>
            <w:webHidden/>
          </w:rPr>
          <w:t>29</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0" w:history="1">
        <w:r w:rsidR="00644715" w:rsidRPr="003F35CC">
          <w:rPr>
            <w:rStyle w:val="Hyperlink"/>
            <w:noProof/>
            <w:lang w:val="en-US"/>
          </w:rPr>
          <w:t>4.1 Factor Analysis m-commerce involvement</w:t>
        </w:r>
        <w:r w:rsidR="00644715">
          <w:rPr>
            <w:noProof/>
            <w:webHidden/>
          </w:rPr>
          <w:tab/>
        </w:r>
        <w:r>
          <w:rPr>
            <w:noProof/>
            <w:webHidden/>
          </w:rPr>
          <w:fldChar w:fldCharType="begin"/>
        </w:r>
        <w:r w:rsidR="00644715">
          <w:rPr>
            <w:noProof/>
            <w:webHidden/>
          </w:rPr>
          <w:instrText xml:space="preserve"> PAGEREF _Toc360033940 \h </w:instrText>
        </w:r>
        <w:r>
          <w:rPr>
            <w:noProof/>
            <w:webHidden/>
          </w:rPr>
        </w:r>
        <w:r>
          <w:rPr>
            <w:noProof/>
            <w:webHidden/>
          </w:rPr>
          <w:fldChar w:fldCharType="separate"/>
        </w:r>
        <w:r w:rsidR="00081387">
          <w:rPr>
            <w:noProof/>
            <w:webHidden/>
          </w:rPr>
          <w:t>29</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1" w:history="1">
        <w:r w:rsidR="00644715" w:rsidRPr="003F35CC">
          <w:rPr>
            <w:rStyle w:val="Hyperlink"/>
            <w:noProof/>
            <w:lang w:val="en-US"/>
          </w:rPr>
          <w:t>4.2 Self-reported importance of displayed attributes</w:t>
        </w:r>
        <w:r w:rsidR="00644715">
          <w:rPr>
            <w:noProof/>
            <w:webHidden/>
          </w:rPr>
          <w:tab/>
        </w:r>
        <w:r>
          <w:rPr>
            <w:noProof/>
            <w:webHidden/>
          </w:rPr>
          <w:fldChar w:fldCharType="begin"/>
        </w:r>
        <w:r w:rsidR="00644715">
          <w:rPr>
            <w:noProof/>
            <w:webHidden/>
          </w:rPr>
          <w:instrText xml:space="preserve"> PAGEREF _Toc360033941 \h </w:instrText>
        </w:r>
        <w:r>
          <w:rPr>
            <w:noProof/>
            <w:webHidden/>
          </w:rPr>
        </w:r>
        <w:r>
          <w:rPr>
            <w:noProof/>
            <w:webHidden/>
          </w:rPr>
          <w:fldChar w:fldCharType="separate"/>
        </w:r>
        <w:r w:rsidR="00081387">
          <w:rPr>
            <w:noProof/>
            <w:webHidden/>
          </w:rPr>
          <w:t>30</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2" w:history="1">
        <w:r w:rsidR="00644715" w:rsidRPr="003F35CC">
          <w:rPr>
            <w:rStyle w:val="Hyperlink"/>
            <w:noProof/>
            <w:lang w:val="en-US"/>
          </w:rPr>
          <w:t>4.3 Type of app</w:t>
        </w:r>
        <w:r w:rsidR="00644715">
          <w:rPr>
            <w:noProof/>
            <w:webHidden/>
          </w:rPr>
          <w:tab/>
        </w:r>
        <w:r>
          <w:rPr>
            <w:noProof/>
            <w:webHidden/>
          </w:rPr>
          <w:fldChar w:fldCharType="begin"/>
        </w:r>
        <w:r w:rsidR="00644715">
          <w:rPr>
            <w:noProof/>
            <w:webHidden/>
          </w:rPr>
          <w:instrText xml:space="preserve"> PAGEREF _Toc360033942 \h </w:instrText>
        </w:r>
        <w:r>
          <w:rPr>
            <w:noProof/>
            <w:webHidden/>
          </w:rPr>
        </w:r>
        <w:r>
          <w:rPr>
            <w:noProof/>
            <w:webHidden/>
          </w:rPr>
          <w:fldChar w:fldCharType="separate"/>
        </w:r>
        <w:r w:rsidR="00081387">
          <w:rPr>
            <w:noProof/>
            <w:webHidden/>
          </w:rPr>
          <w:t>30</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3" w:history="1">
        <w:r w:rsidR="00644715" w:rsidRPr="003F35CC">
          <w:rPr>
            <w:rStyle w:val="Hyperlink"/>
            <w:noProof/>
            <w:lang w:val="en-US"/>
          </w:rPr>
          <w:t>4.4 Model 1: Conjoint Analysis</w:t>
        </w:r>
        <w:r w:rsidR="00644715">
          <w:rPr>
            <w:noProof/>
            <w:webHidden/>
          </w:rPr>
          <w:tab/>
        </w:r>
        <w:r>
          <w:rPr>
            <w:noProof/>
            <w:webHidden/>
          </w:rPr>
          <w:fldChar w:fldCharType="begin"/>
        </w:r>
        <w:r w:rsidR="00644715">
          <w:rPr>
            <w:noProof/>
            <w:webHidden/>
          </w:rPr>
          <w:instrText xml:space="preserve"> PAGEREF _Toc360033943 \h </w:instrText>
        </w:r>
        <w:r>
          <w:rPr>
            <w:noProof/>
            <w:webHidden/>
          </w:rPr>
        </w:r>
        <w:r>
          <w:rPr>
            <w:noProof/>
            <w:webHidden/>
          </w:rPr>
          <w:fldChar w:fldCharType="separate"/>
        </w:r>
        <w:r w:rsidR="00081387">
          <w:rPr>
            <w:noProof/>
            <w:webHidden/>
          </w:rPr>
          <w:t>30</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4" w:history="1">
        <w:r w:rsidR="00644715" w:rsidRPr="003F35CC">
          <w:rPr>
            <w:rStyle w:val="Hyperlink"/>
            <w:noProof/>
            <w:lang w:val="en-US"/>
          </w:rPr>
          <w:t>4.5 Model 2: Conjoint Analysis with interactions; Involvement and Payment Method</w:t>
        </w:r>
        <w:r w:rsidR="00644715">
          <w:rPr>
            <w:noProof/>
            <w:webHidden/>
          </w:rPr>
          <w:tab/>
        </w:r>
        <w:r>
          <w:rPr>
            <w:noProof/>
            <w:webHidden/>
          </w:rPr>
          <w:fldChar w:fldCharType="begin"/>
        </w:r>
        <w:r w:rsidR="00644715">
          <w:rPr>
            <w:noProof/>
            <w:webHidden/>
          </w:rPr>
          <w:instrText xml:space="preserve"> PAGEREF _Toc360033944 \h </w:instrText>
        </w:r>
        <w:r>
          <w:rPr>
            <w:noProof/>
            <w:webHidden/>
          </w:rPr>
        </w:r>
        <w:r>
          <w:rPr>
            <w:noProof/>
            <w:webHidden/>
          </w:rPr>
          <w:fldChar w:fldCharType="separate"/>
        </w:r>
        <w:r w:rsidR="00081387">
          <w:rPr>
            <w:noProof/>
            <w:webHidden/>
          </w:rPr>
          <w:t>31</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5" w:history="1">
        <w:r w:rsidR="00644715" w:rsidRPr="003F35CC">
          <w:rPr>
            <w:rStyle w:val="Hyperlink"/>
            <w:noProof/>
            <w:lang w:val="en-US"/>
          </w:rPr>
          <w:t>4.6 Model 3: Conjoint Analysis with interactions; Involvement,  Payment Method, Age, Gender and Income.</w:t>
        </w:r>
        <w:r w:rsidR="00644715">
          <w:rPr>
            <w:noProof/>
            <w:webHidden/>
          </w:rPr>
          <w:tab/>
        </w:r>
        <w:r>
          <w:rPr>
            <w:noProof/>
            <w:webHidden/>
          </w:rPr>
          <w:fldChar w:fldCharType="begin"/>
        </w:r>
        <w:r w:rsidR="00644715">
          <w:rPr>
            <w:noProof/>
            <w:webHidden/>
          </w:rPr>
          <w:instrText xml:space="preserve"> PAGEREF _Toc360033945 \h </w:instrText>
        </w:r>
        <w:r>
          <w:rPr>
            <w:noProof/>
            <w:webHidden/>
          </w:rPr>
        </w:r>
        <w:r>
          <w:rPr>
            <w:noProof/>
            <w:webHidden/>
          </w:rPr>
          <w:fldChar w:fldCharType="separate"/>
        </w:r>
        <w:r w:rsidR="00081387">
          <w:rPr>
            <w:noProof/>
            <w:webHidden/>
          </w:rPr>
          <w:t>32</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6" w:history="1">
        <w:r w:rsidR="00644715" w:rsidRPr="003F35CC">
          <w:rPr>
            <w:rStyle w:val="Hyperlink"/>
            <w:noProof/>
            <w:lang w:val="en-US"/>
          </w:rPr>
          <w:t>4.7 Coefficient overview of all 3 conjoint models:</w:t>
        </w:r>
        <w:r w:rsidR="00644715">
          <w:rPr>
            <w:noProof/>
            <w:webHidden/>
          </w:rPr>
          <w:tab/>
        </w:r>
        <w:r>
          <w:rPr>
            <w:noProof/>
            <w:webHidden/>
          </w:rPr>
          <w:fldChar w:fldCharType="begin"/>
        </w:r>
        <w:r w:rsidR="00644715">
          <w:rPr>
            <w:noProof/>
            <w:webHidden/>
          </w:rPr>
          <w:instrText xml:space="preserve"> PAGEREF _Toc360033946 \h </w:instrText>
        </w:r>
        <w:r>
          <w:rPr>
            <w:noProof/>
            <w:webHidden/>
          </w:rPr>
        </w:r>
        <w:r>
          <w:rPr>
            <w:noProof/>
            <w:webHidden/>
          </w:rPr>
          <w:fldChar w:fldCharType="separate"/>
        </w:r>
        <w:r w:rsidR="00081387">
          <w:rPr>
            <w:noProof/>
            <w:webHidden/>
          </w:rPr>
          <w:t>34</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7" w:history="1">
        <w:r w:rsidR="00644715" w:rsidRPr="003F35CC">
          <w:rPr>
            <w:rStyle w:val="Hyperlink"/>
            <w:noProof/>
            <w:lang w:val="en-US"/>
          </w:rPr>
          <w:t>4.8 Model Summary</w:t>
        </w:r>
        <w:r w:rsidR="00644715">
          <w:rPr>
            <w:noProof/>
            <w:webHidden/>
          </w:rPr>
          <w:tab/>
        </w:r>
        <w:r>
          <w:rPr>
            <w:noProof/>
            <w:webHidden/>
          </w:rPr>
          <w:fldChar w:fldCharType="begin"/>
        </w:r>
        <w:r w:rsidR="00644715">
          <w:rPr>
            <w:noProof/>
            <w:webHidden/>
          </w:rPr>
          <w:instrText xml:space="preserve"> PAGEREF _Toc360033947 \h </w:instrText>
        </w:r>
        <w:r>
          <w:rPr>
            <w:noProof/>
            <w:webHidden/>
          </w:rPr>
        </w:r>
        <w:r>
          <w:rPr>
            <w:noProof/>
            <w:webHidden/>
          </w:rPr>
          <w:fldChar w:fldCharType="separate"/>
        </w:r>
        <w:r w:rsidR="00081387">
          <w:rPr>
            <w:noProof/>
            <w:webHidden/>
          </w:rPr>
          <w:t>35</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48" w:history="1">
        <w:r w:rsidR="00644715" w:rsidRPr="003F35CC">
          <w:rPr>
            <w:rStyle w:val="Hyperlink"/>
            <w:noProof/>
            <w:lang w:val="en-US"/>
          </w:rPr>
          <w:t>4.9 Willingness to Pay Calculations</w:t>
        </w:r>
        <w:r w:rsidR="00644715">
          <w:rPr>
            <w:noProof/>
            <w:webHidden/>
          </w:rPr>
          <w:tab/>
        </w:r>
        <w:r>
          <w:rPr>
            <w:noProof/>
            <w:webHidden/>
          </w:rPr>
          <w:fldChar w:fldCharType="begin"/>
        </w:r>
        <w:r w:rsidR="00644715">
          <w:rPr>
            <w:noProof/>
            <w:webHidden/>
          </w:rPr>
          <w:instrText xml:space="preserve"> PAGEREF _Toc360033948 \h </w:instrText>
        </w:r>
        <w:r>
          <w:rPr>
            <w:noProof/>
            <w:webHidden/>
          </w:rPr>
        </w:r>
        <w:r>
          <w:rPr>
            <w:noProof/>
            <w:webHidden/>
          </w:rPr>
          <w:fldChar w:fldCharType="separate"/>
        </w:r>
        <w:r w:rsidR="00081387">
          <w:rPr>
            <w:noProof/>
            <w:webHidden/>
          </w:rPr>
          <w:t>36</w:t>
        </w:r>
        <w:r>
          <w:rPr>
            <w:noProof/>
            <w:webHidden/>
          </w:rPr>
          <w:fldChar w:fldCharType="end"/>
        </w:r>
      </w:hyperlink>
    </w:p>
    <w:p w:rsidR="00644715" w:rsidRDefault="00690490">
      <w:pPr>
        <w:pStyle w:val="TOC1"/>
        <w:tabs>
          <w:tab w:val="right" w:leader="dot" w:pos="9062"/>
        </w:tabs>
        <w:rPr>
          <w:rFonts w:asciiTheme="minorHAnsi" w:eastAsiaTheme="minorEastAsia" w:hAnsiTheme="minorHAnsi"/>
          <w:noProof/>
          <w:sz w:val="22"/>
          <w:lang w:eastAsia="nl-NL"/>
        </w:rPr>
      </w:pPr>
      <w:hyperlink w:anchor="_Toc360033949" w:history="1">
        <w:r w:rsidR="00644715" w:rsidRPr="003F35CC">
          <w:rPr>
            <w:rStyle w:val="Hyperlink"/>
            <w:noProof/>
            <w:lang w:val="en-US"/>
          </w:rPr>
          <w:t>Chapter 5 Conclusions and Discussion</w:t>
        </w:r>
        <w:r w:rsidR="00644715">
          <w:rPr>
            <w:noProof/>
            <w:webHidden/>
          </w:rPr>
          <w:tab/>
        </w:r>
        <w:r>
          <w:rPr>
            <w:noProof/>
            <w:webHidden/>
          </w:rPr>
          <w:fldChar w:fldCharType="begin"/>
        </w:r>
        <w:r w:rsidR="00644715">
          <w:rPr>
            <w:noProof/>
            <w:webHidden/>
          </w:rPr>
          <w:instrText xml:space="preserve"> PAGEREF _Toc360033949 \h </w:instrText>
        </w:r>
        <w:r>
          <w:rPr>
            <w:noProof/>
            <w:webHidden/>
          </w:rPr>
        </w:r>
        <w:r>
          <w:rPr>
            <w:noProof/>
            <w:webHidden/>
          </w:rPr>
          <w:fldChar w:fldCharType="separate"/>
        </w:r>
        <w:r w:rsidR="00081387">
          <w:rPr>
            <w:noProof/>
            <w:webHidden/>
          </w:rPr>
          <w:t>36</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50" w:history="1">
        <w:r w:rsidR="00644715" w:rsidRPr="003F35CC">
          <w:rPr>
            <w:rStyle w:val="Hyperlink"/>
            <w:noProof/>
            <w:lang w:val="en-US"/>
          </w:rPr>
          <w:t>5.1 Displayed attributes</w:t>
        </w:r>
        <w:r w:rsidR="00644715">
          <w:rPr>
            <w:noProof/>
            <w:webHidden/>
          </w:rPr>
          <w:tab/>
        </w:r>
        <w:r>
          <w:rPr>
            <w:noProof/>
            <w:webHidden/>
          </w:rPr>
          <w:fldChar w:fldCharType="begin"/>
        </w:r>
        <w:r w:rsidR="00644715">
          <w:rPr>
            <w:noProof/>
            <w:webHidden/>
          </w:rPr>
          <w:instrText xml:space="preserve"> PAGEREF _Toc360033950 \h </w:instrText>
        </w:r>
        <w:r>
          <w:rPr>
            <w:noProof/>
            <w:webHidden/>
          </w:rPr>
        </w:r>
        <w:r>
          <w:rPr>
            <w:noProof/>
            <w:webHidden/>
          </w:rPr>
          <w:fldChar w:fldCharType="separate"/>
        </w:r>
        <w:r w:rsidR="00081387">
          <w:rPr>
            <w:noProof/>
            <w:webHidden/>
          </w:rPr>
          <w:t>36</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51" w:history="1">
        <w:r w:rsidR="00644715" w:rsidRPr="003F35CC">
          <w:rPr>
            <w:rStyle w:val="Hyperlink"/>
            <w:noProof/>
            <w:lang w:val="en-US"/>
          </w:rPr>
          <w:t>5.2 Involvement and Payment method</w:t>
        </w:r>
        <w:r w:rsidR="00644715">
          <w:rPr>
            <w:noProof/>
            <w:webHidden/>
          </w:rPr>
          <w:tab/>
        </w:r>
        <w:r>
          <w:rPr>
            <w:noProof/>
            <w:webHidden/>
          </w:rPr>
          <w:fldChar w:fldCharType="begin"/>
        </w:r>
        <w:r w:rsidR="00644715">
          <w:rPr>
            <w:noProof/>
            <w:webHidden/>
          </w:rPr>
          <w:instrText xml:space="preserve"> PAGEREF _Toc360033951 \h </w:instrText>
        </w:r>
        <w:r>
          <w:rPr>
            <w:noProof/>
            <w:webHidden/>
          </w:rPr>
        </w:r>
        <w:r>
          <w:rPr>
            <w:noProof/>
            <w:webHidden/>
          </w:rPr>
          <w:fldChar w:fldCharType="separate"/>
        </w:r>
        <w:r w:rsidR="00081387">
          <w:rPr>
            <w:noProof/>
            <w:webHidden/>
          </w:rPr>
          <w:t>37</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52" w:history="1">
        <w:r w:rsidR="00644715" w:rsidRPr="003F35CC">
          <w:rPr>
            <w:rStyle w:val="Hyperlink"/>
            <w:noProof/>
            <w:lang w:val="en-US"/>
          </w:rPr>
          <w:t>5.3 Demographic control variables</w:t>
        </w:r>
        <w:r w:rsidR="00644715">
          <w:rPr>
            <w:noProof/>
            <w:webHidden/>
          </w:rPr>
          <w:tab/>
        </w:r>
        <w:r>
          <w:rPr>
            <w:noProof/>
            <w:webHidden/>
          </w:rPr>
          <w:fldChar w:fldCharType="begin"/>
        </w:r>
        <w:r w:rsidR="00644715">
          <w:rPr>
            <w:noProof/>
            <w:webHidden/>
          </w:rPr>
          <w:instrText xml:space="preserve"> PAGEREF _Toc360033952 \h </w:instrText>
        </w:r>
        <w:r>
          <w:rPr>
            <w:noProof/>
            <w:webHidden/>
          </w:rPr>
        </w:r>
        <w:r>
          <w:rPr>
            <w:noProof/>
            <w:webHidden/>
          </w:rPr>
          <w:fldChar w:fldCharType="separate"/>
        </w:r>
        <w:r w:rsidR="00081387">
          <w:rPr>
            <w:noProof/>
            <w:webHidden/>
          </w:rPr>
          <w:t>38</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53" w:history="1">
        <w:r w:rsidR="00644715" w:rsidRPr="003F35CC">
          <w:rPr>
            <w:rStyle w:val="Hyperlink"/>
            <w:noProof/>
            <w:lang w:val="en-US"/>
          </w:rPr>
          <w:t>5.4 Academic and managerial implications</w:t>
        </w:r>
        <w:r w:rsidR="00644715">
          <w:rPr>
            <w:noProof/>
            <w:webHidden/>
          </w:rPr>
          <w:tab/>
        </w:r>
        <w:r>
          <w:rPr>
            <w:noProof/>
            <w:webHidden/>
          </w:rPr>
          <w:fldChar w:fldCharType="begin"/>
        </w:r>
        <w:r w:rsidR="00644715">
          <w:rPr>
            <w:noProof/>
            <w:webHidden/>
          </w:rPr>
          <w:instrText xml:space="preserve"> PAGEREF _Toc360033953 \h </w:instrText>
        </w:r>
        <w:r>
          <w:rPr>
            <w:noProof/>
            <w:webHidden/>
          </w:rPr>
        </w:r>
        <w:r>
          <w:rPr>
            <w:noProof/>
            <w:webHidden/>
          </w:rPr>
          <w:fldChar w:fldCharType="separate"/>
        </w:r>
        <w:r w:rsidR="00081387">
          <w:rPr>
            <w:noProof/>
            <w:webHidden/>
          </w:rPr>
          <w:t>40</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54" w:history="1">
        <w:r w:rsidR="00644715" w:rsidRPr="003F35CC">
          <w:rPr>
            <w:rStyle w:val="Hyperlink"/>
            <w:noProof/>
            <w:lang w:val="en-US"/>
          </w:rPr>
          <w:t>5.5 Limitations and future research</w:t>
        </w:r>
        <w:r w:rsidR="00644715">
          <w:rPr>
            <w:noProof/>
            <w:webHidden/>
          </w:rPr>
          <w:tab/>
        </w:r>
        <w:r>
          <w:rPr>
            <w:noProof/>
            <w:webHidden/>
          </w:rPr>
          <w:fldChar w:fldCharType="begin"/>
        </w:r>
        <w:r w:rsidR="00644715">
          <w:rPr>
            <w:noProof/>
            <w:webHidden/>
          </w:rPr>
          <w:instrText xml:space="preserve"> PAGEREF _Toc360033954 \h </w:instrText>
        </w:r>
        <w:r>
          <w:rPr>
            <w:noProof/>
            <w:webHidden/>
          </w:rPr>
        </w:r>
        <w:r>
          <w:rPr>
            <w:noProof/>
            <w:webHidden/>
          </w:rPr>
          <w:fldChar w:fldCharType="separate"/>
        </w:r>
        <w:r w:rsidR="00081387">
          <w:rPr>
            <w:noProof/>
            <w:webHidden/>
          </w:rPr>
          <w:t>40</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55" w:history="1">
        <w:r w:rsidR="00644715" w:rsidRPr="003F35CC">
          <w:rPr>
            <w:rStyle w:val="Hyperlink"/>
            <w:noProof/>
            <w:lang w:val="en-US"/>
          </w:rPr>
          <w:t>5.6 Conclusion</w:t>
        </w:r>
        <w:r w:rsidR="00644715">
          <w:rPr>
            <w:noProof/>
            <w:webHidden/>
          </w:rPr>
          <w:tab/>
        </w:r>
        <w:r>
          <w:rPr>
            <w:noProof/>
            <w:webHidden/>
          </w:rPr>
          <w:fldChar w:fldCharType="begin"/>
        </w:r>
        <w:r w:rsidR="00644715">
          <w:rPr>
            <w:noProof/>
            <w:webHidden/>
          </w:rPr>
          <w:instrText xml:space="preserve"> PAGEREF _Toc360033955 \h </w:instrText>
        </w:r>
        <w:r>
          <w:rPr>
            <w:noProof/>
            <w:webHidden/>
          </w:rPr>
        </w:r>
        <w:r>
          <w:rPr>
            <w:noProof/>
            <w:webHidden/>
          </w:rPr>
          <w:fldChar w:fldCharType="separate"/>
        </w:r>
        <w:r w:rsidR="00081387">
          <w:rPr>
            <w:noProof/>
            <w:webHidden/>
          </w:rPr>
          <w:t>41</w:t>
        </w:r>
        <w:r>
          <w:rPr>
            <w:noProof/>
            <w:webHidden/>
          </w:rPr>
          <w:fldChar w:fldCharType="end"/>
        </w:r>
      </w:hyperlink>
    </w:p>
    <w:p w:rsidR="00644715" w:rsidRDefault="00690490">
      <w:pPr>
        <w:pStyle w:val="TOC1"/>
        <w:tabs>
          <w:tab w:val="right" w:leader="dot" w:pos="9062"/>
        </w:tabs>
        <w:rPr>
          <w:rFonts w:asciiTheme="minorHAnsi" w:eastAsiaTheme="minorEastAsia" w:hAnsiTheme="minorHAnsi"/>
          <w:noProof/>
          <w:sz w:val="22"/>
          <w:lang w:eastAsia="nl-NL"/>
        </w:rPr>
      </w:pPr>
      <w:hyperlink w:anchor="_Toc360033956" w:history="1">
        <w:r w:rsidR="00644715" w:rsidRPr="003F35CC">
          <w:rPr>
            <w:rStyle w:val="Hyperlink"/>
            <w:noProof/>
            <w:lang w:val="en-US"/>
          </w:rPr>
          <w:t>References:</w:t>
        </w:r>
        <w:r w:rsidR="00644715">
          <w:rPr>
            <w:noProof/>
            <w:webHidden/>
          </w:rPr>
          <w:tab/>
        </w:r>
        <w:r>
          <w:rPr>
            <w:noProof/>
            <w:webHidden/>
          </w:rPr>
          <w:fldChar w:fldCharType="begin"/>
        </w:r>
        <w:r w:rsidR="00644715">
          <w:rPr>
            <w:noProof/>
            <w:webHidden/>
          </w:rPr>
          <w:instrText xml:space="preserve"> PAGEREF _Toc360033956 \h </w:instrText>
        </w:r>
        <w:r>
          <w:rPr>
            <w:noProof/>
            <w:webHidden/>
          </w:rPr>
        </w:r>
        <w:r>
          <w:rPr>
            <w:noProof/>
            <w:webHidden/>
          </w:rPr>
          <w:fldChar w:fldCharType="separate"/>
        </w:r>
        <w:r w:rsidR="00081387">
          <w:rPr>
            <w:noProof/>
            <w:webHidden/>
          </w:rPr>
          <w:t>42</w:t>
        </w:r>
        <w:r>
          <w:rPr>
            <w:noProof/>
            <w:webHidden/>
          </w:rPr>
          <w:fldChar w:fldCharType="end"/>
        </w:r>
      </w:hyperlink>
    </w:p>
    <w:p w:rsidR="00644715" w:rsidRDefault="00690490">
      <w:pPr>
        <w:pStyle w:val="TOC1"/>
        <w:tabs>
          <w:tab w:val="right" w:leader="dot" w:pos="9062"/>
        </w:tabs>
        <w:rPr>
          <w:rFonts w:asciiTheme="minorHAnsi" w:eastAsiaTheme="minorEastAsia" w:hAnsiTheme="minorHAnsi"/>
          <w:noProof/>
          <w:sz w:val="22"/>
          <w:lang w:eastAsia="nl-NL"/>
        </w:rPr>
      </w:pPr>
      <w:hyperlink w:anchor="_Toc360033965" w:history="1">
        <w:r w:rsidR="00644715" w:rsidRPr="003F35CC">
          <w:rPr>
            <w:rStyle w:val="Hyperlink"/>
            <w:noProof/>
            <w:lang w:val="en-US"/>
          </w:rPr>
          <w:t>Appendices</w:t>
        </w:r>
        <w:r w:rsidR="00644715">
          <w:rPr>
            <w:noProof/>
            <w:webHidden/>
          </w:rPr>
          <w:tab/>
        </w:r>
        <w:r>
          <w:rPr>
            <w:noProof/>
            <w:webHidden/>
          </w:rPr>
          <w:fldChar w:fldCharType="begin"/>
        </w:r>
        <w:r w:rsidR="00644715">
          <w:rPr>
            <w:noProof/>
            <w:webHidden/>
          </w:rPr>
          <w:instrText xml:space="preserve"> PAGEREF _Toc360033965 \h </w:instrText>
        </w:r>
        <w:r>
          <w:rPr>
            <w:noProof/>
            <w:webHidden/>
          </w:rPr>
        </w:r>
        <w:r>
          <w:rPr>
            <w:noProof/>
            <w:webHidden/>
          </w:rPr>
          <w:fldChar w:fldCharType="separate"/>
        </w:r>
        <w:r w:rsidR="00081387">
          <w:rPr>
            <w:noProof/>
            <w:webHidden/>
          </w:rPr>
          <w:t>47</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66" w:history="1">
        <w:r w:rsidR="00644715" w:rsidRPr="003F35CC">
          <w:rPr>
            <w:rStyle w:val="Hyperlink"/>
            <w:noProof/>
            <w:lang w:val="en-US"/>
          </w:rPr>
          <w:t>Appendix A : Web based Survey</w:t>
        </w:r>
        <w:r w:rsidR="00644715">
          <w:rPr>
            <w:noProof/>
            <w:webHidden/>
          </w:rPr>
          <w:tab/>
        </w:r>
        <w:r>
          <w:rPr>
            <w:noProof/>
            <w:webHidden/>
          </w:rPr>
          <w:fldChar w:fldCharType="begin"/>
        </w:r>
        <w:r w:rsidR="00644715">
          <w:rPr>
            <w:noProof/>
            <w:webHidden/>
          </w:rPr>
          <w:instrText xml:space="preserve"> PAGEREF _Toc360033966 \h </w:instrText>
        </w:r>
        <w:r>
          <w:rPr>
            <w:noProof/>
            <w:webHidden/>
          </w:rPr>
        </w:r>
        <w:r>
          <w:rPr>
            <w:noProof/>
            <w:webHidden/>
          </w:rPr>
          <w:fldChar w:fldCharType="separate"/>
        </w:r>
        <w:r w:rsidR="00081387">
          <w:rPr>
            <w:noProof/>
            <w:webHidden/>
          </w:rPr>
          <w:t>47</w:t>
        </w:r>
        <w:r>
          <w:rPr>
            <w:noProof/>
            <w:webHidden/>
          </w:rPr>
          <w:fldChar w:fldCharType="end"/>
        </w:r>
      </w:hyperlink>
      <w:r w:rsidR="004A7190">
        <w:rPr>
          <w:rFonts w:asciiTheme="minorHAnsi" w:eastAsiaTheme="minorEastAsia" w:hAnsiTheme="minorHAnsi"/>
          <w:noProof/>
          <w:sz w:val="22"/>
          <w:lang w:eastAsia="nl-NL"/>
        </w:rPr>
        <w:t xml:space="preserve"> </w:t>
      </w:r>
    </w:p>
    <w:p w:rsidR="00644715" w:rsidRDefault="00690490" w:rsidP="002376E4">
      <w:pPr>
        <w:pStyle w:val="TOC2"/>
        <w:tabs>
          <w:tab w:val="right" w:leader="dot" w:pos="9062"/>
        </w:tabs>
        <w:rPr>
          <w:rFonts w:asciiTheme="minorHAnsi" w:eastAsiaTheme="minorEastAsia" w:hAnsiTheme="minorHAnsi"/>
          <w:noProof/>
          <w:sz w:val="22"/>
          <w:lang w:eastAsia="nl-NL"/>
        </w:rPr>
      </w:pPr>
      <w:hyperlink w:anchor="_Toc360033980" w:history="1">
        <w:r w:rsidR="00644715" w:rsidRPr="003F35CC">
          <w:rPr>
            <w:rStyle w:val="Hyperlink"/>
            <w:rFonts w:eastAsia="Times New Roman"/>
            <w:noProof/>
            <w:kern w:val="36"/>
            <w:lang w:val="en-US" w:eastAsia="nl-NL"/>
          </w:rPr>
          <w:t>Appendix B: Orthogonal design</w:t>
        </w:r>
        <w:r w:rsidR="00644715">
          <w:rPr>
            <w:noProof/>
            <w:webHidden/>
          </w:rPr>
          <w:tab/>
        </w:r>
        <w:r>
          <w:rPr>
            <w:noProof/>
            <w:webHidden/>
          </w:rPr>
          <w:fldChar w:fldCharType="begin"/>
        </w:r>
        <w:r w:rsidR="00644715">
          <w:rPr>
            <w:noProof/>
            <w:webHidden/>
          </w:rPr>
          <w:instrText xml:space="preserve"> PAGEREF _Toc360033980 \h </w:instrText>
        </w:r>
        <w:r>
          <w:rPr>
            <w:noProof/>
            <w:webHidden/>
          </w:rPr>
        </w:r>
        <w:r>
          <w:rPr>
            <w:noProof/>
            <w:webHidden/>
          </w:rPr>
          <w:fldChar w:fldCharType="separate"/>
        </w:r>
        <w:r w:rsidR="00081387">
          <w:rPr>
            <w:noProof/>
            <w:webHidden/>
          </w:rPr>
          <w:t>65</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82" w:history="1">
        <w:r w:rsidR="00644715" w:rsidRPr="003F35CC">
          <w:rPr>
            <w:rStyle w:val="Hyperlink"/>
            <w:rFonts w:eastAsia="Times New Roman"/>
            <w:noProof/>
            <w:kern w:val="36"/>
            <w:lang w:val="en-US" w:eastAsia="nl-NL"/>
          </w:rPr>
          <w:t>Appendix C : Respondent description</w:t>
        </w:r>
        <w:r w:rsidR="00644715">
          <w:rPr>
            <w:noProof/>
            <w:webHidden/>
          </w:rPr>
          <w:tab/>
        </w:r>
        <w:r>
          <w:rPr>
            <w:noProof/>
            <w:webHidden/>
          </w:rPr>
          <w:fldChar w:fldCharType="begin"/>
        </w:r>
        <w:r w:rsidR="00644715">
          <w:rPr>
            <w:noProof/>
            <w:webHidden/>
          </w:rPr>
          <w:instrText xml:space="preserve"> PAGEREF _Toc360033982 \h </w:instrText>
        </w:r>
        <w:r>
          <w:rPr>
            <w:noProof/>
            <w:webHidden/>
          </w:rPr>
        </w:r>
        <w:r>
          <w:rPr>
            <w:noProof/>
            <w:webHidden/>
          </w:rPr>
          <w:fldChar w:fldCharType="separate"/>
        </w:r>
        <w:r w:rsidR="00081387">
          <w:rPr>
            <w:noProof/>
            <w:webHidden/>
          </w:rPr>
          <w:t>66</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83" w:history="1">
        <w:r w:rsidR="00644715" w:rsidRPr="003F35CC">
          <w:rPr>
            <w:rStyle w:val="Hyperlink"/>
            <w:rFonts w:eastAsia="Times New Roman"/>
            <w:noProof/>
            <w:kern w:val="36"/>
            <w:lang w:val="en-US" w:eastAsia="nl-NL"/>
          </w:rPr>
          <w:t>Appendix D: Involvement Variable Dimension Reduction</w:t>
        </w:r>
        <w:r w:rsidR="00644715">
          <w:rPr>
            <w:noProof/>
            <w:webHidden/>
          </w:rPr>
          <w:tab/>
        </w:r>
        <w:r>
          <w:rPr>
            <w:noProof/>
            <w:webHidden/>
          </w:rPr>
          <w:fldChar w:fldCharType="begin"/>
        </w:r>
        <w:r w:rsidR="00644715">
          <w:rPr>
            <w:noProof/>
            <w:webHidden/>
          </w:rPr>
          <w:instrText xml:space="preserve"> PAGEREF _Toc360033983 \h </w:instrText>
        </w:r>
        <w:r>
          <w:rPr>
            <w:noProof/>
            <w:webHidden/>
          </w:rPr>
        </w:r>
        <w:r>
          <w:rPr>
            <w:noProof/>
            <w:webHidden/>
          </w:rPr>
          <w:fldChar w:fldCharType="separate"/>
        </w:r>
        <w:r w:rsidR="00081387">
          <w:rPr>
            <w:noProof/>
            <w:webHidden/>
          </w:rPr>
          <w:t>68</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84" w:history="1">
        <w:r w:rsidR="00644715" w:rsidRPr="003F35CC">
          <w:rPr>
            <w:rStyle w:val="Hyperlink"/>
            <w:rFonts w:eastAsia="Times New Roman"/>
            <w:noProof/>
            <w:lang w:val="en-US" w:eastAsia="nl-NL"/>
          </w:rPr>
          <w:t>Appendix E : Importance of Attributes</w:t>
        </w:r>
        <w:r w:rsidR="00644715">
          <w:rPr>
            <w:noProof/>
            <w:webHidden/>
          </w:rPr>
          <w:tab/>
        </w:r>
        <w:r>
          <w:rPr>
            <w:noProof/>
            <w:webHidden/>
          </w:rPr>
          <w:fldChar w:fldCharType="begin"/>
        </w:r>
        <w:r w:rsidR="00644715">
          <w:rPr>
            <w:noProof/>
            <w:webHidden/>
          </w:rPr>
          <w:instrText xml:space="preserve"> PAGEREF _Toc360033984 \h </w:instrText>
        </w:r>
        <w:r>
          <w:rPr>
            <w:noProof/>
            <w:webHidden/>
          </w:rPr>
        </w:r>
        <w:r>
          <w:rPr>
            <w:noProof/>
            <w:webHidden/>
          </w:rPr>
          <w:fldChar w:fldCharType="separate"/>
        </w:r>
        <w:r w:rsidR="00081387">
          <w:rPr>
            <w:noProof/>
            <w:webHidden/>
          </w:rPr>
          <w:t>69</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85" w:history="1">
        <w:r w:rsidR="00644715" w:rsidRPr="003F35CC">
          <w:rPr>
            <w:rStyle w:val="Hyperlink"/>
            <w:rFonts w:eastAsia="Times New Roman"/>
            <w:noProof/>
            <w:lang w:val="en-US" w:eastAsia="nl-NL"/>
          </w:rPr>
          <w:t>Appendix F: Model 1. Conjoint Analysis</w:t>
        </w:r>
        <w:r w:rsidR="00644715">
          <w:rPr>
            <w:noProof/>
            <w:webHidden/>
          </w:rPr>
          <w:tab/>
        </w:r>
        <w:r>
          <w:rPr>
            <w:noProof/>
            <w:webHidden/>
          </w:rPr>
          <w:fldChar w:fldCharType="begin"/>
        </w:r>
        <w:r w:rsidR="00644715">
          <w:rPr>
            <w:noProof/>
            <w:webHidden/>
          </w:rPr>
          <w:instrText xml:space="preserve"> PAGEREF _Toc360033985 \h </w:instrText>
        </w:r>
        <w:r>
          <w:rPr>
            <w:noProof/>
            <w:webHidden/>
          </w:rPr>
        </w:r>
        <w:r>
          <w:rPr>
            <w:noProof/>
            <w:webHidden/>
          </w:rPr>
          <w:fldChar w:fldCharType="separate"/>
        </w:r>
        <w:r w:rsidR="00081387">
          <w:rPr>
            <w:noProof/>
            <w:webHidden/>
          </w:rPr>
          <w:t>70</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86" w:history="1">
        <w:r w:rsidR="00644715" w:rsidRPr="003F35CC">
          <w:rPr>
            <w:rStyle w:val="Hyperlink"/>
            <w:rFonts w:eastAsia="Times New Roman"/>
            <w:noProof/>
            <w:lang w:val="en-US" w:eastAsia="nl-NL"/>
          </w:rPr>
          <w:t>Appendix G: model 2. Conjoint analysis with interactions; Involvement and Payment Method</w:t>
        </w:r>
        <w:r w:rsidR="00644715">
          <w:rPr>
            <w:noProof/>
            <w:webHidden/>
          </w:rPr>
          <w:tab/>
        </w:r>
        <w:r>
          <w:rPr>
            <w:noProof/>
            <w:webHidden/>
          </w:rPr>
          <w:fldChar w:fldCharType="begin"/>
        </w:r>
        <w:r w:rsidR="00644715">
          <w:rPr>
            <w:noProof/>
            <w:webHidden/>
          </w:rPr>
          <w:instrText xml:space="preserve"> PAGEREF _Toc360033986 \h </w:instrText>
        </w:r>
        <w:r>
          <w:rPr>
            <w:noProof/>
            <w:webHidden/>
          </w:rPr>
        </w:r>
        <w:r>
          <w:rPr>
            <w:noProof/>
            <w:webHidden/>
          </w:rPr>
          <w:fldChar w:fldCharType="separate"/>
        </w:r>
        <w:r w:rsidR="00081387">
          <w:rPr>
            <w:noProof/>
            <w:webHidden/>
          </w:rPr>
          <w:t>71</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87" w:history="1">
        <w:r w:rsidR="00644715" w:rsidRPr="003F35CC">
          <w:rPr>
            <w:rStyle w:val="Hyperlink"/>
            <w:rFonts w:eastAsia="Times New Roman"/>
            <w:noProof/>
            <w:lang w:val="en-US" w:eastAsia="nl-NL"/>
          </w:rPr>
          <w:t>Appendix H: Model 3. Conjoint analysis with interactions; Involvement, Payment Method, Age, Gender and income.</w:t>
        </w:r>
        <w:r w:rsidR="00644715">
          <w:rPr>
            <w:noProof/>
            <w:webHidden/>
          </w:rPr>
          <w:tab/>
        </w:r>
        <w:r>
          <w:rPr>
            <w:noProof/>
            <w:webHidden/>
          </w:rPr>
          <w:fldChar w:fldCharType="begin"/>
        </w:r>
        <w:r w:rsidR="00644715">
          <w:rPr>
            <w:noProof/>
            <w:webHidden/>
          </w:rPr>
          <w:instrText xml:space="preserve"> PAGEREF _Toc360033987 \h </w:instrText>
        </w:r>
        <w:r>
          <w:rPr>
            <w:noProof/>
            <w:webHidden/>
          </w:rPr>
        </w:r>
        <w:r>
          <w:rPr>
            <w:noProof/>
            <w:webHidden/>
          </w:rPr>
          <w:fldChar w:fldCharType="separate"/>
        </w:r>
        <w:r w:rsidR="00081387">
          <w:rPr>
            <w:noProof/>
            <w:webHidden/>
          </w:rPr>
          <w:t>72</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88" w:history="1">
        <w:r w:rsidR="00644715" w:rsidRPr="003F35CC">
          <w:rPr>
            <w:rStyle w:val="Hyperlink"/>
            <w:rFonts w:eastAsia="Times New Roman"/>
            <w:noProof/>
            <w:lang w:val="en-US" w:eastAsia="nl-NL"/>
          </w:rPr>
          <w:t>Appendix I: Type of App</w:t>
        </w:r>
        <w:r w:rsidR="00644715">
          <w:rPr>
            <w:noProof/>
            <w:webHidden/>
          </w:rPr>
          <w:tab/>
        </w:r>
        <w:r>
          <w:rPr>
            <w:noProof/>
            <w:webHidden/>
          </w:rPr>
          <w:fldChar w:fldCharType="begin"/>
        </w:r>
        <w:r w:rsidR="00644715">
          <w:rPr>
            <w:noProof/>
            <w:webHidden/>
          </w:rPr>
          <w:instrText xml:space="preserve"> PAGEREF _Toc360033988 \h </w:instrText>
        </w:r>
        <w:r>
          <w:rPr>
            <w:noProof/>
            <w:webHidden/>
          </w:rPr>
        </w:r>
        <w:r>
          <w:rPr>
            <w:noProof/>
            <w:webHidden/>
          </w:rPr>
          <w:fldChar w:fldCharType="separate"/>
        </w:r>
        <w:r w:rsidR="00081387">
          <w:rPr>
            <w:noProof/>
            <w:webHidden/>
          </w:rPr>
          <w:t>75</w:t>
        </w:r>
        <w:r>
          <w:rPr>
            <w:noProof/>
            <w:webHidden/>
          </w:rPr>
          <w:fldChar w:fldCharType="end"/>
        </w:r>
      </w:hyperlink>
    </w:p>
    <w:p w:rsidR="00644715" w:rsidRDefault="00690490">
      <w:pPr>
        <w:pStyle w:val="TOC2"/>
        <w:tabs>
          <w:tab w:val="right" w:leader="dot" w:pos="9062"/>
        </w:tabs>
        <w:rPr>
          <w:rFonts w:asciiTheme="minorHAnsi" w:eastAsiaTheme="minorEastAsia" w:hAnsiTheme="minorHAnsi"/>
          <w:noProof/>
          <w:sz w:val="22"/>
          <w:lang w:eastAsia="nl-NL"/>
        </w:rPr>
      </w:pPr>
      <w:hyperlink w:anchor="_Toc360033989" w:history="1">
        <w:r w:rsidR="00644715" w:rsidRPr="003F35CC">
          <w:rPr>
            <w:rStyle w:val="Hyperlink"/>
            <w:rFonts w:eastAsia="Times New Roman"/>
            <w:noProof/>
            <w:lang w:val="en-US" w:eastAsia="nl-NL"/>
          </w:rPr>
          <w:t>Appendix J: WTP calculations</w:t>
        </w:r>
        <w:r w:rsidR="00644715">
          <w:rPr>
            <w:noProof/>
            <w:webHidden/>
          </w:rPr>
          <w:tab/>
        </w:r>
        <w:r>
          <w:rPr>
            <w:noProof/>
            <w:webHidden/>
          </w:rPr>
          <w:fldChar w:fldCharType="begin"/>
        </w:r>
        <w:r w:rsidR="00644715">
          <w:rPr>
            <w:noProof/>
            <w:webHidden/>
          </w:rPr>
          <w:instrText xml:space="preserve"> PAGEREF _Toc360033989 \h </w:instrText>
        </w:r>
        <w:r>
          <w:rPr>
            <w:noProof/>
            <w:webHidden/>
          </w:rPr>
        </w:r>
        <w:r>
          <w:rPr>
            <w:noProof/>
            <w:webHidden/>
          </w:rPr>
          <w:fldChar w:fldCharType="separate"/>
        </w:r>
        <w:r w:rsidR="00081387">
          <w:rPr>
            <w:noProof/>
            <w:webHidden/>
          </w:rPr>
          <w:t>75</w:t>
        </w:r>
        <w:r>
          <w:rPr>
            <w:noProof/>
            <w:webHidden/>
          </w:rPr>
          <w:fldChar w:fldCharType="end"/>
        </w:r>
      </w:hyperlink>
    </w:p>
    <w:p w:rsidR="003A2590" w:rsidRPr="00644715" w:rsidRDefault="00690490" w:rsidP="00644715">
      <w:pPr>
        <w:spacing w:before="0" w:after="200"/>
        <w:rPr>
          <w:rFonts w:eastAsiaTheme="majorEastAsia" w:cstheme="majorBidi"/>
          <w:b/>
          <w:bCs/>
          <w:color w:val="365F91" w:themeColor="accent1" w:themeShade="BF"/>
          <w:sz w:val="32"/>
          <w:szCs w:val="28"/>
          <w:lang w:val="en-US"/>
        </w:rPr>
      </w:pPr>
      <w:r>
        <w:rPr>
          <w:rStyle w:val="Heading1Char"/>
          <w:lang w:val="en-US"/>
        </w:rPr>
        <w:lastRenderedPageBreak/>
        <w:fldChar w:fldCharType="end"/>
      </w:r>
      <w:bookmarkStart w:id="1" w:name="_Toc360033920"/>
      <w:r w:rsidR="00DF49B8" w:rsidRPr="007B6857">
        <w:rPr>
          <w:rStyle w:val="Heading1Char"/>
          <w:lang w:val="en-US"/>
        </w:rPr>
        <w:t xml:space="preserve">Chapter 1) </w:t>
      </w:r>
      <w:r w:rsidR="00EC2F63" w:rsidRPr="007B6857">
        <w:rPr>
          <w:rStyle w:val="Heading1Char"/>
          <w:lang w:val="en-US"/>
        </w:rPr>
        <w:t>Introduction</w:t>
      </w:r>
      <w:bookmarkEnd w:id="1"/>
      <w:r w:rsidR="00822CEB">
        <w:rPr>
          <w:i/>
          <w:sz w:val="32"/>
          <w:szCs w:val="32"/>
          <w:lang w:val="en-US"/>
        </w:rPr>
        <w:br/>
      </w:r>
      <w:r w:rsidR="000C40DC">
        <w:rPr>
          <w:lang w:val="en-US"/>
        </w:rPr>
        <w:t xml:space="preserve">In the past 2 decades the internet has dramatically changed the way people live, buy, search and communicate. At first </w:t>
      </w:r>
      <w:r w:rsidR="000F15A3">
        <w:rPr>
          <w:lang w:val="en-US"/>
        </w:rPr>
        <w:t xml:space="preserve">e-commerce took over a lot of </w:t>
      </w:r>
      <w:r w:rsidR="002376E4">
        <w:rPr>
          <w:lang w:val="en-US"/>
        </w:rPr>
        <w:t>time</w:t>
      </w:r>
      <w:r w:rsidR="000C40DC">
        <w:rPr>
          <w:lang w:val="en-US"/>
        </w:rPr>
        <w:t xml:space="preserve"> in daily live followed by m</w:t>
      </w:r>
      <w:r w:rsidR="002376E4">
        <w:rPr>
          <w:lang w:val="en-US"/>
        </w:rPr>
        <w:t xml:space="preserve">obile commerce </w:t>
      </w:r>
      <w:r w:rsidR="009E6797">
        <w:rPr>
          <w:lang w:val="en-US"/>
        </w:rPr>
        <w:t>(m-c</w:t>
      </w:r>
      <w:r w:rsidR="00BC4789" w:rsidRPr="00A90C9F">
        <w:rPr>
          <w:lang w:val="en-US"/>
        </w:rPr>
        <w:t>ommerce)</w:t>
      </w:r>
      <w:r w:rsidR="002376E4">
        <w:rPr>
          <w:lang w:val="en-US"/>
        </w:rPr>
        <w:t xml:space="preserve">, </w:t>
      </w:r>
      <w:r w:rsidR="000C40DC">
        <w:rPr>
          <w:lang w:val="en-US"/>
        </w:rPr>
        <w:t>which</w:t>
      </w:r>
      <w:r w:rsidR="00BC4789" w:rsidRPr="00A90C9F">
        <w:rPr>
          <w:lang w:val="en-US"/>
        </w:rPr>
        <w:t xml:space="preserve"> is a new form of e-commerce. </w:t>
      </w:r>
      <w:r w:rsidR="009E6797">
        <w:rPr>
          <w:lang w:val="en-US"/>
        </w:rPr>
        <w:t xml:space="preserve">M-commerce </w:t>
      </w:r>
      <w:r w:rsidR="00F5204B">
        <w:rPr>
          <w:lang w:val="en-US"/>
        </w:rPr>
        <w:t>differ</w:t>
      </w:r>
      <w:r w:rsidR="002376E4">
        <w:rPr>
          <w:lang w:val="en-US"/>
        </w:rPr>
        <w:t>s from e-commerce</w:t>
      </w:r>
      <w:r w:rsidR="00F5204B">
        <w:rPr>
          <w:lang w:val="en-US"/>
        </w:rPr>
        <w:t xml:space="preserve"> </w:t>
      </w:r>
      <w:r w:rsidR="00BC4789" w:rsidRPr="00A90C9F">
        <w:rPr>
          <w:lang w:val="en-US"/>
        </w:rPr>
        <w:t>in</w:t>
      </w:r>
      <w:r w:rsidR="00F5204B">
        <w:rPr>
          <w:lang w:val="en-US"/>
        </w:rPr>
        <w:t xml:space="preserve"> that</w:t>
      </w:r>
      <w:r w:rsidR="00BC4789" w:rsidRPr="00A90C9F">
        <w:rPr>
          <w:lang w:val="en-US"/>
        </w:rPr>
        <w:t xml:space="preserve"> information transport</w:t>
      </w:r>
      <w:r w:rsidR="00F5204B">
        <w:rPr>
          <w:lang w:val="en-US"/>
        </w:rPr>
        <w:t>(data)</w:t>
      </w:r>
      <w:r w:rsidR="00BC4789" w:rsidRPr="00A90C9F">
        <w:rPr>
          <w:lang w:val="en-US"/>
        </w:rPr>
        <w:t xml:space="preserve"> goes via mobile internet and</w:t>
      </w:r>
      <w:r w:rsidR="009F4364">
        <w:rPr>
          <w:lang w:val="en-US"/>
        </w:rPr>
        <w:t xml:space="preserve"> </w:t>
      </w:r>
      <w:r w:rsidR="00BC4789" w:rsidRPr="00A90C9F">
        <w:rPr>
          <w:lang w:val="en-US"/>
        </w:rPr>
        <w:t>is used via portable devices that are constantly at hand and have features li</w:t>
      </w:r>
      <w:r w:rsidR="002376E4">
        <w:rPr>
          <w:lang w:val="en-US"/>
        </w:rPr>
        <w:t>ke location services</w:t>
      </w:r>
      <w:r w:rsidR="00F5204B">
        <w:rPr>
          <w:lang w:val="en-US"/>
        </w:rPr>
        <w:t>. M</w:t>
      </w:r>
      <w:r w:rsidR="009E6797">
        <w:rPr>
          <w:lang w:val="en-US"/>
        </w:rPr>
        <w:t>-c</w:t>
      </w:r>
      <w:r w:rsidR="00BC4789" w:rsidRPr="00A90C9F">
        <w:rPr>
          <w:lang w:val="en-US"/>
        </w:rPr>
        <w:t>ommerce is therefore clearly different to</w:t>
      </w:r>
      <w:r w:rsidR="009E6797">
        <w:rPr>
          <w:lang w:val="en-US"/>
        </w:rPr>
        <w:t xml:space="preserve"> the traditional approach of e-c</w:t>
      </w:r>
      <w:r w:rsidR="00BC4789" w:rsidRPr="00A90C9F">
        <w:rPr>
          <w:lang w:val="en-US"/>
        </w:rPr>
        <w:t>ommerce in usage situation, presentation and user-in</w:t>
      </w:r>
      <w:r w:rsidR="000C40DC">
        <w:rPr>
          <w:lang w:val="en-US"/>
        </w:rPr>
        <w:t>teraction</w:t>
      </w:r>
      <w:r w:rsidR="009E6797">
        <w:rPr>
          <w:lang w:val="en-US"/>
        </w:rPr>
        <w:t>. Since m-c</w:t>
      </w:r>
      <w:r w:rsidR="00BC4789" w:rsidRPr="00A90C9F">
        <w:rPr>
          <w:lang w:val="en-US"/>
        </w:rPr>
        <w:t>ommerce</w:t>
      </w:r>
      <w:r w:rsidR="00BC4789" w:rsidRPr="0090288D">
        <w:rPr>
          <w:szCs w:val="24"/>
          <w:lang w:val="en-US"/>
        </w:rPr>
        <w:t xml:space="preserve"> </w:t>
      </w:r>
      <w:r w:rsidR="00BC4789" w:rsidRPr="00A90C9F">
        <w:rPr>
          <w:lang w:val="en-US"/>
        </w:rPr>
        <w:t xml:space="preserve">is </w:t>
      </w:r>
      <w:r w:rsidR="002376E4">
        <w:rPr>
          <w:lang w:val="en-US"/>
        </w:rPr>
        <w:t xml:space="preserve">showing </w:t>
      </w:r>
      <w:r w:rsidR="00BC4789" w:rsidRPr="00A90C9F">
        <w:rPr>
          <w:lang w:val="en-US"/>
        </w:rPr>
        <w:t xml:space="preserve">huge growth and </w:t>
      </w:r>
      <w:r w:rsidR="002376E4">
        <w:rPr>
          <w:lang w:val="en-US"/>
        </w:rPr>
        <w:t>attracting the</w:t>
      </w:r>
      <w:r w:rsidR="00BC4789" w:rsidRPr="00A90C9F">
        <w:rPr>
          <w:lang w:val="en-US"/>
        </w:rPr>
        <w:t xml:space="preserve"> inter</w:t>
      </w:r>
      <w:r w:rsidR="002376E4">
        <w:rPr>
          <w:lang w:val="en-US"/>
        </w:rPr>
        <w:t>est of the technology industry</w:t>
      </w:r>
      <w:r w:rsidR="00BC4789" w:rsidRPr="00A90C9F">
        <w:rPr>
          <w:lang w:val="en-US"/>
        </w:rPr>
        <w:t xml:space="preserve">, already 3 different era’s have occurred (Kourouthanassis and </w:t>
      </w:r>
      <w:r w:rsidR="00BE0B1F">
        <w:rPr>
          <w:lang w:val="en-US"/>
        </w:rPr>
        <w:t>Giaglis</w:t>
      </w:r>
      <w:r w:rsidR="003B0109">
        <w:rPr>
          <w:lang w:val="en-US"/>
        </w:rPr>
        <w:t>,</w:t>
      </w:r>
      <w:r w:rsidR="00BC4789" w:rsidRPr="00A90C9F">
        <w:rPr>
          <w:lang w:val="en-US"/>
        </w:rPr>
        <w:t xml:space="preserve"> 2012). From the</w:t>
      </w:r>
      <w:r w:rsidR="005065F3">
        <w:rPr>
          <w:lang w:val="en-US"/>
        </w:rPr>
        <w:t xml:space="preserve"> year 2007, with the launch of </w:t>
      </w:r>
      <w:r w:rsidR="00BC4789" w:rsidRPr="00A90C9F">
        <w:rPr>
          <w:lang w:val="en-US"/>
        </w:rPr>
        <w:t>Apple’s App Store followed by the Play Store from Google, the 3</w:t>
      </w:r>
      <w:r w:rsidR="00BC4789" w:rsidRPr="00A90C9F">
        <w:rPr>
          <w:vertAlign w:val="superscript"/>
          <w:lang w:val="en-US"/>
        </w:rPr>
        <w:t>rd</w:t>
      </w:r>
      <w:r w:rsidR="00BC4789" w:rsidRPr="00A90C9F">
        <w:rPr>
          <w:lang w:val="en-US"/>
        </w:rPr>
        <w:t xml:space="preserve"> era was a fact. </w:t>
      </w:r>
      <w:r w:rsidR="002F1ED7">
        <w:rPr>
          <w:lang w:val="en-US"/>
        </w:rPr>
        <w:t>T</w:t>
      </w:r>
      <w:r w:rsidR="00BC4789" w:rsidRPr="00A90C9F">
        <w:rPr>
          <w:lang w:val="en-US"/>
        </w:rPr>
        <w:t>his 3</w:t>
      </w:r>
      <w:r w:rsidR="00BC4789" w:rsidRPr="00A90C9F">
        <w:rPr>
          <w:vertAlign w:val="superscript"/>
          <w:lang w:val="en-US"/>
        </w:rPr>
        <w:t>rd</w:t>
      </w:r>
      <w:r w:rsidR="00BC4789" w:rsidRPr="00A90C9F">
        <w:rPr>
          <w:lang w:val="en-US"/>
        </w:rPr>
        <w:t xml:space="preserve"> era, in which device and platform developers dominate, </w:t>
      </w:r>
      <w:r w:rsidR="009F4364">
        <w:rPr>
          <w:lang w:val="en-US"/>
        </w:rPr>
        <w:t xml:space="preserve">the </w:t>
      </w:r>
      <w:r w:rsidR="00D2015B">
        <w:rPr>
          <w:lang w:val="en-US"/>
        </w:rPr>
        <w:t xml:space="preserve">Mobile </w:t>
      </w:r>
      <w:r w:rsidR="009F4364">
        <w:rPr>
          <w:lang w:val="en-US"/>
        </w:rPr>
        <w:t>A</w:t>
      </w:r>
      <w:r w:rsidR="009E6797">
        <w:rPr>
          <w:lang w:val="en-US"/>
        </w:rPr>
        <w:t xml:space="preserve">pplication </w:t>
      </w:r>
      <w:r w:rsidR="00D2015B">
        <w:rPr>
          <w:lang w:val="en-US"/>
        </w:rPr>
        <w:t>M</w:t>
      </w:r>
      <w:r w:rsidR="00BC4789" w:rsidRPr="00A90C9F">
        <w:rPr>
          <w:lang w:val="en-US"/>
        </w:rPr>
        <w:t>arket</w:t>
      </w:r>
      <w:r w:rsidR="000C40DC">
        <w:rPr>
          <w:lang w:val="en-US"/>
        </w:rPr>
        <w:t>s</w:t>
      </w:r>
      <w:r w:rsidR="009E6797">
        <w:rPr>
          <w:lang w:val="en-US"/>
        </w:rPr>
        <w:t xml:space="preserve">(App Markets) </w:t>
      </w:r>
      <w:r w:rsidR="00BC4789" w:rsidRPr="00A90C9F">
        <w:rPr>
          <w:lang w:val="en-US"/>
        </w:rPr>
        <w:t xml:space="preserve">became an economy on its own. </w:t>
      </w:r>
      <w:r w:rsidR="00BC4789">
        <w:rPr>
          <w:lang w:val="en-US"/>
        </w:rPr>
        <w:t>From that moment t</w:t>
      </w:r>
      <w:r w:rsidR="009F4364">
        <w:rPr>
          <w:lang w:val="en-US"/>
        </w:rPr>
        <w:t>he A</w:t>
      </w:r>
      <w:r w:rsidR="00BC4789" w:rsidRPr="00A90C9F">
        <w:rPr>
          <w:lang w:val="en-US"/>
        </w:rPr>
        <w:t xml:space="preserve">pp-economy has grown tremendously fast. </w:t>
      </w:r>
      <w:r w:rsidR="00307462" w:rsidRPr="00A90C9F">
        <w:rPr>
          <w:lang w:val="en-US"/>
        </w:rPr>
        <w:t xml:space="preserve">Since the introduction of Smartphones people are increasingly using </w:t>
      </w:r>
      <w:r w:rsidR="00D2015B">
        <w:rPr>
          <w:lang w:val="en-US"/>
        </w:rPr>
        <w:t>Apps</w:t>
      </w:r>
      <w:r w:rsidR="00307462" w:rsidRPr="00A90C9F">
        <w:rPr>
          <w:lang w:val="en-US"/>
        </w:rPr>
        <w:t xml:space="preserve"> that contribute to the</w:t>
      </w:r>
      <w:r w:rsidR="005065F3">
        <w:rPr>
          <w:lang w:val="en-US"/>
        </w:rPr>
        <w:t>ir needs in their everyday life</w:t>
      </w:r>
      <w:r w:rsidR="00307462" w:rsidRPr="00A90C9F">
        <w:rPr>
          <w:lang w:val="en-US"/>
        </w:rPr>
        <w:t>. The tremendously growing market alread</w:t>
      </w:r>
      <w:r w:rsidR="009F4364">
        <w:rPr>
          <w:lang w:val="en-US"/>
        </w:rPr>
        <w:t>y cope</w:t>
      </w:r>
      <w:r w:rsidR="00D2015B">
        <w:rPr>
          <w:lang w:val="en-US"/>
        </w:rPr>
        <w:t>s</w:t>
      </w:r>
      <w:r w:rsidR="009F4364">
        <w:rPr>
          <w:lang w:val="en-US"/>
        </w:rPr>
        <w:t xml:space="preserve"> with huge satur</w:t>
      </w:r>
      <w:r w:rsidR="005065F3">
        <w:rPr>
          <w:lang w:val="en-US"/>
        </w:rPr>
        <w:t xml:space="preserve">ation of Apps and the available </w:t>
      </w:r>
      <w:r w:rsidR="009F4364">
        <w:rPr>
          <w:lang w:val="en-US"/>
        </w:rPr>
        <w:t>A</w:t>
      </w:r>
      <w:r w:rsidR="00307462" w:rsidRPr="00A90C9F">
        <w:rPr>
          <w:lang w:val="en-US"/>
        </w:rPr>
        <w:t>pps are getting more professionalized each day.</w:t>
      </w:r>
      <w:r w:rsidR="00307462">
        <w:rPr>
          <w:lang w:val="en-US"/>
        </w:rPr>
        <w:t xml:space="preserve"> </w:t>
      </w:r>
      <w:r w:rsidR="00BC4789" w:rsidRPr="00A90C9F">
        <w:rPr>
          <w:lang w:val="en-US"/>
        </w:rPr>
        <w:t>Where th</w:t>
      </w:r>
      <w:r w:rsidR="00D2015B">
        <w:rPr>
          <w:lang w:val="en-US"/>
        </w:rPr>
        <w:t>e total downloads of A</w:t>
      </w:r>
      <w:r w:rsidR="00BC4789" w:rsidRPr="00A90C9F">
        <w:rPr>
          <w:lang w:val="en-US"/>
        </w:rPr>
        <w:t>pps was 10.9 billion in 2010, this numbers is expected to increase to 76.9 billion in 2014 (IDC.com 2010-12-13)</w:t>
      </w:r>
      <w:r w:rsidR="009F4364">
        <w:rPr>
          <w:rStyle w:val="FootnoteReference"/>
          <w:sz w:val="22"/>
          <w:lang w:val="en-US"/>
        </w:rPr>
        <w:footnoteReference w:id="1"/>
      </w:r>
      <w:r w:rsidR="00BC4789" w:rsidRPr="00A90C9F">
        <w:rPr>
          <w:lang w:val="en-US"/>
        </w:rPr>
        <w:t xml:space="preserve">. Recently the wall street journal released an article in which </w:t>
      </w:r>
      <w:r w:rsidR="00D2015B">
        <w:rPr>
          <w:lang w:val="en-US"/>
        </w:rPr>
        <w:t>the author state</w:t>
      </w:r>
      <w:r w:rsidR="00BC4789" w:rsidRPr="00A90C9F">
        <w:rPr>
          <w:lang w:val="en-US"/>
        </w:rPr>
        <w:t xml:space="preserve"> that the profits of mobile applications will reach 25 billion dollars in 2013, which is a growth of 62% compared to </w:t>
      </w:r>
      <w:r w:rsidR="005065F3">
        <w:rPr>
          <w:lang w:val="en-US"/>
        </w:rPr>
        <w:t xml:space="preserve">2012 </w:t>
      </w:r>
      <w:r w:rsidR="00BC4789">
        <w:rPr>
          <w:lang w:val="en-US"/>
        </w:rPr>
        <w:t>(online.wsj.com 2013</w:t>
      </w:r>
      <w:r w:rsidR="00BC4789" w:rsidRPr="00A90C9F">
        <w:rPr>
          <w:lang w:val="en-US"/>
        </w:rPr>
        <w:t>-03-04)</w:t>
      </w:r>
      <w:r w:rsidR="009F4364">
        <w:rPr>
          <w:rStyle w:val="FootnoteReference"/>
          <w:sz w:val="22"/>
          <w:lang w:val="en-US"/>
        </w:rPr>
        <w:footnoteReference w:id="2"/>
      </w:r>
      <w:r w:rsidR="00BC4789" w:rsidRPr="00A90C9F">
        <w:rPr>
          <w:lang w:val="en-US"/>
        </w:rPr>
        <w:t xml:space="preserve">. </w:t>
      </w:r>
      <w:r w:rsidR="00D2015B">
        <w:rPr>
          <w:lang w:val="en-US"/>
        </w:rPr>
        <w:t xml:space="preserve">Moreover, </w:t>
      </w:r>
      <w:r w:rsidR="003B0109" w:rsidRPr="006F3E4A">
        <w:rPr>
          <w:rFonts w:cs="Arial"/>
          <w:color w:val="000000"/>
          <w:lang w:val="en-US"/>
        </w:rPr>
        <w:t>according to Flurry</w:t>
      </w:r>
      <w:r w:rsidR="003B0109">
        <w:rPr>
          <w:rFonts w:cs="Arial"/>
          <w:color w:val="000000"/>
          <w:lang w:val="en-US"/>
        </w:rPr>
        <w:t>,</w:t>
      </w:r>
      <w:r w:rsidR="003B0109" w:rsidRPr="006F3E4A">
        <w:rPr>
          <w:rFonts w:cs="Arial"/>
          <w:color w:val="000000"/>
          <w:lang w:val="en-US"/>
        </w:rPr>
        <w:t xml:space="preserve"> </w:t>
      </w:r>
      <w:r w:rsidR="005065F3">
        <w:rPr>
          <w:rFonts w:cs="Arial"/>
          <w:color w:val="000000"/>
          <w:lang w:val="en-US"/>
        </w:rPr>
        <w:t>customers</w:t>
      </w:r>
      <w:r w:rsidR="00D2015B" w:rsidRPr="006F3E4A">
        <w:rPr>
          <w:rFonts w:cs="Arial"/>
          <w:color w:val="000000"/>
          <w:lang w:val="en-US"/>
        </w:rPr>
        <w:t xml:space="preserve"> ha</w:t>
      </w:r>
      <w:r w:rsidR="00D2015B">
        <w:rPr>
          <w:rFonts w:cs="Arial"/>
          <w:color w:val="000000"/>
          <w:lang w:val="en-US"/>
        </w:rPr>
        <w:t xml:space="preserve">ve doubled the time spent </w:t>
      </w:r>
      <w:r w:rsidR="005065F3">
        <w:rPr>
          <w:rFonts w:cs="Arial"/>
          <w:color w:val="000000"/>
          <w:lang w:val="en-US"/>
        </w:rPr>
        <w:t>using</w:t>
      </w:r>
      <w:r w:rsidR="00D2015B">
        <w:rPr>
          <w:rFonts w:cs="Arial"/>
          <w:color w:val="000000"/>
          <w:lang w:val="en-US"/>
        </w:rPr>
        <w:t xml:space="preserve"> A</w:t>
      </w:r>
      <w:r w:rsidR="0040098A">
        <w:rPr>
          <w:rFonts w:cs="Arial"/>
          <w:color w:val="000000"/>
          <w:lang w:val="en-US"/>
        </w:rPr>
        <w:t>pps to about two hours a day i</w:t>
      </w:r>
      <w:r w:rsidR="00D2015B" w:rsidRPr="006F3E4A">
        <w:rPr>
          <w:rFonts w:cs="Arial"/>
          <w:color w:val="000000"/>
          <w:lang w:val="en-US"/>
        </w:rPr>
        <w:t>n the past two years</w:t>
      </w:r>
      <w:r w:rsidR="00D2015B">
        <w:rPr>
          <w:rFonts w:cs="Arial"/>
          <w:color w:val="000000"/>
          <w:lang w:val="en-US"/>
        </w:rPr>
        <w:t>.</w:t>
      </w:r>
      <w:r w:rsidR="00D2015B">
        <w:rPr>
          <w:lang w:val="en-US"/>
        </w:rPr>
        <w:t xml:space="preserve"> H</w:t>
      </w:r>
      <w:r w:rsidR="006D1C88">
        <w:rPr>
          <w:lang w:val="en-US"/>
        </w:rPr>
        <w:t>owever</w:t>
      </w:r>
      <w:r w:rsidR="00D2015B">
        <w:rPr>
          <w:lang w:val="en-US"/>
        </w:rPr>
        <w:t>, t</w:t>
      </w:r>
      <w:r w:rsidR="00BC4789">
        <w:rPr>
          <w:lang w:val="en-US"/>
        </w:rPr>
        <w:t>his fast growing market does have some issues</w:t>
      </w:r>
      <w:r w:rsidR="00D2015B">
        <w:rPr>
          <w:rFonts w:cs="Arial"/>
          <w:color w:val="000000"/>
          <w:lang w:val="en-US"/>
        </w:rPr>
        <w:t>. People churn through A</w:t>
      </w:r>
      <w:r w:rsidR="00BC4789" w:rsidRPr="006F3E4A">
        <w:rPr>
          <w:rFonts w:cs="Arial"/>
          <w:color w:val="000000"/>
          <w:lang w:val="en-US"/>
        </w:rPr>
        <w:t>pps fairly frequently, making it hard for developers to retain users</w:t>
      </w:r>
      <w:r w:rsidR="00635D38">
        <w:rPr>
          <w:rFonts w:cs="Arial"/>
          <w:color w:val="000000"/>
          <w:lang w:val="en-US"/>
        </w:rPr>
        <w:t xml:space="preserve"> (</w:t>
      </w:r>
      <w:r w:rsidR="00635D38" w:rsidRPr="006F3E4A">
        <w:rPr>
          <w:rFonts w:cs="Arial"/>
          <w:i/>
          <w:color w:val="000000"/>
          <w:lang w:val="en-US"/>
        </w:rPr>
        <w:t>Simon Khalaf, Chief executive at mobile analytics firm Flurry Inc.</w:t>
      </w:r>
      <w:r w:rsidR="00635D38">
        <w:rPr>
          <w:rFonts w:cs="Arial"/>
          <w:i/>
          <w:color w:val="000000"/>
          <w:lang w:val="en-US"/>
        </w:rPr>
        <w:t xml:space="preserve">). </w:t>
      </w:r>
      <w:r w:rsidR="001B26D2">
        <w:rPr>
          <w:color w:val="000000"/>
          <w:lang w:val="en-US"/>
        </w:rPr>
        <w:t>T</w:t>
      </w:r>
      <w:r w:rsidR="00635D38" w:rsidRPr="006F3E4A">
        <w:rPr>
          <w:color w:val="000000"/>
          <w:lang w:val="en-US"/>
        </w:rPr>
        <w:t>he cost of acquiring users through advertising continues to rise by double digits year-over-year</w:t>
      </w:r>
      <w:r w:rsidR="00D2015B">
        <w:rPr>
          <w:color w:val="000000"/>
          <w:lang w:val="en-US"/>
        </w:rPr>
        <w:t xml:space="preserve"> and s</w:t>
      </w:r>
      <w:r w:rsidR="00635D38" w:rsidRPr="006F3E4A">
        <w:rPr>
          <w:color w:val="000000"/>
          <w:lang w:val="en-US"/>
        </w:rPr>
        <w:t>ometimes</w:t>
      </w:r>
      <w:r w:rsidR="00D2015B">
        <w:rPr>
          <w:color w:val="000000"/>
          <w:lang w:val="en-US"/>
        </w:rPr>
        <w:t>,</w:t>
      </w:r>
      <w:r w:rsidR="00635D38" w:rsidRPr="006F3E4A">
        <w:rPr>
          <w:color w:val="000000"/>
          <w:lang w:val="en-US"/>
        </w:rPr>
        <w:t xml:space="preserve"> when bigger compani</w:t>
      </w:r>
      <w:r w:rsidR="00635D38">
        <w:rPr>
          <w:color w:val="000000"/>
          <w:lang w:val="en-US"/>
        </w:rPr>
        <w:t>es seek to introduce a new game</w:t>
      </w:r>
      <w:r w:rsidR="00D2015B">
        <w:rPr>
          <w:color w:val="000000"/>
          <w:lang w:val="en-US"/>
        </w:rPr>
        <w:t>,</w:t>
      </w:r>
      <w:r w:rsidR="00635D38">
        <w:rPr>
          <w:color w:val="000000"/>
          <w:lang w:val="en-US"/>
        </w:rPr>
        <w:t xml:space="preserve"> it forces</w:t>
      </w:r>
      <w:r w:rsidR="00635D38" w:rsidRPr="006F3E4A">
        <w:rPr>
          <w:color w:val="000000"/>
          <w:lang w:val="en-US"/>
        </w:rPr>
        <w:t xml:space="preserve"> the startup</w:t>
      </w:r>
      <w:r w:rsidR="00635D38">
        <w:rPr>
          <w:color w:val="000000"/>
          <w:lang w:val="en-US"/>
        </w:rPr>
        <w:t>s</w:t>
      </w:r>
      <w:r w:rsidR="00635D38" w:rsidRPr="006F3E4A">
        <w:rPr>
          <w:color w:val="000000"/>
          <w:lang w:val="en-US"/>
        </w:rPr>
        <w:t xml:space="preserve"> to better tune </w:t>
      </w:r>
      <w:r w:rsidR="005065F3">
        <w:rPr>
          <w:color w:val="000000"/>
          <w:lang w:val="en-US"/>
        </w:rPr>
        <w:t>their</w:t>
      </w:r>
      <w:r w:rsidR="00635D38" w:rsidRPr="006F3E4A">
        <w:rPr>
          <w:color w:val="000000"/>
          <w:lang w:val="en-US"/>
        </w:rPr>
        <w:t xml:space="preserve"> spending based on data about how people are discovering</w:t>
      </w:r>
      <w:r w:rsidR="005065F3">
        <w:rPr>
          <w:color w:val="000000"/>
          <w:lang w:val="en-US"/>
        </w:rPr>
        <w:t xml:space="preserve"> and choosing</w:t>
      </w:r>
      <w:r w:rsidR="00635D38" w:rsidRPr="006F3E4A">
        <w:rPr>
          <w:color w:val="000000"/>
          <w:lang w:val="en-US"/>
        </w:rPr>
        <w:t xml:space="preserve"> their games</w:t>
      </w:r>
      <w:r w:rsidR="00635D38">
        <w:rPr>
          <w:color w:val="000000"/>
          <w:lang w:val="en-US"/>
        </w:rPr>
        <w:t xml:space="preserve"> (</w:t>
      </w:r>
      <w:r w:rsidR="00635D38" w:rsidRPr="006F3E4A">
        <w:rPr>
          <w:rFonts w:cs="Arial"/>
          <w:i/>
          <w:color w:val="000000"/>
          <w:lang w:val="en-US"/>
        </w:rPr>
        <w:t>Michael Sandwick, manager of strategic partnerships at TinyCo Inc</w:t>
      </w:r>
      <w:r w:rsidR="00635D38">
        <w:rPr>
          <w:rFonts w:cs="Arial"/>
          <w:i/>
          <w:color w:val="000000"/>
          <w:lang w:val="en-US"/>
        </w:rPr>
        <w:t xml:space="preserve">.). </w:t>
      </w:r>
      <w:r w:rsidR="00D2015B">
        <w:rPr>
          <w:lang w:val="en-US"/>
        </w:rPr>
        <w:t>R</w:t>
      </w:r>
      <w:r w:rsidR="00635D38" w:rsidRPr="00A90C9F">
        <w:rPr>
          <w:lang w:val="en-US"/>
        </w:rPr>
        <w:t>esearch</w:t>
      </w:r>
      <w:r w:rsidR="00D2015B">
        <w:rPr>
          <w:lang w:val="en-US"/>
        </w:rPr>
        <w:t xml:space="preserve"> also</w:t>
      </w:r>
      <w:r w:rsidR="00635D38" w:rsidRPr="00A90C9F">
        <w:rPr>
          <w:lang w:val="en-US"/>
        </w:rPr>
        <w:t xml:space="preserve"> </w:t>
      </w:r>
      <w:r w:rsidR="005065F3">
        <w:rPr>
          <w:lang w:val="en-US"/>
        </w:rPr>
        <w:t>shows</w:t>
      </w:r>
      <w:r w:rsidR="00635D38" w:rsidRPr="00A90C9F">
        <w:rPr>
          <w:lang w:val="en-US"/>
        </w:rPr>
        <w:t xml:space="preserve"> that in the maturing market</w:t>
      </w:r>
      <w:r w:rsidR="005065F3">
        <w:rPr>
          <w:lang w:val="en-US"/>
        </w:rPr>
        <w:t>,</w:t>
      </w:r>
      <w:r w:rsidR="00635D38" w:rsidRPr="00A90C9F">
        <w:rPr>
          <w:lang w:val="en-US"/>
        </w:rPr>
        <w:t xml:space="preserve"> the revenue</w:t>
      </w:r>
      <w:r w:rsidR="005065F3">
        <w:rPr>
          <w:lang w:val="en-US"/>
        </w:rPr>
        <w:t>,</w:t>
      </w:r>
      <w:r w:rsidR="00635D38" w:rsidRPr="00A90C9F">
        <w:rPr>
          <w:lang w:val="en-US"/>
        </w:rPr>
        <w:t xml:space="preserve"> will concentrate to fewer larger developers </w:t>
      </w:r>
      <w:r w:rsidR="00635D38" w:rsidRPr="00A90C9F">
        <w:rPr>
          <w:lang w:val="en-US"/>
        </w:rPr>
        <w:lastRenderedPageBreak/>
        <w:t>due large technology companies enter</w:t>
      </w:r>
      <w:r w:rsidR="00E02820">
        <w:rPr>
          <w:lang w:val="en-US"/>
        </w:rPr>
        <w:t>ing</w:t>
      </w:r>
      <w:r w:rsidR="00635D38" w:rsidRPr="00A90C9F">
        <w:rPr>
          <w:lang w:val="en-US"/>
        </w:rPr>
        <w:t xml:space="preserve"> the market</w:t>
      </w:r>
      <w:r w:rsidR="003B0109">
        <w:rPr>
          <w:lang w:val="en-US"/>
        </w:rPr>
        <w:t xml:space="preserve">. </w:t>
      </w:r>
      <w:r w:rsidR="00E02820">
        <w:rPr>
          <w:lang w:val="en-US"/>
        </w:rPr>
        <w:t>I</w:t>
      </w:r>
      <w:r w:rsidR="00635D38" w:rsidRPr="00A90C9F">
        <w:rPr>
          <w:lang w:val="en-US"/>
        </w:rPr>
        <w:t>n the end</w:t>
      </w:r>
      <w:r w:rsidR="00E02820">
        <w:rPr>
          <w:lang w:val="en-US"/>
        </w:rPr>
        <w:t xml:space="preserve"> they</w:t>
      </w:r>
      <w:r w:rsidR="00635D38" w:rsidRPr="00A90C9F">
        <w:rPr>
          <w:lang w:val="en-US"/>
        </w:rPr>
        <w:t xml:space="preserve"> will depress the opportunities for early entrants (Flurry.com 2012-07-31)</w:t>
      </w:r>
      <w:r w:rsidR="009F4364">
        <w:rPr>
          <w:rStyle w:val="FootnoteReference"/>
          <w:sz w:val="22"/>
          <w:lang w:val="en-US"/>
        </w:rPr>
        <w:footnoteReference w:id="3"/>
      </w:r>
      <w:r w:rsidR="00635D38" w:rsidRPr="00A90C9F">
        <w:rPr>
          <w:lang w:val="en-US"/>
        </w:rPr>
        <w:t xml:space="preserve">. </w:t>
      </w:r>
      <w:r w:rsidR="005065F3">
        <w:rPr>
          <w:lang w:val="en-US"/>
        </w:rPr>
        <w:t xml:space="preserve">Market researcher </w:t>
      </w:r>
      <w:r w:rsidR="00635D38" w:rsidRPr="00A90C9F">
        <w:rPr>
          <w:lang w:val="en-US"/>
        </w:rPr>
        <w:t>Gartner also states that players, in the quick growing business, scramble to figure out best ways to attract users and turn a profit (onlin</w:t>
      </w:r>
      <w:r w:rsidR="00635D38">
        <w:rPr>
          <w:lang w:val="en-US"/>
        </w:rPr>
        <w:t>e.wsj.com 2013</w:t>
      </w:r>
      <w:r w:rsidR="00635D38" w:rsidRPr="00A90C9F">
        <w:rPr>
          <w:lang w:val="en-US"/>
        </w:rPr>
        <w:t>-03-04)</w:t>
      </w:r>
      <w:r w:rsidR="00EF20AE" w:rsidRPr="00A90C9F">
        <w:rPr>
          <w:lang w:val="en-US"/>
        </w:rPr>
        <w:t xml:space="preserve">. </w:t>
      </w:r>
      <w:r w:rsidR="00307462">
        <w:rPr>
          <w:lang w:val="en-US"/>
        </w:rPr>
        <w:t xml:space="preserve">Pauwels </w:t>
      </w:r>
      <w:r w:rsidR="003B0109">
        <w:rPr>
          <w:lang w:val="en-US"/>
        </w:rPr>
        <w:t>and Weiss</w:t>
      </w:r>
      <w:r w:rsidR="00307462">
        <w:rPr>
          <w:lang w:val="en-US"/>
        </w:rPr>
        <w:t>(</w:t>
      </w:r>
      <w:r w:rsidR="00307462" w:rsidRPr="00A90C9F">
        <w:rPr>
          <w:lang w:val="en-US"/>
        </w:rPr>
        <w:t>2008)</w:t>
      </w:r>
      <w:r w:rsidR="003B0109">
        <w:rPr>
          <w:lang w:val="en-US"/>
        </w:rPr>
        <w:t xml:space="preserve"> </w:t>
      </w:r>
      <w:r w:rsidR="00307462" w:rsidRPr="00A90C9F">
        <w:rPr>
          <w:lang w:val="en-US"/>
        </w:rPr>
        <w:t xml:space="preserve">mention the fear among content providers to lose against free alternatives in the market, due to the general consensus among users that “content is free”. This also counts for </w:t>
      </w:r>
      <w:r w:rsidR="005065F3">
        <w:rPr>
          <w:lang w:val="en-US"/>
        </w:rPr>
        <w:t>A</w:t>
      </w:r>
      <w:r w:rsidR="00307462" w:rsidRPr="00A90C9F">
        <w:rPr>
          <w:lang w:val="en-US"/>
        </w:rPr>
        <w:t>pplication</w:t>
      </w:r>
      <w:r w:rsidR="005065F3">
        <w:rPr>
          <w:lang w:val="en-US"/>
        </w:rPr>
        <w:t xml:space="preserve"> D</w:t>
      </w:r>
      <w:r w:rsidR="006C591A">
        <w:rPr>
          <w:lang w:val="en-US"/>
        </w:rPr>
        <w:t>evelopers</w:t>
      </w:r>
      <w:r w:rsidR="00307462" w:rsidRPr="00A90C9F">
        <w:rPr>
          <w:lang w:val="en-US"/>
        </w:rPr>
        <w:t xml:space="preserve"> in de A</w:t>
      </w:r>
      <w:r w:rsidR="006C591A">
        <w:rPr>
          <w:lang w:val="en-US"/>
        </w:rPr>
        <w:t>pp e</w:t>
      </w:r>
      <w:r w:rsidR="00307462" w:rsidRPr="00A90C9F">
        <w:rPr>
          <w:lang w:val="en-US"/>
        </w:rPr>
        <w:t>conomy since there are plenty of free alternatives to their Apps.</w:t>
      </w:r>
      <w:r w:rsidR="00307462">
        <w:rPr>
          <w:lang w:val="en-US"/>
        </w:rPr>
        <w:t xml:space="preserve"> </w:t>
      </w:r>
      <w:r w:rsidR="00E02820">
        <w:rPr>
          <w:lang w:val="en-US"/>
        </w:rPr>
        <w:t>On the customer’s side it is uncertainty about product value that is a perv</w:t>
      </w:r>
      <w:r w:rsidR="006D1C88">
        <w:rPr>
          <w:lang w:val="en-US"/>
        </w:rPr>
        <w:t>asive feature of many markets (K</w:t>
      </w:r>
      <w:r w:rsidR="00E02820">
        <w:rPr>
          <w:lang w:val="en-US"/>
        </w:rPr>
        <w:t>uksov and Xie</w:t>
      </w:r>
      <w:r w:rsidR="003B0109">
        <w:rPr>
          <w:lang w:val="en-US"/>
        </w:rPr>
        <w:t>,</w:t>
      </w:r>
      <w:r w:rsidR="00E02820">
        <w:rPr>
          <w:lang w:val="en-US"/>
        </w:rPr>
        <w:t xml:space="preserve"> 2010). This also </w:t>
      </w:r>
      <w:r w:rsidR="005065F3">
        <w:rPr>
          <w:lang w:val="en-US"/>
        </w:rPr>
        <w:t>count for Paid Apps since the customer</w:t>
      </w:r>
      <w:r w:rsidR="00E02820">
        <w:rPr>
          <w:lang w:val="en-US"/>
        </w:rPr>
        <w:t xml:space="preserve"> is not able to know the value of the product until they have purchased the product. </w:t>
      </w:r>
      <w:r w:rsidR="00307462" w:rsidRPr="00A90C9F">
        <w:rPr>
          <w:lang w:val="en-US"/>
        </w:rPr>
        <w:t>Therefore it is</w:t>
      </w:r>
      <w:r w:rsidR="00307462">
        <w:rPr>
          <w:lang w:val="en-US"/>
        </w:rPr>
        <w:t>,</w:t>
      </w:r>
      <w:r w:rsidR="006C591A">
        <w:rPr>
          <w:lang w:val="en-US"/>
        </w:rPr>
        <w:t xml:space="preserve"> for a</w:t>
      </w:r>
      <w:r w:rsidR="00307462">
        <w:rPr>
          <w:lang w:val="en-US"/>
        </w:rPr>
        <w:t>pplication developers,</w:t>
      </w:r>
      <w:r w:rsidR="00307462" w:rsidRPr="00A90C9F">
        <w:rPr>
          <w:lang w:val="en-US"/>
        </w:rPr>
        <w:t xml:space="preserve"> important to study the important antecedents</w:t>
      </w:r>
      <w:r w:rsidR="00E02820">
        <w:rPr>
          <w:lang w:val="en-US"/>
        </w:rPr>
        <w:t xml:space="preserve"> that contribute to the choice of the c</w:t>
      </w:r>
      <w:r w:rsidR="00781A84">
        <w:rPr>
          <w:lang w:val="en-US"/>
        </w:rPr>
        <w:t>ustomers</w:t>
      </w:r>
      <w:r w:rsidR="00307462">
        <w:rPr>
          <w:lang w:val="en-US"/>
        </w:rPr>
        <w:t xml:space="preserve">. </w:t>
      </w:r>
      <w:r w:rsidR="002F1ED7" w:rsidRPr="00A90C9F">
        <w:rPr>
          <w:lang w:val="en-US"/>
        </w:rPr>
        <w:t xml:space="preserve">This research aims to investigate the Willingness To Pay(WTP) for </w:t>
      </w:r>
      <w:r w:rsidR="003B0109">
        <w:rPr>
          <w:lang w:val="en-US"/>
        </w:rPr>
        <w:t>P</w:t>
      </w:r>
      <w:r w:rsidR="006C591A">
        <w:rPr>
          <w:lang w:val="en-US"/>
        </w:rPr>
        <w:t xml:space="preserve">aid </w:t>
      </w:r>
      <w:r w:rsidR="002F1ED7" w:rsidRPr="00A90C9F">
        <w:rPr>
          <w:lang w:val="en-US"/>
        </w:rPr>
        <w:t>Mobile Applications (</w:t>
      </w:r>
      <w:r w:rsidR="006C591A">
        <w:rPr>
          <w:lang w:val="en-US"/>
        </w:rPr>
        <w:t xml:space="preserve"> Paid </w:t>
      </w:r>
      <w:r w:rsidR="002F1ED7" w:rsidRPr="00A90C9F">
        <w:rPr>
          <w:lang w:val="en-US"/>
        </w:rPr>
        <w:t xml:space="preserve">Apps). Especially the importance of antecedents </w:t>
      </w:r>
      <w:r w:rsidR="00B46CEB">
        <w:rPr>
          <w:lang w:val="en-US"/>
        </w:rPr>
        <w:t>on</w:t>
      </w:r>
      <w:r w:rsidR="006C591A">
        <w:rPr>
          <w:lang w:val="en-US"/>
        </w:rPr>
        <w:t xml:space="preserve"> likelihood to purchase p</w:t>
      </w:r>
      <w:r w:rsidR="002F1ED7" w:rsidRPr="00A90C9F">
        <w:rPr>
          <w:lang w:val="en-US"/>
        </w:rPr>
        <w:t>aid Apps</w:t>
      </w:r>
      <w:r w:rsidR="002F1ED7">
        <w:rPr>
          <w:lang w:val="en-US"/>
        </w:rPr>
        <w:t xml:space="preserve">. </w:t>
      </w:r>
      <w:r w:rsidR="00822D61">
        <w:rPr>
          <w:lang w:val="en-US"/>
        </w:rPr>
        <w:t xml:space="preserve">Features that are displayed </w:t>
      </w:r>
      <w:r w:rsidR="00E02820">
        <w:rPr>
          <w:lang w:val="en-US"/>
        </w:rPr>
        <w:t>as attributed at the</w:t>
      </w:r>
      <w:r w:rsidR="00822D61">
        <w:rPr>
          <w:lang w:val="en-US"/>
        </w:rPr>
        <w:t xml:space="preserve"> moment of purchase reduce the customer’s difficulty associated with choosing between options (Fritzsimons and Lehman</w:t>
      </w:r>
      <w:r w:rsidR="003B0109">
        <w:rPr>
          <w:lang w:val="en-US"/>
        </w:rPr>
        <w:t>,</w:t>
      </w:r>
      <w:r w:rsidR="00822D61">
        <w:rPr>
          <w:lang w:val="en-US"/>
        </w:rPr>
        <w:t xml:space="preserve"> 2004). Therefore it is important to know which attributes</w:t>
      </w:r>
      <w:r w:rsidR="006C591A">
        <w:rPr>
          <w:lang w:val="en-US"/>
        </w:rPr>
        <w:t>,</w:t>
      </w:r>
      <w:r w:rsidR="00822D61">
        <w:rPr>
          <w:lang w:val="en-US"/>
        </w:rPr>
        <w:t xml:space="preserve"> that are displa</w:t>
      </w:r>
      <w:r w:rsidR="003B0109">
        <w:rPr>
          <w:lang w:val="en-US"/>
        </w:rPr>
        <w:t>yed in the presentation of the A</w:t>
      </w:r>
      <w:r w:rsidR="00822D61">
        <w:rPr>
          <w:lang w:val="en-US"/>
        </w:rPr>
        <w:t>pp in the store environment</w:t>
      </w:r>
      <w:r w:rsidR="006C591A">
        <w:rPr>
          <w:lang w:val="en-US"/>
        </w:rPr>
        <w:t>,</w:t>
      </w:r>
      <w:r w:rsidR="00824B2A">
        <w:rPr>
          <w:lang w:val="en-US"/>
        </w:rPr>
        <w:t xml:space="preserve"> </w:t>
      </w:r>
      <w:r w:rsidR="00822D61">
        <w:rPr>
          <w:lang w:val="en-US"/>
        </w:rPr>
        <w:t xml:space="preserve">contribute </w:t>
      </w:r>
      <w:r w:rsidR="00E02820">
        <w:rPr>
          <w:lang w:val="en-US"/>
        </w:rPr>
        <w:t xml:space="preserve">to the consumers perception of </w:t>
      </w:r>
      <w:r w:rsidR="003B0109">
        <w:rPr>
          <w:lang w:val="en-US"/>
        </w:rPr>
        <w:t xml:space="preserve"> the </w:t>
      </w:r>
      <w:r w:rsidR="00E02820">
        <w:rPr>
          <w:lang w:val="en-US"/>
        </w:rPr>
        <w:t>A</w:t>
      </w:r>
      <w:r w:rsidR="00822D61">
        <w:rPr>
          <w:lang w:val="en-US"/>
        </w:rPr>
        <w:t>pp</w:t>
      </w:r>
      <w:r w:rsidR="003B0109">
        <w:rPr>
          <w:lang w:val="en-US"/>
        </w:rPr>
        <w:t>’s</w:t>
      </w:r>
      <w:r w:rsidR="00822D61">
        <w:rPr>
          <w:lang w:val="en-US"/>
        </w:rPr>
        <w:t xml:space="preserve"> value.</w:t>
      </w:r>
      <w:r w:rsidR="000B0488" w:rsidRPr="00A90C9F">
        <w:rPr>
          <w:lang w:val="en-US"/>
        </w:rPr>
        <w:t xml:space="preserve"> </w:t>
      </w:r>
      <w:r w:rsidR="006D1C88">
        <w:rPr>
          <w:lang w:val="en-US"/>
        </w:rPr>
        <w:t>This</w:t>
      </w:r>
      <w:r w:rsidR="000B0488" w:rsidRPr="00A90C9F">
        <w:rPr>
          <w:lang w:val="en-US"/>
        </w:rPr>
        <w:t xml:space="preserve"> gets us to the following research question:</w:t>
      </w:r>
    </w:p>
    <w:p w:rsidR="001B26D2" w:rsidRPr="000559A6" w:rsidRDefault="000B0488" w:rsidP="00B91837">
      <w:pPr>
        <w:pStyle w:val="ListParagraph"/>
        <w:numPr>
          <w:ilvl w:val="0"/>
          <w:numId w:val="1"/>
        </w:numPr>
        <w:spacing w:after="200" w:line="360" w:lineRule="auto"/>
        <w:jc w:val="both"/>
        <w:rPr>
          <w:i/>
        </w:rPr>
      </w:pPr>
      <w:r w:rsidRPr="000559A6">
        <w:rPr>
          <w:i/>
        </w:rPr>
        <w:t xml:space="preserve">How do the different attributes of </w:t>
      </w:r>
      <w:r w:rsidR="00811B73" w:rsidRPr="000559A6">
        <w:rPr>
          <w:i/>
        </w:rPr>
        <w:t>Apps</w:t>
      </w:r>
      <w:r w:rsidR="00E02820" w:rsidRPr="000559A6">
        <w:rPr>
          <w:i/>
        </w:rPr>
        <w:t xml:space="preserve"> shown in the Application</w:t>
      </w:r>
      <w:r w:rsidRPr="000559A6">
        <w:rPr>
          <w:i/>
        </w:rPr>
        <w:t xml:space="preserve"> </w:t>
      </w:r>
      <w:r w:rsidR="00E02820" w:rsidRPr="000559A6">
        <w:rPr>
          <w:i/>
        </w:rPr>
        <w:t xml:space="preserve">Market </w:t>
      </w:r>
      <w:r w:rsidRPr="000559A6">
        <w:rPr>
          <w:i/>
        </w:rPr>
        <w:t>affect the</w:t>
      </w:r>
      <w:r w:rsidR="003C4B99" w:rsidRPr="000559A6">
        <w:rPr>
          <w:i/>
        </w:rPr>
        <w:t xml:space="preserve"> willingness to p</w:t>
      </w:r>
      <w:r w:rsidR="006C591A" w:rsidRPr="000559A6">
        <w:rPr>
          <w:i/>
        </w:rPr>
        <w:t>ay for a paid</w:t>
      </w:r>
      <w:r w:rsidR="00822CEB" w:rsidRPr="000559A6">
        <w:rPr>
          <w:i/>
        </w:rPr>
        <w:t xml:space="preserve"> </w:t>
      </w:r>
      <w:r w:rsidR="00811B73" w:rsidRPr="000559A6">
        <w:rPr>
          <w:i/>
        </w:rPr>
        <w:t>App?</w:t>
      </w:r>
    </w:p>
    <w:p w:rsidR="003C4B99" w:rsidRDefault="005968B4" w:rsidP="000559A6">
      <w:pPr>
        <w:rPr>
          <w:lang w:val="en-US"/>
        </w:rPr>
      </w:pPr>
      <w:r>
        <w:rPr>
          <w:lang w:val="en-US"/>
        </w:rPr>
        <w:t xml:space="preserve">Another general believe of </w:t>
      </w:r>
      <w:r w:rsidR="003C4B99">
        <w:rPr>
          <w:lang w:val="en-US"/>
        </w:rPr>
        <w:t>m</w:t>
      </w:r>
      <w:r w:rsidR="001B26D2">
        <w:rPr>
          <w:lang w:val="en-US"/>
        </w:rPr>
        <w:t>arketing practitioners (</w:t>
      </w:r>
      <w:r w:rsidR="001B26D2" w:rsidRPr="005968B4">
        <w:rPr>
          <w:lang w:val="en-US"/>
        </w:rPr>
        <w:t xml:space="preserve">e.g. Lichtenstein, Bloch and Black </w:t>
      </w:r>
      <w:r w:rsidR="003B0109">
        <w:rPr>
          <w:lang w:val="en-US"/>
        </w:rPr>
        <w:t xml:space="preserve">, </w:t>
      </w:r>
      <w:r w:rsidR="001B26D2" w:rsidRPr="005968B4">
        <w:rPr>
          <w:lang w:val="en-US"/>
        </w:rPr>
        <w:t>1988)</w:t>
      </w:r>
      <w:r w:rsidR="003C4B99">
        <w:rPr>
          <w:lang w:val="en-US"/>
        </w:rPr>
        <w:t xml:space="preserve"> is that product involvement </w:t>
      </w:r>
      <w:r w:rsidR="00822D61">
        <w:rPr>
          <w:lang w:val="en-US"/>
        </w:rPr>
        <w:t>has a substantial influence on</w:t>
      </w:r>
      <w:r w:rsidR="003C4B99">
        <w:rPr>
          <w:lang w:val="en-US"/>
        </w:rPr>
        <w:t xml:space="preserve"> a customer’s w</w:t>
      </w:r>
      <w:r w:rsidR="005065F3">
        <w:rPr>
          <w:lang w:val="en-US"/>
        </w:rPr>
        <w:t xml:space="preserve">illingness to pay. Since it is </w:t>
      </w:r>
      <w:r w:rsidR="003C4B99">
        <w:rPr>
          <w:lang w:val="en-US"/>
        </w:rPr>
        <w:t>reasonable</w:t>
      </w:r>
      <w:r w:rsidR="003B0109">
        <w:rPr>
          <w:lang w:val="en-US"/>
        </w:rPr>
        <w:t xml:space="preserve"> </w:t>
      </w:r>
      <w:r w:rsidR="006D1C88">
        <w:rPr>
          <w:lang w:val="en-US"/>
        </w:rPr>
        <w:t xml:space="preserve">to </w:t>
      </w:r>
      <w:r w:rsidR="003B0109">
        <w:rPr>
          <w:lang w:val="en-US"/>
        </w:rPr>
        <w:t>assume</w:t>
      </w:r>
      <w:r w:rsidR="003C4B99">
        <w:rPr>
          <w:lang w:val="en-US"/>
        </w:rPr>
        <w:t xml:space="preserve"> that this might also </w:t>
      </w:r>
      <w:r w:rsidR="005065F3">
        <w:rPr>
          <w:lang w:val="en-US"/>
        </w:rPr>
        <w:t>apply to</w:t>
      </w:r>
      <w:r w:rsidR="003C4B99">
        <w:rPr>
          <w:lang w:val="en-US"/>
        </w:rPr>
        <w:t xml:space="preserve"> Apps, the following sub question is set for this study</w:t>
      </w:r>
      <w:r w:rsidR="004C4989">
        <w:rPr>
          <w:lang w:val="en-US"/>
        </w:rPr>
        <w:t>:</w:t>
      </w:r>
    </w:p>
    <w:p w:rsidR="003C4B99" w:rsidRPr="000559A6" w:rsidRDefault="003C4B99" w:rsidP="003C4B99">
      <w:pPr>
        <w:pStyle w:val="ListParagraph"/>
        <w:numPr>
          <w:ilvl w:val="0"/>
          <w:numId w:val="8"/>
        </w:numPr>
        <w:spacing w:line="360" w:lineRule="auto"/>
        <w:rPr>
          <w:i/>
          <w:lang w:val="en-US"/>
        </w:rPr>
      </w:pPr>
      <w:r w:rsidRPr="000559A6">
        <w:rPr>
          <w:i/>
          <w:lang w:val="en-US"/>
        </w:rPr>
        <w:t>How does Product involvement affe</w:t>
      </w:r>
      <w:r w:rsidR="006C591A" w:rsidRPr="000559A6">
        <w:rPr>
          <w:i/>
          <w:lang w:val="en-US"/>
        </w:rPr>
        <w:t>ct the willingness to pay for a Paid</w:t>
      </w:r>
      <w:r w:rsidRPr="000559A6">
        <w:rPr>
          <w:i/>
          <w:lang w:val="en-US"/>
        </w:rPr>
        <w:t xml:space="preserve"> App</w:t>
      </w:r>
      <w:r w:rsidR="006D1C88" w:rsidRPr="000559A6">
        <w:rPr>
          <w:i/>
          <w:lang w:val="en-US"/>
        </w:rPr>
        <w:t>?</w:t>
      </w:r>
    </w:p>
    <w:p w:rsidR="000C4588" w:rsidRPr="00A90C9F" w:rsidRDefault="003B0109" w:rsidP="000559A6">
      <w:pPr>
        <w:rPr>
          <w:lang w:val="en-US"/>
        </w:rPr>
      </w:pPr>
      <w:r>
        <w:rPr>
          <w:lang w:val="en-US"/>
        </w:rPr>
        <w:t>In the A</w:t>
      </w:r>
      <w:r w:rsidR="00C82B96" w:rsidRPr="00A90C9F">
        <w:rPr>
          <w:lang w:val="en-US"/>
        </w:rPr>
        <w:t xml:space="preserve">pp economy there are several types of </w:t>
      </w:r>
      <w:r>
        <w:rPr>
          <w:lang w:val="en-US"/>
        </w:rPr>
        <w:t>Apps</w:t>
      </w:r>
      <w:r w:rsidR="00C82B96" w:rsidRPr="00A90C9F">
        <w:rPr>
          <w:lang w:val="en-US"/>
        </w:rPr>
        <w:t xml:space="preserve"> that are used by customers. </w:t>
      </w:r>
      <w:r w:rsidR="00E02820" w:rsidRPr="00DB469B">
        <w:rPr>
          <w:lang w:val="en-US"/>
        </w:rPr>
        <w:t xml:space="preserve">Nysveen, Pedersen, and Thorbjørnsen </w:t>
      </w:r>
      <w:r w:rsidR="00E02820">
        <w:rPr>
          <w:lang w:val="en-US"/>
        </w:rPr>
        <w:t>(</w:t>
      </w:r>
      <w:r w:rsidR="00E02820" w:rsidRPr="00DB469B">
        <w:rPr>
          <w:lang w:val="en-US"/>
        </w:rPr>
        <w:t>2005</w:t>
      </w:r>
      <w:r w:rsidR="00E02820">
        <w:rPr>
          <w:lang w:val="en-US"/>
        </w:rPr>
        <w:t>) already found that people use different positions in</w:t>
      </w:r>
      <w:r w:rsidR="00E4622B">
        <w:rPr>
          <w:lang w:val="en-US"/>
        </w:rPr>
        <w:t xml:space="preserve"> their</w:t>
      </w:r>
      <w:r w:rsidR="00E02820">
        <w:rPr>
          <w:lang w:val="en-US"/>
        </w:rPr>
        <w:t xml:space="preserve"> social networks to gain </w:t>
      </w:r>
      <w:r w:rsidR="00E4622B">
        <w:rPr>
          <w:lang w:val="en-US"/>
        </w:rPr>
        <w:t>knowledge for</w:t>
      </w:r>
      <w:r w:rsidR="00E02820">
        <w:rPr>
          <w:lang w:val="en-US"/>
        </w:rPr>
        <w:t xml:space="preserve"> different </w:t>
      </w:r>
      <w:r w:rsidR="00E4622B">
        <w:rPr>
          <w:lang w:val="en-US"/>
        </w:rPr>
        <w:t>type</w:t>
      </w:r>
      <w:r w:rsidR="005065F3">
        <w:rPr>
          <w:lang w:val="en-US"/>
        </w:rPr>
        <w:t>s</w:t>
      </w:r>
      <w:r w:rsidR="00E02820">
        <w:rPr>
          <w:lang w:val="en-US"/>
        </w:rPr>
        <w:t xml:space="preserve"> of Apps. </w:t>
      </w:r>
      <w:r w:rsidR="000C4588" w:rsidRPr="00A90C9F">
        <w:rPr>
          <w:lang w:val="en-US"/>
        </w:rPr>
        <w:t xml:space="preserve">It is of empirical interest to know to which extend the effect of attributes </w:t>
      </w:r>
      <w:r w:rsidR="00811B73" w:rsidRPr="00A90C9F">
        <w:rPr>
          <w:lang w:val="en-US"/>
        </w:rPr>
        <w:t xml:space="preserve">differs </w:t>
      </w:r>
      <w:r w:rsidR="005065F3">
        <w:rPr>
          <w:lang w:val="en-US"/>
        </w:rPr>
        <w:t>between</w:t>
      </w:r>
      <w:r w:rsidR="00811B73" w:rsidRPr="00A90C9F">
        <w:rPr>
          <w:lang w:val="en-US"/>
        </w:rPr>
        <w:t xml:space="preserve"> the type </w:t>
      </w:r>
      <w:r w:rsidR="000C4588" w:rsidRPr="00A90C9F">
        <w:rPr>
          <w:lang w:val="en-US"/>
        </w:rPr>
        <w:t xml:space="preserve">of App. Therefore </w:t>
      </w:r>
      <w:r w:rsidR="00811B73" w:rsidRPr="00A90C9F">
        <w:rPr>
          <w:lang w:val="en-US"/>
        </w:rPr>
        <w:t xml:space="preserve">also </w:t>
      </w:r>
      <w:r w:rsidR="000C4588" w:rsidRPr="00A90C9F">
        <w:rPr>
          <w:lang w:val="en-US"/>
        </w:rPr>
        <w:t>the following sub question is set for this study:</w:t>
      </w:r>
    </w:p>
    <w:p w:rsidR="00511A7C" w:rsidRPr="000559A6" w:rsidRDefault="000C4588" w:rsidP="00614983">
      <w:pPr>
        <w:pStyle w:val="ListParagraph"/>
        <w:numPr>
          <w:ilvl w:val="0"/>
          <w:numId w:val="6"/>
        </w:numPr>
        <w:spacing w:line="360" w:lineRule="auto"/>
        <w:rPr>
          <w:i/>
          <w:lang w:val="en-US"/>
        </w:rPr>
      </w:pPr>
      <w:r w:rsidRPr="000559A6">
        <w:rPr>
          <w:i/>
          <w:lang w:val="en-US"/>
        </w:rPr>
        <w:lastRenderedPageBreak/>
        <w:t xml:space="preserve">To which extend </w:t>
      </w:r>
      <w:r w:rsidR="00E4622B" w:rsidRPr="000559A6">
        <w:rPr>
          <w:i/>
          <w:lang w:val="en-US"/>
        </w:rPr>
        <w:t>does</w:t>
      </w:r>
      <w:r w:rsidR="00457DC9" w:rsidRPr="000559A6">
        <w:rPr>
          <w:i/>
          <w:lang w:val="en-US"/>
        </w:rPr>
        <w:t xml:space="preserve"> </w:t>
      </w:r>
      <w:r w:rsidRPr="000559A6">
        <w:rPr>
          <w:i/>
          <w:lang w:val="en-US"/>
        </w:rPr>
        <w:t xml:space="preserve">the effect of attributes on the WTP </w:t>
      </w:r>
      <w:r w:rsidR="00457DC9" w:rsidRPr="000559A6">
        <w:rPr>
          <w:i/>
          <w:lang w:val="en-US"/>
        </w:rPr>
        <w:t xml:space="preserve">differ </w:t>
      </w:r>
      <w:r w:rsidR="005065F3">
        <w:rPr>
          <w:i/>
          <w:lang w:val="en-US"/>
        </w:rPr>
        <w:t>between</w:t>
      </w:r>
      <w:r w:rsidRPr="000559A6">
        <w:rPr>
          <w:i/>
          <w:lang w:val="en-US"/>
        </w:rPr>
        <w:t xml:space="preserve"> different type of paid </w:t>
      </w:r>
      <w:r w:rsidR="006C591A" w:rsidRPr="000559A6">
        <w:rPr>
          <w:i/>
          <w:lang w:val="en-US"/>
        </w:rPr>
        <w:t>App</w:t>
      </w:r>
      <w:r w:rsidRPr="000559A6">
        <w:rPr>
          <w:i/>
          <w:lang w:val="en-US"/>
        </w:rPr>
        <w:t>?</w:t>
      </w:r>
    </w:p>
    <w:p w:rsidR="004C4989" w:rsidRDefault="005065F3" w:rsidP="000559A6">
      <w:pPr>
        <w:rPr>
          <w:lang w:val="en-US"/>
        </w:rPr>
      </w:pPr>
      <w:r>
        <w:rPr>
          <w:lang w:val="en-US"/>
        </w:rPr>
        <w:t>In Application M</w:t>
      </w:r>
      <w:r w:rsidR="0055748D" w:rsidRPr="00A90C9F">
        <w:rPr>
          <w:lang w:val="en-US"/>
        </w:rPr>
        <w:t>arkets on the mobile platforms l</w:t>
      </w:r>
      <w:r w:rsidR="001F0704">
        <w:rPr>
          <w:lang w:val="en-US"/>
        </w:rPr>
        <w:t xml:space="preserve">ike iOS and </w:t>
      </w:r>
      <w:r w:rsidR="004C4989">
        <w:rPr>
          <w:lang w:val="en-US"/>
        </w:rPr>
        <w:t>Android</w:t>
      </w:r>
      <w:r w:rsidR="0055748D" w:rsidRPr="00A90C9F">
        <w:rPr>
          <w:lang w:val="en-US"/>
        </w:rPr>
        <w:t>, the c</w:t>
      </w:r>
      <w:r>
        <w:rPr>
          <w:lang w:val="en-US"/>
        </w:rPr>
        <w:t>ustomers</w:t>
      </w:r>
      <w:r w:rsidR="004C4989">
        <w:rPr>
          <w:lang w:val="en-US"/>
        </w:rPr>
        <w:t xml:space="preserve"> have multiple</w:t>
      </w:r>
      <w:r w:rsidR="002E6F14" w:rsidRPr="00A90C9F">
        <w:rPr>
          <w:lang w:val="en-US"/>
        </w:rPr>
        <w:t xml:space="preserve"> payment </w:t>
      </w:r>
      <w:r>
        <w:rPr>
          <w:lang w:val="en-US"/>
        </w:rPr>
        <w:t xml:space="preserve">options. </w:t>
      </w:r>
      <w:r w:rsidR="004C4989">
        <w:rPr>
          <w:lang w:val="en-US"/>
        </w:rPr>
        <w:t xml:space="preserve">Research has shown that different payment </w:t>
      </w:r>
      <w:r w:rsidR="003B0109">
        <w:rPr>
          <w:lang w:val="en-US"/>
        </w:rPr>
        <w:t>method</w:t>
      </w:r>
      <w:r w:rsidR="004C4989">
        <w:rPr>
          <w:lang w:val="en-US"/>
        </w:rPr>
        <w:t>s influence customer’s intent</w:t>
      </w:r>
      <w:r w:rsidR="006C591A">
        <w:rPr>
          <w:lang w:val="en-US"/>
        </w:rPr>
        <w:t>ion on future purchase behavior</w:t>
      </w:r>
      <w:r w:rsidR="006D1C88">
        <w:rPr>
          <w:lang w:val="en-US"/>
        </w:rPr>
        <w:t xml:space="preserve"> </w:t>
      </w:r>
      <w:r w:rsidR="004C4989">
        <w:rPr>
          <w:lang w:val="en-US"/>
        </w:rPr>
        <w:t xml:space="preserve">(Soman 2001). </w:t>
      </w:r>
      <w:r w:rsidR="001F0704">
        <w:rPr>
          <w:lang w:val="en-US"/>
        </w:rPr>
        <w:t xml:space="preserve">This research shows that direct depletion of wealth has a higher negative effect on future purchase behavior than delayed depletion, </w:t>
      </w:r>
      <w:r w:rsidR="006F1FE9">
        <w:rPr>
          <w:lang w:val="en-US"/>
        </w:rPr>
        <w:t>which</w:t>
      </w:r>
      <w:r w:rsidR="001F0704">
        <w:rPr>
          <w:lang w:val="en-US"/>
        </w:rPr>
        <w:t xml:space="preserve"> is the case when a credit card is used. </w:t>
      </w:r>
      <w:r w:rsidR="004C4989">
        <w:rPr>
          <w:lang w:val="en-US"/>
        </w:rPr>
        <w:t xml:space="preserve">It is therefore of interest </w:t>
      </w:r>
      <w:r w:rsidR="003B0109">
        <w:rPr>
          <w:lang w:val="en-US"/>
        </w:rPr>
        <w:t xml:space="preserve">to </w:t>
      </w:r>
      <w:r w:rsidR="004C4989">
        <w:rPr>
          <w:lang w:val="en-US"/>
        </w:rPr>
        <w:t>this study to examine the effect</w:t>
      </w:r>
      <w:r w:rsidR="006C591A">
        <w:rPr>
          <w:lang w:val="en-US"/>
        </w:rPr>
        <w:t xml:space="preserve"> of</w:t>
      </w:r>
      <w:r w:rsidR="003B0109">
        <w:rPr>
          <w:lang w:val="en-US"/>
        </w:rPr>
        <w:t xml:space="preserve"> </w:t>
      </w:r>
      <w:r w:rsidR="004C4989">
        <w:rPr>
          <w:lang w:val="en-US"/>
        </w:rPr>
        <w:t xml:space="preserve"> payment </w:t>
      </w:r>
      <w:r w:rsidR="003B0109">
        <w:rPr>
          <w:lang w:val="en-US"/>
        </w:rPr>
        <w:t>method</w:t>
      </w:r>
      <w:r w:rsidR="006C591A">
        <w:rPr>
          <w:lang w:val="en-US"/>
        </w:rPr>
        <w:t xml:space="preserve"> on the </w:t>
      </w:r>
      <w:r w:rsidR="003B0109">
        <w:rPr>
          <w:lang w:val="en-US"/>
        </w:rPr>
        <w:t xml:space="preserve">customer’s </w:t>
      </w:r>
      <w:r w:rsidR="006C591A">
        <w:rPr>
          <w:lang w:val="en-US"/>
        </w:rPr>
        <w:t>willingness to pay</w:t>
      </w:r>
      <w:r w:rsidR="004C4989">
        <w:rPr>
          <w:lang w:val="en-US"/>
        </w:rPr>
        <w:t>. This get</w:t>
      </w:r>
      <w:r w:rsidR="006D1C88">
        <w:rPr>
          <w:lang w:val="en-US"/>
        </w:rPr>
        <w:t>s</w:t>
      </w:r>
      <w:r w:rsidR="004C4989">
        <w:rPr>
          <w:lang w:val="en-US"/>
        </w:rPr>
        <w:t xml:space="preserve"> us to the following sub question for this study:</w:t>
      </w:r>
    </w:p>
    <w:p w:rsidR="00931727" w:rsidRPr="000559A6" w:rsidRDefault="00017884" w:rsidP="00E4622B">
      <w:pPr>
        <w:pStyle w:val="ListParagraph"/>
        <w:numPr>
          <w:ilvl w:val="0"/>
          <w:numId w:val="6"/>
        </w:numPr>
        <w:spacing w:line="360" w:lineRule="auto"/>
        <w:rPr>
          <w:i/>
          <w:lang w:val="en-US"/>
        </w:rPr>
      </w:pPr>
      <w:r>
        <w:rPr>
          <w:i/>
          <w:lang w:val="en-US"/>
        </w:rPr>
        <w:t>To which extent does</w:t>
      </w:r>
      <w:r w:rsidR="00511A7C" w:rsidRPr="000559A6">
        <w:rPr>
          <w:i/>
          <w:lang w:val="en-US"/>
        </w:rPr>
        <w:t xml:space="preserve"> payment method</w:t>
      </w:r>
      <w:r w:rsidR="00457DC9" w:rsidRPr="000559A6">
        <w:rPr>
          <w:i/>
          <w:lang w:val="en-US"/>
        </w:rPr>
        <w:t xml:space="preserve"> </w:t>
      </w:r>
      <w:r>
        <w:rPr>
          <w:i/>
          <w:lang w:val="en-US"/>
        </w:rPr>
        <w:t>a</w:t>
      </w:r>
      <w:r w:rsidR="00511A7C" w:rsidRPr="000559A6">
        <w:rPr>
          <w:i/>
          <w:lang w:val="en-US"/>
        </w:rPr>
        <w:t>ffect the</w:t>
      </w:r>
      <w:r w:rsidR="003B0109" w:rsidRPr="000559A6">
        <w:rPr>
          <w:i/>
          <w:lang w:val="en-US"/>
        </w:rPr>
        <w:t xml:space="preserve"> customer’s </w:t>
      </w:r>
      <w:r w:rsidR="00511A7C" w:rsidRPr="000559A6">
        <w:rPr>
          <w:i/>
          <w:lang w:val="en-US"/>
        </w:rPr>
        <w:t xml:space="preserve"> </w:t>
      </w:r>
      <w:r w:rsidR="003B0109" w:rsidRPr="000559A6">
        <w:rPr>
          <w:i/>
          <w:lang w:val="en-US"/>
        </w:rPr>
        <w:t>WTP</w:t>
      </w:r>
      <w:r w:rsidR="00511A7C" w:rsidRPr="000559A6">
        <w:rPr>
          <w:i/>
          <w:lang w:val="en-US"/>
        </w:rPr>
        <w:t xml:space="preserve"> for </w:t>
      </w:r>
      <w:r w:rsidR="006C591A" w:rsidRPr="000559A6">
        <w:rPr>
          <w:i/>
          <w:lang w:val="en-US"/>
        </w:rPr>
        <w:t>paid apps</w:t>
      </w:r>
      <w:r w:rsidR="00511A7C" w:rsidRPr="000559A6">
        <w:rPr>
          <w:i/>
          <w:lang w:val="en-US"/>
        </w:rPr>
        <w:t>?</w:t>
      </w:r>
    </w:p>
    <w:p w:rsidR="0022138F" w:rsidRPr="00C85155" w:rsidRDefault="003B0109" w:rsidP="000559A6">
      <w:pPr>
        <w:rPr>
          <w:lang w:val="en-US"/>
        </w:rPr>
      </w:pPr>
      <w:r>
        <w:rPr>
          <w:i/>
          <w:lang w:val="en-US"/>
        </w:rPr>
        <w:br/>
      </w:r>
      <w:r w:rsidR="00B5607F">
        <w:rPr>
          <w:i/>
          <w:lang w:val="en-US"/>
        </w:rPr>
        <w:t>Scientific</w:t>
      </w:r>
      <w:r w:rsidR="004C4989" w:rsidRPr="00FA3339">
        <w:rPr>
          <w:i/>
          <w:lang w:val="en-US"/>
        </w:rPr>
        <w:t xml:space="preserve"> relevance:</w:t>
      </w:r>
      <w:r w:rsidR="004C4989">
        <w:rPr>
          <w:lang w:val="en-US"/>
        </w:rPr>
        <w:br/>
      </w:r>
      <w:r w:rsidR="00822D61" w:rsidRPr="00C85155">
        <w:rPr>
          <w:lang w:val="en-US"/>
        </w:rPr>
        <w:t xml:space="preserve">The key empirical issue of this research is the extent to which the attributes of applications differ in their relative importance across the type of application and different type of users. Empirical findings on these issues are scarce because firms are uneasy sharing data with academic researchers for confidentiality and competitive reasons. </w:t>
      </w:r>
      <w:r w:rsidR="006D7746" w:rsidRPr="00C85155">
        <w:rPr>
          <w:lang w:val="en-US"/>
        </w:rPr>
        <w:t xml:space="preserve">Multiple studies in the field of m-commerce have studied the constructs of information system adoption (e.g. </w:t>
      </w:r>
      <w:r w:rsidR="006D7746" w:rsidRPr="00C85155">
        <w:rPr>
          <w:rFonts w:cs="AdvPS405B6"/>
          <w:lang w:val="en-US"/>
        </w:rPr>
        <w:t>Davis et al.,1989; Delone and McLean,2003;</w:t>
      </w:r>
      <w:r w:rsidR="006D7746" w:rsidRPr="00C85155">
        <w:rPr>
          <w:lang w:val="en-US"/>
        </w:rPr>
        <w:t xml:space="preserve"> </w:t>
      </w:r>
      <w:r w:rsidR="006D7746" w:rsidRPr="00C85155">
        <w:rPr>
          <w:rFonts w:cs="AdvPS405B6"/>
          <w:lang w:val="en-US"/>
        </w:rPr>
        <w:t>Oliver, 1980</w:t>
      </w:r>
      <w:r w:rsidR="006D7746" w:rsidRPr="00C85155">
        <w:rPr>
          <w:lang w:val="en-US"/>
        </w:rPr>
        <w:t xml:space="preserve">; </w:t>
      </w:r>
      <w:r w:rsidR="006D7746" w:rsidRPr="00C85155">
        <w:rPr>
          <w:rFonts w:cs="AdvPS405B6"/>
          <w:lang w:val="en-US"/>
        </w:rPr>
        <w:t xml:space="preserve">Kim </w:t>
      </w:r>
      <w:r w:rsidR="006D7746" w:rsidRPr="00C85155">
        <w:rPr>
          <w:rFonts w:cs="AdvPS405B7"/>
          <w:lang w:val="en-US"/>
        </w:rPr>
        <w:t>et al.</w:t>
      </w:r>
      <w:r w:rsidR="006D7746" w:rsidRPr="00C85155">
        <w:rPr>
          <w:rFonts w:cs="AdvPS405B6"/>
          <w:lang w:val="en-US"/>
        </w:rPr>
        <w:t>,2009) and</w:t>
      </w:r>
      <w:r w:rsidR="006D7746" w:rsidRPr="00C85155">
        <w:rPr>
          <w:lang w:val="en-US"/>
        </w:rPr>
        <w:t xml:space="preserve"> m-service adoption (</w:t>
      </w:r>
      <w:r w:rsidR="006D7746" w:rsidRPr="00C85155">
        <w:rPr>
          <w:rFonts w:cs="AdvPS405B6"/>
          <w:lang w:val="en-US"/>
        </w:rPr>
        <w:t xml:space="preserve">Ko </w:t>
      </w:r>
      <w:r w:rsidR="006D7746" w:rsidRPr="00C85155">
        <w:rPr>
          <w:rFonts w:cs="AdvPS405B7"/>
          <w:lang w:val="en-US"/>
        </w:rPr>
        <w:t>et al.</w:t>
      </w:r>
      <w:r w:rsidR="006D7746" w:rsidRPr="00C85155">
        <w:rPr>
          <w:rFonts w:cs="AdvPS405B6"/>
          <w:lang w:val="en-US"/>
        </w:rPr>
        <w:t xml:space="preserve">, 2009; Mahatanankoon </w:t>
      </w:r>
      <w:r w:rsidR="006D7746" w:rsidRPr="00C85155">
        <w:rPr>
          <w:rFonts w:cs="AdvPS405B7"/>
          <w:lang w:val="en-US"/>
        </w:rPr>
        <w:t>et al.</w:t>
      </w:r>
      <w:r w:rsidR="006D7746" w:rsidRPr="00C85155">
        <w:rPr>
          <w:rFonts w:cs="AdvPS405B6"/>
          <w:lang w:val="en-US"/>
        </w:rPr>
        <w:t xml:space="preserve">, 2005; Venkatesh </w:t>
      </w:r>
      <w:r w:rsidR="006D7746" w:rsidRPr="00C85155">
        <w:rPr>
          <w:rFonts w:cs="AdvPS405B7"/>
          <w:lang w:val="en-US"/>
        </w:rPr>
        <w:t>et al.</w:t>
      </w:r>
      <w:r w:rsidR="006D7746" w:rsidRPr="00C85155">
        <w:rPr>
          <w:rFonts w:cs="AdvPS405B6"/>
          <w:lang w:val="en-US"/>
        </w:rPr>
        <w:t>, 2003) and found several construct that contribute to</w:t>
      </w:r>
      <w:r w:rsidR="006D1C88">
        <w:rPr>
          <w:rFonts w:cs="AdvPS405B6"/>
          <w:lang w:val="en-US"/>
        </w:rPr>
        <w:t xml:space="preserve"> the adoption of new technology</w:t>
      </w:r>
      <w:r w:rsidR="006D7746" w:rsidRPr="00C85155">
        <w:rPr>
          <w:rFonts w:cs="AdvPS405B6"/>
          <w:lang w:val="en-US"/>
        </w:rPr>
        <w:t>. Hen</w:t>
      </w:r>
      <w:r w:rsidR="006D1C88">
        <w:rPr>
          <w:rFonts w:cs="AdvPS405B6"/>
          <w:lang w:val="en-US"/>
        </w:rPr>
        <w:t>ce, these studies did not study</w:t>
      </w:r>
      <w:r w:rsidR="006D7746" w:rsidRPr="00C85155">
        <w:rPr>
          <w:rFonts w:cs="AdvPS405B6"/>
          <w:lang w:val="en-US"/>
        </w:rPr>
        <w:t xml:space="preserve"> the im</w:t>
      </w:r>
      <w:r w:rsidR="00017884">
        <w:rPr>
          <w:rFonts w:cs="AdvPS405B6"/>
          <w:lang w:val="en-US"/>
        </w:rPr>
        <w:t>pact of the displayed attributes</w:t>
      </w:r>
      <w:r w:rsidR="006D7746" w:rsidRPr="00C85155">
        <w:rPr>
          <w:lang w:val="en-US"/>
        </w:rPr>
        <w:t xml:space="preserve"> in the application markets. </w:t>
      </w:r>
      <w:r w:rsidR="00824B2A" w:rsidRPr="00C85155">
        <w:rPr>
          <w:lang w:val="en-US"/>
        </w:rPr>
        <w:t>Some of the attributes that are displayed wile purchasing Apps are similar to attributes that are used in e-commerce or book sales</w:t>
      </w:r>
      <w:r w:rsidR="00E92442" w:rsidRPr="00C85155">
        <w:rPr>
          <w:lang w:val="en-US"/>
        </w:rPr>
        <w:t>.</w:t>
      </w:r>
      <w:r w:rsidR="009A6990" w:rsidRPr="00C85155">
        <w:rPr>
          <w:lang w:val="en-US"/>
        </w:rPr>
        <w:t xml:space="preserve"> S</w:t>
      </w:r>
      <w:r w:rsidR="000D64D6" w:rsidRPr="00C85155">
        <w:rPr>
          <w:lang w:val="en-US"/>
        </w:rPr>
        <w:t>ridha</w:t>
      </w:r>
      <w:r w:rsidR="009A6990" w:rsidRPr="00C85155">
        <w:rPr>
          <w:lang w:val="en-US"/>
        </w:rPr>
        <w:t xml:space="preserve">r and Srinivasan </w:t>
      </w:r>
      <w:r w:rsidR="000D64D6" w:rsidRPr="00C85155">
        <w:rPr>
          <w:lang w:val="en-US"/>
        </w:rPr>
        <w:t>(</w:t>
      </w:r>
      <w:r w:rsidR="009A6990" w:rsidRPr="00C85155">
        <w:rPr>
          <w:lang w:val="en-US"/>
        </w:rPr>
        <w:t>2012</w:t>
      </w:r>
      <w:r w:rsidR="000D64D6" w:rsidRPr="00C85155">
        <w:rPr>
          <w:lang w:val="en-US"/>
        </w:rPr>
        <w:t>) found that a hig</w:t>
      </w:r>
      <w:r>
        <w:rPr>
          <w:lang w:val="en-US"/>
        </w:rPr>
        <w:t>her online consumer r</w:t>
      </w:r>
      <w:r w:rsidR="006D1C88">
        <w:rPr>
          <w:lang w:val="en-US"/>
        </w:rPr>
        <w:t xml:space="preserve">ating has </w:t>
      </w:r>
      <w:r w:rsidR="000D64D6" w:rsidRPr="00C85155">
        <w:rPr>
          <w:lang w:val="en-US"/>
        </w:rPr>
        <w:t>a positive effect on buying decisions and WTP</w:t>
      </w:r>
      <w:r>
        <w:rPr>
          <w:lang w:val="en-US"/>
        </w:rPr>
        <w:t xml:space="preserve"> for online purchases. </w:t>
      </w:r>
      <w:r w:rsidR="00B5607F" w:rsidRPr="00C85155">
        <w:rPr>
          <w:lang w:val="en-US"/>
        </w:rPr>
        <w:t>Carare (2012) found</w:t>
      </w:r>
      <w:r w:rsidR="0022138F" w:rsidRPr="00C85155">
        <w:rPr>
          <w:lang w:val="en-US"/>
        </w:rPr>
        <w:t>,</w:t>
      </w:r>
      <w:r w:rsidR="00B5607F" w:rsidRPr="00C85155">
        <w:rPr>
          <w:lang w:val="en-US"/>
        </w:rPr>
        <w:t xml:space="preserve"> from real data from Apple’</w:t>
      </w:r>
      <w:r w:rsidR="0022138F" w:rsidRPr="00C85155">
        <w:rPr>
          <w:lang w:val="en-US"/>
        </w:rPr>
        <w:t>s Apps S</w:t>
      </w:r>
      <w:r w:rsidR="00B5607F" w:rsidRPr="00C85155">
        <w:rPr>
          <w:lang w:val="en-US"/>
        </w:rPr>
        <w:t>tore</w:t>
      </w:r>
      <w:r w:rsidR="0022138F" w:rsidRPr="00C85155">
        <w:rPr>
          <w:lang w:val="en-US"/>
        </w:rPr>
        <w:t>,</w:t>
      </w:r>
      <w:r w:rsidR="00B5607F" w:rsidRPr="00C85155">
        <w:rPr>
          <w:lang w:val="en-US"/>
        </w:rPr>
        <w:t xml:space="preserve"> that the WTP for an “top ranked app” is about $4.50 greater than for the same unranked app.</w:t>
      </w:r>
      <w:r w:rsidR="00E92442" w:rsidRPr="00C85155">
        <w:rPr>
          <w:lang w:val="en-US"/>
        </w:rPr>
        <w:t xml:space="preserve"> </w:t>
      </w:r>
      <w:r w:rsidR="00B5607F" w:rsidRPr="00C85155">
        <w:rPr>
          <w:lang w:val="en-US"/>
        </w:rPr>
        <w:t>But none of these studies compared the</w:t>
      </w:r>
      <w:r w:rsidR="00F4300B" w:rsidRPr="00C85155">
        <w:rPr>
          <w:lang w:val="en-US"/>
        </w:rPr>
        <w:t xml:space="preserve"> set of </w:t>
      </w:r>
      <w:r w:rsidR="0022138F" w:rsidRPr="00C85155">
        <w:rPr>
          <w:lang w:val="en-US"/>
        </w:rPr>
        <w:t>attributes that are displayed while an app is purchased in an mobile retail environment. By comparing the importance of the attributes</w:t>
      </w:r>
      <w:r w:rsidR="000D64D6" w:rsidRPr="00C85155">
        <w:rPr>
          <w:lang w:val="en-US"/>
        </w:rPr>
        <w:t>,</w:t>
      </w:r>
      <w:r w:rsidR="0022138F" w:rsidRPr="00C85155">
        <w:rPr>
          <w:lang w:val="en-US"/>
        </w:rPr>
        <w:t xml:space="preserve"> this study aims to document the relative importance of the different attributes that are shown in the mobile retail environment of the application stores. </w:t>
      </w:r>
    </w:p>
    <w:p w:rsidR="004C4989" w:rsidRDefault="00307462" w:rsidP="000559A6">
      <w:pPr>
        <w:rPr>
          <w:lang w:val="en-US"/>
        </w:rPr>
      </w:pPr>
      <w:r w:rsidRPr="00FA3339">
        <w:rPr>
          <w:i/>
          <w:lang w:val="en-US"/>
        </w:rPr>
        <w:lastRenderedPageBreak/>
        <w:t>Managerial relevance:</w:t>
      </w:r>
      <w:r>
        <w:rPr>
          <w:lang w:val="en-US"/>
        </w:rPr>
        <w:br/>
        <w:t>T</w:t>
      </w:r>
      <w:r w:rsidR="004C4989">
        <w:rPr>
          <w:lang w:val="en-US"/>
        </w:rPr>
        <w:t>he App economy is a fast growing marke</w:t>
      </w:r>
      <w:r w:rsidR="009A6990">
        <w:rPr>
          <w:lang w:val="en-US"/>
        </w:rPr>
        <w:t xml:space="preserve">t where many </w:t>
      </w:r>
      <w:r w:rsidR="00017884">
        <w:rPr>
          <w:lang w:val="en-US"/>
        </w:rPr>
        <w:t>Application D</w:t>
      </w:r>
      <w:r w:rsidR="004C4989">
        <w:rPr>
          <w:lang w:val="en-US"/>
        </w:rPr>
        <w:t>evelopers have entered the marked and tr</w:t>
      </w:r>
      <w:r>
        <w:rPr>
          <w:lang w:val="en-US"/>
        </w:rPr>
        <w:t>y</w:t>
      </w:r>
      <w:r w:rsidR="004C4989">
        <w:rPr>
          <w:lang w:val="en-US"/>
        </w:rPr>
        <w:t xml:space="preserve"> to </w:t>
      </w:r>
      <w:r>
        <w:rPr>
          <w:lang w:val="en-US"/>
        </w:rPr>
        <w:t xml:space="preserve">turn profit. Due to huge saturation of </w:t>
      </w:r>
      <w:r w:rsidR="006022A1">
        <w:rPr>
          <w:lang w:val="en-US"/>
        </w:rPr>
        <w:t xml:space="preserve">Apps </w:t>
      </w:r>
      <w:r>
        <w:rPr>
          <w:lang w:val="en-US"/>
        </w:rPr>
        <w:t>in the Application Markets</w:t>
      </w:r>
      <w:r w:rsidR="009A6990">
        <w:rPr>
          <w:lang w:val="en-US"/>
        </w:rPr>
        <w:t>,</w:t>
      </w:r>
      <w:r>
        <w:rPr>
          <w:lang w:val="en-US"/>
        </w:rPr>
        <w:t xml:space="preserve"> it </w:t>
      </w:r>
      <w:r w:rsidR="00017884">
        <w:rPr>
          <w:lang w:val="en-US"/>
        </w:rPr>
        <w:t>becomes</w:t>
      </w:r>
      <w:r>
        <w:rPr>
          <w:lang w:val="en-US"/>
        </w:rPr>
        <w:t xml:space="preserve"> increasingly difficult to </w:t>
      </w:r>
      <w:r w:rsidR="00017884">
        <w:rPr>
          <w:lang w:val="en-US"/>
        </w:rPr>
        <w:t>gain awareness</w:t>
      </w:r>
      <w:r>
        <w:rPr>
          <w:lang w:val="en-US"/>
        </w:rPr>
        <w:t xml:space="preserve"> and to attract customers. For many relative </w:t>
      </w:r>
      <w:r w:rsidR="009A6990">
        <w:rPr>
          <w:lang w:val="en-US"/>
        </w:rPr>
        <w:t xml:space="preserve">small companies the entrance of big companies </w:t>
      </w:r>
      <w:r>
        <w:rPr>
          <w:lang w:val="en-US"/>
        </w:rPr>
        <w:t xml:space="preserve">form a threat because their resources cannot compete with </w:t>
      </w:r>
      <w:r w:rsidR="00824B2A">
        <w:rPr>
          <w:lang w:val="en-US"/>
        </w:rPr>
        <w:t>the resources</w:t>
      </w:r>
      <w:r w:rsidR="00017884">
        <w:rPr>
          <w:lang w:val="en-US"/>
        </w:rPr>
        <w:t xml:space="preserve"> </w:t>
      </w:r>
      <w:r>
        <w:rPr>
          <w:lang w:val="en-US"/>
        </w:rPr>
        <w:t>of th</w:t>
      </w:r>
      <w:r w:rsidR="009A6990">
        <w:rPr>
          <w:lang w:val="en-US"/>
        </w:rPr>
        <w:t>ose</w:t>
      </w:r>
      <w:r>
        <w:rPr>
          <w:lang w:val="en-US"/>
        </w:rPr>
        <w:t xml:space="preserve"> big companies. </w:t>
      </w:r>
      <w:r w:rsidR="00824B2A">
        <w:rPr>
          <w:lang w:val="en-US"/>
        </w:rPr>
        <w:t>Research</w:t>
      </w:r>
      <w:r w:rsidR="009A6990">
        <w:rPr>
          <w:lang w:val="en-US"/>
        </w:rPr>
        <w:t xml:space="preserve"> on the </w:t>
      </w:r>
      <w:r w:rsidR="006022A1">
        <w:rPr>
          <w:lang w:val="en-US"/>
        </w:rPr>
        <w:t xml:space="preserve">WTP </w:t>
      </w:r>
      <w:r w:rsidR="009A6990">
        <w:rPr>
          <w:lang w:val="en-US"/>
        </w:rPr>
        <w:t>for A</w:t>
      </w:r>
      <w:r w:rsidR="00824B2A">
        <w:rPr>
          <w:lang w:val="en-US"/>
        </w:rPr>
        <w:t>pps can give</w:t>
      </w:r>
      <w:r w:rsidR="006022A1">
        <w:rPr>
          <w:lang w:val="en-US"/>
        </w:rPr>
        <w:t xml:space="preserve"> the Application D</w:t>
      </w:r>
      <w:r w:rsidR="009A6990">
        <w:rPr>
          <w:lang w:val="en-US"/>
        </w:rPr>
        <w:t xml:space="preserve">evelopers more knowledge about </w:t>
      </w:r>
      <w:r w:rsidR="006022A1">
        <w:rPr>
          <w:lang w:val="en-US"/>
        </w:rPr>
        <w:t xml:space="preserve">how </w:t>
      </w:r>
      <w:r w:rsidR="009A6990">
        <w:rPr>
          <w:lang w:val="en-US"/>
        </w:rPr>
        <w:t xml:space="preserve">their customers evaluate their </w:t>
      </w:r>
      <w:r w:rsidR="006022A1">
        <w:rPr>
          <w:lang w:val="en-US"/>
        </w:rPr>
        <w:t>A</w:t>
      </w:r>
      <w:r w:rsidR="009A6990">
        <w:rPr>
          <w:lang w:val="en-US"/>
        </w:rPr>
        <w:t>pps during the purchase</w:t>
      </w:r>
      <w:r w:rsidR="00017884">
        <w:rPr>
          <w:lang w:val="en-US"/>
        </w:rPr>
        <w:t xml:space="preserve"> process</w:t>
      </w:r>
      <w:r w:rsidR="009A6990">
        <w:rPr>
          <w:lang w:val="en-US"/>
        </w:rPr>
        <w:t xml:space="preserve">. It will therefore give </w:t>
      </w:r>
      <w:r w:rsidR="002B4389">
        <w:rPr>
          <w:lang w:val="en-US"/>
        </w:rPr>
        <w:t xml:space="preserve">guidelines </w:t>
      </w:r>
      <w:r w:rsidR="00824B2A">
        <w:rPr>
          <w:lang w:val="en-US"/>
        </w:rPr>
        <w:t xml:space="preserve">to better allocate resources, </w:t>
      </w:r>
      <w:r w:rsidR="002B4389">
        <w:rPr>
          <w:lang w:val="en-US"/>
        </w:rPr>
        <w:t xml:space="preserve">and </w:t>
      </w:r>
      <w:r w:rsidR="00824B2A">
        <w:rPr>
          <w:lang w:val="en-US"/>
        </w:rPr>
        <w:t xml:space="preserve">gain competitive advantage. </w:t>
      </w:r>
    </w:p>
    <w:p w:rsidR="004F4AC1" w:rsidRPr="00A90C9F" w:rsidRDefault="000F2E95" w:rsidP="000559A6">
      <w:pPr>
        <w:rPr>
          <w:lang w:val="en-US"/>
        </w:rPr>
      </w:pPr>
      <w:r>
        <w:rPr>
          <w:lang w:val="en-US"/>
        </w:rPr>
        <w:t xml:space="preserve">The </w:t>
      </w:r>
      <w:r w:rsidR="006F3E4A">
        <w:rPr>
          <w:lang w:val="en-US"/>
        </w:rPr>
        <w:t>remainder</w:t>
      </w:r>
      <w:r>
        <w:rPr>
          <w:lang w:val="en-US"/>
        </w:rPr>
        <w:t xml:space="preserve"> of th</w:t>
      </w:r>
      <w:r w:rsidR="006F3E4A">
        <w:rPr>
          <w:lang w:val="en-US"/>
        </w:rPr>
        <w:t>is</w:t>
      </w:r>
      <w:r>
        <w:rPr>
          <w:lang w:val="en-US"/>
        </w:rPr>
        <w:t xml:space="preserve"> paper is organized as fo</w:t>
      </w:r>
      <w:r w:rsidR="00017884">
        <w:rPr>
          <w:lang w:val="en-US"/>
        </w:rPr>
        <w:t>llows. In the second section a l</w:t>
      </w:r>
      <w:r>
        <w:rPr>
          <w:lang w:val="en-US"/>
        </w:rPr>
        <w:t>iterature revi</w:t>
      </w:r>
      <w:r w:rsidR="00017884">
        <w:rPr>
          <w:lang w:val="en-US"/>
        </w:rPr>
        <w:t>ew is conducted in which h</w:t>
      </w:r>
      <w:r>
        <w:rPr>
          <w:lang w:val="en-US"/>
        </w:rPr>
        <w:t>ypotheses are developed</w:t>
      </w:r>
      <w:r w:rsidR="006022A1">
        <w:rPr>
          <w:lang w:val="en-US"/>
        </w:rPr>
        <w:t xml:space="preserve"> and </w:t>
      </w:r>
      <w:r w:rsidR="00FA3339">
        <w:rPr>
          <w:lang w:val="en-US"/>
        </w:rPr>
        <w:t>a conceptual framework</w:t>
      </w:r>
      <w:r w:rsidR="006022A1">
        <w:rPr>
          <w:lang w:val="en-US"/>
        </w:rPr>
        <w:t xml:space="preserve"> is drawn</w:t>
      </w:r>
      <w:r w:rsidR="00FA3339">
        <w:rPr>
          <w:lang w:val="en-US"/>
        </w:rPr>
        <w:t xml:space="preserve">. </w:t>
      </w:r>
      <w:r w:rsidR="00614983">
        <w:rPr>
          <w:lang w:val="en-US"/>
        </w:rPr>
        <w:t xml:space="preserve">In the </w:t>
      </w:r>
      <w:r w:rsidR="006022A1">
        <w:rPr>
          <w:lang w:val="en-US"/>
        </w:rPr>
        <w:t>third</w:t>
      </w:r>
      <w:r w:rsidR="00614983">
        <w:rPr>
          <w:lang w:val="en-US"/>
        </w:rPr>
        <w:t xml:space="preserve"> section</w:t>
      </w:r>
      <w:r w:rsidR="006022A1">
        <w:rPr>
          <w:lang w:val="en-US"/>
        </w:rPr>
        <w:t xml:space="preserve"> of</w:t>
      </w:r>
      <w:r w:rsidR="00614983">
        <w:rPr>
          <w:lang w:val="en-US"/>
        </w:rPr>
        <w:t xml:space="preserve"> the paper the appropriate methodology for analyzing the data </w:t>
      </w:r>
      <w:r w:rsidR="00017884">
        <w:rPr>
          <w:lang w:val="en-US"/>
        </w:rPr>
        <w:t xml:space="preserve">is </w:t>
      </w:r>
      <w:r w:rsidR="006022A1">
        <w:rPr>
          <w:lang w:val="en-US"/>
        </w:rPr>
        <w:t xml:space="preserve">discussed </w:t>
      </w:r>
      <w:r w:rsidR="00614983">
        <w:rPr>
          <w:lang w:val="en-US"/>
        </w:rPr>
        <w:t xml:space="preserve">along with estimation issues. </w:t>
      </w:r>
      <w:r w:rsidR="00EB6885">
        <w:rPr>
          <w:lang w:val="en-US"/>
        </w:rPr>
        <w:t>T</w:t>
      </w:r>
      <w:r w:rsidR="00FA3339">
        <w:rPr>
          <w:lang w:val="en-US"/>
        </w:rPr>
        <w:t>hereafter</w:t>
      </w:r>
      <w:r w:rsidR="00017884">
        <w:rPr>
          <w:lang w:val="en-US"/>
        </w:rPr>
        <w:t>,</w:t>
      </w:r>
      <w:r w:rsidR="00614983">
        <w:rPr>
          <w:lang w:val="en-US"/>
        </w:rPr>
        <w:t xml:space="preserve"> the paper reports the results and discuss managerial implications. </w:t>
      </w:r>
      <w:r w:rsidR="00FA3339">
        <w:rPr>
          <w:lang w:val="en-US"/>
        </w:rPr>
        <w:t>Finally</w:t>
      </w:r>
      <w:r w:rsidR="00614983">
        <w:rPr>
          <w:lang w:val="en-US"/>
        </w:rPr>
        <w:t xml:space="preserve"> the paper concludes and offer direction for future research.</w:t>
      </w:r>
    </w:p>
    <w:p w:rsidR="00131715" w:rsidRDefault="00690490" w:rsidP="00131715">
      <w:pPr>
        <w:pStyle w:val="Heading1"/>
        <w:rPr>
          <w:sz w:val="22"/>
          <w:lang w:val="en-US"/>
        </w:rPr>
      </w:pPr>
      <w:r w:rsidRPr="00690490">
        <w:pict>
          <v:shapetype id="_x0000_t202" coordsize="21600,21600" o:spt="202" path="m,l,21600r21600,l21600,xe">
            <v:stroke joinstyle="miter"/>
            <v:path gradientshapeok="t" o:connecttype="rect"/>
          </v:shapetype>
          <v:shape id="_x0000_s1074" type="#_x0000_t202" style="position:absolute;margin-left:-1.55pt;margin-top:448.75pt;width:400.4pt;height:23.3pt;z-index:251725824" stroked="f">
            <v:textbox style="mso-next-textbox:#_x0000_s1074" inset="0,0,0,0">
              <w:txbxContent>
                <w:p w:rsidR="005065F3" w:rsidRPr="001653CD" w:rsidRDefault="005065F3" w:rsidP="006D1C88">
                  <w:pPr>
                    <w:pStyle w:val="Caption"/>
                    <w:rPr>
                      <w:noProof/>
                      <w:sz w:val="20"/>
                      <w:szCs w:val="20"/>
                      <w:lang w:val="en-US"/>
                    </w:rPr>
                  </w:pPr>
                  <w:r w:rsidRPr="001653CD">
                    <w:rPr>
                      <w:sz w:val="20"/>
                      <w:szCs w:val="20"/>
                      <w:lang w:val="en-US"/>
                    </w:rPr>
                    <w:t xml:space="preserve">Table </w:t>
                  </w:r>
                  <w:r w:rsidR="00690490" w:rsidRPr="001653CD">
                    <w:rPr>
                      <w:sz w:val="20"/>
                      <w:szCs w:val="20"/>
                    </w:rPr>
                    <w:fldChar w:fldCharType="begin"/>
                  </w:r>
                  <w:r w:rsidRPr="001653CD">
                    <w:rPr>
                      <w:sz w:val="20"/>
                      <w:szCs w:val="20"/>
                      <w:lang w:val="en-US"/>
                    </w:rPr>
                    <w:instrText xml:space="preserve"> SEQ Tabel \* ARABIC </w:instrText>
                  </w:r>
                  <w:r w:rsidR="00690490" w:rsidRPr="001653CD">
                    <w:rPr>
                      <w:sz w:val="20"/>
                      <w:szCs w:val="20"/>
                    </w:rPr>
                    <w:fldChar w:fldCharType="separate"/>
                  </w:r>
                  <w:r w:rsidRPr="001653CD">
                    <w:rPr>
                      <w:noProof/>
                      <w:sz w:val="20"/>
                      <w:szCs w:val="20"/>
                      <w:lang w:val="en-US"/>
                    </w:rPr>
                    <w:t>1</w:t>
                  </w:r>
                  <w:r w:rsidR="00690490" w:rsidRPr="001653CD">
                    <w:rPr>
                      <w:sz w:val="20"/>
                      <w:szCs w:val="20"/>
                    </w:rPr>
                    <w:fldChar w:fldCharType="end"/>
                  </w:r>
                  <w:r>
                    <w:rPr>
                      <w:sz w:val="20"/>
                      <w:szCs w:val="20"/>
                      <w:lang w:val="en-US"/>
                    </w:rPr>
                    <w:t xml:space="preserve">: Three eras in mobile-commerce </w:t>
                  </w:r>
                  <w:r w:rsidRPr="001653CD">
                    <w:rPr>
                      <w:sz w:val="20"/>
                      <w:szCs w:val="20"/>
                      <w:lang w:val="en-US"/>
                    </w:rPr>
                    <w:t>(Kourouthanassis and Giaglis</w:t>
                  </w:r>
                  <w:r>
                    <w:rPr>
                      <w:sz w:val="20"/>
                      <w:szCs w:val="20"/>
                      <w:lang w:val="en-US"/>
                    </w:rPr>
                    <w:t>,</w:t>
                  </w:r>
                  <w:r w:rsidRPr="001653CD">
                    <w:rPr>
                      <w:sz w:val="20"/>
                      <w:szCs w:val="20"/>
                      <w:lang w:val="en-US"/>
                    </w:rPr>
                    <w:t xml:space="preserve"> 2012)</w:t>
                  </w:r>
                </w:p>
              </w:txbxContent>
            </v:textbox>
          </v:shape>
        </w:pict>
      </w:r>
      <w:bookmarkStart w:id="2" w:name="_Toc360033921"/>
      <w:r w:rsidR="006D2D2A" w:rsidRPr="00131715">
        <w:rPr>
          <w:lang w:val="en-US"/>
        </w:rPr>
        <w:t>Chapter 2) Literature Review</w:t>
      </w:r>
      <w:bookmarkEnd w:id="2"/>
    </w:p>
    <w:p w:rsidR="00131715" w:rsidRPr="00131715" w:rsidRDefault="00E7641F" w:rsidP="00131715">
      <w:pPr>
        <w:pStyle w:val="Heading2"/>
        <w:rPr>
          <w:lang w:val="en-US"/>
        </w:rPr>
      </w:pPr>
      <w:bookmarkStart w:id="3" w:name="_Toc360033922"/>
      <w:r w:rsidRPr="00131715">
        <w:rPr>
          <w:lang w:val="en-US"/>
        </w:rPr>
        <w:t xml:space="preserve">2.1 </w:t>
      </w:r>
      <w:r w:rsidR="000559A6">
        <w:rPr>
          <w:lang w:val="en-US"/>
        </w:rPr>
        <w:t>M</w:t>
      </w:r>
      <w:r w:rsidR="007739D1" w:rsidRPr="00131715">
        <w:rPr>
          <w:lang w:val="en-US"/>
        </w:rPr>
        <w:t>-C</w:t>
      </w:r>
      <w:r w:rsidR="00C82B96" w:rsidRPr="00131715">
        <w:rPr>
          <w:lang w:val="en-US"/>
        </w:rPr>
        <w:t>ommerce</w:t>
      </w:r>
      <w:r w:rsidR="00FA3339" w:rsidRPr="00131715">
        <w:rPr>
          <w:lang w:val="en-US"/>
        </w:rPr>
        <w:t>:</w:t>
      </w:r>
      <w:r w:rsidR="00DC16C8" w:rsidRPr="00131715">
        <w:rPr>
          <w:lang w:val="en-US"/>
        </w:rPr>
        <w:t xml:space="preserve"> History</w:t>
      </w:r>
      <w:bookmarkEnd w:id="3"/>
    </w:p>
    <w:p w:rsidR="007739D1" w:rsidRDefault="004625D2" w:rsidP="000559A6">
      <w:pPr>
        <w:rPr>
          <w:lang w:val="en-US"/>
        </w:rPr>
      </w:pPr>
      <w:r>
        <w:rPr>
          <w:lang w:val="en-US"/>
        </w:rPr>
        <w:t xml:space="preserve">As </w:t>
      </w:r>
      <w:r w:rsidR="007739D1" w:rsidRPr="00A90C9F">
        <w:rPr>
          <w:lang w:val="en-US"/>
        </w:rPr>
        <w:t>mentioned</w:t>
      </w:r>
      <w:r>
        <w:rPr>
          <w:lang w:val="en-US"/>
        </w:rPr>
        <w:t xml:space="preserve">, </w:t>
      </w:r>
      <w:r w:rsidR="00482DB8" w:rsidRPr="00A90C9F">
        <w:rPr>
          <w:lang w:val="en-US"/>
        </w:rPr>
        <w:t xml:space="preserve"> m-</w:t>
      </w:r>
      <w:r w:rsidR="006022A1">
        <w:rPr>
          <w:lang w:val="en-US"/>
        </w:rPr>
        <w:t>c</w:t>
      </w:r>
      <w:r>
        <w:rPr>
          <w:lang w:val="en-US"/>
        </w:rPr>
        <w:t xml:space="preserve">ommerce is a completely </w:t>
      </w:r>
      <w:r w:rsidR="006022A1">
        <w:rPr>
          <w:lang w:val="en-US"/>
        </w:rPr>
        <w:t>new form of e-c</w:t>
      </w:r>
      <w:r w:rsidR="00482DB8" w:rsidRPr="00A90C9F">
        <w:rPr>
          <w:lang w:val="en-US"/>
        </w:rPr>
        <w:t xml:space="preserve">ommerce </w:t>
      </w:r>
      <w:r>
        <w:rPr>
          <w:lang w:val="en-US"/>
        </w:rPr>
        <w:t>which emerged in parallel with</w:t>
      </w:r>
      <w:r w:rsidR="006022A1">
        <w:rPr>
          <w:lang w:val="en-US"/>
        </w:rPr>
        <w:t xml:space="preserve"> the mobile d</w:t>
      </w:r>
      <w:r w:rsidR="00482DB8" w:rsidRPr="00A90C9F">
        <w:rPr>
          <w:lang w:val="en-US"/>
        </w:rPr>
        <w:t>evices (smartphones, tablets</w:t>
      </w:r>
      <w:r w:rsidR="006022A1">
        <w:rPr>
          <w:lang w:val="en-US"/>
        </w:rPr>
        <w:t>, digital television etc.) and mobile i</w:t>
      </w:r>
      <w:r w:rsidR="00482DB8" w:rsidRPr="00A90C9F">
        <w:rPr>
          <w:lang w:val="en-US"/>
        </w:rPr>
        <w:t xml:space="preserve">nternet </w:t>
      </w:r>
      <w:r>
        <w:rPr>
          <w:lang w:val="en-US"/>
        </w:rPr>
        <w:t>connectivity</w:t>
      </w:r>
      <w:r w:rsidR="00482DB8" w:rsidRPr="00A90C9F">
        <w:rPr>
          <w:lang w:val="en-US"/>
        </w:rPr>
        <w:t xml:space="preserve">.  </w:t>
      </w:r>
      <w:r w:rsidR="00BC042B" w:rsidRPr="00A90C9F">
        <w:rPr>
          <w:lang w:val="en-US"/>
        </w:rPr>
        <w:t xml:space="preserve">Kourouthanassis and </w:t>
      </w:r>
      <w:r w:rsidR="006900FF">
        <w:rPr>
          <w:lang w:val="en-US"/>
        </w:rPr>
        <w:t>Giaglis</w:t>
      </w:r>
      <w:r w:rsidR="00BC042B" w:rsidRPr="00A90C9F">
        <w:rPr>
          <w:lang w:val="en-US"/>
        </w:rPr>
        <w:t xml:space="preserve"> </w:t>
      </w:r>
      <w:r w:rsidR="006900FF">
        <w:rPr>
          <w:lang w:val="en-US"/>
        </w:rPr>
        <w:t>(</w:t>
      </w:r>
      <w:r w:rsidR="006D1C88">
        <w:rPr>
          <w:lang w:val="en-US"/>
        </w:rPr>
        <w:t>2012) describe the new form of m</w:t>
      </w:r>
      <w:r w:rsidR="006022A1">
        <w:rPr>
          <w:lang w:val="en-US"/>
        </w:rPr>
        <w:t>-c</w:t>
      </w:r>
      <w:r w:rsidR="00BC042B" w:rsidRPr="00A90C9F">
        <w:rPr>
          <w:lang w:val="en-US"/>
        </w:rPr>
        <w:t>o</w:t>
      </w:r>
      <w:r>
        <w:rPr>
          <w:lang w:val="en-US"/>
        </w:rPr>
        <w:t>mmerce in 3 different era’s which</w:t>
      </w:r>
      <w:r w:rsidR="00BC042B" w:rsidRPr="00A90C9F">
        <w:rPr>
          <w:lang w:val="en-US"/>
        </w:rPr>
        <w:t xml:space="preserve"> are su</w:t>
      </w:r>
      <w:r w:rsidR="006D1C88">
        <w:rPr>
          <w:lang w:val="en-US"/>
        </w:rPr>
        <w:t>mmarized in table 1 and figure 1</w:t>
      </w:r>
      <w:r w:rsidR="00BC042B" w:rsidRPr="00A90C9F">
        <w:rPr>
          <w:lang w:val="en-US"/>
        </w:rPr>
        <w:t xml:space="preserve">. In the first era, beginning </w:t>
      </w:r>
      <w:r>
        <w:rPr>
          <w:lang w:val="en-US"/>
        </w:rPr>
        <w:t>around</w:t>
      </w:r>
      <w:r w:rsidR="00BC042B" w:rsidRPr="00A90C9F">
        <w:rPr>
          <w:lang w:val="en-US"/>
        </w:rPr>
        <w:t xml:space="preserve"> 1997, Mobile Network Operators</w:t>
      </w:r>
      <w:r w:rsidR="006900FF">
        <w:rPr>
          <w:lang w:val="en-US"/>
        </w:rPr>
        <w:t xml:space="preserve"> </w:t>
      </w:r>
      <w:r w:rsidR="00BC042B" w:rsidRPr="00A90C9F">
        <w:rPr>
          <w:lang w:val="en-US"/>
        </w:rPr>
        <w:t>(MNO</w:t>
      </w:r>
      <w:r>
        <w:rPr>
          <w:lang w:val="en-US"/>
        </w:rPr>
        <w:t>’s</w:t>
      </w:r>
      <w:r w:rsidR="00BC042B" w:rsidRPr="00A90C9F">
        <w:rPr>
          <w:lang w:val="en-US"/>
        </w:rPr>
        <w:t>) began offer</w:t>
      </w:r>
      <w:r w:rsidR="006022A1">
        <w:rPr>
          <w:lang w:val="en-US"/>
        </w:rPr>
        <w:t>ing early forms of mobile d</w:t>
      </w:r>
      <w:r w:rsidR="006D1C88">
        <w:rPr>
          <w:lang w:val="en-US"/>
        </w:rPr>
        <w:t xml:space="preserve">ata </w:t>
      </w:r>
      <w:r w:rsidR="006022A1">
        <w:rPr>
          <w:lang w:val="en-US"/>
        </w:rPr>
        <w:t>s</w:t>
      </w:r>
      <w:r w:rsidR="00BC042B" w:rsidRPr="00A90C9F">
        <w:rPr>
          <w:lang w:val="en-US"/>
        </w:rPr>
        <w:t>ervices</w:t>
      </w:r>
      <w:r w:rsidR="006022A1">
        <w:rPr>
          <w:lang w:val="en-US"/>
        </w:rPr>
        <w:t xml:space="preserve"> in the form of m</w:t>
      </w:r>
      <w:r w:rsidR="000C5080" w:rsidRPr="00A90C9F">
        <w:rPr>
          <w:lang w:val="en-US"/>
        </w:rPr>
        <w:t>-portals which contained bundled thematic applications such as weather, ringtone downloads</w:t>
      </w:r>
      <w:r>
        <w:rPr>
          <w:lang w:val="en-US"/>
        </w:rPr>
        <w:t>,</w:t>
      </w:r>
      <w:r w:rsidR="000C5080" w:rsidRPr="00A90C9F">
        <w:rPr>
          <w:lang w:val="en-US"/>
        </w:rPr>
        <w:t xml:space="preserve"> etc. D</w:t>
      </w:r>
      <w:r w:rsidR="006022A1">
        <w:rPr>
          <w:lang w:val="en-US"/>
        </w:rPr>
        <w:t>espite heavy promotions</w:t>
      </w:r>
      <w:r>
        <w:rPr>
          <w:lang w:val="en-US"/>
        </w:rPr>
        <w:t>,</w:t>
      </w:r>
      <w:r w:rsidR="006022A1">
        <w:rPr>
          <w:lang w:val="en-US"/>
        </w:rPr>
        <w:t xml:space="preserve"> the m</w:t>
      </w:r>
      <w:r w:rsidR="000C5080" w:rsidRPr="00A90C9F">
        <w:rPr>
          <w:lang w:val="en-US"/>
        </w:rPr>
        <w:t xml:space="preserve">-portals never really </w:t>
      </w:r>
      <w:r>
        <w:rPr>
          <w:lang w:val="en-US"/>
        </w:rPr>
        <w:t>managed to reach critical levels of user adoption</w:t>
      </w:r>
      <w:r w:rsidR="000C5080" w:rsidRPr="00A90C9F">
        <w:rPr>
          <w:lang w:val="en-US"/>
        </w:rPr>
        <w:t xml:space="preserve">. </w:t>
      </w:r>
      <w:r>
        <w:rPr>
          <w:lang w:val="en-US"/>
        </w:rPr>
        <w:t>It’s assumed that this was</w:t>
      </w:r>
      <w:r w:rsidR="000C5080" w:rsidRPr="00A90C9F">
        <w:rPr>
          <w:lang w:val="en-US"/>
        </w:rPr>
        <w:t xml:space="preserve"> due to their closed nature </w:t>
      </w:r>
      <w:r w:rsidR="003639BD" w:rsidRPr="00A90C9F">
        <w:rPr>
          <w:lang w:val="en-US"/>
        </w:rPr>
        <w:t>that</w:t>
      </w:r>
      <w:r w:rsidR="000C5080" w:rsidRPr="00A90C9F">
        <w:rPr>
          <w:lang w:val="en-US"/>
        </w:rPr>
        <w:t xml:space="preserve"> didn’t fit </w:t>
      </w:r>
      <w:r>
        <w:rPr>
          <w:lang w:val="en-US"/>
        </w:rPr>
        <w:t xml:space="preserve">well, in the minds of the users, </w:t>
      </w:r>
      <w:r w:rsidR="000C5080" w:rsidRPr="00A90C9F">
        <w:rPr>
          <w:lang w:val="en-US"/>
        </w:rPr>
        <w:t>with the open nature of the internet in general</w:t>
      </w:r>
      <w:r w:rsidR="00DC16C8" w:rsidRPr="00A90C9F">
        <w:rPr>
          <w:lang w:val="en-US"/>
        </w:rPr>
        <w:t xml:space="preserve">. The second era, beginning in </w:t>
      </w:r>
      <w:r>
        <w:rPr>
          <w:lang w:val="en-US"/>
        </w:rPr>
        <w:t>around the year</w:t>
      </w:r>
      <w:r w:rsidR="000C5080" w:rsidRPr="00A90C9F">
        <w:rPr>
          <w:lang w:val="en-US"/>
        </w:rPr>
        <w:t xml:space="preserve"> 2000, </w:t>
      </w:r>
      <w:r>
        <w:rPr>
          <w:lang w:val="en-US"/>
        </w:rPr>
        <w:t>began</w:t>
      </w:r>
      <w:r w:rsidR="000C5080" w:rsidRPr="00A90C9F">
        <w:rPr>
          <w:lang w:val="en-US"/>
        </w:rPr>
        <w:t xml:space="preserve"> with the introduction of mobile </w:t>
      </w:r>
      <w:r w:rsidRPr="00A90C9F">
        <w:rPr>
          <w:lang w:val="en-US"/>
        </w:rPr>
        <w:t xml:space="preserve">broadband </w:t>
      </w:r>
      <w:r w:rsidR="000C5080" w:rsidRPr="00A90C9F">
        <w:rPr>
          <w:lang w:val="en-US"/>
        </w:rPr>
        <w:t>internet access (3G) and the introduction of interne</w:t>
      </w:r>
      <w:r w:rsidR="006022A1">
        <w:rPr>
          <w:lang w:val="en-US"/>
        </w:rPr>
        <w:t xml:space="preserve">t </w:t>
      </w:r>
      <w:r>
        <w:rPr>
          <w:lang w:val="en-US"/>
        </w:rPr>
        <w:t>enabled s</w:t>
      </w:r>
      <w:r w:rsidR="006022A1">
        <w:rPr>
          <w:lang w:val="en-US"/>
        </w:rPr>
        <w:t xml:space="preserve">martphones that gave </w:t>
      </w:r>
      <w:r w:rsidR="000C5080" w:rsidRPr="00A90C9F">
        <w:rPr>
          <w:lang w:val="en-US"/>
        </w:rPr>
        <w:t xml:space="preserve">the user direct access to the open internet on their mobile devices(m-internet). </w:t>
      </w:r>
      <w:r w:rsidR="006022A1">
        <w:rPr>
          <w:lang w:val="en-US"/>
        </w:rPr>
        <w:t>E-c</w:t>
      </w:r>
      <w:r w:rsidR="003639BD" w:rsidRPr="00A90C9F">
        <w:rPr>
          <w:lang w:val="en-US"/>
        </w:rPr>
        <w:t xml:space="preserve">ommerce </w:t>
      </w:r>
      <w:r>
        <w:rPr>
          <w:lang w:val="en-US"/>
        </w:rPr>
        <w:t>businesses</w:t>
      </w:r>
      <w:r w:rsidR="003639BD" w:rsidRPr="00A90C9F">
        <w:rPr>
          <w:lang w:val="en-US"/>
        </w:rPr>
        <w:t xml:space="preserve"> now had the </w:t>
      </w:r>
      <w:r>
        <w:rPr>
          <w:lang w:val="en-US"/>
        </w:rPr>
        <w:t>opportunity</w:t>
      </w:r>
      <w:r w:rsidR="00213E9F">
        <w:rPr>
          <w:lang w:val="en-US"/>
        </w:rPr>
        <w:t xml:space="preserve"> to offer their services </w:t>
      </w:r>
      <w:r>
        <w:rPr>
          <w:lang w:val="en-US"/>
        </w:rPr>
        <w:t>via mobile internet as well</w:t>
      </w:r>
      <w:r w:rsidR="003639BD" w:rsidRPr="00A90C9F">
        <w:rPr>
          <w:lang w:val="en-US"/>
        </w:rPr>
        <w:t xml:space="preserve"> and consumers began to adopt the</w:t>
      </w:r>
      <w:r w:rsidR="00213E9F">
        <w:rPr>
          <w:lang w:val="en-US"/>
        </w:rPr>
        <w:t xml:space="preserve">se services, </w:t>
      </w:r>
      <w:r w:rsidR="003639BD" w:rsidRPr="00A90C9F">
        <w:rPr>
          <w:lang w:val="en-US"/>
        </w:rPr>
        <w:t xml:space="preserve">which resulted in the first </w:t>
      </w:r>
      <w:r w:rsidR="00DC16C8" w:rsidRPr="00A90C9F">
        <w:rPr>
          <w:lang w:val="en-US"/>
        </w:rPr>
        <w:t>successful</w:t>
      </w:r>
      <w:r w:rsidR="006022A1">
        <w:rPr>
          <w:lang w:val="en-US"/>
        </w:rPr>
        <w:t xml:space="preserve"> era of m-c</w:t>
      </w:r>
      <w:r w:rsidR="003639BD" w:rsidRPr="00A90C9F">
        <w:rPr>
          <w:lang w:val="en-US"/>
        </w:rPr>
        <w:t>ommer</w:t>
      </w:r>
      <w:r w:rsidR="006022A1">
        <w:rPr>
          <w:lang w:val="en-US"/>
        </w:rPr>
        <w:t>ce. After its first success</w:t>
      </w:r>
      <w:r w:rsidR="00213E9F">
        <w:rPr>
          <w:lang w:val="en-US"/>
        </w:rPr>
        <w:t>es</w:t>
      </w:r>
      <w:r w:rsidR="006022A1">
        <w:rPr>
          <w:lang w:val="en-US"/>
        </w:rPr>
        <w:t>, m-c</w:t>
      </w:r>
      <w:r w:rsidR="003639BD" w:rsidRPr="00A90C9F">
        <w:rPr>
          <w:lang w:val="en-US"/>
        </w:rPr>
        <w:t xml:space="preserve">ommerce drew the attention of the largest players </w:t>
      </w:r>
      <w:r w:rsidR="003639BD" w:rsidRPr="00A90C9F">
        <w:rPr>
          <w:lang w:val="en-US"/>
        </w:rPr>
        <w:lastRenderedPageBreak/>
        <w:t>in the ICT market</w:t>
      </w:r>
      <w:r w:rsidR="006022A1">
        <w:rPr>
          <w:lang w:val="en-US"/>
        </w:rPr>
        <w:t>.</w:t>
      </w:r>
      <w:r w:rsidR="003639BD" w:rsidRPr="00A90C9F">
        <w:rPr>
          <w:lang w:val="en-US"/>
        </w:rPr>
        <w:t xml:space="preserve"> </w:t>
      </w:r>
      <w:r w:rsidR="006022A1">
        <w:rPr>
          <w:lang w:val="en-US"/>
        </w:rPr>
        <w:t>They</w:t>
      </w:r>
      <w:r w:rsidR="003639BD" w:rsidRPr="00A90C9F">
        <w:rPr>
          <w:lang w:val="en-US"/>
        </w:rPr>
        <w:t xml:space="preserve"> saw tremendous market opportunitie</w:t>
      </w:r>
      <w:r w:rsidR="006D1C88">
        <w:rPr>
          <w:lang w:val="en-US"/>
        </w:rPr>
        <w:t xml:space="preserve">s. Google, Apple and Microsoft </w:t>
      </w:r>
      <w:r w:rsidR="003639BD" w:rsidRPr="00A90C9F">
        <w:rPr>
          <w:lang w:val="en-US"/>
        </w:rPr>
        <w:t>developed platform innovations that capture large audience in various forms</w:t>
      </w:r>
      <w:r w:rsidR="006022A1">
        <w:rPr>
          <w:lang w:val="en-US"/>
        </w:rPr>
        <w:t>, mostly closed-ended, M</w:t>
      </w:r>
      <w:r w:rsidR="00340D65">
        <w:rPr>
          <w:lang w:val="en-US"/>
        </w:rPr>
        <w:t>obile Applications (</w:t>
      </w:r>
      <w:r w:rsidR="00256426" w:rsidRPr="00A90C9F">
        <w:rPr>
          <w:lang w:val="en-US"/>
        </w:rPr>
        <w:t xml:space="preserve">Apps). </w:t>
      </w:r>
      <w:r w:rsidR="006022A1">
        <w:rPr>
          <w:lang w:val="en-US"/>
        </w:rPr>
        <w:t>This opened the third era of m-c</w:t>
      </w:r>
      <w:r w:rsidR="00256426" w:rsidRPr="00A90C9F">
        <w:rPr>
          <w:lang w:val="en-US"/>
        </w:rPr>
        <w:t xml:space="preserve">ommerce, beginning </w:t>
      </w:r>
      <w:r w:rsidR="00213E9F">
        <w:rPr>
          <w:lang w:val="en-US"/>
        </w:rPr>
        <w:t xml:space="preserve">around </w:t>
      </w:r>
      <w:r w:rsidR="006022A1">
        <w:rPr>
          <w:lang w:val="en-US"/>
        </w:rPr>
        <w:t>2007. This new form of m-c</w:t>
      </w:r>
      <w:r w:rsidR="00256426" w:rsidRPr="00A90C9F">
        <w:rPr>
          <w:lang w:val="en-US"/>
        </w:rPr>
        <w:t xml:space="preserve">ommerce </w:t>
      </w:r>
      <w:r w:rsidR="00213E9F">
        <w:rPr>
          <w:lang w:val="en-US"/>
        </w:rPr>
        <w:t>offered opportunities to third-party Application D</w:t>
      </w:r>
      <w:r w:rsidR="00256426" w:rsidRPr="00A90C9F">
        <w:rPr>
          <w:lang w:val="en-US"/>
        </w:rPr>
        <w:t>evelopers to offer their application</w:t>
      </w:r>
      <w:r w:rsidR="00213E9F">
        <w:rPr>
          <w:lang w:val="en-US"/>
        </w:rPr>
        <w:t>s and services as well</w:t>
      </w:r>
      <w:r w:rsidR="00256426" w:rsidRPr="00A90C9F">
        <w:rPr>
          <w:lang w:val="en-US"/>
        </w:rPr>
        <w:t xml:space="preserve">. This </w:t>
      </w:r>
      <w:r w:rsidR="00213E9F">
        <w:rPr>
          <w:lang w:val="en-US"/>
        </w:rPr>
        <w:t>development paved the way for great freedom of</w:t>
      </w:r>
      <w:r w:rsidR="00256426" w:rsidRPr="00A90C9F">
        <w:rPr>
          <w:lang w:val="en-US"/>
        </w:rPr>
        <w:t xml:space="preserve"> choice and</w:t>
      </w:r>
      <w:r w:rsidR="00213E9F">
        <w:rPr>
          <w:lang w:val="en-US"/>
        </w:rPr>
        <w:t xml:space="preserve"> the</w:t>
      </w:r>
      <w:r w:rsidR="006022A1">
        <w:rPr>
          <w:lang w:val="en-US"/>
        </w:rPr>
        <w:t xml:space="preserve"> open </w:t>
      </w:r>
      <w:r w:rsidR="00213E9F">
        <w:rPr>
          <w:lang w:val="en-US"/>
        </w:rPr>
        <w:t xml:space="preserve">nature of </w:t>
      </w:r>
      <w:r w:rsidR="006022A1">
        <w:rPr>
          <w:lang w:val="en-US"/>
        </w:rPr>
        <w:t xml:space="preserve"> m-c</w:t>
      </w:r>
      <w:r w:rsidR="00256426" w:rsidRPr="00A90C9F">
        <w:rPr>
          <w:lang w:val="en-US"/>
        </w:rPr>
        <w:t>ommerc</w:t>
      </w:r>
      <w:r w:rsidR="006022A1">
        <w:rPr>
          <w:lang w:val="en-US"/>
        </w:rPr>
        <w:t>e</w:t>
      </w:r>
      <w:r w:rsidR="00213E9F">
        <w:rPr>
          <w:lang w:val="en-US"/>
        </w:rPr>
        <w:t xml:space="preserve">, </w:t>
      </w:r>
      <w:r w:rsidR="006022A1">
        <w:rPr>
          <w:lang w:val="en-US"/>
        </w:rPr>
        <w:t>which now can be seen as a</w:t>
      </w:r>
      <w:r w:rsidR="00213E9F">
        <w:rPr>
          <w:lang w:val="en-US"/>
        </w:rPr>
        <w:t>n</w:t>
      </w:r>
      <w:r w:rsidR="006022A1">
        <w:rPr>
          <w:lang w:val="en-US"/>
        </w:rPr>
        <w:t xml:space="preserve"> m-c</w:t>
      </w:r>
      <w:r w:rsidR="00256426" w:rsidRPr="00A90C9F">
        <w:rPr>
          <w:lang w:val="en-US"/>
        </w:rPr>
        <w:t xml:space="preserve">ommerce ecosystem.  </w:t>
      </w:r>
    </w:p>
    <w:p w:rsidR="00D37070" w:rsidRPr="00D37070" w:rsidRDefault="00D37070" w:rsidP="000559A6">
      <w:pPr>
        <w:rPr>
          <w:color w:val="0070C0"/>
          <w:lang w:val="en-US"/>
        </w:rPr>
      </w:pPr>
      <w:r w:rsidRPr="00D37070">
        <w:rPr>
          <w:color w:val="0070C0"/>
          <w:lang w:val="en-US"/>
        </w:rPr>
        <w:t xml:space="preserve">Table </w:t>
      </w:r>
      <w:r>
        <w:rPr>
          <w:color w:val="0070C0"/>
          <w:lang w:val="en-US"/>
        </w:rPr>
        <w:t>1</w:t>
      </w:r>
      <w:r w:rsidRPr="00D37070">
        <w:rPr>
          <w:color w:val="0070C0"/>
          <w:lang w:val="en-US"/>
        </w:rPr>
        <w:t xml:space="preserve">: </w:t>
      </w:r>
      <w:r>
        <w:rPr>
          <w:color w:val="0070C0"/>
          <w:lang w:val="en-US"/>
        </w:rPr>
        <w:t>Three</w:t>
      </w:r>
      <w:r w:rsidRPr="00D37070">
        <w:rPr>
          <w:color w:val="0070C0"/>
          <w:lang w:val="en-US"/>
        </w:rPr>
        <w:t xml:space="preserve"> eras in mobile commerce (</w:t>
      </w:r>
      <w:r w:rsidRPr="00D37070">
        <w:rPr>
          <w:color w:val="0070C0"/>
          <w:sz w:val="20"/>
          <w:szCs w:val="20"/>
          <w:lang w:val="en-US"/>
        </w:rPr>
        <w:t>(Kourouthanassis and Giaglis, 2012)</w:t>
      </w:r>
    </w:p>
    <w:p w:rsidR="00482DB8" w:rsidRPr="007739D1" w:rsidRDefault="000559A6" w:rsidP="002E6F14">
      <w:pPr>
        <w:rPr>
          <w:b/>
          <w:szCs w:val="24"/>
          <w:lang w:val="en-US"/>
        </w:rPr>
      </w:pPr>
      <w:r>
        <w:rPr>
          <w:b/>
          <w:noProof/>
          <w:szCs w:val="24"/>
          <w:lang w:val="en-US"/>
        </w:rPr>
        <w:drawing>
          <wp:anchor distT="0" distB="0" distL="114300" distR="114300" simplePos="0" relativeHeight="251672576" behindDoc="0" locked="0" layoutInCell="1" allowOverlap="1">
            <wp:simplePos x="0" y="0"/>
            <wp:positionH relativeFrom="column">
              <wp:posOffset>-70517</wp:posOffset>
            </wp:positionH>
            <wp:positionV relativeFrom="paragraph">
              <wp:posOffset>14975</wp:posOffset>
            </wp:positionV>
            <wp:extent cx="5078401" cy="1851949"/>
            <wp:effectExtent l="19050" t="0" r="7949" b="0"/>
            <wp:wrapNone/>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078401" cy="1851949"/>
                    </a:xfrm>
                    <a:prstGeom prst="rect">
                      <a:avLst/>
                    </a:prstGeom>
                    <a:noFill/>
                    <a:ln w="9525">
                      <a:noFill/>
                      <a:miter lim="800000"/>
                      <a:headEnd/>
                      <a:tailEnd/>
                    </a:ln>
                  </pic:spPr>
                </pic:pic>
              </a:graphicData>
            </a:graphic>
          </wp:anchor>
        </w:drawing>
      </w:r>
    </w:p>
    <w:p w:rsidR="00482DB8" w:rsidRDefault="00482DB8" w:rsidP="002E6F14">
      <w:pPr>
        <w:rPr>
          <w:b/>
          <w:szCs w:val="24"/>
          <w:lang w:val="en-US"/>
        </w:rPr>
      </w:pPr>
    </w:p>
    <w:p w:rsidR="00482DB8" w:rsidRDefault="00482DB8" w:rsidP="002E6F14">
      <w:pPr>
        <w:rPr>
          <w:b/>
          <w:szCs w:val="24"/>
          <w:lang w:val="en-US"/>
        </w:rPr>
      </w:pPr>
    </w:p>
    <w:p w:rsidR="00482DB8" w:rsidRDefault="00482DB8" w:rsidP="002E6F14">
      <w:pPr>
        <w:rPr>
          <w:b/>
          <w:szCs w:val="24"/>
          <w:lang w:val="en-US"/>
        </w:rPr>
      </w:pPr>
    </w:p>
    <w:p w:rsidR="00482DB8" w:rsidRDefault="00690490" w:rsidP="002E6F14">
      <w:pPr>
        <w:rPr>
          <w:b/>
          <w:szCs w:val="24"/>
          <w:lang w:val="en-US"/>
        </w:rPr>
      </w:pPr>
      <w:r w:rsidRPr="00690490">
        <w:rPr>
          <w:noProof/>
        </w:rPr>
        <w:pict>
          <v:shape id="_x0000_s1075" type="#_x0000_t202" style="position:absolute;margin-left:-1.65pt;margin-top:12.7pt;width:445.75pt;height:35.8pt;z-index:251727872;mso-position-horizontal-relative:text;mso-position-vertical-relative:text" stroked="f">
            <v:textbox style="mso-next-textbox:#_x0000_s1075;mso-fit-shape-to-text:t" inset="0,0,0,0">
              <w:txbxContent>
                <w:p w:rsidR="005065F3" w:rsidRPr="00D37070" w:rsidRDefault="005065F3" w:rsidP="00A82D91">
                  <w:pPr>
                    <w:pStyle w:val="Caption"/>
                    <w:rPr>
                      <w:b w:val="0"/>
                      <w:noProof/>
                      <w:sz w:val="24"/>
                      <w:szCs w:val="24"/>
                      <w:lang w:val="en-US"/>
                    </w:rPr>
                  </w:pPr>
                  <w:r w:rsidRPr="00D37070">
                    <w:rPr>
                      <w:b w:val="0"/>
                      <w:sz w:val="24"/>
                      <w:szCs w:val="24"/>
                      <w:lang w:val="en-US"/>
                    </w:rPr>
                    <w:t xml:space="preserve">Figure </w:t>
                  </w:r>
                  <w:r w:rsidR="00690490" w:rsidRPr="00D37070">
                    <w:rPr>
                      <w:b w:val="0"/>
                      <w:sz w:val="24"/>
                      <w:szCs w:val="24"/>
                    </w:rPr>
                    <w:fldChar w:fldCharType="begin"/>
                  </w:r>
                  <w:r w:rsidRPr="00D37070">
                    <w:rPr>
                      <w:b w:val="0"/>
                      <w:sz w:val="24"/>
                      <w:szCs w:val="24"/>
                      <w:lang w:val="en-US"/>
                    </w:rPr>
                    <w:instrText xml:space="preserve"> SEQ Figuur \* ARABIC </w:instrText>
                  </w:r>
                  <w:r w:rsidR="00690490" w:rsidRPr="00D37070">
                    <w:rPr>
                      <w:b w:val="0"/>
                      <w:sz w:val="24"/>
                      <w:szCs w:val="24"/>
                    </w:rPr>
                    <w:fldChar w:fldCharType="separate"/>
                  </w:r>
                  <w:r w:rsidRPr="00D37070">
                    <w:rPr>
                      <w:b w:val="0"/>
                      <w:noProof/>
                      <w:sz w:val="24"/>
                      <w:szCs w:val="24"/>
                      <w:lang w:val="en-US"/>
                    </w:rPr>
                    <w:t>1</w:t>
                  </w:r>
                  <w:r w:rsidR="00690490" w:rsidRPr="00D37070">
                    <w:rPr>
                      <w:b w:val="0"/>
                      <w:sz w:val="24"/>
                      <w:szCs w:val="24"/>
                    </w:rPr>
                    <w:fldChar w:fldCharType="end"/>
                  </w:r>
                  <w:r w:rsidRPr="00D37070">
                    <w:rPr>
                      <w:b w:val="0"/>
                      <w:sz w:val="24"/>
                      <w:szCs w:val="24"/>
                      <w:lang w:val="en-US"/>
                    </w:rPr>
                    <w:t>: Three eras in mobile-commerce (Kourouthanassis and Giaglis, 2012)</w:t>
                  </w:r>
                </w:p>
              </w:txbxContent>
            </v:textbox>
          </v:shape>
        </w:pict>
      </w:r>
    </w:p>
    <w:p w:rsidR="00482DB8" w:rsidRDefault="000559A6" w:rsidP="002E6F14">
      <w:pPr>
        <w:rPr>
          <w:b/>
          <w:szCs w:val="24"/>
          <w:lang w:val="en-US"/>
        </w:rPr>
      </w:pPr>
      <w:r>
        <w:rPr>
          <w:b/>
          <w:noProof/>
          <w:szCs w:val="24"/>
          <w:lang w:val="en-US"/>
        </w:rPr>
        <w:drawing>
          <wp:anchor distT="0" distB="0" distL="114300" distR="114300" simplePos="0" relativeHeight="251674624" behindDoc="0" locked="0" layoutInCell="1" allowOverlap="1">
            <wp:simplePos x="0" y="0"/>
            <wp:positionH relativeFrom="column">
              <wp:posOffset>-163195</wp:posOffset>
            </wp:positionH>
            <wp:positionV relativeFrom="paragraph">
              <wp:posOffset>196215</wp:posOffset>
            </wp:positionV>
            <wp:extent cx="3661410" cy="2106295"/>
            <wp:effectExtent l="19050" t="0" r="0" b="0"/>
            <wp:wrapNone/>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661410" cy="2106295"/>
                    </a:xfrm>
                    <a:prstGeom prst="rect">
                      <a:avLst/>
                    </a:prstGeom>
                    <a:noFill/>
                    <a:ln w="9525">
                      <a:noFill/>
                      <a:miter lim="800000"/>
                      <a:headEnd/>
                      <a:tailEnd/>
                    </a:ln>
                  </pic:spPr>
                </pic:pic>
              </a:graphicData>
            </a:graphic>
          </wp:anchor>
        </w:drawing>
      </w:r>
    </w:p>
    <w:p w:rsidR="00482DB8" w:rsidRDefault="00482DB8" w:rsidP="002E6F14">
      <w:pPr>
        <w:rPr>
          <w:b/>
          <w:szCs w:val="24"/>
          <w:lang w:val="en-US"/>
        </w:rPr>
      </w:pPr>
    </w:p>
    <w:p w:rsidR="00BA0025" w:rsidRDefault="00BA0025" w:rsidP="00775662">
      <w:pPr>
        <w:autoSpaceDE w:val="0"/>
        <w:autoSpaceDN w:val="0"/>
        <w:adjustRightInd w:val="0"/>
        <w:spacing w:before="0" w:after="0"/>
        <w:rPr>
          <w:b/>
          <w:sz w:val="22"/>
          <w:lang w:val="en-US"/>
        </w:rPr>
      </w:pPr>
    </w:p>
    <w:p w:rsidR="00BA0025" w:rsidRDefault="00BA0025" w:rsidP="00775662">
      <w:pPr>
        <w:autoSpaceDE w:val="0"/>
        <w:autoSpaceDN w:val="0"/>
        <w:adjustRightInd w:val="0"/>
        <w:spacing w:before="0" w:after="0"/>
        <w:rPr>
          <w:b/>
          <w:sz w:val="22"/>
          <w:lang w:val="en-US"/>
        </w:rPr>
      </w:pPr>
    </w:p>
    <w:p w:rsidR="000559A6" w:rsidRDefault="000559A6" w:rsidP="000559A6">
      <w:pPr>
        <w:rPr>
          <w:lang w:val="en-US"/>
        </w:rPr>
      </w:pPr>
    </w:p>
    <w:p w:rsidR="000559A6" w:rsidRDefault="000559A6" w:rsidP="000559A6">
      <w:pPr>
        <w:rPr>
          <w:lang w:val="en-US"/>
        </w:rPr>
      </w:pPr>
    </w:p>
    <w:p w:rsidR="006D1C88" w:rsidRPr="00FD0ECE" w:rsidRDefault="00213E9F" w:rsidP="000559A6">
      <w:pPr>
        <w:rPr>
          <w:lang w:val="en-US"/>
        </w:rPr>
      </w:pPr>
      <w:r>
        <w:rPr>
          <w:lang w:val="en-US"/>
        </w:rPr>
        <w:t>Following the observation</w:t>
      </w:r>
      <w:r w:rsidR="006D1C88" w:rsidRPr="00A90C9F">
        <w:rPr>
          <w:lang w:val="en-US"/>
        </w:rPr>
        <w:t xml:space="preserve"> </w:t>
      </w:r>
      <w:r>
        <w:rPr>
          <w:lang w:val="en-US"/>
        </w:rPr>
        <w:t>m-c</w:t>
      </w:r>
      <w:r w:rsidR="006D1C88" w:rsidRPr="00A90C9F">
        <w:rPr>
          <w:lang w:val="en-US"/>
        </w:rPr>
        <w:t>om</w:t>
      </w:r>
      <w:r w:rsidR="006D1C88">
        <w:rPr>
          <w:lang w:val="en-US"/>
        </w:rPr>
        <w:t xml:space="preserve">merce </w:t>
      </w:r>
      <w:r>
        <w:rPr>
          <w:lang w:val="en-US"/>
        </w:rPr>
        <w:t xml:space="preserve">currently </w:t>
      </w:r>
      <w:r w:rsidR="006D1C88">
        <w:rPr>
          <w:lang w:val="en-US"/>
        </w:rPr>
        <w:t>operates as an ecosystem, the next section will describe the App-economy to</w:t>
      </w:r>
      <w:r w:rsidR="006D1C88" w:rsidRPr="00A90C9F">
        <w:rPr>
          <w:lang w:val="en-US"/>
        </w:rPr>
        <w:t xml:space="preserve"> </w:t>
      </w:r>
      <w:r>
        <w:rPr>
          <w:lang w:val="en-US"/>
        </w:rPr>
        <w:t xml:space="preserve">help us </w:t>
      </w:r>
      <w:r w:rsidR="006D1C88" w:rsidRPr="00A90C9F">
        <w:rPr>
          <w:lang w:val="en-US"/>
        </w:rPr>
        <w:t xml:space="preserve">better understand </w:t>
      </w:r>
      <w:r>
        <w:rPr>
          <w:lang w:val="en-US"/>
        </w:rPr>
        <w:t>it’s nature</w:t>
      </w:r>
      <w:r w:rsidR="006D1C88" w:rsidRPr="00A90C9F">
        <w:rPr>
          <w:lang w:val="en-US"/>
        </w:rPr>
        <w:t>.</w:t>
      </w:r>
    </w:p>
    <w:p w:rsidR="006D1C88" w:rsidRPr="00A90C9F" w:rsidRDefault="00E7641F" w:rsidP="00FD0ECE">
      <w:pPr>
        <w:pStyle w:val="Heading2"/>
        <w:rPr>
          <w:lang w:val="en-US"/>
        </w:rPr>
      </w:pPr>
      <w:bookmarkStart w:id="4" w:name="_Toc360033923"/>
      <w:r>
        <w:rPr>
          <w:lang w:val="en-US"/>
        </w:rPr>
        <w:t xml:space="preserve">2.2 </w:t>
      </w:r>
      <w:r w:rsidR="006A0290">
        <w:rPr>
          <w:lang w:val="en-US"/>
        </w:rPr>
        <w:t>M</w:t>
      </w:r>
      <w:r w:rsidR="00DC16C8" w:rsidRPr="00A90C9F">
        <w:rPr>
          <w:lang w:val="en-US"/>
        </w:rPr>
        <w:t>-Commerce</w:t>
      </w:r>
      <w:r w:rsidR="00FA3339">
        <w:rPr>
          <w:lang w:val="en-US"/>
        </w:rPr>
        <w:t xml:space="preserve">: </w:t>
      </w:r>
      <w:r w:rsidR="00DC16C8" w:rsidRPr="00A90C9F">
        <w:rPr>
          <w:lang w:val="en-US"/>
        </w:rPr>
        <w:t xml:space="preserve"> </w:t>
      </w:r>
      <w:r w:rsidR="00256426" w:rsidRPr="00A90C9F">
        <w:rPr>
          <w:lang w:val="en-US"/>
        </w:rPr>
        <w:t>A</w:t>
      </w:r>
      <w:r w:rsidR="007739D1" w:rsidRPr="00A90C9F">
        <w:rPr>
          <w:lang w:val="en-US"/>
        </w:rPr>
        <w:t>pp economy</w:t>
      </w:r>
      <w:bookmarkEnd w:id="4"/>
    </w:p>
    <w:p w:rsidR="00860F85" w:rsidRPr="000559A6" w:rsidRDefault="00AF0DBA" w:rsidP="000559A6">
      <w:pPr>
        <w:rPr>
          <w:lang w:val="en-US"/>
        </w:rPr>
      </w:pPr>
      <w:r w:rsidRPr="00A90C9F">
        <w:rPr>
          <w:lang w:val="en-US"/>
        </w:rPr>
        <w:t>The App Economy, introduced in 2007 with the launch of Apple’s App Store</w:t>
      </w:r>
      <w:r w:rsidR="00213E9F">
        <w:rPr>
          <w:lang w:val="en-US"/>
        </w:rPr>
        <w:t>m,</w:t>
      </w:r>
      <w:r w:rsidRPr="00A90C9F">
        <w:rPr>
          <w:lang w:val="en-US"/>
        </w:rPr>
        <w:t xml:space="preserve"> followed by Google’s play store in 2008</w:t>
      </w:r>
      <w:r w:rsidR="00340D65">
        <w:rPr>
          <w:lang w:val="en-US"/>
        </w:rPr>
        <w:t xml:space="preserve">, has grown </w:t>
      </w:r>
      <w:r w:rsidR="00213E9F">
        <w:rPr>
          <w:lang w:val="en-US"/>
        </w:rPr>
        <w:t>incredibly</w:t>
      </w:r>
      <w:r w:rsidR="00340D65">
        <w:rPr>
          <w:lang w:val="en-US"/>
        </w:rPr>
        <w:t xml:space="preserve"> fast. </w:t>
      </w:r>
      <w:r w:rsidRPr="00A90C9F">
        <w:rPr>
          <w:lang w:val="en-US"/>
        </w:rPr>
        <w:t xml:space="preserve">Both platforms now have a catalogue </w:t>
      </w:r>
      <w:r w:rsidRPr="00A90C9F">
        <w:rPr>
          <w:lang w:val="en-US"/>
        </w:rPr>
        <w:lastRenderedPageBreak/>
        <w:t>of 700.000</w:t>
      </w:r>
      <w:r w:rsidR="00E100E6">
        <w:rPr>
          <w:lang w:val="en-US"/>
        </w:rPr>
        <w:t xml:space="preserve">+ </w:t>
      </w:r>
      <w:r w:rsidRPr="00A90C9F">
        <w:rPr>
          <w:lang w:val="en-US"/>
        </w:rPr>
        <w:t xml:space="preserve"> A</w:t>
      </w:r>
      <w:r w:rsidR="00213E9F">
        <w:rPr>
          <w:lang w:val="en-US"/>
        </w:rPr>
        <w:t>pps</w:t>
      </w:r>
      <w:r w:rsidR="00A222BB" w:rsidRPr="00A90C9F">
        <w:rPr>
          <w:lang w:val="en-US"/>
        </w:rPr>
        <w:t xml:space="preserve"> and the</w:t>
      </w:r>
      <w:r w:rsidRPr="00A90C9F">
        <w:rPr>
          <w:lang w:val="en-US"/>
        </w:rPr>
        <w:t xml:space="preserve"> total estimated revenue for 2013 for the whole App Economy</w:t>
      </w:r>
      <w:r w:rsidR="00A222BB" w:rsidRPr="00A90C9F">
        <w:rPr>
          <w:lang w:val="en-US"/>
        </w:rPr>
        <w:t xml:space="preserve"> is</w:t>
      </w:r>
      <w:r w:rsidRPr="00A90C9F">
        <w:rPr>
          <w:lang w:val="en-US"/>
        </w:rPr>
        <w:t xml:space="preserve"> 25 Billion dollars, </w:t>
      </w:r>
      <w:r w:rsidR="00213E9F">
        <w:rPr>
          <w:lang w:val="en-US"/>
        </w:rPr>
        <w:t>representing a</w:t>
      </w:r>
      <w:r w:rsidRPr="00A90C9F">
        <w:rPr>
          <w:lang w:val="en-US"/>
        </w:rPr>
        <w:t xml:space="preserve"> growth of 62% </w:t>
      </w:r>
      <w:r w:rsidR="00213E9F">
        <w:rPr>
          <w:lang w:val="en-US"/>
        </w:rPr>
        <w:t>compared to</w:t>
      </w:r>
      <w:r w:rsidRPr="00A90C9F">
        <w:rPr>
          <w:lang w:val="en-US"/>
        </w:rPr>
        <w:t xml:space="preserve"> 2012(online.wsj.com 2012-03-04). </w:t>
      </w:r>
      <w:r w:rsidR="00E100E6">
        <w:rPr>
          <w:lang w:val="en-US"/>
        </w:rPr>
        <w:t>Application D</w:t>
      </w:r>
      <w:r w:rsidR="00A222BB" w:rsidRPr="00A90C9F">
        <w:rPr>
          <w:lang w:val="en-US"/>
        </w:rPr>
        <w:t>evelopers are third par</w:t>
      </w:r>
      <w:r w:rsidR="00E100E6">
        <w:rPr>
          <w:lang w:val="en-US"/>
        </w:rPr>
        <w:t xml:space="preserve">ty software developers </w:t>
      </w:r>
      <w:r w:rsidR="00213E9F">
        <w:rPr>
          <w:lang w:val="en-US"/>
        </w:rPr>
        <w:t>who</w:t>
      </w:r>
      <w:r w:rsidR="00E100E6">
        <w:rPr>
          <w:lang w:val="en-US"/>
        </w:rPr>
        <w:t xml:space="preserve"> </w:t>
      </w:r>
      <w:r w:rsidR="00A222BB" w:rsidRPr="00A90C9F">
        <w:rPr>
          <w:lang w:val="en-US"/>
        </w:rPr>
        <w:t xml:space="preserve">build Apps for </w:t>
      </w:r>
      <w:r w:rsidR="00926489">
        <w:rPr>
          <w:lang w:val="en-US"/>
        </w:rPr>
        <w:t xml:space="preserve">several </w:t>
      </w:r>
      <w:r w:rsidR="00A222BB" w:rsidRPr="00A90C9F">
        <w:rPr>
          <w:lang w:val="en-US"/>
        </w:rPr>
        <w:t>Mobile</w:t>
      </w:r>
      <w:r w:rsidR="00926489">
        <w:rPr>
          <w:lang w:val="en-US"/>
        </w:rPr>
        <w:t xml:space="preserve"> Device</w:t>
      </w:r>
      <w:r w:rsidR="00A222BB" w:rsidRPr="00A90C9F">
        <w:rPr>
          <w:lang w:val="en-US"/>
        </w:rPr>
        <w:t xml:space="preserve"> Platforms</w:t>
      </w:r>
      <w:r w:rsidR="00926489">
        <w:rPr>
          <w:lang w:val="en-US"/>
        </w:rPr>
        <w:t>, such as</w:t>
      </w:r>
      <w:r w:rsidR="00A222BB" w:rsidRPr="00A90C9F">
        <w:rPr>
          <w:lang w:val="en-US"/>
        </w:rPr>
        <w:t xml:space="preserve"> </w:t>
      </w:r>
      <w:r w:rsidR="00926489">
        <w:rPr>
          <w:lang w:val="en-US"/>
        </w:rPr>
        <w:t>iOS</w:t>
      </w:r>
      <w:r w:rsidR="00A222BB" w:rsidRPr="00A90C9F">
        <w:rPr>
          <w:lang w:val="en-US"/>
        </w:rPr>
        <w:t xml:space="preserve"> (Appl</w:t>
      </w:r>
      <w:r w:rsidR="00926489">
        <w:rPr>
          <w:lang w:val="en-US"/>
        </w:rPr>
        <w:t>e), Android(Google), Windows 8 M</w:t>
      </w:r>
      <w:r w:rsidR="00A222BB" w:rsidRPr="00A90C9F">
        <w:rPr>
          <w:lang w:val="en-US"/>
        </w:rPr>
        <w:t>obile(Microsoft)</w:t>
      </w:r>
      <w:r w:rsidR="00926489">
        <w:rPr>
          <w:lang w:val="en-US"/>
        </w:rPr>
        <w:t>,</w:t>
      </w:r>
      <w:r w:rsidR="00A222BB" w:rsidRPr="00A90C9F">
        <w:rPr>
          <w:lang w:val="en-US"/>
        </w:rPr>
        <w:t xml:space="preserve"> </w:t>
      </w:r>
      <w:r w:rsidR="00926489">
        <w:rPr>
          <w:lang w:val="en-US"/>
        </w:rPr>
        <w:t>Blackberry, Kindle(Amazon)</w:t>
      </w:r>
      <w:r w:rsidR="00E100E6">
        <w:rPr>
          <w:lang w:val="en-US"/>
        </w:rPr>
        <w:t>. The Platform P</w:t>
      </w:r>
      <w:r w:rsidR="00E100E6" w:rsidRPr="00A90C9F">
        <w:rPr>
          <w:lang w:val="en-US"/>
        </w:rPr>
        <w:t>roviders have a dominant role in this economy</w:t>
      </w:r>
      <w:r w:rsidR="00E100E6">
        <w:rPr>
          <w:lang w:val="en-US"/>
        </w:rPr>
        <w:t xml:space="preserve"> (e.g. </w:t>
      </w:r>
      <w:r w:rsidR="00E100E6" w:rsidRPr="00A90C9F">
        <w:rPr>
          <w:lang w:val="en-US"/>
        </w:rPr>
        <w:t xml:space="preserve">Kourouthanassis and </w:t>
      </w:r>
      <w:r w:rsidR="00E100E6">
        <w:rPr>
          <w:lang w:val="en-US"/>
        </w:rPr>
        <w:t xml:space="preserve">Giaglis </w:t>
      </w:r>
      <w:r w:rsidR="00E100E6" w:rsidRPr="00A90C9F">
        <w:rPr>
          <w:lang w:val="en-US"/>
        </w:rPr>
        <w:t>2012</w:t>
      </w:r>
      <w:r w:rsidR="00E100E6">
        <w:rPr>
          <w:lang w:val="en-US"/>
        </w:rPr>
        <w:t xml:space="preserve">;  </w:t>
      </w:r>
      <w:r w:rsidR="00E100E6" w:rsidRPr="00A90C9F">
        <w:rPr>
          <w:lang w:val="en-US"/>
        </w:rPr>
        <w:t>Gans 2012)</w:t>
      </w:r>
      <w:r w:rsidR="00926489">
        <w:rPr>
          <w:lang w:val="en-US"/>
        </w:rPr>
        <w:t>.</w:t>
      </w:r>
      <w:r w:rsidR="00E100E6">
        <w:rPr>
          <w:lang w:val="en-US"/>
        </w:rPr>
        <w:t xml:space="preserve"> </w:t>
      </w:r>
      <w:r w:rsidR="00A222BB" w:rsidRPr="00A90C9F">
        <w:rPr>
          <w:lang w:val="en-US"/>
        </w:rPr>
        <w:t xml:space="preserve">In his paper </w:t>
      </w:r>
      <w:r w:rsidR="00340D65">
        <w:rPr>
          <w:lang w:val="en-US"/>
        </w:rPr>
        <w:t>Mobile Application Pricing</w:t>
      </w:r>
      <w:r w:rsidR="00E100E6">
        <w:rPr>
          <w:lang w:val="en-US"/>
        </w:rPr>
        <w:t>,</w:t>
      </w:r>
      <w:r w:rsidR="00926489">
        <w:rPr>
          <w:lang w:val="en-US"/>
        </w:rPr>
        <w:t xml:space="preserve"> </w:t>
      </w:r>
      <w:r w:rsidR="00340D65">
        <w:rPr>
          <w:lang w:val="en-US"/>
        </w:rPr>
        <w:t>Gans</w:t>
      </w:r>
      <w:r w:rsidR="00910800" w:rsidRPr="00A90C9F">
        <w:rPr>
          <w:lang w:val="en-US"/>
        </w:rPr>
        <w:t xml:space="preserve"> </w:t>
      </w:r>
      <w:r w:rsidR="00340D65">
        <w:rPr>
          <w:lang w:val="en-US"/>
        </w:rPr>
        <w:t>(</w:t>
      </w:r>
      <w:r w:rsidR="00910800" w:rsidRPr="00A90C9F">
        <w:rPr>
          <w:lang w:val="en-US"/>
        </w:rPr>
        <w:t>2012) studie</w:t>
      </w:r>
      <w:r w:rsidR="00340D65">
        <w:rPr>
          <w:lang w:val="en-US"/>
        </w:rPr>
        <w:t>d</w:t>
      </w:r>
      <w:r w:rsidR="00910800" w:rsidRPr="00A90C9F">
        <w:rPr>
          <w:lang w:val="en-US"/>
        </w:rPr>
        <w:t xml:space="preserve"> the way in wh</w:t>
      </w:r>
      <w:r w:rsidR="00340D65">
        <w:rPr>
          <w:lang w:val="en-US"/>
        </w:rPr>
        <w:t>ich application p</w:t>
      </w:r>
      <w:r w:rsidR="00910800" w:rsidRPr="00A90C9F">
        <w:rPr>
          <w:lang w:val="en-US"/>
        </w:rPr>
        <w:t>roviders offer their products via mobile pl</w:t>
      </w:r>
      <w:r w:rsidR="00E100E6">
        <w:rPr>
          <w:lang w:val="en-US"/>
        </w:rPr>
        <w:t>atforms. App</w:t>
      </w:r>
      <w:r w:rsidR="00910800" w:rsidRPr="00A90C9F">
        <w:rPr>
          <w:lang w:val="en-US"/>
        </w:rPr>
        <w:t xml:space="preserve"> </w:t>
      </w:r>
      <w:r w:rsidR="00926489">
        <w:rPr>
          <w:lang w:val="en-US"/>
        </w:rPr>
        <w:t>are</w:t>
      </w:r>
      <w:r w:rsidR="00910800" w:rsidRPr="00A90C9F">
        <w:rPr>
          <w:lang w:val="en-US"/>
        </w:rPr>
        <w:t xml:space="preserve"> </w:t>
      </w:r>
      <w:r w:rsidR="00E46207" w:rsidRPr="00A90C9F">
        <w:rPr>
          <w:lang w:val="en-US"/>
        </w:rPr>
        <w:t xml:space="preserve">offered via </w:t>
      </w:r>
      <w:r w:rsidR="00E100E6">
        <w:rPr>
          <w:lang w:val="en-US"/>
        </w:rPr>
        <w:t>Ap</w:t>
      </w:r>
      <w:r w:rsidR="00DE608F">
        <w:rPr>
          <w:lang w:val="en-US"/>
        </w:rPr>
        <w:t>p</w:t>
      </w:r>
      <w:r w:rsidR="00E100E6">
        <w:rPr>
          <w:lang w:val="en-US"/>
        </w:rPr>
        <w:t>lication Market</w:t>
      </w:r>
      <w:r w:rsidR="00926489">
        <w:rPr>
          <w:lang w:val="en-US"/>
        </w:rPr>
        <w:t>s</w:t>
      </w:r>
      <w:r w:rsidR="00E100E6">
        <w:rPr>
          <w:lang w:val="en-US"/>
        </w:rPr>
        <w:t xml:space="preserve"> of </w:t>
      </w:r>
      <w:r w:rsidR="00926489">
        <w:rPr>
          <w:lang w:val="en-US"/>
        </w:rPr>
        <w:t>Mobile</w:t>
      </w:r>
      <w:r w:rsidR="00E100E6">
        <w:rPr>
          <w:lang w:val="en-US"/>
        </w:rPr>
        <w:t xml:space="preserve"> P</w:t>
      </w:r>
      <w:r w:rsidR="00340D65" w:rsidRPr="00A90C9F">
        <w:rPr>
          <w:lang w:val="en-US"/>
        </w:rPr>
        <w:t>latform</w:t>
      </w:r>
      <w:r w:rsidR="00926489">
        <w:rPr>
          <w:lang w:val="en-US"/>
        </w:rPr>
        <w:t xml:space="preserve">s, </w:t>
      </w:r>
      <w:r w:rsidR="00910800" w:rsidRPr="00A90C9F">
        <w:rPr>
          <w:lang w:val="en-US"/>
        </w:rPr>
        <w:t xml:space="preserve">for which the </w:t>
      </w:r>
      <w:r w:rsidR="00E100E6">
        <w:rPr>
          <w:lang w:val="en-US"/>
        </w:rPr>
        <w:t>Application Developer in return pays the Platform P</w:t>
      </w:r>
      <w:r w:rsidR="00E46207" w:rsidRPr="00A90C9F">
        <w:rPr>
          <w:lang w:val="en-US"/>
        </w:rPr>
        <w:t>rovider a percentage per sale</w:t>
      </w:r>
      <w:r w:rsidR="00926489">
        <w:rPr>
          <w:lang w:val="en-US"/>
        </w:rPr>
        <w:t xml:space="preserve">. Example: Apple’s App Store charges Application Developers </w:t>
      </w:r>
      <w:r w:rsidR="00E46207" w:rsidRPr="00A90C9F">
        <w:rPr>
          <w:lang w:val="en-US"/>
        </w:rPr>
        <w:t>30%</w:t>
      </w:r>
      <w:r w:rsidR="00926489">
        <w:rPr>
          <w:lang w:val="en-US"/>
        </w:rPr>
        <w:t xml:space="preserve"> of the retail value of sold items, both purchases directly in the App Store and in-App purchases</w:t>
      </w:r>
      <w:r w:rsidR="00E46207" w:rsidRPr="00A90C9F">
        <w:rPr>
          <w:lang w:val="en-US"/>
        </w:rPr>
        <w:t>.</w:t>
      </w:r>
      <w:r w:rsidR="00910800" w:rsidRPr="00A90C9F">
        <w:rPr>
          <w:lang w:val="en-US"/>
        </w:rPr>
        <w:t xml:space="preserve"> </w:t>
      </w:r>
      <w:r w:rsidR="00926489">
        <w:rPr>
          <w:lang w:val="en-US"/>
        </w:rPr>
        <w:t>Usually, Developers also agree</w:t>
      </w:r>
      <w:r w:rsidR="00340D65">
        <w:rPr>
          <w:lang w:val="en-US"/>
        </w:rPr>
        <w:t xml:space="preserve"> with </w:t>
      </w:r>
      <w:r w:rsidR="00926489">
        <w:rPr>
          <w:lang w:val="en-US"/>
        </w:rPr>
        <w:t>the condition</w:t>
      </w:r>
      <w:r w:rsidR="00340D65">
        <w:rPr>
          <w:lang w:val="en-US"/>
        </w:rPr>
        <w:t xml:space="preserve"> that </w:t>
      </w:r>
      <w:r w:rsidR="00926489">
        <w:rPr>
          <w:lang w:val="en-US"/>
        </w:rPr>
        <w:t>they</w:t>
      </w:r>
      <w:r w:rsidR="00E46207" w:rsidRPr="00A90C9F">
        <w:rPr>
          <w:lang w:val="en-US"/>
        </w:rPr>
        <w:t xml:space="preserve"> cannot offer the product for a lower price via </w:t>
      </w:r>
      <w:r w:rsidR="00926489">
        <w:rPr>
          <w:lang w:val="en-US"/>
        </w:rPr>
        <w:t>a different</w:t>
      </w:r>
      <w:r w:rsidR="00E46207" w:rsidRPr="00A90C9F">
        <w:rPr>
          <w:lang w:val="en-US"/>
        </w:rPr>
        <w:t xml:space="preserve"> cha</w:t>
      </w:r>
      <w:r w:rsidR="0058605D" w:rsidRPr="00A90C9F">
        <w:rPr>
          <w:lang w:val="en-US"/>
        </w:rPr>
        <w:t>n</w:t>
      </w:r>
      <w:r w:rsidR="00E46207" w:rsidRPr="00A90C9F">
        <w:rPr>
          <w:lang w:val="en-US"/>
        </w:rPr>
        <w:t xml:space="preserve">nel (e.g. internet browser). </w:t>
      </w:r>
      <w:r w:rsidR="0023710A" w:rsidRPr="00A90C9F">
        <w:rPr>
          <w:lang w:val="en-US"/>
        </w:rPr>
        <w:t xml:space="preserve">Such </w:t>
      </w:r>
      <w:r w:rsidR="00926489">
        <w:rPr>
          <w:lang w:val="en-US"/>
        </w:rPr>
        <w:t>conditions</w:t>
      </w:r>
      <w:r w:rsidR="0023710A" w:rsidRPr="00A90C9F">
        <w:rPr>
          <w:lang w:val="en-US"/>
        </w:rPr>
        <w:t xml:space="preserve"> are in harmony with examined practices by firms who sell durable goods and then related complement</w:t>
      </w:r>
      <w:r w:rsidR="00615F66">
        <w:rPr>
          <w:lang w:val="en-US"/>
        </w:rPr>
        <w:t>ary items in after-</w:t>
      </w:r>
      <w:r w:rsidR="001E198D">
        <w:rPr>
          <w:lang w:val="en-US"/>
        </w:rPr>
        <w:t>markets like</w:t>
      </w:r>
      <w:r w:rsidR="0023710A" w:rsidRPr="00A90C9F">
        <w:rPr>
          <w:lang w:val="en-US"/>
        </w:rPr>
        <w:t xml:space="preserve"> cartridges</w:t>
      </w:r>
      <w:r w:rsidR="00615F66">
        <w:rPr>
          <w:lang w:val="en-US"/>
        </w:rPr>
        <w:t xml:space="preserve"> for printers and</w:t>
      </w:r>
      <w:r w:rsidR="0023710A" w:rsidRPr="00A90C9F">
        <w:rPr>
          <w:lang w:val="en-US"/>
        </w:rPr>
        <w:t xml:space="preserve"> </w:t>
      </w:r>
      <w:r w:rsidR="00615F66">
        <w:rPr>
          <w:lang w:val="en-US"/>
        </w:rPr>
        <w:t>films for cameras</w:t>
      </w:r>
      <w:r w:rsidR="0023710A" w:rsidRPr="00A90C9F">
        <w:rPr>
          <w:lang w:val="en-US"/>
        </w:rPr>
        <w:t>(Carlton and Waldman</w:t>
      </w:r>
      <w:r w:rsidR="001E198D">
        <w:rPr>
          <w:lang w:val="en-US"/>
        </w:rPr>
        <w:t>,</w:t>
      </w:r>
      <w:r w:rsidR="00306BD3">
        <w:rPr>
          <w:lang w:val="en-US"/>
        </w:rPr>
        <w:t xml:space="preserve"> 2010). In case </w:t>
      </w:r>
      <w:r w:rsidR="0023710A" w:rsidRPr="00A90C9F">
        <w:rPr>
          <w:lang w:val="en-US"/>
        </w:rPr>
        <w:t>of Platform Providers this is not exactly the same since the platform provider is not the same</w:t>
      </w:r>
      <w:r w:rsidR="00ED0F77">
        <w:rPr>
          <w:lang w:val="en-US"/>
        </w:rPr>
        <w:t xml:space="preserve"> party who </w:t>
      </w:r>
      <w:r w:rsidR="00615F66">
        <w:rPr>
          <w:lang w:val="en-US"/>
        </w:rPr>
        <w:t>also</w:t>
      </w:r>
      <w:r w:rsidR="00ED0F77">
        <w:rPr>
          <w:lang w:val="en-US"/>
        </w:rPr>
        <w:t xml:space="preserve"> offers the d</w:t>
      </w:r>
      <w:r w:rsidR="0023710A" w:rsidRPr="00A90C9F">
        <w:rPr>
          <w:lang w:val="en-US"/>
        </w:rPr>
        <w:t xml:space="preserve">urable product </w:t>
      </w:r>
      <w:r w:rsidR="00ED0F77">
        <w:rPr>
          <w:lang w:val="en-US"/>
        </w:rPr>
        <w:t xml:space="preserve">as the </w:t>
      </w:r>
      <w:r w:rsidR="0023710A" w:rsidRPr="00A90C9F">
        <w:rPr>
          <w:lang w:val="en-US"/>
        </w:rPr>
        <w:t>complementary product.</w:t>
      </w:r>
      <w:r w:rsidR="00775662" w:rsidRPr="00A90C9F">
        <w:rPr>
          <w:lang w:val="en-US"/>
        </w:rPr>
        <w:t xml:space="preserve"> </w:t>
      </w:r>
      <w:r w:rsidR="00805DC1">
        <w:rPr>
          <w:lang w:val="en-US"/>
        </w:rPr>
        <w:t>A</w:t>
      </w:r>
      <w:r w:rsidR="00ED0F77">
        <w:rPr>
          <w:lang w:val="en-US"/>
        </w:rPr>
        <w:t>pplicatio</w:t>
      </w:r>
      <w:r w:rsidR="00615F66">
        <w:rPr>
          <w:lang w:val="en-US"/>
        </w:rPr>
        <w:t xml:space="preserve">n Developers, </w:t>
      </w:r>
      <w:r w:rsidR="00ED0F77">
        <w:rPr>
          <w:lang w:val="en-US"/>
        </w:rPr>
        <w:t>in general</w:t>
      </w:r>
      <w:r w:rsidR="00615F66">
        <w:rPr>
          <w:lang w:val="en-US"/>
        </w:rPr>
        <w:t>, have</w:t>
      </w:r>
      <w:r w:rsidR="00ED0F77">
        <w:rPr>
          <w:lang w:val="en-US"/>
        </w:rPr>
        <w:t xml:space="preserve"> 3 different business models:</w:t>
      </w:r>
      <w:r w:rsidR="00ED0F77">
        <w:rPr>
          <w:lang w:val="en-US"/>
        </w:rPr>
        <w:br/>
      </w:r>
      <w:r w:rsidR="00ED0F77">
        <w:rPr>
          <w:lang w:val="en-US"/>
        </w:rPr>
        <w:tab/>
      </w:r>
      <w:r w:rsidR="00775662" w:rsidRPr="006F3E4A">
        <w:rPr>
          <w:i/>
          <w:lang w:val="en-US"/>
        </w:rPr>
        <w:t>Paid apps (premium apps)</w:t>
      </w:r>
      <w:r w:rsidR="00FA3339">
        <w:rPr>
          <w:i/>
          <w:lang w:val="en-US"/>
        </w:rPr>
        <w:t xml:space="preserve"> </w:t>
      </w:r>
      <w:r w:rsidR="00E100E6">
        <w:rPr>
          <w:lang w:val="en-US"/>
        </w:rPr>
        <w:t>have a baseline price when the A</w:t>
      </w:r>
      <w:r w:rsidR="00775662" w:rsidRPr="006F3E4A">
        <w:rPr>
          <w:lang w:val="en-US"/>
        </w:rPr>
        <w:t>pp</w:t>
      </w:r>
      <w:r w:rsidR="00F428C0" w:rsidRPr="006F3E4A">
        <w:rPr>
          <w:lang w:val="en-US"/>
        </w:rPr>
        <w:t xml:space="preserve"> is purchased</w:t>
      </w:r>
      <w:r w:rsidR="00775662" w:rsidRPr="006F3E4A">
        <w:rPr>
          <w:lang w:val="en-US"/>
        </w:rPr>
        <w:t xml:space="preserve">. </w:t>
      </w:r>
      <w:r w:rsidR="00F428C0" w:rsidRPr="006F3E4A">
        <w:rPr>
          <w:lang w:val="en-US"/>
        </w:rPr>
        <w:t>The App will be paid via a</w:t>
      </w:r>
      <w:r w:rsidR="00306BD3">
        <w:rPr>
          <w:lang w:val="en-US"/>
        </w:rPr>
        <w:t>n</w:t>
      </w:r>
      <w:r w:rsidR="00F428C0" w:rsidRPr="006F3E4A">
        <w:rPr>
          <w:lang w:val="en-US"/>
        </w:rPr>
        <w:t xml:space="preserve"> Application </w:t>
      </w:r>
      <w:r w:rsidR="00E100E6">
        <w:rPr>
          <w:lang w:val="en-US"/>
        </w:rPr>
        <w:t>Market on a platform using a C</w:t>
      </w:r>
      <w:r w:rsidR="00775662" w:rsidRPr="006F3E4A">
        <w:rPr>
          <w:lang w:val="en-US"/>
        </w:rPr>
        <w:t>redi</w:t>
      </w:r>
      <w:r w:rsidR="00E100E6">
        <w:rPr>
          <w:lang w:val="en-US"/>
        </w:rPr>
        <w:t>t C</w:t>
      </w:r>
      <w:r w:rsidR="00F428C0" w:rsidRPr="006F3E4A">
        <w:rPr>
          <w:lang w:val="en-US"/>
        </w:rPr>
        <w:t xml:space="preserve">ard or </w:t>
      </w:r>
      <w:r w:rsidR="00E100E6">
        <w:rPr>
          <w:lang w:val="en-US"/>
        </w:rPr>
        <w:t>C</w:t>
      </w:r>
      <w:r w:rsidR="00F428C0" w:rsidRPr="006F3E4A">
        <w:rPr>
          <w:lang w:val="en-US"/>
        </w:rPr>
        <w:t>lick-and-</w:t>
      </w:r>
      <w:r w:rsidR="00E100E6">
        <w:rPr>
          <w:lang w:val="en-US"/>
        </w:rPr>
        <w:t>B</w:t>
      </w:r>
      <w:r w:rsidR="00775662" w:rsidRPr="006F3E4A">
        <w:rPr>
          <w:lang w:val="en-US"/>
        </w:rPr>
        <w:t>uy process. A percentage of the r</w:t>
      </w:r>
      <w:r w:rsidR="00FD062A">
        <w:rPr>
          <w:lang w:val="en-US"/>
        </w:rPr>
        <w:t>evenue of the</w:t>
      </w:r>
      <w:r w:rsidR="00775662" w:rsidRPr="006F3E4A">
        <w:rPr>
          <w:lang w:val="en-US"/>
        </w:rPr>
        <w:t xml:space="preserve"> App is returned to the Platform Operator</w:t>
      </w:r>
      <w:r w:rsidR="00F428C0" w:rsidRPr="006F3E4A">
        <w:rPr>
          <w:lang w:val="en-US"/>
        </w:rPr>
        <w:t>. The advantage of premium apps is that they result in direct revenues</w:t>
      </w:r>
      <w:r w:rsidR="00A57AA0" w:rsidRPr="006F3E4A">
        <w:rPr>
          <w:lang w:val="en-US"/>
        </w:rPr>
        <w:t xml:space="preserve"> and the developer is not depende</w:t>
      </w:r>
      <w:r w:rsidR="00615F66">
        <w:rPr>
          <w:lang w:val="en-US"/>
        </w:rPr>
        <w:t>nt on user frequency for income</w:t>
      </w:r>
      <w:r w:rsidR="00A57AA0" w:rsidRPr="006F3E4A">
        <w:rPr>
          <w:lang w:val="en-US"/>
        </w:rPr>
        <w:t xml:space="preserve"> </w:t>
      </w:r>
      <w:r w:rsidR="00615F66">
        <w:rPr>
          <w:lang w:val="en-US"/>
        </w:rPr>
        <w:t>from</w:t>
      </w:r>
      <w:r w:rsidR="00A57AA0" w:rsidRPr="006F3E4A">
        <w:rPr>
          <w:lang w:val="en-US"/>
        </w:rPr>
        <w:t xml:space="preserve"> advertisements</w:t>
      </w:r>
      <w:r w:rsidR="00F428C0" w:rsidRPr="006F3E4A">
        <w:rPr>
          <w:lang w:val="en-US"/>
        </w:rPr>
        <w:t xml:space="preserve">. Although </w:t>
      </w:r>
      <w:r w:rsidR="00A57AA0" w:rsidRPr="006F3E4A">
        <w:rPr>
          <w:lang w:val="en-US"/>
        </w:rPr>
        <w:t>direct revenues seem to be preferable</w:t>
      </w:r>
      <w:r w:rsidR="00615F66">
        <w:rPr>
          <w:lang w:val="en-US"/>
        </w:rPr>
        <w:t>,</w:t>
      </w:r>
      <w:r w:rsidR="00A57AA0" w:rsidRPr="006F3E4A">
        <w:rPr>
          <w:lang w:val="en-US"/>
        </w:rPr>
        <w:t xml:space="preserve"> the percentage of </w:t>
      </w:r>
      <w:r w:rsidR="00615F66">
        <w:rPr>
          <w:lang w:val="en-US"/>
        </w:rPr>
        <w:t xml:space="preserve">these </w:t>
      </w:r>
      <w:r w:rsidR="00A57AA0" w:rsidRPr="006F3E4A">
        <w:rPr>
          <w:lang w:val="en-US"/>
        </w:rPr>
        <w:t>revenues declined from 82% in 2011 to 77% in 2012</w:t>
      </w:r>
      <w:r w:rsidR="00306BD3">
        <w:rPr>
          <w:lang w:val="en-US"/>
        </w:rPr>
        <w:t xml:space="preserve"> due to rising</w:t>
      </w:r>
      <w:r w:rsidR="00615F66">
        <w:rPr>
          <w:lang w:val="en-US"/>
        </w:rPr>
        <w:t xml:space="preserve"> mobile</w:t>
      </w:r>
      <w:r w:rsidR="00306BD3">
        <w:rPr>
          <w:lang w:val="en-US"/>
        </w:rPr>
        <w:t xml:space="preserve"> advertising </w:t>
      </w:r>
      <w:r w:rsidR="00615F66">
        <w:rPr>
          <w:lang w:val="en-US"/>
        </w:rPr>
        <w:t>expenditure</w:t>
      </w:r>
      <w:r w:rsidR="00306BD3">
        <w:rPr>
          <w:lang w:val="en-US"/>
        </w:rPr>
        <w:t xml:space="preserve"> </w:t>
      </w:r>
      <w:r w:rsidR="00A57AA0" w:rsidRPr="00A90C9F">
        <w:rPr>
          <w:lang w:val="en-US"/>
        </w:rPr>
        <w:t xml:space="preserve">(Flurry.com 2012-07-31). This seems reasonable since companies are increasingly interested in </w:t>
      </w:r>
      <w:r w:rsidR="00FD062A">
        <w:rPr>
          <w:lang w:val="en-US"/>
        </w:rPr>
        <w:t>mobile advertising</w:t>
      </w:r>
      <w:r w:rsidR="00A96BD9" w:rsidRPr="00A90C9F">
        <w:rPr>
          <w:lang w:val="en-US"/>
        </w:rPr>
        <w:t>.</w:t>
      </w:r>
      <w:r w:rsidR="00FA3339">
        <w:rPr>
          <w:i/>
          <w:lang w:val="en-US"/>
        </w:rPr>
        <w:br/>
      </w:r>
      <w:r w:rsidR="00FA3339">
        <w:rPr>
          <w:i/>
          <w:lang w:val="en-US"/>
        </w:rPr>
        <w:tab/>
      </w:r>
      <w:r w:rsidR="00775662" w:rsidRPr="006F3E4A">
        <w:rPr>
          <w:i/>
          <w:lang w:val="en-US"/>
        </w:rPr>
        <w:t>Free apps (most with advertisements)</w:t>
      </w:r>
      <w:r w:rsidR="00615F66">
        <w:rPr>
          <w:lang w:val="en-US"/>
        </w:rPr>
        <w:t xml:space="preserve"> </w:t>
      </w:r>
      <w:r w:rsidR="00775662" w:rsidRPr="006F3E4A">
        <w:rPr>
          <w:lang w:val="en-US"/>
        </w:rPr>
        <w:t xml:space="preserve">can be </w:t>
      </w:r>
      <w:r w:rsidR="00615F66">
        <w:rPr>
          <w:lang w:val="en-US"/>
        </w:rPr>
        <w:t>acquired</w:t>
      </w:r>
      <w:r w:rsidR="00775662" w:rsidRPr="006F3E4A">
        <w:rPr>
          <w:lang w:val="en-US"/>
        </w:rPr>
        <w:t xml:space="preserve"> for free in the </w:t>
      </w:r>
      <w:r w:rsidR="00615F66">
        <w:rPr>
          <w:lang w:val="en-US"/>
        </w:rPr>
        <w:t>Application S</w:t>
      </w:r>
      <w:r w:rsidR="00775662" w:rsidRPr="006F3E4A">
        <w:rPr>
          <w:lang w:val="en-US"/>
        </w:rPr>
        <w:t>tore</w:t>
      </w:r>
      <w:r w:rsidR="00615F66">
        <w:rPr>
          <w:lang w:val="en-US"/>
        </w:rPr>
        <w:t>s</w:t>
      </w:r>
      <w:r w:rsidR="00775662" w:rsidRPr="006F3E4A">
        <w:rPr>
          <w:lang w:val="en-US"/>
        </w:rPr>
        <w:t xml:space="preserve">, but the consumer will be exposed to advertisements </w:t>
      </w:r>
      <w:r w:rsidR="00615F66">
        <w:rPr>
          <w:lang w:val="en-US"/>
        </w:rPr>
        <w:t>during the</w:t>
      </w:r>
      <w:r w:rsidR="00775662" w:rsidRPr="006F3E4A">
        <w:rPr>
          <w:lang w:val="en-US"/>
        </w:rPr>
        <w:t xml:space="preserve"> us</w:t>
      </w:r>
      <w:r w:rsidR="00615F66">
        <w:rPr>
          <w:lang w:val="en-US"/>
        </w:rPr>
        <w:t>e of the App. This is a popular way for fast penetration</w:t>
      </w:r>
      <w:r w:rsidR="00F428C0" w:rsidRPr="006F3E4A">
        <w:rPr>
          <w:lang w:val="en-US"/>
        </w:rPr>
        <w:t xml:space="preserve"> </w:t>
      </w:r>
      <w:r w:rsidR="00615F66">
        <w:rPr>
          <w:lang w:val="en-US"/>
        </w:rPr>
        <w:t>of A</w:t>
      </w:r>
      <w:r w:rsidR="00F428C0" w:rsidRPr="006F3E4A">
        <w:rPr>
          <w:lang w:val="en-US"/>
        </w:rPr>
        <w:t>pp</w:t>
      </w:r>
      <w:r w:rsidR="00615F66">
        <w:rPr>
          <w:lang w:val="en-US"/>
        </w:rPr>
        <w:t>s</w:t>
      </w:r>
      <w:r w:rsidR="00F428C0" w:rsidRPr="006F3E4A">
        <w:rPr>
          <w:lang w:val="en-US"/>
        </w:rPr>
        <w:t xml:space="preserve"> </w:t>
      </w:r>
      <w:r w:rsidR="00615F66">
        <w:rPr>
          <w:lang w:val="en-US"/>
        </w:rPr>
        <w:t>into large</w:t>
      </w:r>
      <w:r w:rsidR="00F428C0" w:rsidRPr="006F3E4A">
        <w:rPr>
          <w:lang w:val="en-US"/>
        </w:rPr>
        <w:t xml:space="preserve"> audience</w:t>
      </w:r>
      <w:r w:rsidR="00615F66">
        <w:rPr>
          <w:lang w:val="en-US"/>
        </w:rPr>
        <w:t>s,</w:t>
      </w:r>
      <w:r w:rsidR="00F428C0" w:rsidRPr="006F3E4A">
        <w:rPr>
          <w:lang w:val="en-US"/>
        </w:rPr>
        <w:t xml:space="preserve"> but has the negative effect of advertisements being </w:t>
      </w:r>
      <w:r w:rsidR="00FD062A">
        <w:rPr>
          <w:lang w:val="en-US"/>
        </w:rPr>
        <w:t xml:space="preserve">shown during usage of the App. </w:t>
      </w:r>
      <w:r w:rsidR="00A96BD9" w:rsidRPr="006F3E4A">
        <w:rPr>
          <w:lang w:val="en-US"/>
        </w:rPr>
        <w:t>T</w:t>
      </w:r>
      <w:r w:rsidR="00F428C0" w:rsidRPr="006F3E4A">
        <w:rPr>
          <w:lang w:val="en-US"/>
        </w:rPr>
        <w:t>he revenues for Application Developers via advertisements seem to increase. Wh</w:t>
      </w:r>
      <w:r w:rsidR="00615F66">
        <w:rPr>
          <w:lang w:val="en-US"/>
        </w:rPr>
        <w:t>ile</w:t>
      </w:r>
      <w:r w:rsidR="00F428C0" w:rsidRPr="006F3E4A">
        <w:rPr>
          <w:lang w:val="en-US"/>
        </w:rPr>
        <w:t xml:space="preserve"> in 2011 advertisements m</w:t>
      </w:r>
      <w:r w:rsidR="00615F66">
        <w:rPr>
          <w:lang w:val="en-US"/>
        </w:rPr>
        <w:t>ade up 18% of profits, this increased</w:t>
      </w:r>
      <w:r w:rsidR="00F428C0" w:rsidRPr="006F3E4A">
        <w:rPr>
          <w:lang w:val="en-US"/>
        </w:rPr>
        <w:t xml:space="preserve"> 23</w:t>
      </w:r>
      <w:r w:rsidR="00FD062A">
        <w:rPr>
          <w:lang w:val="en-US"/>
        </w:rPr>
        <w:t>%</w:t>
      </w:r>
      <w:r w:rsidR="00F428C0" w:rsidRPr="006F3E4A">
        <w:rPr>
          <w:lang w:val="en-US"/>
        </w:rPr>
        <w:t xml:space="preserve"> in 2012 </w:t>
      </w:r>
      <w:r w:rsidR="00F428C0" w:rsidRPr="00A90C9F">
        <w:rPr>
          <w:lang w:val="en-US"/>
        </w:rPr>
        <w:t>(Flurry.com 2012-07-31)</w:t>
      </w:r>
      <w:r w:rsidR="00A96BD9" w:rsidRPr="00A90C9F">
        <w:rPr>
          <w:lang w:val="en-US"/>
        </w:rPr>
        <w:t>. This shift is likely because companies are increasingly interested i</w:t>
      </w:r>
      <w:r w:rsidR="00FD062A">
        <w:rPr>
          <w:lang w:val="en-US"/>
        </w:rPr>
        <w:t>n targeted mobile advertising</w:t>
      </w:r>
      <w:r w:rsidR="00A96BD9" w:rsidRPr="00A90C9F">
        <w:rPr>
          <w:lang w:val="en-US"/>
        </w:rPr>
        <w:t>.</w:t>
      </w:r>
      <w:r w:rsidR="00FA3339">
        <w:rPr>
          <w:i/>
          <w:lang w:val="en-US"/>
        </w:rPr>
        <w:br/>
      </w:r>
      <w:r w:rsidR="00FA3339">
        <w:rPr>
          <w:i/>
          <w:lang w:val="en-US"/>
        </w:rPr>
        <w:tab/>
      </w:r>
      <w:r w:rsidR="00775662" w:rsidRPr="006F3E4A">
        <w:rPr>
          <w:i/>
          <w:lang w:val="en-US"/>
        </w:rPr>
        <w:t>Freemium apps (in-app purchases for content or functionalities)</w:t>
      </w:r>
      <w:r w:rsidR="00615F66">
        <w:rPr>
          <w:i/>
          <w:lang w:val="en-US"/>
        </w:rPr>
        <w:t xml:space="preserve"> </w:t>
      </w:r>
      <w:r w:rsidR="00775662" w:rsidRPr="006F3E4A">
        <w:rPr>
          <w:lang w:val="en-US"/>
        </w:rPr>
        <w:t xml:space="preserve">can be </w:t>
      </w:r>
      <w:r w:rsidR="00615F66">
        <w:rPr>
          <w:lang w:val="en-US"/>
        </w:rPr>
        <w:t>acquired</w:t>
      </w:r>
      <w:r w:rsidR="00775662" w:rsidRPr="006F3E4A">
        <w:rPr>
          <w:lang w:val="en-US"/>
        </w:rPr>
        <w:t xml:space="preserve"> for </w:t>
      </w:r>
      <w:r w:rsidR="00775662" w:rsidRPr="006F3E4A">
        <w:rPr>
          <w:lang w:val="en-US"/>
        </w:rPr>
        <w:lastRenderedPageBreak/>
        <w:t xml:space="preserve">free in the applications stores, but have restricted content and </w:t>
      </w:r>
      <w:r w:rsidR="00615F66">
        <w:rPr>
          <w:lang w:val="en-US"/>
        </w:rPr>
        <w:t>features,</w:t>
      </w:r>
      <w:r w:rsidR="00775662" w:rsidRPr="006F3E4A">
        <w:rPr>
          <w:lang w:val="en-US"/>
        </w:rPr>
        <w:t xml:space="preserve"> for which the consumer </w:t>
      </w:r>
      <w:r w:rsidR="006C6F06">
        <w:rPr>
          <w:lang w:val="en-US"/>
        </w:rPr>
        <w:t>has to</w:t>
      </w:r>
      <w:r w:rsidR="00775662" w:rsidRPr="006F3E4A">
        <w:rPr>
          <w:lang w:val="en-US"/>
        </w:rPr>
        <w:t xml:space="preserve"> pay</w:t>
      </w:r>
      <w:r w:rsidR="006C6F06">
        <w:rPr>
          <w:lang w:val="en-US"/>
        </w:rPr>
        <w:t xml:space="preserve"> a premium</w:t>
      </w:r>
      <w:r w:rsidR="00775662" w:rsidRPr="006F3E4A">
        <w:rPr>
          <w:lang w:val="en-US"/>
        </w:rPr>
        <w:t>.</w:t>
      </w:r>
      <w:r w:rsidR="00A96BD9" w:rsidRPr="006F3E4A">
        <w:rPr>
          <w:lang w:val="en-US"/>
        </w:rPr>
        <w:t xml:space="preserve"> This business model is popular for Information Systems in general and is also widely used in the App Economy. </w:t>
      </w:r>
      <w:r w:rsidR="00944B8A" w:rsidRPr="006F3E4A">
        <w:rPr>
          <w:lang w:val="en-US"/>
        </w:rPr>
        <w:t xml:space="preserve">David Sacks, founder and CEO of Yammer, confirms the great </w:t>
      </w:r>
      <w:r w:rsidR="00805DC1" w:rsidRPr="006F3E4A">
        <w:rPr>
          <w:lang w:val="en-US"/>
        </w:rPr>
        <w:t>opportunities</w:t>
      </w:r>
      <w:r w:rsidR="00805DC1">
        <w:rPr>
          <w:lang w:val="en-US"/>
        </w:rPr>
        <w:t xml:space="preserve"> that the Freemium model</w:t>
      </w:r>
      <w:r w:rsidR="00944B8A" w:rsidRPr="006F3E4A">
        <w:rPr>
          <w:lang w:val="en-US"/>
        </w:rPr>
        <w:t xml:space="preserve"> offers (blog.wsj.com </w:t>
      </w:r>
      <w:r w:rsidR="00465CA6" w:rsidRPr="006F3E4A">
        <w:rPr>
          <w:lang w:val="en-US"/>
        </w:rPr>
        <w:t>2013-03-01)</w:t>
      </w:r>
      <w:r w:rsidR="00805DC1">
        <w:rPr>
          <w:rStyle w:val="FootnoteReference"/>
          <w:sz w:val="22"/>
          <w:lang w:val="en-US"/>
        </w:rPr>
        <w:footnoteReference w:id="4"/>
      </w:r>
      <w:r w:rsidR="00465CA6" w:rsidRPr="006F3E4A">
        <w:rPr>
          <w:lang w:val="en-US"/>
        </w:rPr>
        <w:t xml:space="preserve">. He mentions the </w:t>
      </w:r>
      <w:r w:rsidR="00FD062A">
        <w:rPr>
          <w:lang w:val="en-US"/>
        </w:rPr>
        <w:t>opportun</w:t>
      </w:r>
      <w:r w:rsidR="006C6F06">
        <w:rPr>
          <w:lang w:val="en-US"/>
        </w:rPr>
        <w:t>ity</w:t>
      </w:r>
      <w:r w:rsidR="00465CA6" w:rsidRPr="006F3E4A">
        <w:rPr>
          <w:lang w:val="en-US"/>
        </w:rPr>
        <w:t xml:space="preserve"> to attr</w:t>
      </w:r>
      <w:r w:rsidR="00306BD3">
        <w:rPr>
          <w:lang w:val="en-US"/>
        </w:rPr>
        <w:t>act a huge audience and allow a</w:t>
      </w:r>
      <w:r w:rsidR="00465CA6" w:rsidRPr="006F3E4A">
        <w:rPr>
          <w:lang w:val="en-US"/>
        </w:rPr>
        <w:t xml:space="preserve"> product </w:t>
      </w:r>
      <w:r w:rsidR="006C6F06">
        <w:rPr>
          <w:lang w:val="en-US"/>
        </w:rPr>
        <w:t xml:space="preserve">to go </w:t>
      </w:r>
      <w:r w:rsidR="00465CA6" w:rsidRPr="006F3E4A">
        <w:rPr>
          <w:lang w:val="en-US"/>
        </w:rPr>
        <w:t>viral</w:t>
      </w:r>
      <w:r w:rsidR="006C6F06">
        <w:rPr>
          <w:lang w:val="en-US"/>
        </w:rPr>
        <w:t>,</w:t>
      </w:r>
      <w:r w:rsidR="00465CA6" w:rsidRPr="006F3E4A">
        <w:rPr>
          <w:lang w:val="en-US"/>
        </w:rPr>
        <w:t xml:space="preserve"> which is unlikely </w:t>
      </w:r>
      <w:r w:rsidR="006C6F06">
        <w:rPr>
          <w:lang w:val="en-US"/>
        </w:rPr>
        <w:t>to happen with paid products. “Y</w:t>
      </w:r>
      <w:r w:rsidR="00465CA6" w:rsidRPr="006F3E4A">
        <w:rPr>
          <w:lang w:val="en-US"/>
        </w:rPr>
        <w:t>ou give th</w:t>
      </w:r>
      <w:r w:rsidR="00805DC1">
        <w:rPr>
          <w:lang w:val="en-US"/>
        </w:rPr>
        <w:t>e consumer the ability to try be</w:t>
      </w:r>
      <w:r w:rsidR="00465CA6" w:rsidRPr="006F3E4A">
        <w:rPr>
          <w:lang w:val="en-US"/>
        </w:rPr>
        <w:t>fore you buy” he says. The only pitfall of this model is that the free version cannibalizes the paid offeri</w:t>
      </w:r>
      <w:r w:rsidR="00FD062A">
        <w:rPr>
          <w:lang w:val="en-US"/>
        </w:rPr>
        <w:t xml:space="preserve">ng of the product. Therefore a </w:t>
      </w:r>
      <w:r w:rsidR="00465CA6" w:rsidRPr="006F3E4A">
        <w:rPr>
          <w:lang w:val="en-US"/>
        </w:rPr>
        <w:t>precise analysis is needed to distinguish the most important features against less important features</w:t>
      </w:r>
      <w:r w:rsidR="006C6F06">
        <w:rPr>
          <w:lang w:val="en-US"/>
        </w:rPr>
        <w:t>,</w:t>
      </w:r>
      <w:r w:rsidR="00465CA6" w:rsidRPr="006F3E4A">
        <w:rPr>
          <w:lang w:val="en-US"/>
        </w:rPr>
        <w:t xml:space="preserve"> and then make them premium features.</w:t>
      </w:r>
      <w:r w:rsidR="00FA3339">
        <w:rPr>
          <w:i/>
          <w:lang w:val="en-US"/>
        </w:rPr>
        <w:t xml:space="preserve"> </w:t>
      </w:r>
      <w:r w:rsidR="00465CA6" w:rsidRPr="00A90C9F">
        <w:rPr>
          <w:lang w:val="en-US"/>
        </w:rPr>
        <w:t>In their article</w:t>
      </w:r>
      <w:r w:rsidR="00FD062A">
        <w:rPr>
          <w:lang w:val="en-US"/>
        </w:rPr>
        <w:t>,</w:t>
      </w:r>
      <w:r w:rsidR="00465CA6" w:rsidRPr="00A90C9F">
        <w:rPr>
          <w:lang w:val="en-US"/>
        </w:rPr>
        <w:t xml:space="preserve"> </w:t>
      </w:r>
      <w:r w:rsidR="001E198D">
        <w:rPr>
          <w:lang w:val="en-US"/>
        </w:rPr>
        <w:t>Pauwels and Weiss (</w:t>
      </w:r>
      <w:r w:rsidR="00465CA6" w:rsidRPr="00A90C9F">
        <w:rPr>
          <w:lang w:val="en-US"/>
        </w:rPr>
        <w:t xml:space="preserve">2008) mention the fear among content providers to lose against free alternatives in the market, due to the general </w:t>
      </w:r>
      <w:r w:rsidR="006C6F06">
        <w:rPr>
          <w:lang w:val="en-US"/>
        </w:rPr>
        <w:t>assumption</w:t>
      </w:r>
      <w:r w:rsidR="00465CA6" w:rsidRPr="00A90C9F">
        <w:rPr>
          <w:lang w:val="en-US"/>
        </w:rPr>
        <w:t xml:space="preserve"> among users that “content is free”. This </w:t>
      </w:r>
      <w:r w:rsidR="006C6F06">
        <w:rPr>
          <w:lang w:val="en-US"/>
        </w:rPr>
        <w:t xml:space="preserve">is also the case </w:t>
      </w:r>
      <w:r w:rsidR="00465CA6" w:rsidRPr="00A90C9F">
        <w:rPr>
          <w:lang w:val="en-US"/>
        </w:rPr>
        <w:t xml:space="preserve">for Application Providers in de App </w:t>
      </w:r>
      <w:r w:rsidR="00FD062A">
        <w:rPr>
          <w:lang w:val="en-US"/>
        </w:rPr>
        <w:t>e</w:t>
      </w:r>
      <w:r w:rsidR="00465CA6" w:rsidRPr="00A90C9F">
        <w:rPr>
          <w:lang w:val="en-US"/>
        </w:rPr>
        <w:t>conomy since there are plenty of free alternatives to their Apps.</w:t>
      </w:r>
      <w:r w:rsidR="009F5646">
        <w:rPr>
          <w:lang w:val="en-US"/>
        </w:rPr>
        <w:t xml:space="preserve"> </w:t>
      </w:r>
      <w:r w:rsidR="009F5646" w:rsidRPr="00A90C9F">
        <w:rPr>
          <w:lang w:val="en-US"/>
        </w:rPr>
        <w:t>Therefore it is important to study the important antecedents of likelihood to purchase Apps</w:t>
      </w:r>
      <w:r w:rsidR="009F5646">
        <w:rPr>
          <w:lang w:val="en-US"/>
        </w:rPr>
        <w:t>.</w:t>
      </w:r>
      <w:r w:rsidR="009F5646">
        <w:rPr>
          <w:lang w:val="en-US"/>
        </w:rPr>
        <w:br/>
      </w:r>
      <w:r w:rsidR="009F5646">
        <w:rPr>
          <w:lang w:val="en-US"/>
        </w:rPr>
        <w:tab/>
        <w:t>For the purpose of this study onl</w:t>
      </w:r>
      <w:r w:rsidR="006C6F06">
        <w:rPr>
          <w:lang w:val="en-US"/>
        </w:rPr>
        <w:t xml:space="preserve">y Premium Apps are considered. </w:t>
      </w:r>
      <w:r w:rsidR="009F5646">
        <w:rPr>
          <w:lang w:val="en-US"/>
        </w:rPr>
        <w:t>Customers do not have to pay for Free Apps and</w:t>
      </w:r>
      <w:r w:rsidR="00F4300B">
        <w:rPr>
          <w:lang w:val="en-US"/>
        </w:rPr>
        <w:t>,</w:t>
      </w:r>
      <w:r w:rsidR="006C6F06">
        <w:rPr>
          <w:lang w:val="en-US"/>
        </w:rPr>
        <w:t xml:space="preserve"> dependening</w:t>
      </w:r>
      <w:r w:rsidR="009F5646">
        <w:rPr>
          <w:lang w:val="en-US"/>
        </w:rPr>
        <w:t xml:space="preserve"> on their  usage</w:t>
      </w:r>
      <w:r w:rsidR="00F4300B">
        <w:rPr>
          <w:lang w:val="en-US"/>
        </w:rPr>
        <w:t>,</w:t>
      </w:r>
      <w:r w:rsidR="009F5646">
        <w:rPr>
          <w:lang w:val="en-US"/>
        </w:rPr>
        <w:t xml:space="preserve"> they might </w:t>
      </w:r>
      <w:r w:rsidR="006C6F06">
        <w:rPr>
          <w:lang w:val="en-US"/>
        </w:rPr>
        <w:t xml:space="preserve">may </w:t>
      </w:r>
      <w:r w:rsidR="009F5646">
        <w:rPr>
          <w:lang w:val="en-US"/>
        </w:rPr>
        <w:t>not have to pay for Freemium Apps</w:t>
      </w:r>
      <w:r w:rsidR="006C6F06">
        <w:rPr>
          <w:lang w:val="en-US"/>
        </w:rPr>
        <w:t xml:space="preserve"> either</w:t>
      </w:r>
      <w:r w:rsidR="009F5646">
        <w:rPr>
          <w:lang w:val="en-US"/>
        </w:rPr>
        <w:t>.</w:t>
      </w:r>
      <w:r w:rsidR="006C6F06">
        <w:rPr>
          <w:lang w:val="en-US"/>
        </w:rPr>
        <w:t xml:space="preserve"> </w:t>
      </w:r>
      <w:r w:rsidR="00306BD3">
        <w:rPr>
          <w:lang w:val="en-US"/>
        </w:rPr>
        <w:t>T</w:t>
      </w:r>
      <w:r w:rsidR="003056D3">
        <w:rPr>
          <w:lang w:val="en-US"/>
        </w:rPr>
        <w:t>his study will only focus</w:t>
      </w:r>
      <w:r w:rsidR="00FD062A">
        <w:rPr>
          <w:lang w:val="en-US"/>
        </w:rPr>
        <w:t xml:space="preserve"> on</w:t>
      </w:r>
      <w:r w:rsidR="006C6F06">
        <w:rPr>
          <w:lang w:val="en-US"/>
        </w:rPr>
        <w:t xml:space="preserve"> Apps that have baseline prices.</w:t>
      </w:r>
      <w:r w:rsidR="003056D3">
        <w:rPr>
          <w:lang w:val="en-US"/>
        </w:rPr>
        <w:t xml:space="preserve"> </w:t>
      </w:r>
      <w:r w:rsidR="006C6F06">
        <w:rPr>
          <w:lang w:val="en-US"/>
        </w:rPr>
        <w:t>T</w:t>
      </w:r>
      <w:r w:rsidR="003056D3">
        <w:rPr>
          <w:lang w:val="en-US"/>
        </w:rPr>
        <w:t xml:space="preserve">his way the monetary value </w:t>
      </w:r>
      <w:r w:rsidR="006C6F06">
        <w:rPr>
          <w:lang w:val="en-US"/>
        </w:rPr>
        <w:t>for</w:t>
      </w:r>
      <w:r w:rsidR="003056D3">
        <w:rPr>
          <w:lang w:val="en-US"/>
        </w:rPr>
        <w:t xml:space="preserve"> different levels of attributes can </w:t>
      </w:r>
      <w:r w:rsidR="00306BD3">
        <w:rPr>
          <w:lang w:val="en-US"/>
        </w:rPr>
        <w:t>be distracted from the analysis</w:t>
      </w:r>
      <w:r w:rsidR="00E5595C">
        <w:rPr>
          <w:lang w:val="en-US"/>
        </w:rPr>
        <w:t>.</w:t>
      </w:r>
      <w:r w:rsidR="009F5646">
        <w:rPr>
          <w:lang w:val="en-US"/>
        </w:rPr>
        <w:t xml:space="preserve"> </w:t>
      </w:r>
    </w:p>
    <w:p w:rsidR="00E601C6" w:rsidRPr="00E601C6" w:rsidRDefault="00E7641F" w:rsidP="00FD0ECE">
      <w:pPr>
        <w:pStyle w:val="Heading2"/>
        <w:rPr>
          <w:lang w:val="en-US"/>
        </w:rPr>
      </w:pPr>
      <w:bookmarkStart w:id="5" w:name="_Toc360033924"/>
      <w:r>
        <w:rPr>
          <w:lang w:val="en-US"/>
        </w:rPr>
        <w:t xml:space="preserve">2.3 </w:t>
      </w:r>
      <w:r w:rsidR="00E601C6" w:rsidRPr="00E601C6">
        <w:rPr>
          <w:lang w:val="en-US"/>
        </w:rPr>
        <w:t>Adoption</w:t>
      </w:r>
      <w:r w:rsidR="009037D4">
        <w:rPr>
          <w:lang w:val="en-US"/>
        </w:rPr>
        <w:t xml:space="preserve"> of m-commerce services</w:t>
      </w:r>
      <w:bookmarkEnd w:id="5"/>
    </w:p>
    <w:p w:rsidR="001653CD" w:rsidRPr="000559A6" w:rsidRDefault="006C6F06" w:rsidP="000559A6">
      <w:pPr>
        <w:rPr>
          <w:rFonts w:cs="AdvPS405B6"/>
          <w:lang w:val="en-US"/>
        </w:rPr>
      </w:pPr>
      <w:r>
        <w:rPr>
          <w:lang w:val="en-US"/>
        </w:rPr>
        <w:t>Customers</w:t>
      </w:r>
      <w:r w:rsidR="00B43C68">
        <w:rPr>
          <w:lang w:val="en-US"/>
        </w:rPr>
        <w:t xml:space="preserve"> must acquire a satisfactory amount of information about services that are new to them before they are able or willing to use them (Moorman et al. 2004). They want to learn about specific characteristics, such as capabilities of the service, characteristics of the products and pricing issues (Kleijen et al.</w:t>
      </w:r>
      <w:r>
        <w:rPr>
          <w:lang w:val="en-US"/>
        </w:rPr>
        <w:t xml:space="preserve">, 2007). </w:t>
      </w:r>
      <w:r w:rsidR="00B43C68">
        <w:rPr>
          <w:lang w:val="en-US"/>
        </w:rPr>
        <w:t>This information is often obtained by the c</w:t>
      </w:r>
      <w:r>
        <w:rPr>
          <w:lang w:val="en-US"/>
        </w:rPr>
        <w:t>ustomers</w:t>
      </w:r>
      <w:r w:rsidR="00B43C68">
        <w:rPr>
          <w:lang w:val="en-US"/>
        </w:rPr>
        <w:t>’ social network (e.g. Nyblom et al.</w:t>
      </w:r>
      <w:r>
        <w:rPr>
          <w:lang w:val="en-US"/>
        </w:rPr>
        <w:t>,</w:t>
      </w:r>
      <w:r w:rsidR="00B43C68">
        <w:rPr>
          <w:lang w:val="en-US"/>
        </w:rPr>
        <w:t xml:space="preserve"> 2003, Kleijen et al.</w:t>
      </w:r>
      <w:r>
        <w:rPr>
          <w:lang w:val="en-US"/>
        </w:rPr>
        <w:t>,</w:t>
      </w:r>
      <w:r w:rsidR="00B43C68">
        <w:rPr>
          <w:lang w:val="en-US"/>
        </w:rPr>
        <w:t xml:space="preserve"> 2009). </w:t>
      </w:r>
      <w:r>
        <w:rPr>
          <w:lang w:val="en-US"/>
        </w:rPr>
        <w:t>D</w:t>
      </w:r>
      <w:r w:rsidR="00B43C68">
        <w:rPr>
          <w:lang w:val="en-US"/>
        </w:rPr>
        <w:t>espite knowledge created by the social network, people re</w:t>
      </w:r>
      <w:r>
        <w:rPr>
          <w:lang w:val="en-US"/>
        </w:rPr>
        <w:t>main</w:t>
      </w:r>
      <w:r w:rsidR="00B43C68">
        <w:rPr>
          <w:lang w:val="en-US"/>
        </w:rPr>
        <w:t xml:space="preserve"> uncertain and look for additional signals (Kirmani and Rao, 2000). Trust and credibility are the most important factors in reducing this uncertainty (Levin and Cross 2004).</w:t>
      </w:r>
      <w:r w:rsidR="00B43C68">
        <w:rPr>
          <w:rFonts w:cs="AdvPS405B6"/>
          <w:lang w:val="en-US"/>
        </w:rPr>
        <w:t xml:space="preserve"> </w:t>
      </w:r>
      <w:r w:rsidR="004F286F">
        <w:rPr>
          <w:rFonts w:cs="AdvPS405B6"/>
          <w:lang w:val="en-US"/>
        </w:rPr>
        <w:t>Many researchers i</w:t>
      </w:r>
      <w:r w:rsidR="006A1A9E">
        <w:rPr>
          <w:rFonts w:cs="AdvPS405B6"/>
          <w:lang w:val="en-US"/>
        </w:rPr>
        <w:t>n the past decade have studied th</w:t>
      </w:r>
      <w:r w:rsidR="004F286F">
        <w:rPr>
          <w:rFonts w:cs="AdvPS405B6"/>
          <w:lang w:val="en-US"/>
        </w:rPr>
        <w:t>e factors that drive m-</w:t>
      </w:r>
      <w:r w:rsidR="006A1A9E">
        <w:rPr>
          <w:rFonts w:cs="AdvPS405B6"/>
          <w:lang w:val="en-US"/>
        </w:rPr>
        <w:t xml:space="preserve">commerce </w:t>
      </w:r>
      <w:r w:rsidR="004F286F">
        <w:rPr>
          <w:rFonts w:cs="AdvPS405B6"/>
          <w:lang w:val="en-US"/>
        </w:rPr>
        <w:t xml:space="preserve">service </w:t>
      </w:r>
      <w:r w:rsidR="00D96300">
        <w:rPr>
          <w:rFonts w:cs="AdvPS405B6"/>
          <w:lang w:val="en-US"/>
        </w:rPr>
        <w:t>adoption</w:t>
      </w:r>
      <w:r w:rsidR="004F286F">
        <w:rPr>
          <w:rFonts w:cs="AdvPS405B6"/>
          <w:lang w:val="en-US"/>
        </w:rPr>
        <w:t xml:space="preserve">. </w:t>
      </w:r>
      <w:r w:rsidR="00D96300">
        <w:rPr>
          <w:rFonts w:cs="AdvPS405B6"/>
          <w:lang w:val="en-US"/>
        </w:rPr>
        <w:t xml:space="preserve">Many of those studies have used dependent variables like customer satisfaction, loyalty, and intentions from different </w:t>
      </w:r>
      <w:r w:rsidR="00306BD3">
        <w:rPr>
          <w:rFonts w:cs="AdvPS405B6"/>
          <w:lang w:val="en-US"/>
        </w:rPr>
        <w:t>kind of perspectives. Existing t</w:t>
      </w:r>
      <w:r w:rsidR="00DE608F">
        <w:rPr>
          <w:rFonts w:cs="AdvPS405B6"/>
          <w:lang w:val="en-US"/>
        </w:rPr>
        <w:t xml:space="preserve">heories, </w:t>
      </w:r>
      <w:r w:rsidR="00D96300">
        <w:rPr>
          <w:rFonts w:cs="AdvPS405B6"/>
          <w:lang w:val="en-US"/>
        </w:rPr>
        <w:t xml:space="preserve">commonly used and extended in e-commerce, are used to investigate the adoption of m-commerce services. The Technology Acceptance Model (TAM) </w:t>
      </w:r>
      <w:r w:rsidR="00D96300">
        <w:rPr>
          <w:rFonts w:cs="AdvPS405B6"/>
          <w:lang w:val="en-US"/>
        </w:rPr>
        <w:lastRenderedPageBreak/>
        <w:t>by Davis et al.(1989), the Information System Succes</w:t>
      </w:r>
      <w:r w:rsidR="00FE29F4">
        <w:rPr>
          <w:rFonts w:cs="AdvPS405B6"/>
          <w:lang w:val="en-US"/>
        </w:rPr>
        <w:t>s</w:t>
      </w:r>
      <w:r w:rsidR="00D96300">
        <w:rPr>
          <w:rFonts w:cs="AdvPS405B6"/>
          <w:lang w:val="en-US"/>
        </w:rPr>
        <w:t xml:space="preserve"> Model(ISSM) by Delone and McLean(2003), </w:t>
      </w:r>
      <w:r w:rsidR="004F286F" w:rsidRPr="004F286F">
        <w:rPr>
          <w:rFonts w:cs="AdvPS405B6"/>
          <w:lang w:val="en-US"/>
        </w:rPr>
        <w:t>the expectancy disconfirma</w:t>
      </w:r>
      <w:r w:rsidR="006A1A9E">
        <w:rPr>
          <w:rFonts w:cs="AdvPS405B6"/>
          <w:lang w:val="en-US"/>
        </w:rPr>
        <w:t>tion model (EDM) by Oliver</w:t>
      </w:r>
      <w:r w:rsidR="00D96300">
        <w:rPr>
          <w:rFonts w:cs="AdvPS405B6"/>
          <w:lang w:val="en-US"/>
        </w:rPr>
        <w:t xml:space="preserve"> </w:t>
      </w:r>
      <w:r w:rsidR="006A1A9E">
        <w:rPr>
          <w:rFonts w:cs="AdvPS405B6"/>
          <w:lang w:val="en-US"/>
        </w:rPr>
        <w:t>(</w:t>
      </w:r>
      <w:r w:rsidR="00D96300">
        <w:rPr>
          <w:rFonts w:cs="AdvPS405B6"/>
          <w:lang w:val="en-US"/>
        </w:rPr>
        <w:t>1980) and</w:t>
      </w:r>
      <w:r w:rsidR="004F286F" w:rsidRPr="004F286F">
        <w:rPr>
          <w:rFonts w:cs="AdvPS405B6"/>
          <w:lang w:val="en-US"/>
        </w:rPr>
        <w:t xml:space="preserve"> the</w:t>
      </w:r>
      <w:r w:rsidR="000559A6">
        <w:rPr>
          <w:rFonts w:cs="AdvPS405B6"/>
          <w:lang w:val="en-US"/>
        </w:rPr>
        <w:t xml:space="preserve"> </w:t>
      </w:r>
      <w:r w:rsidR="0095555D" w:rsidRPr="0095555D">
        <w:rPr>
          <w:lang w:val="en-US"/>
        </w:rPr>
        <w:t xml:space="preserve">dimensions of trust </w:t>
      </w:r>
      <w:r w:rsidR="0095555D">
        <w:rPr>
          <w:lang w:val="en-US"/>
        </w:rPr>
        <w:t xml:space="preserve">by </w:t>
      </w:r>
      <w:r w:rsidR="004F286F" w:rsidRPr="0095555D">
        <w:rPr>
          <w:lang w:val="en-US"/>
        </w:rPr>
        <w:t xml:space="preserve">Kim </w:t>
      </w:r>
      <w:r w:rsidR="004F286F" w:rsidRPr="0095555D">
        <w:rPr>
          <w:rFonts w:cs="AdvPS405B7"/>
          <w:lang w:val="en-US"/>
        </w:rPr>
        <w:t>et al.</w:t>
      </w:r>
      <w:r w:rsidR="0095555D">
        <w:rPr>
          <w:lang w:val="en-US"/>
        </w:rPr>
        <w:t xml:space="preserve"> (</w:t>
      </w:r>
      <w:r w:rsidR="004F286F" w:rsidRPr="0095555D">
        <w:rPr>
          <w:lang w:val="en-US"/>
        </w:rPr>
        <w:t>2009</w:t>
      </w:r>
      <w:r w:rsidR="00D96300" w:rsidRPr="0095555D">
        <w:rPr>
          <w:lang w:val="en-US"/>
        </w:rPr>
        <w:t xml:space="preserve">) </w:t>
      </w:r>
      <w:r w:rsidR="0095555D">
        <w:rPr>
          <w:lang w:val="en-US"/>
        </w:rPr>
        <w:t xml:space="preserve">are all examples of these commonly used theories to investigate adoption of m-commerce services. </w:t>
      </w:r>
      <w:r w:rsidR="002E6845">
        <w:rPr>
          <w:lang w:val="en-US"/>
        </w:rPr>
        <w:t>T</w:t>
      </w:r>
      <w:r w:rsidR="0095555D">
        <w:rPr>
          <w:lang w:val="en-US"/>
        </w:rPr>
        <w:t xml:space="preserve">he TAM and the ISSM </w:t>
      </w:r>
      <w:r w:rsidR="002E6845">
        <w:rPr>
          <w:lang w:val="en-US"/>
        </w:rPr>
        <w:t xml:space="preserve">are the most used models </w:t>
      </w:r>
      <w:r w:rsidR="006A1A9E">
        <w:rPr>
          <w:lang w:val="en-US"/>
        </w:rPr>
        <w:t>for</w:t>
      </w:r>
      <w:r w:rsidR="002E6845">
        <w:rPr>
          <w:lang w:val="en-US"/>
        </w:rPr>
        <w:t xml:space="preserve"> assess</w:t>
      </w:r>
      <w:r w:rsidR="006A1A9E">
        <w:rPr>
          <w:lang w:val="en-US"/>
        </w:rPr>
        <w:t>ing</w:t>
      </w:r>
      <w:r w:rsidR="002E6845">
        <w:rPr>
          <w:lang w:val="en-US"/>
        </w:rPr>
        <w:t xml:space="preserve"> adoption </w:t>
      </w:r>
      <w:r w:rsidR="006A1A9E">
        <w:rPr>
          <w:lang w:val="en-US"/>
        </w:rPr>
        <w:t xml:space="preserve">of </w:t>
      </w:r>
      <w:r w:rsidR="0095555D">
        <w:rPr>
          <w:lang w:val="en-US"/>
        </w:rPr>
        <w:t>m-commerce services</w:t>
      </w:r>
      <w:r w:rsidR="002E6845">
        <w:rPr>
          <w:lang w:val="en-US"/>
        </w:rPr>
        <w:t>. Despite the good fit for e-commerce systems</w:t>
      </w:r>
      <w:r w:rsidR="00FD062A">
        <w:rPr>
          <w:lang w:val="en-US"/>
        </w:rPr>
        <w:t>,</w:t>
      </w:r>
      <w:r w:rsidR="002E6845">
        <w:rPr>
          <w:lang w:val="en-US"/>
        </w:rPr>
        <w:t xml:space="preserve"> these models are frequently extended by</w:t>
      </w:r>
      <w:r w:rsidR="0095555D">
        <w:rPr>
          <w:lang w:val="en-US"/>
        </w:rPr>
        <w:t xml:space="preserve"> </w:t>
      </w:r>
      <w:r w:rsidR="002E6845">
        <w:rPr>
          <w:lang w:val="en-US"/>
        </w:rPr>
        <w:t>researchers to better measure</w:t>
      </w:r>
      <w:r w:rsidR="00FD062A">
        <w:rPr>
          <w:lang w:val="en-US"/>
        </w:rPr>
        <w:t xml:space="preserve"> adoption for</w:t>
      </w:r>
      <w:r w:rsidR="002E6845">
        <w:rPr>
          <w:lang w:val="en-US"/>
        </w:rPr>
        <w:t xml:space="preserve"> m-services</w:t>
      </w:r>
      <w:r w:rsidR="0095555D">
        <w:rPr>
          <w:lang w:val="en-US"/>
        </w:rPr>
        <w:t xml:space="preserve">. </w:t>
      </w:r>
      <w:r w:rsidR="004E64BB">
        <w:rPr>
          <w:lang w:val="en-US"/>
        </w:rPr>
        <w:t>The TAM and ISSM focus most on the technologic</w:t>
      </w:r>
      <w:r w:rsidR="006A1A9E">
        <w:rPr>
          <w:lang w:val="en-US"/>
        </w:rPr>
        <w:t>al</w:t>
      </w:r>
      <w:r w:rsidR="004E64BB">
        <w:rPr>
          <w:lang w:val="en-US"/>
        </w:rPr>
        <w:t xml:space="preserve"> perspective of the system, which causes them to be less effective in incorporating the individual and organizational factors </w:t>
      </w:r>
      <w:r w:rsidR="006A1A9E">
        <w:rPr>
          <w:lang w:val="en-US"/>
        </w:rPr>
        <w:t>that influence</w:t>
      </w:r>
      <w:r w:rsidR="004E64BB">
        <w:rPr>
          <w:lang w:val="en-US"/>
        </w:rPr>
        <w:t xml:space="preserve"> the adoption </w:t>
      </w:r>
      <w:r w:rsidR="006A1A9E">
        <w:rPr>
          <w:lang w:val="en-US"/>
        </w:rPr>
        <w:t xml:space="preserve">process. </w:t>
      </w:r>
      <w:r w:rsidR="00014A74">
        <w:rPr>
          <w:lang w:val="en-US"/>
        </w:rPr>
        <w:t xml:space="preserve">In </w:t>
      </w:r>
      <w:r w:rsidR="00FD062A" w:rsidRPr="00FD062A">
        <w:rPr>
          <w:lang w:val="en-US"/>
        </w:rPr>
        <w:t>table</w:t>
      </w:r>
      <w:r w:rsidR="00FD062A">
        <w:rPr>
          <w:lang w:val="en-US"/>
        </w:rPr>
        <w:t xml:space="preserve"> 2</w:t>
      </w:r>
      <w:r w:rsidR="00014A74">
        <w:rPr>
          <w:lang w:val="en-US"/>
        </w:rPr>
        <w:t xml:space="preserve"> a summary is given of the existing adoption theories </w:t>
      </w:r>
      <w:r w:rsidR="00FD062A">
        <w:rPr>
          <w:lang w:val="en-US"/>
        </w:rPr>
        <w:t>that</w:t>
      </w:r>
      <w:r w:rsidR="0095625B">
        <w:rPr>
          <w:lang w:val="en-US"/>
        </w:rPr>
        <w:t xml:space="preserve"> are</w:t>
      </w:r>
      <w:r w:rsidR="00014A74">
        <w:rPr>
          <w:lang w:val="en-US"/>
        </w:rPr>
        <w:t xml:space="preserve"> commonly used to asse</w:t>
      </w:r>
      <w:r w:rsidR="006A1A9E">
        <w:rPr>
          <w:lang w:val="en-US"/>
        </w:rPr>
        <w:t>s</w:t>
      </w:r>
      <w:r w:rsidR="00014A74">
        <w:rPr>
          <w:lang w:val="en-US"/>
        </w:rPr>
        <w:t>s m-service adoption.</w:t>
      </w:r>
      <w:r w:rsidR="000559A6">
        <w:rPr>
          <w:rFonts w:cs="AdvPS405B6"/>
          <w:lang w:val="en-US"/>
        </w:rPr>
        <w:br/>
      </w:r>
      <w:r w:rsidR="000559A6">
        <w:rPr>
          <w:rFonts w:cs="AdvPS405B6"/>
          <w:lang w:val="en-US"/>
        </w:rPr>
        <w:tab/>
      </w:r>
      <w:r w:rsidR="001653CD">
        <w:rPr>
          <w:lang w:val="en-US"/>
        </w:rPr>
        <w:t xml:space="preserve">Wang and Li (2012) argue </w:t>
      </w:r>
      <w:r w:rsidR="001653CD" w:rsidRPr="00D93FFC">
        <w:rPr>
          <w:lang w:val="en-US"/>
        </w:rPr>
        <w:t>that m-services are distinct from e-commerce services due to a number of distinguishable m-commerce features, such as ubiquity and location-based.  Examining the adoption of</w:t>
      </w:r>
      <w:r w:rsidR="001653CD">
        <w:rPr>
          <w:lang w:val="en-US"/>
        </w:rPr>
        <w:t xml:space="preserve"> </w:t>
      </w:r>
      <w:r w:rsidR="001653CD" w:rsidRPr="00D93FFC">
        <w:rPr>
          <w:lang w:val="en-US"/>
        </w:rPr>
        <w:t>these m-services</w:t>
      </w:r>
      <w:r w:rsidR="006A1A9E">
        <w:rPr>
          <w:lang w:val="en-US"/>
        </w:rPr>
        <w:t>,</w:t>
      </w:r>
      <w:r w:rsidR="001653CD" w:rsidRPr="00D93FFC">
        <w:rPr>
          <w:lang w:val="en-US"/>
        </w:rPr>
        <w:t xml:space="preserve"> without explicitly considering key m-commerce features</w:t>
      </w:r>
      <w:r w:rsidR="006A1A9E">
        <w:rPr>
          <w:lang w:val="en-US"/>
        </w:rPr>
        <w:t>,</w:t>
      </w:r>
      <w:r w:rsidR="001653CD" w:rsidRPr="00D93FFC">
        <w:rPr>
          <w:lang w:val="en-US"/>
        </w:rPr>
        <w:t xml:space="preserve"> cannot provide a comprehensive understanding of what drives favorable consumer perception regarding performance measu</w:t>
      </w:r>
      <w:r w:rsidR="006A1A9E">
        <w:rPr>
          <w:lang w:val="en-US"/>
        </w:rPr>
        <w:t>res such as satisfaction, trust</w:t>
      </w:r>
      <w:r w:rsidR="001653CD" w:rsidRPr="00D93FFC">
        <w:rPr>
          <w:lang w:val="en-US"/>
        </w:rPr>
        <w:t xml:space="preserve"> and service quality factors.</w:t>
      </w:r>
      <w:r w:rsidR="001653CD" w:rsidRPr="00D93FFC">
        <w:rPr>
          <w:rFonts w:ascii="AdvPS405B6" w:hAnsi="AdvPS405B6"/>
          <w:lang w:val="en-US"/>
        </w:rPr>
        <w:t xml:space="preserve"> </w:t>
      </w:r>
      <w:r w:rsidR="001653CD" w:rsidRPr="00D93FFC">
        <w:rPr>
          <w:lang w:val="en-US"/>
        </w:rPr>
        <w:t>Therefore, issues of m-service adoption must be examined</w:t>
      </w:r>
      <w:r w:rsidR="001653CD" w:rsidRPr="00623D44">
        <w:rPr>
          <w:lang w:val="en-US"/>
        </w:rPr>
        <w:t xml:space="preserve"> considering</w:t>
      </w:r>
      <w:r w:rsidR="001653CD">
        <w:rPr>
          <w:lang w:val="en-US"/>
        </w:rPr>
        <w:t xml:space="preserve"> </w:t>
      </w:r>
      <w:r w:rsidR="001653CD" w:rsidRPr="00623D44">
        <w:rPr>
          <w:lang w:val="en-US"/>
        </w:rPr>
        <w:t>key m-commerce attributes in order to help m-service providers better understand why</w:t>
      </w:r>
      <w:r w:rsidR="001653CD">
        <w:rPr>
          <w:lang w:val="en-US"/>
        </w:rPr>
        <w:t xml:space="preserve"> </w:t>
      </w:r>
      <w:r w:rsidR="001653CD" w:rsidRPr="00623D44">
        <w:rPr>
          <w:lang w:val="en-US"/>
        </w:rPr>
        <w:t>a new m-service is accepted by the market.</w:t>
      </w:r>
      <w:r w:rsidR="001653CD">
        <w:rPr>
          <w:lang w:val="en-US"/>
        </w:rPr>
        <w:t xml:space="preserve"> </w:t>
      </w:r>
      <w:r w:rsidR="001653CD" w:rsidRPr="00CB258E">
        <w:rPr>
          <w:lang w:val="en-US"/>
        </w:rPr>
        <w:t xml:space="preserve">Ko </w:t>
      </w:r>
      <w:r w:rsidR="001653CD" w:rsidRPr="00CB258E">
        <w:rPr>
          <w:rFonts w:cs="AdvPS405B7"/>
          <w:lang w:val="en-US"/>
        </w:rPr>
        <w:t>et al.</w:t>
      </w:r>
      <w:r w:rsidR="001653CD">
        <w:rPr>
          <w:lang w:val="en-US"/>
        </w:rPr>
        <w:t>(</w:t>
      </w:r>
      <w:r w:rsidR="001653CD" w:rsidRPr="00CB258E">
        <w:rPr>
          <w:lang w:val="en-US"/>
        </w:rPr>
        <w:t>2009</w:t>
      </w:r>
      <w:r w:rsidR="001653CD">
        <w:rPr>
          <w:lang w:val="en-US"/>
        </w:rPr>
        <w:t>),</w:t>
      </w:r>
      <w:r w:rsidR="001653CD" w:rsidRPr="00CB258E">
        <w:rPr>
          <w:lang w:val="en-US"/>
        </w:rPr>
        <w:t xml:space="preserve"> Mahatanankoon </w:t>
      </w:r>
      <w:r w:rsidR="001653CD" w:rsidRPr="00CB258E">
        <w:rPr>
          <w:rFonts w:cs="AdvPS405B7"/>
          <w:lang w:val="en-US"/>
        </w:rPr>
        <w:t>et al.</w:t>
      </w:r>
      <w:r w:rsidR="001653CD">
        <w:rPr>
          <w:lang w:val="en-US"/>
        </w:rPr>
        <w:t>(</w:t>
      </w:r>
      <w:r w:rsidR="001653CD" w:rsidRPr="00CB258E">
        <w:rPr>
          <w:lang w:val="en-US"/>
        </w:rPr>
        <w:t>2005</w:t>
      </w:r>
      <w:r w:rsidR="001653CD">
        <w:rPr>
          <w:lang w:val="en-US"/>
        </w:rPr>
        <w:t>) and</w:t>
      </w:r>
      <w:r w:rsidR="001653CD" w:rsidRPr="00CB258E">
        <w:rPr>
          <w:lang w:val="en-US"/>
        </w:rPr>
        <w:t xml:space="preserve"> Venkatesh </w:t>
      </w:r>
      <w:r w:rsidR="001653CD" w:rsidRPr="00CB258E">
        <w:rPr>
          <w:rFonts w:cs="AdvPS405B7"/>
          <w:lang w:val="en-US"/>
        </w:rPr>
        <w:t>et al.</w:t>
      </w:r>
      <w:r w:rsidR="001653CD">
        <w:rPr>
          <w:lang w:val="en-US"/>
        </w:rPr>
        <w:t>(</w:t>
      </w:r>
      <w:r w:rsidR="001653CD" w:rsidRPr="00CB258E">
        <w:rPr>
          <w:lang w:val="en-US"/>
        </w:rPr>
        <w:t>2003</w:t>
      </w:r>
      <w:r w:rsidR="001653CD">
        <w:rPr>
          <w:lang w:val="en-US"/>
        </w:rPr>
        <w:t>)</w:t>
      </w:r>
      <w:r w:rsidR="001653CD" w:rsidRPr="00CB258E">
        <w:rPr>
          <w:lang w:val="en-US"/>
        </w:rPr>
        <w:t xml:space="preserve"> all examined the effects of key m-commerce attributes on the adoption of m-commerce</w:t>
      </w:r>
      <w:r w:rsidR="001653CD">
        <w:rPr>
          <w:lang w:val="en-US"/>
        </w:rPr>
        <w:t xml:space="preserve"> and distinguish the following key attributes for m-services:</w:t>
      </w:r>
      <w:r w:rsidR="000559A6">
        <w:rPr>
          <w:rFonts w:cs="AdvPS405B6"/>
          <w:lang w:val="en-US"/>
        </w:rPr>
        <w:br/>
      </w:r>
      <w:r w:rsidR="000559A6">
        <w:rPr>
          <w:rFonts w:cs="AdvPS405B6"/>
          <w:lang w:val="en-US"/>
        </w:rPr>
        <w:tab/>
      </w:r>
      <w:r w:rsidR="001653CD" w:rsidRPr="001653CD">
        <w:rPr>
          <w:i/>
          <w:lang w:val="en-US"/>
        </w:rPr>
        <w:t xml:space="preserve"> </w:t>
      </w:r>
      <w:r w:rsidR="001653CD">
        <w:rPr>
          <w:i/>
          <w:lang w:val="en-US"/>
        </w:rPr>
        <w:t>U</w:t>
      </w:r>
      <w:r w:rsidR="001653CD" w:rsidRPr="00CB258E">
        <w:rPr>
          <w:i/>
          <w:lang w:val="en-US"/>
        </w:rPr>
        <w:t>sability</w:t>
      </w:r>
      <w:r w:rsidR="001653CD">
        <w:rPr>
          <w:lang w:val="en-US"/>
        </w:rPr>
        <w:t>:</w:t>
      </w:r>
      <w:r w:rsidR="001653CD" w:rsidRPr="00CB258E">
        <w:rPr>
          <w:lang w:val="en-US"/>
        </w:rPr>
        <w:t xml:space="preserve"> Usability is defined as the extent to which a technology can ensure a</w:t>
      </w:r>
      <w:r w:rsidR="006A1A9E">
        <w:rPr>
          <w:lang w:val="en-US"/>
        </w:rPr>
        <w:t xml:space="preserve"> </w:t>
      </w:r>
      <w:r w:rsidR="001653CD" w:rsidRPr="00CB258E">
        <w:rPr>
          <w:lang w:val="en-US"/>
        </w:rPr>
        <w:t>positive user experience and,</w:t>
      </w:r>
      <w:r w:rsidR="006A1A9E">
        <w:rPr>
          <w:lang w:val="en-US"/>
        </w:rPr>
        <w:t xml:space="preserve"> </w:t>
      </w:r>
      <w:r w:rsidR="001653CD" w:rsidRPr="00CB258E">
        <w:rPr>
          <w:lang w:val="en-US"/>
        </w:rPr>
        <w:t xml:space="preserve">in turn, satisfy both their sensory and functional needs (Venkatesh </w:t>
      </w:r>
      <w:r w:rsidR="001653CD" w:rsidRPr="00CB258E">
        <w:rPr>
          <w:rFonts w:cs="AdvPS405B7"/>
          <w:lang w:val="en-US"/>
        </w:rPr>
        <w:t>et al.</w:t>
      </w:r>
      <w:r w:rsidR="001653CD" w:rsidRPr="00CB258E">
        <w:rPr>
          <w:lang w:val="en-US"/>
        </w:rPr>
        <w:t>, 2003). There are 3 key features for usability</w:t>
      </w:r>
      <w:r w:rsidR="001653CD">
        <w:rPr>
          <w:lang w:val="en-US"/>
        </w:rPr>
        <w:t xml:space="preserve"> in m-commerce:</w:t>
      </w:r>
      <w:r w:rsidR="001653CD" w:rsidRPr="00CB258E">
        <w:rPr>
          <w:lang w:val="en-US"/>
        </w:rPr>
        <w:t xml:space="preserve"> ubiquity, location-awareness, and convenience</w:t>
      </w:r>
      <w:r w:rsidR="001653CD">
        <w:rPr>
          <w:lang w:val="en-US"/>
        </w:rPr>
        <w:t>.</w:t>
      </w:r>
      <w:r w:rsidR="000559A6">
        <w:rPr>
          <w:lang w:val="en-US"/>
        </w:rPr>
        <w:br/>
      </w:r>
      <w:r w:rsidR="000559A6">
        <w:rPr>
          <w:lang w:val="en-US"/>
        </w:rPr>
        <w:tab/>
      </w:r>
      <w:r w:rsidR="001653CD">
        <w:rPr>
          <w:i/>
          <w:lang w:val="en-US"/>
        </w:rPr>
        <w:t xml:space="preserve">Personalization: </w:t>
      </w:r>
      <w:r w:rsidR="001653CD">
        <w:rPr>
          <w:lang w:val="en-US"/>
        </w:rPr>
        <w:t>P</w:t>
      </w:r>
      <w:r w:rsidR="001653CD" w:rsidRPr="00CB258E">
        <w:rPr>
          <w:lang w:val="en-US"/>
        </w:rPr>
        <w:t xml:space="preserve">ersonalization </w:t>
      </w:r>
      <w:r w:rsidR="001653CD">
        <w:rPr>
          <w:lang w:val="en-US"/>
        </w:rPr>
        <w:t>is defined as</w:t>
      </w:r>
      <w:r w:rsidR="001653CD" w:rsidRPr="00CB258E">
        <w:rPr>
          <w:rFonts w:ascii="AdvPS405B6" w:hAnsi="AdvPS405B6"/>
          <w:sz w:val="20"/>
          <w:szCs w:val="20"/>
          <w:lang w:val="en-US"/>
        </w:rPr>
        <w:t xml:space="preserve"> </w:t>
      </w:r>
      <w:r w:rsidR="001653CD" w:rsidRPr="00CB258E">
        <w:rPr>
          <w:lang w:val="en-US"/>
        </w:rPr>
        <w:t>the use of mobile technologies with reference to the user, context, and content</w:t>
      </w:r>
      <w:r w:rsidR="001653CD">
        <w:rPr>
          <w:lang w:val="en-US"/>
        </w:rPr>
        <w:t xml:space="preserve"> </w:t>
      </w:r>
      <w:r w:rsidR="001653CD" w:rsidRPr="00CB258E">
        <w:rPr>
          <w:lang w:val="en-US"/>
        </w:rPr>
        <w:t>information, to provide pe</w:t>
      </w:r>
      <w:r w:rsidR="006A1A9E">
        <w:rPr>
          <w:lang w:val="en-US"/>
        </w:rPr>
        <w:t xml:space="preserve">rsonalized products/services in </w:t>
      </w:r>
      <w:r w:rsidR="001653CD" w:rsidRPr="00CB258E">
        <w:rPr>
          <w:lang w:val="en-US"/>
        </w:rPr>
        <w:t>order to meet the specific</w:t>
      </w:r>
      <w:r w:rsidR="001653CD">
        <w:rPr>
          <w:lang w:val="en-US"/>
        </w:rPr>
        <w:t xml:space="preserve"> </w:t>
      </w:r>
      <w:r w:rsidR="001653CD" w:rsidRPr="00CB258E">
        <w:rPr>
          <w:lang w:val="en-US"/>
        </w:rPr>
        <w:t xml:space="preserve">needs of a particular customer (Ko </w:t>
      </w:r>
      <w:r w:rsidR="001653CD" w:rsidRPr="00CB258E">
        <w:rPr>
          <w:rFonts w:cs="AdvPS405B7"/>
          <w:lang w:val="en-US"/>
        </w:rPr>
        <w:t>et al.</w:t>
      </w:r>
      <w:r w:rsidR="001653CD" w:rsidRPr="00CB258E">
        <w:rPr>
          <w:lang w:val="en-US"/>
        </w:rPr>
        <w:t>, 2009)</w:t>
      </w:r>
      <w:r w:rsidR="000559A6">
        <w:rPr>
          <w:lang w:val="en-US"/>
        </w:rPr>
        <w:t>.</w:t>
      </w:r>
      <w:r w:rsidR="000559A6">
        <w:rPr>
          <w:rFonts w:cs="AdvPS405B6"/>
          <w:lang w:val="en-US"/>
        </w:rPr>
        <w:t xml:space="preserve"> </w:t>
      </w:r>
      <w:r w:rsidR="000559A6">
        <w:rPr>
          <w:rFonts w:cs="AdvPS405B6"/>
          <w:lang w:val="en-US"/>
        </w:rPr>
        <w:tab/>
      </w:r>
      <w:r w:rsidR="001653CD" w:rsidRPr="00AB63EC">
        <w:rPr>
          <w:i/>
          <w:lang w:val="en-US"/>
        </w:rPr>
        <w:t>Identifiability</w:t>
      </w:r>
      <w:r w:rsidR="001653CD">
        <w:rPr>
          <w:i/>
          <w:lang w:val="en-US"/>
        </w:rPr>
        <w:t>:</w:t>
      </w:r>
      <w:r w:rsidR="001653CD">
        <w:rPr>
          <w:lang w:val="en-US"/>
        </w:rPr>
        <w:t xml:space="preserve"> </w:t>
      </w:r>
      <w:r w:rsidR="001653CD" w:rsidRPr="00AB63EC">
        <w:rPr>
          <w:lang w:val="en-US"/>
        </w:rPr>
        <w:t>Identifiability refers to the ability to recognize the identity of a</w:t>
      </w:r>
      <w:r w:rsidR="000559A6">
        <w:rPr>
          <w:lang w:val="en-US"/>
        </w:rPr>
        <w:t xml:space="preserve"> </w:t>
      </w:r>
      <w:r w:rsidR="001653CD" w:rsidRPr="00AB63EC">
        <w:rPr>
          <w:lang w:val="en-US"/>
        </w:rPr>
        <w:t xml:space="preserve">user through a mobile device. Since a mobile device, particularly a </w:t>
      </w:r>
      <w:r w:rsidR="006A1A9E">
        <w:rPr>
          <w:lang w:val="en-US"/>
        </w:rPr>
        <w:t>smartphone</w:t>
      </w:r>
      <w:r w:rsidR="001653CD" w:rsidRPr="00AB63EC">
        <w:rPr>
          <w:lang w:val="en-US"/>
        </w:rPr>
        <w:t>, is</w:t>
      </w:r>
      <w:r w:rsidR="001653CD">
        <w:rPr>
          <w:lang w:val="en-US"/>
        </w:rPr>
        <w:t xml:space="preserve"> </w:t>
      </w:r>
      <w:r w:rsidR="001653CD" w:rsidRPr="00AB63EC">
        <w:rPr>
          <w:lang w:val="en-US"/>
        </w:rPr>
        <w:t>registered by one unique subscriber and is normally carried by that perso</w:t>
      </w:r>
      <w:r w:rsidR="006A1A9E">
        <w:rPr>
          <w:lang w:val="en-US"/>
        </w:rPr>
        <w:t>n,</w:t>
      </w:r>
      <w:r w:rsidR="001653CD" w:rsidRPr="00AB63EC">
        <w:rPr>
          <w:lang w:val="en-US"/>
        </w:rPr>
        <w:t xml:space="preserve"> it becomes</w:t>
      </w:r>
      <w:r w:rsidR="001653CD">
        <w:rPr>
          <w:lang w:val="en-US"/>
        </w:rPr>
        <w:t xml:space="preserve"> </w:t>
      </w:r>
      <w:r w:rsidR="001653CD" w:rsidRPr="00AB63EC">
        <w:rPr>
          <w:lang w:val="en-US"/>
        </w:rPr>
        <w:t>po</w:t>
      </w:r>
      <w:r w:rsidR="001653CD">
        <w:rPr>
          <w:lang w:val="en-US"/>
        </w:rPr>
        <w:t xml:space="preserve">ssible to identify a particular </w:t>
      </w:r>
      <w:r w:rsidR="001653CD" w:rsidRPr="00AB63EC">
        <w:rPr>
          <w:lang w:val="en-US"/>
        </w:rPr>
        <w:t>user, perform individual-based marketing, and deliver</w:t>
      </w:r>
      <w:r w:rsidR="001653CD">
        <w:rPr>
          <w:lang w:val="en-US"/>
        </w:rPr>
        <w:t xml:space="preserve"> </w:t>
      </w:r>
      <w:r w:rsidR="001653CD" w:rsidRPr="00AB63EC">
        <w:rPr>
          <w:lang w:val="en-US"/>
        </w:rPr>
        <w:t xml:space="preserve">personalized services (Mahatanankoon </w:t>
      </w:r>
      <w:r w:rsidR="001653CD" w:rsidRPr="00AB63EC">
        <w:rPr>
          <w:rFonts w:cs="AdvPS405B7"/>
          <w:lang w:val="en-US"/>
        </w:rPr>
        <w:t>et al.</w:t>
      </w:r>
      <w:r w:rsidR="001653CD" w:rsidRPr="00AB63EC">
        <w:rPr>
          <w:lang w:val="en-US"/>
        </w:rPr>
        <w:t>, 2005</w:t>
      </w:r>
      <w:r w:rsidR="001653CD">
        <w:rPr>
          <w:lang w:val="en-US"/>
        </w:rPr>
        <w:t>).</w:t>
      </w:r>
      <w:r w:rsidR="000559A6">
        <w:rPr>
          <w:rFonts w:cs="AdvPS405B6"/>
          <w:lang w:val="en-US"/>
        </w:rPr>
        <w:t xml:space="preserve"> </w:t>
      </w:r>
      <w:r w:rsidR="000559A6">
        <w:rPr>
          <w:rFonts w:cs="AdvPS405B6"/>
          <w:lang w:val="en-US"/>
        </w:rPr>
        <w:br/>
      </w:r>
      <w:r w:rsidR="000559A6">
        <w:rPr>
          <w:rFonts w:cs="AdvPS405B6"/>
          <w:lang w:val="en-US"/>
        </w:rPr>
        <w:tab/>
      </w:r>
      <w:r w:rsidR="001653CD" w:rsidRPr="00AB63EC">
        <w:rPr>
          <w:i/>
          <w:lang w:val="en-US"/>
        </w:rPr>
        <w:t>Perceived enjoyment</w:t>
      </w:r>
      <w:r w:rsidR="001653CD">
        <w:rPr>
          <w:i/>
          <w:lang w:val="en-US"/>
        </w:rPr>
        <w:t>:</w:t>
      </w:r>
      <w:r w:rsidR="001653CD" w:rsidRPr="00AB63EC">
        <w:rPr>
          <w:lang w:val="en-US"/>
        </w:rPr>
        <w:t xml:space="preserve"> Perceived enjoyment refers to the extent to which the</w:t>
      </w:r>
      <w:r w:rsidR="001653CD">
        <w:rPr>
          <w:lang w:val="en-US"/>
        </w:rPr>
        <w:t xml:space="preserve"> </w:t>
      </w:r>
      <w:r w:rsidR="001653CD" w:rsidRPr="00AB63EC">
        <w:rPr>
          <w:lang w:val="en-US"/>
        </w:rPr>
        <w:t xml:space="preserve">activity of </w:t>
      </w:r>
      <w:r w:rsidR="001653CD" w:rsidRPr="00AB63EC">
        <w:rPr>
          <w:lang w:val="en-US"/>
        </w:rPr>
        <w:lastRenderedPageBreak/>
        <w:t>using a technology is perceived to be enjoyable in its own right, regardless</w:t>
      </w:r>
      <w:r w:rsidR="001653CD">
        <w:rPr>
          <w:lang w:val="en-US"/>
        </w:rPr>
        <w:t xml:space="preserve"> of any performance </w:t>
      </w:r>
      <w:r w:rsidR="001653CD" w:rsidRPr="00AB63EC">
        <w:rPr>
          <w:lang w:val="en-US"/>
        </w:rPr>
        <w:t xml:space="preserve">consequences resulting from its use (Ko </w:t>
      </w:r>
      <w:r w:rsidR="001653CD" w:rsidRPr="00AB63EC">
        <w:rPr>
          <w:rFonts w:cs="AdvPS405B7"/>
          <w:lang w:val="en-US"/>
        </w:rPr>
        <w:t>et al.</w:t>
      </w:r>
      <w:r w:rsidR="001653CD" w:rsidRPr="00AB63EC">
        <w:rPr>
          <w:lang w:val="en-US"/>
        </w:rPr>
        <w:t>, 2009; Venkatesh,</w:t>
      </w:r>
      <w:r w:rsidR="001653CD">
        <w:rPr>
          <w:lang w:val="en-US"/>
        </w:rPr>
        <w:t xml:space="preserve"> </w:t>
      </w:r>
      <w:r w:rsidR="001653CD" w:rsidRPr="00AB63EC">
        <w:rPr>
          <w:lang w:val="en-US"/>
        </w:rPr>
        <w:t>2000)</w:t>
      </w:r>
      <w:r w:rsidR="001653CD">
        <w:rPr>
          <w:lang w:val="en-US"/>
        </w:rPr>
        <w:t>.</w:t>
      </w:r>
    </w:p>
    <w:p w:rsidR="00FE29F4" w:rsidRPr="006A0290" w:rsidRDefault="00A36CFB" w:rsidP="00FE29F4">
      <w:pPr>
        <w:pStyle w:val="Caption"/>
        <w:keepNext/>
        <w:rPr>
          <w:sz w:val="24"/>
          <w:szCs w:val="24"/>
          <w:lang w:val="en-US"/>
        </w:rPr>
      </w:pPr>
      <w:r w:rsidRPr="006A0290">
        <w:rPr>
          <w:sz w:val="24"/>
          <w:szCs w:val="24"/>
          <w:lang w:val="en-US"/>
        </w:rPr>
        <w:t>Table</w:t>
      </w:r>
      <w:r w:rsidR="00FE29F4" w:rsidRPr="006A0290">
        <w:rPr>
          <w:sz w:val="24"/>
          <w:szCs w:val="24"/>
          <w:lang w:val="en-US"/>
        </w:rPr>
        <w:t xml:space="preserve"> </w:t>
      </w:r>
      <w:r w:rsidR="00690490" w:rsidRPr="006A0290">
        <w:rPr>
          <w:sz w:val="24"/>
          <w:szCs w:val="24"/>
        </w:rPr>
        <w:fldChar w:fldCharType="begin"/>
      </w:r>
      <w:r w:rsidR="00FE29F4" w:rsidRPr="006A0290">
        <w:rPr>
          <w:sz w:val="24"/>
          <w:szCs w:val="24"/>
          <w:lang w:val="en-US"/>
        </w:rPr>
        <w:instrText xml:space="preserve"> SEQ Tabel \* ARABIC </w:instrText>
      </w:r>
      <w:r w:rsidR="00690490" w:rsidRPr="006A0290">
        <w:rPr>
          <w:sz w:val="24"/>
          <w:szCs w:val="24"/>
        </w:rPr>
        <w:fldChar w:fldCharType="separate"/>
      </w:r>
      <w:r w:rsidR="00FE29F4" w:rsidRPr="006A0290">
        <w:rPr>
          <w:noProof/>
          <w:sz w:val="24"/>
          <w:szCs w:val="24"/>
          <w:lang w:val="en-US"/>
        </w:rPr>
        <w:t>2</w:t>
      </w:r>
      <w:r w:rsidR="00690490" w:rsidRPr="006A0290">
        <w:rPr>
          <w:sz w:val="24"/>
          <w:szCs w:val="24"/>
        </w:rPr>
        <w:fldChar w:fldCharType="end"/>
      </w:r>
      <w:r w:rsidR="00FE29F4" w:rsidRPr="006A0290">
        <w:rPr>
          <w:sz w:val="24"/>
          <w:szCs w:val="24"/>
          <w:lang w:val="en-US"/>
        </w:rPr>
        <w:t>: Overview of existing adoption theories</w:t>
      </w:r>
    </w:p>
    <w:tbl>
      <w:tblPr>
        <w:tblStyle w:val="Lichtearcering1"/>
        <w:tblW w:w="9464" w:type="dxa"/>
        <w:tblLook w:val="04A0"/>
      </w:tblPr>
      <w:tblGrid>
        <w:gridCol w:w="1242"/>
        <w:gridCol w:w="2268"/>
        <w:gridCol w:w="1985"/>
        <w:gridCol w:w="2551"/>
        <w:gridCol w:w="1418"/>
      </w:tblGrid>
      <w:tr w:rsidR="004E64BB" w:rsidTr="00FD062A">
        <w:trPr>
          <w:cnfStyle w:val="100000000000"/>
        </w:trPr>
        <w:tc>
          <w:tcPr>
            <w:cnfStyle w:val="001000000000"/>
            <w:tcW w:w="1242" w:type="dxa"/>
          </w:tcPr>
          <w:p w:rsidR="004E64BB" w:rsidRPr="001653CD" w:rsidRDefault="004E64BB" w:rsidP="004F286F">
            <w:pPr>
              <w:autoSpaceDE w:val="0"/>
              <w:autoSpaceDN w:val="0"/>
              <w:adjustRightInd w:val="0"/>
              <w:spacing w:before="0" w:after="0"/>
              <w:rPr>
                <w:rFonts w:cs="AdvPS405B6"/>
                <w:sz w:val="20"/>
                <w:szCs w:val="20"/>
                <w:lang w:val="en-US"/>
              </w:rPr>
            </w:pPr>
            <w:r w:rsidRPr="001653CD">
              <w:rPr>
                <w:rFonts w:cs="AdvPS405B6"/>
                <w:sz w:val="20"/>
                <w:szCs w:val="20"/>
                <w:lang w:val="en-US"/>
              </w:rPr>
              <w:t>model</w:t>
            </w:r>
          </w:p>
        </w:tc>
        <w:tc>
          <w:tcPr>
            <w:tcW w:w="2268" w:type="dxa"/>
          </w:tcPr>
          <w:p w:rsidR="004E64BB" w:rsidRPr="001653CD" w:rsidRDefault="004E64BB" w:rsidP="004F286F">
            <w:pPr>
              <w:autoSpaceDE w:val="0"/>
              <w:autoSpaceDN w:val="0"/>
              <w:adjustRightInd w:val="0"/>
              <w:spacing w:before="0" w:after="0"/>
              <w:cnfStyle w:val="100000000000"/>
              <w:rPr>
                <w:rFonts w:cs="AdvPS405B6"/>
                <w:sz w:val="20"/>
                <w:szCs w:val="20"/>
                <w:lang w:val="en-US"/>
              </w:rPr>
            </w:pPr>
            <w:r w:rsidRPr="001653CD">
              <w:rPr>
                <w:rFonts w:cs="AdvPS405B6"/>
                <w:sz w:val="20"/>
                <w:szCs w:val="20"/>
                <w:lang w:val="en-US"/>
              </w:rPr>
              <w:t>Key constructs</w:t>
            </w:r>
          </w:p>
        </w:tc>
        <w:tc>
          <w:tcPr>
            <w:tcW w:w="1985" w:type="dxa"/>
          </w:tcPr>
          <w:p w:rsidR="004E64BB" w:rsidRPr="001653CD" w:rsidRDefault="004E64BB" w:rsidP="004F286F">
            <w:pPr>
              <w:autoSpaceDE w:val="0"/>
              <w:autoSpaceDN w:val="0"/>
              <w:adjustRightInd w:val="0"/>
              <w:spacing w:before="0" w:after="0"/>
              <w:cnfStyle w:val="100000000000"/>
              <w:rPr>
                <w:rFonts w:cs="AdvPS405B6"/>
                <w:sz w:val="20"/>
                <w:szCs w:val="20"/>
                <w:lang w:val="en-US"/>
              </w:rPr>
            </w:pPr>
            <w:r w:rsidRPr="001653CD">
              <w:rPr>
                <w:rFonts w:cs="AdvPS405B6"/>
                <w:sz w:val="20"/>
                <w:szCs w:val="20"/>
                <w:lang w:val="en-US"/>
              </w:rPr>
              <w:t>Adoption measure</w:t>
            </w:r>
          </w:p>
        </w:tc>
        <w:tc>
          <w:tcPr>
            <w:tcW w:w="2551" w:type="dxa"/>
          </w:tcPr>
          <w:p w:rsidR="004E64BB" w:rsidRPr="001653CD" w:rsidRDefault="00D55C05" w:rsidP="004F286F">
            <w:pPr>
              <w:autoSpaceDE w:val="0"/>
              <w:autoSpaceDN w:val="0"/>
              <w:adjustRightInd w:val="0"/>
              <w:spacing w:before="0" w:after="0"/>
              <w:cnfStyle w:val="100000000000"/>
              <w:rPr>
                <w:rFonts w:cs="AdvPS405B6"/>
                <w:sz w:val="20"/>
                <w:szCs w:val="20"/>
                <w:lang w:val="en-US"/>
              </w:rPr>
            </w:pPr>
            <w:r w:rsidRPr="001653CD">
              <w:rPr>
                <w:rFonts w:cs="AdvPS405B6"/>
                <w:sz w:val="20"/>
                <w:szCs w:val="20"/>
                <w:lang w:val="en-US"/>
              </w:rPr>
              <w:t>C</w:t>
            </w:r>
            <w:r w:rsidR="004E64BB" w:rsidRPr="001653CD">
              <w:rPr>
                <w:rFonts w:cs="AdvPS405B6"/>
                <w:sz w:val="20"/>
                <w:szCs w:val="20"/>
                <w:lang w:val="en-US"/>
              </w:rPr>
              <w:t>ontext</w:t>
            </w:r>
            <w:r w:rsidRPr="001653CD">
              <w:rPr>
                <w:rFonts w:cs="AdvPS405B6"/>
                <w:sz w:val="20"/>
                <w:szCs w:val="20"/>
                <w:lang w:val="en-US"/>
              </w:rPr>
              <w:t xml:space="preserve"> of recent applications</w:t>
            </w:r>
          </w:p>
        </w:tc>
        <w:tc>
          <w:tcPr>
            <w:tcW w:w="1418" w:type="dxa"/>
          </w:tcPr>
          <w:p w:rsidR="004E64BB" w:rsidRPr="001653CD" w:rsidRDefault="004E64BB" w:rsidP="004F286F">
            <w:pPr>
              <w:autoSpaceDE w:val="0"/>
              <w:autoSpaceDN w:val="0"/>
              <w:adjustRightInd w:val="0"/>
              <w:spacing w:before="0" w:after="0"/>
              <w:cnfStyle w:val="100000000000"/>
              <w:rPr>
                <w:rFonts w:cs="AdvPS405B6"/>
                <w:sz w:val="20"/>
                <w:szCs w:val="20"/>
                <w:lang w:val="en-US"/>
              </w:rPr>
            </w:pPr>
            <w:r w:rsidRPr="001653CD">
              <w:rPr>
                <w:rFonts w:cs="AdvPS405B6"/>
                <w:sz w:val="20"/>
                <w:szCs w:val="20"/>
                <w:lang w:val="en-US"/>
              </w:rPr>
              <w:t>literature</w:t>
            </w:r>
          </w:p>
        </w:tc>
      </w:tr>
      <w:tr w:rsidR="004E64BB" w:rsidTr="00FD062A">
        <w:trPr>
          <w:cnfStyle w:val="000000100000"/>
        </w:trPr>
        <w:tc>
          <w:tcPr>
            <w:cnfStyle w:val="001000000000"/>
            <w:tcW w:w="1242" w:type="dxa"/>
          </w:tcPr>
          <w:p w:rsidR="004E64BB" w:rsidRPr="001653CD" w:rsidRDefault="004E64BB" w:rsidP="004F286F">
            <w:pPr>
              <w:autoSpaceDE w:val="0"/>
              <w:autoSpaceDN w:val="0"/>
              <w:adjustRightInd w:val="0"/>
              <w:spacing w:before="0" w:after="0"/>
              <w:rPr>
                <w:rFonts w:cs="AdvPS405B6"/>
                <w:sz w:val="20"/>
                <w:szCs w:val="20"/>
                <w:lang w:val="en-US"/>
              </w:rPr>
            </w:pPr>
            <w:r w:rsidRPr="001653CD">
              <w:rPr>
                <w:rFonts w:cs="AdvPS405B6"/>
                <w:sz w:val="20"/>
                <w:szCs w:val="20"/>
                <w:lang w:val="en-US"/>
              </w:rPr>
              <w:t>TAM</w:t>
            </w:r>
          </w:p>
        </w:tc>
        <w:tc>
          <w:tcPr>
            <w:tcW w:w="2268" w:type="dxa"/>
          </w:tcPr>
          <w:p w:rsidR="00FB6A25" w:rsidRPr="001653CD" w:rsidRDefault="005A1B8B" w:rsidP="005A1B8B">
            <w:pPr>
              <w:cnfStyle w:val="000000100000"/>
              <w:rPr>
                <w:sz w:val="20"/>
                <w:szCs w:val="20"/>
                <w:lang w:val="en-US"/>
              </w:rPr>
            </w:pPr>
            <w:r w:rsidRPr="001653CD">
              <w:rPr>
                <w:sz w:val="20"/>
                <w:szCs w:val="20"/>
                <w:lang w:val="en-US"/>
              </w:rPr>
              <w:t>-</w:t>
            </w:r>
            <w:r w:rsidR="00DE608F" w:rsidRPr="001653CD">
              <w:rPr>
                <w:sz w:val="20"/>
                <w:szCs w:val="20"/>
                <w:lang w:val="en-US"/>
              </w:rPr>
              <w:t>Perceived</w:t>
            </w:r>
            <w:r w:rsidR="004E64BB" w:rsidRPr="001653CD">
              <w:rPr>
                <w:sz w:val="20"/>
                <w:szCs w:val="20"/>
                <w:lang w:val="en-US"/>
              </w:rPr>
              <w:t xml:space="preserve"> usefulness</w:t>
            </w:r>
            <w:r w:rsidR="00FA2557" w:rsidRPr="001653CD">
              <w:rPr>
                <w:sz w:val="20"/>
                <w:szCs w:val="20"/>
                <w:lang w:val="en-US"/>
              </w:rPr>
              <w:br/>
            </w:r>
            <w:r w:rsidRPr="001653CD">
              <w:rPr>
                <w:sz w:val="20"/>
                <w:szCs w:val="20"/>
                <w:lang w:val="en-US"/>
              </w:rPr>
              <w:t>-</w:t>
            </w:r>
            <w:r w:rsidR="004E64BB" w:rsidRPr="001653CD">
              <w:rPr>
                <w:sz w:val="20"/>
                <w:szCs w:val="20"/>
                <w:lang w:val="en-US"/>
              </w:rPr>
              <w:t>Perceived ease of use</w:t>
            </w:r>
            <w:r w:rsidRPr="001653CD">
              <w:rPr>
                <w:sz w:val="20"/>
                <w:szCs w:val="20"/>
                <w:lang w:val="en-US"/>
              </w:rPr>
              <w:br/>
              <w:t xml:space="preserve">- </w:t>
            </w:r>
            <w:r w:rsidRPr="001653CD">
              <w:rPr>
                <w:rFonts w:cs="Times-Roman"/>
                <w:sz w:val="20"/>
                <w:szCs w:val="20"/>
                <w:lang w:val="en-US"/>
              </w:rPr>
              <w:t>Attitudes toward use</w:t>
            </w:r>
            <w:r w:rsidRPr="001653CD">
              <w:rPr>
                <w:rFonts w:cs="Times-Roman"/>
                <w:sz w:val="20"/>
                <w:szCs w:val="20"/>
                <w:lang w:val="en-US"/>
              </w:rPr>
              <w:br/>
              <w:t>-Intention to use</w:t>
            </w:r>
            <w:r w:rsidRPr="001653CD">
              <w:rPr>
                <w:rFonts w:cs="Times-Roman"/>
                <w:sz w:val="20"/>
                <w:szCs w:val="20"/>
                <w:lang w:val="en-US"/>
              </w:rPr>
              <w:br/>
              <w:t>-A</w:t>
            </w:r>
            <w:r w:rsidR="00FA2557" w:rsidRPr="001653CD">
              <w:rPr>
                <w:rFonts w:cs="Times-Roman"/>
                <w:sz w:val="20"/>
                <w:szCs w:val="20"/>
                <w:lang w:val="en-US"/>
              </w:rPr>
              <w:t>ctual use</w:t>
            </w:r>
          </w:p>
        </w:tc>
        <w:tc>
          <w:tcPr>
            <w:tcW w:w="1985" w:type="dxa"/>
          </w:tcPr>
          <w:p w:rsidR="004E64BB"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Behavioral intention</w:t>
            </w:r>
          </w:p>
          <w:p w:rsidR="00FB6A25"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Adoption intention</w:t>
            </w:r>
          </w:p>
          <w:p w:rsidR="00FB6A25"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Intention to use</w:t>
            </w:r>
          </w:p>
          <w:p w:rsidR="00FB6A25"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 xml:space="preserve">Actual use </w:t>
            </w:r>
            <w:r w:rsidR="00FE29F4" w:rsidRPr="001653CD">
              <w:rPr>
                <w:rFonts w:cs="AdvPS405B6"/>
                <w:sz w:val="20"/>
                <w:szCs w:val="20"/>
                <w:lang w:val="en-US"/>
              </w:rPr>
              <w:t>behavior</w:t>
            </w:r>
          </w:p>
        </w:tc>
        <w:tc>
          <w:tcPr>
            <w:tcW w:w="2551" w:type="dxa"/>
          </w:tcPr>
          <w:p w:rsidR="004E64BB"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Mobile technology</w:t>
            </w:r>
          </w:p>
          <w:p w:rsidR="00FB6A25"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Mobile shopping</w:t>
            </w:r>
          </w:p>
          <w:p w:rsidR="00FB6A25" w:rsidRPr="001653CD" w:rsidRDefault="00DE608F" w:rsidP="004F286F">
            <w:pPr>
              <w:autoSpaceDE w:val="0"/>
              <w:autoSpaceDN w:val="0"/>
              <w:adjustRightInd w:val="0"/>
              <w:spacing w:before="0" w:after="0"/>
              <w:cnfStyle w:val="000000100000"/>
              <w:rPr>
                <w:rFonts w:cs="AdvPS405B6"/>
                <w:sz w:val="20"/>
                <w:szCs w:val="20"/>
                <w:lang w:val="en-US"/>
              </w:rPr>
            </w:pPr>
            <w:r>
              <w:rPr>
                <w:rFonts w:cs="AdvPS405B6"/>
                <w:sz w:val="20"/>
                <w:szCs w:val="20"/>
                <w:lang w:val="en-US"/>
              </w:rPr>
              <w:t>Me</w:t>
            </w:r>
            <w:r w:rsidR="00FB6A25" w:rsidRPr="001653CD">
              <w:rPr>
                <w:rFonts w:cs="AdvPS405B6"/>
                <w:sz w:val="20"/>
                <w:szCs w:val="20"/>
                <w:lang w:val="en-US"/>
              </w:rPr>
              <w:t>ssaging</w:t>
            </w:r>
          </w:p>
          <w:p w:rsidR="00FB6A25"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Mobile payments</w:t>
            </w:r>
          </w:p>
          <w:p w:rsidR="00FB6A25"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Mobile healthcare services</w:t>
            </w:r>
          </w:p>
        </w:tc>
        <w:tc>
          <w:tcPr>
            <w:tcW w:w="1418" w:type="dxa"/>
          </w:tcPr>
          <w:p w:rsidR="004E64BB"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Davis et al. (1989)</w:t>
            </w:r>
          </w:p>
        </w:tc>
      </w:tr>
      <w:tr w:rsidR="004E64BB" w:rsidTr="00FD062A">
        <w:tc>
          <w:tcPr>
            <w:cnfStyle w:val="001000000000"/>
            <w:tcW w:w="1242" w:type="dxa"/>
          </w:tcPr>
          <w:p w:rsidR="004E64BB" w:rsidRPr="001653CD" w:rsidRDefault="00FB6A25" w:rsidP="004F286F">
            <w:pPr>
              <w:autoSpaceDE w:val="0"/>
              <w:autoSpaceDN w:val="0"/>
              <w:adjustRightInd w:val="0"/>
              <w:spacing w:before="0" w:after="0"/>
              <w:rPr>
                <w:rFonts w:cs="AdvPS405B6"/>
                <w:sz w:val="20"/>
                <w:szCs w:val="20"/>
                <w:lang w:val="en-US"/>
              </w:rPr>
            </w:pPr>
            <w:r w:rsidRPr="001653CD">
              <w:rPr>
                <w:rFonts w:cs="AdvPS405B6"/>
                <w:sz w:val="20"/>
                <w:szCs w:val="20"/>
                <w:lang w:val="en-US"/>
              </w:rPr>
              <w:t>ISSM</w:t>
            </w:r>
          </w:p>
        </w:tc>
        <w:tc>
          <w:tcPr>
            <w:tcW w:w="2268" w:type="dxa"/>
          </w:tcPr>
          <w:p w:rsidR="004E64BB" w:rsidRPr="001653CD" w:rsidRDefault="005A1B8B"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w:t>
            </w:r>
            <w:r w:rsidR="00FB6A25" w:rsidRPr="001653CD">
              <w:rPr>
                <w:rFonts w:cs="AdvPS405B6"/>
                <w:sz w:val="20"/>
                <w:szCs w:val="20"/>
                <w:lang w:val="en-US"/>
              </w:rPr>
              <w:t>System quality</w:t>
            </w:r>
          </w:p>
          <w:p w:rsidR="00FB6A25" w:rsidRPr="001653CD" w:rsidRDefault="005A1B8B"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w:t>
            </w:r>
            <w:r w:rsidR="00FB6A25" w:rsidRPr="001653CD">
              <w:rPr>
                <w:rFonts w:cs="AdvPS405B6"/>
                <w:sz w:val="20"/>
                <w:szCs w:val="20"/>
                <w:lang w:val="en-US"/>
              </w:rPr>
              <w:t>Information quality</w:t>
            </w:r>
          </w:p>
          <w:p w:rsidR="00FB6A25" w:rsidRPr="001653CD" w:rsidRDefault="005A1B8B"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w:t>
            </w:r>
            <w:r w:rsidR="00FB6A25" w:rsidRPr="001653CD">
              <w:rPr>
                <w:rFonts w:cs="AdvPS405B6"/>
                <w:sz w:val="20"/>
                <w:szCs w:val="20"/>
                <w:lang w:val="en-US"/>
              </w:rPr>
              <w:t>Service quality</w:t>
            </w:r>
          </w:p>
        </w:tc>
        <w:tc>
          <w:tcPr>
            <w:tcW w:w="1985" w:type="dxa"/>
          </w:tcPr>
          <w:p w:rsidR="004E64BB"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Satisfaction</w:t>
            </w:r>
          </w:p>
          <w:p w:rsidR="00FB6A25"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 xml:space="preserve">Actual use </w:t>
            </w:r>
            <w:r w:rsidR="00FE29F4" w:rsidRPr="001653CD">
              <w:rPr>
                <w:rFonts w:cs="AdvPS405B6"/>
                <w:sz w:val="20"/>
                <w:szCs w:val="20"/>
                <w:lang w:val="en-US"/>
              </w:rPr>
              <w:t>behavior</w:t>
            </w:r>
          </w:p>
        </w:tc>
        <w:tc>
          <w:tcPr>
            <w:tcW w:w="2551" w:type="dxa"/>
          </w:tcPr>
          <w:p w:rsidR="004E64BB"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Mobile shopping</w:t>
            </w:r>
          </w:p>
          <w:p w:rsidR="00FB6A25"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Mobile banking</w:t>
            </w:r>
          </w:p>
          <w:p w:rsidR="00FB6A25"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Computing services</w:t>
            </w:r>
          </w:p>
        </w:tc>
        <w:tc>
          <w:tcPr>
            <w:tcW w:w="1418" w:type="dxa"/>
          </w:tcPr>
          <w:p w:rsidR="004E64BB"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De</w:t>
            </w:r>
            <w:r w:rsidR="00DE608F">
              <w:rPr>
                <w:rFonts w:cs="AdvPS405B6"/>
                <w:sz w:val="20"/>
                <w:szCs w:val="20"/>
                <w:lang w:val="en-US"/>
              </w:rPr>
              <w:t xml:space="preserve"> </w:t>
            </w:r>
            <w:r w:rsidRPr="001653CD">
              <w:rPr>
                <w:rFonts w:cs="AdvPS405B6"/>
                <w:sz w:val="20"/>
                <w:szCs w:val="20"/>
                <w:lang w:val="en-US"/>
              </w:rPr>
              <w:t>Lone and McLean (2003)</w:t>
            </w:r>
          </w:p>
        </w:tc>
      </w:tr>
      <w:tr w:rsidR="004E64BB" w:rsidTr="00FD062A">
        <w:trPr>
          <w:cnfStyle w:val="000000100000"/>
        </w:trPr>
        <w:tc>
          <w:tcPr>
            <w:cnfStyle w:val="001000000000"/>
            <w:tcW w:w="1242" w:type="dxa"/>
          </w:tcPr>
          <w:p w:rsidR="004E64BB" w:rsidRPr="001653CD" w:rsidRDefault="00FB6A25" w:rsidP="004F286F">
            <w:pPr>
              <w:autoSpaceDE w:val="0"/>
              <w:autoSpaceDN w:val="0"/>
              <w:adjustRightInd w:val="0"/>
              <w:spacing w:before="0" w:after="0"/>
              <w:rPr>
                <w:rFonts w:cs="AdvPS405B6"/>
                <w:sz w:val="20"/>
                <w:szCs w:val="20"/>
                <w:lang w:val="en-US"/>
              </w:rPr>
            </w:pPr>
            <w:r w:rsidRPr="001653CD">
              <w:rPr>
                <w:rFonts w:cs="AdvPS405B6"/>
                <w:sz w:val="20"/>
                <w:szCs w:val="20"/>
                <w:lang w:val="en-US"/>
              </w:rPr>
              <w:t>EDM</w:t>
            </w:r>
          </w:p>
        </w:tc>
        <w:tc>
          <w:tcPr>
            <w:tcW w:w="2268" w:type="dxa"/>
          </w:tcPr>
          <w:p w:rsidR="004E64BB" w:rsidRPr="001653CD" w:rsidRDefault="005A1B8B"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-Pre purchase attitude</w:t>
            </w:r>
            <w:r w:rsidRPr="001653CD">
              <w:rPr>
                <w:rFonts w:cs="AdvPS405B6"/>
                <w:sz w:val="20"/>
                <w:szCs w:val="20"/>
                <w:lang w:val="en-US"/>
              </w:rPr>
              <w:br/>
              <w:t>-Immediate post purchase attitude</w:t>
            </w:r>
            <w:r w:rsidRPr="001653CD">
              <w:rPr>
                <w:rFonts w:cs="AdvPS405B6"/>
                <w:sz w:val="20"/>
                <w:szCs w:val="20"/>
                <w:lang w:val="en-US"/>
              </w:rPr>
              <w:br/>
              <w:t>-Revised post purchase attitude</w:t>
            </w:r>
          </w:p>
        </w:tc>
        <w:tc>
          <w:tcPr>
            <w:tcW w:w="1985" w:type="dxa"/>
          </w:tcPr>
          <w:p w:rsidR="004D5337" w:rsidRPr="001653CD" w:rsidRDefault="004D5337"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Disconfirmation</w:t>
            </w:r>
          </w:p>
          <w:p w:rsidR="004E64BB"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Satisfaction</w:t>
            </w:r>
          </w:p>
          <w:p w:rsidR="004D5337" w:rsidRPr="001653CD" w:rsidRDefault="004D5337"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Attitude</w:t>
            </w:r>
          </w:p>
          <w:p w:rsidR="00FB6A25" w:rsidRPr="001653CD" w:rsidRDefault="004D5337"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I</w:t>
            </w:r>
            <w:r w:rsidR="00FB6A25" w:rsidRPr="001653CD">
              <w:rPr>
                <w:rFonts w:cs="AdvPS405B6"/>
                <w:sz w:val="20"/>
                <w:szCs w:val="20"/>
                <w:lang w:val="en-US"/>
              </w:rPr>
              <w:t>ntention</w:t>
            </w:r>
          </w:p>
        </w:tc>
        <w:tc>
          <w:tcPr>
            <w:tcW w:w="2551" w:type="dxa"/>
          </w:tcPr>
          <w:p w:rsidR="004E64BB"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Mobile internet services</w:t>
            </w:r>
          </w:p>
        </w:tc>
        <w:tc>
          <w:tcPr>
            <w:tcW w:w="1418" w:type="dxa"/>
          </w:tcPr>
          <w:p w:rsidR="004E64BB" w:rsidRPr="001653CD" w:rsidRDefault="00FB6A25" w:rsidP="004F286F">
            <w:pPr>
              <w:autoSpaceDE w:val="0"/>
              <w:autoSpaceDN w:val="0"/>
              <w:adjustRightInd w:val="0"/>
              <w:spacing w:before="0" w:after="0"/>
              <w:cnfStyle w:val="000000100000"/>
              <w:rPr>
                <w:rFonts w:cs="AdvPS405B6"/>
                <w:sz w:val="20"/>
                <w:szCs w:val="20"/>
                <w:lang w:val="en-US"/>
              </w:rPr>
            </w:pPr>
            <w:r w:rsidRPr="001653CD">
              <w:rPr>
                <w:rFonts w:cs="AdvPS405B6"/>
                <w:sz w:val="20"/>
                <w:szCs w:val="20"/>
                <w:lang w:val="en-US"/>
              </w:rPr>
              <w:t>Oliver (1980)</w:t>
            </w:r>
          </w:p>
        </w:tc>
      </w:tr>
      <w:tr w:rsidR="004E64BB" w:rsidTr="00FD062A">
        <w:tc>
          <w:tcPr>
            <w:cnfStyle w:val="001000000000"/>
            <w:tcW w:w="1242" w:type="dxa"/>
          </w:tcPr>
          <w:p w:rsidR="004E64BB" w:rsidRPr="001653CD" w:rsidRDefault="00FB6A25" w:rsidP="004F286F">
            <w:pPr>
              <w:autoSpaceDE w:val="0"/>
              <w:autoSpaceDN w:val="0"/>
              <w:adjustRightInd w:val="0"/>
              <w:spacing w:before="0" w:after="0"/>
              <w:rPr>
                <w:rFonts w:cs="AdvPS405B6"/>
                <w:sz w:val="20"/>
                <w:szCs w:val="20"/>
                <w:lang w:val="en-US"/>
              </w:rPr>
            </w:pPr>
            <w:r w:rsidRPr="001653CD">
              <w:rPr>
                <w:rFonts w:cs="AdvPS405B6"/>
                <w:sz w:val="20"/>
                <w:szCs w:val="20"/>
                <w:lang w:val="en-US"/>
              </w:rPr>
              <w:t>Trust related</w:t>
            </w:r>
          </w:p>
        </w:tc>
        <w:tc>
          <w:tcPr>
            <w:tcW w:w="2268" w:type="dxa"/>
          </w:tcPr>
          <w:p w:rsidR="00FB6A25" w:rsidRPr="001653CD" w:rsidRDefault="00080908"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 Trust propensity</w:t>
            </w:r>
            <w:r w:rsidRPr="001653CD">
              <w:rPr>
                <w:rFonts w:cs="AdvPS405B6"/>
                <w:sz w:val="20"/>
                <w:szCs w:val="20"/>
                <w:lang w:val="en-US"/>
              </w:rPr>
              <w:br/>
              <w:t>- Structural assurance</w:t>
            </w:r>
            <w:r w:rsidRPr="001653CD">
              <w:rPr>
                <w:rFonts w:cs="AdvPS405B6"/>
                <w:sz w:val="20"/>
                <w:szCs w:val="20"/>
                <w:lang w:val="en-US"/>
              </w:rPr>
              <w:br/>
              <w:t>-</w:t>
            </w:r>
            <w:r w:rsidR="008E23BF" w:rsidRPr="001653CD">
              <w:rPr>
                <w:rFonts w:cs="AdvPS405B6"/>
                <w:sz w:val="20"/>
                <w:szCs w:val="20"/>
                <w:lang w:val="en-US"/>
              </w:rPr>
              <w:t xml:space="preserve"> </w:t>
            </w:r>
            <w:r w:rsidRPr="001653CD">
              <w:rPr>
                <w:rFonts w:cs="AdvPS405B6"/>
                <w:sz w:val="20"/>
                <w:szCs w:val="20"/>
                <w:lang w:val="en-US"/>
              </w:rPr>
              <w:t>Firm reputation</w:t>
            </w:r>
            <w:r w:rsidRPr="001653CD">
              <w:rPr>
                <w:rFonts w:cs="AdvPS405B6"/>
                <w:sz w:val="20"/>
                <w:szCs w:val="20"/>
                <w:lang w:val="en-US"/>
              </w:rPr>
              <w:br/>
              <w:t>- Relative benefits</w:t>
            </w:r>
          </w:p>
        </w:tc>
        <w:tc>
          <w:tcPr>
            <w:tcW w:w="1985" w:type="dxa"/>
          </w:tcPr>
          <w:p w:rsidR="004E64BB"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Adoption intention</w:t>
            </w:r>
          </w:p>
          <w:p w:rsidR="00FB6A25"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Purchase intention</w:t>
            </w:r>
          </w:p>
          <w:p w:rsidR="00FB6A25"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Post-purchase intention</w:t>
            </w:r>
          </w:p>
        </w:tc>
        <w:tc>
          <w:tcPr>
            <w:tcW w:w="2551" w:type="dxa"/>
          </w:tcPr>
          <w:p w:rsidR="004E64BB"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Mobile value added services</w:t>
            </w:r>
          </w:p>
          <w:p w:rsidR="00CC3779" w:rsidRPr="001653CD" w:rsidRDefault="00CC3779"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Mobile banking adoption</w:t>
            </w:r>
          </w:p>
        </w:tc>
        <w:tc>
          <w:tcPr>
            <w:tcW w:w="1418" w:type="dxa"/>
          </w:tcPr>
          <w:p w:rsidR="004E64BB" w:rsidRPr="001653CD" w:rsidRDefault="00FB6A25" w:rsidP="004F286F">
            <w:pPr>
              <w:autoSpaceDE w:val="0"/>
              <w:autoSpaceDN w:val="0"/>
              <w:adjustRightInd w:val="0"/>
              <w:spacing w:before="0" w:after="0"/>
              <w:cnfStyle w:val="000000000000"/>
              <w:rPr>
                <w:rFonts w:cs="AdvPS405B6"/>
                <w:sz w:val="20"/>
                <w:szCs w:val="20"/>
                <w:lang w:val="en-US"/>
              </w:rPr>
            </w:pPr>
            <w:r w:rsidRPr="001653CD">
              <w:rPr>
                <w:rFonts w:cs="AdvPS405B6"/>
                <w:sz w:val="20"/>
                <w:szCs w:val="20"/>
                <w:lang w:val="en-US"/>
              </w:rPr>
              <w:t xml:space="preserve">Kim </w:t>
            </w:r>
            <w:r w:rsidRPr="001653CD">
              <w:rPr>
                <w:rFonts w:cs="AdvPS405B7"/>
                <w:sz w:val="20"/>
                <w:szCs w:val="20"/>
                <w:lang w:val="en-US"/>
              </w:rPr>
              <w:t>et al.</w:t>
            </w:r>
            <w:r w:rsidRPr="001653CD">
              <w:rPr>
                <w:rFonts w:cs="AdvPS405B6"/>
                <w:sz w:val="20"/>
                <w:szCs w:val="20"/>
                <w:lang w:val="en-US"/>
              </w:rPr>
              <w:t xml:space="preserve"> (2009)</w:t>
            </w:r>
          </w:p>
        </w:tc>
      </w:tr>
    </w:tbl>
    <w:p w:rsidR="002833B3" w:rsidRDefault="00A258B7" w:rsidP="000559A6">
      <w:pPr>
        <w:rPr>
          <w:lang w:val="en-US"/>
        </w:rPr>
      </w:pPr>
      <w:r w:rsidRPr="00A258B7">
        <w:rPr>
          <w:lang w:val="en-US"/>
        </w:rPr>
        <w:t>B</w:t>
      </w:r>
      <w:r>
        <w:rPr>
          <w:lang w:val="en-US"/>
        </w:rPr>
        <w:t>esides</w:t>
      </w:r>
      <w:r w:rsidR="002E6845">
        <w:rPr>
          <w:lang w:val="en-US"/>
        </w:rPr>
        <w:t xml:space="preserve"> </w:t>
      </w:r>
      <w:r w:rsidR="00A36CFB">
        <w:rPr>
          <w:lang w:val="en-US"/>
        </w:rPr>
        <w:t xml:space="preserve">the </w:t>
      </w:r>
      <w:r>
        <w:rPr>
          <w:lang w:val="en-US"/>
        </w:rPr>
        <w:t>customer</w:t>
      </w:r>
      <w:r w:rsidR="00A36CFB">
        <w:rPr>
          <w:lang w:val="en-US"/>
        </w:rPr>
        <w:t>s</w:t>
      </w:r>
      <w:r w:rsidR="00B43C68">
        <w:rPr>
          <w:lang w:val="en-US"/>
        </w:rPr>
        <w:t xml:space="preserve"> social network connections and</w:t>
      </w:r>
      <w:r w:rsidR="002E6845">
        <w:rPr>
          <w:lang w:val="en-US"/>
        </w:rPr>
        <w:t xml:space="preserve"> t</w:t>
      </w:r>
      <w:r>
        <w:rPr>
          <w:lang w:val="en-US"/>
        </w:rPr>
        <w:t>he key attributes of m-services</w:t>
      </w:r>
      <w:r w:rsidR="00B43C68">
        <w:rPr>
          <w:lang w:val="en-US"/>
        </w:rPr>
        <w:t xml:space="preserve">, </w:t>
      </w:r>
      <w:r w:rsidR="002E6845">
        <w:rPr>
          <w:lang w:val="en-US"/>
        </w:rPr>
        <w:t xml:space="preserve">none of these </w:t>
      </w:r>
      <w:r w:rsidR="00B43C68">
        <w:rPr>
          <w:lang w:val="en-US"/>
        </w:rPr>
        <w:t>theories</w:t>
      </w:r>
      <w:r w:rsidR="002E6845">
        <w:rPr>
          <w:lang w:val="en-US"/>
        </w:rPr>
        <w:t xml:space="preserve"> take in</w:t>
      </w:r>
      <w:r>
        <w:rPr>
          <w:lang w:val="en-US"/>
        </w:rPr>
        <w:t>to</w:t>
      </w:r>
      <w:r w:rsidR="002E6845">
        <w:rPr>
          <w:lang w:val="en-US"/>
        </w:rPr>
        <w:t xml:space="preserve"> consideration the attributes that are displayed in the purchase </w:t>
      </w:r>
      <w:r w:rsidR="0095625B">
        <w:rPr>
          <w:lang w:val="en-US"/>
        </w:rPr>
        <w:t>environment of the Application M</w:t>
      </w:r>
      <w:r w:rsidR="002E6845">
        <w:rPr>
          <w:lang w:val="en-US"/>
        </w:rPr>
        <w:t>arkets</w:t>
      </w:r>
      <w:r>
        <w:rPr>
          <w:lang w:val="en-US"/>
        </w:rPr>
        <w:t xml:space="preserve">. </w:t>
      </w:r>
      <w:r w:rsidR="00796463">
        <w:rPr>
          <w:lang w:val="en-US"/>
        </w:rPr>
        <w:t>However, i</w:t>
      </w:r>
      <w:r w:rsidR="00B43C68">
        <w:rPr>
          <w:lang w:val="en-US"/>
        </w:rPr>
        <w:t xml:space="preserve">t is likely that displayed information in the store </w:t>
      </w:r>
      <w:r w:rsidR="008B527F">
        <w:rPr>
          <w:lang w:val="en-US"/>
        </w:rPr>
        <w:t>environment</w:t>
      </w:r>
      <w:r>
        <w:rPr>
          <w:lang w:val="en-US"/>
        </w:rPr>
        <w:t>,</w:t>
      </w:r>
      <w:r w:rsidR="00B43C68">
        <w:rPr>
          <w:lang w:val="en-US"/>
        </w:rPr>
        <w:t xml:space="preserve"> </w:t>
      </w:r>
      <w:r>
        <w:rPr>
          <w:lang w:val="en-US"/>
        </w:rPr>
        <w:t>such as</w:t>
      </w:r>
      <w:r w:rsidR="008B527F">
        <w:rPr>
          <w:lang w:val="en-US"/>
        </w:rPr>
        <w:t xml:space="preserve"> </w:t>
      </w:r>
      <w:r>
        <w:rPr>
          <w:lang w:val="en-US"/>
        </w:rPr>
        <w:t>customer</w:t>
      </w:r>
      <w:r w:rsidR="00B43C68">
        <w:rPr>
          <w:lang w:val="en-US"/>
        </w:rPr>
        <w:t xml:space="preserve"> rating, top ranks, editors choice and price</w:t>
      </w:r>
      <w:r>
        <w:rPr>
          <w:lang w:val="en-US"/>
        </w:rPr>
        <w:t>,</w:t>
      </w:r>
      <w:r w:rsidR="00B43C68">
        <w:rPr>
          <w:lang w:val="en-US"/>
        </w:rPr>
        <w:t xml:space="preserve"> will have an effect on the adoption and</w:t>
      </w:r>
      <w:r w:rsidR="00796463">
        <w:rPr>
          <w:lang w:val="en-US"/>
        </w:rPr>
        <w:t>,</w:t>
      </w:r>
      <w:r w:rsidR="00B43C68">
        <w:rPr>
          <w:lang w:val="en-US"/>
        </w:rPr>
        <w:t xml:space="preserve"> thu</w:t>
      </w:r>
      <w:r w:rsidR="00796463">
        <w:rPr>
          <w:lang w:val="en-US"/>
        </w:rPr>
        <w:t>s, the willingness to pay for these A</w:t>
      </w:r>
      <w:r w:rsidR="00B43C68">
        <w:rPr>
          <w:lang w:val="en-US"/>
        </w:rPr>
        <w:t>pp.</w:t>
      </w:r>
      <w:r w:rsidR="008C6A27" w:rsidRPr="008C6A27">
        <w:rPr>
          <w:rFonts w:cs="Times-Roman"/>
          <w:lang w:val="en-US"/>
        </w:rPr>
        <w:t xml:space="preserve"> </w:t>
      </w:r>
      <w:r w:rsidR="008C6A27" w:rsidRPr="00046042">
        <w:rPr>
          <w:rFonts w:cs="Times-Roman"/>
          <w:lang w:val="en-US"/>
        </w:rPr>
        <w:t>Nysveen, Pedersen, and Thorbjørnsen (2005)</w:t>
      </w:r>
      <w:r w:rsidR="008C6A27">
        <w:rPr>
          <w:rFonts w:cs="Times-Roman"/>
          <w:lang w:val="en-US"/>
        </w:rPr>
        <w:t xml:space="preserve"> describe the intention to use a mobile service as a function of motivational, attitudinal, social and resource influences.</w:t>
      </w:r>
      <w:r w:rsidR="008B527F">
        <w:rPr>
          <w:lang w:val="en-US"/>
        </w:rPr>
        <w:t xml:space="preserve"> </w:t>
      </w:r>
      <w:r w:rsidR="00014A74">
        <w:rPr>
          <w:lang w:val="en-US"/>
        </w:rPr>
        <w:t>T</w:t>
      </w:r>
      <w:r w:rsidR="008B527F">
        <w:rPr>
          <w:lang w:val="en-US"/>
        </w:rPr>
        <w:t>his study aims to investigate the influence of displayed attributes in the store environment on the willingness to pay for mobile applications</w:t>
      </w:r>
      <w:r w:rsidR="00796463">
        <w:rPr>
          <w:lang w:val="en-US"/>
        </w:rPr>
        <w:t>,</w:t>
      </w:r>
      <w:r w:rsidR="008C6A27">
        <w:rPr>
          <w:lang w:val="en-US"/>
        </w:rPr>
        <w:t xml:space="preserve"> which c</w:t>
      </w:r>
      <w:r w:rsidR="00D93FFC">
        <w:rPr>
          <w:lang w:val="en-US"/>
        </w:rPr>
        <w:t>an</w:t>
      </w:r>
      <w:r w:rsidR="008C6A27">
        <w:rPr>
          <w:lang w:val="en-US"/>
        </w:rPr>
        <w:t xml:space="preserve"> be seen as a resource influence described by</w:t>
      </w:r>
      <w:r w:rsidR="008C6A27" w:rsidRPr="008C6A27">
        <w:rPr>
          <w:rFonts w:cs="Times-Roman"/>
          <w:lang w:val="en-US"/>
        </w:rPr>
        <w:t xml:space="preserve"> </w:t>
      </w:r>
      <w:r w:rsidR="008C6A27" w:rsidRPr="00046042">
        <w:rPr>
          <w:rFonts w:cs="Times-Roman"/>
          <w:lang w:val="en-US"/>
        </w:rPr>
        <w:t>Nysveen, Pedersen, and Thorbjørnsen (2005)</w:t>
      </w:r>
      <w:r w:rsidR="008C6A27">
        <w:rPr>
          <w:lang w:val="en-US"/>
        </w:rPr>
        <w:t>.</w:t>
      </w:r>
    </w:p>
    <w:p w:rsidR="00131715" w:rsidRPr="00131715" w:rsidRDefault="00E7641F" w:rsidP="00131715">
      <w:pPr>
        <w:pStyle w:val="Heading2"/>
        <w:rPr>
          <w:lang w:val="en-US"/>
        </w:rPr>
      </w:pPr>
      <w:bookmarkStart w:id="6" w:name="_Toc360033925"/>
      <w:r w:rsidRPr="00131715">
        <w:rPr>
          <w:lang w:val="en-US"/>
        </w:rPr>
        <w:lastRenderedPageBreak/>
        <w:t xml:space="preserve">2.4 </w:t>
      </w:r>
      <w:r w:rsidR="00131715" w:rsidRPr="00131715">
        <w:rPr>
          <w:lang w:val="en-US"/>
        </w:rPr>
        <w:t>Type of A</w:t>
      </w:r>
      <w:r w:rsidR="00014A74" w:rsidRPr="00131715">
        <w:rPr>
          <w:lang w:val="en-US"/>
        </w:rPr>
        <w:t>pps</w:t>
      </w:r>
      <w:bookmarkEnd w:id="6"/>
    </w:p>
    <w:p w:rsidR="00014A74" w:rsidRPr="00644715" w:rsidRDefault="00014A74" w:rsidP="000559A6">
      <w:pPr>
        <w:rPr>
          <w:lang w:val="en-US"/>
        </w:rPr>
      </w:pPr>
      <w:r w:rsidRPr="00DB469B">
        <w:rPr>
          <w:lang w:val="en-US"/>
        </w:rPr>
        <w:t>Recent research demonstrates that mobile service innovations occur in four categories (e.g., Nysveen, Pedersen, and Thorbjørnsen</w:t>
      </w:r>
      <w:r w:rsidR="00A36CFB">
        <w:rPr>
          <w:lang w:val="en-US"/>
        </w:rPr>
        <w:t>,</w:t>
      </w:r>
      <w:r w:rsidRPr="00DB469B">
        <w:rPr>
          <w:lang w:val="en-US"/>
        </w:rPr>
        <w:t xml:space="preserve"> 2005</w:t>
      </w:r>
      <w:r>
        <w:rPr>
          <w:lang w:val="en-US"/>
        </w:rPr>
        <w:t xml:space="preserve">) </w:t>
      </w:r>
      <w:r w:rsidRPr="003056D3">
        <w:rPr>
          <w:lang w:val="en-US"/>
        </w:rPr>
        <w:t xml:space="preserve"> in </w:t>
      </w:r>
      <w:r>
        <w:rPr>
          <w:lang w:val="en-US"/>
        </w:rPr>
        <w:t>which</w:t>
      </w:r>
      <w:r w:rsidRPr="003056D3">
        <w:rPr>
          <w:lang w:val="en-US"/>
        </w:rPr>
        <w:t xml:space="preserve"> apps can be </w:t>
      </w:r>
      <w:r>
        <w:rPr>
          <w:lang w:val="en-US"/>
        </w:rPr>
        <w:t>assigned</w:t>
      </w:r>
      <w:r w:rsidRPr="003056D3">
        <w:rPr>
          <w:lang w:val="en-US"/>
        </w:rPr>
        <w:t xml:space="preserve">. </w:t>
      </w:r>
      <w:r>
        <w:rPr>
          <w:lang w:val="en-US"/>
        </w:rPr>
        <w:t xml:space="preserve">These mobile service innovations are </w:t>
      </w:r>
      <w:r w:rsidR="00796463">
        <w:rPr>
          <w:lang w:val="en-US"/>
        </w:rPr>
        <w:t>the following</w:t>
      </w:r>
      <w:r>
        <w:rPr>
          <w:lang w:val="en-US"/>
        </w:rPr>
        <w:t>;</w:t>
      </w:r>
      <w:r w:rsidR="000559A6">
        <w:rPr>
          <w:rFonts w:ascii="Times-Roman" w:hAnsi="Times-Roman"/>
          <w:lang w:val="en-US"/>
        </w:rPr>
        <w:br/>
      </w:r>
      <w:r w:rsidR="000559A6">
        <w:rPr>
          <w:rFonts w:ascii="Times-Roman" w:hAnsi="Times-Roman"/>
          <w:lang w:val="en-US"/>
        </w:rPr>
        <w:tab/>
      </w:r>
      <w:r w:rsidRPr="00796463">
        <w:rPr>
          <w:i/>
          <w:lang w:val="en-US"/>
        </w:rPr>
        <w:t>Communication:</w:t>
      </w:r>
      <w:r w:rsidR="00796463">
        <w:rPr>
          <w:lang w:val="en-US"/>
        </w:rPr>
        <w:t xml:space="preserve">  Interactive services which enable customers</w:t>
      </w:r>
      <w:r w:rsidR="000559A6" w:rsidRPr="00644715">
        <w:rPr>
          <w:lang w:val="en-US"/>
        </w:rPr>
        <w:t xml:space="preserve"> </w:t>
      </w:r>
      <w:r w:rsidRPr="00644715">
        <w:rPr>
          <w:lang w:val="en-US"/>
        </w:rPr>
        <w:t>to transmit and receive animated text, sound, pictures, and video.  Kleijnen et al. (2009) find in their results that this type of service is easily adopted due to the fact that c</w:t>
      </w:r>
      <w:r w:rsidR="00796463">
        <w:rPr>
          <w:lang w:val="en-US"/>
        </w:rPr>
        <w:t xml:space="preserve">ustomers </w:t>
      </w:r>
      <w:r w:rsidRPr="00644715">
        <w:rPr>
          <w:lang w:val="en-US"/>
        </w:rPr>
        <w:t>were already familiar with services lik</w:t>
      </w:r>
      <w:r w:rsidR="00796463">
        <w:rPr>
          <w:lang w:val="en-US"/>
        </w:rPr>
        <w:t xml:space="preserve">e SMS or chat on the internet. </w:t>
      </w:r>
      <w:r w:rsidRPr="000559A6">
        <w:rPr>
          <w:lang w:val="en-US"/>
        </w:rPr>
        <w:t>Personal connecte</w:t>
      </w:r>
      <w:r w:rsidR="00A36CFB" w:rsidRPr="000559A6">
        <w:rPr>
          <w:lang w:val="en-US"/>
        </w:rPr>
        <w:t>dness, which implies the person</w:t>
      </w:r>
      <w:r w:rsidRPr="000559A6">
        <w:rPr>
          <w:lang w:val="en-US"/>
        </w:rPr>
        <w:t xml:space="preserve"> to use a wide range of social network connections to g</w:t>
      </w:r>
      <w:r w:rsidR="00A36CFB" w:rsidRPr="000559A6">
        <w:rPr>
          <w:lang w:val="en-US"/>
        </w:rPr>
        <w:t xml:space="preserve">ain knowledge (Kleijen et al., </w:t>
      </w:r>
      <w:r w:rsidRPr="000559A6">
        <w:rPr>
          <w:lang w:val="en-US"/>
        </w:rPr>
        <w:t>200</w:t>
      </w:r>
      <w:r w:rsidR="00796463">
        <w:rPr>
          <w:lang w:val="en-US"/>
        </w:rPr>
        <w:t xml:space="preserve">9), </w:t>
      </w:r>
      <w:r w:rsidRPr="000559A6">
        <w:rPr>
          <w:lang w:val="en-US"/>
        </w:rPr>
        <w:t>is the most determinant factor in adopting this type of mobile innovation compared to Personal Integration, which implies the intenseness of the person’s social network connections.</w:t>
      </w:r>
      <w:r w:rsidR="000559A6">
        <w:rPr>
          <w:lang w:val="en-US"/>
        </w:rPr>
        <w:t xml:space="preserve"> </w:t>
      </w:r>
      <w:r w:rsidR="000559A6">
        <w:rPr>
          <w:lang w:val="en-US"/>
        </w:rPr>
        <w:br/>
      </w:r>
      <w:r w:rsidR="000559A6">
        <w:rPr>
          <w:lang w:val="en-US"/>
        </w:rPr>
        <w:tab/>
      </w:r>
      <w:r w:rsidR="00796463">
        <w:rPr>
          <w:i/>
          <w:lang w:val="en-US"/>
        </w:rPr>
        <w:t>Mobile gaming:</w:t>
      </w:r>
      <w:r w:rsidRPr="00DB469B">
        <w:rPr>
          <w:i/>
          <w:lang w:val="en-US"/>
        </w:rPr>
        <w:t xml:space="preserve"> </w:t>
      </w:r>
      <w:r>
        <w:rPr>
          <w:lang w:val="en-US"/>
        </w:rPr>
        <w:t>Services that</w:t>
      </w:r>
      <w:r w:rsidR="00796463">
        <w:rPr>
          <w:lang w:val="en-US"/>
        </w:rPr>
        <w:t xml:space="preserve"> enable</w:t>
      </w:r>
      <w:r w:rsidRPr="00DB469B">
        <w:rPr>
          <w:lang w:val="en-US"/>
        </w:rPr>
        <w:t xml:space="preserve"> c</w:t>
      </w:r>
      <w:r w:rsidR="00796463">
        <w:rPr>
          <w:lang w:val="en-US"/>
        </w:rPr>
        <w:t>ustomers</w:t>
      </w:r>
      <w:r w:rsidRPr="00DB469B">
        <w:rPr>
          <w:lang w:val="en-US"/>
        </w:rPr>
        <w:t xml:space="preserve"> to play interactive, multiplayer</w:t>
      </w:r>
      <w:r w:rsidR="000559A6">
        <w:rPr>
          <w:lang w:val="en-US"/>
        </w:rPr>
        <w:t xml:space="preserve"> </w:t>
      </w:r>
      <w:r w:rsidRPr="00DB469B">
        <w:rPr>
          <w:lang w:val="en-US"/>
        </w:rPr>
        <w:t xml:space="preserve">games with other mobile users through their </w:t>
      </w:r>
      <w:r w:rsidR="00796463">
        <w:rPr>
          <w:lang w:val="en-US"/>
        </w:rPr>
        <w:t>smartphones</w:t>
      </w:r>
      <w:r w:rsidRPr="00DB469B">
        <w:rPr>
          <w:lang w:val="en-US"/>
        </w:rPr>
        <w:t>.</w:t>
      </w:r>
      <w:r>
        <w:rPr>
          <w:lang w:val="en-US"/>
        </w:rPr>
        <w:t xml:space="preserve"> The fin</w:t>
      </w:r>
      <w:r w:rsidR="00796463">
        <w:rPr>
          <w:lang w:val="en-US"/>
        </w:rPr>
        <w:t xml:space="preserve">dings of Kleijnen et al.(2009) </w:t>
      </w:r>
      <w:r>
        <w:rPr>
          <w:lang w:val="en-US"/>
        </w:rPr>
        <w:t xml:space="preserve">for communication services also </w:t>
      </w:r>
      <w:r w:rsidR="00796463">
        <w:rPr>
          <w:lang w:val="en-US"/>
        </w:rPr>
        <w:t>apply to</w:t>
      </w:r>
      <w:r>
        <w:rPr>
          <w:lang w:val="en-US"/>
        </w:rPr>
        <w:t xml:space="preserve"> gami</w:t>
      </w:r>
      <w:r w:rsidR="00796463">
        <w:rPr>
          <w:lang w:val="en-US"/>
        </w:rPr>
        <w:t xml:space="preserve">ng. People are already familiar </w:t>
      </w:r>
      <w:r>
        <w:rPr>
          <w:lang w:val="en-US"/>
        </w:rPr>
        <w:t>with interactive games</w:t>
      </w:r>
      <w:r w:rsidR="00796463">
        <w:rPr>
          <w:lang w:val="en-US"/>
        </w:rPr>
        <w:t>,</w:t>
      </w:r>
      <w:r>
        <w:rPr>
          <w:lang w:val="en-US"/>
        </w:rPr>
        <w:t xml:space="preserve"> </w:t>
      </w:r>
      <w:r w:rsidR="00796463">
        <w:rPr>
          <w:lang w:val="en-US"/>
        </w:rPr>
        <w:t>both</w:t>
      </w:r>
      <w:r>
        <w:rPr>
          <w:lang w:val="en-US"/>
        </w:rPr>
        <w:t xml:space="preserve"> together</w:t>
      </w:r>
      <w:r w:rsidR="00B062B0">
        <w:rPr>
          <w:lang w:val="en-US"/>
        </w:rPr>
        <w:t xml:space="preserve"> in person </w:t>
      </w:r>
      <w:r w:rsidR="00796463">
        <w:rPr>
          <w:lang w:val="en-US"/>
        </w:rPr>
        <w:t>and</w:t>
      </w:r>
      <w:r w:rsidR="00B062B0">
        <w:rPr>
          <w:lang w:val="en-US"/>
        </w:rPr>
        <w:t xml:space="preserve"> on the internet. F</w:t>
      </w:r>
      <w:r>
        <w:rPr>
          <w:lang w:val="en-US"/>
        </w:rPr>
        <w:t>or games personal connectedness is also the more important social property to gain knowledge before adopting this innovative service.</w:t>
      </w:r>
      <w:r w:rsidR="000559A6">
        <w:rPr>
          <w:lang w:val="en-US"/>
        </w:rPr>
        <w:br/>
      </w:r>
      <w:r w:rsidR="000559A6">
        <w:rPr>
          <w:lang w:val="en-US"/>
        </w:rPr>
        <w:tab/>
      </w:r>
      <w:r w:rsidRPr="003C1461">
        <w:rPr>
          <w:i/>
          <w:lang w:val="en-US"/>
        </w:rPr>
        <w:t>Mobile transactions:</w:t>
      </w:r>
      <w:r>
        <w:rPr>
          <w:lang w:val="en-US"/>
        </w:rPr>
        <w:t xml:space="preserve"> Services that facilitate business li</w:t>
      </w:r>
      <w:r w:rsidR="004A7E19">
        <w:rPr>
          <w:lang w:val="en-US"/>
        </w:rPr>
        <w:t>ke transactions such as banking</w:t>
      </w:r>
      <w:r>
        <w:rPr>
          <w:lang w:val="en-US"/>
        </w:rPr>
        <w:t xml:space="preserve"> and brokerage. This t</w:t>
      </w:r>
      <w:r w:rsidR="004A7E19">
        <w:rPr>
          <w:lang w:val="en-US"/>
        </w:rPr>
        <w:t xml:space="preserve">ype of innovative service </w:t>
      </w:r>
      <w:r>
        <w:rPr>
          <w:lang w:val="en-US"/>
        </w:rPr>
        <w:t xml:space="preserve">could have much higher consequences </w:t>
      </w:r>
      <w:r w:rsidR="004A7E19">
        <w:rPr>
          <w:lang w:val="en-US"/>
        </w:rPr>
        <w:t xml:space="preserve">for </w:t>
      </w:r>
      <w:r>
        <w:rPr>
          <w:lang w:val="en-US"/>
        </w:rPr>
        <w:t xml:space="preserve">the user than </w:t>
      </w:r>
      <w:r w:rsidR="004A7E19">
        <w:rPr>
          <w:lang w:val="en-US"/>
        </w:rPr>
        <w:t xml:space="preserve">the first 2 types of services. </w:t>
      </w:r>
      <w:r>
        <w:rPr>
          <w:lang w:val="en-US"/>
        </w:rPr>
        <w:t>A c</w:t>
      </w:r>
      <w:r w:rsidR="004A7E19">
        <w:rPr>
          <w:lang w:val="en-US"/>
        </w:rPr>
        <w:t>ustomer</w:t>
      </w:r>
      <w:r>
        <w:rPr>
          <w:lang w:val="en-US"/>
        </w:rPr>
        <w:t xml:space="preserve"> will need credible knowledge in order to adopt this type of service and will therefore use their</w:t>
      </w:r>
      <w:r w:rsidR="004A7E19">
        <w:rPr>
          <w:lang w:val="en-US"/>
        </w:rPr>
        <w:t xml:space="preserve"> Personal Integration property </w:t>
      </w:r>
      <w:r>
        <w:rPr>
          <w:lang w:val="en-US"/>
        </w:rPr>
        <w:t>to gain knowledge about the service</w:t>
      </w:r>
      <w:r w:rsidR="00B062B0">
        <w:rPr>
          <w:lang w:val="en-US"/>
        </w:rPr>
        <w:t>, which refers to the more intense and better known social connections</w:t>
      </w:r>
      <w:r w:rsidR="00A36CFB">
        <w:rPr>
          <w:lang w:val="en-US"/>
        </w:rPr>
        <w:t xml:space="preserve"> (Kleijnen et al., </w:t>
      </w:r>
      <w:r>
        <w:rPr>
          <w:lang w:val="en-US"/>
        </w:rPr>
        <w:t>2009).</w:t>
      </w:r>
      <w:r w:rsidR="000559A6">
        <w:rPr>
          <w:lang w:val="en-US"/>
        </w:rPr>
        <w:br/>
      </w:r>
      <w:r w:rsidR="000559A6">
        <w:rPr>
          <w:lang w:val="en-US"/>
        </w:rPr>
        <w:tab/>
      </w:r>
      <w:r w:rsidRPr="003C1461">
        <w:rPr>
          <w:i/>
          <w:lang w:val="en-US"/>
        </w:rPr>
        <w:t>Mobile information:</w:t>
      </w:r>
      <w:r>
        <w:rPr>
          <w:i/>
          <w:lang w:val="en-US"/>
        </w:rPr>
        <w:t xml:space="preserve"> </w:t>
      </w:r>
      <w:r w:rsidRPr="003C1461">
        <w:rPr>
          <w:lang w:val="en-US"/>
        </w:rPr>
        <w:t>Services that provide the c</w:t>
      </w:r>
      <w:r w:rsidR="004A7E19">
        <w:rPr>
          <w:lang w:val="en-US"/>
        </w:rPr>
        <w:t>ustomer</w:t>
      </w:r>
      <w:r w:rsidRPr="003C1461">
        <w:rPr>
          <w:lang w:val="en-US"/>
        </w:rPr>
        <w:t xml:space="preserve"> with a</w:t>
      </w:r>
      <w:r>
        <w:rPr>
          <w:lang w:val="en-US"/>
        </w:rPr>
        <w:t>l</w:t>
      </w:r>
      <w:r w:rsidRPr="003C1461">
        <w:rPr>
          <w:lang w:val="en-US"/>
        </w:rPr>
        <w:t>l kind</w:t>
      </w:r>
      <w:r>
        <w:rPr>
          <w:lang w:val="en-US"/>
        </w:rPr>
        <w:t>s</w:t>
      </w:r>
      <w:r w:rsidRPr="003C1461">
        <w:rPr>
          <w:lang w:val="en-US"/>
        </w:rPr>
        <w:t xml:space="preserve"> of information that</w:t>
      </w:r>
      <w:r w:rsidR="004A7E19">
        <w:rPr>
          <w:lang w:val="en-US"/>
        </w:rPr>
        <w:t xml:space="preserve"> he</w:t>
      </w:r>
      <w:r w:rsidRPr="003C1461">
        <w:rPr>
          <w:lang w:val="en-US"/>
        </w:rPr>
        <w:t xml:space="preserve"> want</w:t>
      </w:r>
      <w:r w:rsidR="004A7E19">
        <w:rPr>
          <w:lang w:val="en-US"/>
        </w:rPr>
        <w:t>s</w:t>
      </w:r>
      <w:r w:rsidRPr="003C1461">
        <w:rPr>
          <w:lang w:val="en-US"/>
        </w:rPr>
        <w:t xml:space="preserve"> or likes to receive (e.g., weather, traffic, and sports updates). </w:t>
      </w:r>
      <w:r>
        <w:rPr>
          <w:lang w:val="en-US"/>
        </w:rPr>
        <w:t xml:space="preserve">From the findings of Kleijnen et al. (2009) the personal connectedness property is the most used social </w:t>
      </w:r>
      <w:r w:rsidR="005B0982">
        <w:rPr>
          <w:lang w:val="en-US"/>
        </w:rPr>
        <w:t>network</w:t>
      </w:r>
      <w:r>
        <w:rPr>
          <w:lang w:val="en-US"/>
        </w:rPr>
        <w:t xml:space="preserve"> property that is used to gain knowledge before adopting this kind of services.</w:t>
      </w:r>
    </w:p>
    <w:p w:rsidR="00131715" w:rsidRDefault="00E7641F" w:rsidP="00131715">
      <w:pPr>
        <w:pStyle w:val="Heading2"/>
        <w:rPr>
          <w:lang w:val="en-US"/>
        </w:rPr>
      </w:pPr>
      <w:bookmarkStart w:id="7" w:name="_Toc360033926"/>
      <w:r w:rsidRPr="00131715">
        <w:rPr>
          <w:lang w:val="en-US"/>
        </w:rPr>
        <w:t xml:space="preserve">2.5 </w:t>
      </w:r>
      <w:r w:rsidR="009C57DE" w:rsidRPr="00131715">
        <w:rPr>
          <w:lang w:val="en-US"/>
        </w:rPr>
        <w:t>Willingness to pay</w:t>
      </w:r>
      <w:bookmarkEnd w:id="7"/>
    </w:p>
    <w:p w:rsidR="009C57DE" w:rsidRDefault="009C57DE" w:rsidP="000559A6">
      <w:pPr>
        <w:rPr>
          <w:lang w:val="en-US"/>
        </w:rPr>
      </w:pPr>
      <w:r w:rsidRPr="00A90C9F">
        <w:rPr>
          <w:lang w:val="en-US"/>
        </w:rPr>
        <w:t xml:space="preserve">Willingness To Pay (WTP) can be defined as the economic value that a consumer is willing to sacrifice in order to acquire a certain utility (Shogren et al. </w:t>
      </w:r>
      <w:r w:rsidR="00707023">
        <w:rPr>
          <w:lang w:val="en-US"/>
        </w:rPr>
        <w:t xml:space="preserve">, </w:t>
      </w:r>
      <w:r w:rsidRPr="00A90C9F">
        <w:rPr>
          <w:lang w:val="en-US"/>
        </w:rPr>
        <w:t>1994). Another commonly used definition of WTP is that it is the maximum amount of money that a customer is willing to spend</w:t>
      </w:r>
      <w:r w:rsidR="004A7E19">
        <w:rPr>
          <w:lang w:val="en-US"/>
        </w:rPr>
        <w:t xml:space="preserve"> for a product or service </w:t>
      </w:r>
      <w:r>
        <w:rPr>
          <w:lang w:val="en-US"/>
        </w:rPr>
        <w:t>(</w:t>
      </w:r>
      <w:r w:rsidRPr="00A90C9F">
        <w:rPr>
          <w:lang w:val="en-US"/>
        </w:rPr>
        <w:t>Cameron and James</w:t>
      </w:r>
      <w:r w:rsidR="00A36CFB">
        <w:rPr>
          <w:lang w:val="en-US"/>
        </w:rPr>
        <w:t xml:space="preserve">, </w:t>
      </w:r>
      <w:r w:rsidRPr="00A90C9F">
        <w:rPr>
          <w:lang w:val="en-US"/>
        </w:rPr>
        <w:t xml:space="preserve">1987). The measurement of WTP is an important analysis for companies that want to offer their products. It is important how Pricing, </w:t>
      </w:r>
      <w:r w:rsidRPr="00A90C9F">
        <w:rPr>
          <w:lang w:val="en-US"/>
        </w:rPr>
        <w:lastRenderedPageBreak/>
        <w:t>importance of attributes, and consumers membershi</w:t>
      </w:r>
      <w:r w:rsidR="004A7E19">
        <w:rPr>
          <w:lang w:val="en-US"/>
        </w:rPr>
        <w:t xml:space="preserve">p </w:t>
      </w:r>
      <w:r w:rsidRPr="00A90C9F">
        <w:rPr>
          <w:lang w:val="en-US"/>
        </w:rPr>
        <w:t xml:space="preserve">to a specific segment are influencing the WTP to obtain competitive </w:t>
      </w:r>
      <w:r w:rsidR="00805DC1" w:rsidRPr="00A90C9F">
        <w:rPr>
          <w:lang w:val="en-US"/>
        </w:rPr>
        <w:t>strategies</w:t>
      </w:r>
      <w:r w:rsidRPr="00A90C9F">
        <w:rPr>
          <w:lang w:val="en-US"/>
        </w:rPr>
        <w:t xml:space="preserve">. When measuring </w:t>
      </w:r>
      <w:r w:rsidR="004A7E19">
        <w:rPr>
          <w:lang w:val="en-US"/>
        </w:rPr>
        <w:t xml:space="preserve">WTP, it is important to collect </w:t>
      </w:r>
      <w:r w:rsidRPr="00A90C9F">
        <w:rPr>
          <w:lang w:val="en-US"/>
        </w:rPr>
        <w:t>data in a setting that is</w:t>
      </w:r>
      <w:r>
        <w:rPr>
          <w:lang w:val="en-US"/>
        </w:rPr>
        <w:t xml:space="preserve"> as realistic as possible (</w:t>
      </w:r>
      <w:r w:rsidRPr="00A90C9F">
        <w:rPr>
          <w:lang w:val="en-US"/>
        </w:rPr>
        <w:t>Miller et al.</w:t>
      </w:r>
      <w:r w:rsidR="00707023">
        <w:rPr>
          <w:lang w:val="en-US"/>
        </w:rPr>
        <w:t xml:space="preserve">, </w:t>
      </w:r>
      <w:r w:rsidRPr="00A90C9F">
        <w:rPr>
          <w:lang w:val="en-US"/>
        </w:rPr>
        <w:t xml:space="preserve">2011). </w:t>
      </w:r>
    </w:p>
    <w:p w:rsidR="00131715" w:rsidRDefault="00E7641F" w:rsidP="00131715">
      <w:pPr>
        <w:pStyle w:val="Heading2"/>
        <w:rPr>
          <w:lang w:val="en-US"/>
        </w:rPr>
      </w:pPr>
      <w:bookmarkStart w:id="8" w:name="_Toc360033927"/>
      <w:r w:rsidRPr="00131715">
        <w:rPr>
          <w:lang w:val="en-US"/>
        </w:rPr>
        <w:t xml:space="preserve">2.6 </w:t>
      </w:r>
      <w:r w:rsidR="009C57DE" w:rsidRPr="00131715">
        <w:rPr>
          <w:lang w:val="en-US"/>
        </w:rPr>
        <w:t>Measuring willingness to pay</w:t>
      </w:r>
      <w:bookmarkEnd w:id="8"/>
    </w:p>
    <w:p w:rsidR="00662461" w:rsidRDefault="009C57DE" w:rsidP="000559A6">
      <w:pPr>
        <w:rPr>
          <w:lang w:val="en-US"/>
        </w:rPr>
      </w:pPr>
      <w:r w:rsidRPr="00662461">
        <w:rPr>
          <w:lang w:val="en-US"/>
        </w:rPr>
        <w:t>Conjoint Analysis is one of the most popular methods used by marketing researchers to analyze consumer trade-off</w:t>
      </w:r>
      <w:r w:rsidR="004A7E19">
        <w:rPr>
          <w:lang w:val="en-US"/>
        </w:rPr>
        <w:t>’</w:t>
      </w:r>
      <w:r w:rsidRPr="00662461">
        <w:rPr>
          <w:lang w:val="en-US"/>
        </w:rPr>
        <w:t>s when assessing WTP (Green and Srinivasan</w:t>
      </w:r>
      <w:r w:rsidR="00901802" w:rsidRPr="00662461">
        <w:rPr>
          <w:lang w:val="en-US"/>
        </w:rPr>
        <w:t>,</w:t>
      </w:r>
      <w:r w:rsidRPr="00662461">
        <w:rPr>
          <w:lang w:val="en-US"/>
        </w:rPr>
        <w:t xml:space="preserve"> 1990). The nature of Conjoint Analysis facilitates the researcher to rep</w:t>
      </w:r>
      <w:r w:rsidR="004A7E19">
        <w:rPr>
          <w:lang w:val="en-US"/>
        </w:rPr>
        <w:t xml:space="preserve">licate a realistic situation in </w:t>
      </w:r>
      <w:r w:rsidRPr="00662461">
        <w:rPr>
          <w:lang w:val="en-US"/>
        </w:rPr>
        <w:t>which a consumer can rank or choose between alternatives.</w:t>
      </w:r>
      <w:r w:rsidR="0062050D" w:rsidRPr="00662461">
        <w:rPr>
          <w:rFonts w:ascii="TimesTen-Roman" w:hAnsi="TimesTen-Roman" w:cs="TimesTen-Roman"/>
          <w:lang w:val="en-US"/>
        </w:rPr>
        <w:t xml:space="preserve"> </w:t>
      </w:r>
      <w:r w:rsidR="0062050D" w:rsidRPr="00662461">
        <w:rPr>
          <w:rFonts w:cs="TimesTen-Roman"/>
          <w:lang w:val="en-US"/>
        </w:rPr>
        <w:t xml:space="preserve">Practitioners can use rankings, ratings or </w:t>
      </w:r>
      <w:r w:rsidR="00901802" w:rsidRPr="00662461">
        <w:rPr>
          <w:rFonts w:cs="TimesTen-Roman"/>
          <w:lang w:val="en-US"/>
        </w:rPr>
        <w:t>discrete</w:t>
      </w:r>
      <w:r w:rsidR="0062050D" w:rsidRPr="00662461">
        <w:rPr>
          <w:rFonts w:cs="TimesTen-Roman"/>
          <w:lang w:val="en-US"/>
        </w:rPr>
        <w:t xml:space="preserve"> choice </w:t>
      </w:r>
      <w:r w:rsidR="00901802" w:rsidRPr="00662461">
        <w:rPr>
          <w:rFonts w:cs="TimesTen-Roman"/>
          <w:lang w:val="en-US"/>
        </w:rPr>
        <w:t>exercises</w:t>
      </w:r>
      <w:r w:rsidR="0062050D" w:rsidRPr="00662461">
        <w:rPr>
          <w:rFonts w:cs="TimesTen-Roman"/>
          <w:lang w:val="en-US"/>
        </w:rPr>
        <w:t xml:space="preserve"> to let the respondent represent their preferences concerning a given scenario. With Rank Based Conjoint (RBC)</w:t>
      </w:r>
      <w:r w:rsidR="00251BDB">
        <w:rPr>
          <w:rFonts w:cs="TimesTen-Roman"/>
          <w:lang w:val="en-US"/>
        </w:rPr>
        <w:t>,</w:t>
      </w:r>
      <w:r w:rsidR="0062050D" w:rsidRPr="00662461">
        <w:rPr>
          <w:rFonts w:cs="TimesTen-Roman"/>
          <w:lang w:val="en-US"/>
        </w:rPr>
        <w:t xml:space="preserve"> the respondent ranks the given </w:t>
      </w:r>
      <w:r w:rsidR="00901802" w:rsidRPr="00662461">
        <w:rPr>
          <w:rFonts w:cs="TimesTen-Roman"/>
          <w:lang w:val="en-US"/>
        </w:rPr>
        <w:t>alternatives</w:t>
      </w:r>
      <w:r w:rsidR="0062050D" w:rsidRPr="00662461">
        <w:rPr>
          <w:rFonts w:cs="TimesTen-Roman"/>
          <w:lang w:val="en-US"/>
        </w:rPr>
        <w:t xml:space="preserve"> from best </w:t>
      </w:r>
      <w:r w:rsidR="00251BDB">
        <w:rPr>
          <w:rFonts w:cs="TimesTen-Roman"/>
          <w:lang w:val="en-US"/>
        </w:rPr>
        <w:t>to worst</w:t>
      </w:r>
      <w:r w:rsidR="004A7E19">
        <w:rPr>
          <w:rFonts w:cs="TimesTen-Roman"/>
          <w:lang w:val="en-US"/>
        </w:rPr>
        <w:t xml:space="preserve"> case</w:t>
      </w:r>
      <w:r w:rsidR="00251BDB">
        <w:rPr>
          <w:rFonts w:cs="TimesTen-Roman"/>
          <w:lang w:val="en-US"/>
        </w:rPr>
        <w:t xml:space="preserve"> scenario. With Rating Based Conjoint A</w:t>
      </w:r>
      <w:r w:rsidR="0062050D" w:rsidRPr="00662461">
        <w:rPr>
          <w:rFonts w:cs="TimesTen-Roman"/>
          <w:lang w:val="en-US"/>
        </w:rPr>
        <w:t>nalysis (RBC) the respondent give</w:t>
      </w:r>
      <w:r w:rsidR="00251BDB">
        <w:rPr>
          <w:rFonts w:cs="TimesTen-Roman"/>
          <w:lang w:val="en-US"/>
        </w:rPr>
        <w:t>s</w:t>
      </w:r>
      <w:r w:rsidR="0062050D" w:rsidRPr="00662461">
        <w:rPr>
          <w:rFonts w:cs="TimesTen-Roman"/>
          <w:lang w:val="en-US"/>
        </w:rPr>
        <w:t xml:space="preserve"> individual ratings to the presented alternatives.</w:t>
      </w:r>
      <w:r w:rsidR="00901802" w:rsidRPr="00662461">
        <w:rPr>
          <w:rFonts w:cs="TimesTen-Roman"/>
          <w:lang w:val="en-US"/>
        </w:rPr>
        <w:t xml:space="preserve"> With Choice Based </w:t>
      </w:r>
      <w:r w:rsidR="00D77B22" w:rsidRPr="00662461">
        <w:rPr>
          <w:rFonts w:cs="TimesTen-Roman"/>
          <w:lang w:val="en-US"/>
        </w:rPr>
        <w:t>Conjoint</w:t>
      </w:r>
      <w:r w:rsidR="004A7E19">
        <w:rPr>
          <w:rFonts w:cs="TimesTen-Roman"/>
          <w:lang w:val="en-US"/>
        </w:rPr>
        <w:t xml:space="preserve"> (CBC) a</w:t>
      </w:r>
      <w:r w:rsidR="00901802" w:rsidRPr="00662461">
        <w:rPr>
          <w:rFonts w:cs="TimesTen-Roman"/>
          <w:lang w:val="en-US"/>
        </w:rPr>
        <w:t xml:space="preserve"> </w:t>
      </w:r>
      <w:r w:rsidR="00662461">
        <w:rPr>
          <w:rFonts w:cs="TimesTen-Roman"/>
          <w:lang w:val="en-US"/>
        </w:rPr>
        <w:t>respondent</w:t>
      </w:r>
      <w:r w:rsidR="00901802" w:rsidRPr="00662461">
        <w:rPr>
          <w:rFonts w:cs="TimesTen-Roman"/>
          <w:lang w:val="en-US"/>
        </w:rPr>
        <w:t xml:space="preserve"> is asked to compare a set of alternatives with a different set of att</w:t>
      </w:r>
      <w:r w:rsidR="00251BDB">
        <w:rPr>
          <w:rFonts w:cs="TimesTen-Roman"/>
          <w:lang w:val="en-US"/>
        </w:rPr>
        <w:t>ributes where</w:t>
      </w:r>
      <w:r w:rsidR="00251BDB" w:rsidRPr="00662461">
        <w:rPr>
          <w:rFonts w:cs="TimesTen-Roman"/>
          <w:lang w:val="en-US"/>
        </w:rPr>
        <w:t xml:space="preserve"> after</w:t>
      </w:r>
      <w:r w:rsidR="00901802" w:rsidRPr="00662461">
        <w:rPr>
          <w:rFonts w:cs="TimesTen-Roman"/>
          <w:lang w:val="en-US"/>
        </w:rPr>
        <w:t xml:space="preserve"> </w:t>
      </w:r>
      <w:r w:rsidR="00662461">
        <w:rPr>
          <w:rFonts w:cs="TimesTen-Roman"/>
          <w:lang w:val="en-US"/>
        </w:rPr>
        <w:t>the respondent</w:t>
      </w:r>
      <w:r w:rsidR="00901802" w:rsidRPr="00662461">
        <w:rPr>
          <w:rFonts w:cs="TimesTen-Roman"/>
          <w:lang w:val="en-US"/>
        </w:rPr>
        <w:t xml:space="preserve"> should cho</w:t>
      </w:r>
      <w:r w:rsidR="00251BDB">
        <w:rPr>
          <w:rFonts w:cs="TimesTen-Roman"/>
          <w:lang w:val="en-US"/>
        </w:rPr>
        <w:t>ose</w:t>
      </w:r>
      <w:r w:rsidR="00901802" w:rsidRPr="00662461">
        <w:rPr>
          <w:rFonts w:cs="TimesTen-Roman"/>
          <w:lang w:val="en-US"/>
        </w:rPr>
        <w:t xml:space="preserve"> the preferred option.</w:t>
      </w:r>
      <w:r w:rsidR="00662461">
        <w:rPr>
          <w:rFonts w:cs="TimesTen-Roman"/>
          <w:lang w:val="en-US"/>
        </w:rPr>
        <w:t xml:space="preserve"> </w:t>
      </w:r>
      <w:r w:rsidR="00662461" w:rsidRPr="00662461">
        <w:rPr>
          <w:lang w:val="en-US"/>
        </w:rPr>
        <w:t xml:space="preserve">Researchers </w:t>
      </w:r>
      <w:r w:rsidR="00662461">
        <w:rPr>
          <w:lang w:val="en-US"/>
        </w:rPr>
        <w:t>argue</w:t>
      </w:r>
      <w:r w:rsidR="00662461" w:rsidRPr="00662461">
        <w:rPr>
          <w:lang w:val="en-US"/>
        </w:rPr>
        <w:t xml:space="preserve"> that choice tasks n</w:t>
      </w:r>
      <w:r w:rsidR="00662461">
        <w:rPr>
          <w:lang w:val="en-US"/>
        </w:rPr>
        <w:t>eed to be designed as close</w:t>
      </w:r>
      <w:r w:rsidR="00662461" w:rsidRPr="00662461">
        <w:rPr>
          <w:lang w:val="en-US"/>
        </w:rPr>
        <w:t xml:space="preserve"> as possible</w:t>
      </w:r>
      <w:r w:rsidR="00662461">
        <w:rPr>
          <w:lang w:val="en-US"/>
        </w:rPr>
        <w:t xml:space="preserve"> to the actual purchase context.</w:t>
      </w:r>
      <w:r w:rsidR="00662461" w:rsidRPr="00662461">
        <w:rPr>
          <w:lang w:val="en-US"/>
        </w:rPr>
        <w:t xml:space="preserve"> </w:t>
      </w:r>
      <w:r w:rsidR="00662461">
        <w:rPr>
          <w:lang w:val="en-US"/>
        </w:rPr>
        <w:t>C</w:t>
      </w:r>
      <w:r w:rsidR="00662461" w:rsidRPr="00662461">
        <w:rPr>
          <w:lang w:val="en-US"/>
        </w:rPr>
        <w:t>onsumers often construct their preferences and form utility levels in response to the choice context rather than that they re-enact a previously formed value (e.g. Thaler</w:t>
      </w:r>
      <w:r w:rsidR="00707023">
        <w:rPr>
          <w:lang w:val="en-US"/>
        </w:rPr>
        <w:t>,</w:t>
      </w:r>
      <w:r w:rsidR="00662461" w:rsidRPr="00662461">
        <w:rPr>
          <w:lang w:val="en-US"/>
        </w:rPr>
        <w:t xml:space="preserve"> 1985; Bettman, Luce and Payne</w:t>
      </w:r>
      <w:r w:rsidR="00707023">
        <w:rPr>
          <w:lang w:val="en-US"/>
        </w:rPr>
        <w:t>,</w:t>
      </w:r>
      <w:r w:rsidR="00662461" w:rsidRPr="00662461">
        <w:rPr>
          <w:lang w:val="en-US"/>
        </w:rPr>
        <w:t xml:space="preserve"> 1998).</w:t>
      </w:r>
      <w:r w:rsidR="00662461">
        <w:rPr>
          <w:lang w:val="en-US"/>
        </w:rPr>
        <w:t xml:space="preserve"> </w:t>
      </w:r>
      <w:r w:rsidR="004A7E19">
        <w:rPr>
          <w:lang w:val="en-US"/>
        </w:rPr>
        <w:t>Moreover, i</w:t>
      </w:r>
      <w:r w:rsidR="00662461" w:rsidRPr="00662461">
        <w:rPr>
          <w:lang w:val="en-US"/>
        </w:rPr>
        <w:t>t is commonly known that respondents cannot evaluate more than six to eight attributes at a time (e.g. Green and Srinivasan</w:t>
      </w:r>
      <w:r w:rsidR="00707023">
        <w:rPr>
          <w:lang w:val="en-US"/>
        </w:rPr>
        <w:t>,</w:t>
      </w:r>
      <w:r w:rsidR="00662461" w:rsidRPr="00662461">
        <w:rPr>
          <w:lang w:val="en-US"/>
        </w:rPr>
        <w:t xml:space="preserve"> 1990)</w:t>
      </w:r>
      <w:r w:rsidR="00707023">
        <w:rPr>
          <w:lang w:val="en-US"/>
        </w:rPr>
        <w:t xml:space="preserve">. </w:t>
      </w:r>
      <w:r w:rsidR="00662461" w:rsidRPr="00662461">
        <w:rPr>
          <w:lang w:val="en-US"/>
        </w:rPr>
        <w:t xml:space="preserve"> </w:t>
      </w:r>
      <w:r w:rsidR="004A7E19">
        <w:rPr>
          <w:lang w:val="en-US"/>
        </w:rPr>
        <w:t>Miller</w:t>
      </w:r>
      <w:r w:rsidR="00830CD7">
        <w:rPr>
          <w:lang w:val="en-US"/>
        </w:rPr>
        <w:t xml:space="preserve"> et al. (2011) describes </w:t>
      </w:r>
      <w:r w:rsidR="00707023">
        <w:rPr>
          <w:lang w:val="en-US"/>
        </w:rPr>
        <w:t>several approaches to mea</w:t>
      </w:r>
      <w:r w:rsidR="00830CD7">
        <w:rPr>
          <w:lang w:val="en-US"/>
        </w:rPr>
        <w:t>sure WTP, w</w:t>
      </w:r>
      <w:r w:rsidR="007D22E1">
        <w:rPr>
          <w:lang w:val="en-US"/>
        </w:rPr>
        <w:t>hich can be divided in direct (open-</w:t>
      </w:r>
      <w:r w:rsidR="00830CD7">
        <w:rPr>
          <w:lang w:val="en-US"/>
        </w:rPr>
        <w:t>ended</w:t>
      </w:r>
      <w:r w:rsidR="007D22E1">
        <w:rPr>
          <w:lang w:val="en-US"/>
        </w:rPr>
        <w:t xml:space="preserve"> question) and indirect (choice-</w:t>
      </w:r>
      <w:r w:rsidR="00830CD7">
        <w:rPr>
          <w:lang w:val="en-US"/>
        </w:rPr>
        <w:t>base</w:t>
      </w:r>
      <w:r w:rsidR="007D22E1">
        <w:rPr>
          <w:lang w:val="en-US"/>
        </w:rPr>
        <w:t>d) measures of WTP and actual (</w:t>
      </w:r>
      <w:r w:rsidR="00830CD7">
        <w:rPr>
          <w:lang w:val="en-US"/>
        </w:rPr>
        <w:t>obligation to buy in experimental setting</w:t>
      </w:r>
      <w:r w:rsidR="007D22E1">
        <w:rPr>
          <w:lang w:val="en-US"/>
        </w:rPr>
        <w:t>) and hypothetical (</w:t>
      </w:r>
      <w:r w:rsidR="00830CD7">
        <w:rPr>
          <w:lang w:val="en-US"/>
        </w:rPr>
        <w:t>no oblig</w:t>
      </w:r>
      <w:r w:rsidR="00251BDB">
        <w:rPr>
          <w:lang w:val="en-US"/>
        </w:rPr>
        <w:t xml:space="preserve">ation to buy) measures </w:t>
      </w:r>
      <w:r w:rsidR="007D22E1">
        <w:rPr>
          <w:lang w:val="en-US"/>
        </w:rPr>
        <w:t>for</w:t>
      </w:r>
      <w:r w:rsidR="00251BDB">
        <w:rPr>
          <w:lang w:val="en-US"/>
        </w:rPr>
        <w:t xml:space="preserve"> WTP. </w:t>
      </w:r>
      <w:r w:rsidR="00830CD7">
        <w:rPr>
          <w:lang w:val="en-US"/>
        </w:rPr>
        <w:t>Due to the fact that actual measures in an experimental setting with obligation to buy from</w:t>
      </w:r>
      <w:r w:rsidR="00395944">
        <w:rPr>
          <w:lang w:val="en-US"/>
        </w:rPr>
        <w:t xml:space="preserve"> an</w:t>
      </w:r>
      <w:r w:rsidR="00830CD7">
        <w:rPr>
          <w:lang w:val="en-US"/>
        </w:rPr>
        <w:t xml:space="preserve"> Application Markets</w:t>
      </w:r>
      <w:r w:rsidR="00395944">
        <w:rPr>
          <w:lang w:val="en-US"/>
        </w:rPr>
        <w:t xml:space="preserve"> </w:t>
      </w:r>
      <w:r w:rsidR="00830CD7">
        <w:rPr>
          <w:lang w:val="en-US"/>
        </w:rPr>
        <w:t xml:space="preserve">is not possible in this research, this study can only assess hypothetical measures </w:t>
      </w:r>
      <w:r w:rsidR="00251BDB">
        <w:rPr>
          <w:lang w:val="en-US"/>
        </w:rPr>
        <w:t>of</w:t>
      </w:r>
      <w:r w:rsidR="00395944">
        <w:rPr>
          <w:lang w:val="en-US"/>
        </w:rPr>
        <w:t xml:space="preserve"> WTP </w:t>
      </w:r>
      <w:r w:rsidR="00251BDB">
        <w:rPr>
          <w:lang w:val="en-US"/>
        </w:rPr>
        <w:t xml:space="preserve">for Apps. </w:t>
      </w:r>
      <w:r w:rsidR="00395944">
        <w:rPr>
          <w:lang w:val="en-US"/>
        </w:rPr>
        <w:t>How</w:t>
      </w:r>
      <w:r w:rsidR="00251BDB">
        <w:rPr>
          <w:lang w:val="en-US"/>
        </w:rPr>
        <w:t>ever Miller at al. (2011) argue</w:t>
      </w:r>
      <w:r w:rsidR="00395944">
        <w:rPr>
          <w:lang w:val="en-US"/>
        </w:rPr>
        <w:t xml:space="preserve"> that even when </w:t>
      </w:r>
      <w:r w:rsidR="00251BDB">
        <w:rPr>
          <w:lang w:val="en-US"/>
        </w:rPr>
        <w:t xml:space="preserve">hypothetically </w:t>
      </w:r>
      <w:r w:rsidR="007D22E1">
        <w:rPr>
          <w:lang w:val="en-US"/>
        </w:rPr>
        <w:t>CBC A</w:t>
      </w:r>
      <w:r w:rsidR="00395944">
        <w:rPr>
          <w:lang w:val="en-US"/>
        </w:rPr>
        <w:t>nalysis generates a bias, it may still lead to the right demand curves and pricing decisions. The intercept of the corresponding demand curve might be biased, but the slope of the curve is usually not.  Which indicates that a hypothetical measure of WTP would probably still lead to a right ranking of the attributes that are displayed in the retail environment of the Apps in this research.</w:t>
      </w:r>
    </w:p>
    <w:p w:rsidR="00131715" w:rsidRDefault="00E7641F" w:rsidP="00131715">
      <w:pPr>
        <w:pStyle w:val="Heading2"/>
        <w:rPr>
          <w:lang w:val="en-US"/>
        </w:rPr>
      </w:pPr>
      <w:bookmarkStart w:id="9" w:name="_Toc360033928"/>
      <w:r w:rsidRPr="00131715">
        <w:rPr>
          <w:lang w:val="en-US"/>
        </w:rPr>
        <w:lastRenderedPageBreak/>
        <w:t xml:space="preserve">2.7 </w:t>
      </w:r>
      <w:r w:rsidR="00ED0F77" w:rsidRPr="00131715">
        <w:rPr>
          <w:lang w:val="en-US"/>
        </w:rPr>
        <w:t xml:space="preserve">Drivers of </w:t>
      </w:r>
      <w:r w:rsidR="00FD0ECE" w:rsidRPr="00131715">
        <w:rPr>
          <w:lang w:val="en-US"/>
        </w:rPr>
        <w:t>WTP (C</w:t>
      </w:r>
      <w:r w:rsidR="00DA48EE" w:rsidRPr="00131715">
        <w:rPr>
          <w:lang w:val="en-US"/>
        </w:rPr>
        <w:t>onjoint variables)</w:t>
      </w:r>
      <w:bookmarkEnd w:id="9"/>
    </w:p>
    <w:p w:rsidR="00ED0F77" w:rsidRDefault="00DA48EE" w:rsidP="000559A6">
      <w:pPr>
        <w:rPr>
          <w:lang w:val="en-US"/>
        </w:rPr>
      </w:pPr>
      <w:r w:rsidRPr="00046042">
        <w:rPr>
          <w:lang w:val="en-US"/>
        </w:rPr>
        <w:t>Nysveen, Pedersen, and Thorbjørnsen (2005)</w:t>
      </w:r>
      <w:r>
        <w:rPr>
          <w:lang w:val="en-US"/>
        </w:rPr>
        <w:t xml:space="preserve"> describe the intention to use a mobile service as a function of motivational, attitudinal, social and resource influences. </w:t>
      </w:r>
      <w:r w:rsidR="00DE608F">
        <w:rPr>
          <w:lang w:val="en-US"/>
        </w:rPr>
        <w:t>This study will focus on the resourc</w:t>
      </w:r>
      <w:r>
        <w:rPr>
          <w:lang w:val="en-US"/>
        </w:rPr>
        <w:t>e influences that are displayed i</w:t>
      </w:r>
      <w:r w:rsidR="00ED0F77" w:rsidRPr="009F5646">
        <w:rPr>
          <w:lang w:val="en-US"/>
        </w:rPr>
        <w:t xml:space="preserve">n the purchase environment of </w:t>
      </w:r>
      <w:r>
        <w:rPr>
          <w:lang w:val="en-US"/>
        </w:rPr>
        <w:t>the application markets.</w:t>
      </w:r>
      <w:r w:rsidR="00ED0F77" w:rsidRPr="009F5646">
        <w:rPr>
          <w:lang w:val="en-US"/>
        </w:rPr>
        <w:t xml:space="preserve"> </w:t>
      </w:r>
      <w:r w:rsidR="007D22E1">
        <w:rPr>
          <w:lang w:val="en-US"/>
        </w:rPr>
        <w:t>These</w:t>
      </w:r>
      <w:r w:rsidR="00ED0F77" w:rsidRPr="009F5646">
        <w:rPr>
          <w:lang w:val="en-US"/>
        </w:rPr>
        <w:t xml:space="preserve"> features </w:t>
      </w:r>
      <w:r w:rsidR="009F5646" w:rsidRPr="009F5646">
        <w:rPr>
          <w:lang w:val="en-US"/>
        </w:rPr>
        <w:t>reduce the customer’s difficulty associated with choosing be</w:t>
      </w:r>
      <w:r>
        <w:rPr>
          <w:lang w:val="en-US"/>
        </w:rPr>
        <w:t xml:space="preserve">tween </w:t>
      </w:r>
      <w:r w:rsidR="009F5646" w:rsidRPr="009F5646">
        <w:rPr>
          <w:lang w:val="en-US"/>
        </w:rPr>
        <w:t>options</w:t>
      </w:r>
      <w:r>
        <w:rPr>
          <w:lang w:val="en-US"/>
        </w:rPr>
        <w:t xml:space="preserve"> </w:t>
      </w:r>
      <w:r w:rsidR="00251BDB">
        <w:rPr>
          <w:lang w:val="en-US"/>
        </w:rPr>
        <w:t xml:space="preserve">as mentioned by </w:t>
      </w:r>
      <w:r w:rsidRPr="009F5646">
        <w:rPr>
          <w:lang w:val="en-US"/>
        </w:rPr>
        <w:t>Fritzsimons and Lehman</w:t>
      </w:r>
      <w:r w:rsidR="00251BDB">
        <w:rPr>
          <w:lang w:val="en-US"/>
        </w:rPr>
        <w:t xml:space="preserve"> (</w:t>
      </w:r>
      <w:r w:rsidRPr="009F5646">
        <w:rPr>
          <w:lang w:val="en-US"/>
        </w:rPr>
        <w:t>2004)</w:t>
      </w:r>
      <w:r>
        <w:rPr>
          <w:lang w:val="en-US"/>
        </w:rPr>
        <w:t xml:space="preserve">. </w:t>
      </w:r>
      <w:r w:rsidR="001E764D">
        <w:rPr>
          <w:lang w:val="en-US"/>
        </w:rPr>
        <w:t>Note that apart from price, customer rating and best seller rank are customer driven quality indicators, since they are distracted from customer</w:t>
      </w:r>
      <w:r w:rsidR="00251BDB">
        <w:rPr>
          <w:lang w:val="en-US"/>
        </w:rPr>
        <w:t>s</w:t>
      </w:r>
      <w:r w:rsidR="001E764D">
        <w:rPr>
          <w:lang w:val="en-US"/>
        </w:rPr>
        <w:t xml:space="preserve">. Top developer hallmark and editors choice are platform driven quality indicators, since they are given based on criteria </w:t>
      </w:r>
      <w:r w:rsidR="007D22E1">
        <w:rPr>
          <w:lang w:val="en-US"/>
        </w:rPr>
        <w:t>set by the P</w:t>
      </w:r>
      <w:r w:rsidR="001E764D">
        <w:rPr>
          <w:lang w:val="en-US"/>
        </w:rPr>
        <w:t>latform</w:t>
      </w:r>
      <w:r w:rsidR="007D22E1">
        <w:rPr>
          <w:lang w:val="en-US"/>
        </w:rPr>
        <w:t xml:space="preserve"> Provider</w:t>
      </w:r>
      <w:r w:rsidR="001E764D">
        <w:rPr>
          <w:lang w:val="en-US"/>
        </w:rPr>
        <w:t>.</w:t>
      </w:r>
      <w:r w:rsidR="009F5646" w:rsidRPr="009F5646">
        <w:rPr>
          <w:lang w:val="en-US"/>
        </w:rPr>
        <w:t xml:space="preserve"> </w:t>
      </w:r>
    </w:p>
    <w:p w:rsidR="00E5595C" w:rsidRPr="00E5595C" w:rsidRDefault="00251BDB" w:rsidP="000559A6">
      <w:pPr>
        <w:rPr>
          <w:lang w:val="en-US"/>
        </w:rPr>
      </w:pPr>
      <w:r>
        <w:rPr>
          <w:i/>
          <w:lang w:val="en-US"/>
        </w:rPr>
        <w:t>Customer rating</w:t>
      </w:r>
      <w:r w:rsidR="00E5595C" w:rsidRPr="00E5595C">
        <w:rPr>
          <w:i/>
          <w:lang w:val="en-US"/>
        </w:rPr>
        <w:t>:</w:t>
      </w:r>
      <w:r w:rsidR="00E5595C" w:rsidRPr="00E5595C">
        <w:rPr>
          <w:i/>
          <w:lang w:val="en-US"/>
        </w:rPr>
        <w:br/>
      </w:r>
      <w:r w:rsidR="00C85155">
        <w:rPr>
          <w:lang w:val="en-US"/>
        </w:rPr>
        <w:t>One of the most important</w:t>
      </w:r>
      <w:r w:rsidR="00E5595C" w:rsidRPr="00E5595C">
        <w:rPr>
          <w:lang w:val="en-US"/>
        </w:rPr>
        <w:t xml:space="preserve"> </w:t>
      </w:r>
      <w:r w:rsidR="00C85155">
        <w:rPr>
          <w:lang w:val="en-US"/>
        </w:rPr>
        <w:t>an</w:t>
      </w:r>
      <w:r w:rsidR="007D22E1">
        <w:rPr>
          <w:lang w:val="en-US"/>
        </w:rPr>
        <w:t xml:space="preserve">d clearly </w:t>
      </w:r>
      <w:r w:rsidR="00C85155">
        <w:rPr>
          <w:lang w:val="en-US"/>
        </w:rPr>
        <w:t>displayed</w:t>
      </w:r>
      <w:r w:rsidR="00E5595C" w:rsidRPr="00E5595C">
        <w:rPr>
          <w:lang w:val="en-US"/>
        </w:rPr>
        <w:t xml:space="preserve"> feature</w:t>
      </w:r>
      <w:r w:rsidR="00C85155">
        <w:rPr>
          <w:lang w:val="en-US"/>
        </w:rPr>
        <w:t>s</w:t>
      </w:r>
      <w:r w:rsidR="00E5595C" w:rsidRPr="00E5595C">
        <w:rPr>
          <w:lang w:val="en-US"/>
        </w:rPr>
        <w:t xml:space="preserve"> for customers to reduce difficulty associated with cho</w:t>
      </w:r>
      <w:r w:rsidR="007166F0">
        <w:rPr>
          <w:lang w:val="en-US"/>
        </w:rPr>
        <w:t>osing between options is customer</w:t>
      </w:r>
      <w:r w:rsidR="00C85155">
        <w:rPr>
          <w:lang w:val="en-US"/>
        </w:rPr>
        <w:t>s product rating.</w:t>
      </w:r>
      <w:r w:rsidR="007166F0">
        <w:rPr>
          <w:lang w:val="en-US"/>
        </w:rPr>
        <w:t xml:space="preserve"> This </w:t>
      </w:r>
      <w:r w:rsidR="001E764D">
        <w:rPr>
          <w:lang w:val="en-US"/>
        </w:rPr>
        <w:t>customer driven quality indicator</w:t>
      </w:r>
      <w:r w:rsidR="00C85155">
        <w:rPr>
          <w:lang w:val="en-US"/>
        </w:rPr>
        <w:t xml:space="preserve"> </w:t>
      </w:r>
      <w:r w:rsidR="001E764D" w:rsidRPr="00E5595C">
        <w:rPr>
          <w:lang w:val="en-US"/>
        </w:rPr>
        <w:t xml:space="preserve">is clearly displayed </w:t>
      </w:r>
      <w:r w:rsidR="001E764D">
        <w:rPr>
          <w:lang w:val="en-US"/>
        </w:rPr>
        <w:t>i</w:t>
      </w:r>
      <w:r w:rsidR="00733706">
        <w:rPr>
          <w:lang w:val="en-US"/>
        </w:rPr>
        <w:t xml:space="preserve">n the online </w:t>
      </w:r>
      <w:r w:rsidR="000821C7" w:rsidRPr="00E5595C">
        <w:rPr>
          <w:lang w:val="en-US"/>
        </w:rPr>
        <w:t>store environment of the application markets next to the price</w:t>
      </w:r>
      <w:r w:rsidR="007166F0">
        <w:rPr>
          <w:lang w:val="en-US"/>
        </w:rPr>
        <w:t xml:space="preserve"> and the other features of the A</w:t>
      </w:r>
      <w:r w:rsidR="000821C7" w:rsidRPr="00E5595C">
        <w:rPr>
          <w:lang w:val="en-US"/>
        </w:rPr>
        <w:t>pp.</w:t>
      </w:r>
      <w:r>
        <w:rPr>
          <w:lang w:val="en-US"/>
        </w:rPr>
        <w:t xml:space="preserve"> C</w:t>
      </w:r>
      <w:r w:rsidR="001E764D">
        <w:rPr>
          <w:lang w:val="en-US"/>
        </w:rPr>
        <w:t>u</w:t>
      </w:r>
      <w:r w:rsidR="000821C7">
        <w:rPr>
          <w:lang w:val="en-US"/>
        </w:rPr>
        <w:t>s</w:t>
      </w:r>
      <w:r w:rsidR="00733706">
        <w:rPr>
          <w:lang w:val="en-US"/>
        </w:rPr>
        <w:t>tomer</w:t>
      </w:r>
      <w:r w:rsidR="000821C7">
        <w:rPr>
          <w:lang w:val="en-US"/>
        </w:rPr>
        <w:t xml:space="preserve"> rating could be an indicator for information quality and system quality (</w:t>
      </w:r>
      <w:r w:rsidR="00D93FFC">
        <w:rPr>
          <w:lang w:val="en-US"/>
        </w:rPr>
        <w:t xml:space="preserve">e.g. </w:t>
      </w:r>
      <w:r w:rsidR="000821C7">
        <w:rPr>
          <w:lang w:val="en-US"/>
        </w:rPr>
        <w:t>DeLone and Mclean, 2004), ease of use and usability (</w:t>
      </w:r>
      <w:r w:rsidR="00D93FFC">
        <w:rPr>
          <w:lang w:val="en-US"/>
        </w:rPr>
        <w:t xml:space="preserve">e.g. </w:t>
      </w:r>
      <w:r w:rsidR="000821C7">
        <w:rPr>
          <w:lang w:val="en-US"/>
        </w:rPr>
        <w:t xml:space="preserve">Davis, 1989) and perceived enjoyment </w:t>
      </w:r>
      <w:r w:rsidR="000821C7" w:rsidRPr="00AB63EC">
        <w:rPr>
          <w:rFonts w:cs="AdvPS405B6"/>
          <w:lang w:val="en-US"/>
        </w:rPr>
        <w:t>(</w:t>
      </w:r>
      <w:r w:rsidR="00D93FFC">
        <w:rPr>
          <w:rFonts w:cs="AdvPS405B6"/>
          <w:lang w:val="en-US"/>
        </w:rPr>
        <w:t xml:space="preserve">e.g. </w:t>
      </w:r>
      <w:r w:rsidR="000821C7" w:rsidRPr="00AB63EC">
        <w:rPr>
          <w:rFonts w:cs="AdvPS405B6"/>
          <w:lang w:val="en-US"/>
        </w:rPr>
        <w:t xml:space="preserve">Ko </w:t>
      </w:r>
      <w:r w:rsidR="000821C7" w:rsidRPr="00AB63EC">
        <w:rPr>
          <w:rFonts w:cs="AdvPS405B7"/>
          <w:lang w:val="en-US"/>
        </w:rPr>
        <w:t>et al.</w:t>
      </w:r>
      <w:r w:rsidR="000821C7" w:rsidRPr="00AB63EC">
        <w:rPr>
          <w:rFonts w:cs="AdvPS405B6"/>
          <w:lang w:val="en-US"/>
        </w:rPr>
        <w:t>, 2009; Venkatesh,</w:t>
      </w:r>
      <w:r w:rsidR="000821C7">
        <w:rPr>
          <w:rFonts w:cs="AdvPS405B6"/>
          <w:lang w:val="en-US"/>
        </w:rPr>
        <w:t xml:space="preserve"> </w:t>
      </w:r>
      <w:r w:rsidR="000821C7" w:rsidRPr="00AB63EC">
        <w:rPr>
          <w:rFonts w:cs="AdvPS405B6"/>
          <w:lang w:val="en-US"/>
        </w:rPr>
        <w:t>2000)</w:t>
      </w:r>
      <w:r w:rsidR="000821C7">
        <w:rPr>
          <w:rFonts w:cs="AdvPS405B6"/>
          <w:lang w:val="en-US"/>
        </w:rPr>
        <w:t xml:space="preserve">. In </w:t>
      </w:r>
      <w:r w:rsidR="00C85155">
        <w:rPr>
          <w:lang w:val="en-US"/>
        </w:rPr>
        <w:t>E</w:t>
      </w:r>
      <w:r w:rsidR="00E5595C" w:rsidRPr="00E5595C">
        <w:rPr>
          <w:lang w:val="en-US"/>
        </w:rPr>
        <w:t>-commerce</w:t>
      </w:r>
      <w:r w:rsidR="000821C7">
        <w:rPr>
          <w:lang w:val="en-US"/>
        </w:rPr>
        <w:t xml:space="preserve">, </w:t>
      </w:r>
      <w:r w:rsidR="00E5595C" w:rsidRPr="00E5595C">
        <w:rPr>
          <w:lang w:val="en-US"/>
        </w:rPr>
        <w:t>websites prominently display consumer’s product rating, which influences c</w:t>
      </w:r>
      <w:r>
        <w:rPr>
          <w:lang w:val="en-US"/>
        </w:rPr>
        <w:t>ustomer’s buying decisions and WTP</w:t>
      </w:r>
      <w:r w:rsidR="00E5595C" w:rsidRPr="00E5595C">
        <w:rPr>
          <w:lang w:val="en-US"/>
        </w:rPr>
        <w:t>(</w:t>
      </w:r>
      <w:r w:rsidR="00D93FFC">
        <w:rPr>
          <w:lang w:val="en-US"/>
        </w:rPr>
        <w:t xml:space="preserve">e.g. </w:t>
      </w:r>
      <w:r w:rsidR="00E5595C" w:rsidRPr="00E5595C">
        <w:rPr>
          <w:lang w:val="en-US"/>
        </w:rPr>
        <w:t>Sridhar and Srinivasan</w:t>
      </w:r>
      <w:r w:rsidR="00D93FFC">
        <w:rPr>
          <w:lang w:val="en-US"/>
        </w:rPr>
        <w:t>,</w:t>
      </w:r>
      <w:r w:rsidR="00E5595C" w:rsidRPr="00E5595C">
        <w:rPr>
          <w:lang w:val="en-US"/>
        </w:rPr>
        <w:t xml:space="preserve"> 2012).</w:t>
      </w:r>
      <w:r w:rsidR="00D93FFC">
        <w:rPr>
          <w:lang w:val="en-US"/>
        </w:rPr>
        <w:t xml:space="preserve"> </w:t>
      </w:r>
      <w:r w:rsidR="00E5595C" w:rsidRPr="00E5595C">
        <w:rPr>
          <w:lang w:val="en-US"/>
        </w:rPr>
        <w:t>This effect is already measured in multiple industries; High product rating increase the online market shares of books (</w:t>
      </w:r>
      <w:r w:rsidR="00D93FFC">
        <w:rPr>
          <w:lang w:val="en-US"/>
        </w:rPr>
        <w:t xml:space="preserve">e.g. </w:t>
      </w:r>
      <w:r w:rsidR="007166F0">
        <w:rPr>
          <w:lang w:val="en-US"/>
        </w:rPr>
        <w:t>Chevalier and M</w:t>
      </w:r>
      <w:r w:rsidR="00E5595C" w:rsidRPr="00E5595C">
        <w:rPr>
          <w:lang w:val="en-US"/>
        </w:rPr>
        <w:t>ayzlin</w:t>
      </w:r>
      <w:r>
        <w:rPr>
          <w:lang w:val="en-US"/>
        </w:rPr>
        <w:t>,</w:t>
      </w:r>
      <w:r w:rsidR="00E5595C" w:rsidRPr="00E5595C">
        <w:rPr>
          <w:lang w:val="en-US"/>
        </w:rPr>
        <w:t xml:space="preserve"> 2006), offline sales of television shows (</w:t>
      </w:r>
      <w:r w:rsidR="00D93FFC">
        <w:rPr>
          <w:lang w:val="en-US"/>
        </w:rPr>
        <w:t xml:space="preserve">e.g. </w:t>
      </w:r>
      <w:r w:rsidR="00E5595C" w:rsidRPr="00E5595C">
        <w:rPr>
          <w:lang w:val="en-US"/>
        </w:rPr>
        <w:t>Godes and Mayzlin</w:t>
      </w:r>
      <w:r>
        <w:rPr>
          <w:lang w:val="en-US"/>
        </w:rPr>
        <w:t xml:space="preserve">, </w:t>
      </w:r>
      <w:r w:rsidR="00E5595C" w:rsidRPr="00E5595C">
        <w:rPr>
          <w:lang w:val="en-US"/>
        </w:rPr>
        <w:t>2004), sales of wine (</w:t>
      </w:r>
      <w:r w:rsidR="00D93FFC">
        <w:rPr>
          <w:lang w:val="en-US"/>
        </w:rPr>
        <w:t xml:space="preserve">e.g. </w:t>
      </w:r>
      <w:r w:rsidR="00E5595C" w:rsidRPr="00E5595C">
        <w:rPr>
          <w:lang w:val="en-US"/>
        </w:rPr>
        <w:t>Horverak</w:t>
      </w:r>
      <w:r>
        <w:rPr>
          <w:lang w:val="en-US"/>
        </w:rPr>
        <w:t>,</w:t>
      </w:r>
      <w:r w:rsidR="00E5595C" w:rsidRPr="00E5595C">
        <w:rPr>
          <w:lang w:val="en-US"/>
        </w:rPr>
        <w:t xml:space="preserve"> 2009) and sales of video games (</w:t>
      </w:r>
      <w:r w:rsidR="00D93FFC">
        <w:rPr>
          <w:lang w:val="en-US"/>
        </w:rPr>
        <w:t xml:space="preserve">e.g. </w:t>
      </w:r>
      <w:r w:rsidR="00E5595C" w:rsidRPr="00E5595C">
        <w:rPr>
          <w:lang w:val="en-US"/>
        </w:rPr>
        <w:t>Zhu and Zhang</w:t>
      </w:r>
      <w:r>
        <w:rPr>
          <w:lang w:val="en-US"/>
        </w:rPr>
        <w:t>,</w:t>
      </w:r>
      <w:r w:rsidR="00DE608F">
        <w:rPr>
          <w:lang w:val="en-US"/>
        </w:rPr>
        <w:t xml:space="preserve"> 2010). A C</w:t>
      </w:r>
      <w:r w:rsidR="00E5595C" w:rsidRPr="00E5595C">
        <w:rPr>
          <w:lang w:val="en-US"/>
        </w:rPr>
        <w:t>omscore Inc. su</w:t>
      </w:r>
      <w:r w:rsidR="00DE608F">
        <w:rPr>
          <w:lang w:val="en-US"/>
        </w:rPr>
        <w:t>r</w:t>
      </w:r>
      <w:r w:rsidR="00E5595C" w:rsidRPr="00E5595C">
        <w:rPr>
          <w:lang w:val="en-US"/>
        </w:rPr>
        <w:t>vey (2007) also shows that consumers are willing to pay more for a product with excellent rating (5-stars) than for on</w:t>
      </w:r>
      <w:r w:rsidR="000821C7">
        <w:rPr>
          <w:lang w:val="en-US"/>
        </w:rPr>
        <w:t xml:space="preserve">e with a good rating (4-star). </w:t>
      </w:r>
      <w:r w:rsidR="00E5595C" w:rsidRPr="00E5595C">
        <w:rPr>
          <w:lang w:val="en-US"/>
        </w:rPr>
        <w:t>Therefore the following hypothesis is set for this study:</w:t>
      </w:r>
    </w:p>
    <w:p w:rsidR="00E5595C" w:rsidRPr="00E5595C" w:rsidRDefault="00E5595C" w:rsidP="000559A6">
      <w:pPr>
        <w:rPr>
          <w:i/>
          <w:lang w:val="en-US"/>
        </w:rPr>
      </w:pPr>
      <w:r w:rsidRPr="00E5595C">
        <w:rPr>
          <w:lang w:val="en-US"/>
        </w:rPr>
        <w:t xml:space="preserve">H1a : </w:t>
      </w:r>
      <w:r w:rsidR="00251BDB">
        <w:rPr>
          <w:lang w:val="en-US"/>
        </w:rPr>
        <w:t>Customer r</w:t>
      </w:r>
      <w:r w:rsidRPr="00E5595C">
        <w:rPr>
          <w:lang w:val="en-US"/>
        </w:rPr>
        <w:t>ating</w:t>
      </w:r>
      <w:r w:rsidR="007166F0">
        <w:rPr>
          <w:lang w:val="en-US"/>
        </w:rPr>
        <w:t>s</w:t>
      </w:r>
      <w:r w:rsidRPr="00E5595C">
        <w:rPr>
          <w:lang w:val="en-US"/>
        </w:rPr>
        <w:t xml:space="preserve"> positively affect the WTP for Pre</w:t>
      </w:r>
      <w:r w:rsidR="007166F0">
        <w:rPr>
          <w:lang w:val="en-US"/>
        </w:rPr>
        <w:t xml:space="preserve">mium </w:t>
      </w:r>
      <w:r w:rsidRPr="00E5595C">
        <w:rPr>
          <w:lang w:val="en-US"/>
        </w:rPr>
        <w:t>Apps</w:t>
      </w:r>
      <w:r w:rsidR="00DE608F">
        <w:rPr>
          <w:lang w:val="en-US"/>
        </w:rPr>
        <w:t>(i.e. Higher customer rating</w:t>
      </w:r>
      <w:r w:rsidR="007166F0">
        <w:rPr>
          <w:lang w:val="en-US"/>
        </w:rPr>
        <w:t>s</w:t>
      </w:r>
      <w:r w:rsidR="00DE608F">
        <w:rPr>
          <w:lang w:val="en-US"/>
        </w:rPr>
        <w:t xml:space="preserve"> leads to higher WTP for premium Apps)</w:t>
      </w:r>
      <w:r w:rsidRPr="00E5595C">
        <w:rPr>
          <w:lang w:val="en-US"/>
        </w:rPr>
        <w:t>.</w:t>
      </w:r>
    </w:p>
    <w:p w:rsidR="00E5595C" w:rsidRPr="00E5595C" w:rsidRDefault="00251BDB" w:rsidP="000559A6">
      <w:pPr>
        <w:rPr>
          <w:i/>
          <w:lang w:val="en-US"/>
        </w:rPr>
      </w:pPr>
      <w:r>
        <w:rPr>
          <w:i/>
          <w:lang w:val="en-US"/>
        </w:rPr>
        <w:t>Best seller rank</w:t>
      </w:r>
      <w:r w:rsidR="00E5595C" w:rsidRPr="00E5595C">
        <w:rPr>
          <w:i/>
          <w:lang w:val="en-US"/>
        </w:rPr>
        <w:br/>
      </w:r>
      <w:r w:rsidR="00E5595C" w:rsidRPr="00E5595C">
        <w:rPr>
          <w:lang w:val="en-US"/>
        </w:rPr>
        <w:t>In multiple industries bestseller list</w:t>
      </w:r>
      <w:r w:rsidR="000821C7">
        <w:rPr>
          <w:lang w:val="en-US"/>
        </w:rPr>
        <w:t>s</w:t>
      </w:r>
      <w:r w:rsidR="00E5595C" w:rsidRPr="00E5595C">
        <w:rPr>
          <w:lang w:val="en-US"/>
        </w:rPr>
        <w:t xml:space="preserve"> keep track </w:t>
      </w:r>
      <w:r w:rsidR="00596DCB">
        <w:rPr>
          <w:lang w:val="en-US"/>
        </w:rPr>
        <w:t>of</w:t>
      </w:r>
      <w:r w:rsidR="00E5595C" w:rsidRPr="00E5595C">
        <w:rPr>
          <w:lang w:val="en-US"/>
        </w:rPr>
        <w:t xml:space="preserve"> the most sold items in the market. Especially in de book and music markets</w:t>
      </w:r>
      <w:r w:rsidR="00B062B0">
        <w:rPr>
          <w:lang w:val="en-US"/>
        </w:rPr>
        <w:t xml:space="preserve">, which </w:t>
      </w:r>
      <w:r w:rsidR="009563E5">
        <w:rPr>
          <w:lang w:val="en-US"/>
        </w:rPr>
        <w:t>can be defined as</w:t>
      </w:r>
      <w:r w:rsidR="00B062B0">
        <w:rPr>
          <w:lang w:val="en-US"/>
        </w:rPr>
        <w:t xml:space="preserve"> experience goods just like Apps, </w:t>
      </w:r>
      <w:r w:rsidR="00E5595C" w:rsidRPr="00E5595C">
        <w:rPr>
          <w:lang w:val="en-US"/>
        </w:rPr>
        <w:t xml:space="preserve">there are plenty of examples of acknowledged bestseller ranks </w:t>
      </w:r>
      <w:r w:rsidR="00596DCB">
        <w:rPr>
          <w:lang w:val="en-US"/>
        </w:rPr>
        <w:t>that contribute to the customer</w:t>
      </w:r>
      <w:r w:rsidR="00E5595C" w:rsidRPr="00E5595C">
        <w:rPr>
          <w:lang w:val="en-US"/>
        </w:rPr>
        <w:t xml:space="preserve">s </w:t>
      </w:r>
      <w:r>
        <w:rPr>
          <w:lang w:val="en-US"/>
        </w:rPr>
        <w:t>WTP</w:t>
      </w:r>
      <w:r w:rsidR="00596DCB">
        <w:rPr>
          <w:lang w:val="en-US"/>
        </w:rPr>
        <w:t>.</w:t>
      </w:r>
      <w:r w:rsidR="00E5595C" w:rsidRPr="00E5595C">
        <w:rPr>
          <w:lang w:val="en-US"/>
        </w:rPr>
        <w:t xml:space="preserve"> Sorensen</w:t>
      </w:r>
      <w:r w:rsidR="00596DCB">
        <w:rPr>
          <w:lang w:val="en-US"/>
        </w:rPr>
        <w:t xml:space="preserve"> </w:t>
      </w:r>
      <w:r w:rsidR="00E5595C" w:rsidRPr="00E5595C">
        <w:rPr>
          <w:lang w:val="en-US"/>
        </w:rPr>
        <w:t xml:space="preserve">(2007) highlights the positive effect that the New York Times </w:t>
      </w:r>
      <w:r w:rsidR="00E5595C" w:rsidRPr="00E5595C">
        <w:rPr>
          <w:lang w:val="en-US"/>
        </w:rPr>
        <w:lastRenderedPageBreak/>
        <w:t xml:space="preserve">bestseller list has on books sales. Another interesting finding in this </w:t>
      </w:r>
      <w:r w:rsidR="000821C7" w:rsidRPr="00E5595C">
        <w:rPr>
          <w:lang w:val="en-US"/>
        </w:rPr>
        <w:t>study</w:t>
      </w:r>
      <w:r w:rsidR="00E5595C" w:rsidRPr="00E5595C">
        <w:rPr>
          <w:lang w:val="en-US"/>
        </w:rPr>
        <w:t xml:space="preserve"> is that the effect</w:t>
      </w:r>
      <w:r w:rsidR="00596DCB">
        <w:rPr>
          <w:lang w:val="en-US"/>
        </w:rPr>
        <w:t>s</w:t>
      </w:r>
      <w:r w:rsidR="00E5595C" w:rsidRPr="00E5595C">
        <w:rPr>
          <w:lang w:val="en-US"/>
        </w:rPr>
        <w:t xml:space="preserve"> for new authors are even more dramatic. B</w:t>
      </w:r>
      <w:r w:rsidR="000821C7">
        <w:rPr>
          <w:lang w:val="en-US"/>
        </w:rPr>
        <w:t xml:space="preserve">oth Apple and Google show a </w:t>
      </w:r>
      <w:r w:rsidR="00E5595C" w:rsidRPr="00E5595C">
        <w:rPr>
          <w:lang w:val="en-US"/>
        </w:rPr>
        <w:t xml:space="preserve">list of the </w:t>
      </w:r>
      <w:r w:rsidR="000821C7">
        <w:rPr>
          <w:lang w:val="en-US"/>
        </w:rPr>
        <w:t>“</w:t>
      </w:r>
      <w:r w:rsidR="00E5595C" w:rsidRPr="00E5595C">
        <w:rPr>
          <w:lang w:val="en-US"/>
        </w:rPr>
        <w:t xml:space="preserve">most </w:t>
      </w:r>
      <w:r w:rsidR="000821C7">
        <w:rPr>
          <w:lang w:val="en-US"/>
        </w:rPr>
        <w:t>popular paid apps”</w:t>
      </w:r>
      <w:r w:rsidR="00E5595C" w:rsidRPr="00E5595C">
        <w:rPr>
          <w:lang w:val="en-US"/>
        </w:rPr>
        <w:t xml:space="preserve"> in their Applicati</w:t>
      </w:r>
      <w:r w:rsidR="00F53D0A">
        <w:rPr>
          <w:lang w:val="en-US"/>
        </w:rPr>
        <w:t>on Stores. In his study, Carare</w:t>
      </w:r>
      <w:r w:rsidR="00596DCB">
        <w:rPr>
          <w:lang w:val="en-US"/>
        </w:rPr>
        <w:t xml:space="preserve"> (2012) </w:t>
      </w:r>
      <w:r w:rsidR="00E5595C" w:rsidRPr="00E5595C">
        <w:rPr>
          <w:lang w:val="en-US"/>
        </w:rPr>
        <w:t>studies the effect of appearance in the top 100 ranks on</w:t>
      </w:r>
      <w:r w:rsidR="00596DCB">
        <w:rPr>
          <w:lang w:val="en-US"/>
        </w:rPr>
        <w:t xml:space="preserve"> the future demand of the A</w:t>
      </w:r>
      <w:r w:rsidR="000821C7">
        <w:rPr>
          <w:lang w:val="en-US"/>
        </w:rPr>
        <w:t xml:space="preserve">pp. </w:t>
      </w:r>
      <w:r w:rsidR="00E5595C" w:rsidRPr="00E5595C">
        <w:rPr>
          <w:lang w:val="en-US"/>
        </w:rPr>
        <w:t xml:space="preserve">The results show that the </w:t>
      </w:r>
      <w:r>
        <w:rPr>
          <w:lang w:val="en-US"/>
        </w:rPr>
        <w:t>WTP</w:t>
      </w:r>
      <w:r w:rsidR="00596DCB">
        <w:rPr>
          <w:lang w:val="en-US"/>
        </w:rPr>
        <w:t xml:space="preserve"> for a</w:t>
      </w:r>
      <w:r w:rsidR="00E5595C" w:rsidRPr="00E5595C">
        <w:rPr>
          <w:lang w:val="en-US"/>
        </w:rPr>
        <w:t xml:space="preserve"> “top ranked app” is about $4.50 greater</w:t>
      </w:r>
      <w:r w:rsidR="000821C7">
        <w:rPr>
          <w:lang w:val="en-US"/>
        </w:rPr>
        <w:t xml:space="preserve"> than for the same unranked app.</w:t>
      </w:r>
      <w:r>
        <w:rPr>
          <w:lang w:val="en-US"/>
        </w:rPr>
        <w:t xml:space="preserve"> T</w:t>
      </w:r>
      <w:r w:rsidR="00E5595C" w:rsidRPr="00E5595C">
        <w:rPr>
          <w:lang w:val="en-US"/>
        </w:rPr>
        <w:t xml:space="preserve">he results also indicate that the effect of bestseller </w:t>
      </w:r>
      <w:r>
        <w:rPr>
          <w:lang w:val="en-US"/>
        </w:rPr>
        <w:t>rank</w:t>
      </w:r>
      <w:r w:rsidR="00E5595C" w:rsidRPr="00E5595C">
        <w:rPr>
          <w:lang w:val="en-US"/>
        </w:rPr>
        <w:t xml:space="preserve"> declines steeply with rank at the top ranks, but remains economically significant in the first half of the top 100. This proves that bestseller rank</w:t>
      </w:r>
      <w:r w:rsidR="00733706">
        <w:rPr>
          <w:lang w:val="en-US"/>
        </w:rPr>
        <w:t>, a consumer driven quality indicator,</w:t>
      </w:r>
      <w:r w:rsidR="00E5595C" w:rsidRPr="00E5595C">
        <w:rPr>
          <w:lang w:val="en-US"/>
        </w:rPr>
        <w:t xml:space="preserve"> is also an important feature for customers to reduce difficulty associated with choosing between options. Therefore the following hypothesis is set for this study:</w:t>
      </w:r>
    </w:p>
    <w:p w:rsidR="00E5595C" w:rsidRPr="00E5595C" w:rsidRDefault="00E5595C" w:rsidP="000559A6">
      <w:pPr>
        <w:rPr>
          <w:lang w:val="en-US"/>
        </w:rPr>
      </w:pPr>
      <w:r w:rsidRPr="00E5595C">
        <w:rPr>
          <w:lang w:val="en-US"/>
        </w:rPr>
        <w:t>H1b:</w:t>
      </w:r>
      <w:r w:rsidR="00A33EF0">
        <w:rPr>
          <w:lang w:val="en-US"/>
        </w:rPr>
        <w:t xml:space="preserve"> “</w:t>
      </w:r>
      <w:r w:rsidR="003057AD">
        <w:rPr>
          <w:lang w:val="en-US"/>
        </w:rPr>
        <w:t>Best seller rank</w:t>
      </w:r>
      <w:r w:rsidR="00A33EF0">
        <w:rPr>
          <w:lang w:val="en-US"/>
        </w:rPr>
        <w:t>”</w:t>
      </w:r>
      <w:r w:rsidRPr="00E5595C">
        <w:rPr>
          <w:lang w:val="en-US"/>
        </w:rPr>
        <w:t xml:space="preserve"> positively affects the WTP for Premium Apps.</w:t>
      </w:r>
    </w:p>
    <w:p w:rsidR="00E5595C" w:rsidRPr="00E5595C" w:rsidRDefault="00E5595C" w:rsidP="000559A6">
      <w:pPr>
        <w:rPr>
          <w:lang w:val="en-US"/>
        </w:rPr>
      </w:pPr>
      <w:r w:rsidRPr="00E5595C">
        <w:rPr>
          <w:i/>
          <w:lang w:val="en-US"/>
        </w:rPr>
        <w:t xml:space="preserve">Top </w:t>
      </w:r>
      <w:r w:rsidR="006C36E2" w:rsidRPr="00E5595C">
        <w:rPr>
          <w:i/>
          <w:lang w:val="en-US"/>
        </w:rPr>
        <w:t>Developer</w:t>
      </w:r>
      <w:r w:rsidRPr="00E5595C">
        <w:rPr>
          <w:i/>
          <w:lang w:val="en-US"/>
        </w:rPr>
        <w:t xml:space="preserve"> Hallmark</w:t>
      </w:r>
      <w:r w:rsidRPr="00E5595C">
        <w:rPr>
          <w:i/>
          <w:lang w:val="en-US"/>
        </w:rPr>
        <w:br/>
      </w:r>
      <w:r w:rsidRPr="00E5595C">
        <w:rPr>
          <w:lang w:val="en-US"/>
        </w:rPr>
        <w:t>To achieve stronger competitive positions, manufacturers</w:t>
      </w:r>
      <w:r w:rsidR="00596DCB">
        <w:rPr>
          <w:lang w:val="en-US"/>
        </w:rPr>
        <w:t>,</w:t>
      </w:r>
      <w:r w:rsidRPr="00E5595C">
        <w:rPr>
          <w:lang w:val="en-US"/>
        </w:rPr>
        <w:t xml:space="preserve"> </w:t>
      </w:r>
      <w:r w:rsidR="00596DCB">
        <w:rPr>
          <w:lang w:val="en-US"/>
        </w:rPr>
        <w:t xml:space="preserve">and </w:t>
      </w:r>
      <w:r w:rsidRPr="00E5595C">
        <w:rPr>
          <w:lang w:val="en-US"/>
        </w:rPr>
        <w:t>in this case service providers (e.g. Apple and Google)</w:t>
      </w:r>
      <w:r w:rsidR="00596DCB">
        <w:rPr>
          <w:lang w:val="en-US"/>
        </w:rPr>
        <w:t>,</w:t>
      </w:r>
      <w:r w:rsidRPr="00E5595C">
        <w:rPr>
          <w:lang w:val="en-US"/>
        </w:rPr>
        <w:t xml:space="preserve"> begin to implement preferred supplier programs. Many preferred supplier programs are designed to identify and partner with suppliers that provide high quality, low priced products (</w:t>
      </w:r>
      <w:r w:rsidR="00D04F29">
        <w:rPr>
          <w:lang w:val="en-US"/>
        </w:rPr>
        <w:t xml:space="preserve">e.g. </w:t>
      </w:r>
      <w:r w:rsidRPr="00E5595C">
        <w:rPr>
          <w:lang w:val="en-US"/>
        </w:rPr>
        <w:t>Dorsch et al, 1998).</w:t>
      </w:r>
      <w:r w:rsidR="000821C7">
        <w:rPr>
          <w:lang w:val="en-US"/>
        </w:rPr>
        <w:t xml:space="preserve"> Linking this with the </w:t>
      </w:r>
      <w:r w:rsidR="006C36E2">
        <w:rPr>
          <w:lang w:val="en-US"/>
        </w:rPr>
        <w:t>adoption</w:t>
      </w:r>
      <w:r w:rsidR="000821C7">
        <w:rPr>
          <w:lang w:val="en-US"/>
        </w:rPr>
        <w:t xml:space="preserve"> theory for mobile services this </w:t>
      </w:r>
      <w:r w:rsidR="003057AD">
        <w:rPr>
          <w:lang w:val="en-US"/>
        </w:rPr>
        <w:t>p</w:t>
      </w:r>
      <w:r w:rsidR="00733706">
        <w:rPr>
          <w:lang w:val="en-US"/>
        </w:rPr>
        <w:t xml:space="preserve">latform driven </w:t>
      </w:r>
      <w:r w:rsidR="000821C7">
        <w:rPr>
          <w:lang w:val="en-US"/>
        </w:rPr>
        <w:t xml:space="preserve">hallmark </w:t>
      </w:r>
      <w:r w:rsidR="003057AD">
        <w:rPr>
          <w:lang w:val="en-US"/>
        </w:rPr>
        <w:t>is likely to a</w:t>
      </w:r>
      <w:r w:rsidR="00596DCB">
        <w:rPr>
          <w:lang w:val="en-US"/>
        </w:rPr>
        <w:t xml:space="preserve">ffect the perception </w:t>
      </w:r>
      <w:r w:rsidR="000821C7">
        <w:rPr>
          <w:lang w:val="en-US"/>
        </w:rPr>
        <w:t>of system quality and information quality of the system</w:t>
      </w:r>
      <w:r w:rsidR="00596DCB">
        <w:rPr>
          <w:lang w:val="en-US"/>
        </w:rPr>
        <w:t>,</w:t>
      </w:r>
      <w:r w:rsidR="000821C7">
        <w:rPr>
          <w:lang w:val="en-US"/>
        </w:rPr>
        <w:t xml:space="preserve"> </w:t>
      </w:r>
      <w:r w:rsidR="003057AD">
        <w:rPr>
          <w:lang w:val="en-US"/>
        </w:rPr>
        <w:t>mentioned by DeLone and McLean (</w:t>
      </w:r>
      <w:r w:rsidR="000821C7">
        <w:rPr>
          <w:lang w:val="en-US"/>
        </w:rPr>
        <w:t xml:space="preserve">2004). </w:t>
      </w:r>
      <w:r w:rsidRPr="00E5595C">
        <w:rPr>
          <w:lang w:val="en-US"/>
        </w:rPr>
        <w:t>Besides price, advertising, warranty and brand name, the importance of the effect that retail</w:t>
      </w:r>
      <w:r w:rsidR="00596DCB">
        <w:rPr>
          <w:lang w:val="en-US"/>
        </w:rPr>
        <w:t>ers have on the customer’s</w:t>
      </w:r>
      <w:r w:rsidRPr="00E5595C">
        <w:rPr>
          <w:lang w:val="en-US"/>
        </w:rPr>
        <w:t xml:space="preserve"> product quality perceptions </w:t>
      </w:r>
      <w:r w:rsidR="00596DCB">
        <w:rPr>
          <w:lang w:val="en-US"/>
        </w:rPr>
        <w:t>has</w:t>
      </w:r>
      <w:r w:rsidRPr="00E5595C">
        <w:rPr>
          <w:lang w:val="en-US"/>
        </w:rPr>
        <w:t xml:space="preserve"> proven to be very important (e.g. Chu and Chu</w:t>
      </w:r>
      <w:r w:rsidR="003057AD">
        <w:rPr>
          <w:lang w:val="en-US"/>
        </w:rPr>
        <w:t>,</w:t>
      </w:r>
      <w:r w:rsidRPr="00E5595C">
        <w:rPr>
          <w:lang w:val="en-US"/>
        </w:rPr>
        <w:t xml:space="preserve"> 1994; Purohit and Srivastava </w:t>
      </w:r>
      <w:r w:rsidR="003057AD">
        <w:rPr>
          <w:lang w:val="en-US"/>
        </w:rPr>
        <w:t>,</w:t>
      </w:r>
      <w:r w:rsidRPr="00E5595C">
        <w:rPr>
          <w:lang w:val="en-US"/>
        </w:rPr>
        <w:t>2001). Retailers provide the interface between manufacturer and consumer and thus have a</w:t>
      </w:r>
      <w:r w:rsidR="00596DCB">
        <w:rPr>
          <w:lang w:val="en-US"/>
        </w:rPr>
        <w:t>n</w:t>
      </w:r>
      <w:r w:rsidRPr="00E5595C">
        <w:rPr>
          <w:lang w:val="en-US"/>
        </w:rPr>
        <w:t xml:space="preserve"> important role in the mind of the c</w:t>
      </w:r>
      <w:r w:rsidR="00596DCB">
        <w:rPr>
          <w:lang w:val="en-US"/>
        </w:rPr>
        <w:t>ustomer</w:t>
      </w:r>
      <w:r w:rsidRPr="00E5595C">
        <w:rPr>
          <w:lang w:val="en-US"/>
        </w:rPr>
        <w:t>(</w:t>
      </w:r>
      <w:r w:rsidR="00D04F29">
        <w:rPr>
          <w:lang w:val="en-US"/>
        </w:rPr>
        <w:t xml:space="preserve">e.g. </w:t>
      </w:r>
      <w:r w:rsidRPr="00E5595C">
        <w:rPr>
          <w:lang w:val="en-US"/>
        </w:rPr>
        <w:t>Purohit and Srivastava</w:t>
      </w:r>
      <w:r w:rsidR="00D04F29">
        <w:rPr>
          <w:lang w:val="en-US"/>
        </w:rPr>
        <w:t>,</w:t>
      </w:r>
      <w:r w:rsidR="003057AD">
        <w:rPr>
          <w:lang w:val="en-US"/>
        </w:rPr>
        <w:t xml:space="preserve"> 2001). Chu and Chu</w:t>
      </w:r>
      <w:r w:rsidR="00596DCB">
        <w:rPr>
          <w:lang w:val="en-US"/>
        </w:rPr>
        <w:t xml:space="preserve"> </w:t>
      </w:r>
      <w:r w:rsidRPr="00E5595C">
        <w:rPr>
          <w:lang w:val="en-US"/>
        </w:rPr>
        <w:t xml:space="preserve">(1994) highlight that for the retailer (e.g. Apple and Google) there is an incentive to truthfully represent the quality of the product it sells in order </w:t>
      </w:r>
      <w:r w:rsidR="00A33EF0">
        <w:rPr>
          <w:lang w:val="en-US"/>
        </w:rPr>
        <w:t>to protect their reputation</w:t>
      </w:r>
      <w:r w:rsidRPr="00E5595C">
        <w:rPr>
          <w:lang w:val="en-US"/>
        </w:rPr>
        <w:t>.</w:t>
      </w:r>
      <w:r w:rsidR="008E23BF">
        <w:rPr>
          <w:lang w:val="en-US"/>
        </w:rPr>
        <w:t xml:space="preserve"> Kim et al. (2009) also highlight the Firm’s reputation as a key dimension of trust that influences the intention to use.</w:t>
      </w:r>
      <w:r w:rsidR="00A33EF0">
        <w:rPr>
          <w:lang w:val="en-US"/>
        </w:rPr>
        <w:t xml:space="preserve"> </w:t>
      </w:r>
      <w:r w:rsidR="00596DCB">
        <w:rPr>
          <w:lang w:val="en-US"/>
        </w:rPr>
        <w:t>As such, a top d</w:t>
      </w:r>
      <w:r w:rsidR="003057AD">
        <w:rPr>
          <w:lang w:val="en-US"/>
        </w:rPr>
        <w:t>eveloper</w:t>
      </w:r>
      <w:r w:rsidRPr="00E5595C">
        <w:rPr>
          <w:lang w:val="en-US"/>
        </w:rPr>
        <w:t xml:space="preserve"> hallmark</w:t>
      </w:r>
      <w:r w:rsidR="003057AD">
        <w:rPr>
          <w:lang w:val="en-US"/>
        </w:rPr>
        <w:t xml:space="preserve"> </w:t>
      </w:r>
      <w:r w:rsidRPr="00E5595C">
        <w:rPr>
          <w:lang w:val="en-US"/>
        </w:rPr>
        <w:t>is a clear quality indicator</w:t>
      </w:r>
      <w:r w:rsidR="00596DCB">
        <w:rPr>
          <w:lang w:val="en-US"/>
        </w:rPr>
        <w:t>,</w:t>
      </w:r>
      <w:r w:rsidRPr="00E5595C">
        <w:rPr>
          <w:lang w:val="en-US"/>
        </w:rPr>
        <w:t xml:space="preserve"> which is expected </w:t>
      </w:r>
      <w:r w:rsidR="00A33EF0">
        <w:rPr>
          <w:lang w:val="en-US"/>
        </w:rPr>
        <w:t>to reduce perceived risk</w:t>
      </w:r>
      <w:r w:rsidR="00D04F29">
        <w:rPr>
          <w:lang w:val="en-US"/>
        </w:rPr>
        <w:t xml:space="preserve"> and uncertainty (e.g. Levin and Cross, 2004)</w:t>
      </w:r>
      <w:r w:rsidR="00A33EF0">
        <w:rPr>
          <w:lang w:val="en-US"/>
        </w:rPr>
        <w:t xml:space="preserve"> and therefore </w:t>
      </w:r>
      <w:r w:rsidRPr="00E5595C">
        <w:rPr>
          <w:lang w:val="en-US"/>
        </w:rPr>
        <w:t xml:space="preserve">to influence WTP for Apps. </w:t>
      </w:r>
      <w:r w:rsidR="00A33EF0">
        <w:rPr>
          <w:lang w:val="en-US"/>
        </w:rPr>
        <w:t>Concerning this issue</w:t>
      </w:r>
      <w:r w:rsidR="00596DCB">
        <w:rPr>
          <w:lang w:val="en-US"/>
        </w:rPr>
        <w:t>,</w:t>
      </w:r>
      <w:r w:rsidR="00A33EF0">
        <w:rPr>
          <w:lang w:val="en-US"/>
        </w:rPr>
        <w:t xml:space="preserve"> </w:t>
      </w:r>
      <w:r w:rsidRPr="00E5595C">
        <w:rPr>
          <w:lang w:val="en-US"/>
        </w:rPr>
        <w:t>the following h</w:t>
      </w:r>
      <w:r w:rsidR="00596DCB">
        <w:rPr>
          <w:lang w:val="en-US"/>
        </w:rPr>
        <w:t>ypothesis is set for this study:</w:t>
      </w:r>
    </w:p>
    <w:p w:rsidR="00E5595C" w:rsidRDefault="00596DCB" w:rsidP="000559A6">
      <w:pPr>
        <w:rPr>
          <w:lang w:val="en-US"/>
        </w:rPr>
      </w:pPr>
      <w:r>
        <w:rPr>
          <w:lang w:val="en-US"/>
        </w:rPr>
        <w:t xml:space="preserve">H1c : A </w:t>
      </w:r>
      <w:r w:rsidR="003057AD">
        <w:rPr>
          <w:lang w:val="en-US"/>
        </w:rPr>
        <w:t>top developer h</w:t>
      </w:r>
      <w:r w:rsidR="00E5595C" w:rsidRPr="00E5595C">
        <w:rPr>
          <w:lang w:val="en-US"/>
        </w:rPr>
        <w:t>allmark positively affect the WTP for Premium Apps.</w:t>
      </w:r>
    </w:p>
    <w:p w:rsidR="00153D87" w:rsidRDefault="00153D87" w:rsidP="000559A6">
      <w:pPr>
        <w:rPr>
          <w:lang w:val="en-US"/>
        </w:rPr>
      </w:pPr>
      <w:r>
        <w:rPr>
          <w:i/>
          <w:lang w:val="en-US"/>
        </w:rPr>
        <w:lastRenderedPageBreak/>
        <w:t>Editors choice</w:t>
      </w:r>
      <w:r>
        <w:rPr>
          <w:i/>
          <w:lang w:val="en-US"/>
        </w:rPr>
        <w:br/>
      </w:r>
      <w:r>
        <w:rPr>
          <w:lang w:val="en-US"/>
        </w:rPr>
        <w:t xml:space="preserve">Another </w:t>
      </w:r>
      <w:r w:rsidR="00596DCB">
        <w:rPr>
          <w:lang w:val="en-US"/>
        </w:rPr>
        <w:t>attribute</w:t>
      </w:r>
      <w:r w:rsidR="00F53D0A">
        <w:rPr>
          <w:lang w:val="en-US"/>
        </w:rPr>
        <w:t xml:space="preserve"> </w:t>
      </w:r>
      <w:r>
        <w:rPr>
          <w:lang w:val="en-US"/>
        </w:rPr>
        <w:t>displayed in the Application markets</w:t>
      </w:r>
      <w:r w:rsidR="00596DCB">
        <w:rPr>
          <w:lang w:val="en-US"/>
        </w:rPr>
        <w:t xml:space="preserve"> </w:t>
      </w:r>
      <w:r>
        <w:rPr>
          <w:lang w:val="en-US"/>
        </w:rPr>
        <w:t>i</w:t>
      </w:r>
      <w:r w:rsidR="00F93C2B">
        <w:rPr>
          <w:lang w:val="en-US"/>
        </w:rPr>
        <w:t>s</w:t>
      </w:r>
      <w:r>
        <w:rPr>
          <w:lang w:val="en-US"/>
        </w:rPr>
        <w:t xml:space="preserve"> the </w:t>
      </w:r>
      <w:r w:rsidR="00596DCB">
        <w:rPr>
          <w:lang w:val="en-US"/>
        </w:rPr>
        <w:t>editor’s choice</w:t>
      </w:r>
      <w:r w:rsidR="00F93C2B">
        <w:rPr>
          <w:lang w:val="en-US"/>
        </w:rPr>
        <w:t xml:space="preserve">. Both Apple and Google </w:t>
      </w:r>
      <w:r w:rsidR="00F53D0A">
        <w:rPr>
          <w:lang w:val="en-US"/>
        </w:rPr>
        <w:t>have a column</w:t>
      </w:r>
      <w:r w:rsidR="00596DCB">
        <w:rPr>
          <w:lang w:val="en-US"/>
        </w:rPr>
        <w:t xml:space="preserve"> in their Application Stores</w:t>
      </w:r>
      <w:r w:rsidR="00F53D0A">
        <w:rPr>
          <w:lang w:val="en-US"/>
        </w:rPr>
        <w:t xml:space="preserve"> </w:t>
      </w:r>
      <w:r w:rsidR="006C5B66">
        <w:rPr>
          <w:lang w:val="en-US"/>
        </w:rPr>
        <w:t>with</w:t>
      </w:r>
      <w:r w:rsidR="00F53D0A">
        <w:rPr>
          <w:lang w:val="en-US"/>
        </w:rPr>
        <w:t xml:space="preserve"> </w:t>
      </w:r>
      <w:r w:rsidR="00596DCB">
        <w:rPr>
          <w:lang w:val="en-US"/>
        </w:rPr>
        <w:t>a list of A</w:t>
      </w:r>
      <w:r w:rsidR="00F93C2B">
        <w:rPr>
          <w:lang w:val="en-US"/>
        </w:rPr>
        <w:t>pps that are preferred by an editorial office that recommend</w:t>
      </w:r>
      <w:r w:rsidR="00F53D0A">
        <w:rPr>
          <w:lang w:val="en-US"/>
        </w:rPr>
        <w:t>s</w:t>
      </w:r>
      <w:r w:rsidR="00596DCB">
        <w:rPr>
          <w:lang w:val="en-US"/>
        </w:rPr>
        <w:t xml:space="preserve"> the A</w:t>
      </w:r>
      <w:r w:rsidR="00F93C2B">
        <w:rPr>
          <w:lang w:val="en-US"/>
        </w:rPr>
        <w:t>pps for use. This</w:t>
      </w:r>
      <w:r w:rsidR="00733706">
        <w:rPr>
          <w:lang w:val="en-US"/>
        </w:rPr>
        <w:t xml:space="preserve"> platform driven</w:t>
      </w:r>
      <w:r w:rsidR="00F93C2B">
        <w:rPr>
          <w:lang w:val="en-US"/>
        </w:rPr>
        <w:t xml:space="preserve"> fe</w:t>
      </w:r>
      <w:r w:rsidR="006C5B66">
        <w:rPr>
          <w:lang w:val="en-US"/>
        </w:rPr>
        <w:t xml:space="preserve">ature is likely to </w:t>
      </w:r>
      <w:r w:rsidR="005B7C23">
        <w:rPr>
          <w:lang w:val="en-US"/>
        </w:rPr>
        <w:t xml:space="preserve">give an indication of </w:t>
      </w:r>
      <w:r w:rsidR="006C5B66">
        <w:rPr>
          <w:lang w:val="en-US"/>
        </w:rPr>
        <w:t xml:space="preserve"> an A</w:t>
      </w:r>
      <w:r w:rsidR="00F93C2B">
        <w:rPr>
          <w:lang w:val="en-US"/>
        </w:rPr>
        <w:t>pp’s high usefulness,</w:t>
      </w:r>
      <w:r w:rsidR="00F53D0A">
        <w:rPr>
          <w:lang w:val="en-US"/>
        </w:rPr>
        <w:t xml:space="preserve"> ease of use and </w:t>
      </w:r>
      <w:r w:rsidR="003057AD">
        <w:rPr>
          <w:lang w:val="en-US"/>
        </w:rPr>
        <w:t xml:space="preserve">perceived </w:t>
      </w:r>
      <w:r w:rsidR="00F93C2B">
        <w:rPr>
          <w:lang w:val="en-US"/>
        </w:rPr>
        <w:t>enjoyment</w:t>
      </w:r>
      <w:r w:rsidR="005B7C23">
        <w:rPr>
          <w:lang w:val="en-US"/>
        </w:rPr>
        <w:t>,</w:t>
      </w:r>
      <w:r w:rsidR="00F93C2B">
        <w:rPr>
          <w:lang w:val="en-US"/>
        </w:rPr>
        <w:t xml:space="preserve"> </w:t>
      </w:r>
      <w:r w:rsidR="005B7C23">
        <w:rPr>
          <w:lang w:val="en-US"/>
        </w:rPr>
        <w:t>as</w:t>
      </w:r>
      <w:r w:rsidR="00F93C2B">
        <w:rPr>
          <w:lang w:val="en-US"/>
        </w:rPr>
        <w:t xml:space="preserve"> mentioned in the a</w:t>
      </w:r>
      <w:r w:rsidR="006C5B66">
        <w:rPr>
          <w:lang w:val="en-US"/>
        </w:rPr>
        <w:t xml:space="preserve">doption theories for m-services </w:t>
      </w:r>
      <w:r w:rsidR="00F93C2B">
        <w:rPr>
          <w:lang w:val="en-US"/>
        </w:rPr>
        <w:t>(e.g. Ko et al.,2009; Venkate</w:t>
      </w:r>
      <w:r w:rsidR="003057AD">
        <w:rPr>
          <w:lang w:val="en-US"/>
        </w:rPr>
        <w:t>sh, 2000; davis et al., 1989). E</w:t>
      </w:r>
      <w:r w:rsidR="006C5B66">
        <w:rPr>
          <w:lang w:val="en-US"/>
        </w:rPr>
        <w:t>ditor</w:t>
      </w:r>
      <w:r w:rsidR="00F93C2B">
        <w:rPr>
          <w:lang w:val="en-US"/>
        </w:rPr>
        <w:t xml:space="preserve">s choice is different from a </w:t>
      </w:r>
      <w:r w:rsidR="003057AD">
        <w:rPr>
          <w:lang w:val="en-US"/>
        </w:rPr>
        <w:t>top d</w:t>
      </w:r>
      <w:r w:rsidR="00F93C2B">
        <w:rPr>
          <w:lang w:val="en-US"/>
        </w:rPr>
        <w:t>evelope</w:t>
      </w:r>
      <w:r w:rsidR="003057AD">
        <w:rPr>
          <w:lang w:val="en-US"/>
        </w:rPr>
        <w:t xml:space="preserve">r hallmark </w:t>
      </w:r>
      <w:r w:rsidR="00F93C2B">
        <w:rPr>
          <w:lang w:val="en-US"/>
        </w:rPr>
        <w:t>in term</w:t>
      </w:r>
      <w:r w:rsidR="005B7C23">
        <w:rPr>
          <w:lang w:val="en-US"/>
        </w:rPr>
        <w:t>s</w:t>
      </w:r>
      <w:r w:rsidR="00F93C2B">
        <w:rPr>
          <w:lang w:val="en-US"/>
        </w:rPr>
        <w:t xml:space="preserve"> of being specifically assign</w:t>
      </w:r>
      <w:r w:rsidR="005B7C23">
        <w:rPr>
          <w:lang w:val="en-US"/>
        </w:rPr>
        <w:t>ed</w:t>
      </w:r>
      <w:r w:rsidR="00F93C2B">
        <w:rPr>
          <w:lang w:val="en-US"/>
        </w:rPr>
        <w:t xml:space="preserve"> to a certain app</w:t>
      </w:r>
      <w:r w:rsidR="00733706">
        <w:rPr>
          <w:lang w:val="en-US"/>
        </w:rPr>
        <w:t>,</w:t>
      </w:r>
      <w:r w:rsidR="003057AD">
        <w:rPr>
          <w:lang w:val="en-US"/>
        </w:rPr>
        <w:t xml:space="preserve"> where a top developer hallmark </w:t>
      </w:r>
      <w:r w:rsidR="00F93C2B">
        <w:rPr>
          <w:lang w:val="en-US"/>
        </w:rPr>
        <w:t>is a featur</w:t>
      </w:r>
      <w:r w:rsidR="00B141D9">
        <w:rPr>
          <w:lang w:val="en-US"/>
        </w:rPr>
        <w:t>e given to a certain</w:t>
      </w:r>
      <w:r w:rsidR="003057AD">
        <w:rPr>
          <w:lang w:val="en-US"/>
        </w:rPr>
        <w:t xml:space="preserve"> Application D</w:t>
      </w:r>
      <w:r w:rsidR="00B141D9">
        <w:rPr>
          <w:lang w:val="en-US"/>
        </w:rPr>
        <w:t>eveloper. D</w:t>
      </w:r>
      <w:r w:rsidR="00F93C2B">
        <w:rPr>
          <w:lang w:val="en-US"/>
        </w:rPr>
        <w:t>ue to the fact this</w:t>
      </w:r>
      <w:r w:rsidR="00B141D9">
        <w:rPr>
          <w:lang w:val="en-US"/>
        </w:rPr>
        <w:t xml:space="preserve"> displayed</w:t>
      </w:r>
      <w:r w:rsidR="00F93C2B">
        <w:rPr>
          <w:lang w:val="en-US"/>
        </w:rPr>
        <w:t xml:space="preserve"> feature is likely to have </w:t>
      </w:r>
      <w:r w:rsidR="00B141D9">
        <w:rPr>
          <w:lang w:val="en-US"/>
        </w:rPr>
        <w:t>positive</w:t>
      </w:r>
      <w:r w:rsidR="00F93C2B">
        <w:rPr>
          <w:lang w:val="en-US"/>
        </w:rPr>
        <w:t xml:space="preserve"> effect on the </w:t>
      </w:r>
      <w:r w:rsidR="003057AD">
        <w:rPr>
          <w:lang w:val="en-US"/>
        </w:rPr>
        <w:t>WTP</w:t>
      </w:r>
      <w:r w:rsidR="006C5B66">
        <w:rPr>
          <w:lang w:val="en-US"/>
        </w:rPr>
        <w:t xml:space="preserve"> for an A</w:t>
      </w:r>
      <w:r w:rsidR="00F93C2B">
        <w:rPr>
          <w:lang w:val="en-US"/>
        </w:rPr>
        <w:t>pp</w:t>
      </w:r>
      <w:r w:rsidR="00B141D9">
        <w:rPr>
          <w:lang w:val="en-US"/>
        </w:rPr>
        <w:t>,</w:t>
      </w:r>
      <w:r w:rsidR="00F93C2B">
        <w:rPr>
          <w:lang w:val="en-US"/>
        </w:rPr>
        <w:t xml:space="preserve"> the following hypothesis is set</w:t>
      </w:r>
      <w:r w:rsidR="003057AD">
        <w:rPr>
          <w:lang w:val="en-US"/>
        </w:rPr>
        <w:t xml:space="preserve"> to</w:t>
      </w:r>
      <w:r w:rsidR="00B141D9" w:rsidRPr="00B141D9">
        <w:rPr>
          <w:lang w:val="en-US"/>
        </w:rPr>
        <w:t xml:space="preserve"> </w:t>
      </w:r>
      <w:r w:rsidR="00B141D9">
        <w:rPr>
          <w:lang w:val="en-US"/>
        </w:rPr>
        <w:t>asses this effect:</w:t>
      </w:r>
    </w:p>
    <w:p w:rsidR="00F93C2B" w:rsidRDefault="00D2684A" w:rsidP="000559A6">
      <w:pPr>
        <w:rPr>
          <w:lang w:val="en-US"/>
        </w:rPr>
      </w:pPr>
      <w:r>
        <w:rPr>
          <w:lang w:val="en-US"/>
        </w:rPr>
        <w:t>H1d</w:t>
      </w:r>
      <w:r w:rsidR="00F93C2B">
        <w:rPr>
          <w:lang w:val="en-US"/>
        </w:rPr>
        <w:t xml:space="preserve">: </w:t>
      </w:r>
      <w:r w:rsidR="003057AD">
        <w:rPr>
          <w:lang w:val="en-US"/>
        </w:rPr>
        <w:t xml:space="preserve"> Editor’s choice</w:t>
      </w:r>
      <w:r w:rsidR="00C37D72">
        <w:rPr>
          <w:lang w:val="en-US"/>
        </w:rPr>
        <w:t xml:space="preserve"> positively affect</w:t>
      </w:r>
      <w:r w:rsidR="005B7C23">
        <w:rPr>
          <w:lang w:val="en-US"/>
        </w:rPr>
        <w:t>s</w:t>
      </w:r>
      <w:r w:rsidR="00C37D72">
        <w:rPr>
          <w:lang w:val="en-US"/>
        </w:rPr>
        <w:t xml:space="preserve"> the WTP for premium apps.</w:t>
      </w:r>
    </w:p>
    <w:p w:rsidR="00890924" w:rsidRPr="000559A6" w:rsidRDefault="00312ACF" w:rsidP="000559A6">
      <w:pPr>
        <w:rPr>
          <w:lang w:val="en-US"/>
        </w:rPr>
      </w:pPr>
      <w:r w:rsidRPr="00565A21">
        <w:rPr>
          <w:i/>
          <w:lang w:val="en-US"/>
        </w:rPr>
        <w:t>Price</w:t>
      </w:r>
      <w:r w:rsidR="00081D43" w:rsidRPr="00565A21">
        <w:rPr>
          <w:i/>
          <w:lang w:val="en-US"/>
        </w:rPr>
        <w:br/>
      </w:r>
      <w:r w:rsidR="00565A21" w:rsidRPr="00565A21">
        <w:rPr>
          <w:lang w:val="en-US"/>
        </w:rPr>
        <w:t>T</w:t>
      </w:r>
      <w:r w:rsidR="006756F4" w:rsidRPr="00565A21">
        <w:rPr>
          <w:lang w:val="en-US"/>
        </w:rPr>
        <w:t>o measure willingness to pay</w:t>
      </w:r>
      <w:r w:rsidR="005B7C23">
        <w:rPr>
          <w:lang w:val="en-US"/>
        </w:rPr>
        <w:t xml:space="preserve"> with Conjoint A</w:t>
      </w:r>
      <w:r w:rsidR="00565A21" w:rsidRPr="00565A21">
        <w:rPr>
          <w:lang w:val="en-US"/>
        </w:rPr>
        <w:t>nalysis, the price should be incorporated as one of the attributes(Miller et al.,</w:t>
      </w:r>
      <w:r w:rsidR="006756F4" w:rsidRPr="00565A21">
        <w:rPr>
          <w:lang w:val="en-US"/>
        </w:rPr>
        <w:t xml:space="preserve"> 2011)</w:t>
      </w:r>
      <w:r w:rsidR="00DE608F">
        <w:rPr>
          <w:lang w:val="en-US"/>
        </w:rPr>
        <w:t>. In their study M</w:t>
      </w:r>
      <w:r w:rsidR="00565A21" w:rsidRPr="00565A21">
        <w:rPr>
          <w:lang w:val="en-US"/>
        </w:rPr>
        <w:t>iller at al. (2011)</w:t>
      </w:r>
      <w:r w:rsidR="00565A21">
        <w:rPr>
          <w:lang w:val="en-US"/>
        </w:rPr>
        <w:t xml:space="preserve"> describe</w:t>
      </w:r>
      <w:r w:rsidR="006756F4" w:rsidRPr="00565A21">
        <w:rPr>
          <w:lang w:val="en-US"/>
        </w:rPr>
        <w:t xml:space="preserve"> this as an indirect method to measure </w:t>
      </w:r>
      <w:r w:rsidR="00DD32DF">
        <w:rPr>
          <w:lang w:val="en-US"/>
        </w:rPr>
        <w:t>WTP</w:t>
      </w:r>
      <w:r w:rsidR="006756F4" w:rsidRPr="00565A21">
        <w:rPr>
          <w:lang w:val="en-US"/>
        </w:rPr>
        <w:t xml:space="preserve">. </w:t>
      </w:r>
      <w:r w:rsidR="00565A21" w:rsidRPr="00565A21">
        <w:rPr>
          <w:lang w:val="en-US"/>
        </w:rPr>
        <w:t xml:space="preserve">The price of an app is </w:t>
      </w:r>
      <w:r w:rsidR="006756F4" w:rsidRPr="00565A21">
        <w:rPr>
          <w:lang w:val="en-US"/>
        </w:rPr>
        <w:t>also one of the</w:t>
      </w:r>
      <w:r w:rsidR="00565A21" w:rsidRPr="00565A21">
        <w:rPr>
          <w:lang w:val="en-US"/>
        </w:rPr>
        <w:t xml:space="preserve"> clearly</w:t>
      </w:r>
      <w:r w:rsidR="006756F4" w:rsidRPr="00565A21">
        <w:rPr>
          <w:lang w:val="en-US"/>
        </w:rPr>
        <w:t xml:space="preserve"> displayed</w:t>
      </w:r>
      <w:r w:rsidR="007E6C90" w:rsidRPr="00565A21">
        <w:rPr>
          <w:lang w:val="en-US"/>
        </w:rPr>
        <w:t xml:space="preserve"> attributes</w:t>
      </w:r>
      <w:r w:rsidR="00565A21" w:rsidRPr="00565A21">
        <w:rPr>
          <w:lang w:val="en-US"/>
        </w:rPr>
        <w:t xml:space="preserve"> in the application markets. Moreover</w:t>
      </w:r>
      <w:r w:rsidR="005B7C23">
        <w:rPr>
          <w:lang w:val="en-US"/>
        </w:rPr>
        <w:t>,</w:t>
      </w:r>
      <w:r w:rsidR="00565A21" w:rsidRPr="00565A21">
        <w:rPr>
          <w:lang w:val="en-US"/>
        </w:rPr>
        <w:t xml:space="preserve"> it is generally known that price has a negative effect on demand of good</w:t>
      </w:r>
      <w:r w:rsidR="00890924">
        <w:rPr>
          <w:lang w:val="en-US"/>
        </w:rPr>
        <w:t>s</w:t>
      </w:r>
      <w:r w:rsidR="00565A21" w:rsidRPr="00565A21">
        <w:rPr>
          <w:lang w:val="en-US"/>
        </w:rPr>
        <w:t>, with exception of luxury goods.  Since apps can be seen as convenience goods the</w:t>
      </w:r>
      <w:r w:rsidR="00DD32DF">
        <w:rPr>
          <w:lang w:val="en-US"/>
        </w:rPr>
        <w:t xml:space="preserve"> effect of price on WTP for an App is expected to be negative. </w:t>
      </w:r>
      <w:r w:rsidR="00565A21">
        <w:rPr>
          <w:rFonts w:cs="Times-Roman"/>
          <w:lang w:val="en-US"/>
        </w:rPr>
        <w:t>In this study</w:t>
      </w:r>
      <w:r w:rsidR="00890924">
        <w:rPr>
          <w:rFonts w:cs="Times-Roman"/>
          <w:lang w:val="en-US"/>
        </w:rPr>
        <w:t xml:space="preserve"> we try to </w:t>
      </w:r>
      <w:r w:rsidR="005B7C23">
        <w:rPr>
          <w:rFonts w:cs="Times-Roman"/>
          <w:lang w:val="en-US"/>
        </w:rPr>
        <w:t>use</w:t>
      </w:r>
      <w:r w:rsidR="00890924">
        <w:rPr>
          <w:rFonts w:cs="Times-Roman"/>
          <w:lang w:val="en-US"/>
        </w:rPr>
        <w:t xml:space="preserve"> </w:t>
      </w:r>
      <w:r w:rsidR="00565A21" w:rsidRPr="00565A21">
        <w:rPr>
          <w:rFonts w:cs="Times-Roman"/>
          <w:lang w:val="en-US"/>
        </w:rPr>
        <w:t>realistic price range</w:t>
      </w:r>
      <w:r w:rsidR="00890924">
        <w:rPr>
          <w:rFonts w:cs="Times-Roman"/>
          <w:lang w:val="en-US"/>
        </w:rPr>
        <w:t>s</w:t>
      </w:r>
      <w:r w:rsidR="005B7C23">
        <w:rPr>
          <w:rFonts w:cs="Times-Roman"/>
          <w:lang w:val="en-US"/>
        </w:rPr>
        <w:t>, bound</w:t>
      </w:r>
      <w:r w:rsidR="00565A21" w:rsidRPr="00565A21">
        <w:rPr>
          <w:rFonts w:cs="Times-Roman"/>
          <w:lang w:val="en-US"/>
        </w:rPr>
        <w:t xml:space="preserve"> by the high and low prices of comparable</w:t>
      </w:r>
      <w:r w:rsidR="00565A21">
        <w:rPr>
          <w:lang w:val="en-US"/>
        </w:rPr>
        <w:t xml:space="preserve"> apps to</w:t>
      </w:r>
      <w:r w:rsidR="007E6C90" w:rsidRPr="00565A21">
        <w:rPr>
          <w:lang w:val="en-US"/>
        </w:rPr>
        <w:t xml:space="preserve"> </w:t>
      </w:r>
      <w:r w:rsidR="00565A21">
        <w:rPr>
          <w:lang w:val="en-US"/>
        </w:rPr>
        <w:t>avoid the ad hoc nature of price range effect</w:t>
      </w:r>
      <w:r w:rsidR="005B7C23">
        <w:rPr>
          <w:lang w:val="en-US"/>
        </w:rPr>
        <w:t>s</w:t>
      </w:r>
      <w:r w:rsidR="00565A21">
        <w:rPr>
          <w:lang w:val="en-US"/>
        </w:rPr>
        <w:t>.</w:t>
      </w:r>
      <w:r w:rsidR="00890924">
        <w:rPr>
          <w:lang w:val="en-US"/>
        </w:rPr>
        <w:t xml:space="preserve"> Besides the price attribute being the</w:t>
      </w:r>
      <w:r w:rsidR="00B046DB">
        <w:rPr>
          <w:lang w:val="en-US"/>
        </w:rPr>
        <w:t xml:space="preserve"> indirect</w:t>
      </w:r>
      <w:r w:rsidR="00890924">
        <w:rPr>
          <w:lang w:val="en-US"/>
        </w:rPr>
        <w:t xml:space="preserve"> dependent variable in this study</w:t>
      </w:r>
      <w:r w:rsidR="005B7C23">
        <w:rPr>
          <w:lang w:val="en-US"/>
        </w:rPr>
        <w:t xml:space="preserve">,  </w:t>
      </w:r>
      <w:r w:rsidR="00890924">
        <w:rPr>
          <w:lang w:val="en-US"/>
        </w:rPr>
        <w:t>t</w:t>
      </w:r>
      <w:r w:rsidR="005B7C23">
        <w:rPr>
          <w:lang w:val="en-US"/>
        </w:rPr>
        <w:t>he following hypothesis is set</w:t>
      </w:r>
      <w:r w:rsidR="00890924">
        <w:rPr>
          <w:lang w:val="en-US"/>
        </w:rPr>
        <w:t>:</w:t>
      </w:r>
    </w:p>
    <w:p w:rsidR="00312ACF" w:rsidRPr="00565A21" w:rsidRDefault="00D2684A" w:rsidP="000559A6">
      <w:pPr>
        <w:rPr>
          <w:rFonts w:cs="Times-Roman"/>
          <w:lang w:val="en-US"/>
        </w:rPr>
      </w:pPr>
      <w:r>
        <w:rPr>
          <w:lang w:val="en-US"/>
        </w:rPr>
        <w:t>H1e</w:t>
      </w:r>
      <w:r w:rsidR="00890924">
        <w:rPr>
          <w:lang w:val="en-US"/>
        </w:rPr>
        <w:t>: Price negatively affect</w:t>
      </w:r>
      <w:r w:rsidR="00DE608F">
        <w:rPr>
          <w:lang w:val="en-US"/>
        </w:rPr>
        <w:t>s</w:t>
      </w:r>
      <w:r w:rsidR="005B7C23">
        <w:rPr>
          <w:lang w:val="en-US"/>
        </w:rPr>
        <w:t xml:space="preserve"> WTP for premium A</w:t>
      </w:r>
      <w:r w:rsidR="00890924">
        <w:rPr>
          <w:lang w:val="en-US"/>
        </w:rPr>
        <w:t>pps.</w:t>
      </w:r>
    </w:p>
    <w:p w:rsidR="00131715" w:rsidRDefault="00961B9A" w:rsidP="00131715">
      <w:pPr>
        <w:pStyle w:val="Heading2"/>
        <w:rPr>
          <w:i/>
          <w:lang w:val="en-US"/>
        </w:rPr>
      </w:pPr>
      <w:bookmarkStart w:id="10" w:name="_Toc360033929"/>
      <w:r w:rsidRPr="00131715">
        <w:rPr>
          <w:lang w:val="en-US"/>
        </w:rPr>
        <w:t xml:space="preserve">2.8 </w:t>
      </w:r>
      <w:r w:rsidR="00E7641F" w:rsidRPr="00131715">
        <w:rPr>
          <w:lang w:val="en-US"/>
        </w:rPr>
        <w:t xml:space="preserve"> </w:t>
      </w:r>
      <w:r w:rsidR="001960C7" w:rsidRPr="00131715">
        <w:rPr>
          <w:lang w:val="en-US"/>
        </w:rPr>
        <w:t>Product Involvement</w:t>
      </w:r>
      <w:r w:rsidR="00DA48EE" w:rsidRPr="00131715">
        <w:rPr>
          <w:lang w:val="en-US"/>
        </w:rPr>
        <w:t xml:space="preserve"> (control variable)</w:t>
      </w:r>
      <w:bookmarkEnd w:id="10"/>
    </w:p>
    <w:p w:rsidR="001960C7" w:rsidRPr="001960C7" w:rsidRDefault="001960C7" w:rsidP="000559A6">
      <w:pPr>
        <w:rPr>
          <w:lang w:val="en-US"/>
        </w:rPr>
      </w:pPr>
      <w:r w:rsidRPr="001960C7">
        <w:rPr>
          <w:lang w:val="en-US"/>
        </w:rPr>
        <w:t xml:space="preserve">Lichtenstein, Bloch and Black (1988) found a strong </w:t>
      </w:r>
      <w:r w:rsidR="005B7C23">
        <w:rPr>
          <w:lang w:val="en-US"/>
        </w:rPr>
        <w:t>link between WTP and a customers</w:t>
      </w:r>
      <w:r w:rsidRPr="001960C7">
        <w:rPr>
          <w:lang w:val="en-US"/>
        </w:rPr>
        <w:t xml:space="preserve"> product involvement. They distinguish price conscious customers from product involved customers, where price conscious customers are ch</w:t>
      </w:r>
      <w:r w:rsidR="00B141D9">
        <w:rPr>
          <w:lang w:val="en-US"/>
        </w:rPr>
        <w:t xml:space="preserve">aracterized by concerning </w:t>
      </w:r>
      <w:r w:rsidR="005B7C23">
        <w:rPr>
          <w:lang w:val="en-US"/>
        </w:rPr>
        <w:t xml:space="preserve">more about </w:t>
      </w:r>
      <w:r w:rsidR="009563E5">
        <w:rPr>
          <w:lang w:val="en-US"/>
        </w:rPr>
        <w:t>price relative to the</w:t>
      </w:r>
      <w:r w:rsidRPr="001960C7">
        <w:rPr>
          <w:lang w:val="en-US"/>
        </w:rPr>
        <w:t xml:space="preserve"> product quality and product involved customers to be characterized by con</w:t>
      </w:r>
      <w:r w:rsidR="00DD32DF">
        <w:rPr>
          <w:lang w:val="en-US"/>
        </w:rPr>
        <w:t xml:space="preserve">cerning more about the product </w:t>
      </w:r>
      <w:r w:rsidRPr="001960C7">
        <w:rPr>
          <w:lang w:val="en-US"/>
        </w:rPr>
        <w:t xml:space="preserve">relative to the price. As a consequence the product involved customers are </w:t>
      </w:r>
      <w:r w:rsidR="005B7C23">
        <w:rPr>
          <w:lang w:val="en-US"/>
        </w:rPr>
        <w:t xml:space="preserve">generally </w:t>
      </w:r>
      <w:r w:rsidRPr="001960C7">
        <w:rPr>
          <w:lang w:val="en-US"/>
        </w:rPr>
        <w:t xml:space="preserve">willing to pay higher prices. In many industries, research showed that product involvement does have an effect on </w:t>
      </w:r>
      <w:r w:rsidR="00DD32DF">
        <w:rPr>
          <w:lang w:val="en-US"/>
        </w:rPr>
        <w:t>WTP</w:t>
      </w:r>
      <w:r w:rsidRPr="001960C7">
        <w:rPr>
          <w:lang w:val="en-US"/>
        </w:rPr>
        <w:t>. For instance</w:t>
      </w:r>
      <w:r w:rsidR="005B7C23">
        <w:rPr>
          <w:lang w:val="en-US"/>
        </w:rPr>
        <w:t>,</w:t>
      </w:r>
      <w:r w:rsidRPr="001960C7">
        <w:rPr>
          <w:lang w:val="en-US"/>
        </w:rPr>
        <w:t xml:space="preserve"> involvement has </w:t>
      </w:r>
      <w:r w:rsidRPr="001960C7">
        <w:rPr>
          <w:lang w:val="en-US"/>
        </w:rPr>
        <w:lastRenderedPageBreak/>
        <w:t>a positive effect on music consumption</w:t>
      </w:r>
      <w:r w:rsidR="00B141D9">
        <w:rPr>
          <w:lang w:val="en-US"/>
        </w:rPr>
        <w:t xml:space="preserve"> </w:t>
      </w:r>
      <w:r w:rsidRPr="001960C7">
        <w:rPr>
          <w:lang w:val="en-US"/>
        </w:rPr>
        <w:t xml:space="preserve">(Flynn, Eastman and Newell </w:t>
      </w:r>
      <w:r w:rsidR="00DD32DF">
        <w:rPr>
          <w:lang w:val="en-US"/>
        </w:rPr>
        <w:t xml:space="preserve">, </w:t>
      </w:r>
      <w:r w:rsidRPr="001960C7">
        <w:rPr>
          <w:lang w:val="en-US"/>
        </w:rPr>
        <w:t>1993)</w:t>
      </w:r>
      <w:r w:rsidR="00DD32DF">
        <w:rPr>
          <w:lang w:val="en-US"/>
        </w:rPr>
        <w:t>. T</w:t>
      </w:r>
      <w:r w:rsidR="0058240B">
        <w:rPr>
          <w:lang w:val="en-US"/>
        </w:rPr>
        <w:t>hey explain that more involved customers had higher quality needs and thus were willing to pay more for a higher quality product</w:t>
      </w:r>
      <w:r w:rsidRPr="001960C7">
        <w:rPr>
          <w:lang w:val="en-US"/>
        </w:rPr>
        <w:t>.</w:t>
      </w:r>
      <w:r w:rsidR="0058240B">
        <w:rPr>
          <w:lang w:val="en-US"/>
        </w:rPr>
        <w:t xml:space="preserve"> The same argument could go up for Apps, involved m-commerce customers are likely to want better quality Apps</w:t>
      </w:r>
      <w:r w:rsidR="009563E5">
        <w:rPr>
          <w:lang w:val="en-US"/>
        </w:rPr>
        <w:t xml:space="preserve"> compared to novices</w:t>
      </w:r>
      <w:r w:rsidR="0058240B">
        <w:rPr>
          <w:lang w:val="en-US"/>
        </w:rPr>
        <w:t xml:space="preserve"> and therefore also likely to be willing</w:t>
      </w:r>
      <w:r w:rsidR="005B7C23">
        <w:rPr>
          <w:lang w:val="en-US"/>
        </w:rPr>
        <w:t xml:space="preserve"> to pay more for this quality. </w:t>
      </w:r>
      <w:r w:rsidR="0058240B">
        <w:rPr>
          <w:lang w:val="en-US"/>
        </w:rPr>
        <w:t>N</w:t>
      </w:r>
      <w:r w:rsidRPr="001960C7">
        <w:rPr>
          <w:lang w:val="en-US"/>
        </w:rPr>
        <w:t>o research</w:t>
      </w:r>
      <w:r w:rsidR="0058240B">
        <w:rPr>
          <w:lang w:val="en-US"/>
        </w:rPr>
        <w:t xml:space="preserve"> yet</w:t>
      </w:r>
      <w:r w:rsidRPr="001960C7">
        <w:rPr>
          <w:lang w:val="en-US"/>
        </w:rPr>
        <w:t xml:space="preserve"> is available to confirm this statement. Ther</w:t>
      </w:r>
      <w:r w:rsidR="00424989">
        <w:rPr>
          <w:lang w:val="en-US"/>
        </w:rPr>
        <w:t>efore the following hypothesis is</w:t>
      </w:r>
      <w:r w:rsidRPr="001960C7">
        <w:rPr>
          <w:lang w:val="en-US"/>
        </w:rPr>
        <w:t xml:space="preserve"> set:</w:t>
      </w:r>
    </w:p>
    <w:p w:rsidR="001960C7" w:rsidRPr="001960C7" w:rsidRDefault="00961B9A" w:rsidP="000559A6">
      <w:pPr>
        <w:rPr>
          <w:lang w:val="en-US"/>
        </w:rPr>
      </w:pPr>
      <w:r>
        <w:rPr>
          <w:lang w:val="en-US"/>
        </w:rPr>
        <w:t>H2</w:t>
      </w:r>
      <w:r w:rsidR="00C659A5">
        <w:rPr>
          <w:lang w:val="en-US"/>
        </w:rPr>
        <w:t>: M-c</w:t>
      </w:r>
      <w:r w:rsidR="001960C7" w:rsidRPr="001960C7">
        <w:rPr>
          <w:lang w:val="en-US"/>
        </w:rPr>
        <w:t xml:space="preserve">ommerce involvement positively </w:t>
      </w:r>
      <w:r w:rsidR="005B7C23">
        <w:rPr>
          <w:lang w:val="en-US"/>
        </w:rPr>
        <w:t>affects</w:t>
      </w:r>
      <w:r w:rsidR="001960C7" w:rsidRPr="001960C7">
        <w:rPr>
          <w:lang w:val="en-US"/>
        </w:rPr>
        <w:t xml:space="preserve"> the WTP for Apps.</w:t>
      </w:r>
    </w:p>
    <w:p w:rsidR="0058240B" w:rsidRDefault="00C659A5" w:rsidP="000559A6">
      <w:pPr>
        <w:rPr>
          <w:lang w:val="en-US"/>
        </w:rPr>
      </w:pPr>
      <w:r>
        <w:rPr>
          <w:lang w:val="en-US"/>
        </w:rPr>
        <w:t>Customers i</w:t>
      </w:r>
      <w:r w:rsidR="0058240B">
        <w:rPr>
          <w:lang w:val="en-US"/>
        </w:rPr>
        <w:t>nv</w:t>
      </w:r>
      <w:r>
        <w:rPr>
          <w:lang w:val="en-US"/>
        </w:rPr>
        <w:t>olved in m-commerce</w:t>
      </w:r>
      <w:r w:rsidR="0058240B">
        <w:rPr>
          <w:lang w:val="en-US"/>
        </w:rPr>
        <w:t xml:space="preserve"> are act</w:t>
      </w:r>
      <w:r w:rsidR="008966FB">
        <w:rPr>
          <w:lang w:val="en-US"/>
        </w:rPr>
        <w:t xml:space="preserve">ively engaged with their phones </w:t>
      </w:r>
      <w:r w:rsidR="0058240B">
        <w:rPr>
          <w:lang w:val="en-US"/>
        </w:rPr>
        <w:t xml:space="preserve">and have several ways in which they </w:t>
      </w:r>
      <w:r w:rsidR="009821C2">
        <w:rPr>
          <w:lang w:val="en-US"/>
        </w:rPr>
        <w:t>acquire</w:t>
      </w:r>
      <w:r w:rsidR="0058240B">
        <w:rPr>
          <w:lang w:val="en-US"/>
        </w:rPr>
        <w:t xml:space="preserve"> information. An example </w:t>
      </w:r>
      <w:r w:rsidR="009821C2">
        <w:rPr>
          <w:lang w:val="en-US"/>
        </w:rPr>
        <w:t xml:space="preserve">is using </w:t>
      </w:r>
      <w:r w:rsidR="008966FB">
        <w:rPr>
          <w:lang w:val="en-US"/>
        </w:rPr>
        <w:t>recommendation Apps (e.g. App Of The Day) in which</w:t>
      </w:r>
      <w:r w:rsidR="009821C2">
        <w:rPr>
          <w:lang w:val="en-US"/>
        </w:rPr>
        <w:t xml:space="preserve"> paid A</w:t>
      </w:r>
      <w:r w:rsidR="008966FB">
        <w:rPr>
          <w:lang w:val="en-US"/>
        </w:rPr>
        <w:t xml:space="preserve">pps are highlighted or given away for free. As mentioned </w:t>
      </w:r>
      <w:r w:rsidR="009821C2">
        <w:rPr>
          <w:lang w:val="en-US"/>
        </w:rPr>
        <w:t xml:space="preserve">already </w:t>
      </w:r>
      <w:r w:rsidR="008966FB">
        <w:rPr>
          <w:lang w:val="en-US"/>
        </w:rPr>
        <w:t xml:space="preserve">by </w:t>
      </w:r>
      <w:r w:rsidR="008966FB" w:rsidRPr="00046042">
        <w:rPr>
          <w:rFonts w:cs="Times-Roman"/>
          <w:lang w:val="en-US"/>
        </w:rPr>
        <w:t>Nysveen, Pedersen, and Thorbjørnsen (2005)</w:t>
      </w:r>
      <w:r w:rsidR="008966FB">
        <w:rPr>
          <w:rFonts w:cs="Times-Roman"/>
          <w:lang w:val="en-US"/>
        </w:rPr>
        <w:t>, the intention to use a mobile service is a function of motivational, attitudinal, social and resource influences. For involved customers it is likely that the resource influences</w:t>
      </w:r>
      <w:r w:rsidR="009821C2">
        <w:rPr>
          <w:rFonts w:cs="Times-Roman"/>
          <w:lang w:val="en-US"/>
        </w:rPr>
        <w:t>,</w:t>
      </w:r>
      <w:r w:rsidR="008966FB">
        <w:rPr>
          <w:rFonts w:cs="Times-Roman"/>
          <w:lang w:val="en-US"/>
        </w:rPr>
        <w:t xml:space="preserve"> </w:t>
      </w:r>
      <w:r w:rsidR="009821C2">
        <w:rPr>
          <w:rFonts w:cs="Times-Roman"/>
          <w:lang w:val="en-US"/>
        </w:rPr>
        <w:t>such as</w:t>
      </w:r>
      <w:r w:rsidR="008966FB">
        <w:rPr>
          <w:rFonts w:cs="Times-Roman"/>
          <w:lang w:val="en-US"/>
        </w:rPr>
        <w:t xml:space="preserve"> the displayed</w:t>
      </w:r>
      <w:r>
        <w:rPr>
          <w:rFonts w:cs="Times-Roman"/>
          <w:lang w:val="en-US"/>
        </w:rPr>
        <w:t xml:space="preserve"> attributes in the Application Markets</w:t>
      </w:r>
      <w:r w:rsidR="009821C2">
        <w:rPr>
          <w:rFonts w:cs="Times-Roman"/>
          <w:lang w:val="en-US"/>
        </w:rPr>
        <w:t>,</w:t>
      </w:r>
      <w:r>
        <w:rPr>
          <w:rFonts w:cs="Times-Roman"/>
          <w:lang w:val="en-US"/>
        </w:rPr>
        <w:t xml:space="preserve"> have a more important role than</w:t>
      </w:r>
      <w:r w:rsidR="008966FB">
        <w:rPr>
          <w:rFonts w:cs="Times-Roman"/>
          <w:lang w:val="en-US"/>
        </w:rPr>
        <w:t xml:space="preserve"> the other influences</w:t>
      </w:r>
      <w:r>
        <w:rPr>
          <w:rFonts w:cs="Times-Roman"/>
          <w:lang w:val="en-US"/>
        </w:rPr>
        <w:t>.</w:t>
      </w:r>
      <w:r w:rsidR="008966FB">
        <w:rPr>
          <w:rFonts w:cs="Times-Roman"/>
          <w:lang w:val="en-US"/>
        </w:rPr>
        <w:t xml:space="preserve"> </w:t>
      </w:r>
      <w:r>
        <w:rPr>
          <w:rFonts w:cs="Times-Roman"/>
          <w:lang w:val="en-US"/>
        </w:rPr>
        <w:t>This</w:t>
      </w:r>
      <w:r w:rsidR="009821C2">
        <w:rPr>
          <w:rFonts w:cs="Times-Roman"/>
          <w:lang w:val="en-US"/>
        </w:rPr>
        <w:t xml:space="preserve"> is</w:t>
      </w:r>
      <w:r>
        <w:rPr>
          <w:rFonts w:cs="Times-Roman"/>
          <w:lang w:val="en-US"/>
        </w:rPr>
        <w:t xml:space="preserve"> because they are already motivated and</w:t>
      </w:r>
      <w:r w:rsidR="008966FB">
        <w:rPr>
          <w:rFonts w:cs="Times-Roman"/>
          <w:lang w:val="en-US"/>
        </w:rPr>
        <w:t xml:space="preserve"> have a positive attitude towards this innovative service</w:t>
      </w:r>
      <w:r w:rsidR="009821C2">
        <w:rPr>
          <w:rFonts w:cs="Times-Roman"/>
          <w:lang w:val="en-US"/>
        </w:rPr>
        <w:t xml:space="preserve"> and</w:t>
      </w:r>
      <w:r>
        <w:rPr>
          <w:rFonts w:cs="Times-Roman"/>
          <w:lang w:val="en-US"/>
        </w:rPr>
        <w:t xml:space="preserve"> so</w:t>
      </w:r>
      <w:r w:rsidR="008966FB">
        <w:rPr>
          <w:rFonts w:cs="Times-Roman"/>
          <w:lang w:val="en-US"/>
        </w:rPr>
        <w:t xml:space="preserve"> they are likely to have more knowledge than their social environment. For this study it is of interest to know if the effect</w:t>
      </w:r>
      <w:r w:rsidR="009821C2">
        <w:rPr>
          <w:rFonts w:cs="Times-Roman"/>
          <w:lang w:val="en-US"/>
        </w:rPr>
        <w:t>s</w:t>
      </w:r>
      <w:r w:rsidR="008966FB">
        <w:rPr>
          <w:rFonts w:cs="Times-Roman"/>
          <w:lang w:val="en-US"/>
        </w:rPr>
        <w:t xml:space="preserve"> of displayed attrib</w:t>
      </w:r>
      <w:r w:rsidR="009821C2">
        <w:rPr>
          <w:rFonts w:cs="Times-Roman"/>
          <w:lang w:val="en-US"/>
        </w:rPr>
        <w:t>utes</w:t>
      </w:r>
      <w:r w:rsidR="008966FB">
        <w:rPr>
          <w:rFonts w:cs="Times-Roman"/>
          <w:lang w:val="en-US"/>
        </w:rPr>
        <w:t xml:space="preserve"> in the Applica</w:t>
      </w:r>
      <w:r>
        <w:rPr>
          <w:rFonts w:cs="Times-Roman"/>
          <w:lang w:val="en-US"/>
        </w:rPr>
        <w:t>tion Markets are different for i</w:t>
      </w:r>
      <w:r w:rsidR="008966FB">
        <w:rPr>
          <w:rFonts w:cs="Times-Roman"/>
          <w:lang w:val="en-US"/>
        </w:rPr>
        <w:t>nvolved customers</w:t>
      </w:r>
      <w:r>
        <w:rPr>
          <w:rFonts w:cs="Times-Roman"/>
          <w:lang w:val="en-US"/>
        </w:rPr>
        <w:t>. As afore</w:t>
      </w:r>
      <w:r w:rsidR="00F76857">
        <w:rPr>
          <w:rFonts w:cs="Times-Roman"/>
          <w:lang w:val="en-US"/>
        </w:rPr>
        <w:t>mentioned</w:t>
      </w:r>
      <w:r w:rsidR="009821C2">
        <w:rPr>
          <w:rFonts w:cs="Times-Roman"/>
          <w:lang w:val="en-US"/>
        </w:rPr>
        <w:t>,</w:t>
      </w:r>
      <w:r w:rsidR="00F76857">
        <w:rPr>
          <w:rFonts w:cs="Times-Roman"/>
          <w:lang w:val="en-US"/>
        </w:rPr>
        <w:t xml:space="preserve"> this effect is expected to be higher due t</w:t>
      </w:r>
      <w:r w:rsidR="00DE608F">
        <w:rPr>
          <w:rFonts w:cs="Times-Roman"/>
          <w:lang w:val="en-US"/>
        </w:rPr>
        <w:t>o the fact they rely more on resourc</w:t>
      </w:r>
      <w:r w:rsidR="00F76857">
        <w:rPr>
          <w:rFonts w:cs="Times-Roman"/>
          <w:lang w:val="en-US"/>
        </w:rPr>
        <w:t xml:space="preserve">e influences. The following hypothesis is set to assess this moderating effect: </w:t>
      </w:r>
    </w:p>
    <w:p w:rsidR="001960C7" w:rsidRDefault="00961B9A" w:rsidP="000559A6">
      <w:pPr>
        <w:rPr>
          <w:lang w:val="en-US"/>
        </w:rPr>
      </w:pPr>
      <w:r>
        <w:rPr>
          <w:lang w:val="en-US"/>
        </w:rPr>
        <w:t>H3</w:t>
      </w:r>
      <w:r w:rsidR="00C659A5">
        <w:rPr>
          <w:lang w:val="en-US"/>
        </w:rPr>
        <w:t>: Custo</w:t>
      </w:r>
      <w:r w:rsidR="009821C2">
        <w:rPr>
          <w:lang w:val="en-US"/>
        </w:rPr>
        <w:t>mer</w:t>
      </w:r>
      <w:r w:rsidR="00C659A5">
        <w:rPr>
          <w:lang w:val="en-US"/>
        </w:rPr>
        <w:t>s m</w:t>
      </w:r>
      <w:r w:rsidR="001960C7" w:rsidRPr="001960C7">
        <w:rPr>
          <w:lang w:val="en-US"/>
        </w:rPr>
        <w:t>-</w:t>
      </w:r>
      <w:r w:rsidR="00C659A5">
        <w:rPr>
          <w:lang w:val="en-US"/>
        </w:rPr>
        <w:t>c</w:t>
      </w:r>
      <w:r w:rsidR="00577646">
        <w:rPr>
          <w:lang w:val="en-US"/>
        </w:rPr>
        <w:t xml:space="preserve">ommerce involvement </w:t>
      </w:r>
      <w:r w:rsidR="001960C7" w:rsidRPr="001960C7">
        <w:rPr>
          <w:lang w:val="en-US"/>
        </w:rPr>
        <w:t xml:space="preserve">leads to stronger effects of </w:t>
      </w:r>
      <w:r w:rsidR="00577646">
        <w:rPr>
          <w:lang w:val="en-US"/>
        </w:rPr>
        <w:t>displayed attributes</w:t>
      </w:r>
      <w:r w:rsidR="00C659A5">
        <w:rPr>
          <w:lang w:val="en-US"/>
        </w:rPr>
        <w:t xml:space="preserve"> on the </w:t>
      </w:r>
      <w:r w:rsidR="001960C7" w:rsidRPr="001960C7">
        <w:rPr>
          <w:lang w:val="en-US"/>
        </w:rPr>
        <w:t xml:space="preserve"> WTP for an App</w:t>
      </w:r>
      <w:r w:rsidR="00C659A5">
        <w:rPr>
          <w:lang w:val="en-US"/>
        </w:rPr>
        <w:t xml:space="preserve"> </w:t>
      </w:r>
      <w:r w:rsidR="00213D08">
        <w:rPr>
          <w:lang w:val="en-US"/>
        </w:rPr>
        <w:t>(moderator)</w:t>
      </w:r>
      <w:r w:rsidR="001960C7" w:rsidRPr="001960C7">
        <w:rPr>
          <w:lang w:val="en-US"/>
        </w:rPr>
        <w:t>.</w:t>
      </w:r>
    </w:p>
    <w:p w:rsidR="00131715" w:rsidRDefault="00E7641F" w:rsidP="00131715">
      <w:pPr>
        <w:pStyle w:val="Heading2"/>
        <w:rPr>
          <w:i/>
          <w:lang w:val="en-US"/>
        </w:rPr>
      </w:pPr>
      <w:bookmarkStart w:id="11" w:name="_Toc360033930"/>
      <w:r w:rsidRPr="00131715">
        <w:rPr>
          <w:lang w:val="en-US"/>
        </w:rPr>
        <w:t>2.</w:t>
      </w:r>
      <w:r w:rsidR="00961B9A" w:rsidRPr="00131715">
        <w:rPr>
          <w:lang w:val="en-US"/>
        </w:rPr>
        <w:t>9</w:t>
      </w:r>
      <w:r w:rsidRPr="00131715">
        <w:rPr>
          <w:lang w:val="en-US"/>
        </w:rPr>
        <w:t xml:space="preserve"> </w:t>
      </w:r>
      <w:r w:rsidR="001960C7" w:rsidRPr="00131715">
        <w:rPr>
          <w:lang w:val="en-US"/>
        </w:rPr>
        <w:t xml:space="preserve">Consumer’s payment </w:t>
      </w:r>
      <w:r w:rsidR="005A17FB" w:rsidRPr="00131715">
        <w:rPr>
          <w:lang w:val="en-US"/>
        </w:rPr>
        <w:t>method</w:t>
      </w:r>
      <w:r w:rsidR="00DA48EE" w:rsidRPr="00131715">
        <w:rPr>
          <w:lang w:val="en-US"/>
        </w:rPr>
        <w:t xml:space="preserve"> (control variable)</w:t>
      </w:r>
      <w:bookmarkEnd w:id="11"/>
    </w:p>
    <w:p w:rsidR="001960C7" w:rsidRDefault="001960C7" w:rsidP="000559A6">
      <w:pPr>
        <w:rPr>
          <w:lang w:val="en-US"/>
        </w:rPr>
      </w:pPr>
      <w:r w:rsidRPr="001960C7">
        <w:rPr>
          <w:lang w:val="en-US"/>
        </w:rPr>
        <w:t xml:space="preserve">In the Application Markets </w:t>
      </w:r>
      <w:r w:rsidR="009821C2">
        <w:rPr>
          <w:lang w:val="en-US"/>
        </w:rPr>
        <w:t>customers can</w:t>
      </w:r>
      <w:r w:rsidRPr="001960C7">
        <w:rPr>
          <w:lang w:val="en-US"/>
        </w:rPr>
        <w:t xml:space="preserve"> choose between two kind</w:t>
      </w:r>
      <w:r w:rsidR="009563E5">
        <w:rPr>
          <w:lang w:val="en-US"/>
        </w:rPr>
        <w:t>s</w:t>
      </w:r>
      <w:r w:rsidRPr="001960C7">
        <w:rPr>
          <w:lang w:val="en-US"/>
        </w:rPr>
        <w:t xml:space="preserve"> of payment </w:t>
      </w:r>
      <w:r w:rsidR="005A17FB">
        <w:rPr>
          <w:lang w:val="en-US"/>
        </w:rPr>
        <w:t>options</w:t>
      </w:r>
      <w:r w:rsidRPr="001960C7">
        <w:rPr>
          <w:lang w:val="en-US"/>
        </w:rPr>
        <w:t xml:space="preserve">. The first </w:t>
      </w:r>
      <w:r w:rsidR="009821C2">
        <w:rPr>
          <w:lang w:val="en-US"/>
        </w:rPr>
        <w:t>being</w:t>
      </w:r>
      <w:r w:rsidRPr="001960C7">
        <w:rPr>
          <w:lang w:val="en-US"/>
        </w:rPr>
        <w:t xml:space="preserve"> Credit Card that facilitates the c</w:t>
      </w:r>
      <w:r w:rsidR="009821C2">
        <w:rPr>
          <w:lang w:val="en-US"/>
        </w:rPr>
        <w:t>ustomer</w:t>
      </w:r>
      <w:r w:rsidRPr="001960C7">
        <w:rPr>
          <w:lang w:val="en-US"/>
        </w:rPr>
        <w:t xml:space="preserve"> to purchase the desired Apps directly, where it in the end will be subtracted from their bank account. Soman(2001) gives clear evidence in his article that when wealth depletion is delayed, as is the case with credit cards, that the intention for future purchase behavior is less effected than with immediate depletion</w:t>
      </w:r>
      <w:r w:rsidR="009821C2">
        <w:rPr>
          <w:lang w:val="en-US"/>
        </w:rPr>
        <w:t xml:space="preserve"> of wealth. </w:t>
      </w:r>
      <w:r w:rsidR="0027719B">
        <w:rPr>
          <w:lang w:val="en-US"/>
        </w:rPr>
        <w:t xml:space="preserve">On </w:t>
      </w:r>
      <w:r w:rsidR="00253155">
        <w:rPr>
          <w:lang w:val="en-US"/>
        </w:rPr>
        <w:t xml:space="preserve">the other hand Forsythe </w:t>
      </w:r>
      <w:r w:rsidR="0027719B">
        <w:rPr>
          <w:lang w:val="en-US"/>
        </w:rPr>
        <w:t>and Shi(2003) argue that c</w:t>
      </w:r>
      <w:r w:rsidR="005A17FB">
        <w:rPr>
          <w:lang w:val="en-US"/>
        </w:rPr>
        <w:t>ustomers</w:t>
      </w:r>
      <w:r w:rsidR="0027719B">
        <w:rPr>
          <w:lang w:val="en-US"/>
        </w:rPr>
        <w:t xml:space="preserve"> face perceived financial risk when they shop on the internet. Perceived</w:t>
      </w:r>
      <w:r w:rsidR="005A17FB">
        <w:rPr>
          <w:lang w:val="en-US"/>
        </w:rPr>
        <w:t xml:space="preserve"> financ</w:t>
      </w:r>
      <w:r w:rsidR="009821C2">
        <w:rPr>
          <w:lang w:val="en-US"/>
        </w:rPr>
        <w:t>ial risk indicates the customer</w:t>
      </w:r>
      <w:r w:rsidR="005A17FB">
        <w:rPr>
          <w:lang w:val="en-US"/>
        </w:rPr>
        <w:t xml:space="preserve">s </w:t>
      </w:r>
      <w:r w:rsidR="0027719B">
        <w:rPr>
          <w:lang w:val="en-US"/>
        </w:rPr>
        <w:t xml:space="preserve"> </w:t>
      </w:r>
      <w:r w:rsidR="009821C2">
        <w:rPr>
          <w:lang w:val="en-US"/>
        </w:rPr>
        <w:lastRenderedPageBreak/>
        <w:t xml:space="preserve">perception </w:t>
      </w:r>
      <w:r w:rsidR="0027719B">
        <w:rPr>
          <w:lang w:val="en-US"/>
        </w:rPr>
        <w:t>th</w:t>
      </w:r>
      <w:r w:rsidR="005A17FB">
        <w:rPr>
          <w:lang w:val="en-US"/>
        </w:rPr>
        <w:t>at one’s Credit C</w:t>
      </w:r>
      <w:r w:rsidR="009821C2">
        <w:rPr>
          <w:lang w:val="en-US"/>
        </w:rPr>
        <w:t>ard information could potentially</w:t>
      </w:r>
      <w:r w:rsidR="0027719B">
        <w:rPr>
          <w:lang w:val="en-US"/>
        </w:rPr>
        <w:t xml:space="preserve"> be misused (</w:t>
      </w:r>
      <w:r w:rsidR="00253155">
        <w:rPr>
          <w:lang w:val="en-US"/>
        </w:rPr>
        <w:t>Forsythe</w:t>
      </w:r>
      <w:r w:rsidR="0027719B">
        <w:rPr>
          <w:lang w:val="en-US"/>
        </w:rPr>
        <w:t xml:space="preserve"> and Shi, 2003). </w:t>
      </w:r>
      <w:r w:rsidR="00A36C94">
        <w:rPr>
          <w:lang w:val="en-US"/>
        </w:rPr>
        <w:t>Secondly</w:t>
      </w:r>
      <w:r w:rsidR="009821C2">
        <w:rPr>
          <w:lang w:val="en-US"/>
        </w:rPr>
        <w:t>,</w:t>
      </w:r>
      <w:r w:rsidR="00A36C94">
        <w:rPr>
          <w:lang w:val="en-US"/>
        </w:rPr>
        <w:t xml:space="preserve"> there is </w:t>
      </w:r>
      <w:r w:rsidRPr="001960C7">
        <w:rPr>
          <w:lang w:val="en-US"/>
        </w:rPr>
        <w:t>a Click-And-Buy possibility where the c</w:t>
      </w:r>
      <w:r w:rsidR="00050B81">
        <w:rPr>
          <w:lang w:val="en-US"/>
        </w:rPr>
        <w:t xml:space="preserve">ustomer </w:t>
      </w:r>
      <w:r w:rsidRPr="001960C7">
        <w:rPr>
          <w:lang w:val="en-US"/>
        </w:rPr>
        <w:t>purchases the app where after th</w:t>
      </w:r>
      <w:r w:rsidR="0027719B">
        <w:rPr>
          <w:lang w:val="en-US"/>
        </w:rPr>
        <w:t>e Mobile Network Operator(MNO)(</w:t>
      </w:r>
      <w:r w:rsidRPr="001960C7">
        <w:rPr>
          <w:lang w:val="en-US"/>
        </w:rPr>
        <w:t>e.g. Vodafone and KPN) will add the costs to the monthly bill. After purchase the MNO will directly inform the consumer about the amount that will be added to the bill. This rehearsal of the final price will improve the memory of past expenses and therefore negatively affect future purchase behavior (Soman</w:t>
      </w:r>
      <w:r w:rsidR="00253155">
        <w:rPr>
          <w:lang w:val="en-US"/>
        </w:rPr>
        <w:t>,</w:t>
      </w:r>
      <w:r w:rsidRPr="001960C7">
        <w:rPr>
          <w:lang w:val="en-US"/>
        </w:rPr>
        <w:t xml:space="preserve"> 2001).</w:t>
      </w:r>
      <w:r w:rsidR="0027719B">
        <w:rPr>
          <w:lang w:val="en-US"/>
        </w:rPr>
        <w:t xml:space="preserve"> </w:t>
      </w:r>
      <w:r w:rsidR="009821C2">
        <w:rPr>
          <w:lang w:val="en-US"/>
        </w:rPr>
        <w:t>O</w:t>
      </w:r>
      <w:r w:rsidR="0027719B">
        <w:rPr>
          <w:lang w:val="en-US"/>
        </w:rPr>
        <w:t>n the other hand</w:t>
      </w:r>
      <w:r w:rsidR="0086693C">
        <w:rPr>
          <w:lang w:val="en-US"/>
        </w:rPr>
        <w:t xml:space="preserve">, </w:t>
      </w:r>
      <w:r w:rsidR="0027719B">
        <w:rPr>
          <w:lang w:val="en-US"/>
        </w:rPr>
        <w:t>a c</w:t>
      </w:r>
      <w:r w:rsidR="009821C2">
        <w:rPr>
          <w:lang w:val="en-US"/>
        </w:rPr>
        <w:t>ustomer</w:t>
      </w:r>
      <w:r w:rsidR="00050B81">
        <w:rPr>
          <w:lang w:val="en-US"/>
        </w:rPr>
        <w:t xml:space="preserve"> does</w:t>
      </w:r>
      <w:r w:rsidR="0086693C">
        <w:rPr>
          <w:lang w:val="en-US"/>
        </w:rPr>
        <w:t xml:space="preserve"> not</w:t>
      </w:r>
      <w:r w:rsidR="00050B81">
        <w:rPr>
          <w:lang w:val="en-US"/>
        </w:rPr>
        <w:t xml:space="preserve"> need to fill in Credit C</w:t>
      </w:r>
      <w:r w:rsidR="0086693C">
        <w:rPr>
          <w:lang w:val="en-US"/>
        </w:rPr>
        <w:t>ard information, which does not</w:t>
      </w:r>
      <w:r w:rsidR="0027719B">
        <w:rPr>
          <w:lang w:val="en-US"/>
        </w:rPr>
        <w:t xml:space="preserve"> </w:t>
      </w:r>
      <w:r w:rsidR="0086693C">
        <w:rPr>
          <w:lang w:val="en-US"/>
        </w:rPr>
        <w:t>manifest</w:t>
      </w:r>
      <w:r w:rsidR="0027719B">
        <w:rPr>
          <w:lang w:val="en-US"/>
        </w:rPr>
        <w:t xml:space="preserve"> the perceived financial risk as mentioned by </w:t>
      </w:r>
      <w:r w:rsidR="00253155">
        <w:rPr>
          <w:lang w:val="en-US"/>
        </w:rPr>
        <w:t>Forsythe and Shi</w:t>
      </w:r>
      <w:r w:rsidR="0027719B">
        <w:rPr>
          <w:lang w:val="en-US"/>
        </w:rPr>
        <w:t>(2003).</w:t>
      </w:r>
      <w:r w:rsidRPr="001960C7">
        <w:rPr>
          <w:lang w:val="en-US"/>
        </w:rPr>
        <w:t xml:space="preserve"> </w:t>
      </w:r>
      <w:r w:rsidR="00050B81">
        <w:rPr>
          <w:lang w:val="en-US"/>
        </w:rPr>
        <w:t>Credit C</w:t>
      </w:r>
      <w:r w:rsidR="008A590E">
        <w:rPr>
          <w:lang w:val="en-US"/>
        </w:rPr>
        <w:t>ards are lower in salience and vividness and hence, the</w:t>
      </w:r>
      <w:r w:rsidR="00050B81">
        <w:rPr>
          <w:lang w:val="en-US"/>
        </w:rPr>
        <w:t>y</w:t>
      </w:r>
      <w:r w:rsidR="008A590E">
        <w:rPr>
          <w:lang w:val="en-US"/>
        </w:rPr>
        <w:t xml:space="preserve"> might result in a weaker memory trace</w:t>
      </w:r>
      <w:r w:rsidR="00050B81">
        <w:rPr>
          <w:lang w:val="en-US"/>
        </w:rPr>
        <w:t>,</w:t>
      </w:r>
      <w:r w:rsidR="0027719B">
        <w:rPr>
          <w:lang w:val="en-US"/>
        </w:rPr>
        <w:t xml:space="preserve"> </w:t>
      </w:r>
      <w:r w:rsidR="00050B81">
        <w:rPr>
          <w:lang w:val="en-US"/>
        </w:rPr>
        <w:t>although</w:t>
      </w:r>
      <w:r w:rsidR="0027719B">
        <w:rPr>
          <w:lang w:val="en-US"/>
        </w:rPr>
        <w:t xml:space="preserve"> they can confront the consumer with perceived financial risk</w:t>
      </w:r>
      <w:r w:rsidR="008A590E">
        <w:rPr>
          <w:lang w:val="en-US"/>
        </w:rPr>
        <w:t>.</w:t>
      </w:r>
      <w:r w:rsidR="00F20C13">
        <w:rPr>
          <w:lang w:val="en-US"/>
        </w:rPr>
        <w:t xml:space="preserve"> </w:t>
      </w:r>
      <w:r w:rsidRPr="001960C7">
        <w:rPr>
          <w:lang w:val="en-US"/>
        </w:rPr>
        <w:t xml:space="preserve">For this research it is interesting no know </w:t>
      </w:r>
      <w:r w:rsidR="0086693C">
        <w:rPr>
          <w:lang w:val="en-US"/>
        </w:rPr>
        <w:t>how the customer</w:t>
      </w:r>
      <w:r w:rsidRPr="001960C7">
        <w:rPr>
          <w:lang w:val="en-US"/>
        </w:rPr>
        <w:t xml:space="preserve">s payment mechanism affects the </w:t>
      </w:r>
      <w:r w:rsidR="00050B81">
        <w:rPr>
          <w:lang w:val="en-US"/>
        </w:rPr>
        <w:t>WTP</w:t>
      </w:r>
      <w:r w:rsidRPr="001960C7">
        <w:rPr>
          <w:lang w:val="en-US"/>
        </w:rPr>
        <w:t xml:space="preserve"> for </w:t>
      </w:r>
      <w:r w:rsidR="00050B81">
        <w:rPr>
          <w:lang w:val="en-US"/>
        </w:rPr>
        <w:t>Apps</w:t>
      </w:r>
      <w:r w:rsidRPr="001960C7">
        <w:rPr>
          <w:lang w:val="en-US"/>
        </w:rPr>
        <w:t>. Therefore the following hypothesis is set:</w:t>
      </w:r>
    </w:p>
    <w:p w:rsidR="001960C7" w:rsidRDefault="001960C7" w:rsidP="000559A6">
      <w:pPr>
        <w:rPr>
          <w:lang w:val="en-US"/>
        </w:rPr>
      </w:pPr>
      <w:r w:rsidRPr="001960C7">
        <w:rPr>
          <w:lang w:val="en-US"/>
        </w:rPr>
        <w:t>H</w:t>
      </w:r>
      <w:r w:rsidR="00961B9A">
        <w:rPr>
          <w:lang w:val="en-US"/>
        </w:rPr>
        <w:t>4</w:t>
      </w:r>
      <w:r w:rsidR="00890763">
        <w:rPr>
          <w:lang w:val="en-US"/>
        </w:rPr>
        <w:t xml:space="preserve">: The use of </w:t>
      </w:r>
      <w:r w:rsidR="00050B81">
        <w:rPr>
          <w:lang w:val="en-US"/>
        </w:rPr>
        <w:t>Credit C</w:t>
      </w:r>
      <w:r w:rsidRPr="001960C7">
        <w:rPr>
          <w:lang w:val="en-US"/>
        </w:rPr>
        <w:t xml:space="preserve">ard as payment </w:t>
      </w:r>
      <w:r w:rsidR="00DE608F">
        <w:rPr>
          <w:lang w:val="en-US"/>
        </w:rPr>
        <w:t>method negatively</w:t>
      </w:r>
      <w:r w:rsidRPr="001960C7">
        <w:rPr>
          <w:lang w:val="en-US"/>
        </w:rPr>
        <w:t xml:space="preserve"> </w:t>
      </w:r>
      <w:r w:rsidR="0086693C">
        <w:rPr>
          <w:lang w:val="en-US"/>
        </w:rPr>
        <w:t>affects the WTP for A</w:t>
      </w:r>
      <w:r w:rsidR="00890763">
        <w:rPr>
          <w:lang w:val="en-US"/>
        </w:rPr>
        <w:t>pps.</w:t>
      </w:r>
    </w:p>
    <w:p w:rsidR="00890763" w:rsidRDefault="00890763" w:rsidP="000559A6">
      <w:pPr>
        <w:rPr>
          <w:lang w:val="en-US"/>
        </w:rPr>
      </w:pPr>
      <w:r>
        <w:rPr>
          <w:lang w:val="en-US"/>
        </w:rPr>
        <w:t>For th</w:t>
      </w:r>
      <w:r w:rsidR="00050B81">
        <w:rPr>
          <w:lang w:val="en-US"/>
        </w:rPr>
        <w:t>e</w:t>
      </w:r>
      <w:r>
        <w:rPr>
          <w:lang w:val="en-US"/>
        </w:rPr>
        <w:t xml:space="preserve"> study it is of in</w:t>
      </w:r>
      <w:r w:rsidR="005267D0">
        <w:rPr>
          <w:lang w:val="en-US"/>
        </w:rPr>
        <w:t xml:space="preserve">terest to know if the </w:t>
      </w:r>
      <w:r>
        <w:rPr>
          <w:lang w:val="en-US"/>
        </w:rPr>
        <w:t xml:space="preserve">payment </w:t>
      </w:r>
      <w:r w:rsidR="00DE608F">
        <w:rPr>
          <w:lang w:val="en-US"/>
        </w:rPr>
        <w:t>method</w:t>
      </w:r>
      <w:r>
        <w:rPr>
          <w:lang w:val="en-US"/>
        </w:rPr>
        <w:t xml:space="preserve"> affects </w:t>
      </w:r>
      <w:r w:rsidR="0086693C">
        <w:rPr>
          <w:lang w:val="en-US"/>
        </w:rPr>
        <w:t>how</w:t>
      </w:r>
      <w:r>
        <w:rPr>
          <w:lang w:val="en-US"/>
        </w:rPr>
        <w:t xml:space="preserve"> </w:t>
      </w:r>
      <w:r w:rsidR="005267D0">
        <w:rPr>
          <w:lang w:val="en-US"/>
        </w:rPr>
        <w:t xml:space="preserve">customers </w:t>
      </w:r>
      <w:r>
        <w:rPr>
          <w:lang w:val="en-US"/>
        </w:rPr>
        <w:t>gather their information to reduce their risk and uncertainty.</w:t>
      </w:r>
      <w:r w:rsidR="000B2FB3">
        <w:rPr>
          <w:lang w:val="en-US"/>
        </w:rPr>
        <w:t xml:space="preserve"> People that use Credit Cards might have higher perceptions of risk and</w:t>
      </w:r>
      <w:r w:rsidR="00731CE7">
        <w:rPr>
          <w:lang w:val="en-US"/>
        </w:rPr>
        <w:t xml:space="preserve"> are</w:t>
      </w:r>
      <w:r w:rsidR="000B2FB3">
        <w:rPr>
          <w:lang w:val="en-US"/>
        </w:rPr>
        <w:t xml:space="preserve"> therefore seeking for</w:t>
      </w:r>
      <w:r w:rsidR="00731CE7">
        <w:rPr>
          <w:lang w:val="en-US"/>
        </w:rPr>
        <w:t xml:space="preserve"> signals that reduce those perceptions.</w:t>
      </w:r>
      <w:r w:rsidR="000B2FB3">
        <w:rPr>
          <w:lang w:val="en-US"/>
        </w:rPr>
        <w:t xml:space="preserve"> </w:t>
      </w:r>
      <w:r w:rsidR="00731CE7">
        <w:rPr>
          <w:lang w:val="en-US"/>
        </w:rPr>
        <w:t>The f</w:t>
      </w:r>
      <w:r>
        <w:rPr>
          <w:lang w:val="en-US"/>
        </w:rPr>
        <w:t>ollowing hypothesis is set</w:t>
      </w:r>
      <w:r w:rsidR="00731CE7">
        <w:rPr>
          <w:lang w:val="en-US"/>
        </w:rPr>
        <w:t xml:space="preserve"> to asses different preference stru</w:t>
      </w:r>
      <w:r w:rsidR="005267D0">
        <w:rPr>
          <w:lang w:val="en-US"/>
        </w:rPr>
        <w:t>ctures for displayed attributes</w:t>
      </w:r>
      <w:r>
        <w:rPr>
          <w:lang w:val="en-US"/>
        </w:rPr>
        <w:t>:</w:t>
      </w:r>
    </w:p>
    <w:p w:rsidR="00213D08" w:rsidRDefault="00961B9A" w:rsidP="000559A6">
      <w:pPr>
        <w:rPr>
          <w:lang w:val="en-US"/>
        </w:rPr>
      </w:pPr>
      <w:r>
        <w:rPr>
          <w:lang w:val="en-US"/>
        </w:rPr>
        <w:t>H5</w:t>
      </w:r>
      <w:r w:rsidR="00213D08">
        <w:rPr>
          <w:lang w:val="en-US"/>
        </w:rPr>
        <w:t>:</w:t>
      </w:r>
      <w:r w:rsidR="00213D08" w:rsidRPr="00213D08">
        <w:rPr>
          <w:lang w:val="en-US"/>
        </w:rPr>
        <w:t xml:space="preserve"> </w:t>
      </w:r>
      <w:r w:rsidR="00731CE7">
        <w:rPr>
          <w:lang w:val="en-US"/>
        </w:rPr>
        <w:t xml:space="preserve">Credit Card usage </w:t>
      </w:r>
      <w:r w:rsidR="00577646">
        <w:rPr>
          <w:lang w:val="en-US"/>
        </w:rPr>
        <w:t>moderates the</w:t>
      </w:r>
      <w:r w:rsidR="00213D08" w:rsidRPr="001960C7">
        <w:rPr>
          <w:lang w:val="en-US"/>
        </w:rPr>
        <w:t xml:space="preserve"> effects of </w:t>
      </w:r>
      <w:r w:rsidR="00577646">
        <w:rPr>
          <w:lang w:val="en-US"/>
        </w:rPr>
        <w:t>displayed attributes</w:t>
      </w:r>
      <w:r w:rsidR="005267D0">
        <w:rPr>
          <w:lang w:val="en-US"/>
        </w:rPr>
        <w:t xml:space="preserve"> on the user</w:t>
      </w:r>
      <w:r w:rsidR="00213D08" w:rsidRPr="001960C7">
        <w:rPr>
          <w:lang w:val="en-US"/>
        </w:rPr>
        <w:t>s WTP for an App</w:t>
      </w:r>
      <w:r w:rsidR="005267D0">
        <w:rPr>
          <w:lang w:val="en-US"/>
        </w:rPr>
        <w:t xml:space="preserve"> </w:t>
      </w:r>
      <w:r w:rsidR="00213D08">
        <w:rPr>
          <w:lang w:val="en-US"/>
        </w:rPr>
        <w:t>(moderator)</w:t>
      </w:r>
      <w:r w:rsidR="00213D08" w:rsidRPr="001960C7">
        <w:rPr>
          <w:lang w:val="en-US"/>
        </w:rPr>
        <w:t>.</w:t>
      </w:r>
    </w:p>
    <w:p w:rsidR="00131715" w:rsidRDefault="00860F85" w:rsidP="00131715">
      <w:pPr>
        <w:pStyle w:val="Heading2"/>
        <w:rPr>
          <w:lang w:val="en-US"/>
        </w:rPr>
      </w:pPr>
      <w:bookmarkStart w:id="12" w:name="_Toc360033931"/>
      <w:r w:rsidRPr="00131715">
        <w:rPr>
          <w:lang w:val="en-US"/>
        </w:rPr>
        <w:t>2.10 Demographic control variables</w:t>
      </w:r>
      <w:bookmarkEnd w:id="12"/>
    </w:p>
    <w:p w:rsidR="00E30F53" w:rsidRPr="000559A6" w:rsidRDefault="00860F85" w:rsidP="000559A6">
      <w:pPr>
        <w:rPr>
          <w:lang w:val="en-US"/>
        </w:rPr>
      </w:pPr>
      <w:r>
        <w:rPr>
          <w:lang w:val="en-US"/>
        </w:rPr>
        <w:t>S</w:t>
      </w:r>
      <w:r w:rsidRPr="00860F85">
        <w:rPr>
          <w:lang w:val="en-US"/>
        </w:rPr>
        <w:t>ince it is likely that difference</w:t>
      </w:r>
      <w:r w:rsidR="005267D0">
        <w:rPr>
          <w:lang w:val="en-US"/>
        </w:rPr>
        <w:t>s</w:t>
      </w:r>
      <w:r w:rsidRPr="00860F85">
        <w:rPr>
          <w:lang w:val="en-US"/>
        </w:rPr>
        <w:t xml:space="preserve"> </w:t>
      </w:r>
      <w:r w:rsidR="002C1EC3">
        <w:rPr>
          <w:lang w:val="en-US"/>
        </w:rPr>
        <w:t>exist in buying behavior</w:t>
      </w:r>
      <w:r w:rsidRPr="00860F85">
        <w:rPr>
          <w:lang w:val="en-US"/>
        </w:rPr>
        <w:t xml:space="preserve"> between different demographic groups</w:t>
      </w:r>
      <w:r w:rsidR="002C1EC3">
        <w:rPr>
          <w:lang w:val="en-US"/>
        </w:rPr>
        <w:t xml:space="preserve">, this research will include control variables to </w:t>
      </w:r>
      <w:r w:rsidR="005267D0">
        <w:rPr>
          <w:lang w:val="en-US"/>
        </w:rPr>
        <w:t>find</w:t>
      </w:r>
      <w:r w:rsidR="002C1EC3">
        <w:rPr>
          <w:lang w:val="en-US"/>
        </w:rPr>
        <w:t xml:space="preserve"> if a consumers age, gender and income affect the WTP. </w:t>
      </w:r>
      <w:r w:rsidR="000559A6">
        <w:rPr>
          <w:lang w:val="en-US"/>
        </w:rPr>
        <w:br/>
      </w:r>
      <w:r w:rsidR="000559A6">
        <w:rPr>
          <w:lang w:val="en-US"/>
        </w:rPr>
        <w:tab/>
      </w:r>
      <w:r w:rsidR="00731CE7" w:rsidRPr="00644715">
        <w:rPr>
          <w:lang w:val="en-US"/>
        </w:rPr>
        <w:t>Younger people</w:t>
      </w:r>
      <w:r w:rsidR="00AC457D" w:rsidRPr="00644715">
        <w:rPr>
          <w:lang w:val="en-US"/>
        </w:rPr>
        <w:t xml:space="preserve"> and people with higher income</w:t>
      </w:r>
      <w:r w:rsidR="005267D0">
        <w:rPr>
          <w:lang w:val="en-US"/>
        </w:rPr>
        <w:t>s</w:t>
      </w:r>
      <w:r w:rsidR="00731CE7" w:rsidRPr="00644715">
        <w:rPr>
          <w:lang w:val="en-US"/>
        </w:rPr>
        <w:t xml:space="preserve"> are more</w:t>
      </w:r>
      <w:r w:rsidR="00AC457D" w:rsidRPr="00644715">
        <w:rPr>
          <w:lang w:val="en-US"/>
        </w:rPr>
        <w:t xml:space="preserve"> likely</w:t>
      </w:r>
      <w:r w:rsidR="00731CE7" w:rsidRPr="00644715">
        <w:rPr>
          <w:lang w:val="en-US"/>
        </w:rPr>
        <w:t xml:space="preserve"> risk tak</w:t>
      </w:r>
      <w:r w:rsidR="00AC457D" w:rsidRPr="00644715">
        <w:rPr>
          <w:lang w:val="en-US"/>
        </w:rPr>
        <w:t>ers</w:t>
      </w:r>
      <w:r w:rsidR="00731CE7" w:rsidRPr="00644715">
        <w:rPr>
          <w:lang w:val="en-US"/>
        </w:rPr>
        <w:t xml:space="preserve"> tha</w:t>
      </w:r>
      <w:r w:rsidR="005267D0">
        <w:rPr>
          <w:lang w:val="en-US"/>
        </w:rPr>
        <w:t>n</w:t>
      </w:r>
      <w:r w:rsidR="00731CE7" w:rsidRPr="00644715">
        <w:rPr>
          <w:lang w:val="en-US"/>
        </w:rPr>
        <w:t xml:space="preserve"> older people</w:t>
      </w:r>
      <w:r w:rsidR="00541EA2">
        <w:rPr>
          <w:lang w:val="en-US"/>
        </w:rPr>
        <w:t xml:space="preserve"> and </w:t>
      </w:r>
      <w:r w:rsidR="00731CE7" w:rsidRPr="00644715">
        <w:rPr>
          <w:lang w:val="en-US"/>
        </w:rPr>
        <w:t xml:space="preserve">they are </w:t>
      </w:r>
      <w:r w:rsidR="00AC457D" w:rsidRPr="00644715">
        <w:rPr>
          <w:lang w:val="en-US"/>
        </w:rPr>
        <w:t xml:space="preserve">also </w:t>
      </w:r>
      <w:r w:rsidR="00731CE7" w:rsidRPr="00644715">
        <w:rPr>
          <w:lang w:val="en-US"/>
        </w:rPr>
        <w:t>likely to be more familiar with the new technologies. Older people</w:t>
      </w:r>
      <w:r w:rsidR="00AC457D" w:rsidRPr="00644715">
        <w:rPr>
          <w:lang w:val="en-US"/>
        </w:rPr>
        <w:t xml:space="preserve"> might be</w:t>
      </w:r>
      <w:r w:rsidR="00731CE7" w:rsidRPr="00644715">
        <w:rPr>
          <w:lang w:val="en-US"/>
        </w:rPr>
        <w:t xml:space="preserve"> less risk taking and therefore more affected by the displayed attributes. Younger people</w:t>
      </w:r>
      <w:r w:rsidR="00AC457D" w:rsidRPr="00644715">
        <w:rPr>
          <w:lang w:val="en-US"/>
        </w:rPr>
        <w:t xml:space="preserve"> and people with higher incomes</w:t>
      </w:r>
      <w:r w:rsidR="00731CE7" w:rsidRPr="00644715">
        <w:rPr>
          <w:lang w:val="en-US"/>
        </w:rPr>
        <w:t xml:space="preserve"> might also be more easy in sp</w:t>
      </w:r>
      <w:r w:rsidR="00541EA2">
        <w:rPr>
          <w:lang w:val="en-US"/>
        </w:rPr>
        <w:t xml:space="preserve">ending money via a Smartphone. </w:t>
      </w:r>
      <w:r w:rsidR="00AC457D" w:rsidRPr="00644715">
        <w:rPr>
          <w:lang w:val="en-US"/>
        </w:rPr>
        <w:t xml:space="preserve">Females are more likely to be risk avoiders, which could lead to a stronger </w:t>
      </w:r>
      <w:r w:rsidR="00AC457D" w:rsidRPr="00644715">
        <w:rPr>
          <w:lang w:val="en-US"/>
        </w:rPr>
        <w:lastRenderedPageBreak/>
        <w:t>influence of the attributes and a lower WTP in general. The following hypotheses are set to assess the effects of the control variables.</w:t>
      </w:r>
    </w:p>
    <w:p w:rsidR="002C1EC3" w:rsidRPr="00E30F53" w:rsidRDefault="002C1EC3" w:rsidP="000559A6">
      <w:pPr>
        <w:rPr>
          <w:b/>
          <w:lang w:val="en-US"/>
        </w:rPr>
      </w:pPr>
      <w:r>
        <w:rPr>
          <w:lang w:val="en-US"/>
        </w:rPr>
        <w:t>Age:</w:t>
      </w:r>
      <w:r>
        <w:rPr>
          <w:lang w:val="en-US"/>
        </w:rPr>
        <w:br/>
        <w:t xml:space="preserve">H6a: </w:t>
      </w:r>
      <w:r w:rsidR="00731CE7">
        <w:rPr>
          <w:lang w:val="en-US"/>
        </w:rPr>
        <w:t>For younger people</w:t>
      </w:r>
      <w:r>
        <w:rPr>
          <w:lang w:val="en-US"/>
        </w:rPr>
        <w:t xml:space="preserve"> </w:t>
      </w:r>
      <w:r w:rsidR="00731CE7">
        <w:rPr>
          <w:lang w:val="en-US"/>
        </w:rPr>
        <w:t xml:space="preserve">the </w:t>
      </w:r>
      <w:r>
        <w:rPr>
          <w:lang w:val="en-US"/>
        </w:rPr>
        <w:t xml:space="preserve">displayed attributes </w:t>
      </w:r>
      <w:r w:rsidR="00731CE7">
        <w:rPr>
          <w:lang w:val="en-US"/>
        </w:rPr>
        <w:t>have less effect</w:t>
      </w:r>
      <w:r>
        <w:rPr>
          <w:lang w:val="en-US"/>
        </w:rPr>
        <w:t xml:space="preserve"> on the user’s WTP for an App</w:t>
      </w:r>
      <w:r>
        <w:rPr>
          <w:lang w:val="en-US"/>
        </w:rPr>
        <w:br/>
        <w:t>H6b: Customers age affects customer’s WTP for Apps</w:t>
      </w:r>
    </w:p>
    <w:p w:rsidR="002C1EC3" w:rsidRDefault="002C1EC3" w:rsidP="000559A6">
      <w:pPr>
        <w:rPr>
          <w:lang w:val="en-US"/>
        </w:rPr>
      </w:pPr>
      <w:r w:rsidRPr="002C1EC3">
        <w:rPr>
          <w:lang w:val="en-US"/>
        </w:rPr>
        <w:t>Gender</w:t>
      </w:r>
      <w:r>
        <w:rPr>
          <w:lang w:val="en-US"/>
        </w:rPr>
        <w:t>:</w:t>
      </w:r>
      <w:r>
        <w:rPr>
          <w:lang w:val="en-US"/>
        </w:rPr>
        <w:br/>
        <w:t>H7a: Customers gender moderates the effect of displayed attributes  on the user’s WTP for an App</w:t>
      </w:r>
      <w:r>
        <w:rPr>
          <w:lang w:val="en-US"/>
        </w:rPr>
        <w:br/>
        <w:t>H7b: Customers gender affects customer’s WTP for Apps</w:t>
      </w:r>
    </w:p>
    <w:p w:rsidR="002C1EC3" w:rsidRPr="002C1EC3" w:rsidRDefault="002C1EC3" w:rsidP="000559A6">
      <w:pPr>
        <w:rPr>
          <w:lang w:val="en-US"/>
        </w:rPr>
      </w:pPr>
      <w:r>
        <w:rPr>
          <w:lang w:val="en-US"/>
        </w:rPr>
        <w:t>Income:</w:t>
      </w:r>
      <w:r>
        <w:rPr>
          <w:lang w:val="en-US"/>
        </w:rPr>
        <w:br/>
        <w:t>H8a: Customers income moderates the effect of displayed attributes  on the user’s WTP for an App</w:t>
      </w:r>
      <w:r>
        <w:rPr>
          <w:lang w:val="en-US"/>
        </w:rPr>
        <w:br/>
        <w:t xml:space="preserve">H8b: Customers income </w:t>
      </w:r>
      <w:r w:rsidR="00AC457D">
        <w:rPr>
          <w:lang w:val="en-US"/>
        </w:rPr>
        <w:t>affects customer’s WTP for Apps</w:t>
      </w:r>
    </w:p>
    <w:p w:rsidR="006A0290" w:rsidRDefault="006A0290" w:rsidP="00131715">
      <w:pPr>
        <w:pStyle w:val="Heading2"/>
        <w:rPr>
          <w:lang w:val="en-US"/>
        </w:rPr>
      </w:pPr>
    </w:p>
    <w:p w:rsidR="006A0290" w:rsidRDefault="006A0290" w:rsidP="00131715">
      <w:pPr>
        <w:pStyle w:val="Heading2"/>
        <w:rPr>
          <w:lang w:val="en-US"/>
        </w:rPr>
      </w:pPr>
    </w:p>
    <w:p w:rsidR="006A0290" w:rsidRDefault="006A0290" w:rsidP="00131715">
      <w:pPr>
        <w:pStyle w:val="Heading2"/>
        <w:rPr>
          <w:lang w:val="en-US"/>
        </w:rPr>
      </w:pPr>
    </w:p>
    <w:p w:rsidR="006A0290" w:rsidRDefault="006A0290" w:rsidP="00131715">
      <w:pPr>
        <w:pStyle w:val="Heading2"/>
        <w:rPr>
          <w:lang w:val="en-US"/>
        </w:rPr>
      </w:pPr>
    </w:p>
    <w:p w:rsidR="006A0290" w:rsidRDefault="006A0290" w:rsidP="00131715">
      <w:pPr>
        <w:pStyle w:val="Heading2"/>
        <w:rPr>
          <w:lang w:val="en-US"/>
        </w:rPr>
      </w:pPr>
    </w:p>
    <w:p w:rsidR="006A0290" w:rsidRDefault="006A0290" w:rsidP="00131715">
      <w:pPr>
        <w:pStyle w:val="Heading2"/>
        <w:rPr>
          <w:lang w:val="en-US"/>
        </w:rPr>
      </w:pPr>
    </w:p>
    <w:p w:rsidR="006A0290" w:rsidRDefault="006A0290" w:rsidP="00131715">
      <w:pPr>
        <w:pStyle w:val="Heading2"/>
        <w:rPr>
          <w:lang w:val="en-US"/>
        </w:rPr>
      </w:pPr>
    </w:p>
    <w:p w:rsidR="006A0290" w:rsidRDefault="006A0290" w:rsidP="00131715">
      <w:pPr>
        <w:pStyle w:val="Heading2"/>
        <w:rPr>
          <w:lang w:val="en-US"/>
        </w:rPr>
      </w:pPr>
    </w:p>
    <w:p w:rsidR="006A0290" w:rsidRDefault="006A0290" w:rsidP="00131715">
      <w:pPr>
        <w:pStyle w:val="Heading2"/>
        <w:rPr>
          <w:lang w:val="en-US"/>
        </w:rPr>
      </w:pPr>
    </w:p>
    <w:p w:rsidR="006A0290" w:rsidRDefault="006A0290" w:rsidP="00131715">
      <w:pPr>
        <w:pStyle w:val="Heading2"/>
        <w:rPr>
          <w:lang w:val="en-US"/>
        </w:rPr>
      </w:pPr>
    </w:p>
    <w:p w:rsidR="006A0290" w:rsidRPr="006A0290" w:rsidRDefault="006A0290" w:rsidP="006A0290">
      <w:pPr>
        <w:rPr>
          <w:lang w:val="en-US"/>
        </w:rPr>
      </w:pPr>
    </w:p>
    <w:p w:rsidR="00131715" w:rsidRDefault="00050B81" w:rsidP="00131715">
      <w:pPr>
        <w:pStyle w:val="Heading2"/>
        <w:rPr>
          <w:lang w:val="en-US"/>
        </w:rPr>
      </w:pPr>
      <w:bookmarkStart w:id="13" w:name="_Toc360033932"/>
      <w:r w:rsidRPr="00131715">
        <w:rPr>
          <w:lang w:val="en-US"/>
        </w:rPr>
        <w:lastRenderedPageBreak/>
        <w:t>2.11 C</w:t>
      </w:r>
      <w:r w:rsidR="009563E5" w:rsidRPr="00131715">
        <w:rPr>
          <w:lang w:val="en-US"/>
        </w:rPr>
        <w:t>onceptual model</w:t>
      </w:r>
      <w:bookmarkEnd w:id="13"/>
    </w:p>
    <w:p w:rsidR="00050B81" w:rsidRDefault="006344B6" w:rsidP="000559A6">
      <w:pPr>
        <w:rPr>
          <w:lang w:val="en-US"/>
        </w:rPr>
      </w:pPr>
      <w:r>
        <w:rPr>
          <w:lang w:val="en-US"/>
        </w:rPr>
        <w:t>Figure 2</w:t>
      </w:r>
      <w:r w:rsidR="00050B81" w:rsidRPr="00050B81">
        <w:rPr>
          <w:lang w:val="en-US"/>
        </w:rPr>
        <w:t xml:space="preserve"> summarizes the purpose of this thesis:</w:t>
      </w:r>
    </w:p>
    <w:p w:rsidR="00050B81" w:rsidRPr="006A0290" w:rsidRDefault="00690490" w:rsidP="003B70CA">
      <w:pPr>
        <w:spacing w:line="480" w:lineRule="auto"/>
        <w:rPr>
          <w:color w:val="0070C0"/>
          <w:szCs w:val="24"/>
          <w:lang w:val="en-US"/>
        </w:rPr>
      </w:pPr>
      <w:r w:rsidRPr="00690490">
        <w:rPr>
          <w:b/>
          <w:noProof/>
          <w:szCs w:val="24"/>
          <w:lang w:eastAsia="nl-NL"/>
        </w:rPr>
        <w:pict>
          <v:roundrect id="_x0000_s1138" style="position:absolute;margin-left:147.5pt;margin-top:30.15pt;width:125.3pt;height:50.9pt;z-index:251815936" arcsize="10923f" o:regroupid="1">
            <v:textbox style="mso-next-textbox:#_x0000_s1138">
              <w:txbxContent>
                <w:p w:rsidR="005065F3" w:rsidRPr="002C1EC3" w:rsidRDefault="005065F3" w:rsidP="002C1EC3">
                  <w:pPr>
                    <w:rPr>
                      <w:lang w:val="en-US"/>
                    </w:rPr>
                  </w:pPr>
                  <w:r>
                    <w:rPr>
                      <w:lang w:val="en-US"/>
                    </w:rPr>
                    <w:t>Age</w:t>
                  </w:r>
                </w:p>
              </w:txbxContent>
            </v:textbox>
          </v:roundrect>
        </w:pict>
      </w:r>
      <w:r w:rsidRPr="00690490">
        <w:rPr>
          <w:b/>
          <w:noProof/>
          <w:szCs w:val="24"/>
          <w:lang w:eastAsia="nl-NL"/>
        </w:rPr>
        <w:pict>
          <v:roundrect id="_x0000_s1052" style="position:absolute;margin-left:298.3pt;margin-top:29.4pt;width:193.8pt;height:68pt;z-index:251808768" arcsize="10923f" o:regroupid="1">
            <v:textbox style="mso-next-textbox:#_x0000_s1052">
              <w:txbxContent>
                <w:p w:rsidR="005065F3" w:rsidRPr="006469B1" w:rsidRDefault="005065F3">
                  <w:pPr>
                    <w:rPr>
                      <w:color w:val="FF0000"/>
                      <w:lang w:val="en-US"/>
                    </w:rPr>
                  </w:pPr>
                  <w:r>
                    <w:rPr>
                      <w:lang w:val="en-US"/>
                    </w:rPr>
                    <w:t>Consumer’s Payment mechanism</w:t>
                  </w:r>
                  <w:r>
                    <w:rPr>
                      <w:color w:val="FF0000"/>
                      <w:lang w:val="en-US"/>
                    </w:rPr>
                    <w:t>: Creditcard or Click-and-B</w:t>
                  </w:r>
                  <w:r w:rsidRPr="006469B1">
                    <w:rPr>
                      <w:color w:val="FF0000"/>
                      <w:lang w:val="en-US"/>
                    </w:rPr>
                    <w:t>uy.</w:t>
                  </w:r>
                </w:p>
              </w:txbxContent>
            </v:textbox>
          </v:roundrect>
        </w:pict>
      </w:r>
      <w:r w:rsidR="006344B6" w:rsidRPr="006A0290">
        <w:rPr>
          <w:color w:val="0070C0"/>
          <w:szCs w:val="24"/>
          <w:lang w:val="en-US"/>
        </w:rPr>
        <w:t>Figure 2. Conceptual Model</w:t>
      </w:r>
    </w:p>
    <w:p w:rsidR="00050B81" w:rsidRPr="00050B81" w:rsidRDefault="00690490" w:rsidP="003B70CA">
      <w:pPr>
        <w:spacing w:line="480" w:lineRule="auto"/>
        <w:rPr>
          <w:b/>
          <w:sz w:val="22"/>
          <w:lang w:val="en-US"/>
        </w:rPr>
      </w:pPr>
      <w:r w:rsidRPr="00690490">
        <w:rPr>
          <w:b/>
          <w:noProof/>
          <w:sz w:val="22"/>
          <w:lang w:eastAsia="nl-NL"/>
        </w:rPr>
        <w:pict>
          <v:roundrect id="_x0000_s1027" style="position:absolute;margin-left:-22.55pt;margin-top:28.05pt;width:150.05pt;height:51.95pt;z-index:251792384" arcsize="10923f" o:regroupid="1" strokecolor="#9bbb59 [3206]" strokeweight="2.25pt">
            <v:textbox style="mso-next-textbox:#_x0000_s1027">
              <w:txbxContent>
                <w:p w:rsidR="005065F3" w:rsidRPr="00AC457D" w:rsidRDefault="005065F3" w:rsidP="006469B1">
                  <w:pPr>
                    <w:rPr>
                      <w:lang w:val="en-US"/>
                    </w:rPr>
                  </w:pPr>
                  <w:r w:rsidRPr="00AC457D">
                    <w:rPr>
                      <w:lang w:val="en-US"/>
                    </w:rPr>
                    <w:t xml:space="preserve">Customer Rating: </w:t>
                  </w:r>
                  <w:r>
                    <w:rPr>
                      <w:lang w:val="en-US"/>
                    </w:rPr>
                    <w:t xml:space="preserve">(Customer </w:t>
                  </w:r>
                  <w:r w:rsidRPr="00AC457D">
                    <w:rPr>
                      <w:lang w:val="en-US"/>
                    </w:rPr>
                    <w:t xml:space="preserve">driven </w:t>
                  </w:r>
                  <w:r>
                    <w:rPr>
                      <w:lang w:val="en-US"/>
                    </w:rPr>
                    <w:t>Feature)</w:t>
                  </w:r>
                  <w:r w:rsidRPr="00AC457D">
                    <w:rPr>
                      <w:lang w:val="en-US"/>
                    </w:rPr>
                    <w:br/>
                  </w:r>
                  <w:r w:rsidRPr="00AC457D">
                    <w:rPr>
                      <w:color w:val="FF0000"/>
                      <w:lang w:val="en-US"/>
                    </w:rPr>
                    <w:t xml:space="preserve"> </w:t>
                  </w:r>
                </w:p>
              </w:txbxContent>
            </v:textbox>
          </v:roundrect>
        </w:pict>
      </w:r>
      <w:r w:rsidRPr="00690490">
        <w:rPr>
          <w:noProof/>
          <w:lang w:eastAsia="nl-NL"/>
        </w:rPr>
        <w:pict>
          <v:shapetype id="_x0000_t32" coordsize="21600,21600" o:spt="32" o:oned="t" path="m,l21600,21600e" filled="f">
            <v:path arrowok="t" fillok="f" o:connecttype="none"/>
            <o:lock v:ext="edit" shapetype="t"/>
          </v:shapetype>
          <v:shape id="_x0000_s1143" type="#_x0000_t32" style="position:absolute;margin-left:192.9pt;margin-top:37.45pt;width:6.3pt;height:67.4pt;flip:x;z-index:251821056" o:connectortype="straight" o:regroupid="1" strokecolor="#c00000">
            <v:stroke endarrow="block"/>
          </v:shape>
        </w:pict>
      </w:r>
      <w:r w:rsidRPr="00690490">
        <w:rPr>
          <w:noProof/>
          <w:lang w:eastAsia="nl-NL"/>
        </w:rPr>
        <w:pict>
          <v:shape id="_x0000_s1141" type="#_x0000_t32" style="position:absolute;margin-left:199.25pt;margin-top:37.45pt;width:18.7pt;height:140.5pt;z-index:251819008" o:connectortype="straight" o:regroupid="1" strokecolor="#c00000">
            <v:stroke endarrow="block"/>
          </v:shape>
        </w:pict>
      </w:r>
      <w:r w:rsidRPr="00690490">
        <w:rPr>
          <w:noProof/>
          <w:lang w:eastAsia="nl-NL"/>
        </w:rPr>
        <w:pict>
          <v:shape id="_x0000_s1140" type="#_x0000_t32" style="position:absolute;margin-left:199.25pt;margin-top:37.45pt;width:39.8pt;height:173.65pt;z-index:251817984" o:connectortype="straight" o:regroupid="1" strokecolor="#c00000">
            <v:stroke endarrow="block"/>
          </v:shape>
        </w:pict>
      </w:r>
      <w:r w:rsidRPr="00690490">
        <w:rPr>
          <w:noProof/>
          <w:lang w:eastAsia="nl-NL"/>
        </w:rPr>
        <w:pict>
          <v:shape id="_x0000_s1139" type="#_x0000_t32" style="position:absolute;margin-left:199.25pt;margin-top:37.45pt;width:58.6pt;height:186.85pt;z-index:251816960" o:connectortype="straight" o:regroupid="1" strokecolor="#c00000">
            <v:stroke endarrow="block"/>
          </v:shape>
        </w:pict>
      </w:r>
      <w:r w:rsidRPr="00690490">
        <w:rPr>
          <w:noProof/>
          <w:lang w:eastAsia="nl-NL"/>
        </w:rPr>
        <w:pict>
          <v:shape id="_x0000_s1142" type="#_x0000_t32" style="position:absolute;margin-left:199.2pt;margin-top:37.45pt;width:.05pt;height:105.75pt;z-index:251820032" o:connectortype="straight" o:regroupid="1" strokecolor="#c00000">
            <v:stroke endarrow="block"/>
          </v:shape>
        </w:pict>
      </w:r>
    </w:p>
    <w:p w:rsidR="006469B1" w:rsidRPr="00213D08" w:rsidRDefault="00690490" w:rsidP="006469B1">
      <w:pPr>
        <w:rPr>
          <w:lang w:val="en-US"/>
        </w:rPr>
      </w:pPr>
      <w:r w:rsidRPr="00690490">
        <w:rPr>
          <w:noProof/>
          <w:lang w:eastAsia="nl-NL"/>
        </w:rPr>
        <w:pict>
          <v:shape id="_x0000_s1033" type="#_x0000_t32" style="position:absolute;margin-left:127.5pt;margin-top:23.45pt;width:189.1pt;height:116.8pt;z-index:251795456" o:connectortype="straight" o:regroupid="1">
            <v:stroke endarrow="block"/>
          </v:shape>
        </w:pict>
      </w:r>
      <w:r w:rsidRPr="00690490">
        <w:rPr>
          <w:b/>
          <w:noProof/>
          <w:sz w:val="32"/>
          <w:szCs w:val="32"/>
          <w:lang w:eastAsia="nl-NL"/>
        </w:rPr>
        <w:pict>
          <v:shape id="_x0000_s1046" type="#_x0000_t32" style="position:absolute;margin-left:246.9pt;margin-top:11.7pt;width:69.7pt;height:83.3pt;flip:x;z-index:251803648" o:connectortype="straight" o:regroupid="1" strokecolor="#00b0f0">
            <v:stroke endarrow="block"/>
          </v:shape>
        </w:pict>
      </w:r>
      <w:r w:rsidRPr="00690490">
        <w:rPr>
          <w:b/>
          <w:noProof/>
          <w:sz w:val="32"/>
          <w:szCs w:val="32"/>
          <w:lang w:eastAsia="nl-NL"/>
        </w:rPr>
        <w:pict>
          <v:shape id="_x0000_s1047" type="#_x0000_t32" style="position:absolute;margin-left:246.9pt;margin-top:11.7pt;width:69.7pt;height:106.15pt;flip:x;z-index:251804672" o:connectortype="straight" o:regroupid="1" strokecolor="#00b0f0">
            <v:stroke endarrow="block"/>
          </v:shape>
        </w:pict>
      </w:r>
      <w:r w:rsidRPr="00690490">
        <w:rPr>
          <w:b/>
          <w:noProof/>
          <w:sz w:val="32"/>
          <w:szCs w:val="32"/>
          <w:lang w:eastAsia="nl-NL"/>
        </w:rPr>
        <w:pict>
          <v:shape id="_x0000_s1048" type="#_x0000_t32" style="position:absolute;margin-left:252.8pt;margin-top:11.7pt;width:63.8pt;height:128.55pt;flip:x;z-index:251805696" o:connectortype="straight" o:regroupid="1" strokecolor="#00b0f0">
            <v:stroke endarrow="block"/>
          </v:shape>
        </w:pict>
      </w:r>
      <w:r w:rsidRPr="00690490">
        <w:rPr>
          <w:b/>
          <w:noProof/>
          <w:sz w:val="32"/>
          <w:szCs w:val="32"/>
          <w:lang w:eastAsia="nl-NL"/>
        </w:rPr>
        <w:pict>
          <v:shape id="_x0000_s1049" type="#_x0000_t32" style="position:absolute;margin-left:257.85pt;margin-top:11.7pt;width:58.75pt;height:156.55pt;flip:x;z-index:251806720" o:connectortype="straight" o:regroupid="1" strokecolor="#00b0f0">
            <v:stroke endarrow="block"/>
          </v:shape>
        </w:pict>
      </w:r>
      <w:r w:rsidRPr="00690490">
        <w:rPr>
          <w:b/>
          <w:noProof/>
          <w:sz w:val="32"/>
          <w:szCs w:val="32"/>
          <w:lang w:eastAsia="nl-NL"/>
        </w:rPr>
        <w:pict>
          <v:shape id="_x0000_s1050" type="#_x0000_t32" style="position:absolute;margin-left:268pt;margin-top:11.7pt;width:48.6pt;height:167.85pt;flip:x;z-index:251807744" o:connectortype="straight" o:regroupid="1" strokecolor="#00b0f0">
            <v:stroke endarrow="block"/>
          </v:shape>
        </w:pict>
      </w:r>
    </w:p>
    <w:p w:rsidR="001960C7" w:rsidRDefault="00690490" w:rsidP="003B70CA">
      <w:pPr>
        <w:spacing w:line="480" w:lineRule="auto"/>
        <w:rPr>
          <w:b/>
          <w:sz w:val="32"/>
          <w:szCs w:val="32"/>
          <w:lang w:val="en-US"/>
        </w:rPr>
      </w:pPr>
      <w:r w:rsidRPr="00690490">
        <w:rPr>
          <w:b/>
          <w:noProof/>
          <w:sz w:val="32"/>
          <w:szCs w:val="32"/>
          <w:lang w:eastAsia="nl-NL"/>
        </w:rPr>
        <w:pict>
          <v:shape id="_x0000_s1144" type="#_x0000_t32" style="position:absolute;margin-left:181.15pt;margin-top:25.25pt;width:65.75pt;height:182.9pt;flip:x y;z-index:251822080" o:connectortype="straight" o:regroupid="1" strokecolor="#9bbb59 [3206]">
            <v:stroke endarrow="block"/>
          </v:shape>
        </w:pict>
      </w:r>
      <w:r w:rsidRPr="00690490">
        <w:rPr>
          <w:b/>
          <w:noProof/>
          <w:sz w:val="32"/>
          <w:szCs w:val="32"/>
          <w:lang w:eastAsia="nl-NL"/>
        </w:rPr>
        <w:pict>
          <v:roundrect id="_x0000_s1030" style="position:absolute;margin-left:-22.55pt;margin-top:9.75pt;width:150.05pt;height:52.4pt;z-index:251793408" arcsize="10923f" o:regroupid="1" strokecolor="#0070c0" strokeweight="1.5pt">
            <v:textbox style="mso-next-textbox:#_x0000_s1030">
              <w:txbxContent>
                <w:p w:rsidR="005065F3" w:rsidRPr="009C4CAB" w:rsidRDefault="005065F3" w:rsidP="006469B1">
                  <w:pPr>
                    <w:rPr>
                      <w:lang w:val="en-US"/>
                    </w:rPr>
                  </w:pPr>
                  <w:r>
                    <w:rPr>
                      <w:lang w:val="en-US"/>
                    </w:rPr>
                    <w:t>Top Develo</w:t>
                  </w:r>
                  <w:r w:rsidRPr="009C4CAB">
                    <w:rPr>
                      <w:lang w:val="en-US"/>
                    </w:rPr>
                    <w:t>per Hallmark:</w:t>
                  </w:r>
                  <w:r w:rsidRPr="009C4CAB">
                    <w:rPr>
                      <w:lang w:val="en-US"/>
                    </w:rPr>
                    <w:br/>
                  </w:r>
                  <w:r>
                    <w:rPr>
                      <w:lang w:val="en-US"/>
                    </w:rPr>
                    <w:t>(</w:t>
                  </w:r>
                  <w:r w:rsidRPr="009C4CAB">
                    <w:rPr>
                      <w:lang w:val="en-US"/>
                    </w:rPr>
                    <w:t>Platform driven f</w:t>
                  </w:r>
                  <w:r>
                    <w:rPr>
                      <w:lang w:val="en-US"/>
                    </w:rPr>
                    <w:t>eature)</w:t>
                  </w:r>
                </w:p>
              </w:txbxContent>
            </v:textbox>
          </v:roundrect>
        </w:pict>
      </w:r>
      <w:r w:rsidRPr="00690490">
        <w:rPr>
          <w:b/>
          <w:noProof/>
          <w:sz w:val="32"/>
          <w:szCs w:val="32"/>
          <w:lang w:eastAsia="nl-NL"/>
        </w:rPr>
        <w:pict>
          <v:shape id="_x0000_s1034" type="#_x0000_t32" style="position:absolute;margin-left:127.5pt;margin-top:41.65pt;width:189.1pt;height:71.65pt;z-index:251796480" o:connectortype="straight" o:regroupid="1">
            <v:stroke endarrow="block"/>
          </v:shape>
        </w:pict>
      </w:r>
      <w:r w:rsidRPr="00690490">
        <w:rPr>
          <w:b/>
          <w:noProof/>
          <w:sz w:val="32"/>
          <w:szCs w:val="32"/>
          <w:lang w:eastAsia="nl-NL"/>
        </w:rPr>
        <w:pict>
          <v:shape id="_x0000_s1150" type="#_x0000_t32" style="position:absolute;margin-left:158.45pt;margin-top:53.4pt;width:0;height:156.6pt;flip:y;z-index:251828224" o:connectortype="straight" o:regroupid="1" strokecolor="#7030a0">
            <v:stroke endarrow="block"/>
          </v:shape>
        </w:pict>
      </w:r>
      <w:r w:rsidRPr="00690490">
        <w:rPr>
          <w:b/>
          <w:noProof/>
          <w:sz w:val="32"/>
          <w:szCs w:val="32"/>
          <w:lang w:eastAsia="nl-NL"/>
        </w:rPr>
        <w:pict>
          <v:shape id="_x0000_s1149" type="#_x0000_t32" style="position:absolute;margin-left:158.45pt;margin-top:25.25pt;width:14.85pt;height:184.75pt;flip:y;z-index:251827200" o:connectortype="straight" o:regroupid="1" strokecolor="#7030a0">
            <v:stroke endarrow="block"/>
          </v:shape>
        </w:pict>
      </w:r>
    </w:p>
    <w:p w:rsidR="006469B1" w:rsidRDefault="00690490" w:rsidP="003B70CA">
      <w:pPr>
        <w:spacing w:line="480" w:lineRule="auto"/>
        <w:rPr>
          <w:b/>
          <w:sz w:val="32"/>
          <w:szCs w:val="32"/>
          <w:lang w:val="en-US"/>
        </w:rPr>
      </w:pPr>
      <w:r w:rsidRPr="00690490">
        <w:rPr>
          <w:b/>
          <w:noProof/>
          <w:sz w:val="32"/>
          <w:szCs w:val="32"/>
          <w:lang w:eastAsia="nl-NL"/>
        </w:rPr>
        <w:pict>
          <v:shape id="_x0000_s1035" type="#_x0000_t32" style="position:absolute;margin-left:127.5pt;margin-top:36.75pt;width:189.1pt;height:28.65pt;z-index:251797504" o:connectortype="straight" o:regroupid="1">
            <v:stroke endarrow="block"/>
          </v:shape>
        </w:pict>
      </w:r>
      <w:r w:rsidRPr="00690490">
        <w:rPr>
          <w:b/>
          <w:noProof/>
          <w:sz w:val="32"/>
          <w:szCs w:val="32"/>
          <w:lang w:eastAsia="nl-NL"/>
        </w:rPr>
        <w:pict>
          <v:roundrect id="_x0000_s1026" style="position:absolute;margin-left:316.6pt;margin-top:29.9pt;width:175.5pt;height:69.45pt;z-index:251791360" arcsize="10923f" o:regroupid="1">
            <v:textbox style="mso-next-textbox:#_x0000_s1026">
              <w:txbxContent>
                <w:p w:rsidR="005065F3" w:rsidRPr="009563E5" w:rsidRDefault="005065F3" w:rsidP="006469B1">
                  <w:pPr>
                    <w:jc w:val="center"/>
                    <w:rPr>
                      <w:sz w:val="36"/>
                      <w:szCs w:val="36"/>
                      <w:lang w:val="en-US"/>
                    </w:rPr>
                  </w:pPr>
                  <w:r w:rsidRPr="009563E5">
                    <w:rPr>
                      <w:sz w:val="36"/>
                      <w:szCs w:val="36"/>
                      <w:lang w:val="en-US"/>
                    </w:rPr>
                    <w:t xml:space="preserve">Willingness to pay </w:t>
                  </w:r>
                  <w:r w:rsidRPr="009563E5">
                    <w:rPr>
                      <w:sz w:val="36"/>
                      <w:szCs w:val="36"/>
                      <w:lang w:val="en-US"/>
                    </w:rPr>
                    <w:br/>
                    <w:t>for paid apps</w:t>
                  </w:r>
                </w:p>
              </w:txbxContent>
            </v:textbox>
          </v:roundrect>
        </w:pict>
      </w:r>
      <w:r w:rsidRPr="00690490">
        <w:rPr>
          <w:b/>
          <w:noProof/>
          <w:sz w:val="32"/>
          <w:szCs w:val="32"/>
          <w:lang w:eastAsia="nl-NL"/>
        </w:rPr>
        <w:pict>
          <v:roundrect id="_x0000_s1031" style="position:absolute;margin-left:-22.55pt;margin-top:11.55pt;width:150.05pt;height:51.2pt;z-index:251794432" arcsize="10923f" o:regroupid="1" strokecolor="#9bbb59 [3206]" strokeweight="2.25pt">
            <v:textbox style="mso-next-textbox:#_x0000_s1031">
              <w:txbxContent>
                <w:p w:rsidR="005065F3" w:rsidRPr="009C4CAB" w:rsidRDefault="005065F3" w:rsidP="006469B1">
                  <w:pPr>
                    <w:rPr>
                      <w:lang w:val="en-US"/>
                    </w:rPr>
                  </w:pPr>
                  <w:r w:rsidRPr="009C4CAB">
                    <w:rPr>
                      <w:lang w:val="en-US"/>
                    </w:rPr>
                    <w:t>Best Seller Rank:</w:t>
                  </w:r>
                  <w:r w:rsidRPr="009C4CAB">
                    <w:rPr>
                      <w:lang w:val="en-US"/>
                    </w:rPr>
                    <w:br/>
                    <w:t>(Customer driven feature)</w:t>
                  </w:r>
                  <w:r w:rsidRPr="009C4CAB">
                    <w:rPr>
                      <w:lang w:val="en-US"/>
                    </w:rPr>
                    <w:br/>
                  </w:r>
                </w:p>
              </w:txbxContent>
            </v:textbox>
          </v:roundrect>
        </w:pict>
      </w:r>
      <w:r w:rsidRPr="00690490">
        <w:rPr>
          <w:b/>
          <w:noProof/>
          <w:sz w:val="32"/>
          <w:szCs w:val="32"/>
          <w:lang w:eastAsia="nl-NL"/>
        </w:rPr>
        <w:pict>
          <v:shape id="_x0000_s1151" type="#_x0000_t32" style="position:absolute;margin-left:147.5pt;margin-top:41.35pt;width:10.95pt;height:113.55pt;flip:x y;z-index:251829248" o:connectortype="straight" o:regroupid="1" strokecolor="#7030a0">
            <v:stroke endarrow="block"/>
          </v:shape>
        </w:pict>
      </w:r>
      <w:r w:rsidRPr="00690490">
        <w:rPr>
          <w:b/>
          <w:noProof/>
          <w:sz w:val="32"/>
          <w:szCs w:val="32"/>
          <w:lang w:eastAsia="nl-NL"/>
        </w:rPr>
        <w:pict>
          <v:shape id="_x0000_s1146" type="#_x0000_t32" style="position:absolute;margin-left:187.4pt;margin-top:47.15pt;width:59.5pt;height:107.75pt;flip:x y;z-index:251824128" o:connectortype="straight" o:regroupid="1" strokecolor="#9bbb59 [3206]">
            <v:stroke endarrow="block"/>
          </v:shape>
        </w:pict>
      </w:r>
      <w:r w:rsidRPr="00690490">
        <w:rPr>
          <w:b/>
          <w:noProof/>
          <w:sz w:val="32"/>
          <w:szCs w:val="32"/>
          <w:lang w:eastAsia="nl-NL"/>
        </w:rPr>
        <w:pict>
          <v:shape id="_x0000_s1145" type="#_x0000_t32" style="position:absolute;margin-left:181.15pt;margin-top:7.05pt;width:65.75pt;height:147.85pt;flip:x y;z-index:251823104" o:connectortype="straight" o:regroupid="1" strokecolor="#9bbb59 [3206]">
            <v:stroke endarrow="block"/>
          </v:shape>
        </w:pict>
      </w:r>
      <w:r w:rsidRPr="00690490">
        <w:rPr>
          <w:b/>
          <w:noProof/>
          <w:sz w:val="32"/>
          <w:szCs w:val="32"/>
          <w:lang w:eastAsia="nl-NL"/>
        </w:rPr>
        <w:pict>
          <v:shape id="_x0000_s1044" type="#_x0000_t32" style="position:absolute;margin-left:292.25pt;margin-top:36.75pt;width:24.35pt;height:118.15pt;flip:x y;z-index:251802624" o:connectortype="straight" o:regroupid="1" strokecolor="#ffc000" strokeweight=".25pt">
            <v:stroke endarrow="block"/>
          </v:shape>
        </w:pict>
      </w:r>
      <w:r w:rsidRPr="00690490">
        <w:rPr>
          <w:b/>
          <w:noProof/>
          <w:sz w:val="32"/>
          <w:szCs w:val="32"/>
          <w:lang w:eastAsia="nl-NL"/>
        </w:rPr>
        <w:pict>
          <v:shape id="_x0000_s1043" type="#_x0000_t32" style="position:absolute;margin-left:287.6pt;margin-top:47.15pt;width:29pt;height:107.75pt;flip:x y;z-index:251801600" o:connectortype="straight" o:regroupid="1" strokecolor="#ffc000" strokeweight=".25pt">
            <v:stroke endarrow="block"/>
          </v:shape>
        </w:pict>
      </w:r>
    </w:p>
    <w:p w:rsidR="006469B1" w:rsidRDefault="00690490" w:rsidP="003B70CA">
      <w:pPr>
        <w:spacing w:line="480" w:lineRule="auto"/>
        <w:rPr>
          <w:b/>
          <w:sz w:val="32"/>
          <w:szCs w:val="32"/>
          <w:lang w:val="en-US"/>
        </w:rPr>
      </w:pPr>
      <w:r w:rsidRPr="00690490">
        <w:rPr>
          <w:noProof/>
          <w:lang w:eastAsia="nl-NL"/>
        </w:rPr>
        <w:pict>
          <v:shape id="_x0000_s1152" type="#_x0000_t32" style="position:absolute;margin-left:143.6pt;margin-top:36.55pt;width:14.85pt;height:65.55pt;flip:x y;z-index:251830272" o:connectortype="straight" o:regroupid="1" strokecolor="#7030a0">
            <v:stroke endarrow="block"/>
          </v:shape>
        </w:pict>
      </w:r>
      <w:r w:rsidRPr="00690490">
        <w:rPr>
          <w:noProof/>
          <w:lang w:eastAsia="nl-NL"/>
        </w:rPr>
        <w:pict>
          <v:roundrect id="_x0000_s1063" style="position:absolute;margin-left:-22.55pt;margin-top:12.6pt;width:150.05pt;height:50.55pt;z-index:251810816" arcsize="10923f" o:regroupid="1" strokecolor="#0070c0" strokeweight="1.5pt">
            <v:textbox style="mso-next-textbox:#_x0000_s1063">
              <w:txbxContent>
                <w:p w:rsidR="005065F3" w:rsidRDefault="005065F3" w:rsidP="00521F13">
                  <w:r>
                    <w:t>Editor’s Choice</w:t>
                  </w:r>
                  <w:r>
                    <w:br/>
                    <w:t>(Platform driven feature)</w:t>
                  </w:r>
                  <w:r>
                    <w:br/>
                  </w:r>
                </w:p>
              </w:txbxContent>
            </v:textbox>
          </v:roundrect>
        </w:pict>
      </w:r>
      <w:r w:rsidRPr="00690490">
        <w:rPr>
          <w:noProof/>
          <w:lang w:eastAsia="nl-NL"/>
        </w:rPr>
        <w:pict>
          <v:shape id="_x0000_s1072" type="#_x0000_t32" style="position:absolute;margin-left:127.5pt;margin-top:25.25pt;width:189.1pt;height:54.2pt;flip:y;z-index:251723776" o:connectortype="straight">
            <v:stroke endarrow="block"/>
          </v:shape>
        </w:pict>
      </w:r>
      <w:r w:rsidRPr="00690490">
        <w:rPr>
          <w:noProof/>
          <w:lang w:eastAsia="nl-NL"/>
        </w:rPr>
        <w:pict>
          <v:shape id="_x0000_s1067" type="#_x0000_t32" style="position:absolute;margin-left:127.5pt;margin-top:17.6pt;width:189.1pt;height:18.95pt;flip:y;z-index:251811840" o:connectortype="straight" o:regroupid="1">
            <v:stroke endarrow="block"/>
          </v:shape>
        </w:pict>
      </w:r>
      <w:r w:rsidRPr="00690490">
        <w:rPr>
          <w:noProof/>
          <w:lang w:eastAsia="nl-NL"/>
        </w:rPr>
        <w:pict>
          <v:shape id="_x0000_s1147" type="#_x0000_t32" style="position:absolute;margin-left:199.2pt;margin-top:29.35pt;width:47.7pt;height:70.5pt;flip:x y;z-index:251825152" o:connectortype="straight" o:regroupid="1" strokecolor="#9bbb59 [3206]">
            <v:stroke endarrow="block"/>
          </v:shape>
        </w:pict>
      </w:r>
      <w:r w:rsidRPr="00690490">
        <w:rPr>
          <w:noProof/>
          <w:lang w:eastAsia="nl-NL"/>
        </w:rPr>
        <w:pict>
          <v:shape id="_x0000_s1042" type="#_x0000_t32" style="position:absolute;margin-left:282pt;margin-top:3.15pt;width:34.6pt;height:96.7pt;flip:x y;z-index:251800576" o:connectortype="straight" o:regroupid="1" strokecolor="#ffc000" strokeweight=".25pt">
            <v:stroke endarrow="block"/>
          </v:shape>
        </w:pict>
      </w:r>
      <w:r w:rsidRPr="00690490">
        <w:rPr>
          <w:noProof/>
          <w:lang w:eastAsia="nl-NL"/>
        </w:rPr>
        <w:pict>
          <v:shape id="_x0000_s1041" type="#_x0000_t32" style="position:absolute;margin-left:282pt;margin-top:25.25pt;width:34.6pt;height:74.6pt;flip:x y;z-index:251799552" o:connectortype="straight" o:regroupid="1" strokecolor="#ffc000" strokeweight=".25pt">
            <v:stroke endarrow="block"/>
          </v:shape>
        </w:pict>
      </w:r>
      <w:r w:rsidRPr="00690490">
        <w:rPr>
          <w:noProof/>
          <w:lang w:eastAsia="nl-NL"/>
        </w:rPr>
        <w:pict>
          <v:shape id="_x0000_s1040" type="#_x0000_t32" style="position:absolute;margin-left:282pt;margin-top:38.45pt;width:34.6pt;height:61.4pt;flip:x y;z-index:251798528" o:connectortype="straight" o:regroupid="1" strokecolor="#ffc000" strokeweight=".25pt">
            <v:stroke endarrow="block"/>
          </v:shape>
        </w:pict>
      </w:r>
    </w:p>
    <w:p w:rsidR="006469B1" w:rsidRDefault="00690490" w:rsidP="003B70CA">
      <w:pPr>
        <w:spacing w:line="480" w:lineRule="auto"/>
        <w:rPr>
          <w:b/>
          <w:sz w:val="32"/>
          <w:szCs w:val="32"/>
          <w:lang w:val="en-US"/>
        </w:rPr>
      </w:pPr>
      <w:r w:rsidRPr="00690490">
        <w:rPr>
          <w:b/>
          <w:noProof/>
          <w:sz w:val="32"/>
          <w:szCs w:val="32"/>
          <w:lang w:eastAsia="nl-NL"/>
        </w:rPr>
        <w:pict>
          <v:roundrect id="_x0000_s1039" style="position:absolute;margin-left:307.15pt;margin-top:49.75pt;width:171.3pt;height:57.2pt;z-index:251809792" arcsize="10923f" o:regroupid="1">
            <v:textbox style="mso-next-textbox:#_x0000_s1039">
              <w:txbxContent>
                <w:p w:rsidR="005065F3" w:rsidRPr="003A25FF" w:rsidRDefault="005065F3" w:rsidP="006469B1">
                  <w:pPr>
                    <w:rPr>
                      <w:lang w:val="en-US"/>
                    </w:rPr>
                  </w:pPr>
                  <w:r>
                    <w:rPr>
                      <w:lang w:val="en-US"/>
                    </w:rPr>
                    <w:t>Costomer’s involvement:</w:t>
                  </w:r>
                  <w:r>
                    <w:rPr>
                      <w:lang w:val="en-US"/>
                    </w:rPr>
                    <w:br/>
                  </w:r>
                  <w:r w:rsidRPr="008827EC">
                    <w:rPr>
                      <w:color w:val="FF0000"/>
                      <w:lang w:val="en-US"/>
                    </w:rPr>
                    <w:t>high or low involvement</w:t>
                  </w:r>
                </w:p>
              </w:txbxContent>
            </v:textbox>
          </v:roundrect>
        </w:pict>
      </w:r>
      <w:r w:rsidRPr="00690490">
        <w:rPr>
          <w:b/>
          <w:noProof/>
          <w:sz w:val="32"/>
          <w:szCs w:val="32"/>
          <w:lang w:eastAsia="nl-NL"/>
        </w:rPr>
        <w:pict>
          <v:roundrect id="_x0000_s1137" style="position:absolute;margin-left:211.65pt;margin-top:49.75pt;width:80.6pt;height:57.2pt;z-index:251814912" arcsize="10923f" o:regroupid="1">
            <v:textbox style="mso-next-textbox:#_x0000_s1137">
              <w:txbxContent>
                <w:p w:rsidR="005065F3" w:rsidRPr="002C1EC3" w:rsidRDefault="005065F3" w:rsidP="0019727A">
                  <w:pPr>
                    <w:jc w:val="center"/>
                    <w:rPr>
                      <w:lang w:val="en-US"/>
                    </w:rPr>
                  </w:pPr>
                  <w:r>
                    <w:rPr>
                      <w:lang w:val="en-US"/>
                    </w:rPr>
                    <w:t>Gender</w:t>
                  </w:r>
                </w:p>
              </w:txbxContent>
            </v:textbox>
          </v:roundrect>
        </w:pict>
      </w:r>
      <w:r w:rsidRPr="00690490">
        <w:rPr>
          <w:b/>
          <w:noProof/>
          <w:sz w:val="32"/>
          <w:szCs w:val="32"/>
          <w:lang w:eastAsia="nl-NL"/>
        </w:rPr>
        <w:pict>
          <v:shape id="_x0000_s1148" type="#_x0000_t32" style="position:absolute;margin-left:207pt;margin-top:3.25pt;width:39.9pt;height:46.5pt;flip:x y;z-index:251826176" o:connectortype="straight" o:regroupid="1" strokecolor="#9bbb59 [3206]">
            <v:stroke endarrow="block"/>
          </v:shape>
        </w:pict>
      </w:r>
      <w:r w:rsidRPr="00690490">
        <w:rPr>
          <w:b/>
          <w:noProof/>
          <w:sz w:val="32"/>
          <w:szCs w:val="32"/>
          <w:lang w:eastAsia="nl-NL"/>
        </w:rPr>
        <w:pict>
          <v:shape id="_x0000_s1153" type="#_x0000_t32" style="position:absolute;margin-left:143.6pt;margin-top:24.4pt;width:14.85pt;height:24.9pt;flip:x y;z-index:251831296" o:connectortype="straight" o:regroupid="1" strokecolor="#7030a0">
            <v:stroke endarrow="block"/>
          </v:shape>
        </w:pict>
      </w:r>
      <w:r w:rsidRPr="00690490">
        <w:rPr>
          <w:b/>
          <w:noProof/>
          <w:sz w:val="32"/>
          <w:szCs w:val="32"/>
          <w:lang w:eastAsia="nl-NL"/>
        </w:rPr>
        <w:pict>
          <v:roundrect id="_x0000_s1136" style="position:absolute;margin-left:127.5pt;margin-top:51.6pt;width:71.7pt;height:57.2pt;z-index:251813888" arcsize="10923f" o:regroupid="1">
            <v:textbox style="mso-next-textbox:#_x0000_s1136">
              <w:txbxContent>
                <w:p w:rsidR="005065F3" w:rsidRPr="002C1EC3" w:rsidRDefault="005065F3" w:rsidP="0019727A">
                  <w:pPr>
                    <w:jc w:val="center"/>
                    <w:rPr>
                      <w:lang w:val="en-US"/>
                    </w:rPr>
                  </w:pPr>
                  <w:r>
                    <w:rPr>
                      <w:lang w:val="en-US"/>
                    </w:rPr>
                    <w:t>Income</w:t>
                  </w:r>
                </w:p>
              </w:txbxContent>
            </v:textbox>
          </v:roundrect>
        </w:pict>
      </w:r>
      <w:r w:rsidRPr="00690490">
        <w:rPr>
          <w:b/>
          <w:noProof/>
          <w:sz w:val="32"/>
          <w:szCs w:val="32"/>
          <w:lang w:eastAsia="nl-NL"/>
        </w:rPr>
        <w:pict>
          <v:roundrect id="_x0000_s1068" style="position:absolute;margin-left:-22.55pt;margin-top:14.05pt;width:150.05pt;height:35.7pt;z-index:251812864" arcsize="10923f" o:regroupid="1" strokecolor="red">
            <v:textbox style="mso-next-textbox:#_x0000_s1068">
              <w:txbxContent>
                <w:p w:rsidR="005065F3" w:rsidRDefault="005065F3" w:rsidP="00164075">
                  <w:r>
                    <w:t xml:space="preserve">Price </w:t>
                  </w:r>
                  <w:r>
                    <w:br/>
                  </w:r>
                </w:p>
              </w:txbxContent>
            </v:textbox>
          </v:roundrect>
        </w:pict>
      </w:r>
    </w:p>
    <w:p w:rsidR="006469B1" w:rsidRDefault="006469B1" w:rsidP="003B70CA">
      <w:pPr>
        <w:spacing w:line="480" w:lineRule="auto"/>
        <w:rPr>
          <w:b/>
          <w:sz w:val="32"/>
          <w:szCs w:val="32"/>
          <w:lang w:val="en-US"/>
        </w:rPr>
      </w:pPr>
    </w:p>
    <w:p w:rsidR="006A0290" w:rsidRDefault="006A0290" w:rsidP="00FD0ECE">
      <w:pPr>
        <w:pStyle w:val="Heading1"/>
        <w:rPr>
          <w:lang w:val="en-US"/>
        </w:rPr>
      </w:pPr>
    </w:p>
    <w:p w:rsidR="006A0290" w:rsidRDefault="006A0290" w:rsidP="00FD0ECE">
      <w:pPr>
        <w:pStyle w:val="Heading1"/>
        <w:rPr>
          <w:lang w:val="en-US"/>
        </w:rPr>
      </w:pPr>
    </w:p>
    <w:p w:rsidR="006A0290" w:rsidRDefault="006A0290" w:rsidP="00FD0ECE">
      <w:pPr>
        <w:pStyle w:val="Heading1"/>
        <w:rPr>
          <w:lang w:val="en-US"/>
        </w:rPr>
      </w:pPr>
    </w:p>
    <w:p w:rsidR="006A0290" w:rsidRDefault="006A0290" w:rsidP="006A0290">
      <w:pPr>
        <w:rPr>
          <w:lang w:val="en-US"/>
        </w:rPr>
      </w:pPr>
    </w:p>
    <w:p w:rsidR="006A0290" w:rsidRPr="006A0290" w:rsidRDefault="006A0290" w:rsidP="006A0290">
      <w:pPr>
        <w:rPr>
          <w:lang w:val="en-US"/>
        </w:rPr>
      </w:pPr>
    </w:p>
    <w:p w:rsidR="00FD0ECE" w:rsidRPr="00FD0ECE" w:rsidRDefault="00B21B7A" w:rsidP="00FD0ECE">
      <w:pPr>
        <w:pStyle w:val="Heading1"/>
        <w:rPr>
          <w:lang w:val="en-US"/>
        </w:rPr>
      </w:pPr>
      <w:bookmarkStart w:id="14" w:name="_Toc360033933"/>
      <w:r w:rsidRPr="00FD0ECE">
        <w:rPr>
          <w:lang w:val="en-US"/>
        </w:rPr>
        <w:lastRenderedPageBreak/>
        <w:t xml:space="preserve">Chapter </w:t>
      </w:r>
      <w:r w:rsidR="009563E5" w:rsidRPr="00FD0ECE">
        <w:rPr>
          <w:lang w:val="en-US"/>
        </w:rPr>
        <w:t>3</w:t>
      </w:r>
      <w:r w:rsidRPr="00FD0ECE">
        <w:rPr>
          <w:lang w:val="en-US"/>
        </w:rPr>
        <w:t xml:space="preserve"> Methodology</w:t>
      </w:r>
      <w:bookmarkEnd w:id="14"/>
    </w:p>
    <w:p w:rsidR="00FD0ECE" w:rsidRPr="00FD0ECE" w:rsidRDefault="009563E5" w:rsidP="00FD0ECE">
      <w:pPr>
        <w:pStyle w:val="Heading2"/>
        <w:rPr>
          <w:sz w:val="32"/>
          <w:szCs w:val="32"/>
          <w:lang w:val="en-US"/>
        </w:rPr>
      </w:pPr>
      <w:bookmarkStart w:id="15" w:name="_Toc360033934"/>
      <w:r w:rsidRPr="00FD0ECE">
        <w:rPr>
          <w:lang w:val="en-US"/>
        </w:rPr>
        <w:t>3</w:t>
      </w:r>
      <w:r w:rsidR="0087060B" w:rsidRPr="00FD0ECE">
        <w:rPr>
          <w:lang w:val="en-US"/>
        </w:rPr>
        <w:t xml:space="preserve">.1 </w:t>
      </w:r>
      <w:r w:rsidR="00136A1B" w:rsidRPr="00FD0ECE">
        <w:rPr>
          <w:lang w:val="en-US"/>
        </w:rPr>
        <w:t>Empirical</w:t>
      </w:r>
      <w:r w:rsidR="0087060B" w:rsidRPr="00FD0ECE">
        <w:rPr>
          <w:lang w:val="en-US"/>
        </w:rPr>
        <w:t xml:space="preserve"> A</w:t>
      </w:r>
      <w:r w:rsidR="00164075" w:rsidRPr="00FD0ECE">
        <w:rPr>
          <w:lang w:val="en-US"/>
        </w:rPr>
        <w:t>pplication</w:t>
      </w:r>
      <w:bookmarkEnd w:id="15"/>
    </w:p>
    <w:p w:rsidR="00164075" w:rsidRPr="00507E49" w:rsidRDefault="00DC47A9" w:rsidP="000559A6">
      <w:pPr>
        <w:rPr>
          <w:b/>
          <w:sz w:val="32"/>
          <w:szCs w:val="32"/>
          <w:lang w:val="en-US"/>
        </w:rPr>
      </w:pPr>
      <w:r w:rsidRPr="00063A03">
        <w:rPr>
          <w:lang w:val="en-US"/>
        </w:rPr>
        <w:t xml:space="preserve">Because WTP should be measured as </w:t>
      </w:r>
      <w:r w:rsidR="00584188" w:rsidRPr="00063A03">
        <w:rPr>
          <w:lang w:val="en-US"/>
        </w:rPr>
        <w:t>realistic</w:t>
      </w:r>
      <w:r w:rsidR="00584188">
        <w:rPr>
          <w:lang w:val="en-US"/>
        </w:rPr>
        <w:t>ally</w:t>
      </w:r>
      <w:r w:rsidRPr="00063A03">
        <w:rPr>
          <w:lang w:val="en-US"/>
        </w:rPr>
        <w:t xml:space="preserve"> as possible</w:t>
      </w:r>
      <w:r w:rsidR="0087060B">
        <w:rPr>
          <w:lang w:val="en-US"/>
        </w:rPr>
        <w:t xml:space="preserve"> and</w:t>
      </w:r>
      <w:r w:rsidR="00610315">
        <w:rPr>
          <w:lang w:val="en-US"/>
        </w:rPr>
        <w:t xml:space="preserve"> the fact that</w:t>
      </w:r>
      <w:r w:rsidR="0087060B">
        <w:rPr>
          <w:lang w:val="en-US"/>
        </w:rPr>
        <w:t xml:space="preserve"> A</w:t>
      </w:r>
      <w:r w:rsidR="00610315">
        <w:rPr>
          <w:lang w:val="en-US"/>
        </w:rPr>
        <w:t>pps are</w:t>
      </w:r>
      <w:r w:rsidRPr="00063A03">
        <w:rPr>
          <w:lang w:val="en-US"/>
        </w:rPr>
        <w:t xml:space="preserve"> bought i</w:t>
      </w:r>
      <w:r w:rsidR="00610315">
        <w:rPr>
          <w:lang w:val="en-US"/>
        </w:rPr>
        <w:t>n a</w:t>
      </w:r>
      <w:r w:rsidRPr="00063A03">
        <w:rPr>
          <w:lang w:val="en-US"/>
        </w:rPr>
        <w:t xml:space="preserve"> retail environment</w:t>
      </w:r>
      <w:r w:rsidR="00991F13">
        <w:rPr>
          <w:lang w:val="en-US"/>
        </w:rPr>
        <w:t xml:space="preserve"> </w:t>
      </w:r>
      <w:r w:rsidR="00610315">
        <w:rPr>
          <w:lang w:val="en-US"/>
        </w:rPr>
        <w:t xml:space="preserve">where </w:t>
      </w:r>
      <w:r w:rsidR="00610315" w:rsidRPr="00063A03">
        <w:rPr>
          <w:lang w:val="en-US"/>
        </w:rPr>
        <w:t>cust</w:t>
      </w:r>
      <w:r w:rsidR="00610315">
        <w:rPr>
          <w:lang w:val="en-US"/>
        </w:rPr>
        <w:t xml:space="preserve">omers need </w:t>
      </w:r>
      <w:r w:rsidR="00C220AD">
        <w:rPr>
          <w:lang w:val="en-US"/>
        </w:rPr>
        <w:t xml:space="preserve">to choose between options, </w:t>
      </w:r>
      <w:r w:rsidRPr="00063A03">
        <w:rPr>
          <w:lang w:val="en-US"/>
        </w:rPr>
        <w:t xml:space="preserve">a Choice Based Conjoint (CBC) analysis is used to assess </w:t>
      </w:r>
      <w:r w:rsidR="00634BAA">
        <w:rPr>
          <w:lang w:val="en-US"/>
        </w:rPr>
        <w:t xml:space="preserve">hypothetical </w:t>
      </w:r>
      <w:r w:rsidR="00A96FED">
        <w:rPr>
          <w:lang w:val="en-US"/>
        </w:rPr>
        <w:t>WTP</w:t>
      </w:r>
      <w:r w:rsidR="00584188">
        <w:rPr>
          <w:lang w:val="en-US"/>
        </w:rPr>
        <w:t xml:space="preserve"> for Apps. With CBC analysis </w:t>
      </w:r>
      <w:r w:rsidRPr="00063A03">
        <w:rPr>
          <w:lang w:val="en-US"/>
        </w:rPr>
        <w:t>we can asses WTP indirectly by including the price as one of the attributes of the Apps(</w:t>
      </w:r>
      <w:r w:rsidR="000454D5">
        <w:rPr>
          <w:lang w:val="en-US"/>
        </w:rPr>
        <w:t xml:space="preserve">e.g. </w:t>
      </w:r>
      <w:r w:rsidR="008E4390">
        <w:rPr>
          <w:lang w:val="en-US"/>
        </w:rPr>
        <w:t xml:space="preserve">Srinivasan, 1982; </w:t>
      </w:r>
      <w:r w:rsidRPr="00063A03">
        <w:rPr>
          <w:lang w:val="en-US"/>
        </w:rPr>
        <w:t>miller et al., 2011)</w:t>
      </w:r>
      <w:r w:rsidR="00063A03" w:rsidRPr="00063A03">
        <w:rPr>
          <w:lang w:val="en-US"/>
        </w:rPr>
        <w:t xml:space="preserve">. </w:t>
      </w:r>
      <w:r w:rsidRPr="00063A03">
        <w:rPr>
          <w:lang w:val="en-US"/>
        </w:rPr>
        <w:t>To determine</w:t>
      </w:r>
      <w:r w:rsidR="00584188">
        <w:rPr>
          <w:lang w:val="en-US"/>
        </w:rPr>
        <w:t xml:space="preserve"> the</w:t>
      </w:r>
      <w:r w:rsidRPr="00063A03">
        <w:rPr>
          <w:lang w:val="en-US"/>
        </w:rPr>
        <w:t xml:space="preserve"> appropriate attributes and attribute levels for our co</w:t>
      </w:r>
      <w:r w:rsidR="00584188">
        <w:rPr>
          <w:lang w:val="en-US"/>
        </w:rPr>
        <w:t xml:space="preserve">njoint study we did an analysis </w:t>
      </w:r>
      <w:r w:rsidRPr="00063A03">
        <w:rPr>
          <w:lang w:val="en-US"/>
        </w:rPr>
        <w:t>of both Apple’s App Store and Google’s Play Store to identify the most clearly displayed attributes that affect the</w:t>
      </w:r>
      <w:r w:rsidR="00B90EE2">
        <w:rPr>
          <w:lang w:val="en-US"/>
        </w:rPr>
        <w:t xml:space="preserve"> customers</w:t>
      </w:r>
      <w:r w:rsidRPr="00063A03">
        <w:rPr>
          <w:lang w:val="en-US"/>
        </w:rPr>
        <w:t xml:space="preserve"> choice</w:t>
      </w:r>
      <w:r w:rsidR="00E4416D">
        <w:rPr>
          <w:lang w:val="en-US"/>
        </w:rPr>
        <w:t xml:space="preserve"> and </w:t>
      </w:r>
      <w:r w:rsidR="00610315">
        <w:rPr>
          <w:lang w:val="en-US"/>
        </w:rPr>
        <w:t xml:space="preserve">thus </w:t>
      </w:r>
      <w:r w:rsidR="00E4416D">
        <w:rPr>
          <w:lang w:val="en-US"/>
        </w:rPr>
        <w:t>WTP</w:t>
      </w:r>
      <w:r w:rsidR="00610315">
        <w:rPr>
          <w:lang w:val="en-US"/>
        </w:rPr>
        <w:t>. The attributes and their</w:t>
      </w:r>
      <w:r w:rsidR="00B90EE2">
        <w:rPr>
          <w:lang w:val="en-US"/>
        </w:rPr>
        <w:t xml:space="preserve"> levels </w:t>
      </w:r>
      <w:r w:rsidRPr="00063A03">
        <w:rPr>
          <w:lang w:val="en-US"/>
        </w:rPr>
        <w:t xml:space="preserve">are shown in </w:t>
      </w:r>
      <w:r w:rsidR="00A96FED" w:rsidRPr="00A96FED">
        <w:rPr>
          <w:lang w:val="en-US"/>
        </w:rPr>
        <w:t>table 3</w:t>
      </w:r>
      <w:r w:rsidR="00063A03" w:rsidRPr="00063A03">
        <w:rPr>
          <w:lang w:val="en-US"/>
        </w:rPr>
        <w:t>.</w:t>
      </w:r>
      <w:r w:rsidR="004C1034">
        <w:rPr>
          <w:lang w:val="en-US"/>
        </w:rPr>
        <w:t xml:space="preserve"> </w:t>
      </w:r>
      <w:r w:rsidR="00B90EE2">
        <w:rPr>
          <w:lang w:val="en-US"/>
        </w:rPr>
        <w:t>A</w:t>
      </w:r>
      <w:r w:rsidRPr="00063A03">
        <w:rPr>
          <w:lang w:val="en-US"/>
        </w:rPr>
        <w:t xml:space="preserve"> </w:t>
      </w:r>
      <w:r w:rsidR="00950B50">
        <w:rPr>
          <w:lang w:val="en-US"/>
        </w:rPr>
        <w:t xml:space="preserve">web based </w:t>
      </w:r>
      <w:r w:rsidR="00063A03" w:rsidRPr="00063A03">
        <w:rPr>
          <w:lang w:val="en-US"/>
        </w:rPr>
        <w:t>questionnaire</w:t>
      </w:r>
      <w:r w:rsidRPr="00063A03">
        <w:rPr>
          <w:lang w:val="en-US"/>
        </w:rPr>
        <w:t xml:space="preserve"> is used</w:t>
      </w:r>
      <w:r w:rsidR="00B90EE2" w:rsidRPr="00B90EE2">
        <w:rPr>
          <w:lang w:val="en-US"/>
        </w:rPr>
        <w:t xml:space="preserve"> </w:t>
      </w:r>
      <w:r w:rsidR="00B90EE2">
        <w:rPr>
          <w:lang w:val="en-US"/>
        </w:rPr>
        <w:t>f</w:t>
      </w:r>
      <w:r w:rsidR="00B90EE2" w:rsidRPr="00063A03">
        <w:rPr>
          <w:lang w:val="en-US"/>
        </w:rPr>
        <w:t>or the study</w:t>
      </w:r>
      <w:r w:rsidR="00A96FED">
        <w:rPr>
          <w:lang w:val="en-US"/>
        </w:rPr>
        <w:t xml:space="preserve">. In </w:t>
      </w:r>
      <w:r w:rsidR="00A96FED" w:rsidRPr="00950B50">
        <w:rPr>
          <w:lang w:val="en-US"/>
        </w:rPr>
        <w:t>Appendix</w:t>
      </w:r>
      <w:r w:rsidR="00950B50">
        <w:rPr>
          <w:lang w:val="en-US"/>
        </w:rPr>
        <w:t xml:space="preserve"> A </w:t>
      </w:r>
      <w:r w:rsidR="00A96FED">
        <w:rPr>
          <w:lang w:val="en-US"/>
        </w:rPr>
        <w:t>you can find the whole survey. The su</w:t>
      </w:r>
      <w:r w:rsidR="000454D5">
        <w:rPr>
          <w:lang w:val="en-US"/>
        </w:rPr>
        <w:t>r</w:t>
      </w:r>
      <w:r w:rsidR="00A96FED">
        <w:rPr>
          <w:lang w:val="en-US"/>
        </w:rPr>
        <w:t>vey</w:t>
      </w:r>
      <w:r w:rsidR="00063A03" w:rsidRPr="00063A03">
        <w:rPr>
          <w:lang w:val="en-US"/>
        </w:rPr>
        <w:t xml:space="preserve"> is divided in three parts. The first part describes the relevant attributes</w:t>
      </w:r>
      <w:r w:rsidR="008E4390">
        <w:rPr>
          <w:lang w:val="en-US"/>
        </w:rPr>
        <w:t>. T</w:t>
      </w:r>
      <w:r w:rsidR="00063A03" w:rsidRPr="00063A03">
        <w:rPr>
          <w:lang w:val="en-US"/>
        </w:rPr>
        <w:t>he second part consist</w:t>
      </w:r>
      <w:r w:rsidR="00C220AD">
        <w:rPr>
          <w:lang w:val="en-US"/>
        </w:rPr>
        <w:t>s</w:t>
      </w:r>
      <w:r w:rsidR="00063A03" w:rsidRPr="00063A03">
        <w:rPr>
          <w:lang w:val="en-US"/>
        </w:rPr>
        <w:t xml:space="preserve"> of the WTP part</w:t>
      </w:r>
      <w:r w:rsidR="00A96FED">
        <w:rPr>
          <w:lang w:val="en-US"/>
        </w:rPr>
        <w:t xml:space="preserve">, </w:t>
      </w:r>
      <w:r w:rsidR="000454D5">
        <w:rPr>
          <w:lang w:val="en-US"/>
        </w:rPr>
        <w:t>where</w:t>
      </w:r>
      <w:r w:rsidR="00991F13">
        <w:rPr>
          <w:lang w:val="en-US"/>
        </w:rPr>
        <w:t xml:space="preserve"> the respondents are faced with</w:t>
      </w:r>
      <w:r w:rsidR="008E4390">
        <w:rPr>
          <w:lang w:val="en-US"/>
        </w:rPr>
        <w:t xml:space="preserve"> </w:t>
      </w:r>
      <w:r w:rsidR="00063A03" w:rsidRPr="00063A03">
        <w:rPr>
          <w:lang w:val="en-US"/>
        </w:rPr>
        <w:t>choice sets</w:t>
      </w:r>
      <w:r w:rsidR="00991F13">
        <w:rPr>
          <w:lang w:val="en-US"/>
        </w:rPr>
        <w:t xml:space="preserve"> from which they have to choose their preferred alternative</w:t>
      </w:r>
      <w:r w:rsidR="008E4390">
        <w:rPr>
          <w:lang w:val="en-US"/>
        </w:rPr>
        <w:t>.</w:t>
      </w:r>
      <w:r w:rsidR="00063A03" w:rsidRPr="00063A03">
        <w:rPr>
          <w:lang w:val="en-US"/>
        </w:rPr>
        <w:t xml:space="preserve"> </w:t>
      </w:r>
      <w:r w:rsidR="008E4390">
        <w:rPr>
          <w:lang w:val="en-US"/>
        </w:rPr>
        <w:t xml:space="preserve">In </w:t>
      </w:r>
      <w:r w:rsidR="00063A03" w:rsidRPr="00063A03">
        <w:rPr>
          <w:lang w:val="en-US"/>
        </w:rPr>
        <w:t xml:space="preserve">the third part </w:t>
      </w:r>
      <w:r w:rsidR="00B92CAD">
        <w:rPr>
          <w:rFonts w:cs="Times-Roman"/>
          <w:lang w:val="en-US"/>
        </w:rPr>
        <w:t>of the questionnaire</w:t>
      </w:r>
      <w:r w:rsidR="00063A03" w:rsidRPr="00063A03">
        <w:rPr>
          <w:rFonts w:cs="Times-Roman"/>
          <w:lang w:val="en-US"/>
        </w:rPr>
        <w:t xml:space="preserve"> we conducted a brief survey</w:t>
      </w:r>
      <w:r w:rsidR="00063A03">
        <w:rPr>
          <w:rFonts w:cs="Times-Roman"/>
          <w:lang w:val="en-US"/>
        </w:rPr>
        <w:t xml:space="preserve"> </w:t>
      </w:r>
      <w:r w:rsidR="008E4390">
        <w:rPr>
          <w:rFonts w:cs="Times-Roman"/>
          <w:lang w:val="en-US"/>
        </w:rPr>
        <w:t>to</w:t>
      </w:r>
      <w:r w:rsidR="00063A03" w:rsidRPr="00063A03">
        <w:rPr>
          <w:rFonts w:cs="Times-Roman"/>
          <w:lang w:val="en-US"/>
        </w:rPr>
        <w:t xml:space="preserve"> </w:t>
      </w:r>
      <w:r w:rsidR="00FD3E5C">
        <w:rPr>
          <w:rFonts w:cs="Times-Roman"/>
          <w:lang w:val="en-US"/>
        </w:rPr>
        <w:t>f</w:t>
      </w:r>
      <w:r w:rsidR="008E4390">
        <w:rPr>
          <w:rFonts w:cs="Times-Roman"/>
          <w:lang w:val="en-US"/>
        </w:rPr>
        <w:t xml:space="preserve">ind the values for </w:t>
      </w:r>
      <w:r w:rsidR="00B92CAD">
        <w:rPr>
          <w:rFonts w:cs="Times-Roman"/>
          <w:lang w:val="en-US"/>
        </w:rPr>
        <w:t>the control variables</w:t>
      </w:r>
      <w:r w:rsidR="00B90EE2">
        <w:rPr>
          <w:rFonts w:cs="Times-Roman"/>
          <w:lang w:val="en-US"/>
        </w:rPr>
        <w:t>:</w:t>
      </w:r>
      <w:r w:rsidR="008E4390">
        <w:rPr>
          <w:rFonts w:cs="Times-Roman"/>
          <w:lang w:val="en-US"/>
        </w:rPr>
        <w:t xml:space="preserve"> involvement and payment m</w:t>
      </w:r>
      <w:r w:rsidR="00B90EE2">
        <w:rPr>
          <w:rFonts w:cs="Times-Roman"/>
          <w:lang w:val="en-US"/>
        </w:rPr>
        <w:t>ethod</w:t>
      </w:r>
      <w:r w:rsidR="00FD3E5C">
        <w:rPr>
          <w:rFonts w:cs="Times-Roman"/>
          <w:lang w:val="en-US"/>
        </w:rPr>
        <w:t xml:space="preserve">. </w:t>
      </w:r>
      <w:r w:rsidR="00991F13">
        <w:rPr>
          <w:rFonts w:cs="Times-Roman"/>
          <w:lang w:val="en-US"/>
        </w:rPr>
        <w:t>S</w:t>
      </w:r>
      <w:r w:rsidR="008E4390">
        <w:rPr>
          <w:rFonts w:cs="Times-Roman"/>
          <w:lang w:val="en-US"/>
        </w:rPr>
        <w:t>ocio economics and socio demographics were</w:t>
      </w:r>
      <w:r w:rsidR="00A96FED">
        <w:rPr>
          <w:rFonts w:cs="Times-Roman"/>
          <w:lang w:val="en-US"/>
        </w:rPr>
        <w:t xml:space="preserve"> also</w:t>
      </w:r>
      <w:r w:rsidR="008E4390">
        <w:rPr>
          <w:rFonts w:cs="Times-Roman"/>
          <w:lang w:val="en-US"/>
        </w:rPr>
        <w:t xml:space="preserve"> </w:t>
      </w:r>
      <w:r w:rsidR="000454D5">
        <w:rPr>
          <w:rFonts w:cs="Times-Roman"/>
          <w:lang w:val="en-US"/>
        </w:rPr>
        <w:t>measured</w:t>
      </w:r>
      <w:r w:rsidR="008E4390">
        <w:rPr>
          <w:rFonts w:cs="Times-Roman"/>
          <w:lang w:val="en-US"/>
        </w:rPr>
        <w:t xml:space="preserve"> </w:t>
      </w:r>
      <w:r w:rsidR="00FD3E5C">
        <w:rPr>
          <w:rFonts w:cs="Times-Roman"/>
          <w:lang w:val="en-US"/>
        </w:rPr>
        <w:t>in the last part of the survey</w:t>
      </w:r>
      <w:r w:rsidR="00B92CAD">
        <w:rPr>
          <w:rFonts w:cs="Times-Roman"/>
          <w:lang w:val="en-US"/>
        </w:rPr>
        <w:t>.</w:t>
      </w:r>
      <w:r w:rsidR="008E4390">
        <w:rPr>
          <w:rFonts w:cs="Times-Roman"/>
          <w:lang w:val="en-US"/>
        </w:rPr>
        <w:t xml:space="preserve"> The data was</w:t>
      </w:r>
      <w:r w:rsidR="00FD3E5C">
        <w:rPr>
          <w:rFonts w:cs="Times-Roman"/>
          <w:lang w:val="en-US"/>
        </w:rPr>
        <w:t xml:space="preserve"> gathered</w:t>
      </w:r>
      <w:r w:rsidR="008E4390">
        <w:rPr>
          <w:rFonts w:cs="Times-Roman"/>
          <w:lang w:val="en-US"/>
        </w:rPr>
        <w:t xml:space="preserve"> via social ne</w:t>
      </w:r>
      <w:r w:rsidR="00CD4A67">
        <w:rPr>
          <w:rFonts w:cs="Times-Roman"/>
          <w:lang w:val="en-US"/>
        </w:rPr>
        <w:t>twork</w:t>
      </w:r>
      <w:r w:rsidR="00991F13">
        <w:rPr>
          <w:rFonts w:cs="Times-Roman"/>
          <w:lang w:val="en-US"/>
        </w:rPr>
        <w:t xml:space="preserve">s </w:t>
      </w:r>
      <w:r w:rsidR="00CD4A67">
        <w:rPr>
          <w:rFonts w:cs="Times-Roman"/>
          <w:lang w:val="en-US"/>
        </w:rPr>
        <w:t>Facebook</w:t>
      </w:r>
      <w:r w:rsidR="00991F13">
        <w:rPr>
          <w:rFonts w:cs="Times-Roman"/>
          <w:lang w:val="en-US"/>
        </w:rPr>
        <w:t xml:space="preserve"> and LinkedIn</w:t>
      </w:r>
      <w:r w:rsidR="00CD4A67">
        <w:rPr>
          <w:rFonts w:cs="Times-Roman"/>
          <w:lang w:val="en-US"/>
        </w:rPr>
        <w:t xml:space="preserve">, direct mailing and </w:t>
      </w:r>
      <w:r w:rsidR="00B90EE2">
        <w:rPr>
          <w:rFonts w:cs="Times-Roman"/>
          <w:lang w:val="en-US"/>
        </w:rPr>
        <w:t xml:space="preserve">direct and indirect </w:t>
      </w:r>
      <w:r w:rsidR="008E4390">
        <w:rPr>
          <w:rFonts w:cs="Times-Roman"/>
          <w:lang w:val="en-US"/>
        </w:rPr>
        <w:t>personal environment</w:t>
      </w:r>
      <w:r w:rsidR="00FD3E5C">
        <w:rPr>
          <w:rFonts w:cs="Times-Roman"/>
          <w:lang w:val="en-US"/>
        </w:rPr>
        <w:t>.</w:t>
      </w:r>
      <w:r w:rsidR="00CD4A67">
        <w:rPr>
          <w:rFonts w:cs="Times-Roman"/>
          <w:lang w:val="en-US"/>
        </w:rPr>
        <w:t xml:space="preserve"> </w:t>
      </w:r>
      <w:r w:rsidR="00C220AD">
        <w:rPr>
          <w:rFonts w:cs="Times-Roman"/>
          <w:lang w:val="en-US"/>
        </w:rPr>
        <w:t xml:space="preserve">This non-probability sampling method could result in a </w:t>
      </w:r>
      <w:r w:rsidR="00B90EE2">
        <w:rPr>
          <w:rFonts w:cs="Times-Roman"/>
          <w:lang w:val="en-US"/>
        </w:rPr>
        <w:t>non-representative sample and the</w:t>
      </w:r>
      <w:r w:rsidR="00C220AD">
        <w:rPr>
          <w:rFonts w:cs="Times-Roman"/>
          <w:lang w:val="en-US"/>
        </w:rPr>
        <w:t>r</w:t>
      </w:r>
      <w:r w:rsidR="00B90EE2">
        <w:rPr>
          <w:rFonts w:cs="Times-Roman"/>
          <w:lang w:val="en-US"/>
        </w:rPr>
        <w:t>e</w:t>
      </w:r>
      <w:r w:rsidR="00C220AD">
        <w:rPr>
          <w:rFonts w:cs="Times-Roman"/>
          <w:lang w:val="en-US"/>
        </w:rPr>
        <w:t xml:space="preserve">fore the outcomes should be handled with caution. </w:t>
      </w:r>
      <w:r w:rsidR="00991F13">
        <w:rPr>
          <w:rFonts w:cs="Times-Roman"/>
          <w:lang w:val="en-US"/>
        </w:rPr>
        <w:t xml:space="preserve">Besides </w:t>
      </w:r>
      <w:r w:rsidR="007728EB">
        <w:rPr>
          <w:rFonts w:cs="Times-Roman"/>
          <w:lang w:val="en-US"/>
        </w:rPr>
        <w:t>the</w:t>
      </w:r>
      <w:r w:rsidR="00991F13">
        <w:rPr>
          <w:rFonts w:cs="Times-Roman"/>
          <w:lang w:val="en-US"/>
        </w:rPr>
        <w:t xml:space="preserve"> criteri</w:t>
      </w:r>
      <w:r w:rsidR="000454D5">
        <w:rPr>
          <w:rFonts w:cs="Times-Roman"/>
          <w:lang w:val="en-US"/>
        </w:rPr>
        <w:t>a</w:t>
      </w:r>
      <w:r w:rsidR="00991F13">
        <w:rPr>
          <w:rFonts w:cs="Times-Roman"/>
          <w:lang w:val="en-US"/>
        </w:rPr>
        <w:t xml:space="preserve"> that</w:t>
      </w:r>
      <w:r w:rsidR="00B90EE2">
        <w:rPr>
          <w:rFonts w:cs="Times-Roman"/>
          <w:lang w:val="en-US"/>
        </w:rPr>
        <w:t xml:space="preserve"> respondents should have a s</w:t>
      </w:r>
      <w:r w:rsidR="007728EB">
        <w:rPr>
          <w:rFonts w:cs="Times-Roman"/>
          <w:lang w:val="en-US"/>
        </w:rPr>
        <w:t>martphone</w:t>
      </w:r>
      <w:r w:rsidR="00CD4A67">
        <w:rPr>
          <w:rFonts w:cs="Times-Roman"/>
          <w:lang w:val="en-US"/>
        </w:rPr>
        <w:t>,</w:t>
      </w:r>
      <w:r w:rsidR="002D01FB">
        <w:rPr>
          <w:rFonts w:cs="Times-Roman"/>
          <w:lang w:val="en-US"/>
        </w:rPr>
        <w:t xml:space="preserve"> the</w:t>
      </w:r>
      <w:r w:rsidR="007728EB">
        <w:rPr>
          <w:rFonts w:cs="Times-Roman"/>
          <w:lang w:val="en-US"/>
        </w:rPr>
        <w:t xml:space="preserve"> </w:t>
      </w:r>
      <w:r w:rsidR="002D01FB">
        <w:rPr>
          <w:rFonts w:cs="Times-Roman"/>
          <w:lang w:val="en-US"/>
        </w:rPr>
        <w:t>sample is</w:t>
      </w:r>
      <w:r w:rsidR="007728EB">
        <w:rPr>
          <w:rFonts w:cs="Times-Roman"/>
          <w:lang w:val="en-US"/>
        </w:rPr>
        <w:t xml:space="preserve"> random</w:t>
      </w:r>
      <w:r w:rsidR="00CD4A67">
        <w:rPr>
          <w:rFonts w:cs="Times-Roman"/>
          <w:lang w:val="en-US"/>
        </w:rPr>
        <w:t>ly taken</w:t>
      </w:r>
      <w:r w:rsidR="007728EB">
        <w:rPr>
          <w:rFonts w:cs="Times-Roman"/>
          <w:lang w:val="en-US"/>
        </w:rPr>
        <w:t>.</w:t>
      </w:r>
      <w:r w:rsidR="00CD4A67">
        <w:rPr>
          <w:rFonts w:cs="Times-Roman"/>
          <w:lang w:val="en-US"/>
        </w:rPr>
        <w:t xml:space="preserve"> </w:t>
      </w:r>
      <w:r w:rsidR="00FD3E5C">
        <w:rPr>
          <w:rFonts w:cs="Times-Roman"/>
          <w:lang w:val="en-US"/>
        </w:rPr>
        <w:t xml:space="preserve">Smartphone users are all familiar with Apps and the Application Stores since all </w:t>
      </w:r>
      <w:r w:rsidR="00CD4A67">
        <w:rPr>
          <w:rFonts w:cs="Times-Roman"/>
          <w:lang w:val="en-US"/>
        </w:rPr>
        <w:t>App</w:t>
      </w:r>
      <w:r w:rsidR="00FD3E5C">
        <w:rPr>
          <w:rFonts w:cs="Times-Roman"/>
          <w:lang w:val="en-US"/>
        </w:rPr>
        <w:t xml:space="preserve"> (free or paid) are chosen and downloaded from the Application Stores. </w:t>
      </w:r>
      <w:r w:rsidR="00B90EE2">
        <w:rPr>
          <w:rFonts w:cs="Times-Roman"/>
          <w:lang w:val="en-US"/>
        </w:rPr>
        <w:t xml:space="preserve">It is very likely that respondents </w:t>
      </w:r>
      <w:r w:rsidR="00FD3E5C">
        <w:rPr>
          <w:rFonts w:cs="Times-Roman"/>
          <w:lang w:val="en-US"/>
        </w:rPr>
        <w:t xml:space="preserve">understand the different attributes and </w:t>
      </w:r>
      <w:r w:rsidR="00B90EE2">
        <w:rPr>
          <w:rFonts w:cs="Times-Roman"/>
          <w:lang w:val="en-US"/>
        </w:rPr>
        <w:t>are</w:t>
      </w:r>
      <w:r w:rsidR="00FD3E5C">
        <w:rPr>
          <w:rFonts w:cs="Times-Roman"/>
          <w:lang w:val="en-US"/>
        </w:rPr>
        <w:t xml:space="preserve"> able to cho</w:t>
      </w:r>
      <w:r w:rsidR="00CD4A67">
        <w:rPr>
          <w:rFonts w:cs="Times-Roman"/>
          <w:lang w:val="en-US"/>
        </w:rPr>
        <w:t>ose between options. The action</w:t>
      </w:r>
      <w:r w:rsidR="000454D5">
        <w:rPr>
          <w:rFonts w:cs="Times-Roman"/>
          <w:lang w:val="en-US"/>
        </w:rPr>
        <w:t xml:space="preserve"> </w:t>
      </w:r>
      <w:r w:rsidR="00FD3E5C">
        <w:rPr>
          <w:rFonts w:cs="Times-Roman"/>
          <w:lang w:val="en-US"/>
        </w:rPr>
        <w:t>ability of the results are therefore likely to be high for Apps.</w:t>
      </w:r>
    </w:p>
    <w:p w:rsidR="00FD0ECE" w:rsidRDefault="009563E5" w:rsidP="00FD0ECE">
      <w:pPr>
        <w:pStyle w:val="Heading2"/>
        <w:rPr>
          <w:lang w:val="en-US"/>
        </w:rPr>
      </w:pPr>
      <w:bookmarkStart w:id="16" w:name="_Toc360033935"/>
      <w:r w:rsidRPr="00131715">
        <w:rPr>
          <w:lang w:val="en-US"/>
        </w:rPr>
        <w:t>3</w:t>
      </w:r>
      <w:r w:rsidR="00164075" w:rsidRPr="00131715">
        <w:rPr>
          <w:lang w:val="en-US"/>
        </w:rPr>
        <w:t>.2 Data descriptive</w:t>
      </w:r>
      <w:bookmarkEnd w:id="16"/>
    </w:p>
    <w:p w:rsidR="00164075" w:rsidRDefault="00112C1E" w:rsidP="000559A6">
      <w:pPr>
        <w:rPr>
          <w:lang w:val="en-US"/>
        </w:rPr>
      </w:pPr>
      <w:r w:rsidRPr="00112C1E">
        <w:rPr>
          <w:lang w:val="en-US"/>
        </w:rPr>
        <w:t>For this research the data was collected via a web based survey that was spread via Facebook</w:t>
      </w:r>
      <w:r>
        <w:rPr>
          <w:lang w:val="en-US"/>
        </w:rPr>
        <w:t>, LinkedIn</w:t>
      </w:r>
      <w:r w:rsidRPr="00112C1E">
        <w:rPr>
          <w:lang w:val="en-US"/>
        </w:rPr>
        <w:t>, direct</w:t>
      </w:r>
      <w:r w:rsidR="00F522C3">
        <w:rPr>
          <w:lang w:val="en-US"/>
        </w:rPr>
        <w:t xml:space="preserve"> mailings</w:t>
      </w:r>
      <w:r w:rsidR="00B90EE2">
        <w:rPr>
          <w:lang w:val="en-US"/>
        </w:rPr>
        <w:t xml:space="preserve"> and direct and indirect personal environment</w:t>
      </w:r>
      <w:r w:rsidRPr="00112C1E">
        <w:rPr>
          <w:lang w:val="en-US"/>
        </w:rPr>
        <w:t>.</w:t>
      </w:r>
      <w:r>
        <w:rPr>
          <w:b/>
          <w:lang w:val="en-US"/>
        </w:rPr>
        <w:t xml:space="preserve"> </w:t>
      </w:r>
      <w:r w:rsidR="00F522C3">
        <w:rPr>
          <w:lang w:val="en-US"/>
        </w:rPr>
        <w:t>On social media, p</w:t>
      </w:r>
      <w:r w:rsidRPr="00112C1E">
        <w:rPr>
          <w:lang w:val="en-US"/>
        </w:rPr>
        <w:t>ersonal messages were used</w:t>
      </w:r>
      <w:r w:rsidR="00991F13">
        <w:rPr>
          <w:lang w:val="en-US"/>
        </w:rPr>
        <w:t xml:space="preserve"> to send the l</w:t>
      </w:r>
      <w:r w:rsidRPr="00112C1E">
        <w:rPr>
          <w:lang w:val="en-US"/>
        </w:rPr>
        <w:t xml:space="preserve">ink to the </w:t>
      </w:r>
      <w:r w:rsidR="00F522C3" w:rsidRPr="00112C1E">
        <w:rPr>
          <w:lang w:val="en-US"/>
        </w:rPr>
        <w:t>web based</w:t>
      </w:r>
      <w:r w:rsidRPr="00112C1E">
        <w:rPr>
          <w:lang w:val="en-US"/>
        </w:rPr>
        <w:t xml:space="preserve"> survey.</w:t>
      </w:r>
      <w:r w:rsidR="000454D5">
        <w:rPr>
          <w:lang w:val="en-US"/>
        </w:rPr>
        <w:t xml:space="preserve"> The </w:t>
      </w:r>
      <w:r>
        <w:rPr>
          <w:lang w:val="en-US"/>
        </w:rPr>
        <w:t xml:space="preserve">respondents were told </w:t>
      </w:r>
      <w:r w:rsidR="00991F13">
        <w:rPr>
          <w:lang w:val="en-US"/>
        </w:rPr>
        <w:t>that they could contribute to a</w:t>
      </w:r>
      <w:r>
        <w:rPr>
          <w:lang w:val="en-US"/>
        </w:rPr>
        <w:t xml:space="preserve"> relevant scientific research project of a graduate student. </w:t>
      </w:r>
      <w:r w:rsidR="005C7B74">
        <w:rPr>
          <w:lang w:val="en-US"/>
        </w:rPr>
        <w:t>Most of the respondents that we</w:t>
      </w:r>
      <w:r w:rsidR="00991F13">
        <w:rPr>
          <w:lang w:val="en-US"/>
        </w:rPr>
        <w:t>re</w:t>
      </w:r>
      <w:r w:rsidR="005C7B74">
        <w:rPr>
          <w:lang w:val="en-US"/>
        </w:rPr>
        <w:t xml:space="preserve"> approached for the study have the Dutch nationality and some are international students from Erasmus University.  Data was collected from June 8</w:t>
      </w:r>
      <w:r w:rsidR="005C7B74" w:rsidRPr="005C7B74">
        <w:rPr>
          <w:vertAlign w:val="superscript"/>
          <w:lang w:val="en-US"/>
        </w:rPr>
        <w:t>th</w:t>
      </w:r>
      <w:r w:rsidR="005C7B74">
        <w:rPr>
          <w:lang w:val="en-US"/>
        </w:rPr>
        <w:t xml:space="preserve">  </w:t>
      </w:r>
      <w:r w:rsidR="005C7B74">
        <w:rPr>
          <w:lang w:val="en-US"/>
        </w:rPr>
        <w:lastRenderedPageBreak/>
        <w:t>2013 till June 15</w:t>
      </w:r>
      <w:r w:rsidR="005C7B74" w:rsidRPr="005C7B74">
        <w:rPr>
          <w:vertAlign w:val="superscript"/>
          <w:lang w:val="en-US"/>
        </w:rPr>
        <w:t>th</w:t>
      </w:r>
      <w:r w:rsidR="005C7B74">
        <w:rPr>
          <w:lang w:val="en-US"/>
        </w:rPr>
        <w:t xml:space="preserve">  </w:t>
      </w:r>
      <w:r w:rsidR="00991F13">
        <w:rPr>
          <w:lang w:val="en-US"/>
        </w:rPr>
        <w:t xml:space="preserve">2013. </w:t>
      </w:r>
      <w:r w:rsidR="005C7B74">
        <w:rPr>
          <w:lang w:val="en-US"/>
        </w:rPr>
        <w:t>In this period 199 respondents have filled in the survey of which 156 respondent</w:t>
      </w:r>
      <w:r w:rsidR="00991F13">
        <w:rPr>
          <w:lang w:val="en-US"/>
        </w:rPr>
        <w:t>s were used</w:t>
      </w:r>
      <w:r w:rsidR="005C7B74">
        <w:rPr>
          <w:lang w:val="en-US"/>
        </w:rPr>
        <w:t xml:space="preserve"> in the analysis</w:t>
      </w:r>
      <w:r w:rsidR="00B90EE2">
        <w:rPr>
          <w:lang w:val="en-US"/>
        </w:rPr>
        <w:t>.</w:t>
      </w:r>
      <w:r w:rsidR="005C7B74">
        <w:rPr>
          <w:lang w:val="en-US"/>
        </w:rPr>
        <w:t xml:space="preserve"> </w:t>
      </w:r>
      <w:r w:rsidR="000454D5">
        <w:rPr>
          <w:lang w:val="en-US"/>
        </w:rPr>
        <w:t xml:space="preserve">43 responses were </w:t>
      </w:r>
      <w:r w:rsidR="00B90EE2">
        <w:rPr>
          <w:lang w:val="en-US"/>
        </w:rPr>
        <w:t>not completed correctly</w:t>
      </w:r>
      <w:r w:rsidR="000454D5">
        <w:rPr>
          <w:lang w:val="en-US"/>
        </w:rPr>
        <w:t xml:space="preserve">. </w:t>
      </w:r>
      <w:r w:rsidR="00523F20">
        <w:rPr>
          <w:lang w:val="en-US"/>
        </w:rPr>
        <w:t xml:space="preserve">All </w:t>
      </w:r>
      <w:r w:rsidR="00ED60E8">
        <w:rPr>
          <w:lang w:val="en-US"/>
        </w:rPr>
        <w:t>g</w:t>
      </w:r>
      <w:r w:rsidR="005C7B74">
        <w:rPr>
          <w:lang w:val="en-US"/>
        </w:rPr>
        <w:t xml:space="preserve">eneral information of the </w:t>
      </w:r>
      <w:r w:rsidR="00523F20">
        <w:rPr>
          <w:lang w:val="en-US"/>
        </w:rPr>
        <w:t xml:space="preserve">respondents </w:t>
      </w:r>
      <w:r w:rsidR="00587F01">
        <w:rPr>
          <w:lang w:val="en-US"/>
        </w:rPr>
        <w:t>is reported in the tables of</w:t>
      </w:r>
      <w:r w:rsidR="005C7B74">
        <w:rPr>
          <w:lang w:val="en-US"/>
        </w:rPr>
        <w:t xml:space="preserve"> </w:t>
      </w:r>
      <w:r w:rsidR="005C7B74" w:rsidRPr="000454D5">
        <w:rPr>
          <w:lang w:val="en-US"/>
        </w:rPr>
        <w:t>Appendix</w:t>
      </w:r>
      <w:r w:rsidR="000454D5">
        <w:rPr>
          <w:lang w:val="en-US"/>
        </w:rPr>
        <w:t xml:space="preserve"> C : Respondent </w:t>
      </w:r>
      <w:r w:rsidR="00ED60E8">
        <w:rPr>
          <w:lang w:val="en-US"/>
        </w:rPr>
        <w:t>descriptives</w:t>
      </w:r>
      <w:r w:rsidR="005C7B74">
        <w:rPr>
          <w:lang w:val="en-US"/>
        </w:rPr>
        <w:t>.</w:t>
      </w:r>
      <w:r w:rsidR="00523F20">
        <w:rPr>
          <w:lang w:val="en-US"/>
        </w:rPr>
        <w:t xml:space="preserve"> </w:t>
      </w:r>
      <w:r w:rsidR="00265E0E">
        <w:rPr>
          <w:lang w:val="en-US"/>
        </w:rPr>
        <w:br/>
      </w:r>
      <w:r w:rsidR="00265E0E">
        <w:rPr>
          <w:lang w:val="en-US"/>
        </w:rPr>
        <w:tab/>
      </w:r>
      <w:r w:rsidR="00523F20">
        <w:rPr>
          <w:lang w:val="en-US"/>
        </w:rPr>
        <w:t xml:space="preserve"> </w:t>
      </w:r>
      <w:r w:rsidR="00587F01">
        <w:rPr>
          <w:lang w:val="en-US"/>
        </w:rPr>
        <w:t xml:space="preserve">The </w:t>
      </w:r>
      <w:r w:rsidR="00B90EE2">
        <w:rPr>
          <w:lang w:val="en-US"/>
        </w:rPr>
        <w:t>average</w:t>
      </w:r>
      <w:r w:rsidR="00587F01">
        <w:rPr>
          <w:lang w:val="en-US"/>
        </w:rPr>
        <w:t xml:space="preserve"> age of the respondents was 29.33 years, from which 57% is male and 43% is </w:t>
      </w:r>
      <w:r w:rsidR="00ED60E8">
        <w:rPr>
          <w:lang w:val="en-US"/>
        </w:rPr>
        <w:t xml:space="preserve">female. The majority of the respondents </w:t>
      </w:r>
      <w:r w:rsidR="00587F01">
        <w:rPr>
          <w:lang w:val="en-US"/>
        </w:rPr>
        <w:t xml:space="preserve">is higher educated (87% </w:t>
      </w:r>
      <w:r w:rsidR="00B941D9">
        <w:rPr>
          <w:lang w:val="en-US"/>
        </w:rPr>
        <w:t xml:space="preserve">), this could be explain </w:t>
      </w:r>
      <w:r w:rsidR="00B90EE2">
        <w:rPr>
          <w:lang w:val="en-US"/>
        </w:rPr>
        <w:t xml:space="preserve">by several things. </w:t>
      </w:r>
      <w:r w:rsidR="005D7CE3">
        <w:rPr>
          <w:lang w:val="en-US"/>
        </w:rPr>
        <w:t xml:space="preserve">At first </w:t>
      </w:r>
      <w:r w:rsidR="00ED60E8">
        <w:rPr>
          <w:lang w:val="en-US"/>
        </w:rPr>
        <w:t>the r</w:t>
      </w:r>
      <w:r w:rsidR="00B941D9">
        <w:rPr>
          <w:lang w:val="en-US"/>
        </w:rPr>
        <w:t>esearcher spread the survey in his personal environment</w:t>
      </w:r>
      <w:r w:rsidR="005D7CE3">
        <w:rPr>
          <w:lang w:val="en-US"/>
        </w:rPr>
        <w:t>, which is represented by a high amount of higher educated people</w:t>
      </w:r>
      <w:r w:rsidR="00B941D9">
        <w:rPr>
          <w:lang w:val="en-US"/>
        </w:rPr>
        <w:t>.</w:t>
      </w:r>
      <w:r w:rsidR="005D7CE3">
        <w:rPr>
          <w:lang w:val="en-US"/>
        </w:rPr>
        <w:t xml:space="preserve"> Secondly, the survey could have been hard to fill in for lower educated Dutch respondents due to the fact it was conducted in English. Another explanation </w:t>
      </w:r>
      <w:r w:rsidR="00610315">
        <w:rPr>
          <w:lang w:val="en-US"/>
        </w:rPr>
        <w:t>can</w:t>
      </w:r>
      <w:r w:rsidR="005D7CE3">
        <w:rPr>
          <w:lang w:val="en-US"/>
        </w:rPr>
        <w:t xml:space="preserve"> be found in the fact </w:t>
      </w:r>
      <w:r w:rsidR="00B941D9">
        <w:rPr>
          <w:lang w:val="en-US"/>
        </w:rPr>
        <w:t>that</w:t>
      </w:r>
      <w:r w:rsidR="00410701">
        <w:rPr>
          <w:lang w:val="en-US"/>
        </w:rPr>
        <w:t xml:space="preserve"> more highly</w:t>
      </w:r>
      <w:r w:rsidR="00B941D9">
        <w:rPr>
          <w:lang w:val="en-US"/>
        </w:rPr>
        <w:t xml:space="preserve"> educated students and </w:t>
      </w:r>
      <w:r w:rsidR="00410701">
        <w:rPr>
          <w:lang w:val="en-US"/>
        </w:rPr>
        <w:t xml:space="preserve">people with </w:t>
      </w:r>
      <w:r w:rsidR="00B941D9">
        <w:rPr>
          <w:lang w:val="en-US"/>
        </w:rPr>
        <w:t xml:space="preserve">higher incomes </w:t>
      </w:r>
      <w:r w:rsidR="005D7CE3">
        <w:rPr>
          <w:lang w:val="en-US"/>
        </w:rPr>
        <w:t>have higher level</w:t>
      </w:r>
      <w:r w:rsidR="00B90EE2">
        <w:rPr>
          <w:lang w:val="en-US"/>
        </w:rPr>
        <w:t>s</w:t>
      </w:r>
      <w:r w:rsidR="005D7CE3">
        <w:rPr>
          <w:lang w:val="en-US"/>
        </w:rPr>
        <w:t xml:space="preserve"> </w:t>
      </w:r>
      <w:r w:rsidR="00610315">
        <w:rPr>
          <w:lang w:val="en-US"/>
        </w:rPr>
        <w:t>in</w:t>
      </w:r>
      <w:r w:rsidR="00B941D9">
        <w:rPr>
          <w:lang w:val="en-US"/>
        </w:rPr>
        <w:t xml:space="preserve"> adoption of </w:t>
      </w:r>
      <w:r w:rsidR="005D7CE3">
        <w:rPr>
          <w:lang w:val="en-US"/>
        </w:rPr>
        <w:t>Smartphone’s</w:t>
      </w:r>
      <w:r w:rsidR="009C36F8">
        <w:rPr>
          <w:lang w:val="en-US"/>
        </w:rPr>
        <w:t>.</w:t>
      </w:r>
      <w:r w:rsidR="005D7CE3">
        <w:rPr>
          <w:lang w:val="en-US"/>
        </w:rPr>
        <w:t xml:space="preserve"> This </w:t>
      </w:r>
      <w:r w:rsidR="009C36F8">
        <w:rPr>
          <w:lang w:val="en-US"/>
        </w:rPr>
        <w:t>corresponds with researc</w:t>
      </w:r>
      <w:r w:rsidR="00B90EE2">
        <w:rPr>
          <w:lang w:val="en-US"/>
        </w:rPr>
        <w:t>h that studied the adoption of smartphones</w:t>
      </w:r>
      <w:r w:rsidR="009C36F8">
        <w:rPr>
          <w:lang w:val="en-US"/>
        </w:rPr>
        <w:t xml:space="preserve"> in several demographic groups</w:t>
      </w:r>
      <w:r w:rsidR="00C85C15">
        <w:rPr>
          <w:lang w:val="en-US"/>
        </w:rPr>
        <w:t xml:space="preserve"> </w:t>
      </w:r>
      <w:r w:rsidR="009C36F8">
        <w:rPr>
          <w:lang w:val="en-US"/>
        </w:rPr>
        <w:t>(pewinternet.org, 03-01-2012)</w:t>
      </w:r>
      <w:r w:rsidR="009C36F8">
        <w:rPr>
          <w:rStyle w:val="FootnoteReference"/>
          <w:sz w:val="22"/>
          <w:lang w:val="en-US"/>
        </w:rPr>
        <w:footnoteReference w:id="5"/>
      </w:r>
      <w:r w:rsidR="00410701">
        <w:rPr>
          <w:lang w:val="en-US"/>
        </w:rPr>
        <w:t xml:space="preserve">. Moreover, 45% </w:t>
      </w:r>
      <w:r w:rsidR="009C36F8">
        <w:rPr>
          <w:lang w:val="en-US"/>
        </w:rPr>
        <w:t>of the population are student</w:t>
      </w:r>
      <w:r w:rsidR="000454D5">
        <w:rPr>
          <w:lang w:val="en-US"/>
        </w:rPr>
        <w:t xml:space="preserve">s against 55% who are working. </w:t>
      </w:r>
      <w:r w:rsidR="009C36F8">
        <w:rPr>
          <w:lang w:val="en-US"/>
        </w:rPr>
        <w:t xml:space="preserve">From all respondents 37.8% have never bought an App against 62.2% who </w:t>
      </w:r>
      <w:r w:rsidR="00410701">
        <w:rPr>
          <w:lang w:val="en-US"/>
        </w:rPr>
        <w:t>have</w:t>
      </w:r>
      <w:r w:rsidR="009C36F8">
        <w:rPr>
          <w:lang w:val="en-US"/>
        </w:rPr>
        <w:t xml:space="preserve">. </w:t>
      </w:r>
      <w:r w:rsidR="00991F13">
        <w:rPr>
          <w:lang w:val="en-US"/>
        </w:rPr>
        <w:t xml:space="preserve"> </w:t>
      </w:r>
      <w:r w:rsidR="000454D5">
        <w:rPr>
          <w:lang w:val="en-US"/>
        </w:rPr>
        <w:t>From t</w:t>
      </w:r>
      <w:r w:rsidR="009C36F8">
        <w:rPr>
          <w:lang w:val="en-US"/>
        </w:rPr>
        <w:t xml:space="preserve">he people who have paid for </w:t>
      </w:r>
      <w:r w:rsidR="00F522C3">
        <w:rPr>
          <w:lang w:val="en-US"/>
        </w:rPr>
        <w:t>an App 51% states</w:t>
      </w:r>
      <w:r w:rsidR="009C36F8">
        <w:rPr>
          <w:lang w:val="en-US"/>
        </w:rPr>
        <w:t xml:space="preserve"> that they have paid for Apps occasionally and 10.9% states that they have paid for Apps frequently.</w:t>
      </w:r>
      <w:r w:rsidR="00F522C3">
        <w:rPr>
          <w:lang w:val="en-US"/>
        </w:rPr>
        <w:t xml:space="preserve"> </w:t>
      </w:r>
      <w:r w:rsidR="00C85C15">
        <w:rPr>
          <w:lang w:val="en-US"/>
        </w:rPr>
        <w:t>On average the respondents indicate that they are most likely to pay for Utility/Productivity Apps (mean score: 3.27) followed by Sport/Health Apps and Informational Apps (mean scores: 3.02 and 3.01 respectively). The respondents indicate that they are least likely to pay for</w:t>
      </w:r>
      <w:r w:rsidR="00410701">
        <w:rPr>
          <w:lang w:val="en-US"/>
        </w:rPr>
        <w:t xml:space="preserve"> Game Apps (mean score: 2.52). </w:t>
      </w:r>
      <w:r w:rsidR="00F522C3">
        <w:rPr>
          <w:lang w:val="en-US"/>
        </w:rPr>
        <w:t>For purchasing Apps 37.8% uses their Credit Card to pay in the Application Store and 62.</w:t>
      </w:r>
      <w:r w:rsidR="00410701">
        <w:rPr>
          <w:lang w:val="en-US"/>
        </w:rPr>
        <w:t>2% use Click-and-Buy</w:t>
      </w:r>
      <w:r w:rsidR="00F522C3">
        <w:rPr>
          <w:lang w:val="en-US"/>
        </w:rPr>
        <w:t>.</w:t>
      </w:r>
      <w:r w:rsidR="00C85C15">
        <w:rPr>
          <w:lang w:val="en-US"/>
        </w:rPr>
        <w:t xml:space="preserve"> </w:t>
      </w:r>
      <w:r w:rsidR="00265E0E">
        <w:rPr>
          <w:lang w:val="en-US"/>
        </w:rPr>
        <w:br/>
      </w:r>
      <w:r w:rsidR="00265E0E">
        <w:rPr>
          <w:lang w:val="en-US"/>
        </w:rPr>
        <w:tab/>
        <w:t xml:space="preserve">Concerning involvement it is interesting to </w:t>
      </w:r>
      <w:r w:rsidR="00410701">
        <w:rPr>
          <w:lang w:val="en-US"/>
        </w:rPr>
        <w:t>find</w:t>
      </w:r>
      <w:r w:rsidR="00265E0E">
        <w:rPr>
          <w:lang w:val="en-US"/>
        </w:rPr>
        <w:t xml:space="preserve"> that 47% of the respondents state that they are interested in the Mobile Market where only 28% indicate that they are not interested in the mobile mark</w:t>
      </w:r>
      <w:r w:rsidR="00410701">
        <w:rPr>
          <w:lang w:val="en-US"/>
        </w:rPr>
        <w:t xml:space="preserve">et, the other 25% find themselfs neutral. From </w:t>
      </w:r>
      <w:r w:rsidR="00265E0E">
        <w:rPr>
          <w:lang w:val="en-US"/>
        </w:rPr>
        <w:t xml:space="preserve">all respondents 35% </w:t>
      </w:r>
      <w:r w:rsidR="00ED60E8">
        <w:rPr>
          <w:lang w:val="en-US"/>
        </w:rPr>
        <w:t xml:space="preserve">have downloaded </w:t>
      </w:r>
      <w:r w:rsidR="00265E0E">
        <w:rPr>
          <w:lang w:val="en-US"/>
        </w:rPr>
        <w:t>an App that describes, offers and</w:t>
      </w:r>
      <w:r w:rsidR="00ED60E8">
        <w:rPr>
          <w:lang w:val="en-US"/>
        </w:rPr>
        <w:t>/or</w:t>
      </w:r>
      <w:r w:rsidR="00265E0E">
        <w:rPr>
          <w:lang w:val="en-US"/>
        </w:rPr>
        <w:t xml:space="preserve"> suggest Apps to them</w:t>
      </w:r>
      <w:r w:rsidR="00ED60E8">
        <w:rPr>
          <w:lang w:val="en-US"/>
        </w:rPr>
        <w:t>.</w:t>
      </w:r>
      <w:r w:rsidR="00265E0E">
        <w:rPr>
          <w:lang w:val="en-US"/>
        </w:rPr>
        <w:t xml:space="preserve"> 65% </w:t>
      </w:r>
      <w:r w:rsidR="00ED60E8">
        <w:rPr>
          <w:lang w:val="en-US"/>
        </w:rPr>
        <w:t>did</w:t>
      </w:r>
      <w:r w:rsidR="00410701">
        <w:rPr>
          <w:lang w:val="en-US"/>
        </w:rPr>
        <w:t xml:space="preserve"> not have such an App. </w:t>
      </w:r>
      <w:r w:rsidR="00F10BDB">
        <w:rPr>
          <w:lang w:val="en-US"/>
        </w:rPr>
        <w:t>Finally</w:t>
      </w:r>
      <w:r w:rsidR="00265E0E">
        <w:rPr>
          <w:lang w:val="en-US"/>
        </w:rPr>
        <w:t xml:space="preserve"> 31% of the respondents state tha</w:t>
      </w:r>
      <w:r w:rsidR="00410701">
        <w:rPr>
          <w:lang w:val="en-US"/>
        </w:rPr>
        <w:t>t they visit their Application S</w:t>
      </w:r>
      <w:r w:rsidR="00265E0E">
        <w:rPr>
          <w:lang w:val="en-US"/>
        </w:rPr>
        <w:t>tore quite</w:t>
      </w:r>
      <w:r w:rsidR="00410701">
        <w:rPr>
          <w:lang w:val="en-US"/>
        </w:rPr>
        <w:t xml:space="preserve"> often </w:t>
      </w:r>
      <w:r w:rsidR="00265E0E">
        <w:rPr>
          <w:lang w:val="en-US"/>
        </w:rPr>
        <w:t>to very often, 23% state they rarely or never visit their Application store and 46% state they visit the Application store sometimes.</w:t>
      </w:r>
    </w:p>
    <w:p w:rsidR="00F10BDB" w:rsidRPr="00265E0E" w:rsidRDefault="00F10BDB" w:rsidP="00112C1E">
      <w:pPr>
        <w:rPr>
          <w:sz w:val="22"/>
          <w:lang w:val="en-US"/>
        </w:rPr>
      </w:pPr>
    </w:p>
    <w:p w:rsidR="003E2D37" w:rsidRDefault="003E2D37" w:rsidP="003B70CA">
      <w:pPr>
        <w:spacing w:line="480" w:lineRule="auto"/>
        <w:rPr>
          <w:b/>
          <w:sz w:val="22"/>
          <w:lang w:val="en-US"/>
        </w:rPr>
      </w:pPr>
    </w:p>
    <w:tbl>
      <w:tblPr>
        <w:tblStyle w:val="TableGrid"/>
        <w:tblpPr w:leftFromText="141" w:rightFromText="141" w:vertAnchor="text" w:horzAnchor="margin" w:tblpXSpec="right" w:tblpY="1248"/>
        <w:tblW w:w="0" w:type="auto"/>
        <w:tblLook w:val="04A0"/>
      </w:tblPr>
      <w:tblGrid>
        <w:gridCol w:w="1788"/>
        <w:gridCol w:w="1281"/>
      </w:tblGrid>
      <w:tr w:rsidR="00A96FED" w:rsidRPr="00A33E1F" w:rsidTr="00A96FED">
        <w:tc>
          <w:tcPr>
            <w:tcW w:w="2948" w:type="dxa"/>
            <w:gridSpan w:val="2"/>
            <w:shd w:val="clear" w:color="auto" w:fill="FFFFFF" w:themeFill="background1"/>
          </w:tcPr>
          <w:p w:rsidR="00A96FED" w:rsidRPr="00A96FED" w:rsidRDefault="00A96FED" w:rsidP="00A96FED">
            <w:pPr>
              <w:autoSpaceDE w:val="0"/>
              <w:autoSpaceDN w:val="0"/>
              <w:adjustRightInd w:val="0"/>
              <w:spacing w:before="0" w:after="0"/>
              <w:rPr>
                <w:rFonts w:cs="Times-Roman"/>
                <w:color w:val="0070C0"/>
                <w:sz w:val="20"/>
                <w:szCs w:val="20"/>
                <w:lang w:val="en-US"/>
              </w:rPr>
            </w:pPr>
            <w:r w:rsidRPr="00A96FED">
              <w:rPr>
                <w:rFonts w:cs="Times-Roman"/>
                <w:color w:val="0070C0"/>
                <w:sz w:val="20"/>
                <w:szCs w:val="20"/>
                <w:lang w:val="en-US"/>
              </w:rPr>
              <w:lastRenderedPageBreak/>
              <w:t>Table 3: conjoint attributes and attribute levels</w:t>
            </w:r>
          </w:p>
        </w:tc>
      </w:tr>
      <w:tr w:rsidR="005D7CE3" w:rsidRPr="00587F01" w:rsidTr="00A96FED">
        <w:tc>
          <w:tcPr>
            <w:tcW w:w="1788" w:type="dxa"/>
            <w:shd w:val="clear" w:color="auto" w:fill="D9D9D9" w:themeFill="background1" w:themeFillShade="D9"/>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Attribute</w:t>
            </w:r>
          </w:p>
        </w:tc>
        <w:tc>
          <w:tcPr>
            <w:tcW w:w="0" w:type="auto"/>
            <w:shd w:val="clear" w:color="auto" w:fill="D9D9D9" w:themeFill="background1" w:themeFillShade="D9"/>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Atribute levels</w:t>
            </w:r>
          </w:p>
        </w:tc>
      </w:tr>
      <w:tr w:rsidR="005D7CE3" w:rsidRPr="00587F01" w:rsidTr="00A96FED">
        <w:tc>
          <w:tcPr>
            <w:tcW w:w="1788" w:type="dxa"/>
            <w:vMerge w:val="restart"/>
            <w:vAlign w:val="center"/>
          </w:tcPr>
          <w:p w:rsidR="005D7CE3" w:rsidRPr="00A96FED" w:rsidRDefault="005D7CE3" w:rsidP="00A96FED">
            <w:pPr>
              <w:autoSpaceDE w:val="0"/>
              <w:autoSpaceDN w:val="0"/>
              <w:adjustRightInd w:val="0"/>
              <w:spacing w:before="0" w:after="0"/>
              <w:jc w:val="center"/>
              <w:rPr>
                <w:rFonts w:cs="Times-Roman"/>
                <w:sz w:val="18"/>
                <w:szCs w:val="18"/>
                <w:lang w:val="en-US"/>
              </w:rPr>
            </w:pPr>
            <w:r w:rsidRPr="00A96FED">
              <w:rPr>
                <w:rFonts w:cs="Times-Roman"/>
                <w:sz w:val="18"/>
                <w:szCs w:val="18"/>
                <w:lang w:val="en-US"/>
              </w:rPr>
              <w:t>Customer rating</w:t>
            </w: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1 stars</w:t>
            </w:r>
          </w:p>
        </w:tc>
      </w:tr>
      <w:tr w:rsidR="005D7CE3" w:rsidRPr="00587F01"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2 stars</w:t>
            </w:r>
          </w:p>
        </w:tc>
      </w:tr>
      <w:tr w:rsidR="005D7CE3" w:rsidRPr="00587F01"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3 stars</w:t>
            </w:r>
          </w:p>
        </w:tc>
      </w:tr>
      <w:tr w:rsidR="005D7CE3" w:rsidRPr="00587F01"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4 stars</w:t>
            </w:r>
          </w:p>
        </w:tc>
      </w:tr>
      <w:tr w:rsidR="005D7CE3" w:rsidRPr="00587F01"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5 stars</w:t>
            </w:r>
          </w:p>
        </w:tc>
      </w:tr>
      <w:tr w:rsidR="005D7CE3" w:rsidTr="00A96FED">
        <w:tc>
          <w:tcPr>
            <w:tcW w:w="1788" w:type="dxa"/>
            <w:vMerge w:val="restart"/>
            <w:vAlign w:val="center"/>
          </w:tcPr>
          <w:p w:rsidR="005D7CE3" w:rsidRPr="00A96FED" w:rsidRDefault="005D7CE3" w:rsidP="00A96FED">
            <w:pPr>
              <w:autoSpaceDE w:val="0"/>
              <w:autoSpaceDN w:val="0"/>
              <w:adjustRightInd w:val="0"/>
              <w:spacing w:before="0" w:after="0"/>
              <w:jc w:val="center"/>
              <w:rPr>
                <w:rFonts w:cs="Times-Roman"/>
                <w:sz w:val="18"/>
                <w:szCs w:val="18"/>
                <w:lang w:val="en-US"/>
              </w:rPr>
            </w:pPr>
            <w:r w:rsidRPr="00A96FED">
              <w:rPr>
                <w:rFonts w:cs="Times-Roman"/>
                <w:sz w:val="18"/>
                <w:szCs w:val="18"/>
                <w:lang w:val="en-US"/>
              </w:rPr>
              <w:t>Top Developer Hallmark</w:t>
            </w: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Yes</w:t>
            </w:r>
          </w:p>
        </w:tc>
      </w:tr>
      <w:tr w:rsidR="005D7CE3"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No</w:t>
            </w:r>
          </w:p>
        </w:tc>
      </w:tr>
      <w:tr w:rsidR="005D7CE3" w:rsidTr="00A96FED">
        <w:tc>
          <w:tcPr>
            <w:tcW w:w="1788" w:type="dxa"/>
            <w:vMerge w:val="restart"/>
            <w:vAlign w:val="center"/>
          </w:tcPr>
          <w:p w:rsidR="005D7CE3" w:rsidRPr="00A96FED" w:rsidRDefault="005D7CE3" w:rsidP="00A96FED">
            <w:pPr>
              <w:autoSpaceDE w:val="0"/>
              <w:autoSpaceDN w:val="0"/>
              <w:adjustRightInd w:val="0"/>
              <w:spacing w:before="0" w:after="0"/>
              <w:jc w:val="center"/>
              <w:rPr>
                <w:rFonts w:cs="Times-Roman"/>
                <w:sz w:val="18"/>
                <w:szCs w:val="18"/>
                <w:lang w:val="en-US"/>
              </w:rPr>
            </w:pPr>
            <w:r w:rsidRPr="00A96FED">
              <w:rPr>
                <w:rFonts w:cs="Times-Roman"/>
                <w:sz w:val="18"/>
                <w:szCs w:val="18"/>
                <w:lang w:val="en-US"/>
              </w:rPr>
              <w:t>Best seller rank</w:t>
            </w: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Top 25</w:t>
            </w:r>
          </w:p>
        </w:tc>
      </w:tr>
      <w:tr w:rsidR="005D7CE3"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Top 100</w:t>
            </w:r>
          </w:p>
        </w:tc>
      </w:tr>
      <w:tr w:rsidR="005D7CE3"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None</w:t>
            </w:r>
          </w:p>
        </w:tc>
      </w:tr>
      <w:tr w:rsidR="005D7CE3" w:rsidTr="00A96FED">
        <w:tc>
          <w:tcPr>
            <w:tcW w:w="1788" w:type="dxa"/>
            <w:vMerge w:val="restart"/>
            <w:vAlign w:val="center"/>
          </w:tcPr>
          <w:p w:rsidR="005D7CE3" w:rsidRPr="00A96FED" w:rsidRDefault="005D7CE3" w:rsidP="00A96FED">
            <w:pPr>
              <w:autoSpaceDE w:val="0"/>
              <w:autoSpaceDN w:val="0"/>
              <w:adjustRightInd w:val="0"/>
              <w:spacing w:before="0" w:after="0"/>
              <w:jc w:val="center"/>
              <w:rPr>
                <w:rFonts w:cs="Times-Roman"/>
                <w:sz w:val="18"/>
                <w:szCs w:val="18"/>
                <w:lang w:val="en-US"/>
              </w:rPr>
            </w:pPr>
            <w:r w:rsidRPr="00A96FED">
              <w:rPr>
                <w:rFonts w:cs="Times-Roman"/>
                <w:sz w:val="18"/>
                <w:szCs w:val="18"/>
                <w:lang w:val="en-US"/>
              </w:rPr>
              <w:t>Editors Choice</w:t>
            </w: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Yes</w:t>
            </w:r>
          </w:p>
        </w:tc>
      </w:tr>
      <w:tr w:rsidR="005D7CE3" w:rsidTr="00A96FED">
        <w:tc>
          <w:tcPr>
            <w:tcW w:w="1788" w:type="dxa"/>
            <w:vMerge/>
            <w:vAlign w:val="center"/>
          </w:tcPr>
          <w:p w:rsidR="005D7CE3" w:rsidRPr="00A96FED" w:rsidRDefault="005D7CE3" w:rsidP="00A96FED">
            <w:pPr>
              <w:autoSpaceDE w:val="0"/>
              <w:autoSpaceDN w:val="0"/>
              <w:adjustRightInd w:val="0"/>
              <w:spacing w:before="0" w:after="0"/>
              <w:jc w:val="center"/>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No</w:t>
            </w:r>
          </w:p>
        </w:tc>
      </w:tr>
      <w:tr w:rsidR="005D7CE3" w:rsidTr="00A96FED">
        <w:tc>
          <w:tcPr>
            <w:tcW w:w="1788" w:type="dxa"/>
            <w:vMerge w:val="restart"/>
            <w:vAlign w:val="center"/>
          </w:tcPr>
          <w:p w:rsidR="005D7CE3" w:rsidRPr="00A96FED" w:rsidRDefault="005D7CE3" w:rsidP="00A96FED">
            <w:pPr>
              <w:autoSpaceDE w:val="0"/>
              <w:autoSpaceDN w:val="0"/>
              <w:adjustRightInd w:val="0"/>
              <w:spacing w:before="0" w:after="0"/>
              <w:jc w:val="center"/>
              <w:rPr>
                <w:rFonts w:cs="Times-Roman"/>
                <w:sz w:val="18"/>
                <w:szCs w:val="18"/>
                <w:lang w:val="en-US"/>
              </w:rPr>
            </w:pPr>
            <w:r w:rsidRPr="00A96FED">
              <w:rPr>
                <w:rFonts w:cs="Times-Roman"/>
                <w:sz w:val="18"/>
                <w:szCs w:val="18"/>
                <w:lang w:val="en-US"/>
              </w:rPr>
              <w:t>Price</w:t>
            </w: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€0.89</w:t>
            </w:r>
          </w:p>
        </w:tc>
      </w:tr>
      <w:tr w:rsidR="005D7CE3"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€1,79</w:t>
            </w:r>
          </w:p>
        </w:tc>
      </w:tr>
      <w:tr w:rsidR="005D7CE3"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€2,69</w:t>
            </w:r>
          </w:p>
        </w:tc>
      </w:tr>
      <w:tr w:rsidR="005D7CE3"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€3,59</w:t>
            </w:r>
          </w:p>
        </w:tc>
      </w:tr>
      <w:tr w:rsidR="005D7CE3" w:rsidTr="00A96FED">
        <w:tc>
          <w:tcPr>
            <w:tcW w:w="1788" w:type="dxa"/>
            <w:vMerge/>
          </w:tcPr>
          <w:p w:rsidR="005D7CE3" w:rsidRPr="00A96FED" w:rsidRDefault="005D7CE3" w:rsidP="00A96FED">
            <w:pPr>
              <w:autoSpaceDE w:val="0"/>
              <w:autoSpaceDN w:val="0"/>
              <w:adjustRightInd w:val="0"/>
              <w:spacing w:before="0" w:after="0"/>
              <w:rPr>
                <w:rFonts w:cs="Times-Roman"/>
                <w:sz w:val="18"/>
                <w:szCs w:val="18"/>
                <w:lang w:val="en-US"/>
              </w:rPr>
            </w:pPr>
          </w:p>
        </w:tc>
        <w:tc>
          <w:tcPr>
            <w:tcW w:w="0" w:type="auto"/>
          </w:tcPr>
          <w:p w:rsidR="005D7CE3" w:rsidRPr="00A96FED" w:rsidRDefault="005D7CE3" w:rsidP="00A96FED">
            <w:pPr>
              <w:autoSpaceDE w:val="0"/>
              <w:autoSpaceDN w:val="0"/>
              <w:adjustRightInd w:val="0"/>
              <w:spacing w:before="0" w:after="0"/>
              <w:rPr>
                <w:rFonts w:cs="Times-Roman"/>
                <w:sz w:val="18"/>
                <w:szCs w:val="18"/>
                <w:lang w:val="en-US"/>
              </w:rPr>
            </w:pPr>
            <w:r w:rsidRPr="00A96FED">
              <w:rPr>
                <w:rFonts w:cs="Times-Roman"/>
                <w:sz w:val="18"/>
                <w:szCs w:val="18"/>
                <w:lang w:val="en-US"/>
              </w:rPr>
              <w:t>€4,49</w:t>
            </w:r>
          </w:p>
        </w:tc>
      </w:tr>
    </w:tbl>
    <w:p w:rsidR="00FD0ECE" w:rsidRDefault="009563E5" w:rsidP="00FD0ECE">
      <w:pPr>
        <w:pStyle w:val="Heading2"/>
        <w:rPr>
          <w:lang w:val="en-US"/>
        </w:rPr>
      </w:pPr>
      <w:bookmarkStart w:id="17" w:name="_Toc360033936"/>
      <w:r w:rsidRPr="00FD0ECE">
        <w:t>3</w:t>
      </w:r>
      <w:r w:rsidR="00164075" w:rsidRPr="00FD0ECE">
        <w:t>.3 Measuring App attributes</w:t>
      </w:r>
      <w:bookmarkEnd w:id="17"/>
    </w:p>
    <w:p w:rsidR="007728EB" w:rsidRPr="00C43561" w:rsidRDefault="00D13BE8" w:rsidP="000559A6">
      <w:pPr>
        <w:rPr>
          <w:lang w:val="en-US"/>
        </w:rPr>
      </w:pPr>
      <w:r w:rsidRPr="00C43561">
        <w:rPr>
          <w:lang w:val="en-US"/>
        </w:rPr>
        <w:t>For this study we use the full profile method in which all</w:t>
      </w:r>
      <w:r w:rsidR="00671085">
        <w:rPr>
          <w:lang w:val="en-US"/>
        </w:rPr>
        <w:t xml:space="preserve"> used</w:t>
      </w:r>
      <w:r w:rsidRPr="00C43561">
        <w:rPr>
          <w:lang w:val="en-US"/>
        </w:rPr>
        <w:t xml:space="preserve"> attributes </w:t>
      </w:r>
      <w:r w:rsidR="006C145D" w:rsidRPr="00C43561">
        <w:rPr>
          <w:lang w:val="en-US"/>
        </w:rPr>
        <w:t xml:space="preserve">of the App are presented to </w:t>
      </w:r>
      <w:r w:rsidRPr="00C43561">
        <w:rPr>
          <w:lang w:val="en-US"/>
        </w:rPr>
        <w:t>the respondent.</w:t>
      </w:r>
      <w:r w:rsidR="005B3D3E">
        <w:rPr>
          <w:lang w:val="en-US"/>
        </w:rPr>
        <w:t xml:space="preserve"> </w:t>
      </w:r>
      <w:r w:rsidR="00671085">
        <w:rPr>
          <w:lang w:val="en-US"/>
        </w:rPr>
        <w:t>A</w:t>
      </w:r>
      <w:r w:rsidR="006C145D" w:rsidRPr="00C43561">
        <w:rPr>
          <w:lang w:val="en-US"/>
        </w:rPr>
        <w:t xml:space="preserve"> </w:t>
      </w:r>
      <w:r w:rsidR="00671085">
        <w:rPr>
          <w:lang w:val="en-US"/>
        </w:rPr>
        <w:t>benefit</w:t>
      </w:r>
      <w:r w:rsidR="006C145D" w:rsidRPr="00C43561">
        <w:rPr>
          <w:lang w:val="en-US"/>
        </w:rPr>
        <w:t xml:space="preserve"> of the full profile method is the </w:t>
      </w:r>
      <w:r w:rsidR="00E65984" w:rsidRPr="00C43561">
        <w:rPr>
          <w:lang w:val="en-US"/>
        </w:rPr>
        <w:t>ability</w:t>
      </w:r>
      <w:r w:rsidR="006C145D" w:rsidRPr="00C43561">
        <w:rPr>
          <w:lang w:val="en-US"/>
        </w:rPr>
        <w:t xml:space="preserve"> to measure overall preference judgme</w:t>
      </w:r>
      <w:r w:rsidR="00671085">
        <w:rPr>
          <w:lang w:val="en-US"/>
        </w:rPr>
        <w:t xml:space="preserve">nts directly, using behaviorally </w:t>
      </w:r>
      <w:r w:rsidR="006C145D" w:rsidRPr="00C43561">
        <w:rPr>
          <w:lang w:val="en-US"/>
        </w:rPr>
        <w:t xml:space="preserve">oriented constructs like intention to buy, </w:t>
      </w:r>
      <w:r w:rsidR="00E65984" w:rsidRPr="00C43561">
        <w:rPr>
          <w:lang w:val="en-US"/>
        </w:rPr>
        <w:t>likelihood</w:t>
      </w:r>
      <w:r w:rsidR="006C145D" w:rsidRPr="00C43561">
        <w:rPr>
          <w:lang w:val="en-US"/>
        </w:rPr>
        <w:t xml:space="preserve"> of trail and so on (Green and Srinivasan, 1990)</w:t>
      </w:r>
      <w:r w:rsidR="00E65984" w:rsidRPr="00C43561">
        <w:rPr>
          <w:lang w:val="en-US"/>
        </w:rPr>
        <w:t xml:space="preserve">. </w:t>
      </w:r>
      <w:r w:rsidR="00EF259D" w:rsidRPr="00C43561">
        <w:rPr>
          <w:lang w:val="en-US"/>
        </w:rPr>
        <w:t>D</w:t>
      </w:r>
      <w:r w:rsidR="003E2D37" w:rsidRPr="00C43561">
        <w:rPr>
          <w:lang w:val="en-US"/>
        </w:rPr>
        <w:t>etermination of the relevant attributes and the relevant levels of each attribute</w:t>
      </w:r>
      <w:r w:rsidR="003D0F83" w:rsidRPr="00C43561">
        <w:rPr>
          <w:lang w:val="en-US"/>
        </w:rPr>
        <w:t xml:space="preserve"> </w:t>
      </w:r>
      <w:r w:rsidR="000454D5" w:rsidRPr="000454D5">
        <w:rPr>
          <w:lang w:val="en-US"/>
        </w:rPr>
        <w:t>(table 3</w:t>
      </w:r>
      <w:r w:rsidR="003D0F83" w:rsidRPr="000454D5">
        <w:rPr>
          <w:lang w:val="en-US"/>
        </w:rPr>
        <w:t>)</w:t>
      </w:r>
      <w:r w:rsidR="003E2D37" w:rsidRPr="00C43561">
        <w:rPr>
          <w:lang w:val="en-US"/>
        </w:rPr>
        <w:t xml:space="preserve"> </w:t>
      </w:r>
      <w:r w:rsidR="00EF259D" w:rsidRPr="00C43561">
        <w:rPr>
          <w:lang w:val="en-US"/>
        </w:rPr>
        <w:t>resulted in a 5</w:t>
      </w:r>
      <w:r w:rsidR="00EF259D" w:rsidRPr="005B3D3E">
        <w:rPr>
          <w:sz w:val="16"/>
          <w:lang w:val="en-US"/>
        </w:rPr>
        <w:t>2</w:t>
      </w:r>
      <w:r w:rsidR="00EF259D" w:rsidRPr="00C43561">
        <w:rPr>
          <w:lang w:val="en-US"/>
        </w:rPr>
        <w:t>, 2</w:t>
      </w:r>
      <w:r w:rsidR="00432A02" w:rsidRPr="005B3D3E">
        <w:rPr>
          <w:sz w:val="16"/>
          <w:lang w:val="en-US"/>
        </w:rPr>
        <w:t>2</w:t>
      </w:r>
      <w:r w:rsidR="00EF259D" w:rsidRPr="00C43561">
        <w:rPr>
          <w:lang w:val="en-US"/>
        </w:rPr>
        <w:t>, 3</w:t>
      </w:r>
      <w:r w:rsidR="00EF259D" w:rsidRPr="005B3D3E">
        <w:rPr>
          <w:sz w:val="16"/>
          <w:lang w:val="en-US"/>
        </w:rPr>
        <w:t>1</w:t>
      </w:r>
      <w:r w:rsidR="00EF259D" w:rsidRPr="00C43561">
        <w:rPr>
          <w:lang w:val="en-US"/>
        </w:rPr>
        <w:t xml:space="preserve"> attribute space</w:t>
      </w:r>
      <w:r w:rsidR="00200627" w:rsidRPr="00C43561">
        <w:rPr>
          <w:lang w:val="en-US"/>
        </w:rPr>
        <w:t xml:space="preserve"> with </w:t>
      </w:r>
      <w:r w:rsidR="00432A02" w:rsidRPr="00C43561">
        <w:rPr>
          <w:lang w:val="en-US"/>
        </w:rPr>
        <w:t>300 possible combinations</w:t>
      </w:r>
      <w:r w:rsidR="00EF259D" w:rsidRPr="00C43561">
        <w:rPr>
          <w:lang w:val="en-US"/>
        </w:rPr>
        <w:t xml:space="preserve">. </w:t>
      </w:r>
      <w:r w:rsidR="00671085">
        <w:rPr>
          <w:lang w:val="en-US"/>
        </w:rPr>
        <w:t>Price is included in the o</w:t>
      </w:r>
      <w:r w:rsidR="004C1034">
        <w:rPr>
          <w:lang w:val="en-US"/>
        </w:rPr>
        <w:t xml:space="preserve">rthogonal design because it will probably have an effect </w:t>
      </w:r>
      <w:r w:rsidR="00671085">
        <w:rPr>
          <w:lang w:val="en-US"/>
        </w:rPr>
        <w:t>in</w:t>
      </w:r>
      <w:r w:rsidR="007A6F60">
        <w:rPr>
          <w:lang w:val="en-US"/>
        </w:rPr>
        <w:t xml:space="preserve"> its own</w:t>
      </w:r>
      <w:r w:rsidR="00671085">
        <w:rPr>
          <w:lang w:val="en-US"/>
        </w:rPr>
        <w:t xml:space="preserve"> right</w:t>
      </w:r>
      <w:r w:rsidR="007A6F60">
        <w:rPr>
          <w:lang w:val="en-US"/>
        </w:rPr>
        <w:t xml:space="preserve"> for </w:t>
      </w:r>
      <w:r w:rsidR="00671085">
        <w:rPr>
          <w:lang w:val="en-US"/>
        </w:rPr>
        <w:t xml:space="preserve">on </w:t>
      </w:r>
      <w:r w:rsidR="007A6F60">
        <w:rPr>
          <w:lang w:val="en-US"/>
        </w:rPr>
        <w:t>the c</w:t>
      </w:r>
      <w:r w:rsidR="00671085">
        <w:rPr>
          <w:lang w:val="en-US"/>
        </w:rPr>
        <w:t>ustomer</w:t>
      </w:r>
      <w:r w:rsidR="007A6F60">
        <w:rPr>
          <w:lang w:val="en-US"/>
        </w:rPr>
        <w:t xml:space="preserve"> in making</w:t>
      </w:r>
      <w:r w:rsidR="004C1034">
        <w:rPr>
          <w:lang w:val="en-US"/>
        </w:rPr>
        <w:t xml:space="preserve"> </w:t>
      </w:r>
      <w:r w:rsidR="00671085">
        <w:rPr>
          <w:lang w:val="en-US"/>
        </w:rPr>
        <w:t>his</w:t>
      </w:r>
      <w:r w:rsidR="004C1034">
        <w:rPr>
          <w:lang w:val="en-US"/>
        </w:rPr>
        <w:t xml:space="preserve"> choice</w:t>
      </w:r>
      <w:r w:rsidR="00671085">
        <w:rPr>
          <w:lang w:val="en-US"/>
        </w:rPr>
        <w:t>. Another argument is that d</w:t>
      </w:r>
      <w:r w:rsidR="007A6F60">
        <w:rPr>
          <w:lang w:val="en-US"/>
        </w:rPr>
        <w:t>evelopers do</w:t>
      </w:r>
      <w:r w:rsidR="00671085">
        <w:rPr>
          <w:lang w:val="en-US"/>
        </w:rPr>
        <w:t xml:space="preserve"> not </w:t>
      </w:r>
      <w:r w:rsidR="007A6F60">
        <w:rPr>
          <w:lang w:val="en-US"/>
        </w:rPr>
        <w:t xml:space="preserve">base their prices on the level of attributes that are subject </w:t>
      </w:r>
      <w:r w:rsidR="007A6710">
        <w:rPr>
          <w:lang w:val="en-US"/>
        </w:rPr>
        <w:t>to</w:t>
      </w:r>
      <w:r w:rsidR="007A6F60">
        <w:rPr>
          <w:lang w:val="en-US"/>
        </w:rPr>
        <w:t xml:space="preserve"> this study</w:t>
      </w:r>
      <w:r w:rsidR="007A6710">
        <w:rPr>
          <w:lang w:val="en-US"/>
        </w:rPr>
        <w:t>,</w:t>
      </w:r>
      <w:r w:rsidR="007A6F60">
        <w:rPr>
          <w:lang w:val="en-US"/>
        </w:rPr>
        <w:t xml:space="preserve"> but based on their own perceptions of the value of the app</w:t>
      </w:r>
      <w:r w:rsidR="00671085">
        <w:rPr>
          <w:lang w:val="en-US"/>
        </w:rPr>
        <w:t xml:space="preserve"> or pricing strategy (t</w:t>
      </w:r>
      <w:r w:rsidR="007A6F60">
        <w:rPr>
          <w:lang w:val="en-US"/>
        </w:rPr>
        <w:t xml:space="preserve">he price could also </w:t>
      </w:r>
      <w:r w:rsidR="00671085">
        <w:rPr>
          <w:lang w:val="en-US"/>
        </w:rPr>
        <w:t xml:space="preserve">be seen as quality indicator). </w:t>
      </w:r>
      <w:r w:rsidR="00EF259D" w:rsidRPr="00C43561">
        <w:rPr>
          <w:lang w:val="en-US"/>
        </w:rPr>
        <w:t>W</w:t>
      </w:r>
      <w:r w:rsidR="00FD3E5C" w:rsidRPr="00C43561">
        <w:rPr>
          <w:lang w:val="en-US"/>
        </w:rPr>
        <w:t xml:space="preserve">e created stimuli and conjoint choice sets according to a computer-generated </w:t>
      </w:r>
      <w:r w:rsidR="00671085">
        <w:rPr>
          <w:lang w:val="en-US"/>
        </w:rPr>
        <w:t>o</w:t>
      </w:r>
      <w:r w:rsidR="00432A02" w:rsidRPr="00C43561">
        <w:rPr>
          <w:lang w:val="en-US"/>
        </w:rPr>
        <w:t>rthogonal</w:t>
      </w:r>
      <w:r w:rsidR="00FD3E5C" w:rsidRPr="00C43561">
        <w:rPr>
          <w:lang w:val="en-US"/>
        </w:rPr>
        <w:t xml:space="preserve"> design</w:t>
      </w:r>
      <w:r w:rsidR="00432A02" w:rsidRPr="00C43561">
        <w:rPr>
          <w:lang w:val="en-US"/>
        </w:rPr>
        <w:t xml:space="preserve"> </w:t>
      </w:r>
      <w:r w:rsidR="00FD3E5C" w:rsidRPr="00C43561">
        <w:rPr>
          <w:lang w:val="en-US"/>
        </w:rPr>
        <w:t>that accounted for the design principles of minimal overlap, level balance, and orthogonality (Huber and Zwerina</w:t>
      </w:r>
      <w:r w:rsidRPr="00C43561">
        <w:rPr>
          <w:lang w:val="en-US"/>
        </w:rPr>
        <w:t>,</w:t>
      </w:r>
      <w:r w:rsidR="00FD3E5C" w:rsidRPr="00C43561">
        <w:rPr>
          <w:lang w:val="en-US"/>
        </w:rPr>
        <w:t xml:space="preserve"> 1996)</w:t>
      </w:r>
      <w:r w:rsidR="003E2D37" w:rsidRPr="00C43561">
        <w:rPr>
          <w:lang w:val="en-US"/>
        </w:rPr>
        <w:t>. To administer t</w:t>
      </w:r>
      <w:r w:rsidR="007A6710">
        <w:rPr>
          <w:lang w:val="en-US"/>
        </w:rPr>
        <w:t>he study, we used SPSS Software</w:t>
      </w:r>
      <w:r w:rsidR="003E2D37" w:rsidRPr="00C43561">
        <w:rPr>
          <w:lang w:val="en-US"/>
        </w:rPr>
        <w:t xml:space="preserve">. </w:t>
      </w:r>
      <w:r w:rsidR="00C43561" w:rsidRPr="00C43561">
        <w:rPr>
          <w:lang w:val="en-US"/>
        </w:rPr>
        <w:t>“</w:t>
      </w:r>
      <w:r w:rsidR="00432A02" w:rsidRPr="00C43561">
        <w:rPr>
          <w:lang w:val="en-US"/>
        </w:rPr>
        <w:t>Generate Orthogonal Design</w:t>
      </w:r>
      <w:r w:rsidR="00C43561" w:rsidRPr="00C43561">
        <w:rPr>
          <w:lang w:val="en-US"/>
        </w:rPr>
        <w:t>”</w:t>
      </w:r>
      <w:r w:rsidR="00432A02" w:rsidRPr="00C43561">
        <w:rPr>
          <w:lang w:val="en-US"/>
        </w:rPr>
        <w:t xml:space="preserve"> in SPSS generates a data file containing an orthogonal main-effects design that permits the statistical testing of several factors without testing every combination of factor levels. </w:t>
      </w:r>
      <w:r w:rsidR="006D0B8E" w:rsidRPr="00C43561">
        <w:rPr>
          <w:lang w:val="en-US"/>
        </w:rPr>
        <w:t>The minimal number of cards for the 300 possible combinations was 25.</w:t>
      </w:r>
      <w:r w:rsidR="00E44B9F" w:rsidRPr="00C43561">
        <w:rPr>
          <w:lang w:val="en-US"/>
        </w:rPr>
        <w:t xml:space="preserve"> </w:t>
      </w:r>
      <w:r w:rsidR="000454D5" w:rsidRPr="000454D5">
        <w:rPr>
          <w:lang w:val="en-US"/>
        </w:rPr>
        <w:t>Appendix</w:t>
      </w:r>
      <w:r w:rsidR="000454D5">
        <w:rPr>
          <w:lang w:val="en-US"/>
        </w:rPr>
        <w:t xml:space="preserve"> B </w:t>
      </w:r>
      <w:r w:rsidR="00E44B9F" w:rsidRPr="00C43561">
        <w:rPr>
          <w:lang w:val="en-US"/>
        </w:rPr>
        <w:t xml:space="preserve">outlines all the 25 choice </w:t>
      </w:r>
      <w:r w:rsidR="005B3D3E">
        <w:rPr>
          <w:lang w:val="en-US"/>
        </w:rPr>
        <w:t xml:space="preserve">cards </w:t>
      </w:r>
      <w:r w:rsidR="00E44B9F" w:rsidRPr="00C43561">
        <w:rPr>
          <w:lang w:val="en-US"/>
        </w:rPr>
        <w:t xml:space="preserve">generated by the orthogonal design procedure in SPSS. The respondent will be presented with 13 choices between 2 choice </w:t>
      </w:r>
      <w:r w:rsidR="00C43561" w:rsidRPr="00C43561">
        <w:rPr>
          <w:lang w:val="en-US"/>
        </w:rPr>
        <w:t>cards</w:t>
      </w:r>
      <w:r w:rsidR="000454D5">
        <w:rPr>
          <w:lang w:val="en-US"/>
        </w:rPr>
        <w:t xml:space="preserve"> </w:t>
      </w:r>
      <w:r w:rsidR="00671085">
        <w:rPr>
          <w:lang w:val="en-US"/>
        </w:rPr>
        <w:t xml:space="preserve">(i.e. </w:t>
      </w:r>
      <w:r w:rsidR="00C43561" w:rsidRPr="00C43561">
        <w:rPr>
          <w:lang w:val="en-US"/>
        </w:rPr>
        <w:t>conjoint stimuli)</w:t>
      </w:r>
      <w:r w:rsidR="00671085">
        <w:rPr>
          <w:lang w:val="en-US"/>
        </w:rPr>
        <w:t xml:space="preserve"> </w:t>
      </w:r>
      <w:r w:rsidR="00E44B9F" w:rsidRPr="00C43561">
        <w:rPr>
          <w:lang w:val="en-US"/>
        </w:rPr>
        <w:t xml:space="preserve">so that all the cards are evaluated. </w:t>
      </w:r>
      <w:r w:rsidR="006D0B8E" w:rsidRPr="00C43561">
        <w:rPr>
          <w:lang w:val="en-US"/>
        </w:rPr>
        <w:t xml:space="preserve">The respondents are </w:t>
      </w:r>
      <w:r w:rsidR="00E65984" w:rsidRPr="00C43561">
        <w:rPr>
          <w:lang w:val="en-US"/>
        </w:rPr>
        <w:t xml:space="preserve">told </w:t>
      </w:r>
      <w:r w:rsidR="007A6710">
        <w:rPr>
          <w:lang w:val="en-US"/>
        </w:rPr>
        <w:t>to imagine that they need</w:t>
      </w:r>
      <w:r w:rsidR="00E65984" w:rsidRPr="00C43561">
        <w:rPr>
          <w:lang w:val="en-US"/>
        </w:rPr>
        <w:t xml:space="preserve"> to choose among the product alternatives in an Application Store</w:t>
      </w:r>
      <w:r w:rsidR="00C43561" w:rsidRPr="00C43561">
        <w:rPr>
          <w:lang w:val="en-US"/>
        </w:rPr>
        <w:t xml:space="preserve"> “right here” and “right now.” </w:t>
      </w:r>
    </w:p>
    <w:p w:rsidR="00FD0ECE" w:rsidRDefault="009563E5" w:rsidP="00FD0ECE">
      <w:pPr>
        <w:pStyle w:val="Heading2"/>
        <w:rPr>
          <w:lang w:val="en-US"/>
        </w:rPr>
      </w:pPr>
      <w:bookmarkStart w:id="18" w:name="_Toc360033937"/>
      <w:r w:rsidRPr="00131715">
        <w:rPr>
          <w:lang w:val="en-US"/>
        </w:rPr>
        <w:t>3</w:t>
      </w:r>
      <w:r w:rsidR="00164075" w:rsidRPr="00131715">
        <w:rPr>
          <w:lang w:val="en-US"/>
        </w:rPr>
        <w:t xml:space="preserve">.4 Measuring </w:t>
      </w:r>
      <w:r w:rsidR="00671085">
        <w:rPr>
          <w:lang w:val="en-US"/>
        </w:rPr>
        <w:t>c</w:t>
      </w:r>
      <w:r w:rsidR="00AF5387" w:rsidRPr="00131715">
        <w:rPr>
          <w:lang w:val="en-US"/>
        </w:rPr>
        <w:t>ontrol variables</w:t>
      </w:r>
      <w:bookmarkEnd w:id="18"/>
    </w:p>
    <w:p w:rsidR="00C43561" w:rsidRPr="000559A6" w:rsidRDefault="00671085" w:rsidP="000559A6">
      <w:pPr>
        <w:rPr>
          <w:lang w:val="en-US"/>
        </w:rPr>
      </w:pPr>
      <w:r>
        <w:rPr>
          <w:lang w:val="en-US"/>
        </w:rPr>
        <w:t>As</w:t>
      </w:r>
      <w:r w:rsidR="00721EFC">
        <w:rPr>
          <w:lang w:val="en-US"/>
        </w:rPr>
        <w:t xml:space="preserve"> discussed in the previous chapter</w:t>
      </w:r>
      <w:r>
        <w:rPr>
          <w:lang w:val="en-US"/>
        </w:rPr>
        <w:t>,</w:t>
      </w:r>
      <w:r w:rsidR="00721EFC">
        <w:rPr>
          <w:lang w:val="en-US"/>
        </w:rPr>
        <w:t xml:space="preserve"> i</w:t>
      </w:r>
      <w:r w:rsidR="00636464">
        <w:rPr>
          <w:lang w:val="en-US"/>
        </w:rPr>
        <w:t xml:space="preserve">ndividual </w:t>
      </w:r>
      <w:r w:rsidR="00780308">
        <w:rPr>
          <w:lang w:val="en-US"/>
        </w:rPr>
        <w:t>properties</w:t>
      </w:r>
      <w:r w:rsidR="00636464">
        <w:rPr>
          <w:lang w:val="en-US"/>
        </w:rPr>
        <w:t xml:space="preserve"> like m</w:t>
      </w:r>
      <w:r w:rsidR="00721EFC">
        <w:rPr>
          <w:lang w:val="en-US"/>
        </w:rPr>
        <w:t>-comm</w:t>
      </w:r>
      <w:r>
        <w:rPr>
          <w:lang w:val="en-US"/>
        </w:rPr>
        <w:t xml:space="preserve">erce involvement and a </w:t>
      </w:r>
      <w:r w:rsidR="00780308">
        <w:rPr>
          <w:lang w:val="en-US"/>
        </w:rPr>
        <w:t>person’s</w:t>
      </w:r>
      <w:r w:rsidR="00721EFC">
        <w:rPr>
          <w:lang w:val="en-US"/>
        </w:rPr>
        <w:t xml:space="preserve"> payment </w:t>
      </w:r>
      <w:r w:rsidR="00636464">
        <w:rPr>
          <w:lang w:val="en-US"/>
        </w:rPr>
        <w:t>method</w:t>
      </w:r>
      <w:r w:rsidR="00721EFC">
        <w:rPr>
          <w:lang w:val="en-US"/>
        </w:rPr>
        <w:t xml:space="preserve"> could </w:t>
      </w:r>
      <w:r w:rsidR="00780308">
        <w:rPr>
          <w:lang w:val="en-US"/>
        </w:rPr>
        <w:t>contribute</w:t>
      </w:r>
      <w:r w:rsidR="00721EFC">
        <w:rPr>
          <w:lang w:val="en-US"/>
        </w:rPr>
        <w:t xml:space="preserve"> to different preference structures of the displayed attributes in the Application Stores. To know if these personal </w:t>
      </w:r>
      <w:r w:rsidR="00780308">
        <w:rPr>
          <w:lang w:val="en-US"/>
        </w:rPr>
        <w:t>properties</w:t>
      </w:r>
      <w:r w:rsidR="00721EFC">
        <w:rPr>
          <w:lang w:val="en-US"/>
        </w:rPr>
        <w:t xml:space="preserve"> have </w:t>
      </w:r>
      <w:r w:rsidR="007A6710">
        <w:rPr>
          <w:lang w:val="en-US"/>
        </w:rPr>
        <w:t xml:space="preserve">effect </w:t>
      </w:r>
      <w:r w:rsidR="00721EFC">
        <w:rPr>
          <w:lang w:val="en-US"/>
        </w:rPr>
        <w:t>on a person</w:t>
      </w:r>
      <w:r w:rsidR="007A6710">
        <w:rPr>
          <w:lang w:val="en-US"/>
        </w:rPr>
        <w:t>’s</w:t>
      </w:r>
      <w:r w:rsidR="00721EFC">
        <w:rPr>
          <w:lang w:val="en-US"/>
        </w:rPr>
        <w:t xml:space="preserve"> preference structure</w:t>
      </w:r>
      <w:r w:rsidR="005B3D3E">
        <w:rPr>
          <w:lang w:val="en-US"/>
        </w:rPr>
        <w:t xml:space="preserve">, </w:t>
      </w:r>
      <w:r w:rsidR="00302471">
        <w:rPr>
          <w:lang w:val="en-US"/>
        </w:rPr>
        <w:t xml:space="preserve">we </w:t>
      </w:r>
      <w:r w:rsidR="007A6710">
        <w:rPr>
          <w:lang w:val="en-US"/>
        </w:rPr>
        <w:t>added</w:t>
      </w:r>
      <w:r w:rsidR="00302471">
        <w:rPr>
          <w:lang w:val="en-US"/>
        </w:rPr>
        <w:t xml:space="preserve"> a couple of questions in the 3</w:t>
      </w:r>
      <w:r w:rsidR="00302471" w:rsidRPr="00302471">
        <w:rPr>
          <w:vertAlign w:val="superscript"/>
          <w:lang w:val="en-US"/>
        </w:rPr>
        <w:t>rd</w:t>
      </w:r>
      <w:r w:rsidR="00302471">
        <w:rPr>
          <w:lang w:val="en-US"/>
        </w:rPr>
        <w:t xml:space="preserve"> part of the survey </w:t>
      </w:r>
      <w:r w:rsidR="007A6710">
        <w:rPr>
          <w:lang w:val="en-US"/>
        </w:rPr>
        <w:t xml:space="preserve">to </w:t>
      </w:r>
      <w:r w:rsidR="007A6710">
        <w:rPr>
          <w:lang w:val="en-US"/>
        </w:rPr>
        <w:lastRenderedPageBreak/>
        <w:t>measure</w:t>
      </w:r>
      <w:r w:rsidR="00302471">
        <w:rPr>
          <w:lang w:val="en-US"/>
        </w:rPr>
        <w:t xml:space="preserve"> control variables. In </w:t>
      </w:r>
      <w:r w:rsidR="00780308">
        <w:rPr>
          <w:lang w:val="en-US"/>
        </w:rPr>
        <w:t>t</w:t>
      </w:r>
      <w:r w:rsidR="00302471" w:rsidRPr="00C765AD">
        <w:rPr>
          <w:lang w:val="en-US"/>
        </w:rPr>
        <w:t xml:space="preserve">able </w:t>
      </w:r>
      <w:r w:rsidR="00C765AD">
        <w:rPr>
          <w:lang w:val="en-US"/>
        </w:rPr>
        <w:t>4</w:t>
      </w:r>
      <w:r w:rsidR="00302471">
        <w:rPr>
          <w:lang w:val="en-US"/>
        </w:rPr>
        <w:t xml:space="preserve"> </w:t>
      </w:r>
      <w:r w:rsidR="00E7641F">
        <w:rPr>
          <w:lang w:val="en-US"/>
        </w:rPr>
        <w:t xml:space="preserve">and </w:t>
      </w:r>
      <w:r w:rsidR="00E7641F" w:rsidRPr="00C765AD">
        <w:rPr>
          <w:lang w:val="en-US"/>
        </w:rPr>
        <w:t xml:space="preserve">table </w:t>
      </w:r>
      <w:r w:rsidR="00C765AD">
        <w:rPr>
          <w:lang w:val="en-US"/>
        </w:rPr>
        <w:t>6</w:t>
      </w:r>
      <w:r w:rsidR="00E7641F">
        <w:rPr>
          <w:lang w:val="en-US"/>
        </w:rPr>
        <w:t xml:space="preserve"> </w:t>
      </w:r>
      <w:r w:rsidR="00302471">
        <w:rPr>
          <w:lang w:val="en-US"/>
        </w:rPr>
        <w:t>you can find the construct</w:t>
      </w:r>
      <w:r w:rsidR="004324C3">
        <w:rPr>
          <w:lang w:val="en-US"/>
        </w:rPr>
        <w:t xml:space="preserve">s </w:t>
      </w:r>
      <w:r w:rsidR="00302471">
        <w:rPr>
          <w:lang w:val="en-US"/>
        </w:rPr>
        <w:t>for the control variables</w:t>
      </w:r>
      <w:r w:rsidR="00780308">
        <w:rPr>
          <w:lang w:val="en-US"/>
        </w:rPr>
        <w:t>,</w:t>
      </w:r>
      <w:r w:rsidR="00E7641F">
        <w:rPr>
          <w:lang w:val="en-US"/>
        </w:rPr>
        <w:t xml:space="preserve"> involvement and payment m</w:t>
      </w:r>
      <w:r w:rsidR="00780308">
        <w:rPr>
          <w:lang w:val="en-US"/>
        </w:rPr>
        <w:t>ethod</w:t>
      </w:r>
      <w:r w:rsidR="00302471">
        <w:rPr>
          <w:lang w:val="en-US"/>
        </w:rPr>
        <w:t>.</w:t>
      </w:r>
      <w:r w:rsidR="00E7641F">
        <w:rPr>
          <w:lang w:val="en-US"/>
        </w:rPr>
        <w:t xml:space="preserve"> </w:t>
      </w:r>
      <w:r w:rsidR="00780308">
        <w:rPr>
          <w:lang w:val="en-US"/>
        </w:rPr>
        <w:t>For</w:t>
      </w:r>
      <w:r w:rsidR="00E7641F">
        <w:rPr>
          <w:lang w:val="en-US"/>
        </w:rPr>
        <w:t xml:space="preserve"> this study we are also interested in th</w:t>
      </w:r>
      <w:r w:rsidR="007A6710">
        <w:rPr>
          <w:lang w:val="en-US"/>
        </w:rPr>
        <w:t xml:space="preserve">e </w:t>
      </w:r>
      <w:r w:rsidR="00780308">
        <w:rPr>
          <w:lang w:val="en-US"/>
        </w:rPr>
        <w:t>potential</w:t>
      </w:r>
      <w:r w:rsidR="007A6710">
        <w:rPr>
          <w:lang w:val="en-US"/>
        </w:rPr>
        <w:t xml:space="preserve"> difference</w:t>
      </w:r>
      <w:r w:rsidR="004324C3">
        <w:rPr>
          <w:lang w:val="en-US"/>
        </w:rPr>
        <w:t xml:space="preserve"> between the type</w:t>
      </w:r>
      <w:r w:rsidR="00780308">
        <w:rPr>
          <w:lang w:val="en-US"/>
        </w:rPr>
        <w:t>s</w:t>
      </w:r>
      <w:r w:rsidR="004324C3">
        <w:rPr>
          <w:lang w:val="en-US"/>
        </w:rPr>
        <w:t xml:space="preserve"> of App</w:t>
      </w:r>
      <w:r w:rsidR="007A6710">
        <w:rPr>
          <w:lang w:val="en-US"/>
        </w:rPr>
        <w:t>s</w:t>
      </w:r>
      <w:r w:rsidR="00E7641F">
        <w:rPr>
          <w:lang w:val="en-US"/>
        </w:rPr>
        <w:t>. To investigate this we include</w:t>
      </w:r>
      <w:r w:rsidR="004324C3">
        <w:rPr>
          <w:lang w:val="en-US"/>
        </w:rPr>
        <w:t>d</w:t>
      </w:r>
      <w:r w:rsidR="00E7641F">
        <w:rPr>
          <w:lang w:val="en-US"/>
        </w:rPr>
        <w:t xml:space="preserve"> the 4 categorie</w:t>
      </w:r>
      <w:r w:rsidR="00780308">
        <w:rPr>
          <w:lang w:val="en-US"/>
        </w:rPr>
        <w:t xml:space="preserve">s mentioned </w:t>
      </w:r>
      <w:r w:rsidR="00C765AD">
        <w:rPr>
          <w:lang w:val="en-US"/>
        </w:rPr>
        <w:t xml:space="preserve">in paragraph 2.8. </w:t>
      </w:r>
      <w:r w:rsidR="00E7641F">
        <w:rPr>
          <w:lang w:val="en-US"/>
        </w:rPr>
        <w:t xml:space="preserve">In </w:t>
      </w:r>
      <w:r w:rsidR="00E7641F" w:rsidRPr="00C765AD">
        <w:rPr>
          <w:lang w:val="en-US"/>
        </w:rPr>
        <w:t xml:space="preserve">table </w:t>
      </w:r>
      <w:r w:rsidR="00C765AD">
        <w:rPr>
          <w:lang w:val="en-US"/>
        </w:rPr>
        <w:t>5</w:t>
      </w:r>
      <w:r w:rsidR="00E7641F">
        <w:rPr>
          <w:lang w:val="en-US"/>
        </w:rPr>
        <w:t xml:space="preserve"> you </w:t>
      </w:r>
      <w:r w:rsidR="00C765AD">
        <w:rPr>
          <w:lang w:val="en-US"/>
        </w:rPr>
        <w:t xml:space="preserve">can </w:t>
      </w:r>
      <w:r w:rsidR="00E7641F">
        <w:rPr>
          <w:lang w:val="en-US"/>
        </w:rPr>
        <w:t>find these categories</w:t>
      </w:r>
      <w:r w:rsidR="009155AA">
        <w:rPr>
          <w:lang w:val="en-US"/>
        </w:rPr>
        <w:t xml:space="preserve"> </w:t>
      </w:r>
      <w:r w:rsidR="00DC44A6">
        <w:rPr>
          <w:lang w:val="en-US"/>
        </w:rPr>
        <w:t>together with the chosen A</w:t>
      </w:r>
      <w:r w:rsidR="00E7641F">
        <w:rPr>
          <w:lang w:val="en-US"/>
        </w:rPr>
        <w:t xml:space="preserve">pps that will be presented </w:t>
      </w:r>
      <w:r w:rsidR="00DC44A6">
        <w:rPr>
          <w:lang w:val="en-US"/>
        </w:rPr>
        <w:t>in the choice sets of</w:t>
      </w:r>
      <w:r w:rsidR="00E7641F">
        <w:rPr>
          <w:lang w:val="en-US"/>
        </w:rPr>
        <w:t xml:space="preserve"> the respondents.</w:t>
      </w:r>
      <w:r w:rsidR="003614DC">
        <w:rPr>
          <w:lang w:val="en-US"/>
        </w:rPr>
        <w:t xml:space="preserve"> For an appropriate analysis </w:t>
      </w:r>
      <w:r w:rsidR="007A6710">
        <w:rPr>
          <w:lang w:val="en-US"/>
        </w:rPr>
        <w:t>of</w:t>
      </w:r>
      <w:r w:rsidR="003614DC">
        <w:rPr>
          <w:lang w:val="en-US"/>
        </w:rPr>
        <w:t xml:space="preserve"> the type of apps</w:t>
      </w:r>
      <w:r w:rsidR="00780308">
        <w:rPr>
          <w:lang w:val="en-US"/>
        </w:rPr>
        <w:t>,</w:t>
      </w:r>
      <w:r w:rsidR="003614DC">
        <w:rPr>
          <w:lang w:val="en-US"/>
        </w:rPr>
        <w:t xml:space="preserve"> </w:t>
      </w:r>
      <w:r w:rsidR="007A6710">
        <w:rPr>
          <w:lang w:val="en-US"/>
        </w:rPr>
        <w:t xml:space="preserve">every type </w:t>
      </w:r>
      <w:r w:rsidR="003614DC">
        <w:rPr>
          <w:lang w:val="en-US"/>
        </w:rPr>
        <w:t xml:space="preserve">should </w:t>
      </w:r>
      <w:r w:rsidR="00C765AD">
        <w:rPr>
          <w:lang w:val="en-US"/>
        </w:rPr>
        <w:t xml:space="preserve">have a </w:t>
      </w:r>
      <w:r w:rsidR="003614DC">
        <w:rPr>
          <w:lang w:val="en-US"/>
        </w:rPr>
        <w:t xml:space="preserve">conjoint design that </w:t>
      </w:r>
      <w:r w:rsidR="003614DC" w:rsidRPr="00C43561">
        <w:rPr>
          <w:lang w:val="en-US"/>
        </w:rPr>
        <w:t>account</w:t>
      </w:r>
      <w:r w:rsidR="003614DC">
        <w:rPr>
          <w:lang w:val="en-US"/>
        </w:rPr>
        <w:t>s</w:t>
      </w:r>
      <w:r w:rsidR="00780308">
        <w:rPr>
          <w:lang w:val="en-US"/>
        </w:rPr>
        <w:t xml:space="preserve"> for the design principles </w:t>
      </w:r>
      <w:r w:rsidR="003614DC" w:rsidRPr="00C43561">
        <w:rPr>
          <w:lang w:val="en-US"/>
        </w:rPr>
        <w:t>of minimal overlap, level balance, and orthogonality</w:t>
      </w:r>
      <w:r w:rsidR="003614DC">
        <w:rPr>
          <w:lang w:val="en-US"/>
        </w:rPr>
        <w:t xml:space="preserve">. </w:t>
      </w:r>
      <w:r w:rsidR="004324C3">
        <w:rPr>
          <w:lang w:val="en-US"/>
        </w:rPr>
        <w:t>Unfortunately</w:t>
      </w:r>
      <w:r w:rsidR="007A6710">
        <w:rPr>
          <w:lang w:val="en-US"/>
        </w:rPr>
        <w:t>,</w:t>
      </w:r>
      <w:r w:rsidR="003614DC">
        <w:rPr>
          <w:lang w:val="en-US"/>
        </w:rPr>
        <w:t xml:space="preserve"> </w:t>
      </w:r>
      <w:r w:rsidR="007A6710">
        <w:rPr>
          <w:lang w:val="en-US"/>
        </w:rPr>
        <w:t xml:space="preserve">due to limited time and resources, </w:t>
      </w:r>
      <w:r w:rsidR="00780308">
        <w:rPr>
          <w:lang w:val="en-US"/>
        </w:rPr>
        <w:t>this</w:t>
      </w:r>
      <w:r w:rsidR="007A6710">
        <w:rPr>
          <w:lang w:val="en-US"/>
        </w:rPr>
        <w:t xml:space="preserve"> is </w:t>
      </w:r>
      <w:r w:rsidR="003614DC">
        <w:rPr>
          <w:lang w:val="en-US"/>
        </w:rPr>
        <w:t xml:space="preserve">not possible in this research. </w:t>
      </w:r>
    </w:p>
    <w:tbl>
      <w:tblPr>
        <w:tblStyle w:val="TableGrid"/>
        <w:tblpPr w:leftFromText="141" w:rightFromText="141" w:vertAnchor="text" w:horzAnchor="margin" w:tblpY="499"/>
        <w:tblW w:w="4959" w:type="pct"/>
        <w:tblLook w:val="04A0"/>
      </w:tblPr>
      <w:tblGrid>
        <w:gridCol w:w="3070"/>
        <w:gridCol w:w="3071"/>
        <w:gridCol w:w="3071"/>
      </w:tblGrid>
      <w:tr w:rsidR="00DB3A4A" w:rsidTr="000454D5">
        <w:tc>
          <w:tcPr>
            <w:tcW w:w="5000" w:type="pct"/>
            <w:gridSpan w:val="3"/>
            <w:shd w:val="clear" w:color="auto" w:fill="FFFFFF" w:themeFill="background1"/>
          </w:tcPr>
          <w:p w:rsidR="00DB3A4A" w:rsidRPr="000559A6" w:rsidRDefault="000454D5" w:rsidP="007728EB">
            <w:pPr>
              <w:pStyle w:val="NoSpacing"/>
              <w:rPr>
                <w:rFonts w:ascii="Times New Roman" w:hAnsi="Times New Roman" w:cs="Times New Roman"/>
                <w:color w:val="0070C0"/>
                <w:lang w:val="en-US"/>
              </w:rPr>
            </w:pPr>
            <w:r w:rsidRPr="000559A6">
              <w:rPr>
                <w:rFonts w:ascii="Times New Roman" w:hAnsi="Times New Roman" w:cs="Times New Roman"/>
                <w:color w:val="0070C0"/>
                <w:lang w:val="en-US"/>
              </w:rPr>
              <w:t>Table 4</w:t>
            </w:r>
          </w:p>
        </w:tc>
      </w:tr>
      <w:tr w:rsidR="00DB3A4A" w:rsidRPr="00A33E1F" w:rsidTr="007728EB">
        <w:tc>
          <w:tcPr>
            <w:tcW w:w="5000" w:type="pct"/>
            <w:gridSpan w:val="3"/>
            <w:shd w:val="clear" w:color="auto" w:fill="BFBFBF" w:themeFill="background1" w:themeFillShade="BF"/>
          </w:tcPr>
          <w:p w:rsidR="00DB3A4A" w:rsidRPr="000559A6" w:rsidRDefault="00D11CAC" w:rsidP="007728EB">
            <w:pPr>
              <w:pStyle w:val="NoSpacing"/>
              <w:rPr>
                <w:rFonts w:ascii="Times New Roman" w:hAnsi="Times New Roman" w:cs="Times New Roman"/>
                <w:b/>
                <w:lang w:val="en-US"/>
              </w:rPr>
            </w:pPr>
            <w:r w:rsidRPr="000559A6">
              <w:rPr>
                <w:rFonts w:ascii="Times New Roman" w:hAnsi="Times New Roman" w:cs="Times New Roman"/>
                <w:b/>
                <w:lang w:val="en-US"/>
              </w:rPr>
              <w:t>Construct of control variable: Payment Me</w:t>
            </w:r>
            <w:r w:rsidR="00DB3A4A" w:rsidRPr="000559A6">
              <w:rPr>
                <w:rFonts w:ascii="Times New Roman" w:hAnsi="Times New Roman" w:cs="Times New Roman"/>
                <w:b/>
                <w:lang w:val="en-US"/>
              </w:rPr>
              <w:t>ch</w:t>
            </w:r>
            <w:r w:rsidRPr="000559A6">
              <w:rPr>
                <w:rFonts w:ascii="Times New Roman" w:hAnsi="Times New Roman" w:cs="Times New Roman"/>
                <w:b/>
                <w:lang w:val="en-US"/>
              </w:rPr>
              <w:t>a</w:t>
            </w:r>
            <w:r w:rsidR="00DB3A4A" w:rsidRPr="000559A6">
              <w:rPr>
                <w:rFonts w:ascii="Times New Roman" w:hAnsi="Times New Roman" w:cs="Times New Roman"/>
                <w:b/>
                <w:lang w:val="en-US"/>
              </w:rPr>
              <w:t>nism</w:t>
            </w:r>
          </w:p>
        </w:tc>
      </w:tr>
      <w:tr w:rsidR="00DB3A4A" w:rsidRPr="00DC44A6" w:rsidTr="007728EB">
        <w:tc>
          <w:tcPr>
            <w:tcW w:w="1666" w:type="pct"/>
            <w:shd w:val="clear" w:color="auto" w:fill="F2F2F2" w:themeFill="background1" w:themeFillShade="F2"/>
          </w:tcPr>
          <w:p w:rsidR="00DB3A4A" w:rsidRPr="000559A6" w:rsidRDefault="00DB3A4A" w:rsidP="007728EB">
            <w:pPr>
              <w:pStyle w:val="NoSpacing"/>
              <w:rPr>
                <w:rFonts w:ascii="Times New Roman" w:hAnsi="Times New Roman" w:cs="Times New Roman"/>
                <w:b/>
                <w:lang w:val="en-US"/>
              </w:rPr>
            </w:pPr>
            <w:r w:rsidRPr="000559A6">
              <w:rPr>
                <w:rFonts w:ascii="Times New Roman" w:hAnsi="Times New Roman" w:cs="Times New Roman"/>
                <w:b/>
                <w:lang w:val="en-US"/>
              </w:rPr>
              <w:t>Construct</w:t>
            </w:r>
          </w:p>
        </w:tc>
        <w:tc>
          <w:tcPr>
            <w:tcW w:w="1667" w:type="pct"/>
            <w:shd w:val="clear" w:color="auto" w:fill="F2F2F2" w:themeFill="background1" w:themeFillShade="F2"/>
          </w:tcPr>
          <w:p w:rsidR="00DB3A4A" w:rsidRPr="000559A6" w:rsidRDefault="00DB3A4A" w:rsidP="007728EB">
            <w:pPr>
              <w:pStyle w:val="NoSpacing"/>
              <w:rPr>
                <w:rFonts w:ascii="Times New Roman" w:hAnsi="Times New Roman" w:cs="Times New Roman"/>
                <w:b/>
                <w:lang w:val="en-US"/>
              </w:rPr>
            </w:pPr>
            <w:r w:rsidRPr="000559A6">
              <w:rPr>
                <w:rFonts w:ascii="Times New Roman" w:hAnsi="Times New Roman" w:cs="Times New Roman"/>
                <w:b/>
                <w:lang w:val="en-US"/>
              </w:rPr>
              <w:t>Measurement</w:t>
            </w:r>
          </w:p>
        </w:tc>
        <w:tc>
          <w:tcPr>
            <w:tcW w:w="1667" w:type="pct"/>
            <w:shd w:val="clear" w:color="auto" w:fill="F2F2F2" w:themeFill="background1" w:themeFillShade="F2"/>
          </w:tcPr>
          <w:p w:rsidR="00DB3A4A" w:rsidRPr="000559A6" w:rsidRDefault="00DB3A4A" w:rsidP="007728EB">
            <w:pPr>
              <w:pStyle w:val="NoSpacing"/>
              <w:rPr>
                <w:rFonts w:ascii="Times New Roman" w:hAnsi="Times New Roman" w:cs="Times New Roman"/>
                <w:b/>
                <w:lang w:val="en-US"/>
              </w:rPr>
            </w:pPr>
            <w:r w:rsidRPr="000559A6">
              <w:rPr>
                <w:rFonts w:ascii="Times New Roman" w:hAnsi="Times New Roman" w:cs="Times New Roman"/>
                <w:b/>
                <w:lang w:val="en-US"/>
              </w:rPr>
              <w:t>Variable</w:t>
            </w:r>
          </w:p>
        </w:tc>
      </w:tr>
      <w:tr w:rsidR="00DB3A4A" w:rsidRPr="00E7641F" w:rsidTr="007728EB">
        <w:tc>
          <w:tcPr>
            <w:tcW w:w="1666" w:type="pct"/>
          </w:tcPr>
          <w:p w:rsidR="00DB3A4A" w:rsidRPr="000559A6" w:rsidRDefault="00DB3A4A" w:rsidP="007728EB">
            <w:pPr>
              <w:pStyle w:val="NoSpacing"/>
              <w:rPr>
                <w:rFonts w:ascii="Times New Roman" w:hAnsi="Times New Roman" w:cs="Times New Roman"/>
                <w:lang w:val="en-US"/>
              </w:rPr>
            </w:pPr>
            <w:r w:rsidRPr="000559A6">
              <w:rPr>
                <w:rFonts w:ascii="Times New Roman" w:hAnsi="Times New Roman" w:cs="Times New Roman"/>
                <w:lang w:val="en-US"/>
              </w:rPr>
              <w:t>Payment mechanism</w:t>
            </w:r>
          </w:p>
        </w:tc>
        <w:tc>
          <w:tcPr>
            <w:tcW w:w="1667" w:type="pct"/>
          </w:tcPr>
          <w:p w:rsidR="00DB3A4A" w:rsidRPr="000559A6" w:rsidRDefault="00DB3A4A" w:rsidP="007728EB">
            <w:pPr>
              <w:pStyle w:val="NoSpacing"/>
              <w:rPr>
                <w:rFonts w:ascii="Times New Roman" w:hAnsi="Times New Roman" w:cs="Times New Roman"/>
                <w:lang w:val="en-US"/>
              </w:rPr>
            </w:pPr>
            <w:r w:rsidRPr="000559A6">
              <w:rPr>
                <w:rFonts w:ascii="Times New Roman" w:hAnsi="Times New Roman" w:cs="Times New Roman"/>
                <w:lang w:val="en-US"/>
              </w:rPr>
              <w:t>Credit card or click-and-buy</w:t>
            </w:r>
          </w:p>
        </w:tc>
        <w:tc>
          <w:tcPr>
            <w:tcW w:w="1667" w:type="pct"/>
          </w:tcPr>
          <w:p w:rsidR="00DB3A4A" w:rsidRPr="000559A6" w:rsidRDefault="00DB3A4A" w:rsidP="007728EB">
            <w:pPr>
              <w:pStyle w:val="NoSpacing"/>
              <w:rPr>
                <w:rFonts w:ascii="Times New Roman" w:hAnsi="Times New Roman" w:cs="Times New Roman"/>
                <w:lang w:val="en-US"/>
              </w:rPr>
            </w:pPr>
            <w:r w:rsidRPr="000559A6">
              <w:rPr>
                <w:rFonts w:ascii="Times New Roman" w:hAnsi="Times New Roman" w:cs="Times New Roman"/>
                <w:lang w:val="en-US"/>
              </w:rPr>
              <w:t xml:space="preserve">Payment </w:t>
            </w:r>
          </w:p>
        </w:tc>
      </w:tr>
    </w:tbl>
    <w:p w:rsidR="00DB3A4A" w:rsidRDefault="00DB3A4A" w:rsidP="00721EFC">
      <w:pPr>
        <w:rPr>
          <w:sz w:val="22"/>
          <w:lang w:val="en-US"/>
        </w:rPr>
      </w:pPr>
    </w:p>
    <w:tbl>
      <w:tblPr>
        <w:tblStyle w:val="TableGrid"/>
        <w:tblW w:w="0" w:type="auto"/>
        <w:tblLook w:val="04A0"/>
      </w:tblPr>
      <w:tblGrid>
        <w:gridCol w:w="3070"/>
        <w:gridCol w:w="3071"/>
        <w:gridCol w:w="3071"/>
      </w:tblGrid>
      <w:tr w:rsidR="00D11CAC" w:rsidTr="000454D5">
        <w:tc>
          <w:tcPr>
            <w:tcW w:w="9212" w:type="dxa"/>
            <w:gridSpan w:val="3"/>
            <w:shd w:val="clear" w:color="auto" w:fill="FFFFFF" w:themeFill="background1"/>
          </w:tcPr>
          <w:p w:rsidR="00D11CAC" w:rsidRPr="000559A6" w:rsidRDefault="000454D5" w:rsidP="009E4EA5">
            <w:pPr>
              <w:pStyle w:val="NoSpacing"/>
              <w:rPr>
                <w:rFonts w:ascii="Times New Roman" w:hAnsi="Times New Roman" w:cs="Times New Roman"/>
                <w:color w:val="0070C0"/>
                <w:lang w:val="en-US"/>
              </w:rPr>
            </w:pPr>
            <w:r w:rsidRPr="000559A6">
              <w:rPr>
                <w:rFonts w:ascii="Times New Roman" w:hAnsi="Times New Roman" w:cs="Times New Roman"/>
                <w:color w:val="0070C0"/>
                <w:lang w:val="en-US"/>
              </w:rPr>
              <w:t>Table 5</w:t>
            </w:r>
          </w:p>
        </w:tc>
      </w:tr>
      <w:tr w:rsidR="00D11CAC" w:rsidRPr="00A33E1F" w:rsidTr="009E4EA5">
        <w:tc>
          <w:tcPr>
            <w:tcW w:w="9212" w:type="dxa"/>
            <w:gridSpan w:val="3"/>
            <w:shd w:val="clear" w:color="auto" w:fill="BFBFBF" w:themeFill="background1" w:themeFillShade="BF"/>
          </w:tcPr>
          <w:p w:rsidR="00D11CAC" w:rsidRPr="000559A6" w:rsidRDefault="00C765AD" w:rsidP="009E4EA5">
            <w:pPr>
              <w:pStyle w:val="NoSpacing"/>
              <w:rPr>
                <w:rFonts w:ascii="Times New Roman" w:hAnsi="Times New Roman" w:cs="Times New Roman"/>
                <w:b/>
                <w:lang w:val="en-US"/>
              </w:rPr>
            </w:pPr>
            <w:r w:rsidRPr="000559A6">
              <w:rPr>
                <w:rFonts w:ascii="Times New Roman" w:hAnsi="Times New Roman" w:cs="Times New Roman"/>
                <w:b/>
                <w:lang w:val="en-US"/>
              </w:rPr>
              <w:t>Construct of control variable: App type</w:t>
            </w:r>
          </w:p>
        </w:tc>
      </w:tr>
      <w:tr w:rsidR="00D11CAC" w:rsidTr="009E4EA5">
        <w:tc>
          <w:tcPr>
            <w:tcW w:w="3070" w:type="dxa"/>
            <w:shd w:val="clear" w:color="auto" w:fill="F2F2F2" w:themeFill="background1" w:themeFillShade="F2"/>
          </w:tcPr>
          <w:p w:rsidR="00D11CAC" w:rsidRPr="000559A6" w:rsidRDefault="009E4EA5" w:rsidP="009E4EA5">
            <w:pPr>
              <w:pStyle w:val="NoSpacing"/>
              <w:rPr>
                <w:rFonts w:ascii="Times New Roman" w:hAnsi="Times New Roman" w:cs="Times New Roman"/>
                <w:b/>
                <w:lang w:val="en-US"/>
              </w:rPr>
            </w:pPr>
            <w:r w:rsidRPr="000559A6">
              <w:rPr>
                <w:rFonts w:ascii="Times New Roman" w:hAnsi="Times New Roman" w:cs="Times New Roman"/>
                <w:b/>
                <w:lang w:val="en-US"/>
              </w:rPr>
              <w:t>Genre</w:t>
            </w:r>
            <w:r w:rsidR="00D11CAC" w:rsidRPr="000559A6">
              <w:rPr>
                <w:rFonts w:ascii="Times New Roman" w:hAnsi="Times New Roman" w:cs="Times New Roman"/>
                <w:b/>
                <w:lang w:val="en-US"/>
              </w:rPr>
              <w:t xml:space="preserve"> of app</w:t>
            </w:r>
          </w:p>
        </w:tc>
        <w:tc>
          <w:tcPr>
            <w:tcW w:w="3071" w:type="dxa"/>
            <w:shd w:val="clear" w:color="auto" w:fill="F2F2F2" w:themeFill="background1" w:themeFillShade="F2"/>
          </w:tcPr>
          <w:p w:rsidR="00D11CAC" w:rsidRPr="000559A6" w:rsidRDefault="009E4EA5" w:rsidP="009E4EA5">
            <w:pPr>
              <w:pStyle w:val="NoSpacing"/>
              <w:rPr>
                <w:rFonts w:ascii="Times New Roman" w:hAnsi="Times New Roman" w:cs="Times New Roman"/>
                <w:b/>
                <w:lang w:val="en-US"/>
              </w:rPr>
            </w:pPr>
            <w:r w:rsidRPr="000559A6">
              <w:rPr>
                <w:rFonts w:ascii="Times New Roman" w:hAnsi="Times New Roman" w:cs="Times New Roman"/>
                <w:b/>
                <w:lang w:val="en-US"/>
              </w:rPr>
              <w:t xml:space="preserve">Related </w:t>
            </w:r>
            <w:r w:rsidR="00D11CAC" w:rsidRPr="000559A6">
              <w:rPr>
                <w:rFonts w:ascii="Times New Roman" w:hAnsi="Times New Roman" w:cs="Times New Roman"/>
                <w:b/>
                <w:lang w:val="en-US"/>
              </w:rPr>
              <w:t>App</w:t>
            </w:r>
            <w:r w:rsidRPr="000559A6">
              <w:rPr>
                <w:rFonts w:ascii="Times New Roman" w:hAnsi="Times New Roman" w:cs="Times New Roman"/>
                <w:b/>
                <w:lang w:val="en-US"/>
              </w:rPr>
              <w:t>s</w:t>
            </w:r>
          </w:p>
        </w:tc>
        <w:tc>
          <w:tcPr>
            <w:tcW w:w="3071" w:type="dxa"/>
            <w:shd w:val="clear" w:color="auto" w:fill="F2F2F2" w:themeFill="background1" w:themeFillShade="F2"/>
          </w:tcPr>
          <w:p w:rsidR="00D11CAC" w:rsidRPr="000559A6" w:rsidRDefault="00D11CAC" w:rsidP="009E4EA5">
            <w:pPr>
              <w:pStyle w:val="NoSpacing"/>
              <w:rPr>
                <w:rFonts w:ascii="Times New Roman" w:hAnsi="Times New Roman" w:cs="Times New Roman"/>
                <w:b/>
                <w:lang w:val="en-US"/>
              </w:rPr>
            </w:pPr>
            <w:r w:rsidRPr="000559A6">
              <w:rPr>
                <w:rFonts w:ascii="Times New Roman" w:hAnsi="Times New Roman" w:cs="Times New Roman"/>
                <w:b/>
                <w:lang w:val="en-US"/>
              </w:rPr>
              <w:t>Variable name</w:t>
            </w:r>
          </w:p>
        </w:tc>
      </w:tr>
      <w:tr w:rsidR="00D11CAC" w:rsidTr="00D11CAC">
        <w:tc>
          <w:tcPr>
            <w:tcW w:w="3070" w:type="dxa"/>
          </w:tcPr>
          <w:p w:rsidR="00D11CAC" w:rsidRPr="000559A6" w:rsidRDefault="00D11CAC" w:rsidP="009E4EA5">
            <w:pPr>
              <w:pStyle w:val="NoSpacing"/>
              <w:rPr>
                <w:rFonts w:ascii="Times New Roman" w:hAnsi="Times New Roman" w:cs="Times New Roman"/>
                <w:lang w:val="en-US"/>
              </w:rPr>
            </w:pPr>
            <w:r w:rsidRPr="000559A6">
              <w:rPr>
                <w:rFonts w:ascii="Times New Roman" w:hAnsi="Times New Roman" w:cs="Times New Roman"/>
                <w:lang w:val="en-US"/>
              </w:rPr>
              <w:t>Productivity/Utility</w:t>
            </w:r>
          </w:p>
        </w:tc>
        <w:tc>
          <w:tcPr>
            <w:tcW w:w="3071" w:type="dxa"/>
          </w:tcPr>
          <w:p w:rsidR="00D11CAC" w:rsidRPr="000559A6" w:rsidRDefault="004C1034" w:rsidP="005B3D3E">
            <w:pPr>
              <w:pStyle w:val="NoSpacing"/>
              <w:rPr>
                <w:rFonts w:ascii="Times New Roman" w:hAnsi="Times New Roman" w:cs="Times New Roman"/>
                <w:lang w:val="en-US"/>
              </w:rPr>
            </w:pPr>
            <w:r w:rsidRPr="000559A6">
              <w:rPr>
                <w:rFonts w:ascii="Times New Roman" w:hAnsi="Times New Roman" w:cs="Times New Roman"/>
                <w:lang w:val="en-US"/>
              </w:rPr>
              <w:t>Notes, Calender, Photo editor</w:t>
            </w:r>
            <w:r w:rsidR="00D11CAC" w:rsidRPr="000559A6">
              <w:rPr>
                <w:rFonts w:ascii="Times New Roman" w:hAnsi="Times New Roman" w:cs="Times New Roman"/>
                <w:lang w:val="en-US"/>
              </w:rPr>
              <w:t xml:space="preserve">, </w:t>
            </w:r>
            <w:r w:rsidR="005B3D3E" w:rsidRPr="000559A6">
              <w:rPr>
                <w:rFonts w:ascii="Times New Roman" w:hAnsi="Times New Roman" w:cs="Times New Roman"/>
                <w:lang w:val="en-US"/>
              </w:rPr>
              <w:t>Office</w:t>
            </w:r>
          </w:p>
        </w:tc>
        <w:tc>
          <w:tcPr>
            <w:tcW w:w="3071" w:type="dxa"/>
          </w:tcPr>
          <w:p w:rsidR="00D11CAC" w:rsidRPr="000559A6" w:rsidRDefault="00D11CAC" w:rsidP="009E4EA5">
            <w:pPr>
              <w:pStyle w:val="NoSpacing"/>
              <w:rPr>
                <w:rFonts w:ascii="Times New Roman" w:hAnsi="Times New Roman" w:cs="Times New Roman"/>
                <w:lang w:val="en-US"/>
              </w:rPr>
            </w:pPr>
            <w:r w:rsidRPr="000559A6">
              <w:rPr>
                <w:rFonts w:ascii="Times New Roman" w:hAnsi="Times New Roman" w:cs="Times New Roman"/>
                <w:lang w:val="en-US"/>
              </w:rPr>
              <w:t>Productivity</w:t>
            </w:r>
          </w:p>
        </w:tc>
      </w:tr>
      <w:tr w:rsidR="00D11CAC" w:rsidTr="00D11CAC">
        <w:tc>
          <w:tcPr>
            <w:tcW w:w="3070" w:type="dxa"/>
          </w:tcPr>
          <w:p w:rsidR="00D11CAC" w:rsidRPr="000559A6" w:rsidRDefault="00D11CAC" w:rsidP="009E4EA5">
            <w:pPr>
              <w:pStyle w:val="NoSpacing"/>
              <w:rPr>
                <w:rFonts w:ascii="Times New Roman" w:hAnsi="Times New Roman" w:cs="Times New Roman"/>
                <w:lang w:val="en-US"/>
              </w:rPr>
            </w:pPr>
            <w:r w:rsidRPr="000559A6">
              <w:rPr>
                <w:rFonts w:ascii="Times New Roman" w:hAnsi="Times New Roman" w:cs="Times New Roman"/>
                <w:lang w:val="en-US"/>
              </w:rPr>
              <w:t>Gaming</w:t>
            </w:r>
          </w:p>
        </w:tc>
        <w:tc>
          <w:tcPr>
            <w:tcW w:w="3071" w:type="dxa"/>
          </w:tcPr>
          <w:p w:rsidR="00D11CAC" w:rsidRPr="000559A6" w:rsidRDefault="009E4EA5" w:rsidP="004C1034">
            <w:pPr>
              <w:pStyle w:val="NoSpacing"/>
              <w:rPr>
                <w:rFonts w:ascii="Times New Roman" w:hAnsi="Times New Roman" w:cs="Times New Roman"/>
                <w:lang w:val="en-US"/>
              </w:rPr>
            </w:pPr>
            <w:r w:rsidRPr="000559A6">
              <w:rPr>
                <w:rFonts w:ascii="Times New Roman" w:hAnsi="Times New Roman" w:cs="Times New Roman"/>
                <w:lang w:val="en-US"/>
              </w:rPr>
              <w:t xml:space="preserve">Puzzle, </w:t>
            </w:r>
            <w:r w:rsidR="004C1034" w:rsidRPr="000559A6">
              <w:rPr>
                <w:rFonts w:ascii="Times New Roman" w:hAnsi="Times New Roman" w:cs="Times New Roman"/>
                <w:lang w:val="en-US"/>
              </w:rPr>
              <w:t xml:space="preserve">motor racing, </w:t>
            </w:r>
            <w:r w:rsidRPr="000559A6">
              <w:rPr>
                <w:rFonts w:ascii="Times New Roman" w:hAnsi="Times New Roman" w:cs="Times New Roman"/>
                <w:lang w:val="en-US"/>
              </w:rPr>
              <w:t xml:space="preserve">game, </w:t>
            </w:r>
          </w:p>
        </w:tc>
        <w:tc>
          <w:tcPr>
            <w:tcW w:w="3071" w:type="dxa"/>
          </w:tcPr>
          <w:p w:rsidR="00D11CAC" w:rsidRPr="000559A6" w:rsidRDefault="00D11CAC" w:rsidP="009E4EA5">
            <w:pPr>
              <w:pStyle w:val="NoSpacing"/>
              <w:rPr>
                <w:rFonts w:ascii="Times New Roman" w:hAnsi="Times New Roman" w:cs="Times New Roman"/>
                <w:lang w:val="en-US"/>
              </w:rPr>
            </w:pPr>
            <w:r w:rsidRPr="000559A6">
              <w:rPr>
                <w:rFonts w:ascii="Times New Roman" w:hAnsi="Times New Roman" w:cs="Times New Roman"/>
                <w:lang w:val="en-US"/>
              </w:rPr>
              <w:t>Game</w:t>
            </w:r>
          </w:p>
        </w:tc>
      </w:tr>
      <w:tr w:rsidR="00D11CAC" w:rsidTr="00D11CAC">
        <w:tc>
          <w:tcPr>
            <w:tcW w:w="3070" w:type="dxa"/>
          </w:tcPr>
          <w:p w:rsidR="00D11CAC" w:rsidRPr="000559A6" w:rsidRDefault="00D11CAC" w:rsidP="009E4EA5">
            <w:pPr>
              <w:pStyle w:val="NoSpacing"/>
              <w:rPr>
                <w:rFonts w:ascii="Times New Roman" w:hAnsi="Times New Roman" w:cs="Times New Roman"/>
                <w:lang w:val="en-US"/>
              </w:rPr>
            </w:pPr>
            <w:r w:rsidRPr="000559A6">
              <w:rPr>
                <w:rFonts w:ascii="Times New Roman" w:hAnsi="Times New Roman" w:cs="Times New Roman"/>
                <w:lang w:val="en-US"/>
              </w:rPr>
              <w:t>Sports and heath</w:t>
            </w:r>
          </w:p>
        </w:tc>
        <w:tc>
          <w:tcPr>
            <w:tcW w:w="3071" w:type="dxa"/>
          </w:tcPr>
          <w:p w:rsidR="00D11CAC" w:rsidRPr="000559A6" w:rsidRDefault="004C1034" w:rsidP="009E4EA5">
            <w:pPr>
              <w:pStyle w:val="NoSpacing"/>
              <w:rPr>
                <w:rFonts w:ascii="Times New Roman" w:hAnsi="Times New Roman" w:cs="Times New Roman"/>
                <w:lang w:val="en-US"/>
              </w:rPr>
            </w:pPr>
            <w:r w:rsidRPr="000559A6">
              <w:rPr>
                <w:rFonts w:ascii="Times New Roman" w:hAnsi="Times New Roman" w:cs="Times New Roman"/>
                <w:lang w:val="en-US"/>
              </w:rPr>
              <w:t>Sportstracker, R</w:t>
            </w:r>
            <w:r w:rsidR="009E4EA5" w:rsidRPr="000559A6">
              <w:rPr>
                <w:rFonts w:ascii="Times New Roman" w:hAnsi="Times New Roman" w:cs="Times New Roman"/>
                <w:lang w:val="en-US"/>
              </w:rPr>
              <w:t>eci</w:t>
            </w:r>
            <w:r w:rsidRPr="000559A6">
              <w:rPr>
                <w:rFonts w:ascii="Times New Roman" w:hAnsi="Times New Roman" w:cs="Times New Roman"/>
                <w:lang w:val="en-US"/>
              </w:rPr>
              <w:t>pes, S</w:t>
            </w:r>
            <w:r w:rsidR="009E4EA5" w:rsidRPr="000559A6">
              <w:rPr>
                <w:rFonts w:ascii="Times New Roman" w:hAnsi="Times New Roman" w:cs="Times New Roman"/>
                <w:lang w:val="en-US"/>
              </w:rPr>
              <w:t xml:space="preserve">leep </w:t>
            </w:r>
            <w:r w:rsidRPr="000559A6">
              <w:rPr>
                <w:rFonts w:ascii="Times New Roman" w:hAnsi="Times New Roman" w:cs="Times New Roman"/>
                <w:lang w:val="en-US"/>
              </w:rPr>
              <w:t>s</w:t>
            </w:r>
            <w:r w:rsidR="009E4EA5" w:rsidRPr="000559A6">
              <w:rPr>
                <w:rFonts w:ascii="Times New Roman" w:hAnsi="Times New Roman" w:cs="Times New Roman"/>
                <w:lang w:val="en-US"/>
              </w:rPr>
              <w:t>tats</w:t>
            </w:r>
          </w:p>
        </w:tc>
        <w:tc>
          <w:tcPr>
            <w:tcW w:w="3071" w:type="dxa"/>
          </w:tcPr>
          <w:p w:rsidR="00D11CAC" w:rsidRPr="000559A6" w:rsidRDefault="00D11CAC" w:rsidP="009E4EA5">
            <w:pPr>
              <w:pStyle w:val="NoSpacing"/>
              <w:rPr>
                <w:rFonts w:ascii="Times New Roman" w:hAnsi="Times New Roman" w:cs="Times New Roman"/>
                <w:lang w:val="en-US"/>
              </w:rPr>
            </w:pPr>
            <w:r w:rsidRPr="000559A6">
              <w:rPr>
                <w:rFonts w:ascii="Times New Roman" w:hAnsi="Times New Roman" w:cs="Times New Roman"/>
                <w:lang w:val="en-US"/>
              </w:rPr>
              <w:t>Health</w:t>
            </w:r>
          </w:p>
        </w:tc>
      </w:tr>
      <w:tr w:rsidR="00D11CAC" w:rsidTr="00D11CAC">
        <w:tc>
          <w:tcPr>
            <w:tcW w:w="3070" w:type="dxa"/>
          </w:tcPr>
          <w:p w:rsidR="00D11CAC" w:rsidRPr="000559A6" w:rsidRDefault="005A4DE6" w:rsidP="009E4EA5">
            <w:pPr>
              <w:pStyle w:val="NoSpacing"/>
              <w:rPr>
                <w:rFonts w:ascii="Times New Roman" w:hAnsi="Times New Roman" w:cs="Times New Roman"/>
                <w:lang w:val="en-US"/>
              </w:rPr>
            </w:pPr>
            <w:r w:rsidRPr="000559A6">
              <w:rPr>
                <w:rFonts w:ascii="Times New Roman" w:hAnsi="Times New Roman" w:cs="Times New Roman"/>
                <w:lang w:val="en-US"/>
              </w:rPr>
              <w:t>Inf</w:t>
            </w:r>
            <w:r w:rsidR="00D11CAC" w:rsidRPr="000559A6">
              <w:rPr>
                <w:rFonts w:ascii="Times New Roman" w:hAnsi="Times New Roman" w:cs="Times New Roman"/>
                <w:lang w:val="en-US"/>
              </w:rPr>
              <w:t>o</w:t>
            </w:r>
            <w:r w:rsidRPr="000559A6">
              <w:rPr>
                <w:rFonts w:ascii="Times New Roman" w:hAnsi="Times New Roman" w:cs="Times New Roman"/>
                <w:lang w:val="en-US"/>
              </w:rPr>
              <w:t>r</w:t>
            </w:r>
            <w:r w:rsidR="00D11CAC" w:rsidRPr="000559A6">
              <w:rPr>
                <w:rFonts w:ascii="Times New Roman" w:hAnsi="Times New Roman" w:cs="Times New Roman"/>
                <w:lang w:val="en-US"/>
              </w:rPr>
              <w:t>mation</w:t>
            </w:r>
          </w:p>
        </w:tc>
        <w:tc>
          <w:tcPr>
            <w:tcW w:w="3071" w:type="dxa"/>
          </w:tcPr>
          <w:p w:rsidR="00D11CAC" w:rsidRPr="000559A6" w:rsidRDefault="004C1034" w:rsidP="004C1034">
            <w:pPr>
              <w:pStyle w:val="NoSpacing"/>
              <w:rPr>
                <w:rFonts w:ascii="Times New Roman" w:hAnsi="Times New Roman" w:cs="Times New Roman"/>
                <w:lang w:val="en-US"/>
              </w:rPr>
            </w:pPr>
            <w:r w:rsidRPr="000559A6">
              <w:rPr>
                <w:rFonts w:ascii="Times New Roman" w:hAnsi="Times New Roman" w:cs="Times New Roman"/>
                <w:lang w:val="en-US"/>
              </w:rPr>
              <w:t>News paper</w:t>
            </w:r>
            <w:r w:rsidR="009E4EA5" w:rsidRPr="000559A6">
              <w:rPr>
                <w:rFonts w:ascii="Times New Roman" w:hAnsi="Times New Roman" w:cs="Times New Roman"/>
                <w:lang w:val="en-US"/>
              </w:rPr>
              <w:t>, weather facts, music</w:t>
            </w:r>
            <w:r w:rsidRPr="000559A6">
              <w:rPr>
                <w:rFonts w:ascii="Times New Roman" w:hAnsi="Times New Roman" w:cs="Times New Roman"/>
                <w:lang w:val="en-US"/>
              </w:rPr>
              <w:t xml:space="preserve"> stream</w:t>
            </w:r>
          </w:p>
        </w:tc>
        <w:tc>
          <w:tcPr>
            <w:tcW w:w="3071" w:type="dxa"/>
          </w:tcPr>
          <w:p w:rsidR="00D11CAC" w:rsidRPr="000559A6" w:rsidRDefault="00D11CAC" w:rsidP="009E4EA5">
            <w:pPr>
              <w:pStyle w:val="NoSpacing"/>
              <w:rPr>
                <w:rFonts w:ascii="Times New Roman" w:hAnsi="Times New Roman" w:cs="Times New Roman"/>
                <w:lang w:val="en-US"/>
              </w:rPr>
            </w:pPr>
            <w:r w:rsidRPr="000559A6">
              <w:rPr>
                <w:rFonts w:ascii="Times New Roman" w:hAnsi="Times New Roman" w:cs="Times New Roman"/>
                <w:lang w:val="en-US"/>
              </w:rPr>
              <w:t>Info</w:t>
            </w:r>
          </w:p>
        </w:tc>
      </w:tr>
    </w:tbl>
    <w:tbl>
      <w:tblPr>
        <w:tblStyle w:val="TableGrid"/>
        <w:tblpPr w:leftFromText="141" w:rightFromText="141" w:vertAnchor="text" w:horzAnchor="margin" w:tblpY="414"/>
        <w:tblW w:w="4959" w:type="pct"/>
        <w:tblLook w:val="04A0"/>
      </w:tblPr>
      <w:tblGrid>
        <w:gridCol w:w="3178"/>
        <w:gridCol w:w="3490"/>
        <w:gridCol w:w="2544"/>
      </w:tblGrid>
      <w:tr w:rsidR="007728EB" w:rsidTr="000454D5">
        <w:trPr>
          <w:trHeight w:val="267"/>
        </w:trPr>
        <w:tc>
          <w:tcPr>
            <w:tcW w:w="5000" w:type="pct"/>
            <w:gridSpan w:val="3"/>
            <w:shd w:val="clear" w:color="auto" w:fill="FFFFFF" w:themeFill="background1"/>
          </w:tcPr>
          <w:p w:rsidR="007728EB" w:rsidRPr="000559A6" w:rsidRDefault="007728EB" w:rsidP="007728EB">
            <w:pPr>
              <w:pStyle w:val="NoSpacing"/>
              <w:rPr>
                <w:rFonts w:ascii="Times New Roman" w:hAnsi="Times New Roman" w:cs="Times New Roman"/>
                <w:color w:val="0070C0"/>
                <w:lang w:val="en-US"/>
              </w:rPr>
            </w:pPr>
            <w:r w:rsidRPr="000559A6">
              <w:rPr>
                <w:rFonts w:ascii="Times New Roman" w:hAnsi="Times New Roman" w:cs="Times New Roman"/>
                <w:color w:val="0070C0"/>
                <w:lang w:val="en-US"/>
              </w:rPr>
              <w:t>Tabl</w:t>
            </w:r>
            <w:r w:rsidR="000454D5" w:rsidRPr="000559A6">
              <w:rPr>
                <w:rFonts w:ascii="Times New Roman" w:hAnsi="Times New Roman" w:cs="Times New Roman"/>
                <w:color w:val="0070C0"/>
                <w:lang w:val="en-US"/>
              </w:rPr>
              <w:t>e 6</w:t>
            </w:r>
          </w:p>
        </w:tc>
      </w:tr>
      <w:tr w:rsidR="007728EB" w:rsidRPr="00A33E1F" w:rsidTr="007728EB">
        <w:trPr>
          <w:trHeight w:val="267"/>
        </w:trPr>
        <w:tc>
          <w:tcPr>
            <w:tcW w:w="5000" w:type="pct"/>
            <w:gridSpan w:val="3"/>
            <w:shd w:val="clear" w:color="auto" w:fill="BFBFBF" w:themeFill="background1" w:themeFillShade="BF"/>
          </w:tcPr>
          <w:p w:rsidR="007728EB" w:rsidRPr="000559A6" w:rsidRDefault="007728EB" w:rsidP="007728EB">
            <w:pPr>
              <w:pStyle w:val="NoSpacing"/>
              <w:rPr>
                <w:rFonts w:ascii="Times New Roman" w:hAnsi="Times New Roman" w:cs="Times New Roman"/>
                <w:b/>
                <w:lang w:val="en-US"/>
              </w:rPr>
            </w:pPr>
            <w:r w:rsidRPr="000559A6">
              <w:rPr>
                <w:rFonts w:ascii="Times New Roman" w:hAnsi="Times New Roman" w:cs="Times New Roman"/>
                <w:b/>
                <w:lang w:val="en-US"/>
              </w:rPr>
              <w:t>Constructs of control variable: Involvement</w:t>
            </w:r>
          </w:p>
        </w:tc>
      </w:tr>
      <w:tr w:rsidR="007728EB" w:rsidTr="007728EB">
        <w:trPr>
          <w:trHeight w:val="222"/>
        </w:trPr>
        <w:tc>
          <w:tcPr>
            <w:tcW w:w="1725" w:type="pct"/>
            <w:shd w:val="clear" w:color="auto" w:fill="F2F2F2" w:themeFill="background1" w:themeFillShade="F2"/>
            <w:vAlign w:val="center"/>
          </w:tcPr>
          <w:p w:rsidR="007728EB" w:rsidRPr="000559A6" w:rsidRDefault="007728EB" w:rsidP="007728EB">
            <w:pPr>
              <w:pStyle w:val="NoSpacing"/>
              <w:rPr>
                <w:rFonts w:ascii="Times New Roman" w:hAnsi="Times New Roman" w:cs="Times New Roman"/>
                <w:b/>
                <w:lang w:val="en-US"/>
              </w:rPr>
            </w:pPr>
            <w:r w:rsidRPr="000559A6">
              <w:rPr>
                <w:rFonts w:ascii="Times New Roman" w:hAnsi="Times New Roman" w:cs="Times New Roman"/>
                <w:b/>
                <w:lang w:val="en-US"/>
              </w:rPr>
              <w:t>Construct</w:t>
            </w:r>
          </w:p>
        </w:tc>
        <w:tc>
          <w:tcPr>
            <w:tcW w:w="1894" w:type="pct"/>
            <w:shd w:val="clear" w:color="auto" w:fill="F2F2F2" w:themeFill="background1" w:themeFillShade="F2"/>
          </w:tcPr>
          <w:p w:rsidR="007728EB" w:rsidRPr="000559A6" w:rsidRDefault="007728EB" w:rsidP="007728EB">
            <w:pPr>
              <w:pStyle w:val="NoSpacing"/>
              <w:rPr>
                <w:rFonts w:ascii="Times New Roman" w:hAnsi="Times New Roman" w:cs="Times New Roman"/>
                <w:b/>
                <w:lang w:val="en-US"/>
              </w:rPr>
            </w:pPr>
            <w:r w:rsidRPr="000559A6">
              <w:rPr>
                <w:rFonts w:ascii="Times New Roman" w:hAnsi="Times New Roman" w:cs="Times New Roman"/>
                <w:b/>
                <w:lang w:val="en-US"/>
              </w:rPr>
              <w:t>Measurement</w:t>
            </w:r>
          </w:p>
        </w:tc>
        <w:tc>
          <w:tcPr>
            <w:tcW w:w="1381" w:type="pct"/>
            <w:shd w:val="clear" w:color="auto" w:fill="F2F2F2" w:themeFill="background1" w:themeFillShade="F2"/>
          </w:tcPr>
          <w:p w:rsidR="007728EB" w:rsidRPr="000559A6" w:rsidRDefault="007728EB" w:rsidP="007728EB">
            <w:pPr>
              <w:pStyle w:val="NoSpacing"/>
              <w:rPr>
                <w:rFonts w:ascii="Times New Roman" w:hAnsi="Times New Roman" w:cs="Times New Roman"/>
                <w:b/>
                <w:lang w:val="en-US"/>
              </w:rPr>
            </w:pPr>
            <w:r w:rsidRPr="000559A6">
              <w:rPr>
                <w:rFonts w:ascii="Times New Roman" w:hAnsi="Times New Roman" w:cs="Times New Roman"/>
                <w:b/>
                <w:lang w:val="en-US"/>
              </w:rPr>
              <w:t>Variable</w:t>
            </w:r>
          </w:p>
        </w:tc>
      </w:tr>
      <w:tr w:rsidR="007728EB" w:rsidTr="007728EB">
        <w:trPr>
          <w:trHeight w:val="222"/>
        </w:trPr>
        <w:tc>
          <w:tcPr>
            <w:tcW w:w="1725" w:type="pct"/>
            <w:vMerge w:val="restart"/>
            <w:vAlign w:val="center"/>
          </w:tcPr>
          <w:p w:rsidR="007728EB" w:rsidRPr="000559A6" w:rsidRDefault="007728EB" w:rsidP="007728EB">
            <w:pPr>
              <w:pStyle w:val="NoSpacing"/>
              <w:rPr>
                <w:rFonts w:ascii="Times New Roman" w:hAnsi="Times New Roman" w:cs="Times New Roman"/>
                <w:lang w:val="en-US"/>
              </w:rPr>
            </w:pPr>
            <w:r w:rsidRPr="000559A6">
              <w:rPr>
                <w:rFonts w:ascii="Times New Roman" w:hAnsi="Times New Roman" w:cs="Times New Roman"/>
                <w:lang w:val="en-US"/>
              </w:rPr>
              <w:t>Objective app involvement</w:t>
            </w:r>
          </w:p>
        </w:tc>
        <w:tc>
          <w:tcPr>
            <w:tcW w:w="1894" w:type="pct"/>
          </w:tcPr>
          <w:p w:rsidR="007728EB" w:rsidRPr="000559A6" w:rsidRDefault="007728EB" w:rsidP="007728EB">
            <w:pPr>
              <w:pStyle w:val="NoSpacing"/>
              <w:rPr>
                <w:rFonts w:ascii="Times New Roman" w:hAnsi="Times New Roman" w:cs="Times New Roman"/>
                <w:lang w:val="en-US"/>
              </w:rPr>
            </w:pPr>
            <w:r w:rsidRPr="000559A6">
              <w:rPr>
                <w:rFonts w:ascii="Times New Roman" w:hAnsi="Times New Roman" w:cs="Times New Roman"/>
                <w:lang w:val="en-US"/>
              </w:rPr>
              <w:t>Frequency of app market visit</w:t>
            </w:r>
          </w:p>
        </w:tc>
        <w:tc>
          <w:tcPr>
            <w:tcW w:w="1381" w:type="pct"/>
          </w:tcPr>
          <w:p w:rsidR="007728EB" w:rsidRPr="000559A6" w:rsidRDefault="007728EB" w:rsidP="007728EB">
            <w:pPr>
              <w:pStyle w:val="NoSpacing"/>
              <w:rPr>
                <w:rFonts w:ascii="Times New Roman" w:hAnsi="Times New Roman" w:cs="Times New Roman"/>
                <w:lang w:val="en-US"/>
              </w:rPr>
            </w:pPr>
            <w:r w:rsidRPr="000559A6">
              <w:rPr>
                <w:rFonts w:ascii="Times New Roman" w:hAnsi="Times New Roman" w:cs="Times New Roman"/>
                <w:lang w:val="en-US"/>
              </w:rPr>
              <w:t>App Market Visit</w:t>
            </w:r>
          </w:p>
        </w:tc>
      </w:tr>
      <w:tr w:rsidR="007728EB" w:rsidTr="007728EB">
        <w:trPr>
          <w:trHeight w:val="222"/>
        </w:trPr>
        <w:tc>
          <w:tcPr>
            <w:tcW w:w="1725" w:type="pct"/>
            <w:vMerge/>
          </w:tcPr>
          <w:p w:rsidR="007728EB" w:rsidRPr="000559A6" w:rsidRDefault="007728EB" w:rsidP="007728EB">
            <w:pPr>
              <w:pStyle w:val="NoSpacing"/>
              <w:rPr>
                <w:rFonts w:ascii="Times New Roman" w:hAnsi="Times New Roman" w:cs="Times New Roman"/>
                <w:lang w:val="en-US"/>
              </w:rPr>
            </w:pPr>
          </w:p>
        </w:tc>
        <w:tc>
          <w:tcPr>
            <w:tcW w:w="1894" w:type="pct"/>
          </w:tcPr>
          <w:p w:rsidR="007728EB" w:rsidRPr="000559A6" w:rsidRDefault="007728EB" w:rsidP="007728EB">
            <w:pPr>
              <w:pStyle w:val="NoSpacing"/>
              <w:rPr>
                <w:rFonts w:ascii="Times New Roman" w:hAnsi="Times New Roman" w:cs="Times New Roman"/>
                <w:lang w:val="en-US"/>
              </w:rPr>
            </w:pPr>
            <w:r w:rsidRPr="000559A6">
              <w:rPr>
                <w:rFonts w:ascii="Times New Roman" w:hAnsi="Times New Roman" w:cs="Times New Roman"/>
                <w:lang w:val="en-US"/>
              </w:rPr>
              <w:t>Possession of suggesting app</w:t>
            </w:r>
          </w:p>
        </w:tc>
        <w:tc>
          <w:tcPr>
            <w:tcW w:w="1381" w:type="pct"/>
          </w:tcPr>
          <w:p w:rsidR="007728EB" w:rsidRPr="000559A6" w:rsidRDefault="007728EB" w:rsidP="007728EB">
            <w:pPr>
              <w:pStyle w:val="NoSpacing"/>
              <w:rPr>
                <w:rFonts w:ascii="Times New Roman" w:hAnsi="Times New Roman" w:cs="Times New Roman"/>
                <w:lang w:val="en-US"/>
              </w:rPr>
            </w:pPr>
            <w:r w:rsidRPr="000559A6">
              <w:rPr>
                <w:rFonts w:ascii="Times New Roman" w:hAnsi="Times New Roman" w:cs="Times New Roman"/>
                <w:lang w:val="en-US"/>
              </w:rPr>
              <w:t>Suggestion App</w:t>
            </w:r>
          </w:p>
        </w:tc>
      </w:tr>
      <w:tr w:rsidR="007728EB" w:rsidTr="007728EB">
        <w:trPr>
          <w:trHeight w:val="368"/>
        </w:trPr>
        <w:tc>
          <w:tcPr>
            <w:tcW w:w="1725" w:type="pct"/>
          </w:tcPr>
          <w:p w:rsidR="007728EB" w:rsidRPr="000559A6" w:rsidRDefault="007728EB" w:rsidP="007728EB">
            <w:pPr>
              <w:pStyle w:val="NoSpacing"/>
              <w:rPr>
                <w:rFonts w:ascii="Times New Roman" w:hAnsi="Times New Roman" w:cs="Times New Roman"/>
                <w:lang w:val="en-US"/>
              </w:rPr>
            </w:pPr>
            <w:r w:rsidRPr="000559A6">
              <w:rPr>
                <w:rFonts w:ascii="Times New Roman" w:hAnsi="Times New Roman" w:cs="Times New Roman"/>
                <w:lang w:val="en-US"/>
              </w:rPr>
              <w:t>Subjective involvement</w:t>
            </w:r>
          </w:p>
        </w:tc>
        <w:tc>
          <w:tcPr>
            <w:tcW w:w="1894" w:type="pct"/>
          </w:tcPr>
          <w:p w:rsidR="007728EB" w:rsidRPr="000559A6" w:rsidRDefault="007728EB" w:rsidP="007728EB">
            <w:pPr>
              <w:pStyle w:val="NoSpacing"/>
              <w:rPr>
                <w:rFonts w:ascii="Times New Roman" w:hAnsi="Times New Roman" w:cs="Times New Roman"/>
                <w:lang w:val="en-US"/>
              </w:rPr>
            </w:pPr>
            <w:r w:rsidRPr="000559A6">
              <w:rPr>
                <w:rFonts w:ascii="Times New Roman" w:hAnsi="Times New Roman" w:cs="Times New Roman"/>
                <w:lang w:val="en-US"/>
              </w:rPr>
              <w:t>Self-stated App involvement</w:t>
            </w:r>
          </w:p>
        </w:tc>
        <w:tc>
          <w:tcPr>
            <w:tcW w:w="1381" w:type="pct"/>
          </w:tcPr>
          <w:p w:rsidR="007728EB" w:rsidRPr="000559A6" w:rsidRDefault="007728EB" w:rsidP="007728EB">
            <w:pPr>
              <w:pStyle w:val="NoSpacing"/>
              <w:rPr>
                <w:rFonts w:ascii="Times New Roman" w:hAnsi="Times New Roman" w:cs="Times New Roman"/>
                <w:lang w:val="en-US"/>
              </w:rPr>
            </w:pPr>
            <w:r w:rsidRPr="000559A6">
              <w:rPr>
                <w:rFonts w:ascii="Times New Roman" w:hAnsi="Times New Roman" w:cs="Times New Roman"/>
                <w:lang w:val="en-US"/>
              </w:rPr>
              <w:t>Subjective involvement</w:t>
            </w:r>
          </w:p>
        </w:tc>
      </w:tr>
    </w:tbl>
    <w:p w:rsidR="008C7227" w:rsidRDefault="008C7227" w:rsidP="004611BF">
      <w:pPr>
        <w:autoSpaceDE w:val="0"/>
        <w:autoSpaceDN w:val="0"/>
        <w:adjustRightInd w:val="0"/>
        <w:spacing w:before="0" w:after="0" w:line="240" w:lineRule="auto"/>
        <w:rPr>
          <w:sz w:val="22"/>
          <w:lang w:val="en-US"/>
        </w:rPr>
      </w:pPr>
    </w:p>
    <w:p w:rsidR="00FD0ECE" w:rsidRDefault="00FD0ECE" w:rsidP="00A4471C">
      <w:pPr>
        <w:autoSpaceDE w:val="0"/>
        <w:autoSpaceDN w:val="0"/>
        <w:adjustRightInd w:val="0"/>
        <w:spacing w:before="0" w:after="0"/>
        <w:rPr>
          <w:b/>
          <w:sz w:val="22"/>
          <w:lang w:val="en-US"/>
        </w:rPr>
      </w:pPr>
    </w:p>
    <w:p w:rsidR="00FD0ECE" w:rsidRDefault="009563E5" w:rsidP="00FD0ECE">
      <w:pPr>
        <w:pStyle w:val="Heading2"/>
        <w:rPr>
          <w:lang w:val="en-US"/>
        </w:rPr>
      </w:pPr>
      <w:bookmarkStart w:id="19" w:name="_Toc360033938"/>
      <w:r w:rsidRPr="00FD0ECE">
        <w:rPr>
          <w:lang w:val="en-US"/>
        </w:rPr>
        <w:t>3</w:t>
      </w:r>
      <w:r w:rsidR="009155AA" w:rsidRPr="00FD0ECE">
        <w:rPr>
          <w:lang w:val="en-US"/>
        </w:rPr>
        <w:t>.5 Measuring WTP</w:t>
      </w:r>
      <w:bookmarkEnd w:id="19"/>
    </w:p>
    <w:p w:rsidR="00A4471C" w:rsidRPr="00C4539D" w:rsidRDefault="004C1034" w:rsidP="00C4539D">
      <w:pPr>
        <w:rPr>
          <w:lang w:val="en-US"/>
        </w:rPr>
      </w:pPr>
      <w:r w:rsidRPr="003614DC">
        <w:rPr>
          <w:lang w:val="en-US"/>
        </w:rPr>
        <w:t xml:space="preserve">Choice Based Conjoint </w:t>
      </w:r>
      <w:r w:rsidR="00311697">
        <w:rPr>
          <w:lang w:val="en-US"/>
        </w:rPr>
        <w:t xml:space="preserve">analysis </w:t>
      </w:r>
      <w:r w:rsidRPr="003614DC">
        <w:rPr>
          <w:lang w:val="en-US"/>
        </w:rPr>
        <w:t>facilitates the resea</w:t>
      </w:r>
      <w:r w:rsidR="00311697">
        <w:rPr>
          <w:lang w:val="en-US"/>
        </w:rPr>
        <w:t>rcher to distract the customer’s</w:t>
      </w:r>
      <w:r w:rsidRPr="003614DC">
        <w:rPr>
          <w:lang w:val="en-US"/>
        </w:rPr>
        <w:t xml:space="preserve"> </w:t>
      </w:r>
      <w:r w:rsidR="00C765AD">
        <w:rPr>
          <w:lang w:val="en-US"/>
        </w:rPr>
        <w:t>WTP</w:t>
      </w:r>
      <w:r w:rsidR="00311697">
        <w:rPr>
          <w:lang w:val="en-US"/>
        </w:rPr>
        <w:t xml:space="preserve"> for an</w:t>
      </w:r>
      <w:r w:rsidRPr="003614DC">
        <w:rPr>
          <w:lang w:val="en-US"/>
        </w:rPr>
        <w:t xml:space="preserve"> </w:t>
      </w:r>
      <w:r w:rsidR="00311697">
        <w:rPr>
          <w:lang w:val="en-US"/>
        </w:rPr>
        <w:t>App</w:t>
      </w:r>
      <w:r w:rsidRPr="003614DC">
        <w:rPr>
          <w:lang w:val="en-US"/>
        </w:rPr>
        <w:t xml:space="preserve"> </w:t>
      </w:r>
      <w:r w:rsidR="00311697">
        <w:rPr>
          <w:lang w:val="en-US"/>
        </w:rPr>
        <w:t xml:space="preserve">by </w:t>
      </w:r>
      <w:r w:rsidRPr="003614DC">
        <w:rPr>
          <w:lang w:val="en-US"/>
        </w:rPr>
        <w:t xml:space="preserve">adding Price as one of the attributes. </w:t>
      </w:r>
      <w:r w:rsidR="00634BAA">
        <w:rPr>
          <w:lang w:val="en-US"/>
        </w:rPr>
        <w:t>The respondents choose their option in an experimental environment in which t</w:t>
      </w:r>
      <w:r w:rsidR="00780308">
        <w:rPr>
          <w:lang w:val="en-US"/>
        </w:rPr>
        <w:t>hey do not actually buy the app. A</w:t>
      </w:r>
      <w:r w:rsidR="00634BAA">
        <w:rPr>
          <w:lang w:val="en-US"/>
        </w:rPr>
        <w:t>s a consequence</w:t>
      </w:r>
      <w:r w:rsidR="00780308">
        <w:rPr>
          <w:lang w:val="en-US"/>
        </w:rPr>
        <w:t>,</w:t>
      </w:r>
      <w:r w:rsidR="00634BAA">
        <w:rPr>
          <w:lang w:val="en-US"/>
        </w:rPr>
        <w:t xml:space="preserve"> we can only asses</w:t>
      </w:r>
      <w:r w:rsidR="00780308">
        <w:rPr>
          <w:lang w:val="en-US"/>
        </w:rPr>
        <w:t>s h</w:t>
      </w:r>
      <w:r w:rsidR="00634BAA">
        <w:rPr>
          <w:lang w:val="en-US"/>
        </w:rPr>
        <w:t>ypothetical WTP.</w:t>
      </w:r>
      <w:r w:rsidR="00634BAA" w:rsidRPr="00311697">
        <w:rPr>
          <w:lang w:val="en-US"/>
        </w:rPr>
        <w:t xml:space="preserve"> </w:t>
      </w:r>
      <w:r w:rsidR="00780308">
        <w:rPr>
          <w:lang w:val="en-US"/>
        </w:rPr>
        <w:t>Along</w:t>
      </w:r>
      <w:r w:rsidR="00177EAF" w:rsidRPr="00311697">
        <w:rPr>
          <w:lang w:val="en-US"/>
        </w:rPr>
        <w:t xml:space="preserve"> </w:t>
      </w:r>
      <w:r w:rsidR="00A4471C" w:rsidRPr="00311697">
        <w:rPr>
          <w:lang w:val="en-US"/>
        </w:rPr>
        <w:t>with price</w:t>
      </w:r>
      <w:r w:rsidR="00634BAA">
        <w:rPr>
          <w:lang w:val="en-US"/>
        </w:rPr>
        <w:t xml:space="preserve">, </w:t>
      </w:r>
      <w:r w:rsidR="00A4471C" w:rsidRPr="00311697">
        <w:rPr>
          <w:lang w:val="en-US"/>
        </w:rPr>
        <w:t>the A</w:t>
      </w:r>
      <w:r w:rsidR="00177EAF" w:rsidRPr="00311697">
        <w:rPr>
          <w:lang w:val="en-US"/>
        </w:rPr>
        <w:t>pps are showed to the respondent</w:t>
      </w:r>
      <w:r w:rsidR="00A4471C" w:rsidRPr="00311697">
        <w:rPr>
          <w:lang w:val="en-US"/>
        </w:rPr>
        <w:t xml:space="preserve"> with 5 attributes</w:t>
      </w:r>
      <w:r w:rsidR="00177EAF" w:rsidRPr="00311697">
        <w:rPr>
          <w:lang w:val="en-US"/>
        </w:rPr>
        <w:t xml:space="preserve"> in a setting that clearly reconstructs the way in which Ap</w:t>
      </w:r>
      <w:r w:rsidR="00311697" w:rsidRPr="00311697">
        <w:rPr>
          <w:lang w:val="en-US"/>
        </w:rPr>
        <w:t xml:space="preserve">ps are presented in </w:t>
      </w:r>
      <w:r w:rsidR="00780308">
        <w:rPr>
          <w:lang w:val="en-US"/>
        </w:rPr>
        <w:lastRenderedPageBreak/>
        <w:t>their actual retail environments</w:t>
      </w:r>
      <w:r w:rsidR="00311697" w:rsidRPr="00311697">
        <w:rPr>
          <w:lang w:val="en-US"/>
        </w:rPr>
        <w:t>.</w:t>
      </w:r>
      <w:r w:rsidR="00780308">
        <w:rPr>
          <w:lang w:val="en-US"/>
        </w:rPr>
        <w:t xml:space="preserve"> Respondents</w:t>
      </w:r>
      <w:r w:rsidR="00177EAF" w:rsidRPr="00311697">
        <w:rPr>
          <w:lang w:val="en-US"/>
        </w:rPr>
        <w:t xml:space="preserve"> have to choose between products and not between attributes</w:t>
      </w:r>
      <w:r w:rsidR="00A4471C" w:rsidRPr="00311697">
        <w:rPr>
          <w:lang w:val="en-US"/>
        </w:rPr>
        <w:t xml:space="preserve">. </w:t>
      </w:r>
      <w:r w:rsidR="00311697">
        <w:rPr>
          <w:lang w:val="en-US"/>
        </w:rPr>
        <w:t>With 5 attributes to evaluate, the</w:t>
      </w:r>
      <w:r w:rsidR="00A4471C" w:rsidRPr="00311697">
        <w:rPr>
          <w:lang w:val="en-US"/>
        </w:rPr>
        <w:t xml:space="preserve"> construction of the choices meet the criteria that a consumer can </w:t>
      </w:r>
      <w:r w:rsidR="00780308">
        <w:rPr>
          <w:lang w:val="en-US"/>
        </w:rPr>
        <w:t>only</w:t>
      </w:r>
      <w:r w:rsidR="00A4471C" w:rsidRPr="00311697">
        <w:rPr>
          <w:lang w:val="en-US"/>
        </w:rPr>
        <w:t xml:space="preserve"> judge</w:t>
      </w:r>
      <w:r w:rsidR="00780308">
        <w:rPr>
          <w:lang w:val="en-US"/>
        </w:rPr>
        <w:t xml:space="preserve"> </w:t>
      </w:r>
      <w:r w:rsidR="00A4471C" w:rsidRPr="00311697">
        <w:rPr>
          <w:lang w:val="en-US"/>
        </w:rPr>
        <w:t>six to eight attributes at the same time</w:t>
      </w:r>
      <w:r w:rsidR="00780308">
        <w:rPr>
          <w:lang w:val="en-US"/>
        </w:rPr>
        <w:t xml:space="preserve"> </w:t>
      </w:r>
      <w:r w:rsidR="00634BAA" w:rsidRPr="00662461">
        <w:rPr>
          <w:lang w:val="en-US"/>
        </w:rPr>
        <w:t>(e.g. Green and Srinivasan</w:t>
      </w:r>
      <w:r w:rsidR="00634BAA">
        <w:rPr>
          <w:lang w:val="en-US"/>
        </w:rPr>
        <w:t>,</w:t>
      </w:r>
      <w:r w:rsidR="00634BAA" w:rsidRPr="00662461">
        <w:rPr>
          <w:lang w:val="en-US"/>
        </w:rPr>
        <w:t xml:space="preserve"> 1990)</w:t>
      </w:r>
      <w:r w:rsidR="00A4471C" w:rsidRPr="00311697">
        <w:rPr>
          <w:lang w:val="en-US"/>
        </w:rPr>
        <w:t>.</w:t>
      </w:r>
      <w:r w:rsidR="00C4539D">
        <w:rPr>
          <w:lang w:val="en-US"/>
        </w:rPr>
        <w:br/>
      </w:r>
      <w:r w:rsidR="00C4539D">
        <w:rPr>
          <w:lang w:val="en-US"/>
        </w:rPr>
        <w:tab/>
      </w:r>
      <w:r w:rsidR="00D61B49">
        <w:rPr>
          <w:lang w:val="en-US"/>
        </w:rPr>
        <w:t xml:space="preserve">The dependent variable only has 2 options, so a binary choice model is constructed. </w:t>
      </w:r>
      <w:r w:rsidR="00A4471C">
        <w:rPr>
          <w:lang w:val="en-US"/>
        </w:rPr>
        <w:t>The choice that a respondent make</w:t>
      </w:r>
      <w:r w:rsidR="00311697">
        <w:rPr>
          <w:lang w:val="en-US"/>
        </w:rPr>
        <w:t>s</w:t>
      </w:r>
      <w:r w:rsidR="00A4471C">
        <w:rPr>
          <w:lang w:val="en-US"/>
        </w:rPr>
        <w:t xml:space="preserve"> b</w:t>
      </w:r>
      <w:r w:rsidR="00C765AD">
        <w:rPr>
          <w:lang w:val="en-US"/>
        </w:rPr>
        <w:t xml:space="preserve">etween options is seen </w:t>
      </w:r>
      <w:r w:rsidR="00311697">
        <w:rPr>
          <w:lang w:val="en-US"/>
        </w:rPr>
        <w:t>as the a</w:t>
      </w:r>
      <w:r w:rsidR="00A4471C">
        <w:rPr>
          <w:lang w:val="en-US"/>
        </w:rPr>
        <w:t xml:space="preserve">lternative </w:t>
      </w:r>
      <w:r w:rsidR="00780308">
        <w:rPr>
          <w:lang w:val="en-US"/>
        </w:rPr>
        <w:t>that renders</w:t>
      </w:r>
      <w:r w:rsidR="00A4471C">
        <w:rPr>
          <w:lang w:val="en-US"/>
        </w:rPr>
        <w:t xml:space="preserve"> the highest utility</w:t>
      </w:r>
      <w:r w:rsidR="00C765AD">
        <w:rPr>
          <w:lang w:val="en-US"/>
        </w:rPr>
        <w:t xml:space="preserve"> for the respondent</w:t>
      </w:r>
      <w:r w:rsidR="00A4471C">
        <w:rPr>
          <w:lang w:val="en-US"/>
        </w:rPr>
        <w:t>. This utility is affected by the various attributes that ar</w:t>
      </w:r>
      <w:r w:rsidR="00780308">
        <w:rPr>
          <w:lang w:val="en-US"/>
        </w:rPr>
        <w:t xml:space="preserve">e displayed during the choice. </w:t>
      </w:r>
      <w:r w:rsidR="00A4471C">
        <w:rPr>
          <w:lang w:val="en-US"/>
        </w:rPr>
        <w:t>Utility is given by</w:t>
      </w:r>
      <w:r w:rsidR="00736E35">
        <w:rPr>
          <w:lang w:val="en-US"/>
        </w:rPr>
        <w:t xml:space="preserve"> the random utility model</w:t>
      </w:r>
      <w:r w:rsidR="00A4471C">
        <w:rPr>
          <w:lang w:val="en-US"/>
        </w:rPr>
        <w:t xml:space="preserve">: </w:t>
      </w:r>
    </w:p>
    <w:p w:rsidR="003A5374" w:rsidRPr="00C4539D" w:rsidRDefault="003A5374" w:rsidP="00C4539D">
      <w:pPr>
        <w:rPr>
          <w:rFonts w:cs="Cambria"/>
          <w:lang w:val="en-US"/>
        </w:rPr>
      </w:pPr>
      <w:r>
        <w:rPr>
          <w:rFonts w:cs="FranklinGothicBook"/>
          <w:lang w:val="en-US"/>
        </w:rPr>
        <w:tab/>
        <w:t>Utility</w:t>
      </w:r>
      <w:r w:rsidR="00A4471C">
        <w:rPr>
          <w:rFonts w:cs="FranklinGothicBook"/>
          <w:lang w:val="en-US"/>
        </w:rPr>
        <w:t xml:space="preserve"> </w:t>
      </w:r>
      <w:r w:rsidR="00A4471C" w:rsidRPr="003A5374">
        <w:rPr>
          <w:lang w:val="en-US"/>
        </w:rPr>
        <w:t>=</w:t>
      </w:r>
      <w:r>
        <w:rPr>
          <w:lang w:val="en-US"/>
        </w:rPr>
        <w:t xml:space="preserve"> </w:t>
      </w:r>
      <w:r w:rsidR="00A4471C" w:rsidRPr="003A5374">
        <w:rPr>
          <w:rFonts w:cs="Cambria"/>
        </w:rPr>
        <w:t>β</w:t>
      </w:r>
      <w:r w:rsidR="00A4471C" w:rsidRPr="003A5374">
        <w:rPr>
          <w:lang w:val="en-US"/>
        </w:rPr>
        <w:t xml:space="preserve">0 + </w:t>
      </w:r>
      <w:r w:rsidR="00A4471C" w:rsidRPr="003A5374">
        <w:rPr>
          <w:rFonts w:cs="Cambria"/>
        </w:rPr>
        <w:t>β</w:t>
      </w:r>
      <w:r w:rsidR="00A4471C" w:rsidRPr="003A5374">
        <w:rPr>
          <w:lang w:val="en-US"/>
        </w:rPr>
        <w:t xml:space="preserve">1Attribute1 + </w:t>
      </w:r>
      <w:r w:rsidR="00A4471C" w:rsidRPr="003A5374">
        <w:rPr>
          <w:rFonts w:cs="Cambria"/>
        </w:rPr>
        <w:t>β</w:t>
      </w:r>
      <w:r w:rsidR="00A4471C" w:rsidRPr="003A5374">
        <w:rPr>
          <w:lang w:val="en-US"/>
        </w:rPr>
        <w:t>2Attribute2 + …+</w:t>
      </w:r>
      <w:r w:rsidR="00A4471C" w:rsidRPr="003A5374">
        <w:rPr>
          <w:rFonts w:cs="Cambria"/>
        </w:rPr>
        <w:t>ε</w:t>
      </w:r>
      <w:r w:rsidRPr="003A5374">
        <w:rPr>
          <w:rFonts w:cs="Cambria"/>
          <w:lang w:val="en-US"/>
        </w:rPr>
        <w:t xml:space="preserve">   </w:t>
      </w:r>
      <w:r>
        <w:rPr>
          <w:rFonts w:cs="Cambria"/>
          <w:lang w:val="en-US"/>
        </w:rPr>
        <w:tab/>
      </w:r>
      <w:r>
        <w:rPr>
          <w:rFonts w:cs="Cambria"/>
          <w:lang w:val="en-US"/>
        </w:rPr>
        <w:tab/>
      </w:r>
      <w:r>
        <w:rPr>
          <w:rFonts w:cs="Cambria"/>
          <w:lang w:val="en-US"/>
        </w:rPr>
        <w:tab/>
      </w:r>
      <w:r w:rsidR="000559A6">
        <w:rPr>
          <w:rFonts w:cs="Cambria"/>
          <w:lang w:val="en-US"/>
        </w:rPr>
        <w:tab/>
      </w:r>
      <w:r w:rsidRPr="00C4539D">
        <w:rPr>
          <w:rFonts w:cs="Cambria"/>
          <w:b/>
          <w:lang w:val="en-US"/>
        </w:rPr>
        <w:t xml:space="preserve"> (1)</w:t>
      </w:r>
    </w:p>
    <w:p w:rsidR="00D61B49" w:rsidRPr="00C4539D" w:rsidRDefault="003A5374" w:rsidP="00C4539D">
      <w:pPr>
        <w:rPr>
          <w:lang w:val="en-US"/>
        </w:rPr>
      </w:pPr>
      <w:r w:rsidRPr="003A5374">
        <w:rPr>
          <w:lang w:val="en-US"/>
        </w:rPr>
        <w:t xml:space="preserve">Where </w:t>
      </w:r>
      <w:r w:rsidRPr="003A5374">
        <w:t>β</w:t>
      </w:r>
      <w:r w:rsidR="00636464">
        <w:rPr>
          <w:lang w:val="en-US"/>
        </w:rPr>
        <w:t>s c</w:t>
      </w:r>
      <w:r w:rsidRPr="003A5374">
        <w:rPr>
          <w:lang w:val="en-US"/>
        </w:rPr>
        <w:t>aptures the importance of the attribute</w:t>
      </w:r>
      <w:r w:rsidR="00780308">
        <w:rPr>
          <w:lang w:val="en-US"/>
        </w:rPr>
        <w:t xml:space="preserve">. In this way each </w:t>
      </w:r>
      <w:r>
        <w:rPr>
          <w:lang w:val="en-US"/>
        </w:rPr>
        <w:t>of the 2 alternatives have a linear model for utility:</w:t>
      </w:r>
    </w:p>
    <w:p w:rsidR="003A5374" w:rsidRPr="003A5374" w:rsidRDefault="00D61B49" w:rsidP="000559A6">
      <w:pPr>
        <w:rPr>
          <w:lang w:val="en-US"/>
        </w:rPr>
      </w:pPr>
      <w:r>
        <w:rPr>
          <w:lang w:val="en-US"/>
        </w:rPr>
        <w:tab/>
      </w:r>
      <w:r w:rsidR="003A5374" w:rsidRPr="003A5374">
        <w:rPr>
          <w:lang w:val="en-US"/>
        </w:rPr>
        <w:t xml:space="preserve">Alternative 1: Utility1 = </w:t>
      </w:r>
      <w:r w:rsidR="003A5374" w:rsidRPr="003A5374">
        <w:rPr>
          <w:rFonts w:cs="Cambria"/>
        </w:rPr>
        <w:t>α</w:t>
      </w:r>
      <w:r w:rsidR="003A5374" w:rsidRPr="003A5374">
        <w:rPr>
          <w:lang w:val="en-US"/>
        </w:rPr>
        <w:t xml:space="preserve">1 + </w:t>
      </w:r>
      <w:r w:rsidR="003A5374" w:rsidRPr="003A5374">
        <w:rPr>
          <w:rFonts w:cs="Cambria"/>
        </w:rPr>
        <w:t>β</w:t>
      </w:r>
      <w:r w:rsidR="003A5374" w:rsidRPr="003A5374">
        <w:rPr>
          <w:lang w:val="en-US"/>
        </w:rPr>
        <w:t xml:space="preserve">1 Attr_11 + </w:t>
      </w:r>
      <w:r w:rsidR="003A5374" w:rsidRPr="003A5374">
        <w:rPr>
          <w:rFonts w:cs="Cambria"/>
        </w:rPr>
        <w:t>β</w:t>
      </w:r>
      <w:r w:rsidR="003A5374" w:rsidRPr="003A5374">
        <w:rPr>
          <w:lang w:val="en-US"/>
        </w:rPr>
        <w:t>2Attr_21 …+</w:t>
      </w:r>
      <w:r w:rsidR="003A5374" w:rsidRPr="003A5374">
        <w:rPr>
          <w:rFonts w:cs="Cambria"/>
        </w:rPr>
        <w:t>ε</w:t>
      </w:r>
      <w:r w:rsidR="003A5374" w:rsidRPr="003A5374">
        <w:rPr>
          <w:lang w:val="en-US"/>
        </w:rPr>
        <w:t>1</w:t>
      </w:r>
    </w:p>
    <w:p w:rsidR="00690A2B" w:rsidRPr="00C4539D" w:rsidRDefault="00D61B49" w:rsidP="00C4539D">
      <w:pPr>
        <w:rPr>
          <w:rFonts w:cs="Cambria"/>
          <w:lang w:val="en-US"/>
        </w:rPr>
      </w:pPr>
      <w:r>
        <w:rPr>
          <w:lang w:val="en-US"/>
        </w:rPr>
        <w:tab/>
      </w:r>
      <w:r w:rsidR="003A5374" w:rsidRPr="003A5374">
        <w:rPr>
          <w:lang w:val="en-US"/>
        </w:rPr>
        <w:t xml:space="preserve">Alternative 2: Utility2 = </w:t>
      </w:r>
      <w:r w:rsidR="003A5374" w:rsidRPr="003A5374">
        <w:rPr>
          <w:rFonts w:cs="Cambria"/>
        </w:rPr>
        <w:t>α</w:t>
      </w:r>
      <w:r w:rsidR="003A5374" w:rsidRPr="003A5374">
        <w:rPr>
          <w:lang w:val="en-US"/>
        </w:rPr>
        <w:t xml:space="preserve">2 + </w:t>
      </w:r>
      <w:r w:rsidR="003A5374" w:rsidRPr="003A5374">
        <w:rPr>
          <w:rFonts w:cs="Cambria"/>
        </w:rPr>
        <w:t>β</w:t>
      </w:r>
      <w:r w:rsidR="003A5374" w:rsidRPr="003A5374">
        <w:rPr>
          <w:lang w:val="en-US"/>
        </w:rPr>
        <w:t xml:space="preserve">1 Attr_12 + </w:t>
      </w:r>
      <w:r w:rsidR="003A5374" w:rsidRPr="003A5374">
        <w:rPr>
          <w:rFonts w:cs="Cambria"/>
        </w:rPr>
        <w:t>β</w:t>
      </w:r>
      <w:r w:rsidR="003A5374" w:rsidRPr="003A5374">
        <w:rPr>
          <w:lang w:val="en-US"/>
        </w:rPr>
        <w:t>2Attr_22 …+</w:t>
      </w:r>
      <w:r w:rsidR="003A5374" w:rsidRPr="003A5374">
        <w:rPr>
          <w:rFonts w:cs="Cambria"/>
        </w:rPr>
        <w:t>ε</w:t>
      </w:r>
      <w:r w:rsidR="003A5374" w:rsidRPr="003A5374">
        <w:rPr>
          <w:lang w:val="en-US"/>
        </w:rPr>
        <w:t>2</w:t>
      </w:r>
      <w:r w:rsidR="00C4539D">
        <w:rPr>
          <w:rFonts w:cs="Cambria"/>
          <w:lang w:val="en-US"/>
        </w:rPr>
        <w:br/>
      </w:r>
      <w:r w:rsidR="003A5374">
        <w:rPr>
          <w:lang w:val="en-US"/>
        </w:rPr>
        <w:br/>
      </w:r>
      <w:r w:rsidR="003A5374" w:rsidRPr="003A5374">
        <w:t>α</w:t>
      </w:r>
      <w:r w:rsidR="003A5374" w:rsidRPr="003A5374">
        <w:rPr>
          <w:lang w:val="en-US"/>
        </w:rPr>
        <w:t>j is the intrinsic utility of the App which could be</w:t>
      </w:r>
      <w:r w:rsidR="003A5374">
        <w:rPr>
          <w:lang w:val="en-US"/>
        </w:rPr>
        <w:t xml:space="preserve"> s</w:t>
      </w:r>
      <w:r w:rsidR="003A5374" w:rsidRPr="003A5374">
        <w:rPr>
          <w:lang w:val="en-US"/>
        </w:rPr>
        <w:t>een as brand equity</w:t>
      </w:r>
      <w:r w:rsidR="003A5374">
        <w:rPr>
          <w:lang w:val="en-US"/>
        </w:rPr>
        <w:t xml:space="preserve"> of the alternative. For the purpose of the study we assume that the effect of other attributes are the same across the alternatives. This was also mentioned in the introduction of the survey</w:t>
      </w:r>
      <w:r w:rsidR="00780308">
        <w:rPr>
          <w:lang w:val="en-US"/>
        </w:rPr>
        <w:t>,</w:t>
      </w:r>
      <w:r w:rsidR="003A5374">
        <w:rPr>
          <w:lang w:val="en-US"/>
        </w:rPr>
        <w:t xml:space="preserve"> where </w:t>
      </w:r>
      <w:r w:rsidR="00780308">
        <w:rPr>
          <w:lang w:val="en-US"/>
        </w:rPr>
        <w:t xml:space="preserve">it </w:t>
      </w:r>
      <w:r w:rsidR="003A5374">
        <w:rPr>
          <w:lang w:val="en-US"/>
        </w:rPr>
        <w:t>was stated</w:t>
      </w:r>
      <w:r w:rsidR="00132BEF">
        <w:rPr>
          <w:lang w:val="en-US"/>
        </w:rPr>
        <w:t>,</w:t>
      </w:r>
      <w:r w:rsidR="003A5374">
        <w:rPr>
          <w:lang w:val="en-US"/>
        </w:rPr>
        <w:t xml:space="preserve"> that besides the shown attributes</w:t>
      </w:r>
      <w:r w:rsidR="00132BEF">
        <w:rPr>
          <w:lang w:val="en-US"/>
        </w:rPr>
        <w:t>,</w:t>
      </w:r>
      <w:r w:rsidR="003A5374">
        <w:rPr>
          <w:lang w:val="en-US"/>
        </w:rPr>
        <w:t xml:space="preserve"> both alternatives had exactly the s</w:t>
      </w:r>
      <w:r w:rsidR="00132BEF">
        <w:rPr>
          <w:lang w:val="en-US"/>
        </w:rPr>
        <w:t>ame specifications and functionality</w:t>
      </w:r>
      <w:r w:rsidR="003A5374">
        <w:rPr>
          <w:lang w:val="en-US"/>
        </w:rPr>
        <w:t>.</w:t>
      </w:r>
      <w:r w:rsidR="00690A2B">
        <w:rPr>
          <w:lang w:val="en-US"/>
        </w:rPr>
        <w:br/>
      </w:r>
      <w:r w:rsidR="00690A2B">
        <w:rPr>
          <w:lang w:val="en-US"/>
        </w:rPr>
        <w:tab/>
        <w:t>The choice of the respondent is based on utility maximization, where the alternative with the highest utility is chosen. This can be asse</w:t>
      </w:r>
      <w:r w:rsidR="00132BEF">
        <w:rPr>
          <w:lang w:val="en-US"/>
        </w:rPr>
        <w:t>sse</w:t>
      </w:r>
      <w:r w:rsidR="00690A2B">
        <w:rPr>
          <w:lang w:val="en-US"/>
        </w:rPr>
        <w:t>d by the following equation:</w:t>
      </w:r>
    </w:p>
    <w:p w:rsidR="00690A2B" w:rsidRPr="00C4539D" w:rsidRDefault="00690A2B" w:rsidP="00C4539D">
      <w:pPr>
        <w:rPr>
          <w:rFonts w:cs="Cambria"/>
          <w:lang w:val="en-US"/>
        </w:rPr>
      </w:pPr>
      <w:r>
        <w:rPr>
          <w:rFonts w:cs="Cambria"/>
          <w:lang w:val="en-US"/>
        </w:rPr>
        <w:tab/>
      </w:r>
      <w:r w:rsidRPr="00690A2B">
        <w:rPr>
          <w:rFonts w:cs="Cambria"/>
        </w:rPr>
        <w:t>Δ</w:t>
      </w:r>
      <w:r w:rsidRPr="00690A2B">
        <w:rPr>
          <w:lang w:val="en-US"/>
        </w:rPr>
        <w:t>U=Ui1-Ui2 = (</w:t>
      </w:r>
      <w:r w:rsidRPr="00690A2B">
        <w:rPr>
          <w:rFonts w:cs="Cambria"/>
        </w:rPr>
        <w:t>α</w:t>
      </w:r>
      <w:r w:rsidRPr="00690A2B">
        <w:rPr>
          <w:lang w:val="en-US"/>
        </w:rPr>
        <w:t>1-</w:t>
      </w:r>
      <w:r w:rsidRPr="00690A2B">
        <w:rPr>
          <w:rFonts w:cs="Cambria"/>
        </w:rPr>
        <w:t>α</w:t>
      </w:r>
      <w:r w:rsidRPr="00690A2B">
        <w:rPr>
          <w:lang w:val="en-US"/>
        </w:rPr>
        <w:t xml:space="preserve">2) + </w:t>
      </w:r>
      <w:r w:rsidRPr="00690A2B">
        <w:rPr>
          <w:rFonts w:cs="Cambria"/>
        </w:rPr>
        <w:t>β</w:t>
      </w:r>
      <w:r w:rsidRPr="00690A2B">
        <w:rPr>
          <w:lang w:val="en-US"/>
        </w:rPr>
        <w:t xml:space="preserve">1 (Attr_11 -Attr_12) + </w:t>
      </w:r>
      <w:r w:rsidRPr="00690A2B">
        <w:rPr>
          <w:rFonts w:cs="Cambria"/>
        </w:rPr>
        <w:t>β</w:t>
      </w:r>
      <w:r w:rsidRPr="00690A2B">
        <w:rPr>
          <w:lang w:val="en-US"/>
        </w:rPr>
        <w:t>2 (Attr_21 - Attr_22)+(</w:t>
      </w:r>
      <w:r w:rsidRPr="00690A2B">
        <w:rPr>
          <w:rFonts w:cs="Cambria"/>
        </w:rPr>
        <w:t>ε</w:t>
      </w:r>
      <w:r w:rsidRPr="00690A2B">
        <w:rPr>
          <w:lang w:val="en-US"/>
        </w:rPr>
        <w:t xml:space="preserve">1 - </w:t>
      </w:r>
      <w:r w:rsidRPr="00690A2B">
        <w:rPr>
          <w:rFonts w:cs="Cambria"/>
        </w:rPr>
        <w:t>ε</w:t>
      </w:r>
      <w:r w:rsidRPr="00690A2B">
        <w:rPr>
          <w:lang w:val="en-US"/>
        </w:rPr>
        <w:t>2)</w:t>
      </w:r>
      <w:r w:rsidR="00C4539D">
        <w:rPr>
          <w:lang w:val="en-US"/>
        </w:rPr>
        <w:t xml:space="preserve">  </w:t>
      </w:r>
      <w:r w:rsidR="00BB4459" w:rsidRPr="00C4539D">
        <w:rPr>
          <w:b/>
          <w:lang w:val="en-US"/>
        </w:rPr>
        <w:t>(2)</w:t>
      </w:r>
    </w:p>
    <w:p w:rsidR="00BB4459" w:rsidRDefault="00132BEF" w:rsidP="00C4539D">
      <w:pPr>
        <w:rPr>
          <w:lang w:val="en-US"/>
        </w:rPr>
      </w:pPr>
      <w:r>
        <w:rPr>
          <w:lang w:val="en-US"/>
        </w:rPr>
        <w:t>As such,</w:t>
      </w:r>
      <w:r w:rsidR="00BB4459">
        <w:rPr>
          <w:lang w:val="en-US"/>
        </w:rPr>
        <w:t xml:space="preserve"> there is a higher probability (or likelihood) to choose option 1 if:</w:t>
      </w:r>
    </w:p>
    <w:p w:rsidR="00BB4459" w:rsidRPr="00C4539D" w:rsidRDefault="00BB4459" w:rsidP="00C4539D">
      <w:pPr>
        <w:rPr>
          <w:lang w:val="en-US"/>
        </w:rPr>
      </w:pPr>
      <w:r>
        <w:rPr>
          <w:lang w:val="en-US"/>
        </w:rPr>
        <w:tab/>
      </w:r>
      <w:r w:rsidRPr="00BB4459">
        <w:rPr>
          <w:lang w:val="en-US"/>
        </w:rPr>
        <w:t>Prob (choice = 1) = Prob (Ui1 &gt; Ui2) = Prob (</w:t>
      </w:r>
      <w:r w:rsidRPr="00BB4459">
        <w:rPr>
          <w:rFonts w:cs="Cambria"/>
        </w:rPr>
        <w:t>Δ</w:t>
      </w:r>
      <w:r w:rsidRPr="00BB4459">
        <w:rPr>
          <w:lang w:val="en-US"/>
        </w:rPr>
        <w:t>U &gt; 0)</w:t>
      </w:r>
      <w:r w:rsidR="00C4539D">
        <w:rPr>
          <w:lang w:val="en-US"/>
        </w:rPr>
        <w:tab/>
      </w:r>
      <w:r w:rsidR="00C4539D">
        <w:rPr>
          <w:lang w:val="en-US"/>
        </w:rPr>
        <w:tab/>
      </w:r>
      <w:r w:rsidR="00C4539D">
        <w:rPr>
          <w:lang w:val="en-US"/>
        </w:rPr>
        <w:tab/>
      </w:r>
      <w:r w:rsidR="00C4539D">
        <w:rPr>
          <w:lang w:val="en-US"/>
        </w:rPr>
        <w:tab/>
      </w:r>
    </w:p>
    <w:p w:rsidR="00BB4459" w:rsidRDefault="00BB4459" w:rsidP="00C4539D">
      <w:pPr>
        <w:rPr>
          <w:lang w:val="en-US"/>
        </w:rPr>
      </w:pPr>
      <w:r>
        <w:rPr>
          <w:lang w:val="en-US"/>
        </w:rPr>
        <w:t>To asses this probability the following equation is used:</w:t>
      </w:r>
    </w:p>
    <w:p w:rsidR="00690A2B" w:rsidRPr="00C4539D" w:rsidRDefault="00BB4459" w:rsidP="00C4539D">
      <w:pPr>
        <w:rPr>
          <w:rFonts w:cs="Cambria"/>
          <w:lang w:val="en-US"/>
        </w:rPr>
      </w:pPr>
      <w:r>
        <w:rPr>
          <w:rFonts w:cs="Cambria"/>
          <w:lang w:val="en-US"/>
        </w:rPr>
        <w:lastRenderedPageBreak/>
        <w:tab/>
      </w:r>
      <w:r w:rsidRPr="00BB4459">
        <w:rPr>
          <w:lang w:val="en-US"/>
        </w:rPr>
        <w:t>Prob (</w:t>
      </w:r>
      <w:r w:rsidRPr="00BB4459">
        <w:rPr>
          <w:rFonts w:cs="Cambria"/>
        </w:rPr>
        <w:t>Δ</w:t>
      </w:r>
      <w:r w:rsidRPr="00BB4459">
        <w:rPr>
          <w:lang w:val="en-US"/>
        </w:rPr>
        <w:t>U &gt; 0) = Prob (</w:t>
      </w:r>
      <w:r w:rsidRPr="00BB4459">
        <w:rPr>
          <w:rFonts w:cs="Cambria"/>
        </w:rPr>
        <w:t>α</w:t>
      </w:r>
      <w:r w:rsidRPr="00BB4459">
        <w:rPr>
          <w:rFonts w:cs="Cambria"/>
          <w:lang w:val="en-US"/>
        </w:rPr>
        <w:t xml:space="preserve"> </w:t>
      </w:r>
      <w:r w:rsidRPr="00BB4459">
        <w:rPr>
          <w:lang w:val="en-US"/>
        </w:rPr>
        <w:t xml:space="preserve">+ </w:t>
      </w:r>
      <w:r w:rsidRPr="00BB4459">
        <w:rPr>
          <w:rFonts w:cs="Cambria"/>
        </w:rPr>
        <w:t>β</w:t>
      </w:r>
      <w:r w:rsidRPr="00BB4459">
        <w:rPr>
          <w:lang w:val="en-US"/>
        </w:rPr>
        <w:t xml:space="preserve">1 </w:t>
      </w:r>
      <w:r w:rsidRPr="00BB4459">
        <w:rPr>
          <w:rFonts w:cs="Cambria"/>
        </w:rPr>
        <w:t>Δ</w:t>
      </w:r>
      <w:r w:rsidRPr="00BB4459">
        <w:rPr>
          <w:lang w:val="en-US"/>
        </w:rPr>
        <w:t xml:space="preserve">Attr_1 + </w:t>
      </w:r>
      <w:r w:rsidRPr="00BB4459">
        <w:rPr>
          <w:rFonts w:cs="Cambria"/>
        </w:rPr>
        <w:t>β</w:t>
      </w:r>
      <w:r w:rsidRPr="00BB4459">
        <w:rPr>
          <w:lang w:val="en-US"/>
        </w:rPr>
        <w:t xml:space="preserve">2 </w:t>
      </w:r>
      <w:r w:rsidRPr="00BB4459">
        <w:rPr>
          <w:rFonts w:cs="Cambria"/>
        </w:rPr>
        <w:t>Δ</w:t>
      </w:r>
      <w:r w:rsidRPr="00BB4459">
        <w:rPr>
          <w:lang w:val="en-US"/>
        </w:rPr>
        <w:t xml:space="preserve">Attr_2 + </w:t>
      </w:r>
      <w:r w:rsidRPr="00BB4459">
        <w:rPr>
          <w:rFonts w:cs="Cambria"/>
        </w:rPr>
        <w:t>Δε</w:t>
      </w:r>
      <w:r w:rsidRPr="00BB4459">
        <w:rPr>
          <w:rFonts w:cs="Cambria"/>
          <w:lang w:val="en-US"/>
        </w:rPr>
        <w:t xml:space="preserve"> </w:t>
      </w:r>
      <w:r w:rsidRPr="00BB4459">
        <w:rPr>
          <w:lang w:val="en-US"/>
        </w:rPr>
        <w:t>&gt; 0)</w:t>
      </w:r>
      <w:r w:rsidR="00C4539D">
        <w:rPr>
          <w:lang w:val="en-US"/>
        </w:rPr>
        <w:tab/>
      </w:r>
      <w:r w:rsidR="00C4539D">
        <w:rPr>
          <w:lang w:val="en-US"/>
        </w:rPr>
        <w:tab/>
      </w:r>
      <w:r w:rsidR="00C4539D">
        <w:rPr>
          <w:lang w:val="en-US"/>
        </w:rPr>
        <w:tab/>
      </w:r>
      <w:r w:rsidRPr="00C4539D">
        <w:rPr>
          <w:b/>
          <w:lang w:val="en-US"/>
        </w:rPr>
        <w:t>(3)</w:t>
      </w:r>
      <w:r w:rsidR="00C4539D">
        <w:rPr>
          <w:rFonts w:cs="Cambria"/>
          <w:lang w:val="en-US"/>
        </w:rPr>
        <w:t xml:space="preserve"> </w:t>
      </w:r>
      <w:r w:rsidR="00C4539D">
        <w:rPr>
          <w:rFonts w:cs="Cambria"/>
          <w:lang w:val="en-US"/>
        </w:rPr>
        <w:tab/>
      </w:r>
      <w:r w:rsidRPr="00BB4459">
        <w:rPr>
          <w:lang w:val="en-US"/>
        </w:rPr>
        <w:t>Prob [</w:t>
      </w:r>
      <w:r w:rsidRPr="00BB4459">
        <w:rPr>
          <w:rFonts w:cs="Cambria"/>
        </w:rPr>
        <w:t>Δε</w:t>
      </w:r>
      <w:r w:rsidRPr="00BB4459">
        <w:rPr>
          <w:rFonts w:cs="Cambria"/>
          <w:lang w:val="en-US"/>
        </w:rPr>
        <w:t xml:space="preserve"> </w:t>
      </w:r>
      <w:r w:rsidRPr="00BB4459">
        <w:rPr>
          <w:lang w:val="en-US"/>
        </w:rPr>
        <w:t>&gt; -(</w:t>
      </w:r>
      <w:r w:rsidRPr="00BB4459">
        <w:rPr>
          <w:rFonts w:cs="Cambria"/>
        </w:rPr>
        <w:t>α</w:t>
      </w:r>
      <w:r w:rsidRPr="00BB4459">
        <w:rPr>
          <w:rFonts w:cs="Cambria"/>
          <w:lang w:val="en-US"/>
        </w:rPr>
        <w:t xml:space="preserve"> </w:t>
      </w:r>
      <w:r w:rsidRPr="00BB4459">
        <w:rPr>
          <w:lang w:val="en-US"/>
        </w:rPr>
        <w:t xml:space="preserve">+ </w:t>
      </w:r>
      <w:r w:rsidRPr="00BB4459">
        <w:rPr>
          <w:rFonts w:cs="Cambria"/>
        </w:rPr>
        <w:t>β</w:t>
      </w:r>
      <w:r w:rsidRPr="00BB4459">
        <w:rPr>
          <w:lang w:val="en-US"/>
        </w:rPr>
        <w:t xml:space="preserve">1 </w:t>
      </w:r>
      <w:r w:rsidRPr="00BB4459">
        <w:rPr>
          <w:rFonts w:cs="Cambria"/>
        </w:rPr>
        <w:t>Δ</w:t>
      </w:r>
      <w:r w:rsidRPr="00BB4459">
        <w:rPr>
          <w:lang w:val="en-US"/>
        </w:rPr>
        <w:t xml:space="preserve">Attr_1 + </w:t>
      </w:r>
      <w:r w:rsidRPr="00BB4459">
        <w:rPr>
          <w:rFonts w:cs="Cambria"/>
        </w:rPr>
        <w:t>β</w:t>
      </w:r>
      <w:r w:rsidRPr="00BB4459">
        <w:rPr>
          <w:lang w:val="en-US"/>
        </w:rPr>
        <w:t xml:space="preserve">2 </w:t>
      </w:r>
      <w:r w:rsidRPr="00BB4459">
        <w:rPr>
          <w:rFonts w:cs="Cambria"/>
        </w:rPr>
        <w:t>Δ</w:t>
      </w:r>
      <w:r w:rsidRPr="00BB4459">
        <w:rPr>
          <w:lang w:val="en-US"/>
        </w:rPr>
        <w:t>Attr_2)]</w:t>
      </w:r>
      <w:r w:rsidR="00C4539D">
        <w:rPr>
          <w:rFonts w:cs="Cambria"/>
          <w:lang w:val="en-US"/>
        </w:rPr>
        <w:br/>
      </w:r>
      <w:r w:rsidR="00C4539D">
        <w:rPr>
          <w:rFonts w:cs="Cambria"/>
          <w:lang w:val="en-US"/>
        </w:rPr>
        <w:tab/>
      </w:r>
      <w:r w:rsidRPr="00BB4459">
        <w:rPr>
          <w:lang w:val="en-US"/>
        </w:rPr>
        <w:t>Prob (</w:t>
      </w:r>
      <w:r w:rsidRPr="00BB4459">
        <w:rPr>
          <w:rFonts w:cs="Cambria"/>
        </w:rPr>
        <w:t>Δε</w:t>
      </w:r>
      <w:r w:rsidRPr="00BB4459">
        <w:rPr>
          <w:rFonts w:cs="Cambria"/>
          <w:lang w:val="en-US"/>
        </w:rPr>
        <w:t xml:space="preserve"> </w:t>
      </w:r>
      <w:r w:rsidRPr="00BB4459">
        <w:rPr>
          <w:lang w:val="en-US"/>
        </w:rPr>
        <w:t>&gt; -X’</w:t>
      </w:r>
      <w:r w:rsidRPr="00BB4459">
        <w:rPr>
          <w:rFonts w:cs="Cambria"/>
        </w:rPr>
        <w:t>β</w:t>
      </w:r>
      <w:r w:rsidRPr="00BB4459">
        <w:rPr>
          <w:lang w:val="en-US"/>
        </w:rPr>
        <w:t>)</w:t>
      </w:r>
      <w:r w:rsidRPr="00BB4459">
        <w:rPr>
          <w:noProof/>
          <w:lang w:val="en-US" w:eastAsia="nl-NL"/>
        </w:rPr>
        <w:t xml:space="preserve"> </w:t>
      </w:r>
    </w:p>
    <w:p w:rsidR="00636464" w:rsidRDefault="00BB4459" w:rsidP="00C4539D">
      <w:pPr>
        <w:rPr>
          <w:rFonts w:cs="Perpetua"/>
          <w:color w:val="000000"/>
          <w:lang w:val="en-US"/>
        </w:rPr>
      </w:pPr>
      <w:r>
        <w:rPr>
          <w:lang w:val="en-US"/>
        </w:rPr>
        <w:t xml:space="preserve">The models are estimated </w:t>
      </w:r>
      <w:r w:rsidR="00736E35">
        <w:rPr>
          <w:lang w:val="en-US"/>
        </w:rPr>
        <w:t xml:space="preserve">by SPSS </w:t>
      </w:r>
      <w:r>
        <w:rPr>
          <w:lang w:val="en-US"/>
        </w:rPr>
        <w:t>using</w:t>
      </w:r>
      <w:r w:rsidR="00132BEF">
        <w:rPr>
          <w:lang w:val="en-US"/>
        </w:rPr>
        <w:t xml:space="preserve"> B</w:t>
      </w:r>
      <w:r w:rsidR="00C765AD">
        <w:rPr>
          <w:lang w:val="en-US"/>
        </w:rPr>
        <w:t>inary</w:t>
      </w:r>
      <w:r>
        <w:rPr>
          <w:lang w:val="en-US"/>
        </w:rPr>
        <w:t xml:space="preserve"> Logit Method. </w:t>
      </w:r>
      <w:r w:rsidR="00132BEF">
        <w:rPr>
          <w:lang w:val="en-US"/>
        </w:rPr>
        <w:t>Here</w:t>
      </w:r>
      <w:r w:rsidR="00736E35">
        <w:rPr>
          <w:lang w:val="en-US"/>
        </w:rPr>
        <w:t xml:space="preserve"> the dependent variable is the choice of the respondent between alternative 1 and 2</w:t>
      </w:r>
      <w:r w:rsidR="00132BEF">
        <w:rPr>
          <w:lang w:val="en-US"/>
        </w:rPr>
        <w:t>,</w:t>
      </w:r>
      <w:r w:rsidR="00736E35">
        <w:rPr>
          <w:lang w:val="en-US"/>
        </w:rPr>
        <w:t xml:space="preserve"> the expl</w:t>
      </w:r>
      <w:r w:rsidR="00544045">
        <w:rPr>
          <w:lang w:val="en-US"/>
        </w:rPr>
        <w:t xml:space="preserve">anatory variables, inserted as covariates, </w:t>
      </w:r>
      <w:r w:rsidR="00736E35">
        <w:rPr>
          <w:lang w:val="en-US"/>
        </w:rPr>
        <w:t xml:space="preserve">are the </w:t>
      </w:r>
      <w:r w:rsidR="00736E35" w:rsidRPr="00690A2B">
        <w:rPr>
          <w:rFonts w:cs="Cambria"/>
          <w:color w:val="000000"/>
        </w:rPr>
        <w:t>Δ</w:t>
      </w:r>
      <w:r w:rsidR="00736E35" w:rsidRPr="00690A2B">
        <w:rPr>
          <w:rFonts w:cs="Perpetua"/>
          <w:color w:val="000000"/>
          <w:lang w:val="en-US"/>
        </w:rPr>
        <w:t>U</w:t>
      </w:r>
      <w:r w:rsidR="00736E35">
        <w:rPr>
          <w:rFonts w:cs="Perpetua"/>
          <w:color w:val="000000"/>
          <w:lang w:val="en-US"/>
        </w:rPr>
        <w:t xml:space="preserve"> </w:t>
      </w:r>
      <w:r w:rsidR="00132BEF">
        <w:rPr>
          <w:rFonts w:cs="Perpetua"/>
          <w:color w:val="000000"/>
          <w:lang w:val="en-US"/>
        </w:rPr>
        <w:t xml:space="preserve">of the 5 different attributes. </w:t>
      </w:r>
      <w:r w:rsidR="00736E35">
        <w:rPr>
          <w:rFonts w:cs="Perpetua"/>
          <w:color w:val="000000"/>
          <w:lang w:val="en-US"/>
        </w:rPr>
        <w:t xml:space="preserve">This </w:t>
      </w:r>
      <w:r w:rsidR="00D61B49">
        <w:rPr>
          <w:rFonts w:cs="Perpetua"/>
          <w:color w:val="000000"/>
          <w:lang w:val="en-US"/>
        </w:rPr>
        <w:t>binary choice model</w:t>
      </w:r>
      <w:r w:rsidR="00636464">
        <w:rPr>
          <w:rFonts w:cs="Perpetua"/>
          <w:color w:val="000000"/>
          <w:lang w:val="en-US"/>
        </w:rPr>
        <w:t>,</w:t>
      </w:r>
      <w:r w:rsidR="00D61B49">
        <w:rPr>
          <w:rFonts w:cs="Perpetua"/>
          <w:color w:val="000000"/>
          <w:lang w:val="en-US"/>
        </w:rPr>
        <w:t xml:space="preserve"> based on </w:t>
      </w:r>
      <w:r w:rsidR="00736E35">
        <w:rPr>
          <w:rFonts w:cs="Perpetua"/>
          <w:color w:val="000000"/>
          <w:lang w:val="en-US"/>
        </w:rPr>
        <w:t>ra</w:t>
      </w:r>
      <w:r w:rsidR="00D61B49">
        <w:rPr>
          <w:rFonts w:cs="Perpetua"/>
          <w:color w:val="000000"/>
          <w:lang w:val="en-US"/>
        </w:rPr>
        <w:t>n</w:t>
      </w:r>
      <w:r w:rsidR="00736E35">
        <w:rPr>
          <w:rFonts w:cs="Perpetua"/>
          <w:color w:val="000000"/>
          <w:lang w:val="en-US"/>
        </w:rPr>
        <w:t>dom utility model</w:t>
      </w:r>
      <w:r w:rsidR="00636464">
        <w:rPr>
          <w:rFonts w:cs="Perpetua"/>
          <w:color w:val="000000"/>
          <w:lang w:val="en-US"/>
        </w:rPr>
        <w:t>,</w:t>
      </w:r>
      <w:r w:rsidR="00736E35">
        <w:rPr>
          <w:rFonts w:cs="Perpetua"/>
          <w:color w:val="000000"/>
          <w:lang w:val="en-US"/>
        </w:rPr>
        <w:t xml:space="preserve"> can use interactions </w:t>
      </w:r>
      <w:r w:rsidR="00132BEF">
        <w:rPr>
          <w:rFonts w:cs="Perpetua"/>
          <w:color w:val="000000"/>
          <w:lang w:val="en-US"/>
        </w:rPr>
        <w:t xml:space="preserve">similar to </w:t>
      </w:r>
      <w:r w:rsidR="00D61B49">
        <w:rPr>
          <w:rFonts w:cs="Perpetua"/>
          <w:color w:val="000000"/>
          <w:lang w:val="en-US"/>
        </w:rPr>
        <w:t xml:space="preserve"> l</w:t>
      </w:r>
      <w:r w:rsidR="00736E35">
        <w:rPr>
          <w:rFonts w:cs="Perpetua"/>
          <w:color w:val="000000"/>
          <w:lang w:val="en-US"/>
        </w:rPr>
        <w:t>inear regression.</w:t>
      </w:r>
      <w:r w:rsidR="00132BEF">
        <w:rPr>
          <w:rFonts w:cs="Perpetua"/>
          <w:color w:val="000000"/>
          <w:lang w:val="en-US"/>
        </w:rPr>
        <w:t xml:space="preserve"> As such,</w:t>
      </w:r>
      <w:r w:rsidR="004324C3">
        <w:rPr>
          <w:rFonts w:cs="Perpetua"/>
          <w:color w:val="000000"/>
          <w:lang w:val="en-US"/>
        </w:rPr>
        <w:t xml:space="preserve"> diffe</w:t>
      </w:r>
      <w:r w:rsidR="00733706">
        <w:rPr>
          <w:rFonts w:cs="Perpetua"/>
          <w:color w:val="000000"/>
          <w:lang w:val="en-US"/>
        </w:rPr>
        <w:t xml:space="preserve">rences between respondents involvement, </w:t>
      </w:r>
      <w:r w:rsidR="004324C3">
        <w:rPr>
          <w:rFonts w:cs="Perpetua"/>
          <w:color w:val="000000"/>
          <w:lang w:val="en-US"/>
        </w:rPr>
        <w:t>payment method</w:t>
      </w:r>
      <w:r w:rsidR="00733706">
        <w:rPr>
          <w:rFonts w:cs="Perpetua"/>
          <w:color w:val="000000"/>
          <w:lang w:val="en-US"/>
        </w:rPr>
        <w:t>, income, age and gender</w:t>
      </w:r>
      <w:r w:rsidR="004324C3">
        <w:rPr>
          <w:rFonts w:cs="Perpetua"/>
          <w:color w:val="000000"/>
          <w:lang w:val="en-US"/>
        </w:rPr>
        <w:t xml:space="preserve"> can be found.</w:t>
      </w:r>
    </w:p>
    <w:p w:rsidR="00FD0ECE" w:rsidRDefault="00B21B7A" w:rsidP="00636464">
      <w:pPr>
        <w:autoSpaceDE w:val="0"/>
        <w:autoSpaceDN w:val="0"/>
        <w:adjustRightInd w:val="0"/>
        <w:spacing w:before="0" w:after="0"/>
        <w:rPr>
          <w:b/>
          <w:sz w:val="32"/>
          <w:szCs w:val="32"/>
          <w:lang w:val="en-US"/>
        </w:rPr>
      </w:pPr>
      <w:bookmarkStart w:id="20" w:name="_Toc360033939"/>
      <w:r w:rsidRPr="00FD0ECE">
        <w:rPr>
          <w:rStyle w:val="Heading1Char"/>
          <w:lang w:val="en-US"/>
        </w:rPr>
        <w:t xml:space="preserve">Chapter </w:t>
      </w:r>
      <w:r w:rsidR="007544B8" w:rsidRPr="00FD0ECE">
        <w:rPr>
          <w:rStyle w:val="Heading1Char"/>
          <w:lang w:val="en-US"/>
        </w:rPr>
        <w:t>4</w:t>
      </w:r>
      <w:r w:rsidRPr="00FD0ECE">
        <w:rPr>
          <w:rStyle w:val="Heading1Char"/>
          <w:lang w:val="en-US"/>
        </w:rPr>
        <w:t xml:space="preserve"> Analysis and Results</w:t>
      </w:r>
      <w:bookmarkEnd w:id="20"/>
    </w:p>
    <w:p w:rsidR="00FD0ECE" w:rsidRDefault="007544B8" w:rsidP="00FD0ECE">
      <w:pPr>
        <w:pStyle w:val="Heading2"/>
        <w:rPr>
          <w:lang w:val="en-US"/>
        </w:rPr>
      </w:pPr>
      <w:bookmarkStart w:id="21" w:name="_Toc360033940"/>
      <w:r w:rsidRPr="00FD0ECE">
        <w:rPr>
          <w:lang w:val="en-US"/>
        </w:rPr>
        <w:t>4</w:t>
      </w:r>
      <w:r w:rsidR="00EB1898" w:rsidRPr="00FD0ECE">
        <w:rPr>
          <w:lang w:val="en-US"/>
        </w:rPr>
        <w:t xml:space="preserve">.1 </w:t>
      </w:r>
      <w:r w:rsidR="00C73A2F" w:rsidRPr="00FD0ECE">
        <w:rPr>
          <w:lang w:val="en-US"/>
        </w:rPr>
        <w:t>Factor Analysis m</w:t>
      </w:r>
      <w:r w:rsidR="00EB1898" w:rsidRPr="00FD0ECE">
        <w:rPr>
          <w:lang w:val="en-US"/>
        </w:rPr>
        <w:t>-commerce involvement</w:t>
      </w:r>
      <w:bookmarkEnd w:id="21"/>
    </w:p>
    <w:p w:rsidR="00F5315F" w:rsidRPr="00C4539D" w:rsidRDefault="00C73A2F" w:rsidP="00C4539D">
      <w:pPr>
        <w:rPr>
          <w:lang w:val="en-US"/>
        </w:rPr>
      </w:pPr>
      <w:r>
        <w:rPr>
          <w:lang w:val="en-US"/>
        </w:rPr>
        <w:t>T</w:t>
      </w:r>
      <w:r w:rsidR="00EB1898">
        <w:rPr>
          <w:lang w:val="en-US"/>
        </w:rPr>
        <w:t xml:space="preserve">o measure differences in preference structures between </w:t>
      </w:r>
      <w:r w:rsidR="00F5315F">
        <w:rPr>
          <w:lang w:val="en-US"/>
        </w:rPr>
        <w:t>higher</w:t>
      </w:r>
      <w:r w:rsidR="00132BEF">
        <w:rPr>
          <w:lang w:val="en-US"/>
        </w:rPr>
        <w:t xml:space="preserve"> involved</w:t>
      </w:r>
      <w:r w:rsidR="00F5315F">
        <w:rPr>
          <w:lang w:val="en-US"/>
        </w:rPr>
        <w:t xml:space="preserve"> </w:t>
      </w:r>
      <w:r w:rsidR="00132BEF">
        <w:rPr>
          <w:lang w:val="en-US"/>
        </w:rPr>
        <w:t xml:space="preserve">and </w:t>
      </w:r>
      <w:r w:rsidR="00F5315F">
        <w:rPr>
          <w:lang w:val="en-US"/>
        </w:rPr>
        <w:t>lower</w:t>
      </w:r>
      <w:r>
        <w:rPr>
          <w:lang w:val="en-US"/>
        </w:rPr>
        <w:t xml:space="preserve"> involved </w:t>
      </w:r>
      <w:r w:rsidR="00EB1898">
        <w:rPr>
          <w:lang w:val="en-US"/>
        </w:rPr>
        <w:t>respondents</w:t>
      </w:r>
      <w:r w:rsidR="00132BEF">
        <w:rPr>
          <w:lang w:val="en-US"/>
        </w:rPr>
        <w:t>.</w:t>
      </w:r>
      <w:r w:rsidR="00EB1898">
        <w:rPr>
          <w:lang w:val="en-US"/>
        </w:rPr>
        <w:t xml:space="preserve"> </w:t>
      </w:r>
      <w:r w:rsidR="00132BEF">
        <w:rPr>
          <w:lang w:val="en-US"/>
        </w:rPr>
        <w:t>A</w:t>
      </w:r>
      <w:r w:rsidR="00640E06">
        <w:rPr>
          <w:lang w:val="en-US"/>
        </w:rPr>
        <w:t>nd to prevent</w:t>
      </w:r>
      <w:r w:rsidR="00EB1898">
        <w:rPr>
          <w:lang w:val="en-US"/>
        </w:rPr>
        <w:t xml:space="preserve"> </w:t>
      </w:r>
      <w:r w:rsidR="00F5315F" w:rsidRPr="00F5315F">
        <w:rPr>
          <w:lang w:val="en-US"/>
        </w:rPr>
        <w:t>multicollinearity</w:t>
      </w:r>
      <w:r w:rsidR="00132BEF">
        <w:rPr>
          <w:lang w:val="en-US"/>
        </w:rPr>
        <w:t xml:space="preserve"> </w:t>
      </w:r>
      <w:r w:rsidR="00544045">
        <w:rPr>
          <w:lang w:val="en-US"/>
        </w:rPr>
        <w:t xml:space="preserve">issues, the 3 </w:t>
      </w:r>
      <w:r w:rsidR="00EB1898">
        <w:rPr>
          <w:lang w:val="en-US"/>
        </w:rPr>
        <w:t xml:space="preserve">variable shown in </w:t>
      </w:r>
      <w:r w:rsidR="00EB1898" w:rsidRPr="00C765AD">
        <w:rPr>
          <w:lang w:val="en-US"/>
        </w:rPr>
        <w:t>table</w:t>
      </w:r>
      <w:r w:rsidR="00C765AD">
        <w:rPr>
          <w:lang w:val="en-US"/>
        </w:rPr>
        <w:t xml:space="preserve"> 6</w:t>
      </w:r>
      <w:r w:rsidR="00EB1898">
        <w:rPr>
          <w:lang w:val="en-US"/>
        </w:rPr>
        <w:t xml:space="preserve"> are summarized into one variable.</w:t>
      </w:r>
      <w:r w:rsidR="00132BEF">
        <w:rPr>
          <w:lang w:val="en-US"/>
        </w:rPr>
        <w:t xml:space="preserve"> The v</w:t>
      </w:r>
      <w:r w:rsidR="00BD114A">
        <w:rPr>
          <w:lang w:val="en-US"/>
        </w:rPr>
        <w:t>ariable “Suggestion App” was recorded into the value 2 for not present and 4 for present. These values were taken to improve the importance of the variable since the other questions have a range from 1 to 5. The gap between 2 and 4 represents the difference in involvement</w:t>
      </w:r>
      <w:r w:rsidR="00132BEF">
        <w:rPr>
          <w:lang w:val="en-US"/>
        </w:rPr>
        <w:t xml:space="preserve"> over</w:t>
      </w:r>
      <w:r w:rsidR="00F04E4D">
        <w:rPr>
          <w:lang w:val="en-US"/>
        </w:rPr>
        <w:t>all</w:t>
      </w:r>
      <w:r w:rsidR="00BD114A">
        <w:rPr>
          <w:lang w:val="en-US"/>
        </w:rPr>
        <w:t xml:space="preserve">. </w:t>
      </w:r>
      <w:r>
        <w:rPr>
          <w:lang w:val="en-US"/>
        </w:rPr>
        <w:t xml:space="preserve">Factor Analysis suggest only 1 factor for all 3 questions. </w:t>
      </w:r>
      <w:r w:rsidR="00F5315F">
        <w:rPr>
          <w:lang w:val="en-US"/>
        </w:rPr>
        <w:t>The new variable is called “objective involvement”.</w:t>
      </w:r>
      <w:r>
        <w:rPr>
          <w:lang w:val="en-US"/>
        </w:rPr>
        <w:t xml:space="preserve"> </w:t>
      </w:r>
      <w:r w:rsidR="00640E06">
        <w:rPr>
          <w:lang w:val="en-US"/>
        </w:rPr>
        <w:t>For complete analysis s</w:t>
      </w:r>
      <w:r w:rsidR="00C765AD" w:rsidRPr="00C765AD">
        <w:rPr>
          <w:lang w:val="en-US"/>
        </w:rPr>
        <w:t>ee Appendix D</w:t>
      </w:r>
      <w:r w:rsidRPr="00C765AD">
        <w:rPr>
          <w:lang w:val="en-US"/>
        </w:rPr>
        <w:t>:</w:t>
      </w:r>
      <w:r w:rsidRPr="00C73A2F">
        <w:rPr>
          <w:lang w:val="en-US"/>
        </w:rPr>
        <w:t xml:space="preserve"> ‘Dimension reduction’ for correlation. </w:t>
      </w:r>
      <w:r w:rsidR="00BD114A">
        <w:rPr>
          <w:lang w:val="en-US"/>
        </w:rPr>
        <w:t xml:space="preserve">The original values were also tested using Cronbach’s </w:t>
      </w:r>
      <w:r w:rsidR="00BD114A" w:rsidRPr="00BD114A">
        <w:rPr>
          <w:lang w:val="en-US"/>
        </w:rPr>
        <w:t>α</w:t>
      </w:r>
      <w:r w:rsidR="00BD114A">
        <w:rPr>
          <w:lang w:val="en-US"/>
        </w:rPr>
        <w:t>. The value</w:t>
      </w:r>
      <w:r w:rsidR="00BD114A" w:rsidRPr="00BD114A">
        <w:rPr>
          <w:lang w:val="en-US"/>
        </w:rPr>
        <w:t xml:space="preserve"> α</w:t>
      </w:r>
      <w:r w:rsidR="00BD114A">
        <w:rPr>
          <w:lang w:val="en-US"/>
        </w:rPr>
        <w:t xml:space="preserve"> =</w:t>
      </w:r>
      <w:r w:rsidR="00F04E4D">
        <w:rPr>
          <w:lang w:val="en-US"/>
        </w:rPr>
        <w:t xml:space="preserve"> 0.6</w:t>
      </w:r>
      <w:r w:rsidR="00BD114A">
        <w:rPr>
          <w:lang w:val="en-US"/>
        </w:rPr>
        <w:t>29 is little lowe</w:t>
      </w:r>
      <w:r w:rsidR="00F04E4D">
        <w:rPr>
          <w:lang w:val="en-US"/>
        </w:rPr>
        <w:t>r</w:t>
      </w:r>
      <w:r w:rsidR="00BD114A">
        <w:rPr>
          <w:lang w:val="en-US"/>
        </w:rPr>
        <w:t xml:space="preserve"> than the general accepted  </w:t>
      </w:r>
      <w:r w:rsidR="00BD114A" w:rsidRPr="00BD114A">
        <w:rPr>
          <w:lang w:val="en-US"/>
        </w:rPr>
        <w:t>α</w:t>
      </w:r>
      <w:r w:rsidR="00132BEF">
        <w:rPr>
          <w:lang w:val="en-US"/>
        </w:rPr>
        <w:t xml:space="preserve"> = 0.7. However,  </w:t>
      </w:r>
      <w:r w:rsidR="00BD114A">
        <w:rPr>
          <w:lang w:val="en-US"/>
        </w:rPr>
        <w:t>since removal of one of the questions does not improve this value</w:t>
      </w:r>
      <w:r w:rsidR="00F04E4D">
        <w:rPr>
          <w:lang w:val="en-US"/>
        </w:rPr>
        <w:t xml:space="preserve"> and</w:t>
      </w:r>
      <w:r w:rsidR="00F04E4D" w:rsidRPr="00F04E4D">
        <w:rPr>
          <w:lang w:val="en-US"/>
        </w:rPr>
        <w:t xml:space="preserve"> </w:t>
      </w:r>
      <w:r w:rsidR="00F04E4D" w:rsidRPr="00BD114A">
        <w:rPr>
          <w:lang w:val="en-US"/>
        </w:rPr>
        <w:t>α</w:t>
      </w:r>
      <w:r w:rsidR="00F04E4D">
        <w:rPr>
          <w:lang w:val="en-US"/>
        </w:rPr>
        <w:t xml:space="preserve"> = 0.629 is little lower than</w:t>
      </w:r>
      <w:r w:rsidR="00F04E4D" w:rsidRPr="00F04E4D">
        <w:rPr>
          <w:lang w:val="en-US"/>
        </w:rPr>
        <w:t xml:space="preserve"> </w:t>
      </w:r>
      <w:r w:rsidR="00F04E4D" w:rsidRPr="00BD114A">
        <w:rPr>
          <w:lang w:val="en-US"/>
        </w:rPr>
        <w:t>α</w:t>
      </w:r>
      <w:r w:rsidR="00132BEF">
        <w:rPr>
          <w:lang w:val="en-US"/>
        </w:rPr>
        <w:t xml:space="preserve"> = 0.7</w:t>
      </w:r>
      <w:r w:rsidR="00F04E4D">
        <w:rPr>
          <w:lang w:val="en-US"/>
        </w:rPr>
        <w:t>, this value was viewed as acceptable to work with.</w:t>
      </w:r>
      <w:r w:rsidR="00BD114A">
        <w:rPr>
          <w:lang w:val="en-US"/>
        </w:rPr>
        <w:t xml:space="preserve"> </w:t>
      </w:r>
      <w:r w:rsidR="00F5315F">
        <w:rPr>
          <w:lang w:val="en-US"/>
        </w:rPr>
        <w:t>To asse</w:t>
      </w:r>
      <w:r w:rsidR="00640E06">
        <w:rPr>
          <w:lang w:val="en-US"/>
        </w:rPr>
        <w:t>s</w:t>
      </w:r>
      <w:r w:rsidR="00132BEF">
        <w:rPr>
          <w:lang w:val="en-US"/>
        </w:rPr>
        <w:t xml:space="preserve">s </w:t>
      </w:r>
      <w:r w:rsidR="00F5315F">
        <w:rPr>
          <w:lang w:val="en-US"/>
        </w:rPr>
        <w:t>objective m-commerce involvement, a new scale was constructed as follows:</w:t>
      </w:r>
    </w:p>
    <w:p w:rsidR="00EB1898" w:rsidRPr="00C4539D" w:rsidRDefault="00F5315F" w:rsidP="00C4539D">
      <w:pPr>
        <w:rPr>
          <w:lang w:val="en-US"/>
        </w:rPr>
      </w:pPr>
      <w:r w:rsidRPr="00F5315F">
        <w:rPr>
          <w:lang w:val="en-US"/>
        </w:rPr>
        <w:t>Scale</w:t>
      </w:r>
      <w:r>
        <w:rPr>
          <w:szCs w:val="24"/>
          <w:lang w:val="en-US"/>
        </w:rPr>
        <w:t xml:space="preserve"> </w:t>
      </w:r>
      <w:r w:rsidRPr="00F5315F">
        <w:rPr>
          <w:vertAlign w:val="subscript"/>
          <w:lang w:val="en-US"/>
        </w:rPr>
        <w:t xml:space="preserve">obj  m-commerce involvement </w:t>
      </w:r>
      <w:r>
        <w:rPr>
          <w:lang w:val="en-US"/>
        </w:rPr>
        <w:t>=</w:t>
      </w:r>
      <w:r w:rsidR="00715600">
        <w:rPr>
          <w:lang w:val="en-US"/>
        </w:rPr>
        <w:t xml:space="preserve"> (</w:t>
      </w:r>
      <w:r>
        <w:rPr>
          <w:lang w:val="en-US"/>
        </w:rPr>
        <w:t xml:space="preserve">Scale </w:t>
      </w:r>
      <w:r w:rsidRPr="00F5315F">
        <w:rPr>
          <w:vertAlign w:val="subscript"/>
          <w:lang w:val="en-US"/>
        </w:rPr>
        <w:t>Application store visit</w:t>
      </w:r>
      <w:r>
        <w:rPr>
          <w:vertAlign w:val="subscript"/>
          <w:lang w:val="en-US"/>
        </w:rPr>
        <w:t xml:space="preserve"> </w:t>
      </w:r>
      <w:r>
        <w:rPr>
          <w:lang w:val="en-US"/>
        </w:rPr>
        <w:t>+ Scale</w:t>
      </w:r>
      <w:r w:rsidR="00715600">
        <w:rPr>
          <w:lang w:val="en-US"/>
        </w:rPr>
        <w:t xml:space="preserve"> </w:t>
      </w:r>
      <w:r w:rsidR="00715600" w:rsidRPr="00715600">
        <w:rPr>
          <w:vertAlign w:val="subscript"/>
          <w:lang w:val="en-US"/>
        </w:rPr>
        <w:t>Suggestion App</w:t>
      </w:r>
      <w:r w:rsidR="00715600">
        <w:rPr>
          <w:lang w:val="en-US"/>
        </w:rPr>
        <w:t xml:space="preserve"> + Scale </w:t>
      </w:r>
      <w:r w:rsidR="00715600" w:rsidRPr="00715600">
        <w:rPr>
          <w:vertAlign w:val="subscript"/>
          <w:lang w:val="en-US"/>
        </w:rPr>
        <w:t>Sub m-commerce involvement</w:t>
      </w:r>
      <w:r w:rsidR="00715600">
        <w:rPr>
          <w:lang w:val="en-US"/>
        </w:rPr>
        <w:t>)/3</w:t>
      </w:r>
    </w:p>
    <w:p w:rsidR="006D60C7" w:rsidRDefault="00F04E4D" w:rsidP="00C4539D">
      <w:pPr>
        <w:rPr>
          <w:lang w:val="en-US"/>
        </w:rPr>
      </w:pPr>
      <w:r>
        <w:rPr>
          <w:lang w:val="en-US"/>
        </w:rPr>
        <w:t xml:space="preserve">This yields a scale from </w:t>
      </w:r>
      <w:r w:rsidR="00E86872">
        <w:rPr>
          <w:lang w:val="en-US"/>
        </w:rPr>
        <w:t>1.33 to 4.67. The distribution of the</w:t>
      </w:r>
      <w:r w:rsidR="00132BEF">
        <w:rPr>
          <w:lang w:val="en-US"/>
        </w:rPr>
        <w:t xml:space="preserve"> new </w:t>
      </w:r>
      <w:r w:rsidR="00E86872">
        <w:rPr>
          <w:lang w:val="en-US"/>
        </w:rPr>
        <w:t>Scale</w:t>
      </w:r>
      <w:r w:rsidR="006E3F0B">
        <w:rPr>
          <w:lang w:val="en-US"/>
        </w:rPr>
        <w:t xml:space="preserve"> </w:t>
      </w:r>
      <w:r w:rsidR="006E3F0B" w:rsidRPr="006E3F0B">
        <w:rPr>
          <w:vertAlign w:val="subscript"/>
          <w:lang w:val="en-US"/>
        </w:rPr>
        <w:t>obj m-commerce involvement</w:t>
      </w:r>
      <w:r w:rsidR="00E86872">
        <w:rPr>
          <w:lang w:val="en-US"/>
        </w:rPr>
        <w:t xml:space="preserve"> </w:t>
      </w:r>
      <w:r w:rsidR="006D60C7">
        <w:rPr>
          <w:lang w:val="en-US"/>
        </w:rPr>
        <w:t xml:space="preserve">is normally distributed as </w:t>
      </w:r>
      <w:r w:rsidR="00C765AD">
        <w:rPr>
          <w:lang w:val="en-US"/>
        </w:rPr>
        <w:t>can be seen in Appendix D</w:t>
      </w:r>
      <w:r w:rsidR="00E86872">
        <w:rPr>
          <w:lang w:val="en-US"/>
        </w:rPr>
        <w:t>. The new variable Objective m-commerce involvement will be used as scale variable to assess the influence of involvement on the respondents preference structures</w:t>
      </w:r>
      <w:r w:rsidR="006E3F0B">
        <w:rPr>
          <w:lang w:val="en-US"/>
        </w:rPr>
        <w:t xml:space="preserve"> concerning the displayed attributes</w:t>
      </w:r>
      <w:r w:rsidR="00E86872">
        <w:rPr>
          <w:lang w:val="en-US"/>
        </w:rPr>
        <w:t>.</w:t>
      </w:r>
    </w:p>
    <w:p w:rsidR="006D60C7" w:rsidRPr="00131715" w:rsidRDefault="007544B8" w:rsidP="00FD0ECE">
      <w:pPr>
        <w:pStyle w:val="Heading2"/>
        <w:rPr>
          <w:lang w:val="en-US"/>
        </w:rPr>
      </w:pPr>
      <w:bookmarkStart w:id="22" w:name="_Toc360033941"/>
      <w:r w:rsidRPr="00131715">
        <w:rPr>
          <w:lang w:val="en-US"/>
        </w:rPr>
        <w:lastRenderedPageBreak/>
        <w:t>4</w:t>
      </w:r>
      <w:r w:rsidR="006D60C7" w:rsidRPr="00131715">
        <w:rPr>
          <w:lang w:val="en-US"/>
        </w:rPr>
        <w:t xml:space="preserve">.2 </w:t>
      </w:r>
      <w:r w:rsidR="00640E06">
        <w:rPr>
          <w:lang w:val="en-US"/>
        </w:rPr>
        <w:t>Self-reported i</w:t>
      </w:r>
      <w:r w:rsidR="006D60C7" w:rsidRPr="00131715">
        <w:rPr>
          <w:lang w:val="en-US"/>
        </w:rPr>
        <w:t>mportance of displayed attributes</w:t>
      </w:r>
      <w:bookmarkEnd w:id="22"/>
      <w:r w:rsidR="006D60C7" w:rsidRPr="00131715">
        <w:rPr>
          <w:lang w:val="en-US"/>
        </w:rPr>
        <w:t xml:space="preserve"> </w:t>
      </w:r>
    </w:p>
    <w:p w:rsidR="00D8669C" w:rsidRDefault="00A023B5" w:rsidP="00C4539D">
      <w:pPr>
        <w:rPr>
          <w:lang w:val="en-US"/>
        </w:rPr>
      </w:pPr>
      <w:r>
        <w:rPr>
          <w:lang w:val="en-US"/>
        </w:rPr>
        <w:t xml:space="preserve">In </w:t>
      </w:r>
      <w:r w:rsidR="00C765AD" w:rsidRPr="001C1AD7">
        <w:rPr>
          <w:lang w:val="en-US"/>
        </w:rPr>
        <w:t>Appendix E</w:t>
      </w:r>
      <w:r w:rsidRPr="001C1AD7">
        <w:rPr>
          <w:lang w:val="en-US"/>
        </w:rPr>
        <w:t>: Importance of attributes</w:t>
      </w:r>
      <w:r>
        <w:rPr>
          <w:lang w:val="en-US"/>
        </w:rPr>
        <w:t>, the results are shown for the question</w:t>
      </w:r>
      <w:r w:rsidR="008A35A1">
        <w:rPr>
          <w:lang w:val="en-US"/>
        </w:rPr>
        <w:t xml:space="preserve">: “indicate on a scale from 1 to 5 how important you think the following attribute were for the decisions you made”. This question </w:t>
      </w:r>
      <w:r>
        <w:rPr>
          <w:lang w:val="en-US"/>
        </w:rPr>
        <w:t xml:space="preserve">was </w:t>
      </w:r>
      <w:r w:rsidR="008A35A1">
        <w:rPr>
          <w:lang w:val="en-US"/>
        </w:rPr>
        <w:t xml:space="preserve">asked after the respondent had finished the CBC part of the survey. </w:t>
      </w:r>
      <w:r w:rsidR="007A369C">
        <w:rPr>
          <w:lang w:val="en-US"/>
        </w:rPr>
        <w:t xml:space="preserve"> The attributes that </w:t>
      </w:r>
      <w:r w:rsidR="00544045">
        <w:rPr>
          <w:lang w:val="en-US"/>
        </w:rPr>
        <w:t>seemed the most important were price</w:t>
      </w:r>
      <w:r w:rsidR="00640E06">
        <w:rPr>
          <w:lang w:val="en-US"/>
        </w:rPr>
        <w:t xml:space="preserve"> </w:t>
      </w:r>
      <w:r w:rsidR="00544045">
        <w:rPr>
          <w:lang w:val="en-US"/>
        </w:rPr>
        <w:t>(mean= 4.38) and customer rating</w:t>
      </w:r>
      <w:r w:rsidR="00640E06">
        <w:rPr>
          <w:lang w:val="en-US"/>
        </w:rPr>
        <w:t xml:space="preserve"> </w:t>
      </w:r>
      <w:r w:rsidR="00544045">
        <w:rPr>
          <w:lang w:val="en-US"/>
        </w:rPr>
        <w:t>(mean= 4.21). Bestseller r</w:t>
      </w:r>
      <w:r w:rsidR="007A369C">
        <w:rPr>
          <w:lang w:val="en-US"/>
        </w:rPr>
        <w:t>ank</w:t>
      </w:r>
      <w:r w:rsidR="00640E06">
        <w:rPr>
          <w:lang w:val="en-US"/>
        </w:rPr>
        <w:t xml:space="preserve"> </w:t>
      </w:r>
      <w:r w:rsidR="007A369C">
        <w:rPr>
          <w:lang w:val="en-US"/>
        </w:rPr>
        <w:t>(mean=3.54) was stated by the respondents as a neutral factor in making their decisions. The l</w:t>
      </w:r>
      <w:r w:rsidR="00544045">
        <w:rPr>
          <w:lang w:val="en-US"/>
        </w:rPr>
        <w:t>east important attributes were top developer hallmark</w:t>
      </w:r>
      <w:r w:rsidR="00640E06">
        <w:rPr>
          <w:lang w:val="en-US"/>
        </w:rPr>
        <w:t xml:space="preserve"> </w:t>
      </w:r>
      <w:r w:rsidR="00544045">
        <w:rPr>
          <w:lang w:val="en-US"/>
        </w:rPr>
        <w:t>(mean=2.99) and e</w:t>
      </w:r>
      <w:r w:rsidR="007A369C">
        <w:rPr>
          <w:lang w:val="en-US"/>
        </w:rPr>
        <w:t>ditors choice</w:t>
      </w:r>
      <w:r w:rsidR="00640E06">
        <w:rPr>
          <w:lang w:val="en-US"/>
        </w:rPr>
        <w:t xml:space="preserve"> </w:t>
      </w:r>
      <w:r w:rsidR="007A369C">
        <w:rPr>
          <w:lang w:val="en-US"/>
        </w:rPr>
        <w:t xml:space="preserve">(mean=2.88). </w:t>
      </w:r>
      <w:r w:rsidR="00544045">
        <w:rPr>
          <w:lang w:val="en-US"/>
        </w:rPr>
        <w:t>This indicates that after price the p</w:t>
      </w:r>
      <w:r w:rsidR="006E3F0B">
        <w:rPr>
          <w:lang w:val="en-US"/>
        </w:rPr>
        <w:t xml:space="preserve">latform driven quality indicators are less important than the customer driven quality indicators. </w:t>
      </w:r>
    </w:p>
    <w:p w:rsidR="00FD0ECE" w:rsidRPr="00131715" w:rsidRDefault="007544B8" w:rsidP="00FD0ECE">
      <w:pPr>
        <w:pStyle w:val="Heading2"/>
        <w:rPr>
          <w:lang w:val="en-US"/>
        </w:rPr>
      </w:pPr>
      <w:bookmarkStart w:id="23" w:name="_Toc360033942"/>
      <w:r w:rsidRPr="00131715">
        <w:rPr>
          <w:lang w:val="en-US"/>
        </w:rPr>
        <w:t>4</w:t>
      </w:r>
      <w:r w:rsidR="00D8669C" w:rsidRPr="00131715">
        <w:rPr>
          <w:lang w:val="en-US"/>
        </w:rPr>
        <w:t>.3 Type of app</w:t>
      </w:r>
      <w:bookmarkEnd w:id="23"/>
    </w:p>
    <w:p w:rsidR="00EB1898" w:rsidRPr="00FD0ECE" w:rsidRDefault="00D8669C" w:rsidP="00C4539D">
      <w:pPr>
        <w:rPr>
          <w:lang w:val="en-US"/>
        </w:rPr>
      </w:pPr>
      <w:r w:rsidRPr="00900D1F">
        <w:rPr>
          <w:lang w:val="en-US"/>
        </w:rPr>
        <w:t>Due to the fact that the type of A</w:t>
      </w:r>
      <w:r w:rsidR="00544045">
        <w:rPr>
          <w:lang w:val="en-US"/>
        </w:rPr>
        <w:t>pp was not taken as one of the a</w:t>
      </w:r>
      <w:r w:rsidRPr="00900D1F">
        <w:rPr>
          <w:lang w:val="en-US"/>
        </w:rPr>
        <w:t>ttributes in generating the orthogonal design</w:t>
      </w:r>
      <w:r>
        <w:rPr>
          <w:lang w:val="en-US"/>
        </w:rPr>
        <w:t xml:space="preserve"> (otherwise the design would be too big and too many card</w:t>
      </w:r>
      <w:r w:rsidR="00FD65F5">
        <w:rPr>
          <w:lang w:val="en-US"/>
        </w:rPr>
        <w:t>s</w:t>
      </w:r>
      <w:r>
        <w:rPr>
          <w:lang w:val="en-US"/>
        </w:rPr>
        <w:t xml:space="preserve"> should have been evaluated by the respondents)</w:t>
      </w:r>
      <w:r w:rsidRPr="00900D1F">
        <w:rPr>
          <w:lang w:val="en-US"/>
        </w:rPr>
        <w:t>, it was not possible to</w:t>
      </w:r>
      <w:r>
        <w:rPr>
          <w:b/>
          <w:lang w:val="en-US"/>
        </w:rPr>
        <w:t xml:space="preserve"> </w:t>
      </w:r>
      <w:r>
        <w:rPr>
          <w:lang w:val="en-US"/>
        </w:rPr>
        <w:t>analyze the differences in</w:t>
      </w:r>
      <w:r w:rsidR="00544045">
        <w:rPr>
          <w:lang w:val="en-US"/>
        </w:rPr>
        <w:t xml:space="preserve"> WTP for the different type of A</w:t>
      </w:r>
      <w:r w:rsidR="00501EE8">
        <w:rPr>
          <w:lang w:val="en-US"/>
        </w:rPr>
        <w:t>pps with the Conjoint A</w:t>
      </w:r>
      <w:r>
        <w:rPr>
          <w:lang w:val="en-US"/>
        </w:rPr>
        <w:t>nalysis. Wh</w:t>
      </w:r>
      <w:r w:rsidR="008B44E2">
        <w:rPr>
          <w:lang w:val="en-US"/>
        </w:rPr>
        <w:t>ile</w:t>
      </w:r>
      <w:r>
        <w:rPr>
          <w:lang w:val="en-US"/>
        </w:rPr>
        <w:t xml:space="preserve"> we could have select</w:t>
      </w:r>
      <w:r w:rsidR="008B44E2">
        <w:rPr>
          <w:lang w:val="en-US"/>
        </w:rPr>
        <w:t>ed</w:t>
      </w:r>
      <w:r>
        <w:rPr>
          <w:lang w:val="en-US"/>
        </w:rPr>
        <w:t xml:space="preserve"> only the choices that concerned a specific type of app</w:t>
      </w:r>
      <w:r w:rsidR="008B44E2">
        <w:rPr>
          <w:lang w:val="en-US"/>
        </w:rPr>
        <w:t xml:space="preserve">, the problem </w:t>
      </w:r>
      <w:r>
        <w:rPr>
          <w:lang w:val="en-US"/>
        </w:rPr>
        <w:t>occurred that in those selected cases the attributes did not have all the possible levels included. As a consequence</w:t>
      </w:r>
      <w:r w:rsidR="008B44E2">
        <w:rPr>
          <w:lang w:val="en-US"/>
        </w:rPr>
        <w:t>,</w:t>
      </w:r>
      <w:r>
        <w:rPr>
          <w:lang w:val="en-US"/>
        </w:rPr>
        <w:t xml:space="preserve"> SPSS could not calculate the coefficients.</w:t>
      </w:r>
      <w:r w:rsidR="00C4539D">
        <w:rPr>
          <w:lang w:val="en-US"/>
        </w:rPr>
        <w:br/>
      </w:r>
      <w:r w:rsidR="00C4539D">
        <w:rPr>
          <w:lang w:val="en-US"/>
        </w:rPr>
        <w:tab/>
      </w:r>
      <w:r>
        <w:rPr>
          <w:lang w:val="en-US"/>
        </w:rPr>
        <w:t>Nevertheless</w:t>
      </w:r>
      <w:r w:rsidR="008B44E2">
        <w:rPr>
          <w:lang w:val="en-US"/>
        </w:rPr>
        <w:t>,</w:t>
      </w:r>
      <w:r>
        <w:rPr>
          <w:lang w:val="en-US"/>
        </w:rPr>
        <w:t xml:space="preserve"> the respondents were asked how likely it was that they would pay for a </w:t>
      </w:r>
      <w:r w:rsidR="00FD65F5">
        <w:rPr>
          <w:lang w:val="en-US"/>
        </w:rPr>
        <w:t>specific type of app. A 1 to 5 L</w:t>
      </w:r>
      <w:r>
        <w:rPr>
          <w:lang w:val="en-US"/>
        </w:rPr>
        <w:t>iker</w:t>
      </w:r>
      <w:r w:rsidR="00FD65F5">
        <w:rPr>
          <w:lang w:val="en-US"/>
        </w:rPr>
        <w:t xml:space="preserve">t </w:t>
      </w:r>
      <w:r>
        <w:rPr>
          <w:lang w:val="en-US"/>
        </w:rPr>
        <w:t>scale was used to indicate how likely it was</w:t>
      </w:r>
      <w:r w:rsidR="008B44E2">
        <w:rPr>
          <w:lang w:val="en-US"/>
        </w:rPr>
        <w:t xml:space="preserve"> that the respondent would pay for the type of App</w:t>
      </w:r>
      <w:r>
        <w:rPr>
          <w:lang w:val="en-US"/>
        </w:rPr>
        <w:t xml:space="preserve">. The results of the question are presented in </w:t>
      </w:r>
      <w:r w:rsidR="001C1AD7" w:rsidRPr="001C1AD7">
        <w:rPr>
          <w:lang w:val="en-US"/>
        </w:rPr>
        <w:t>Appendix</w:t>
      </w:r>
      <w:r w:rsidR="00E525C9">
        <w:rPr>
          <w:lang w:val="en-US"/>
        </w:rPr>
        <w:t xml:space="preserve"> I: Type of App</w:t>
      </w:r>
      <w:r>
        <w:rPr>
          <w:lang w:val="en-US"/>
        </w:rPr>
        <w:t>. It turned out that respondent were most likely to pay for Productivity/Utility Apps (mean= 3.27) followed by Sports/Health Apps(mean= 3.02) and Informative Apps (mean= 3.01). Games were stated as the type of App that they were least likely to pay for (Mean= 2.52).</w:t>
      </w:r>
    </w:p>
    <w:p w:rsidR="00EB1898" w:rsidRPr="006E3F0B" w:rsidRDefault="007544B8" w:rsidP="00FD0ECE">
      <w:pPr>
        <w:pStyle w:val="Heading2"/>
        <w:rPr>
          <w:lang w:val="en-US"/>
        </w:rPr>
      </w:pPr>
      <w:bookmarkStart w:id="24" w:name="_Toc360033943"/>
      <w:r>
        <w:rPr>
          <w:lang w:val="en-US"/>
        </w:rPr>
        <w:t>4</w:t>
      </w:r>
      <w:r w:rsidR="00D8669C">
        <w:rPr>
          <w:lang w:val="en-US"/>
        </w:rPr>
        <w:t>.4</w:t>
      </w:r>
      <w:r w:rsidR="006E3F0B">
        <w:rPr>
          <w:lang w:val="en-US"/>
        </w:rPr>
        <w:t xml:space="preserve"> Model 1: Conjoint Analysis</w:t>
      </w:r>
      <w:bookmarkEnd w:id="24"/>
    </w:p>
    <w:p w:rsidR="00C4539D" w:rsidRDefault="006E3F0B" w:rsidP="00C4539D">
      <w:pPr>
        <w:rPr>
          <w:rFonts w:cs="Cambria"/>
          <w:color w:val="000000"/>
          <w:lang w:val="en-US"/>
        </w:rPr>
      </w:pPr>
      <w:r>
        <w:rPr>
          <w:lang w:val="en-US"/>
        </w:rPr>
        <w:t>T</w:t>
      </w:r>
      <w:r w:rsidRPr="006E3F0B">
        <w:rPr>
          <w:lang w:val="en-US"/>
        </w:rPr>
        <w:t>o assess the validity of the hypotheses</w:t>
      </w:r>
      <w:r w:rsidR="008E1BA8">
        <w:rPr>
          <w:lang w:val="en-US"/>
        </w:rPr>
        <w:t>, C</w:t>
      </w:r>
      <w:r>
        <w:rPr>
          <w:lang w:val="en-US"/>
        </w:rPr>
        <w:t>onjoint</w:t>
      </w:r>
      <w:r w:rsidR="008E1BA8">
        <w:rPr>
          <w:lang w:val="en-US"/>
        </w:rPr>
        <w:t xml:space="preserve"> Analysis</w:t>
      </w:r>
      <w:r>
        <w:rPr>
          <w:lang w:val="en-US"/>
        </w:rPr>
        <w:t xml:space="preserve"> was done on the WTP choice</w:t>
      </w:r>
      <w:r w:rsidRPr="006E3F0B">
        <w:rPr>
          <w:lang w:val="en-US"/>
        </w:rPr>
        <w:t xml:space="preserve"> data.</w:t>
      </w:r>
      <w:r w:rsidR="008E1BA8">
        <w:rPr>
          <w:lang w:val="en-US"/>
        </w:rPr>
        <w:t xml:space="preserve"> The</w:t>
      </w:r>
      <w:r w:rsidR="00C4539D">
        <w:rPr>
          <w:lang w:val="en-US"/>
        </w:rPr>
        <w:t xml:space="preserve"> </w:t>
      </w:r>
      <w:r w:rsidR="00470EBE">
        <w:rPr>
          <w:lang w:val="en-US"/>
        </w:rPr>
        <w:t>dependent v</w:t>
      </w:r>
      <w:r w:rsidR="00013F14">
        <w:rPr>
          <w:lang w:val="en-US"/>
        </w:rPr>
        <w:t>ariable is the choice between product 1 and product 2 in the choice sets. Price is taken</w:t>
      </w:r>
      <w:r w:rsidR="008E1BA8">
        <w:rPr>
          <w:lang w:val="en-US"/>
        </w:rPr>
        <w:t>,</w:t>
      </w:r>
      <w:r w:rsidR="00C4539D">
        <w:rPr>
          <w:lang w:val="en-US"/>
        </w:rPr>
        <w:t xml:space="preserve"> </w:t>
      </w:r>
      <w:r w:rsidR="00013F14">
        <w:rPr>
          <w:lang w:val="en-US"/>
        </w:rPr>
        <w:t>together with the oth</w:t>
      </w:r>
      <w:r w:rsidR="00DB2F60">
        <w:rPr>
          <w:lang w:val="en-US"/>
        </w:rPr>
        <w:t xml:space="preserve">er attributes as an independent </w:t>
      </w:r>
      <w:r w:rsidR="00013F14">
        <w:rPr>
          <w:lang w:val="en-US"/>
        </w:rPr>
        <w:t xml:space="preserve">variable in the </w:t>
      </w:r>
      <w:r w:rsidR="008E1BA8">
        <w:rPr>
          <w:lang w:val="en-US"/>
        </w:rPr>
        <w:t xml:space="preserve">binary logit </w:t>
      </w:r>
      <w:r w:rsidR="00013F14">
        <w:rPr>
          <w:lang w:val="en-US"/>
        </w:rPr>
        <w:t>model. The resu</w:t>
      </w:r>
      <w:r w:rsidR="00C4539D">
        <w:rPr>
          <w:lang w:val="en-US"/>
        </w:rPr>
        <w:t xml:space="preserve">lts of </w:t>
      </w:r>
      <w:r w:rsidR="008E1BA8">
        <w:rPr>
          <w:lang w:val="en-US"/>
        </w:rPr>
        <w:t xml:space="preserve">the model </w:t>
      </w:r>
      <w:r w:rsidR="00013F14">
        <w:rPr>
          <w:lang w:val="en-US"/>
        </w:rPr>
        <w:t xml:space="preserve">can be found in </w:t>
      </w:r>
      <w:r w:rsidR="00013F14" w:rsidRPr="001C1AD7">
        <w:rPr>
          <w:lang w:val="en-US"/>
        </w:rPr>
        <w:t xml:space="preserve">Appendix </w:t>
      </w:r>
      <w:r w:rsidR="001C1AD7" w:rsidRPr="001C1AD7">
        <w:rPr>
          <w:lang w:val="en-US"/>
        </w:rPr>
        <w:t>F</w:t>
      </w:r>
      <w:r w:rsidR="001C1AD7">
        <w:rPr>
          <w:lang w:val="en-US"/>
        </w:rPr>
        <w:t>: Model 1</w:t>
      </w:r>
      <w:r w:rsidR="00470EBE">
        <w:rPr>
          <w:lang w:val="en-US"/>
        </w:rPr>
        <w:t>. All a</w:t>
      </w:r>
      <w:r w:rsidR="000978C7">
        <w:rPr>
          <w:lang w:val="en-US"/>
        </w:rPr>
        <w:t>ttributes have significant effect on</w:t>
      </w:r>
      <w:r w:rsidR="008E1BA8">
        <w:rPr>
          <w:lang w:val="en-US"/>
        </w:rPr>
        <w:t xml:space="preserve"> the respondents</w:t>
      </w:r>
      <w:r w:rsidR="001C1AD7">
        <w:rPr>
          <w:lang w:val="en-US"/>
        </w:rPr>
        <w:t xml:space="preserve"> </w:t>
      </w:r>
      <w:r w:rsidR="008E1BA8">
        <w:rPr>
          <w:lang w:val="en-US"/>
        </w:rPr>
        <w:t xml:space="preserve">choice and </w:t>
      </w:r>
      <w:r w:rsidR="000D09A6">
        <w:rPr>
          <w:lang w:val="en-US"/>
        </w:rPr>
        <w:t>the</w:t>
      </w:r>
      <w:r w:rsidR="000978C7">
        <w:rPr>
          <w:lang w:val="en-US"/>
        </w:rPr>
        <w:t>r</w:t>
      </w:r>
      <w:r w:rsidR="000D09A6">
        <w:rPr>
          <w:lang w:val="en-US"/>
        </w:rPr>
        <w:t>efore Hypothesis 1.a – 1.</w:t>
      </w:r>
      <w:r w:rsidR="008E1BA8">
        <w:rPr>
          <w:lang w:val="en-US"/>
        </w:rPr>
        <w:t>e</w:t>
      </w:r>
      <w:r w:rsidR="000D09A6">
        <w:rPr>
          <w:lang w:val="en-US"/>
        </w:rPr>
        <w:t xml:space="preserve"> can be a</w:t>
      </w:r>
      <w:r w:rsidR="00FD65F5">
        <w:rPr>
          <w:lang w:val="en-US"/>
        </w:rPr>
        <w:t>ccepted</w:t>
      </w:r>
      <w:r w:rsidR="00470EBE">
        <w:rPr>
          <w:lang w:val="en-US"/>
        </w:rPr>
        <w:t>. The most influential a</w:t>
      </w:r>
      <w:r w:rsidR="000978C7">
        <w:rPr>
          <w:lang w:val="en-US"/>
        </w:rPr>
        <w:t>ttribute</w:t>
      </w:r>
      <w:r w:rsidR="008E1BA8">
        <w:rPr>
          <w:lang w:val="en-US"/>
        </w:rPr>
        <w:t xml:space="preserve"> for the</w:t>
      </w:r>
      <w:r w:rsidR="001C1AD7">
        <w:rPr>
          <w:lang w:val="en-US"/>
        </w:rPr>
        <w:t xml:space="preserve"> </w:t>
      </w:r>
      <w:r w:rsidR="000D09A6">
        <w:rPr>
          <w:lang w:val="en-US"/>
        </w:rPr>
        <w:t>customer</w:t>
      </w:r>
      <w:r w:rsidR="000978C7">
        <w:rPr>
          <w:lang w:val="en-US"/>
        </w:rPr>
        <w:t xml:space="preserve"> is</w:t>
      </w:r>
      <w:r w:rsidR="008E1BA8">
        <w:rPr>
          <w:lang w:val="en-US"/>
        </w:rPr>
        <w:t xml:space="preserve"> the </w:t>
      </w:r>
      <w:r w:rsidR="000D09A6">
        <w:rPr>
          <w:lang w:val="en-US"/>
        </w:rPr>
        <w:t xml:space="preserve">negative effect of </w:t>
      </w:r>
      <w:r w:rsidR="00470EBE">
        <w:rPr>
          <w:lang w:val="en-US"/>
        </w:rPr>
        <w:t>p</w:t>
      </w:r>
      <w:r w:rsidR="000978C7">
        <w:rPr>
          <w:lang w:val="en-US"/>
        </w:rPr>
        <w:t>rice (</w:t>
      </w:r>
      <w:r w:rsidR="000978C7" w:rsidRPr="00BB4459">
        <w:rPr>
          <w:rFonts w:cs="Cambria"/>
          <w:color w:val="000000"/>
        </w:rPr>
        <w:t>β</w:t>
      </w:r>
      <w:r w:rsidR="00DB2F60">
        <w:rPr>
          <w:lang w:val="en-US"/>
        </w:rPr>
        <w:t>=-</w:t>
      </w:r>
      <w:r w:rsidR="00DB2F60">
        <w:rPr>
          <w:lang w:val="en-US"/>
        </w:rPr>
        <w:lastRenderedPageBreak/>
        <w:t>1.44)</w:t>
      </w:r>
      <w:r w:rsidR="00470EBE">
        <w:rPr>
          <w:lang w:val="en-US"/>
        </w:rPr>
        <w:t>,</w:t>
      </w:r>
      <w:r w:rsidR="00DB2F60">
        <w:rPr>
          <w:lang w:val="en-US"/>
        </w:rPr>
        <w:t xml:space="preserve"> </w:t>
      </w:r>
      <w:r w:rsidR="000D09A6">
        <w:rPr>
          <w:lang w:val="en-US"/>
        </w:rPr>
        <w:t>followed by the positive effects of</w:t>
      </w:r>
      <w:r w:rsidR="00470EBE">
        <w:rPr>
          <w:lang w:val="en-US"/>
        </w:rPr>
        <w:t xml:space="preserve"> c</w:t>
      </w:r>
      <w:r w:rsidR="008E1BA8">
        <w:rPr>
          <w:lang w:val="en-US"/>
        </w:rPr>
        <w:t>ustomer</w:t>
      </w:r>
      <w:r w:rsidR="00FD65F5">
        <w:rPr>
          <w:lang w:val="en-US"/>
        </w:rPr>
        <w:t xml:space="preserve"> </w:t>
      </w:r>
      <w:r w:rsidR="00470EBE">
        <w:rPr>
          <w:lang w:val="en-US"/>
        </w:rPr>
        <w:t>r</w:t>
      </w:r>
      <w:r w:rsidR="000D09A6">
        <w:rPr>
          <w:lang w:val="en-US"/>
        </w:rPr>
        <w:t>ating (</w:t>
      </w:r>
      <w:r w:rsidR="000D09A6" w:rsidRPr="00BB4459">
        <w:rPr>
          <w:rFonts w:cs="Cambria"/>
          <w:color w:val="000000"/>
        </w:rPr>
        <w:t>β</w:t>
      </w:r>
      <w:r w:rsidR="000D09A6">
        <w:rPr>
          <w:rFonts w:cs="Cambria"/>
          <w:color w:val="000000"/>
          <w:lang w:val="en-US"/>
        </w:rPr>
        <w:t>=</w:t>
      </w:r>
      <w:r w:rsidR="000D09A6" w:rsidRPr="000D09A6">
        <w:rPr>
          <w:rFonts w:cs="Cambria"/>
          <w:color w:val="000000"/>
          <w:lang w:val="en-US"/>
        </w:rPr>
        <w:t>0.</w:t>
      </w:r>
      <w:r w:rsidR="000D09A6">
        <w:rPr>
          <w:rFonts w:cs="Cambria"/>
          <w:color w:val="000000"/>
          <w:lang w:val="en-US"/>
        </w:rPr>
        <w:t>993)</w:t>
      </w:r>
      <w:r w:rsidR="008E1BA8">
        <w:rPr>
          <w:rFonts w:cs="Cambria"/>
          <w:color w:val="000000"/>
          <w:lang w:val="en-US"/>
        </w:rPr>
        <w:t>,</w:t>
      </w:r>
      <w:r w:rsidR="008E1BA8">
        <w:rPr>
          <w:lang w:val="en-US"/>
        </w:rPr>
        <w:t xml:space="preserve"> </w:t>
      </w:r>
      <w:r w:rsidR="00470EBE">
        <w:rPr>
          <w:rFonts w:cs="Cambria"/>
          <w:color w:val="000000"/>
          <w:lang w:val="en-US"/>
        </w:rPr>
        <w:t>editors c</w:t>
      </w:r>
      <w:r w:rsidR="000D09A6">
        <w:rPr>
          <w:rFonts w:cs="Cambria"/>
          <w:color w:val="000000"/>
          <w:lang w:val="en-US"/>
        </w:rPr>
        <w:t>hoice(</w:t>
      </w:r>
      <w:r w:rsidR="000D09A6" w:rsidRPr="00BB4459">
        <w:rPr>
          <w:rFonts w:cs="Cambria"/>
          <w:color w:val="000000"/>
        </w:rPr>
        <w:t>β</w:t>
      </w:r>
      <w:r w:rsidR="000D09A6" w:rsidRPr="000D09A6">
        <w:rPr>
          <w:rFonts w:cs="Cambria"/>
          <w:color w:val="000000"/>
          <w:lang w:val="en-US"/>
        </w:rPr>
        <w:t>=</w:t>
      </w:r>
      <w:r w:rsidR="000D09A6">
        <w:rPr>
          <w:rFonts w:cs="Cambria"/>
          <w:color w:val="000000"/>
          <w:lang w:val="en-US"/>
        </w:rPr>
        <w:t>0.</w:t>
      </w:r>
      <w:r w:rsidR="000D09A6" w:rsidRPr="000D09A6">
        <w:rPr>
          <w:rFonts w:cs="Cambria"/>
          <w:color w:val="000000"/>
          <w:lang w:val="en-US"/>
        </w:rPr>
        <w:t>509</w:t>
      </w:r>
      <w:r w:rsidR="00470EBE">
        <w:rPr>
          <w:rFonts w:cs="Cambria"/>
          <w:color w:val="000000"/>
          <w:lang w:val="en-US"/>
        </w:rPr>
        <w:t>), top developers h</w:t>
      </w:r>
      <w:r w:rsidR="000D09A6">
        <w:rPr>
          <w:rFonts w:cs="Cambria"/>
          <w:color w:val="000000"/>
          <w:lang w:val="en-US"/>
        </w:rPr>
        <w:t>allmark(</w:t>
      </w:r>
      <w:r w:rsidR="000D09A6" w:rsidRPr="00BB4459">
        <w:rPr>
          <w:rFonts w:cs="Cambria"/>
          <w:color w:val="000000"/>
        </w:rPr>
        <w:t>β</w:t>
      </w:r>
      <w:r w:rsidR="000D09A6" w:rsidRPr="000D09A6">
        <w:rPr>
          <w:rFonts w:cs="Cambria"/>
          <w:color w:val="000000"/>
          <w:lang w:val="en-US"/>
        </w:rPr>
        <w:t xml:space="preserve">=0.263) </w:t>
      </w:r>
      <w:r w:rsidR="000D09A6">
        <w:rPr>
          <w:rFonts w:cs="Cambria"/>
          <w:color w:val="000000"/>
          <w:lang w:val="en-US"/>
        </w:rPr>
        <w:t>and a</w:t>
      </w:r>
      <w:r w:rsidR="008E1BA8">
        <w:rPr>
          <w:rFonts w:cs="Cambria"/>
          <w:color w:val="000000"/>
          <w:lang w:val="en-US"/>
        </w:rPr>
        <w:t>s least influentia</w:t>
      </w:r>
      <w:r w:rsidR="00FD65F5">
        <w:rPr>
          <w:rFonts w:cs="Cambria"/>
          <w:color w:val="000000"/>
          <w:lang w:val="en-US"/>
        </w:rPr>
        <w:t>l</w:t>
      </w:r>
      <w:r w:rsidR="00FD65F5">
        <w:rPr>
          <w:lang w:val="en-US"/>
        </w:rPr>
        <w:t xml:space="preserve"> </w:t>
      </w:r>
      <w:r w:rsidR="00470EBE">
        <w:rPr>
          <w:rFonts w:cs="Cambria"/>
          <w:color w:val="000000"/>
          <w:lang w:val="en-US"/>
        </w:rPr>
        <w:t>best s</w:t>
      </w:r>
      <w:r w:rsidR="008E1BA8">
        <w:rPr>
          <w:rFonts w:cs="Cambria"/>
          <w:color w:val="000000"/>
          <w:lang w:val="en-US"/>
        </w:rPr>
        <w:t>eller</w:t>
      </w:r>
      <w:r w:rsidR="008E1BA8">
        <w:rPr>
          <w:lang w:val="en-US"/>
        </w:rPr>
        <w:t xml:space="preserve"> </w:t>
      </w:r>
      <w:r w:rsidR="00470EBE">
        <w:rPr>
          <w:rFonts w:cs="Cambria"/>
          <w:color w:val="000000"/>
          <w:lang w:val="en-US"/>
        </w:rPr>
        <w:t>r</w:t>
      </w:r>
      <w:r w:rsidR="000D09A6">
        <w:rPr>
          <w:rFonts w:cs="Cambria"/>
          <w:color w:val="000000"/>
          <w:lang w:val="en-US"/>
        </w:rPr>
        <w:t>ank(</w:t>
      </w:r>
      <w:r w:rsidR="000D09A6" w:rsidRPr="00BB4459">
        <w:rPr>
          <w:rFonts w:cs="Cambria"/>
          <w:color w:val="000000"/>
        </w:rPr>
        <w:t>β</w:t>
      </w:r>
      <w:r w:rsidR="000D09A6" w:rsidRPr="000D09A6">
        <w:rPr>
          <w:rFonts w:cs="Cambria"/>
          <w:color w:val="000000"/>
          <w:lang w:val="en-US"/>
        </w:rPr>
        <w:t>=0.234)</w:t>
      </w:r>
      <w:r w:rsidR="00FD65F5">
        <w:rPr>
          <w:rFonts w:cs="Cambria"/>
          <w:color w:val="000000"/>
          <w:lang w:val="en-US"/>
        </w:rPr>
        <w:t xml:space="preserve">. </w:t>
      </w:r>
      <w:r w:rsidR="000D09A6">
        <w:rPr>
          <w:rFonts w:cs="Cambria"/>
          <w:color w:val="000000"/>
          <w:lang w:val="en-US"/>
        </w:rPr>
        <w:t xml:space="preserve">To asses WTP for Apps we can now write the equation and calculate </w:t>
      </w:r>
      <w:r w:rsidR="008E1BA8">
        <w:rPr>
          <w:rFonts w:cs="Cambria"/>
          <w:color w:val="000000"/>
          <w:lang w:val="en-US"/>
        </w:rPr>
        <w:t>the</w:t>
      </w:r>
      <w:r w:rsidR="00143C57">
        <w:rPr>
          <w:rFonts w:cs="Cambria"/>
          <w:color w:val="000000"/>
          <w:lang w:val="en-US"/>
        </w:rPr>
        <w:t xml:space="preserve"> </w:t>
      </w:r>
      <w:r w:rsidR="008E1BA8">
        <w:rPr>
          <w:rFonts w:cs="Cambria"/>
          <w:color w:val="000000"/>
          <w:lang w:val="en-US"/>
        </w:rPr>
        <w:t>monetary</w:t>
      </w:r>
      <w:r w:rsidR="008E1BA8">
        <w:rPr>
          <w:lang w:val="en-US"/>
        </w:rPr>
        <w:t xml:space="preserve"> </w:t>
      </w:r>
      <w:r w:rsidR="00DB2F60">
        <w:rPr>
          <w:rFonts w:cs="Cambria"/>
          <w:color w:val="000000"/>
          <w:lang w:val="en-US"/>
        </w:rPr>
        <w:t>value for each upgrade per a</w:t>
      </w:r>
      <w:r w:rsidR="000D09A6">
        <w:rPr>
          <w:rFonts w:cs="Cambria"/>
          <w:color w:val="000000"/>
          <w:lang w:val="en-US"/>
        </w:rPr>
        <w:t>ttribute</w:t>
      </w:r>
      <w:r w:rsidR="006903F5">
        <w:rPr>
          <w:rFonts w:cs="Cambria"/>
          <w:color w:val="000000"/>
          <w:lang w:val="en-US"/>
        </w:rPr>
        <w:t xml:space="preserve">. </w:t>
      </w:r>
    </w:p>
    <w:tbl>
      <w:tblPr>
        <w:tblStyle w:val="Lichtearcering1"/>
        <w:tblpPr w:leftFromText="141" w:rightFromText="141" w:vertAnchor="text" w:horzAnchor="margin" w:tblpXSpec="right" w:tblpY="16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268"/>
      </w:tblGrid>
      <w:tr w:rsidR="00C4539D" w:rsidTr="004625D2">
        <w:trPr>
          <w:cnfStyle w:val="100000000000"/>
        </w:trPr>
        <w:tc>
          <w:tcPr>
            <w:cnfStyle w:val="001000000000"/>
            <w:tcW w:w="4786" w:type="dxa"/>
            <w:gridSpan w:val="2"/>
            <w:tcBorders>
              <w:top w:val="single" w:sz="4" w:space="0" w:color="auto"/>
              <w:left w:val="single" w:sz="4" w:space="0" w:color="auto"/>
              <w:bottom w:val="single" w:sz="4" w:space="0" w:color="auto"/>
              <w:right w:val="single" w:sz="4" w:space="0" w:color="auto"/>
            </w:tcBorders>
          </w:tcPr>
          <w:p w:rsidR="00C4539D" w:rsidRDefault="00C4539D" w:rsidP="004625D2">
            <w:pPr>
              <w:autoSpaceDE w:val="0"/>
              <w:autoSpaceDN w:val="0"/>
              <w:adjustRightInd w:val="0"/>
              <w:spacing w:before="0" w:after="0"/>
              <w:rPr>
                <w:lang w:val="en-US"/>
              </w:rPr>
            </w:pPr>
            <w:r w:rsidRPr="001C1AD7">
              <w:rPr>
                <w:color w:val="0070C0"/>
                <w:lang w:val="en-US"/>
              </w:rPr>
              <w:t>Table 7</w:t>
            </w:r>
            <w:r>
              <w:rPr>
                <w:color w:val="0070C0"/>
                <w:lang w:val="en-US"/>
              </w:rPr>
              <w:t>: WTP calculations</w:t>
            </w:r>
          </w:p>
        </w:tc>
      </w:tr>
      <w:tr w:rsidR="00C4539D" w:rsidRPr="00A33E1F" w:rsidTr="004625D2">
        <w:trPr>
          <w:cnfStyle w:val="000000100000"/>
        </w:trPr>
        <w:tc>
          <w:tcPr>
            <w:cnfStyle w:val="001000000000"/>
            <w:tcW w:w="2518" w:type="dxa"/>
            <w:tcBorders>
              <w:left w:val="none" w:sz="0" w:space="0" w:color="auto"/>
              <w:right w:val="none" w:sz="0" w:space="0" w:color="auto"/>
            </w:tcBorders>
          </w:tcPr>
          <w:p w:rsidR="00C4539D" w:rsidRPr="00143C57" w:rsidRDefault="00C4539D" w:rsidP="004625D2">
            <w:pPr>
              <w:autoSpaceDE w:val="0"/>
              <w:autoSpaceDN w:val="0"/>
              <w:adjustRightInd w:val="0"/>
              <w:spacing w:before="0" w:after="0"/>
              <w:rPr>
                <w:lang w:val="en-US"/>
              </w:rPr>
            </w:pPr>
            <w:r w:rsidRPr="00143C57">
              <w:rPr>
                <w:lang w:val="en-US"/>
              </w:rPr>
              <w:t>Attribute</w:t>
            </w:r>
          </w:p>
        </w:tc>
        <w:tc>
          <w:tcPr>
            <w:tcW w:w="2268" w:type="dxa"/>
            <w:tcBorders>
              <w:left w:val="none" w:sz="0" w:space="0" w:color="auto"/>
              <w:right w:val="none" w:sz="0" w:space="0" w:color="auto"/>
            </w:tcBorders>
          </w:tcPr>
          <w:p w:rsidR="00C4539D" w:rsidRPr="00143C57" w:rsidRDefault="00C4539D" w:rsidP="004625D2">
            <w:pPr>
              <w:autoSpaceDE w:val="0"/>
              <w:autoSpaceDN w:val="0"/>
              <w:adjustRightInd w:val="0"/>
              <w:spacing w:before="0" w:after="0"/>
              <w:cnfStyle w:val="000000100000"/>
              <w:rPr>
                <w:lang w:val="en-US"/>
              </w:rPr>
            </w:pPr>
            <w:r>
              <w:rPr>
                <w:lang w:val="en-US"/>
              </w:rPr>
              <w:t>Moneta</w:t>
            </w:r>
            <w:r w:rsidRPr="00143C57">
              <w:rPr>
                <w:lang w:val="en-US"/>
              </w:rPr>
              <w:t>ry value of an one level upgrade</w:t>
            </w:r>
          </w:p>
        </w:tc>
      </w:tr>
      <w:tr w:rsidR="00C4539D" w:rsidTr="004625D2">
        <w:tc>
          <w:tcPr>
            <w:cnfStyle w:val="001000000000"/>
            <w:tcW w:w="2518" w:type="dxa"/>
          </w:tcPr>
          <w:p w:rsidR="00C4539D" w:rsidRDefault="00C4539D" w:rsidP="004625D2">
            <w:pPr>
              <w:autoSpaceDE w:val="0"/>
              <w:autoSpaceDN w:val="0"/>
              <w:adjustRightInd w:val="0"/>
              <w:spacing w:before="0" w:after="0"/>
              <w:rPr>
                <w:lang w:val="en-US"/>
              </w:rPr>
            </w:pPr>
            <w:r>
              <w:rPr>
                <w:lang w:val="en-US"/>
              </w:rPr>
              <w:t>Customer Rating</w:t>
            </w:r>
          </w:p>
        </w:tc>
        <w:tc>
          <w:tcPr>
            <w:tcW w:w="2268" w:type="dxa"/>
          </w:tcPr>
          <w:p w:rsidR="00C4539D" w:rsidRDefault="00C4539D" w:rsidP="004625D2">
            <w:pPr>
              <w:autoSpaceDE w:val="0"/>
              <w:autoSpaceDN w:val="0"/>
              <w:adjustRightInd w:val="0"/>
              <w:spacing w:before="0" w:after="0"/>
              <w:cnfStyle w:val="000000000000"/>
              <w:rPr>
                <w:lang w:val="en-US"/>
              </w:rPr>
            </w:pPr>
            <w:r>
              <w:rPr>
                <w:lang w:val="en-US"/>
              </w:rPr>
              <w:t>€ 0.62</w:t>
            </w:r>
          </w:p>
        </w:tc>
      </w:tr>
      <w:tr w:rsidR="00C4539D" w:rsidTr="004625D2">
        <w:trPr>
          <w:cnfStyle w:val="000000100000"/>
        </w:trPr>
        <w:tc>
          <w:tcPr>
            <w:cnfStyle w:val="001000000000"/>
            <w:tcW w:w="2518" w:type="dxa"/>
            <w:tcBorders>
              <w:left w:val="single" w:sz="4" w:space="0" w:color="auto"/>
              <w:right w:val="single" w:sz="4" w:space="0" w:color="auto"/>
            </w:tcBorders>
          </w:tcPr>
          <w:p w:rsidR="00C4539D" w:rsidRDefault="00C4539D" w:rsidP="004625D2">
            <w:pPr>
              <w:autoSpaceDE w:val="0"/>
              <w:autoSpaceDN w:val="0"/>
              <w:adjustRightInd w:val="0"/>
              <w:spacing w:before="0" w:after="0"/>
              <w:rPr>
                <w:lang w:val="en-US"/>
              </w:rPr>
            </w:pPr>
            <w:r>
              <w:rPr>
                <w:lang w:val="en-US"/>
              </w:rPr>
              <w:t>Top Developer Hallmark</w:t>
            </w:r>
          </w:p>
        </w:tc>
        <w:tc>
          <w:tcPr>
            <w:tcW w:w="2268" w:type="dxa"/>
            <w:tcBorders>
              <w:left w:val="single" w:sz="4" w:space="0" w:color="auto"/>
              <w:right w:val="single" w:sz="4" w:space="0" w:color="auto"/>
            </w:tcBorders>
          </w:tcPr>
          <w:p w:rsidR="00C4539D" w:rsidRDefault="00C4539D" w:rsidP="004625D2">
            <w:pPr>
              <w:autoSpaceDE w:val="0"/>
              <w:autoSpaceDN w:val="0"/>
              <w:adjustRightInd w:val="0"/>
              <w:spacing w:before="0" w:after="0"/>
              <w:cnfStyle w:val="000000100000"/>
              <w:rPr>
                <w:lang w:val="en-US"/>
              </w:rPr>
            </w:pPr>
            <w:r>
              <w:rPr>
                <w:lang w:val="en-US"/>
              </w:rPr>
              <w:t>€ 0.16</w:t>
            </w:r>
          </w:p>
        </w:tc>
      </w:tr>
      <w:tr w:rsidR="00C4539D" w:rsidTr="004625D2">
        <w:tc>
          <w:tcPr>
            <w:cnfStyle w:val="001000000000"/>
            <w:tcW w:w="2518" w:type="dxa"/>
            <w:tcBorders>
              <w:bottom w:val="single" w:sz="4" w:space="0" w:color="auto"/>
            </w:tcBorders>
          </w:tcPr>
          <w:p w:rsidR="00C4539D" w:rsidRDefault="00C4539D" w:rsidP="004625D2">
            <w:pPr>
              <w:autoSpaceDE w:val="0"/>
              <w:autoSpaceDN w:val="0"/>
              <w:adjustRightInd w:val="0"/>
              <w:spacing w:before="0" w:after="0"/>
              <w:rPr>
                <w:lang w:val="en-US"/>
              </w:rPr>
            </w:pPr>
            <w:r>
              <w:rPr>
                <w:lang w:val="en-US"/>
              </w:rPr>
              <w:t>Best Seller Rank</w:t>
            </w:r>
          </w:p>
        </w:tc>
        <w:tc>
          <w:tcPr>
            <w:tcW w:w="2268" w:type="dxa"/>
            <w:tcBorders>
              <w:bottom w:val="single" w:sz="4" w:space="0" w:color="auto"/>
            </w:tcBorders>
          </w:tcPr>
          <w:p w:rsidR="00C4539D" w:rsidRDefault="00C4539D" w:rsidP="004625D2">
            <w:pPr>
              <w:autoSpaceDE w:val="0"/>
              <w:autoSpaceDN w:val="0"/>
              <w:adjustRightInd w:val="0"/>
              <w:spacing w:before="0" w:after="0"/>
              <w:cnfStyle w:val="000000000000"/>
              <w:rPr>
                <w:lang w:val="en-US"/>
              </w:rPr>
            </w:pPr>
            <w:r>
              <w:rPr>
                <w:lang w:val="en-US"/>
              </w:rPr>
              <w:t>€ 0.15</w:t>
            </w:r>
          </w:p>
        </w:tc>
      </w:tr>
      <w:tr w:rsidR="00C4539D" w:rsidTr="004625D2">
        <w:trPr>
          <w:cnfStyle w:val="000000100000"/>
        </w:trPr>
        <w:tc>
          <w:tcPr>
            <w:cnfStyle w:val="001000000000"/>
            <w:tcW w:w="2518" w:type="dxa"/>
            <w:tcBorders>
              <w:left w:val="single" w:sz="4" w:space="0" w:color="auto"/>
              <w:right w:val="single" w:sz="4" w:space="0" w:color="auto"/>
            </w:tcBorders>
          </w:tcPr>
          <w:p w:rsidR="00C4539D" w:rsidRDefault="00C4539D" w:rsidP="004625D2">
            <w:pPr>
              <w:autoSpaceDE w:val="0"/>
              <w:autoSpaceDN w:val="0"/>
              <w:adjustRightInd w:val="0"/>
              <w:spacing w:before="0" w:after="0"/>
              <w:rPr>
                <w:lang w:val="en-US"/>
              </w:rPr>
            </w:pPr>
            <w:r>
              <w:rPr>
                <w:lang w:val="en-US"/>
              </w:rPr>
              <w:t>Editors Choice</w:t>
            </w:r>
          </w:p>
        </w:tc>
        <w:tc>
          <w:tcPr>
            <w:tcW w:w="2268" w:type="dxa"/>
            <w:tcBorders>
              <w:left w:val="single" w:sz="4" w:space="0" w:color="auto"/>
              <w:right w:val="single" w:sz="4" w:space="0" w:color="auto"/>
            </w:tcBorders>
          </w:tcPr>
          <w:p w:rsidR="00C4539D" w:rsidRDefault="00C4539D" w:rsidP="004625D2">
            <w:pPr>
              <w:autoSpaceDE w:val="0"/>
              <w:autoSpaceDN w:val="0"/>
              <w:adjustRightInd w:val="0"/>
              <w:spacing w:before="0" w:after="0"/>
              <w:cnfStyle w:val="000000100000"/>
              <w:rPr>
                <w:lang w:val="en-US"/>
              </w:rPr>
            </w:pPr>
            <w:r>
              <w:rPr>
                <w:lang w:val="en-US"/>
              </w:rPr>
              <w:t>€ 0.32</w:t>
            </w:r>
          </w:p>
        </w:tc>
      </w:tr>
    </w:tbl>
    <w:p w:rsidR="00EB1898" w:rsidRPr="00FD65F5" w:rsidRDefault="006903F5" w:rsidP="00C4539D">
      <w:pPr>
        <w:rPr>
          <w:lang w:val="en-US"/>
        </w:rPr>
      </w:pPr>
      <w:r>
        <w:rPr>
          <w:rFonts w:cs="Cambria"/>
          <w:color w:val="000000"/>
          <w:lang w:val="en-US"/>
        </w:rPr>
        <w:t xml:space="preserve"> Full analysis can be found in </w:t>
      </w:r>
      <w:r w:rsidRPr="001C1AD7">
        <w:rPr>
          <w:rFonts w:cs="Cambria"/>
          <w:color w:val="000000"/>
          <w:lang w:val="en-US"/>
        </w:rPr>
        <w:t xml:space="preserve">Appendix </w:t>
      </w:r>
      <w:r w:rsidR="001C1AD7">
        <w:rPr>
          <w:rFonts w:cs="Cambria"/>
          <w:color w:val="000000"/>
          <w:lang w:val="en-US"/>
        </w:rPr>
        <w:t>F: Model 1</w:t>
      </w:r>
      <w:r>
        <w:rPr>
          <w:rFonts w:cs="Cambria"/>
          <w:color w:val="000000"/>
          <w:lang w:val="en-US"/>
        </w:rPr>
        <w:t xml:space="preserve">. </w:t>
      </w:r>
      <w:r w:rsidR="008E1BA8">
        <w:rPr>
          <w:rFonts w:cs="Cambria"/>
          <w:color w:val="000000"/>
          <w:lang w:val="en-US"/>
        </w:rPr>
        <w:t xml:space="preserve"> The results are shown in </w:t>
      </w:r>
      <w:r w:rsidR="001C1AD7">
        <w:rPr>
          <w:rFonts w:cs="Cambria"/>
          <w:color w:val="000000"/>
          <w:lang w:val="en-US"/>
        </w:rPr>
        <w:t>table 7</w:t>
      </w:r>
      <w:r w:rsidR="008E1BA8">
        <w:rPr>
          <w:rFonts w:cs="Cambria"/>
          <w:color w:val="000000"/>
          <w:lang w:val="en-US"/>
        </w:rPr>
        <w:t xml:space="preserve"> . </w:t>
      </w:r>
      <w:r w:rsidR="00143C57">
        <w:rPr>
          <w:rFonts w:cs="Cambria"/>
          <w:color w:val="000000"/>
          <w:lang w:val="en-US"/>
        </w:rPr>
        <w:t>Here we can see</w:t>
      </w:r>
      <w:r w:rsidR="008B44E2">
        <w:rPr>
          <w:rFonts w:cs="Cambria"/>
          <w:color w:val="000000"/>
          <w:lang w:val="en-US"/>
        </w:rPr>
        <w:t xml:space="preserve"> that an increase </w:t>
      </w:r>
      <w:r w:rsidR="00470EBE">
        <w:rPr>
          <w:rFonts w:cs="Cambria"/>
          <w:color w:val="000000"/>
          <w:lang w:val="en-US"/>
        </w:rPr>
        <w:t>of 1 Star in customer r</w:t>
      </w:r>
      <w:r w:rsidR="00143C57">
        <w:rPr>
          <w:rFonts w:cs="Cambria"/>
          <w:color w:val="000000"/>
          <w:lang w:val="en-US"/>
        </w:rPr>
        <w:t xml:space="preserve">ating yields the same utility as an increase of €0.62 in price. </w:t>
      </w:r>
      <w:r w:rsidR="00470EBE">
        <w:rPr>
          <w:rFonts w:cs="Cambria"/>
          <w:color w:val="000000"/>
          <w:lang w:val="en-US"/>
        </w:rPr>
        <w:t>T</w:t>
      </w:r>
      <w:r w:rsidR="00143C57">
        <w:rPr>
          <w:rFonts w:cs="Cambria"/>
          <w:color w:val="000000"/>
          <w:lang w:val="en-US"/>
        </w:rPr>
        <w:t xml:space="preserve">he same </w:t>
      </w:r>
      <w:r w:rsidR="00745BC7">
        <w:rPr>
          <w:rFonts w:cs="Cambria"/>
          <w:color w:val="000000"/>
          <w:lang w:val="en-US"/>
        </w:rPr>
        <w:t>way</w:t>
      </w:r>
      <w:r w:rsidR="00470EBE">
        <w:rPr>
          <w:rFonts w:cs="Cambria"/>
          <w:color w:val="000000"/>
          <w:lang w:val="en-US"/>
        </w:rPr>
        <w:t xml:space="preserve"> editors choice is worth € 0.32, top developer hallmark is worth €0.16 and best seller r</w:t>
      </w:r>
      <w:r w:rsidR="008B44E2">
        <w:rPr>
          <w:rFonts w:cs="Cambria"/>
          <w:color w:val="000000"/>
          <w:lang w:val="en-US"/>
        </w:rPr>
        <w:t>ank is worth €</w:t>
      </w:r>
      <w:r w:rsidR="00143C57">
        <w:rPr>
          <w:rFonts w:cs="Cambria"/>
          <w:color w:val="000000"/>
          <w:lang w:val="en-US"/>
        </w:rPr>
        <w:t>0.15</w:t>
      </w:r>
      <w:r w:rsidR="00DB2F60">
        <w:rPr>
          <w:rFonts w:cs="Cambria"/>
          <w:color w:val="000000"/>
          <w:lang w:val="en-US"/>
        </w:rPr>
        <w:t xml:space="preserve"> per 1 level upgrade</w:t>
      </w:r>
      <w:r w:rsidR="00143C57">
        <w:rPr>
          <w:rFonts w:cs="Cambria"/>
          <w:color w:val="000000"/>
          <w:lang w:val="en-US"/>
        </w:rPr>
        <w:t xml:space="preserve">. </w:t>
      </w:r>
      <w:r w:rsidR="006D6E9D">
        <w:rPr>
          <w:rFonts w:cs="Cambria"/>
          <w:color w:val="000000"/>
          <w:lang w:val="en-US"/>
        </w:rPr>
        <w:t>The model performs well in the R</w:t>
      </w:r>
      <w:r w:rsidR="006D6E9D" w:rsidRPr="006D6E9D">
        <w:rPr>
          <w:rFonts w:cs="Cambria"/>
          <w:color w:val="000000"/>
          <w:vertAlign w:val="superscript"/>
          <w:lang w:val="en-US"/>
        </w:rPr>
        <w:t xml:space="preserve">2 </w:t>
      </w:r>
      <w:r w:rsidR="006D6E9D">
        <w:rPr>
          <w:rFonts w:cs="Cambria"/>
          <w:color w:val="000000"/>
          <w:lang w:val="en-US"/>
        </w:rPr>
        <w:t xml:space="preserve"> statistics. The high values of the Cox and Snell R</w:t>
      </w:r>
      <w:r w:rsidR="006D6E9D" w:rsidRPr="006D6E9D">
        <w:rPr>
          <w:rFonts w:cs="Cambria"/>
          <w:color w:val="000000"/>
          <w:vertAlign w:val="superscript"/>
          <w:lang w:val="en-US"/>
        </w:rPr>
        <w:t>2</w:t>
      </w:r>
      <w:r w:rsidR="006D6E9D">
        <w:rPr>
          <w:rFonts w:cs="Cambria"/>
          <w:color w:val="000000"/>
          <w:lang w:val="en-US"/>
        </w:rPr>
        <w:t xml:space="preserve"> (R</w:t>
      </w:r>
      <w:r w:rsidR="006D6E9D" w:rsidRPr="006D6E9D">
        <w:rPr>
          <w:rFonts w:cs="Cambria"/>
          <w:color w:val="000000"/>
          <w:vertAlign w:val="superscript"/>
          <w:lang w:val="en-US"/>
        </w:rPr>
        <w:t>2</w:t>
      </w:r>
      <w:r w:rsidR="006D6E9D">
        <w:rPr>
          <w:rFonts w:cs="Cambria"/>
          <w:color w:val="000000"/>
          <w:vertAlign w:val="superscript"/>
          <w:lang w:val="en-US"/>
        </w:rPr>
        <w:t xml:space="preserve"> </w:t>
      </w:r>
      <w:r w:rsidR="006D6E9D">
        <w:rPr>
          <w:rFonts w:cs="Cambria"/>
          <w:color w:val="000000"/>
          <w:lang w:val="en-US"/>
        </w:rPr>
        <w:t>= 0.404) and Nagelkerke R</w:t>
      </w:r>
      <w:r w:rsidR="006D6E9D" w:rsidRPr="006D6E9D">
        <w:rPr>
          <w:rFonts w:cs="Cambria"/>
          <w:color w:val="000000"/>
          <w:vertAlign w:val="superscript"/>
          <w:lang w:val="en-US"/>
        </w:rPr>
        <w:t>2</w:t>
      </w:r>
      <w:r w:rsidR="006D6E9D">
        <w:rPr>
          <w:rFonts w:cs="Cambria"/>
          <w:color w:val="000000"/>
          <w:lang w:val="en-US"/>
        </w:rPr>
        <w:t xml:space="preserve"> (R</w:t>
      </w:r>
      <w:r w:rsidR="006D6E9D" w:rsidRPr="006D6E9D">
        <w:rPr>
          <w:rFonts w:cs="Cambria"/>
          <w:color w:val="000000"/>
          <w:vertAlign w:val="superscript"/>
          <w:lang w:val="en-US"/>
        </w:rPr>
        <w:t>2</w:t>
      </w:r>
      <w:r w:rsidR="006D6E9D">
        <w:rPr>
          <w:rFonts w:cs="Cambria"/>
          <w:color w:val="000000"/>
          <w:lang w:val="en-US"/>
        </w:rPr>
        <w:t xml:space="preserve">= 0.539) indicate that the explanatory </w:t>
      </w:r>
      <w:r w:rsidR="00BD0C1B">
        <w:rPr>
          <w:rFonts w:cs="Cambria"/>
          <w:color w:val="000000"/>
          <w:lang w:val="en-US"/>
        </w:rPr>
        <w:t>variables are very useful in predi</w:t>
      </w:r>
      <w:r w:rsidR="008B44E2">
        <w:rPr>
          <w:rFonts w:cs="Cambria"/>
          <w:color w:val="000000"/>
          <w:lang w:val="en-US"/>
        </w:rPr>
        <w:t xml:space="preserve">cting the response variable. </w:t>
      </w:r>
      <w:r w:rsidR="00FD65F5">
        <w:rPr>
          <w:rFonts w:cs="Cambria"/>
          <w:color w:val="000000"/>
          <w:lang w:val="en-US"/>
        </w:rPr>
        <w:t>With sample classification, t</w:t>
      </w:r>
      <w:r w:rsidR="00380D6E">
        <w:rPr>
          <w:rFonts w:cs="Cambria"/>
          <w:color w:val="000000"/>
          <w:lang w:val="en-US"/>
        </w:rPr>
        <w:t xml:space="preserve">he model was able to correctly </w:t>
      </w:r>
      <w:r w:rsidR="008B44E2">
        <w:rPr>
          <w:rFonts w:cs="Cambria"/>
          <w:color w:val="000000"/>
          <w:lang w:val="en-US"/>
        </w:rPr>
        <w:t xml:space="preserve">classify </w:t>
      </w:r>
      <w:r w:rsidR="00380D6E" w:rsidRPr="00380D6E">
        <w:rPr>
          <w:rFonts w:cs="Cambria"/>
          <w:color w:val="000000"/>
          <w:lang w:val="en-US"/>
        </w:rPr>
        <w:t>76</w:t>
      </w:r>
      <w:r w:rsidR="00300630" w:rsidRPr="00380D6E">
        <w:rPr>
          <w:rFonts w:cs="Cambria"/>
          <w:color w:val="000000"/>
          <w:lang w:val="en-US"/>
        </w:rPr>
        <w:t xml:space="preserve">% of those who </w:t>
      </w:r>
      <w:r w:rsidR="00380D6E">
        <w:rPr>
          <w:rFonts w:cs="Cambria"/>
          <w:color w:val="000000"/>
          <w:lang w:val="en-US"/>
        </w:rPr>
        <w:t>have chosen for a</w:t>
      </w:r>
      <w:r w:rsidR="00380D6E" w:rsidRPr="00380D6E">
        <w:rPr>
          <w:rFonts w:cs="Cambria"/>
          <w:color w:val="000000"/>
          <w:lang w:val="en-US"/>
        </w:rPr>
        <w:t>lternative #1</w:t>
      </w:r>
      <w:r w:rsidR="00300630" w:rsidRPr="00380D6E">
        <w:rPr>
          <w:rFonts w:cs="Cambria"/>
          <w:color w:val="000000"/>
          <w:lang w:val="en-US"/>
        </w:rPr>
        <w:t xml:space="preserve"> an</w:t>
      </w:r>
      <w:r w:rsidR="00380D6E" w:rsidRPr="00380D6E">
        <w:rPr>
          <w:rFonts w:cs="Cambria"/>
          <w:color w:val="000000"/>
          <w:lang w:val="en-US"/>
        </w:rPr>
        <w:t xml:space="preserve">d 82.2% of those who </w:t>
      </w:r>
      <w:r w:rsidR="00380D6E">
        <w:rPr>
          <w:rFonts w:cs="Cambria"/>
          <w:color w:val="000000"/>
          <w:lang w:val="en-US"/>
        </w:rPr>
        <w:t>have chosen alternative #2</w:t>
      </w:r>
      <w:r w:rsidR="00300630">
        <w:rPr>
          <w:rFonts w:cs="Cambria"/>
          <w:color w:val="000000"/>
          <w:lang w:val="en-US"/>
        </w:rPr>
        <w:t xml:space="preserve">, for </w:t>
      </w:r>
      <w:r w:rsidR="00300630" w:rsidRPr="00300630">
        <w:rPr>
          <w:rFonts w:cs="Cambria"/>
          <w:color w:val="000000"/>
          <w:lang w:val="en-US"/>
        </w:rPr>
        <w:t xml:space="preserve">an overall success rate of </w:t>
      </w:r>
      <w:r w:rsidR="00380D6E">
        <w:rPr>
          <w:rFonts w:cs="Cambria"/>
          <w:color w:val="000000"/>
          <w:lang w:val="en-US"/>
        </w:rPr>
        <w:t>79.2</w:t>
      </w:r>
      <w:r w:rsidR="00300630" w:rsidRPr="00300630">
        <w:rPr>
          <w:rFonts w:cs="Cambria"/>
          <w:color w:val="000000"/>
          <w:lang w:val="en-US"/>
        </w:rPr>
        <w:t>%.</w:t>
      </w:r>
      <w:r w:rsidR="00380D6E">
        <w:rPr>
          <w:rFonts w:cs="Cambria"/>
          <w:color w:val="000000"/>
          <w:lang w:val="en-US"/>
        </w:rPr>
        <w:t xml:space="preserve"> The Hosmer and Lemeshow</w:t>
      </w:r>
      <w:r w:rsidR="00CF2CE9">
        <w:rPr>
          <w:rFonts w:cs="Cambria"/>
          <w:color w:val="000000"/>
          <w:lang w:val="en-US"/>
        </w:rPr>
        <w:t xml:space="preserve"> X</w:t>
      </w:r>
      <w:r w:rsidR="00CF2CE9" w:rsidRPr="00CF2CE9">
        <w:rPr>
          <w:rFonts w:cs="Cambria"/>
          <w:color w:val="000000"/>
          <w:vertAlign w:val="superscript"/>
          <w:lang w:val="en-US"/>
        </w:rPr>
        <w:t>2</w:t>
      </w:r>
      <w:r w:rsidR="00380D6E">
        <w:rPr>
          <w:rFonts w:cs="Cambria"/>
          <w:color w:val="000000"/>
          <w:lang w:val="en-US"/>
        </w:rPr>
        <w:t xml:space="preserve"> test has a significant value (p=0.000), which would</w:t>
      </w:r>
      <w:r w:rsidR="005776C9">
        <w:rPr>
          <w:rFonts w:cs="Cambria"/>
          <w:color w:val="000000"/>
          <w:lang w:val="en-US"/>
        </w:rPr>
        <w:t xml:space="preserve"> indicate that the model does not</w:t>
      </w:r>
      <w:r w:rsidR="00380D6E">
        <w:rPr>
          <w:rFonts w:cs="Cambria"/>
          <w:color w:val="000000"/>
          <w:lang w:val="en-US"/>
        </w:rPr>
        <w:t xml:space="preserve"> fit the data. However, as we have a large dataset in which 2,028 choices were made, even very small divergenc</w:t>
      </w:r>
      <w:r w:rsidR="00793C0B">
        <w:rPr>
          <w:rFonts w:cs="Cambria"/>
          <w:color w:val="000000"/>
          <w:lang w:val="en-US"/>
        </w:rPr>
        <w:t>i</w:t>
      </w:r>
      <w:r w:rsidR="00380D6E">
        <w:rPr>
          <w:rFonts w:cs="Cambria"/>
          <w:color w:val="000000"/>
          <w:lang w:val="en-US"/>
        </w:rPr>
        <w:t xml:space="preserve">es of the model from the data would be flagged up and cause significance. Therefore other indicators </w:t>
      </w:r>
      <w:r w:rsidR="00314E9A">
        <w:rPr>
          <w:rFonts w:cs="Cambria"/>
          <w:color w:val="000000"/>
          <w:lang w:val="en-US"/>
        </w:rPr>
        <w:t>for</w:t>
      </w:r>
      <w:r w:rsidR="00380D6E">
        <w:rPr>
          <w:rFonts w:cs="Cambria"/>
          <w:color w:val="000000"/>
          <w:lang w:val="en-US"/>
        </w:rPr>
        <w:t xml:space="preserve"> fit, like the R</w:t>
      </w:r>
      <w:r w:rsidR="00380D6E" w:rsidRPr="00380D6E">
        <w:rPr>
          <w:rFonts w:cs="Cambria"/>
          <w:color w:val="000000"/>
          <w:vertAlign w:val="superscript"/>
          <w:lang w:val="en-US"/>
        </w:rPr>
        <w:t>2</w:t>
      </w:r>
      <w:r w:rsidR="00380D6E">
        <w:rPr>
          <w:rFonts w:cs="Cambria"/>
          <w:color w:val="000000"/>
          <w:lang w:val="en-US"/>
        </w:rPr>
        <w:t xml:space="preserve"> statistics, are more appropriate for this model.</w:t>
      </w:r>
      <w:r w:rsidR="00380D6E" w:rsidRPr="00380D6E">
        <w:rPr>
          <w:rFonts w:cs="Cambria"/>
          <w:color w:val="000000"/>
          <w:lang w:val="en-US"/>
        </w:rPr>
        <w:t xml:space="preserve"> </w:t>
      </w:r>
      <w:r w:rsidR="00CF2CE9">
        <w:rPr>
          <w:rFonts w:cs="Cambria"/>
          <w:color w:val="000000"/>
          <w:lang w:val="en-US"/>
        </w:rPr>
        <w:t>The model equation is as follows:</w:t>
      </w:r>
    </w:p>
    <w:p w:rsidR="00FD0ECE" w:rsidRPr="00C4539D" w:rsidRDefault="00CF2CE9" w:rsidP="00C4539D">
      <w:pPr>
        <w:rPr>
          <w:lang w:val="en-US"/>
        </w:rPr>
      </w:pPr>
      <w:r w:rsidRPr="00C4539D">
        <w:rPr>
          <w:b/>
          <w:lang w:val="en-US"/>
        </w:rPr>
        <w:t>Model Equation:</w:t>
      </w:r>
      <w:r w:rsidR="00C4539D">
        <w:rPr>
          <w:lang w:val="en-US"/>
        </w:rPr>
        <w:br/>
      </w:r>
      <w:r w:rsidRPr="00314E9A">
        <w:rPr>
          <w:lang w:val="en-US"/>
        </w:rPr>
        <w:t>Choice 2 = &gt;0 = -0.087 -1.44Price + 0.993CR + 0.509ECH + 0.263TDH + 0.234BSR</w:t>
      </w:r>
      <w:r w:rsidR="00314E9A" w:rsidRPr="00314E9A">
        <w:rPr>
          <w:lang w:val="en-US"/>
        </w:rPr>
        <w:t xml:space="preserve"> + </w:t>
      </w:r>
      <w:r w:rsidR="00314E9A" w:rsidRPr="00314E9A">
        <w:rPr>
          <w:rFonts w:eastAsia="Times New Roman" w:cs="Arial"/>
          <w:lang w:val="en-US" w:eastAsia="nl-NL"/>
        </w:rPr>
        <w:t>є</w:t>
      </w:r>
    </w:p>
    <w:p w:rsidR="00BC1A1F" w:rsidRPr="00BC1A1F" w:rsidRDefault="007544B8" w:rsidP="00FD0ECE">
      <w:pPr>
        <w:pStyle w:val="Heading2"/>
        <w:rPr>
          <w:lang w:val="en-US"/>
        </w:rPr>
      </w:pPr>
      <w:bookmarkStart w:id="25" w:name="_Toc360033944"/>
      <w:r>
        <w:rPr>
          <w:lang w:val="en-US"/>
        </w:rPr>
        <w:t>4</w:t>
      </w:r>
      <w:r w:rsidR="00D8669C">
        <w:rPr>
          <w:lang w:val="en-US"/>
        </w:rPr>
        <w:t>.5</w:t>
      </w:r>
      <w:r w:rsidR="00BC1A1F" w:rsidRPr="00BC1A1F">
        <w:rPr>
          <w:lang w:val="en-US"/>
        </w:rPr>
        <w:t xml:space="preserve"> Model 2: Conj</w:t>
      </w:r>
      <w:r w:rsidR="00BC1A1F">
        <w:rPr>
          <w:lang w:val="en-US"/>
        </w:rPr>
        <w:t>oint Analysis with interactions</w:t>
      </w:r>
      <w:r w:rsidR="00F62A3A">
        <w:rPr>
          <w:lang w:val="en-US"/>
        </w:rPr>
        <w:t>; Involvement and Payment Method</w:t>
      </w:r>
      <w:bookmarkEnd w:id="25"/>
    </w:p>
    <w:p w:rsidR="00143C57" w:rsidRDefault="002655E1" w:rsidP="00C4539D">
      <w:pPr>
        <w:rPr>
          <w:lang w:val="en-US"/>
        </w:rPr>
      </w:pPr>
      <w:r>
        <w:rPr>
          <w:lang w:val="en-US"/>
        </w:rPr>
        <w:t xml:space="preserve">In </w:t>
      </w:r>
      <w:r w:rsidR="001C1AD7">
        <w:rPr>
          <w:lang w:val="en-US"/>
        </w:rPr>
        <w:t>Appendix G: Model 2,</w:t>
      </w:r>
      <w:r>
        <w:rPr>
          <w:lang w:val="en-US"/>
        </w:rPr>
        <w:t xml:space="preserve"> the results are shown for the second model that includes the interaction ef</w:t>
      </w:r>
      <w:r w:rsidR="00470EBE">
        <w:rPr>
          <w:lang w:val="en-US"/>
        </w:rPr>
        <w:t>fects of the control variables i</w:t>
      </w:r>
      <w:r w:rsidR="00F62A3A">
        <w:rPr>
          <w:lang w:val="en-US"/>
        </w:rPr>
        <w:t xml:space="preserve">nvolvement and </w:t>
      </w:r>
      <w:r w:rsidR="00470EBE">
        <w:rPr>
          <w:lang w:val="en-US"/>
        </w:rPr>
        <w:t>payment m</w:t>
      </w:r>
      <w:r>
        <w:rPr>
          <w:lang w:val="en-US"/>
        </w:rPr>
        <w:t>ethod. The second model has a better fit with the data since the R</w:t>
      </w:r>
      <w:r w:rsidRPr="002655E1">
        <w:rPr>
          <w:vertAlign w:val="superscript"/>
          <w:lang w:val="en-US"/>
        </w:rPr>
        <w:t>2</w:t>
      </w:r>
      <w:r>
        <w:rPr>
          <w:lang w:val="en-US"/>
        </w:rPr>
        <w:t xml:space="preserve"> statistics have increased. The Cox and Snell R</w:t>
      </w:r>
      <w:r w:rsidRPr="002655E1">
        <w:rPr>
          <w:vertAlign w:val="superscript"/>
          <w:lang w:val="en-US"/>
        </w:rPr>
        <w:t>2</w:t>
      </w:r>
      <w:r>
        <w:rPr>
          <w:lang w:val="en-US"/>
        </w:rPr>
        <w:t xml:space="preserve"> increased from 0.404 to 0.409 and the Nagelkerke R</w:t>
      </w:r>
      <w:r w:rsidRPr="002655E1">
        <w:rPr>
          <w:vertAlign w:val="superscript"/>
          <w:lang w:val="en-US"/>
        </w:rPr>
        <w:t>2</w:t>
      </w:r>
      <w:r w:rsidR="008049EF">
        <w:rPr>
          <w:lang w:val="en-US"/>
        </w:rPr>
        <w:t xml:space="preserve"> increased from 0.539 to 0.546</w:t>
      </w:r>
      <w:r>
        <w:rPr>
          <w:lang w:val="en-US"/>
        </w:rPr>
        <w:t xml:space="preserve">. The model was able to correctly </w:t>
      </w:r>
      <w:r w:rsidRPr="00300630">
        <w:rPr>
          <w:lang w:val="en-US"/>
        </w:rPr>
        <w:t xml:space="preserve">classify </w:t>
      </w:r>
      <w:r w:rsidR="008049EF">
        <w:rPr>
          <w:lang w:val="en-US"/>
        </w:rPr>
        <w:t>77.1</w:t>
      </w:r>
      <w:r w:rsidRPr="00380D6E">
        <w:rPr>
          <w:lang w:val="en-US"/>
        </w:rPr>
        <w:t xml:space="preserve">% of those who </w:t>
      </w:r>
      <w:r>
        <w:rPr>
          <w:lang w:val="en-US"/>
        </w:rPr>
        <w:t>have chosen for a</w:t>
      </w:r>
      <w:r w:rsidRPr="00380D6E">
        <w:rPr>
          <w:lang w:val="en-US"/>
        </w:rPr>
        <w:t>lternative #1 an</w:t>
      </w:r>
      <w:r w:rsidR="008049EF">
        <w:rPr>
          <w:lang w:val="en-US"/>
        </w:rPr>
        <w:t>d 81.8</w:t>
      </w:r>
      <w:r w:rsidRPr="00380D6E">
        <w:rPr>
          <w:lang w:val="en-US"/>
        </w:rPr>
        <w:t xml:space="preserve">% of those who </w:t>
      </w:r>
      <w:r>
        <w:rPr>
          <w:lang w:val="en-US"/>
        </w:rPr>
        <w:t xml:space="preserve">have chosen alternative #2, for </w:t>
      </w:r>
      <w:r w:rsidRPr="00300630">
        <w:rPr>
          <w:lang w:val="en-US"/>
        </w:rPr>
        <w:t xml:space="preserve">an overall success rate of </w:t>
      </w:r>
      <w:r w:rsidR="008049EF">
        <w:rPr>
          <w:lang w:val="en-US"/>
        </w:rPr>
        <w:t>79.5</w:t>
      </w:r>
      <w:r w:rsidRPr="00300630">
        <w:rPr>
          <w:lang w:val="en-US"/>
        </w:rPr>
        <w:t>%</w:t>
      </w:r>
      <w:r>
        <w:rPr>
          <w:lang w:val="en-US"/>
        </w:rPr>
        <w:t xml:space="preserve">. </w:t>
      </w:r>
      <w:r w:rsidR="00CF2CE9">
        <w:rPr>
          <w:lang w:val="en-US"/>
        </w:rPr>
        <w:lastRenderedPageBreak/>
        <w:t>Although the adjusted X</w:t>
      </w:r>
      <w:r w:rsidR="00CF2CE9" w:rsidRPr="00CF2CE9">
        <w:rPr>
          <w:vertAlign w:val="superscript"/>
          <w:lang w:val="en-US"/>
        </w:rPr>
        <w:t>2</w:t>
      </w:r>
      <w:r w:rsidR="00CF2CE9">
        <w:rPr>
          <w:lang w:val="en-US"/>
        </w:rPr>
        <w:t xml:space="preserve"> test is of less importance, the Hosmer and Lemeshow X</w:t>
      </w:r>
      <w:r w:rsidR="00CF2CE9" w:rsidRPr="00CF2CE9">
        <w:rPr>
          <w:vertAlign w:val="superscript"/>
          <w:lang w:val="en-US"/>
        </w:rPr>
        <w:t>2</w:t>
      </w:r>
      <w:r w:rsidR="00CF2CE9">
        <w:rPr>
          <w:vertAlign w:val="superscript"/>
          <w:lang w:val="en-US"/>
        </w:rPr>
        <w:t xml:space="preserve"> </w:t>
      </w:r>
      <w:r w:rsidR="008049EF">
        <w:rPr>
          <w:lang w:val="en-US"/>
        </w:rPr>
        <w:t>(</w:t>
      </w:r>
      <w:r w:rsidR="00BE0B1C">
        <w:rPr>
          <w:lang w:val="en-US"/>
        </w:rPr>
        <w:t>p</w:t>
      </w:r>
      <w:r w:rsidR="008049EF">
        <w:rPr>
          <w:lang w:val="en-US"/>
        </w:rPr>
        <w:t xml:space="preserve"> value = 0.016</w:t>
      </w:r>
      <w:r w:rsidR="00CF2CE9">
        <w:rPr>
          <w:lang w:val="en-US"/>
        </w:rPr>
        <w:t>) also indicates that the second model fits the data better than the first model. The outcome of the model is as follows:</w:t>
      </w:r>
    </w:p>
    <w:p w:rsidR="008049EF" w:rsidRPr="001F0A53" w:rsidRDefault="00501EE8" w:rsidP="00C4539D">
      <w:pPr>
        <w:rPr>
          <w:lang w:val="en-US" w:eastAsia="nl-NL"/>
        </w:rPr>
      </w:pPr>
      <w:r>
        <w:rPr>
          <w:b/>
          <w:lang w:val="en-US" w:eastAsia="nl-NL"/>
        </w:rPr>
        <w:t>Model Equation</w:t>
      </w:r>
      <w:r w:rsidR="008049EF" w:rsidRPr="00086CAD">
        <w:rPr>
          <w:b/>
          <w:lang w:val="en-US" w:eastAsia="nl-NL"/>
        </w:rPr>
        <w:t xml:space="preserve"> </w:t>
      </w:r>
      <w:r w:rsidRPr="00400213">
        <w:rPr>
          <w:rFonts w:cs="Times New Roman"/>
          <w:b/>
          <w:lang w:val="en-US"/>
        </w:rPr>
        <w:t>(variables inserted</w:t>
      </w:r>
      <w:r>
        <w:rPr>
          <w:rFonts w:cs="Times New Roman"/>
          <w:b/>
          <w:lang w:val="en-US"/>
        </w:rPr>
        <w:t xml:space="preserve"> when significance value P &lt; 0.05</w:t>
      </w:r>
      <w:r w:rsidRPr="00400213">
        <w:rPr>
          <w:rFonts w:cs="Times New Roman"/>
          <w:b/>
          <w:lang w:val="en-US"/>
        </w:rPr>
        <w:t>)</w:t>
      </w:r>
      <w:r>
        <w:rPr>
          <w:rFonts w:cs="Times New Roman"/>
          <w:b/>
          <w:lang w:val="en-US"/>
        </w:rPr>
        <w:t>:</w:t>
      </w:r>
      <w:r w:rsidR="008049EF">
        <w:rPr>
          <w:b/>
          <w:lang w:val="en-US" w:eastAsia="nl-NL"/>
        </w:rPr>
        <w:br/>
      </w:r>
      <w:r w:rsidR="008049EF" w:rsidRPr="00086CAD">
        <w:rPr>
          <w:lang w:val="en-US" w:eastAsia="nl-NL"/>
        </w:rPr>
        <w:t xml:space="preserve">Choice 2 = &gt;0 = </w:t>
      </w:r>
      <w:r w:rsidR="008049EF">
        <w:rPr>
          <w:lang w:val="en-US" w:eastAsia="nl-NL"/>
        </w:rPr>
        <w:t xml:space="preserve">– 1.952Price + 1.403CR + 1.055ECH – 0.309PAY*CR - 0.588PAY*ECH </w:t>
      </w:r>
      <w:r w:rsidR="00C4539D">
        <w:rPr>
          <w:lang w:val="en-US" w:eastAsia="nl-NL"/>
        </w:rPr>
        <w:t xml:space="preserve">   </w:t>
      </w:r>
      <w:r w:rsidR="008049EF">
        <w:rPr>
          <w:rFonts w:cs="Times New Roman"/>
          <w:szCs w:val="24"/>
          <w:lang w:val="en-US"/>
        </w:rPr>
        <w:t>+ є</w:t>
      </w:r>
    </w:p>
    <w:p w:rsidR="0046674B" w:rsidRPr="00C4539D" w:rsidRDefault="00501EE8" w:rsidP="00C4539D">
      <w:pPr>
        <w:rPr>
          <w:lang w:val="en-US"/>
        </w:rPr>
      </w:pPr>
      <w:r w:rsidRPr="00C4539D">
        <w:rPr>
          <w:b/>
          <w:lang w:val="en-US"/>
        </w:rPr>
        <w:t>Model equation(variables inserted when significance value P &lt; 0.1)</w:t>
      </w:r>
      <w:r w:rsidR="00C4539D">
        <w:rPr>
          <w:lang w:val="en-US"/>
        </w:rPr>
        <w:br/>
      </w:r>
      <w:r w:rsidRPr="00086CAD">
        <w:rPr>
          <w:rFonts w:eastAsia="Times New Roman" w:cs="Arial"/>
          <w:lang w:val="en-US" w:eastAsia="nl-NL"/>
        </w:rPr>
        <w:t xml:space="preserve">Choice 2 = &gt;0 = </w:t>
      </w:r>
      <w:r>
        <w:rPr>
          <w:rFonts w:eastAsia="Times New Roman" w:cs="Arial"/>
          <w:lang w:val="en-US" w:eastAsia="nl-NL"/>
        </w:rPr>
        <w:t xml:space="preserve">– 1.952Price + 1.403CR + 1.055ECH – 0.309PAY*CR - 0.588PAY*ECH </w:t>
      </w:r>
      <w:r w:rsidR="0046674B">
        <w:rPr>
          <w:szCs w:val="24"/>
          <w:lang w:val="en-US"/>
        </w:rPr>
        <w:t xml:space="preserve">+ 0.156INV*BSR + 0.169INV*Price + </w:t>
      </w:r>
      <w:r>
        <w:rPr>
          <w:szCs w:val="24"/>
          <w:lang w:val="en-US"/>
        </w:rPr>
        <w:t>є</w:t>
      </w:r>
    </w:p>
    <w:p w:rsidR="0054532E" w:rsidRDefault="005B598E" w:rsidP="00C4539D">
      <w:pPr>
        <w:rPr>
          <w:lang w:val="en-US"/>
        </w:rPr>
      </w:pPr>
      <w:r>
        <w:rPr>
          <w:lang w:val="en-US"/>
        </w:rPr>
        <w:t>In</w:t>
      </w:r>
      <w:r w:rsidR="00BE0B1C">
        <w:rPr>
          <w:lang w:val="en-US"/>
        </w:rPr>
        <w:t xml:space="preserve"> the model the main effects of best seller rank and top developer h</w:t>
      </w:r>
      <w:r>
        <w:rPr>
          <w:lang w:val="en-US"/>
        </w:rPr>
        <w:t xml:space="preserve">allmark </w:t>
      </w:r>
      <w:r w:rsidR="00424989">
        <w:rPr>
          <w:lang w:val="en-US"/>
        </w:rPr>
        <w:t xml:space="preserve">were not significant. </w:t>
      </w:r>
      <w:r w:rsidR="00787FAD">
        <w:rPr>
          <w:lang w:val="en-US"/>
        </w:rPr>
        <w:t>Also</w:t>
      </w:r>
      <w:r w:rsidR="00BE0B1C">
        <w:rPr>
          <w:lang w:val="en-US"/>
        </w:rPr>
        <w:t>,</w:t>
      </w:r>
      <w:r w:rsidR="00787FAD">
        <w:rPr>
          <w:lang w:val="en-US"/>
        </w:rPr>
        <w:t xml:space="preserve"> t</w:t>
      </w:r>
      <w:r w:rsidR="008049EF">
        <w:rPr>
          <w:lang w:val="en-US"/>
        </w:rPr>
        <w:t xml:space="preserve">he direct effects of the </w:t>
      </w:r>
      <w:r w:rsidR="00787FAD">
        <w:rPr>
          <w:lang w:val="en-US"/>
        </w:rPr>
        <w:t xml:space="preserve">control </w:t>
      </w:r>
      <w:r w:rsidR="008049EF">
        <w:rPr>
          <w:lang w:val="en-US"/>
        </w:rPr>
        <w:t>variables were not significant.</w:t>
      </w:r>
      <w:r w:rsidR="00C510F7">
        <w:rPr>
          <w:lang w:val="en-US"/>
        </w:rPr>
        <w:t xml:space="preserve"> </w:t>
      </w:r>
      <w:r w:rsidR="00BE0B1C">
        <w:rPr>
          <w:lang w:val="en-US"/>
        </w:rPr>
        <w:t>As such,</w:t>
      </w:r>
      <w:r w:rsidR="00787FAD">
        <w:rPr>
          <w:lang w:val="en-US"/>
        </w:rPr>
        <w:t xml:space="preserve"> H1a, H1d and H1e can be adopted and H1b and H1c can be rejected for this model. </w:t>
      </w:r>
      <w:r w:rsidR="00A70BB4">
        <w:rPr>
          <w:lang w:val="en-US"/>
        </w:rPr>
        <w:t xml:space="preserve">Concerning the control variable </w:t>
      </w:r>
      <w:r w:rsidR="00BE0B1C">
        <w:rPr>
          <w:lang w:val="en-US"/>
        </w:rPr>
        <w:t>p</w:t>
      </w:r>
      <w:r w:rsidR="00A70BB4">
        <w:rPr>
          <w:lang w:val="en-US"/>
        </w:rPr>
        <w:t xml:space="preserve">ayment </w:t>
      </w:r>
      <w:r w:rsidR="00501EE8">
        <w:rPr>
          <w:lang w:val="en-US"/>
        </w:rPr>
        <w:t>m</w:t>
      </w:r>
      <w:r w:rsidR="00A70BB4">
        <w:rPr>
          <w:lang w:val="en-US"/>
        </w:rPr>
        <w:t>ethod</w:t>
      </w:r>
      <w:r>
        <w:rPr>
          <w:lang w:val="en-US"/>
        </w:rPr>
        <w:t xml:space="preserve"> </w:t>
      </w:r>
      <w:r w:rsidR="00A70BB4">
        <w:rPr>
          <w:lang w:val="en-US"/>
        </w:rPr>
        <w:t>the model shows</w:t>
      </w:r>
      <w:r>
        <w:rPr>
          <w:lang w:val="en-US"/>
        </w:rPr>
        <w:t xml:space="preserve"> that respondents with Click-and-Buy as payment </w:t>
      </w:r>
      <w:r w:rsidR="00BE0B1C">
        <w:rPr>
          <w:lang w:val="en-US"/>
        </w:rPr>
        <w:t>method yield less u</w:t>
      </w:r>
      <w:r w:rsidR="00A70BB4">
        <w:rPr>
          <w:lang w:val="en-US"/>
        </w:rPr>
        <w:t>tility from the editors c</w:t>
      </w:r>
      <w:r>
        <w:rPr>
          <w:lang w:val="en-US"/>
        </w:rPr>
        <w:t>hoice</w:t>
      </w:r>
      <w:r w:rsidR="00A70BB4">
        <w:rPr>
          <w:lang w:val="en-US"/>
        </w:rPr>
        <w:t xml:space="preserve"> and c</w:t>
      </w:r>
      <w:r w:rsidR="008049EF">
        <w:rPr>
          <w:lang w:val="en-US"/>
        </w:rPr>
        <w:t>ustomer rating</w:t>
      </w:r>
      <w:r>
        <w:rPr>
          <w:lang w:val="en-US"/>
        </w:rPr>
        <w:t xml:space="preserve"> attribute</w:t>
      </w:r>
      <w:r w:rsidR="008049EF">
        <w:rPr>
          <w:lang w:val="en-US"/>
        </w:rPr>
        <w:t>s</w:t>
      </w:r>
      <w:r>
        <w:rPr>
          <w:lang w:val="en-US"/>
        </w:rPr>
        <w:t xml:space="preserve"> </w:t>
      </w:r>
      <w:r w:rsidR="008049EF">
        <w:rPr>
          <w:lang w:val="en-US"/>
        </w:rPr>
        <w:t>compared to</w:t>
      </w:r>
      <w:r w:rsidR="00A70BB4">
        <w:rPr>
          <w:lang w:val="en-US"/>
        </w:rPr>
        <w:t xml:space="preserve"> Credit Card users</w:t>
      </w:r>
      <w:r>
        <w:rPr>
          <w:lang w:val="en-US"/>
        </w:rPr>
        <w:t xml:space="preserve">. </w:t>
      </w:r>
      <w:r w:rsidR="00BE0B1C">
        <w:rPr>
          <w:lang w:val="en-US"/>
        </w:rPr>
        <w:t>For the control variable i</w:t>
      </w:r>
      <w:r w:rsidR="00A70BB4">
        <w:rPr>
          <w:lang w:val="en-US"/>
        </w:rPr>
        <w:t>nvolvement</w:t>
      </w:r>
      <w:r w:rsidR="00501EE8">
        <w:rPr>
          <w:lang w:val="en-US"/>
        </w:rPr>
        <w:t>,</w:t>
      </w:r>
      <w:r w:rsidR="00A70BB4">
        <w:rPr>
          <w:lang w:val="en-US"/>
        </w:rPr>
        <w:t xml:space="preserve"> the interaction effects with best seller rank and price were only significant at p&lt;0.1(see appendix G). </w:t>
      </w:r>
      <w:r>
        <w:rPr>
          <w:lang w:val="en-US"/>
        </w:rPr>
        <w:t>This indicates that the more a person is involved</w:t>
      </w:r>
      <w:r w:rsidR="00501EE8">
        <w:rPr>
          <w:lang w:val="en-US"/>
        </w:rPr>
        <w:t>,</w:t>
      </w:r>
      <w:r>
        <w:rPr>
          <w:lang w:val="en-US"/>
        </w:rPr>
        <w:t xml:space="preserve"> the mor</w:t>
      </w:r>
      <w:r w:rsidR="00787FAD">
        <w:rPr>
          <w:lang w:val="en-US"/>
        </w:rPr>
        <w:t>e it yields utility from the best s</w:t>
      </w:r>
      <w:r>
        <w:rPr>
          <w:lang w:val="en-US"/>
        </w:rPr>
        <w:t>e</w:t>
      </w:r>
      <w:r w:rsidR="00053FEF">
        <w:rPr>
          <w:lang w:val="en-US"/>
        </w:rPr>
        <w:t xml:space="preserve">lling </w:t>
      </w:r>
      <w:r w:rsidR="00787FAD">
        <w:rPr>
          <w:lang w:val="en-US"/>
        </w:rPr>
        <w:t>r</w:t>
      </w:r>
      <w:r>
        <w:rPr>
          <w:lang w:val="en-US"/>
        </w:rPr>
        <w:t>ank attribute</w:t>
      </w:r>
      <w:r w:rsidR="00A70BB4">
        <w:rPr>
          <w:lang w:val="en-US"/>
        </w:rPr>
        <w:t xml:space="preserve"> and that they are in general more willing to pay for Apps</w:t>
      </w:r>
      <w:r>
        <w:rPr>
          <w:lang w:val="en-US"/>
        </w:rPr>
        <w:t xml:space="preserve">. </w:t>
      </w:r>
      <w:r w:rsidR="00053FEF">
        <w:rPr>
          <w:lang w:val="en-US"/>
        </w:rPr>
        <w:t>Due</w:t>
      </w:r>
      <w:r w:rsidR="00DB2F60">
        <w:rPr>
          <w:lang w:val="en-US"/>
        </w:rPr>
        <w:t xml:space="preserve"> to the fact </w:t>
      </w:r>
      <w:r w:rsidR="00A70BB4">
        <w:rPr>
          <w:lang w:val="en-US"/>
        </w:rPr>
        <w:t>the editors c</w:t>
      </w:r>
      <w:r w:rsidR="00053FEF">
        <w:rPr>
          <w:lang w:val="en-US"/>
        </w:rPr>
        <w:t>hoice</w:t>
      </w:r>
      <w:r w:rsidR="00A70BB4">
        <w:rPr>
          <w:lang w:val="en-US"/>
        </w:rPr>
        <w:t xml:space="preserve"> and customer rating</w:t>
      </w:r>
      <w:r w:rsidR="00053FEF">
        <w:rPr>
          <w:lang w:val="en-US"/>
        </w:rPr>
        <w:t xml:space="preserve"> </w:t>
      </w:r>
      <w:r w:rsidR="00A70BB4">
        <w:rPr>
          <w:lang w:val="en-US"/>
        </w:rPr>
        <w:t>is a</w:t>
      </w:r>
      <w:r w:rsidR="00053FEF">
        <w:rPr>
          <w:lang w:val="en-US"/>
        </w:rPr>
        <w:t>ffected by</w:t>
      </w:r>
      <w:r w:rsidR="00A70BB4">
        <w:rPr>
          <w:lang w:val="en-US"/>
        </w:rPr>
        <w:t xml:space="preserve"> a person’s payment method, </w:t>
      </w:r>
      <w:r w:rsidR="00053FEF">
        <w:rPr>
          <w:lang w:val="en-US"/>
        </w:rPr>
        <w:t>hypothesis</w:t>
      </w:r>
      <w:r w:rsidR="00424989">
        <w:rPr>
          <w:lang w:val="en-US"/>
        </w:rPr>
        <w:t xml:space="preserve"> 4 </w:t>
      </w:r>
      <w:r w:rsidR="00A70BB4">
        <w:rPr>
          <w:lang w:val="en-US"/>
        </w:rPr>
        <w:t>can be accepted</w:t>
      </w:r>
      <w:r w:rsidR="00DB2F60">
        <w:rPr>
          <w:lang w:val="en-US"/>
        </w:rPr>
        <w:t xml:space="preserve"> </w:t>
      </w:r>
      <w:r w:rsidR="00787FAD">
        <w:rPr>
          <w:lang w:val="en-US"/>
        </w:rPr>
        <w:t>for th</w:t>
      </w:r>
      <w:r w:rsidR="00501EE8">
        <w:rPr>
          <w:lang w:val="en-US"/>
        </w:rPr>
        <w:t>e</w:t>
      </w:r>
      <w:r w:rsidR="00787FAD">
        <w:rPr>
          <w:lang w:val="en-US"/>
        </w:rPr>
        <w:t xml:space="preserve">se attributes </w:t>
      </w:r>
      <w:r w:rsidR="00DB2F60">
        <w:rPr>
          <w:lang w:val="en-US"/>
        </w:rPr>
        <w:t>in this second model</w:t>
      </w:r>
      <w:r w:rsidR="00053FEF">
        <w:rPr>
          <w:lang w:val="en-US"/>
        </w:rPr>
        <w:t>.</w:t>
      </w:r>
      <w:r w:rsidR="00A70BB4">
        <w:rPr>
          <w:lang w:val="en-US"/>
        </w:rPr>
        <w:t xml:space="preserve"> Because there is no significant interaction between price and payment method H5 is rejected. With significance criteria p&lt;0.1 </w:t>
      </w:r>
      <w:r w:rsidR="00F62A3A">
        <w:rPr>
          <w:lang w:val="en-US"/>
        </w:rPr>
        <w:t xml:space="preserve"> </w:t>
      </w:r>
      <w:r w:rsidR="00A70BB4">
        <w:rPr>
          <w:lang w:val="en-US"/>
        </w:rPr>
        <w:t>H2 and H3 can also be adopted</w:t>
      </w:r>
      <w:r w:rsidR="00F62A3A">
        <w:rPr>
          <w:lang w:val="en-US"/>
        </w:rPr>
        <w:t xml:space="preserve">. </w:t>
      </w:r>
    </w:p>
    <w:p w:rsidR="00F62A3A" w:rsidRPr="0054532E" w:rsidRDefault="007544B8" w:rsidP="0054532E">
      <w:pPr>
        <w:pStyle w:val="Heading2"/>
        <w:rPr>
          <w:rFonts w:cs="Times New Roman"/>
          <w:szCs w:val="24"/>
          <w:lang w:val="en-US"/>
        </w:rPr>
      </w:pPr>
      <w:bookmarkStart w:id="26" w:name="_Toc360033945"/>
      <w:r>
        <w:rPr>
          <w:lang w:val="en-US"/>
        </w:rPr>
        <w:t>4</w:t>
      </w:r>
      <w:r w:rsidR="00D8669C">
        <w:rPr>
          <w:lang w:val="en-US"/>
        </w:rPr>
        <w:t>.6</w:t>
      </w:r>
      <w:r w:rsidR="00F62A3A">
        <w:rPr>
          <w:lang w:val="en-US"/>
        </w:rPr>
        <w:t xml:space="preserve"> Model 3</w:t>
      </w:r>
      <w:r w:rsidR="00F62A3A" w:rsidRPr="00BC1A1F">
        <w:rPr>
          <w:lang w:val="en-US"/>
        </w:rPr>
        <w:t>: Conj</w:t>
      </w:r>
      <w:r w:rsidR="00F62A3A">
        <w:rPr>
          <w:lang w:val="en-US"/>
        </w:rPr>
        <w:t>oint Analysis with interactions; Involvement,  Payment Method</w:t>
      </w:r>
      <w:r w:rsidR="00DA6ACE">
        <w:rPr>
          <w:lang w:val="en-US"/>
        </w:rPr>
        <w:t xml:space="preserve">, </w:t>
      </w:r>
      <w:r w:rsidR="00F62A3A">
        <w:rPr>
          <w:lang w:val="en-US"/>
        </w:rPr>
        <w:t>Age</w:t>
      </w:r>
      <w:r w:rsidR="00787FAD">
        <w:rPr>
          <w:lang w:val="en-US"/>
        </w:rPr>
        <w:t>, G</w:t>
      </w:r>
      <w:r w:rsidR="00DA6ACE">
        <w:rPr>
          <w:lang w:val="en-US"/>
        </w:rPr>
        <w:t>end</w:t>
      </w:r>
      <w:r w:rsidR="00787FAD">
        <w:rPr>
          <w:lang w:val="en-US"/>
        </w:rPr>
        <w:t>er and I</w:t>
      </w:r>
      <w:r w:rsidR="00DA6ACE">
        <w:rPr>
          <w:lang w:val="en-US"/>
        </w:rPr>
        <w:t>ncome.</w:t>
      </w:r>
      <w:bookmarkEnd w:id="26"/>
    </w:p>
    <w:p w:rsidR="00F62A3A" w:rsidRDefault="00F62A3A" w:rsidP="00C4539D">
      <w:pPr>
        <w:rPr>
          <w:lang w:val="en-US"/>
        </w:rPr>
      </w:pPr>
      <w:r>
        <w:rPr>
          <w:lang w:val="en-US"/>
        </w:rPr>
        <w:t xml:space="preserve">In </w:t>
      </w:r>
      <w:r w:rsidR="001C1AD7">
        <w:rPr>
          <w:lang w:val="en-US"/>
        </w:rPr>
        <w:t>A</w:t>
      </w:r>
      <w:r w:rsidR="001C1AD7" w:rsidRPr="001C1AD7">
        <w:rPr>
          <w:lang w:val="en-US"/>
        </w:rPr>
        <w:t xml:space="preserve">ppendix </w:t>
      </w:r>
      <w:r w:rsidR="001C1AD7">
        <w:rPr>
          <w:lang w:val="en-US"/>
        </w:rPr>
        <w:t>H: model 3,</w:t>
      </w:r>
      <w:r>
        <w:rPr>
          <w:lang w:val="en-US"/>
        </w:rPr>
        <w:t xml:space="preserve"> the results are shown for the </w:t>
      </w:r>
      <w:r w:rsidR="00DA6ACE">
        <w:rPr>
          <w:lang w:val="en-US"/>
        </w:rPr>
        <w:t>third and final</w:t>
      </w:r>
      <w:r>
        <w:rPr>
          <w:lang w:val="en-US"/>
        </w:rPr>
        <w:t xml:space="preserve"> model that includes the interaction effects </w:t>
      </w:r>
      <w:r w:rsidR="001117EF">
        <w:rPr>
          <w:lang w:val="en-US"/>
        </w:rPr>
        <w:t>of demographic</w:t>
      </w:r>
      <w:r w:rsidR="00BE0B1C">
        <w:rPr>
          <w:lang w:val="en-US"/>
        </w:rPr>
        <w:t xml:space="preserve"> variables. </w:t>
      </w:r>
      <w:r>
        <w:rPr>
          <w:lang w:val="en-US"/>
        </w:rPr>
        <w:t xml:space="preserve">The </w:t>
      </w:r>
      <w:r w:rsidR="00DA6ACE">
        <w:rPr>
          <w:lang w:val="en-US"/>
        </w:rPr>
        <w:t>third</w:t>
      </w:r>
      <w:r>
        <w:rPr>
          <w:lang w:val="en-US"/>
        </w:rPr>
        <w:t xml:space="preserve"> model has </w:t>
      </w:r>
      <w:r w:rsidR="00DA6ACE">
        <w:rPr>
          <w:lang w:val="en-US"/>
        </w:rPr>
        <w:t>the</w:t>
      </w:r>
      <w:r>
        <w:rPr>
          <w:lang w:val="en-US"/>
        </w:rPr>
        <w:t xml:space="preserve"> be</w:t>
      </w:r>
      <w:r w:rsidR="00A32530">
        <w:rPr>
          <w:lang w:val="en-US"/>
        </w:rPr>
        <w:t xml:space="preserve">st </w:t>
      </w:r>
      <w:r>
        <w:rPr>
          <w:lang w:val="en-US"/>
        </w:rPr>
        <w:t>fit with the data</w:t>
      </w:r>
      <w:r w:rsidR="00DA6ACE">
        <w:rPr>
          <w:lang w:val="en-US"/>
        </w:rPr>
        <w:t xml:space="preserve"> compared to the previous </w:t>
      </w:r>
      <w:r w:rsidR="00DB2F60">
        <w:rPr>
          <w:lang w:val="en-US"/>
        </w:rPr>
        <w:t>two</w:t>
      </w:r>
      <w:r w:rsidR="00DA6ACE">
        <w:rPr>
          <w:lang w:val="en-US"/>
        </w:rPr>
        <w:t xml:space="preserve"> models</w:t>
      </w:r>
      <w:r>
        <w:rPr>
          <w:lang w:val="en-US"/>
        </w:rPr>
        <w:t xml:space="preserve"> since the R</w:t>
      </w:r>
      <w:r w:rsidRPr="002655E1">
        <w:rPr>
          <w:vertAlign w:val="superscript"/>
          <w:lang w:val="en-US"/>
        </w:rPr>
        <w:t>2</w:t>
      </w:r>
      <w:r>
        <w:rPr>
          <w:lang w:val="en-US"/>
        </w:rPr>
        <w:t xml:space="preserve"> statistics have increased. The Cox and Snell R</w:t>
      </w:r>
      <w:r w:rsidRPr="002655E1">
        <w:rPr>
          <w:vertAlign w:val="superscript"/>
          <w:lang w:val="en-US"/>
        </w:rPr>
        <w:t>2</w:t>
      </w:r>
      <w:r>
        <w:rPr>
          <w:lang w:val="en-US"/>
        </w:rPr>
        <w:t xml:space="preserve"> increased </w:t>
      </w:r>
      <w:r w:rsidR="00DA6ACE">
        <w:rPr>
          <w:lang w:val="en-US"/>
        </w:rPr>
        <w:t>from</w:t>
      </w:r>
      <w:r>
        <w:rPr>
          <w:lang w:val="en-US"/>
        </w:rPr>
        <w:t xml:space="preserve"> 0.409</w:t>
      </w:r>
      <w:r w:rsidR="00787FAD">
        <w:rPr>
          <w:lang w:val="en-US"/>
        </w:rPr>
        <w:t xml:space="preserve"> to 0.419</w:t>
      </w:r>
      <w:r>
        <w:rPr>
          <w:lang w:val="en-US"/>
        </w:rPr>
        <w:t xml:space="preserve"> and the Nagelkerke R</w:t>
      </w:r>
      <w:r w:rsidRPr="002655E1">
        <w:rPr>
          <w:vertAlign w:val="superscript"/>
          <w:lang w:val="en-US"/>
        </w:rPr>
        <w:t>2</w:t>
      </w:r>
      <w:r w:rsidR="00787FAD">
        <w:rPr>
          <w:lang w:val="en-US"/>
        </w:rPr>
        <w:t xml:space="preserve"> increased from 0.546 to 0.559</w:t>
      </w:r>
      <w:r w:rsidR="00DA6ACE">
        <w:rPr>
          <w:lang w:val="en-US"/>
        </w:rPr>
        <w:t xml:space="preserve"> compared to the second model</w:t>
      </w:r>
      <w:r>
        <w:rPr>
          <w:lang w:val="en-US"/>
        </w:rPr>
        <w:t xml:space="preserve">. The </w:t>
      </w:r>
      <w:r w:rsidR="001117EF">
        <w:rPr>
          <w:lang w:val="en-US"/>
        </w:rPr>
        <w:t xml:space="preserve">third </w:t>
      </w:r>
      <w:r>
        <w:rPr>
          <w:lang w:val="en-US"/>
        </w:rPr>
        <w:t xml:space="preserve">model was able to correctly </w:t>
      </w:r>
      <w:r w:rsidRPr="00300630">
        <w:rPr>
          <w:lang w:val="en-US"/>
        </w:rPr>
        <w:t xml:space="preserve">classify </w:t>
      </w:r>
      <w:r w:rsidR="00DA6ACE">
        <w:rPr>
          <w:lang w:val="en-US"/>
        </w:rPr>
        <w:t>80</w:t>
      </w:r>
      <w:r w:rsidR="00787FAD">
        <w:rPr>
          <w:lang w:val="en-US"/>
        </w:rPr>
        <w:t>.2</w:t>
      </w:r>
      <w:r w:rsidRPr="00380D6E">
        <w:rPr>
          <w:lang w:val="en-US"/>
        </w:rPr>
        <w:t xml:space="preserve">% of those who </w:t>
      </w:r>
      <w:r>
        <w:rPr>
          <w:lang w:val="en-US"/>
        </w:rPr>
        <w:t>have chosen for a</w:t>
      </w:r>
      <w:r w:rsidRPr="00380D6E">
        <w:rPr>
          <w:lang w:val="en-US"/>
        </w:rPr>
        <w:t>lternative #1 an</w:t>
      </w:r>
      <w:r w:rsidR="00DA6ACE">
        <w:rPr>
          <w:lang w:val="en-US"/>
        </w:rPr>
        <w:t>d 80</w:t>
      </w:r>
      <w:r w:rsidR="00787FAD">
        <w:rPr>
          <w:lang w:val="en-US"/>
        </w:rPr>
        <w:t>.3</w:t>
      </w:r>
      <w:r w:rsidRPr="00380D6E">
        <w:rPr>
          <w:lang w:val="en-US"/>
        </w:rPr>
        <w:t xml:space="preserve">% of those who </w:t>
      </w:r>
      <w:r w:rsidR="001117EF">
        <w:rPr>
          <w:lang w:val="en-US"/>
        </w:rPr>
        <w:t xml:space="preserve">have chosen alternative #2, the </w:t>
      </w:r>
      <w:r w:rsidR="001117EF">
        <w:rPr>
          <w:lang w:val="en-US"/>
        </w:rPr>
        <w:lastRenderedPageBreak/>
        <w:t>overall success rate was</w:t>
      </w:r>
      <w:r w:rsidRPr="00300630">
        <w:rPr>
          <w:lang w:val="en-US"/>
        </w:rPr>
        <w:t xml:space="preserve"> </w:t>
      </w:r>
      <w:r w:rsidR="00787FAD">
        <w:rPr>
          <w:lang w:val="en-US"/>
        </w:rPr>
        <w:t>80.3</w:t>
      </w:r>
      <w:r w:rsidRPr="00300630">
        <w:rPr>
          <w:lang w:val="en-US"/>
        </w:rPr>
        <w:t>%</w:t>
      </w:r>
      <w:r>
        <w:rPr>
          <w:lang w:val="en-US"/>
        </w:rPr>
        <w:t xml:space="preserve">. </w:t>
      </w:r>
      <w:r w:rsidR="001117EF">
        <w:rPr>
          <w:lang w:val="en-US"/>
        </w:rPr>
        <w:t>T</w:t>
      </w:r>
      <w:r>
        <w:rPr>
          <w:lang w:val="en-US"/>
        </w:rPr>
        <w:t>he Hosmer and Lemeshow X</w:t>
      </w:r>
      <w:r w:rsidRPr="00CF2CE9">
        <w:rPr>
          <w:vertAlign w:val="superscript"/>
          <w:lang w:val="en-US"/>
        </w:rPr>
        <w:t>2</w:t>
      </w:r>
      <w:r>
        <w:rPr>
          <w:vertAlign w:val="superscript"/>
          <w:lang w:val="en-US"/>
        </w:rPr>
        <w:t xml:space="preserve"> </w:t>
      </w:r>
      <w:r w:rsidR="00787FAD">
        <w:rPr>
          <w:lang w:val="en-US"/>
        </w:rPr>
        <w:t>(P value = 0.026</w:t>
      </w:r>
      <w:r>
        <w:rPr>
          <w:lang w:val="en-US"/>
        </w:rPr>
        <w:t xml:space="preserve">) indicates that the </w:t>
      </w:r>
      <w:r w:rsidR="00A32530">
        <w:rPr>
          <w:lang w:val="en-US"/>
        </w:rPr>
        <w:t>third</w:t>
      </w:r>
      <w:r>
        <w:rPr>
          <w:lang w:val="en-US"/>
        </w:rPr>
        <w:t xml:space="preserve"> model fits the data better than the first </w:t>
      </w:r>
      <w:r w:rsidR="00A32530">
        <w:rPr>
          <w:lang w:val="en-US"/>
        </w:rPr>
        <w:t xml:space="preserve">and the second </w:t>
      </w:r>
      <w:r>
        <w:rPr>
          <w:lang w:val="en-US"/>
        </w:rPr>
        <w:t>model. The outcome of the model is as follows:</w:t>
      </w:r>
    </w:p>
    <w:p w:rsidR="008049EF" w:rsidRPr="00C4539D" w:rsidRDefault="008049EF" w:rsidP="00C4539D">
      <w:pPr>
        <w:rPr>
          <w:lang w:val="en-US"/>
        </w:rPr>
      </w:pPr>
      <w:r w:rsidRPr="00C4539D">
        <w:rPr>
          <w:b/>
          <w:lang w:val="en-US"/>
        </w:rPr>
        <w:t>Model equation (variables inserted when significance value P &lt; 0.05</w:t>
      </w:r>
      <w:r w:rsidR="00C4539D">
        <w:rPr>
          <w:b/>
          <w:lang w:val="en-US"/>
        </w:rPr>
        <w:t>)</w:t>
      </w:r>
      <w:r w:rsidRPr="00C4539D">
        <w:rPr>
          <w:b/>
          <w:lang w:val="en-US"/>
        </w:rPr>
        <w:t>:</w:t>
      </w:r>
      <w:r w:rsidRPr="00400213">
        <w:rPr>
          <w:lang w:val="en-US"/>
        </w:rPr>
        <w:t xml:space="preserve"> </w:t>
      </w:r>
      <w:r w:rsidR="00C4539D">
        <w:rPr>
          <w:lang w:val="en-US"/>
        </w:rPr>
        <w:br/>
      </w:r>
      <w:r w:rsidRPr="00086CAD">
        <w:rPr>
          <w:rFonts w:eastAsia="Times New Roman" w:cs="Arial"/>
          <w:lang w:val="en-US" w:eastAsia="nl-NL"/>
        </w:rPr>
        <w:t xml:space="preserve">Choice 2 = &gt;0 = </w:t>
      </w:r>
      <w:r>
        <w:rPr>
          <w:rFonts w:eastAsia="Times New Roman" w:cs="Arial"/>
          <w:lang w:val="en-US" w:eastAsia="nl-NL"/>
        </w:rPr>
        <w:t xml:space="preserve"> – 2.181Price + 1.513CR + 0.804TDH + 1.003ECH -  0.018Age*TDH – 0.315Pay*CR – 0.546Pay*ECH + 0.354Pay*Price – 0.416Gender*Price </w:t>
      </w:r>
      <w:r>
        <w:rPr>
          <w:szCs w:val="24"/>
          <w:lang w:val="en-US"/>
        </w:rPr>
        <w:t>+ є</w:t>
      </w:r>
    </w:p>
    <w:p w:rsidR="008049EF" w:rsidRDefault="008049EF" w:rsidP="00C4539D">
      <w:pPr>
        <w:rPr>
          <w:b/>
          <w:sz w:val="28"/>
          <w:szCs w:val="28"/>
          <w:lang w:val="en-US" w:eastAsia="nl-NL"/>
        </w:rPr>
      </w:pPr>
      <w:r w:rsidRPr="00400213">
        <w:rPr>
          <w:b/>
          <w:lang w:val="en-US" w:eastAsia="nl-NL"/>
        </w:rPr>
        <w:t xml:space="preserve">Model equation ( variables inserted </w:t>
      </w:r>
      <w:r>
        <w:rPr>
          <w:b/>
          <w:lang w:val="en-US" w:eastAsia="nl-NL"/>
        </w:rPr>
        <w:t>when significance value P &lt; 0,1</w:t>
      </w:r>
      <w:r w:rsidRPr="00400213">
        <w:rPr>
          <w:b/>
          <w:lang w:val="en-US" w:eastAsia="nl-NL"/>
        </w:rPr>
        <w:t>):</w:t>
      </w:r>
      <w:r>
        <w:rPr>
          <w:b/>
          <w:lang w:val="en-US" w:eastAsia="nl-NL"/>
        </w:rPr>
        <w:br/>
      </w:r>
      <w:r w:rsidRPr="00086CAD">
        <w:rPr>
          <w:lang w:val="en-US" w:eastAsia="nl-NL"/>
        </w:rPr>
        <w:t xml:space="preserve">Choice 2 = &gt;0 = </w:t>
      </w:r>
      <w:r>
        <w:rPr>
          <w:lang w:val="en-US" w:eastAsia="nl-NL"/>
        </w:rPr>
        <w:t xml:space="preserve"> – 2.181Price + 1.513CR + 0.804TDH + 1.003ECH -  0.018Age*TDH – 0.315Pay*CR – 0.546Pay*ECH + 0.354Pay*Price – 0.416Gender*Price </w:t>
      </w:r>
      <w:r>
        <w:rPr>
          <w:rFonts w:cs="Times New Roman"/>
          <w:szCs w:val="24"/>
          <w:lang w:val="en-US"/>
        </w:rPr>
        <w:t>+ 0.157INV*BSR + є</w:t>
      </w:r>
    </w:p>
    <w:p w:rsidR="00FD0ECE" w:rsidRPr="00BE0B1C" w:rsidRDefault="00C02157" w:rsidP="00BE0B1C">
      <w:pPr>
        <w:rPr>
          <w:lang w:val="en-US"/>
        </w:rPr>
      </w:pPr>
      <w:r>
        <w:rPr>
          <w:lang w:val="en-US"/>
        </w:rPr>
        <w:t xml:space="preserve">In </w:t>
      </w:r>
      <w:r w:rsidR="001117EF">
        <w:rPr>
          <w:lang w:val="en-US"/>
        </w:rPr>
        <w:t>the third and final model customer rating, top devel</w:t>
      </w:r>
      <w:r w:rsidR="00787FAD">
        <w:rPr>
          <w:lang w:val="en-US"/>
        </w:rPr>
        <w:t>oper</w:t>
      </w:r>
      <w:r w:rsidR="002D62E8">
        <w:rPr>
          <w:lang w:val="en-US"/>
        </w:rPr>
        <w:t xml:space="preserve"> </w:t>
      </w:r>
      <w:r w:rsidR="001117EF">
        <w:rPr>
          <w:lang w:val="en-US"/>
        </w:rPr>
        <w:t>hallmark</w:t>
      </w:r>
      <w:r w:rsidR="002D62E8">
        <w:rPr>
          <w:lang w:val="en-US"/>
        </w:rPr>
        <w:t>,</w:t>
      </w:r>
      <w:r w:rsidR="001117EF">
        <w:rPr>
          <w:lang w:val="en-US"/>
        </w:rPr>
        <w:t xml:space="preserve"> </w:t>
      </w:r>
      <w:r w:rsidR="00787FAD">
        <w:rPr>
          <w:lang w:val="en-US"/>
        </w:rPr>
        <w:t xml:space="preserve">editors choice </w:t>
      </w:r>
      <w:r w:rsidR="001117EF">
        <w:rPr>
          <w:lang w:val="en-US"/>
        </w:rPr>
        <w:t xml:space="preserve">and price </w:t>
      </w:r>
      <w:r w:rsidR="00787FAD">
        <w:rPr>
          <w:lang w:val="en-US"/>
        </w:rPr>
        <w:t>have significant main effects. B</w:t>
      </w:r>
      <w:r w:rsidR="001117EF">
        <w:rPr>
          <w:lang w:val="en-US"/>
        </w:rPr>
        <w:t>est seller r</w:t>
      </w:r>
      <w:r>
        <w:rPr>
          <w:lang w:val="en-US"/>
        </w:rPr>
        <w:t>ank (</w:t>
      </w:r>
      <w:r w:rsidR="00DB5975" w:rsidRPr="00DB5975">
        <w:rPr>
          <w:lang w:val="en-US"/>
        </w:rPr>
        <w:t>p</w:t>
      </w:r>
      <w:r w:rsidRPr="00C02157">
        <w:rPr>
          <w:lang w:val="en-US"/>
        </w:rPr>
        <w:t>=0.</w:t>
      </w:r>
      <w:r w:rsidR="00787FAD">
        <w:rPr>
          <w:lang w:val="en-US"/>
        </w:rPr>
        <w:t>763</w:t>
      </w:r>
      <w:r>
        <w:rPr>
          <w:lang w:val="en-US"/>
        </w:rPr>
        <w:t xml:space="preserve">) seems not to have any affect in predicting the consumers </w:t>
      </w:r>
      <w:r w:rsidR="001117EF">
        <w:rPr>
          <w:lang w:val="en-US"/>
        </w:rPr>
        <w:t>choice</w:t>
      </w:r>
      <w:r w:rsidR="00BE5777">
        <w:rPr>
          <w:lang w:val="en-US"/>
        </w:rPr>
        <w:t xml:space="preserve">. </w:t>
      </w:r>
      <w:r w:rsidRPr="00BE5777">
        <w:rPr>
          <w:lang w:val="en-US"/>
        </w:rPr>
        <w:t>Therefore H</w:t>
      </w:r>
      <w:r w:rsidR="00BE5777" w:rsidRPr="00BE5777">
        <w:rPr>
          <w:lang w:val="en-US"/>
        </w:rPr>
        <w:t>1a,</w:t>
      </w:r>
      <w:r w:rsidR="00BE5777">
        <w:rPr>
          <w:lang w:val="en-US"/>
        </w:rPr>
        <w:t xml:space="preserve"> H1b,</w:t>
      </w:r>
      <w:r w:rsidR="00787FAD">
        <w:rPr>
          <w:lang w:val="en-US"/>
        </w:rPr>
        <w:t xml:space="preserve"> H1d</w:t>
      </w:r>
      <w:r w:rsidR="002D62E8">
        <w:rPr>
          <w:lang w:val="en-US"/>
        </w:rPr>
        <w:t xml:space="preserve"> and </w:t>
      </w:r>
      <w:r w:rsidR="00BE5777">
        <w:rPr>
          <w:lang w:val="en-US"/>
        </w:rPr>
        <w:t xml:space="preserve">H1e can be adopted. </w:t>
      </w:r>
      <w:r w:rsidR="008A643F">
        <w:rPr>
          <w:lang w:val="en-US"/>
        </w:rPr>
        <w:t xml:space="preserve">The </w:t>
      </w:r>
      <w:r w:rsidR="002D62E8">
        <w:rPr>
          <w:lang w:val="en-US"/>
        </w:rPr>
        <w:t>second model equation</w:t>
      </w:r>
      <w:r w:rsidR="008A643F">
        <w:rPr>
          <w:lang w:val="en-US"/>
        </w:rPr>
        <w:t xml:space="preserve"> above</w:t>
      </w:r>
      <w:r w:rsidR="007C7ED1">
        <w:rPr>
          <w:lang w:val="en-US"/>
        </w:rPr>
        <w:t xml:space="preserve"> </w:t>
      </w:r>
      <w:r w:rsidR="002D62E8">
        <w:rPr>
          <w:lang w:val="en-US"/>
        </w:rPr>
        <w:t>is</w:t>
      </w:r>
      <w:r w:rsidR="007C7ED1">
        <w:rPr>
          <w:lang w:val="en-US"/>
        </w:rPr>
        <w:t xml:space="preserve"> given to be able t</w:t>
      </w:r>
      <w:r w:rsidR="002D62E8">
        <w:rPr>
          <w:lang w:val="en-US"/>
        </w:rPr>
        <w:t>o include the interaction effect between involvement and best seller rank</w:t>
      </w:r>
      <w:r w:rsidR="00BE5777">
        <w:rPr>
          <w:lang w:val="en-US"/>
        </w:rPr>
        <w:t xml:space="preserve"> if significance criteria is p&lt;0.1</w:t>
      </w:r>
      <w:r w:rsidR="007C7ED1">
        <w:rPr>
          <w:lang w:val="en-US"/>
        </w:rPr>
        <w:t>.</w:t>
      </w:r>
      <w:r w:rsidR="000C42FF">
        <w:rPr>
          <w:lang w:val="en-US"/>
        </w:rPr>
        <w:t xml:space="preserve"> With respect to </w:t>
      </w:r>
      <w:r w:rsidR="001117EF">
        <w:rPr>
          <w:lang w:val="en-US"/>
        </w:rPr>
        <w:t>the interactions with payment m</w:t>
      </w:r>
      <w:r w:rsidR="007C7ED1">
        <w:rPr>
          <w:lang w:val="en-US"/>
        </w:rPr>
        <w:t xml:space="preserve">ethod, </w:t>
      </w:r>
      <w:r w:rsidR="000C42FF">
        <w:rPr>
          <w:lang w:val="en-US"/>
        </w:rPr>
        <w:t>the model shows that,</w:t>
      </w:r>
      <w:r w:rsidR="009B2A1B">
        <w:rPr>
          <w:lang w:val="en-US"/>
        </w:rPr>
        <w:t xml:space="preserve"> just like in the first model,</w:t>
      </w:r>
      <w:r w:rsidR="000C42FF">
        <w:rPr>
          <w:lang w:val="en-US"/>
        </w:rPr>
        <w:t xml:space="preserve"> </w:t>
      </w:r>
      <w:r w:rsidR="007C7ED1">
        <w:rPr>
          <w:lang w:val="en-US"/>
        </w:rPr>
        <w:t xml:space="preserve">respondents with </w:t>
      </w:r>
      <w:r w:rsidR="009B2A1B">
        <w:rPr>
          <w:lang w:val="en-US"/>
        </w:rPr>
        <w:t>Click-and-Buy value</w:t>
      </w:r>
      <w:r w:rsidR="001117EF">
        <w:rPr>
          <w:lang w:val="en-US"/>
        </w:rPr>
        <w:t xml:space="preserve"> customer r</w:t>
      </w:r>
      <w:r w:rsidR="007C7ED1">
        <w:rPr>
          <w:lang w:val="en-US"/>
        </w:rPr>
        <w:t>ating (</w:t>
      </w:r>
      <w:r w:rsidR="007C7ED1" w:rsidRPr="00690A2B">
        <w:t>β</w:t>
      </w:r>
      <w:r w:rsidR="000C42FF" w:rsidRPr="000C42FF">
        <w:rPr>
          <w:lang w:val="en-US"/>
        </w:rPr>
        <w:t xml:space="preserve"> = -0.</w:t>
      </w:r>
      <w:r w:rsidR="002D62E8">
        <w:rPr>
          <w:lang w:val="en-US"/>
        </w:rPr>
        <w:t>315</w:t>
      </w:r>
      <w:r w:rsidR="000C42FF">
        <w:rPr>
          <w:lang w:val="en-US"/>
        </w:rPr>
        <w:t>)</w:t>
      </w:r>
      <w:r w:rsidR="001117EF">
        <w:rPr>
          <w:lang w:val="en-US"/>
        </w:rPr>
        <w:t xml:space="preserve"> and e</w:t>
      </w:r>
      <w:r w:rsidR="007C7ED1">
        <w:rPr>
          <w:lang w:val="en-US"/>
        </w:rPr>
        <w:t>ditors choice</w:t>
      </w:r>
      <w:r w:rsidR="000C42FF">
        <w:rPr>
          <w:lang w:val="en-US"/>
        </w:rPr>
        <w:t>(</w:t>
      </w:r>
      <w:r w:rsidR="000C42FF" w:rsidRPr="00690A2B">
        <w:t>β</w:t>
      </w:r>
      <w:r w:rsidR="000C42FF" w:rsidRPr="000C42FF">
        <w:rPr>
          <w:lang w:val="en-US"/>
        </w:rPr>
        <w:t xml:space="preserve"> = -0.</w:t>
      </w:r>
      <w:r w:rsidR="002D62E8">
        <w:rPr>
          <w:lang w:val="en-US"/>
        </w:rPr>
        <w:t>546</w:t>
      </w:r>
      <w:r w:rsidR="000C42FF">
        <w:rPr>
          <w:lang w:val="en-US"/>
        </w:rPr>
        <w:t>)</w:t>
      </w:r>
      <w:r w:rsidR="007C7ED1">
        <w:rPr>
          <w:lang w:val="en-US"/>
        </w:rPr>
        <w:t xml:space="preserve"> </w:t>
      </w:r>
      <w:r w:rsidR="009B2A1B">
        <w:rPr>
          <w:lang w:val="en-US"/>
        </w:rPr>
        <w:t xml:space="preserve">as </w:t>
      </w:r>
      <w:r w:rsidR="007C7ED1">
        <w:rPr>
          <w:lang w:val="en-US"/>
        </w:rPr>
        <w:t xml:space="preserve">less important </w:t>
      </w:r>
      <w:r w:rsidR="009B2A1B">
        <w:rPr>
          <w:lang w:val="en-US"/>
        </w:rPr>
        <w:t>than Credit Card user</w:t>
      </w:r>
      <w:r w:rsidR="000C42FF">
        <w:rPr>
          <w:lang w:val="en-US"/>
        </w:rPr>
        <w:t xml:space="preserve">s </w:t>
      </w:r>
      <w:r w:rsidR="009B2A1B">
        <w:rPr>
          <w:lang w:val="en-US"/>
        </w:rPr>
        <w:t>do</w:t>
      </w:r>
      <w:r w:rsidR="001117EF">
        <w:rPr>
          <w:lang w:val="en-US"/>
        </w:rPr>
        <w:t>. Therefore H5</w:t>
      </w:r>
      <w:r w:rsidR="000C42FF">
        <w:rPr>
          <w:lang w:val="en-US"/>
        </w:rPr>
        <w:t xml:space="preserve"> can</w:t>
      </w:r>
      <w:r w:rsidR="001117EF">
        <w:rPr>
          <w:lang w:val="en-US"/>
        </w:rPr>
        <w:t xml:space="preserve"> be adopted for the attributes customer rating and editors c</w:t>
      </w:r>
      <w:r w:rsidR="000C42FF">
        <w:rPr>
          <w:lang w:val="en-US"/>
        </w:rPr>
        <w:t>hoice. The signific</w:t>
      </w:r>
      <w:r w:rsidR="001117EF">
        <w:rPr>
          <w:lang w:val="en-US"/>
        </w:rPr>
        <w:t>ant interaction effect between p</w:t>
      </w:r>
      <w:r w:rsidR="000C42FF">
        <w:rPr>
          <w:lang w:val="en-US"/>
        </w:rPr>
        <w:t xml:space="preserve">ayment method and </w:t>
      </w:r>
      <w:r w:rsidR="001117EF">
        <w:rPr>
          <w:lang w:val="en-US"/>
        </w:rPr>
        <w:t>p</w:t>
      </w:r>
      <w:r w:rsidR="000C42FF">
        <w:rPr>
          <w:lang w:val="en-US"/>
        </w:rPr>
        <w:t xml:space="preserve">rice </w:t>
      </w:r>
      <w:r w:rsidR="009B2A1B">
        <w:rPr>
          <w:lang w:val="en-US"/>
        </w:rPr>
        <w:t xml:space="preserve">in this model </w:t>
      </w:r>
      <w:r w:rsidR="000C42FF">
        <w:rPr>
          <w:lang w:val="en-US"/>
        </w:rPr>
        <w:t>shows</w:t>
      </w:r>
      <w:r w:rsidR="009B2A1B">
        <w:rPr>
          <w:lang w:val="en-US"/>
        </w:rPr>
        <w:t xml:space="preserve"> us</w:t>
      </w:r>
      <w:r w:rsidR="00FD65F5">
        <w:rPr>
          <w:lang w:val="en-US"/>
        </w:rPr>
        <w:t xml:space="preserve"> that for C</w:t>
      </w:r>
      <w:r w:rsidR="000C42FF">
        <w:rPr>
          <w:lang w:val="en-US"/>
        </w:rPr>
        <w:t xml:space="preserve">lick-and-Buy users price has a less negative effect </w:t>
      </w:r>
      <w:r w:rsidR="009B2A1B">
        <w:rPr>
          <w:lang w:val="en-US"/>
        </w:rPr>
        <w:t>their</w:t>
      </w:r>
      <w:r w:rsidR="000C42FF">
        <w:rPr>
          <w:lang w:val="en-US"/>
        </w:rPr>
        <w:t xml:space="preserve"> choice</w:t>
      </w:r>
      <w:r w:rsidR="009B2A1B">
        <w:rPr>
          <w:lang w:val="en-US"/>
        </w:rPr>
        <w:t>,</w:t>
      </w:r>
      <w:r w:rsidR="000C42FF">
        <w:rPr>
          <w:lang w:val="en-US"/>
        </w:rPr>
        <w:t xml:space="preserve"> </w:t>
      </w:r>
      <w:r w:rsidR="009B2A1B">
        <w:rPr>
          <w:lang w:val="en-US"/>
        </w:rPr>
        <w:t>so they are</w:t>
      </w:r>
      <w:r w:rsidR="000C42FF">
        <w:rPr>
          <w:lang w:val="en-US"/>
        </w:rPr>
        <w:t xml:space="preserve"> willing to pay</w:t>
      </w:r>
      <w:r w:rsidR="00BE5777" w:rsidRPr="00BE5777">
        <w:rPr>
          <w:lang w:val="en-US"/>
        </w:rPr>
        <w:t xml:space="preserve"> </w:t>
      </w:r>
      <w:r w:rsidR="00BE5777">
        <w:rPr>
          <w:lang w:val="en-US"/>
        </w:rPr>
        <w:t>more</w:t>
      </w:r>
      <w:r w:rsidR="00BE0B1C">
        <w:rPr>
          <w:lang w:val="en-US"/>
        </w:rPr>
        <w:t xml:space="preserve"> for A</w:t>
      </w:r>
      <w:r w:rsidR="009B2A1B">
        <w:rPr>
          <w:lang w:val="en-US"/>
        </w:rPr>
        <w:t>pps in general</w:t>
      </w:r>
      <w:r w:rsidR="000C42FF">
        <w:rPr>
          <w:lang w:val="en-US"/>
        </w:rPr>
        <w:t>.</w:t>
      </w:r>
      <w:r>
        <w:rPr>
          <w:lang w:val="en-US"/>
        </w:rPr>
        <w:t xml:space="preserve"> This</w:t>
      </w:r>
      <w:r w:rsidR="001117EF">
        <w:rPr>
          <w:lang w:val="en-US"/>
        </w:rPr>
        <w:t xml:space="preserve"> supports H4</w:t>
      </w:r>
      <w:r>
        <w:rPr>
          <w:lang w:val="en-US"/>
        </w:rPr>
        <w:t xml:space="preserve"> and tells us that the use of Cred</w:t>
      </w:r>
      <w:r w:rsidR="00BE0B1C">
        <w:rPr>
          <w:lang w:val="en-US"/>
        </w:rPr>
        <w:t xml:space="preserve">it Card negatively affect WTP. </w:t>
      </w:r>
      <w:r w:rsidR="009B2A1B">
        <w:rPr>
          <w:lang w:val="en-US"/>
        </w:rPr>
        <w:t>An interesting finding i</w:t>
      </w:r>
      <w:r w:rsidR="00900D1F">
        <w:rPr>
          <w:lang w:val="en-US"/>
        </w:rPr>
        <w:t xml:space="preserve">n the last model </w:t>
      </w:r>
      <w:r w:rsidR="009B2A1B">
        <w:rPr>
          <w:lang w:val="en-US"/>
        </w:rPr>
        <w:t xml:space="preserve">is that </w:t>
      </w:r>
      <w:r w:rsidR="00900D1F">
        <w:rPr>
          <w:lang w:val="en-US"/>
        </w:rPr>
        <w:t xml:space="preserve">gender </w:t>
      </w:r>
      <w:r w:rsidR="009B2A1B">
        <w:rPr>
          <w:lang w:val="en-US"/>
        </w:rPr>
        <w:t xml:space="preserve">interacts </w:t>
      </w:r>
      <w:r w:rsidR="00900D1F">
        <w:rPr>
          <w:lang w:val="en-US"/>
        </w:rPr>
        <w:t>with</w:t>
      </w:r>
      <w:r w:rsidR="009B2A1B">
        <w:rPr>
          <w:lang w:val="en-US"/>
        </w:rPr>
        <w:t xml:space="preserve"> </w:t>
      </w:r>
      <w:r w:rsidR="00900D1F">
        <w:rPr>
          <w:lang w:val="en-US"/>
        </w:rPr>
        <w:t>price</w:t>
      </w:r>
      <w:r w:rsidR="009B2A1B">
        <w:rPr>
          <w:lang w:val="en-US"/>
        </w:rPr>
        <w:t>(</w:t>
      </w:r>
      <w:r w:rsidR="009B2A1B" w:rsidRPr="00690A2B">
        <w:t>β</w:t>
      </w:r>
      <w:r w:rsidR="009B2A1B">
        <w:rPr>
          <w:lang w:val="en-US"/>
        </w:rPr>
        <w:t>=-0.416, p=0.</w:t>
      </w:r>
      <w:r w:rsidR="0054532E">
        <w:rPr>
          <w:lang w:val="en-US"/>
        </w:rPr>
        <w:t>0</w:t>
      </w:r>
      <w:r w:rsidR="009B2A1B">
        <w:rPr>
          <w:lang w:val="en-US"/>
        </w:rPr>
        <w:t>13)</w:t>
      </w:r>
      <w:r w:rsidR="00DB5975">
        <w:rPr>
          <w:lang w:val="en-US"/>
        </w:rPr>
        <w:t>, which implies that the negative effect of price is larger for females.</w:t>
      </w:r>
      <w:r w:rsidR="00E641EE">
        <w:rPr>
          <w:lang w:val="en-US"/>
        </w:rPr>
        <w:t xml:space="preserve"> Females are ther</w:t>
      </w:r>
      <w:r w:rsidR="002D62E8">
        <w:rPr>
          <w:lang w:val="en-US"/>
        </w:rPr>
        <w:t>efore less willing to p</w:t>
      </w:r>
      <w:r w:rsidR="00A25AB5">
        <w:rPr>
          <w:lang w:val="en-US"/>
        </w:rPr>
        <w:t>ay</w:t>
      </w:r>
      <w:r w:rsidR="002D62E8">
        <w:rPr>
          <w:lang w:val="en-US"/>
        </w:rPr>
        <w:t xml:space="preserve"> for apps</w:t>
      </w:r>
      <w:r w:rsidR="00A25AB5">
        <w:rPr>
          <w:lang w:val="en-US"/>
        </w:rPr>
        <w:t xml:space="preserve"> than m</w:t>
      </w:r>
      <w:r w:rsidR="00E641EE">
        <w:rPr>
          <w:lang w:val="en-US"/>
        </w:rPr>
        <w:t>ale respondents.</w:t>
      </w:r>
      <w:r w:rsidR="00E02468">
        <w:rPr>
          <w:lang w:val="en-US"/>
        </w:rPr>
        <w:t xml:space="preserve"> This supports H7a.</w:t>
      </w:r>
      <w:r w:rsidR="00BE0B1C">
        <w:rPr>
          <w:lang w:val="en-US"/>
        </w:rPr>
        <w:t xml:space="preserve"> </w:t>
      </w:r>
      <w:r w:rsidR="00E02468">
        <w:rPr>
          <w:lang w:val="en-US"/>
        </w:rPr>
        <w:t>The significant interaction effect between age and top developer hallmark (</w:t>
      </w:r>
      <w:r w:rsidR="00E02468" w:rsidRPr="00690A2B">
        <w:t>β</w:t>
      </w:r>
      <w:r w:rsidR="00E02468" w:rsidRPr="00E02468">
        <w:rPr>
          <w:lang w:val="en-US"/>
        </w:rPr>
        <w:t xml:space="preserve">= </w:t>
      </w:r>
      <w:r w:rsidR="00E02468">
        <w:rPr>
          <w:lang w:val="en-US"/>
        </w:rPr>
        <w:t xml:space="preserve">-0.018) implies that older customers </w:t>
      </w:r>
      <w:r w:rsidR="00BE0B1C">
        <w:rPr>
          <w:lang w:val="en-US"/>
        </w:rPr>
        <w:t>attribute</w:t>
      </w:r>
      <w:r w:rsidR="00E02468">
        <w:rPr>
          <w:lang w:val="en-US"/>
        </w:rPr>
        <w:t xml:space="preserve"> less utility to the hallmark than younger people. Although the effect is very small, H6b can be accepted for this model. </w:t>
      </w:r>
      <w:r w:rsidR="00DB5975">
        <w:rPr>
          <w:lang w:val="en-US"/>
        </w:rPr>
        <w:t>In the final model</w:t>
      </w:r>
      <w:r w:rsidR="00BE0B1C">
        <w:rPr>
          <w:lang w:val="en-US"/>
        </w:rPr>
        <w:t>,</w:t>
      </w:r>
      <w:r w:rsidR="00DB5975">
        <w:rPr>
          <w:lang w:val="en-US"/>
        </w:rPr>
        <w:t xml:space="preserve"> a respondents </w:t>
      </w:r>
      <w:r w:rsidR="001117EF">
        <w:rPr>
          <w:lang w:val="en-US"/>
        </w:rPr>
        <w:t>i</w:t>
      </w:r>
      <w:r w:rsidR="00BE0B1C">
        <w:rPr>
          <w:lang w:val="en-US"/>
        </w:rPr>
        <w:t>nvolvement</w:t>
      </w:r>
      <w:r w:rsidR="00766D7D">
        <w:rPr>
          <w:lang w:val="en-US"/>
        </w:rPr>
        <w:t xml:space="preserve"> </w:t>
      </w:r>
      <w:r w:rsidR="001117EF">
        <w:rPr>
          <w:lang w:val="en-US"/>
        </w:rPr>
        <w:t>or i</w:t>
      </w:r>
      <w:r w:rsidR="00766D7D">
        <w:rPr>
          <w:lang w:val="en-US"/>
        </w:rPr>
        <w:t>ncome</w:t>
      </w:r>
      <w:r w:rsidR="008A643F">
        <w:rPr>
          <w:lang w:val="en-US"/>
        </w:rPr>
        <w:t xml:space="preserve"> </w:t>
      </w:r>
      <w:r w:rsidR="00BE0B1C">
        <w:rPr>
          <w:lang w:val="en-US"/>
        </w:rPr>
        <w:t>does not</w:t>
      </w:r>
      <w:r w:rsidR="001117EF">
        <w:rPr>
          <w:lang w:val="en-US"/>
        </w:rPr>
        <w:t xml:space="preserve"> a</w:t>
      </w:r>
      <w:r w:rsidR="00DB5975">
        <w:rPr>
          <w:lang w:val="en-US"/>
        </w:rPr>
        <w:t xml:space="preserve">ffect the way in which the attributes are evaluated. Only the effect </w:t>
      </w:r>
      <w:r w:rsidR="008A643F">
        <w:rPr>
          <w:lang w:val="en-US"/>
        </w:rPr>
        <w:t>that involvement</w:t>
      </w:r>
      <w:r w:rsidR="00766D7D">
        <w:rPr>
          <w:lang w:val="en-US"/>
        </w:rPr>
        <w:t xml:space="preserve"> </w:t>
      </w:r>
      <w:r w:rsidR="00DB5975">
        <w:rPr>
          <w:lang w:val="en-US"/>
        </w:rPr>
        <w:t xml:space="preserve">has on the evaluation of </w:t>
      </w:r>
      <w:r w:rsidR="009B2A1B">
        <w:rPr>
          <w:lang w:val="en-US"/>
        </w:rPr>
        <w:t>best seller r</w:t>
      </w:r>
      <w:r w:rsidR="00E641EE">
        <w:rPr>
          <w:lang w:val="en-US"/>
        </w:rPr>
        <w:t>ank</w:t>
      </w:r>
      <w:r w:rsidR="0054532E">
        <w:rPr>
          <w:lang w:val="en-US"/>
        </w:rPr>
        <w:t>(</w:t>
      </w:r>
      <w:r w:rsidR="0054532E" w:rsidRPr="00690A2B">
        <w:t>β</w:t>
      </w:r>
      <w:r w:rsidR="0054532E">
        <w:rPr>
          <w:lang w:val="en-US"/>
        </w:rPr>
        <w:t>=0.157, p=0.075) is almost significant</w:t>
      </w:r>
      <w:r w:rsidR="00DB5975">
        <w:rPr>
          <w:lang w:val="en-US"/>
        </w:rPr>
        <w:t xml:space="preserve">. </w:t>
      </w:r>
      <w:r w:rsidR="009B2A1B">
        <w:rPr>
          <w:lang w:val="en-US"/>
        </w:rPr>
        <w:t xml:space="preserve">H3 could be accepted </w:t>
      </w:r>
      <w:r w:rsidR="0054532E">
        <w:rPr>
          <w:lang w:val="en-US"/>
        </w:rPr>
        <w:lastRenderedPageBreak/>
        <w:t>with signif</w:t>
      </w:r>
      <w:r w:rsidR="00BE0B1C">
        <w:rPr>
          <w:lang w:val="en-US"/>
        </w:rPr>
        <w:t>icance criteria P&lt;0.1. Hypothese</w:t>
      </w:r>
      <w:r w:rsidR="0054532E">
        <w:rPr>
          <w:lang w:val="en-US"/>
        </w:rPr>
        <w:t>s H8a, H8b and</w:t>
      </w:r>
      <w:r w:rsidR="00E02468">
        <w:rPr>
          <w:lang w:val="en-US"/>
        </w:rPr>
        <w:t xml:space="preserve"> H2 </w:t>
      </w:r>
      <w:r w:rsidR="0054532E">
        <w:rPr>
          <w:lang w:val="en-US"/>
        </w:rPr>
        <w:t>are rejected</w:t>
      </w:r>
      <w:r w:rsidR="00C4539D">
        <w:rPr>
          <w:lang w:val="en-US"/>
        </w:rPr>
        <w:t>.</w:t>
      </w:r>
      <w:r w:rsidR="00C4539D">
        <w:rPr>
          <w:lang w:val="en-US"/>
        </w:rPr>
        <w:br/>
      </w:r>
      <w:r w:rsidR="00C4539D">
        <w:rPr>
          <w:lang w:val="en-US"/>
        </w:rPr>
        <w:tab/>
      </w:r>
      <w:r w:rsidR="00DB5975">
        <w:rPr>
          <w:lang w:val="en-US"/>
        </w:rPr>
        <w:t xml:space="preserve">In </w:t>
      </w:r>
      <w:r w:rsidR="00DB5975" w:rsidRPr="00E525C9">
        <w:rPr>
          <w:lang w:val="en-US"/>
        </w:rPr>
        <w:t>table</w:t>
      </w:r>
      <w:r w:rsidR="00E525C9">
        <w:rPr>
          <w:lang w:val="en-US"/>
        </w:rPr>
        <w:t xml:space="preserve"> 8</w:t>
      </w:r>
      <w:r w:rsidR="00DB5975">
        <w:rPr>
          <w:lang w:val="en-US"/>
        </w:rPr>
        <w:t xml:space="preserve"> a summary of the model</w:t>
      </w:r>
      <w:r w:rsidR="00900D1F">
        <w:rPr>
          <w:lang w:val="en-US"/>
        </w:rPr>
        <w:t>s</w:t>
      </w:r>
      <w:r w:rsidR="00DB5975">
        <w:rPr>
          <w:lang w:val="en-US"/>
        </w:rPr>
        <w:t xml:space="preserve"> </w:t>
      </w:r>
      <w:r w:rsidR="00E525C9">
        <w:rPr>
          <w:lang w:val="en-US"/>
        </w:rPr>
        <w:t>are</w:t>
      </w:r>
      <w:r w:rsidR="00DB5975">
        <w:rPr>
          <w:lang w:val="en-US"/>
        </w:rPr>
        <w:t xml:space="preserve"> given.</w:t>
      </w:r>
    </w:p>
    <w:p w:rsidR="00EB1898" w:rsidRPr="008A643F" w:rsidRDefault="007544B8" w:rsidP="00FD0ECE">
      <w:pPr>
        <w:pStyle w:val="Heading2"/>
        <w:rPr>
          <w:lang w:val="en-US"/>
        </w:rPr>
      </w:pPr>
      <w:bookmarkStart w:id="27" w:name="_Toc360033946"/>
      <w:r>
        <w:rPr>
          <w:lang w:val="en-US"/>
        </w:rPr>
        <w:t>4</w:t>
      </w:r>
      <w:r w:rsidR="008D17E2">
        <w:rPr>
          <w:lang w:val="en-US"/>
        </w:rPr>
        <w:t xml:space="preserve">.7 Coefficient </w:t>
      </w:r>
      <w:r w:rsidR="004F1355">
        <w:rPr>
          <w:lang w:val="en-US"/>
        </w:rPr>
        <w:t>overview of al</w:t>
      </w:r>
      <w:r w:rsidR="008A643F">
        <w:rPr>
          <w:lang w:val="en-US"/>
        </w:rPr>
        <w:t>l</w:t>
      </w:r>
      <w:r w:rsidR="004F1355">
        <w:rPr>
          <w:lang w:val="en-US"/>
        </w:rPr>
        <w:t xml:space="preserve"> 3 conjoint models:</w:t>
      </w:r>
      <w:bookmarkEnd w:id="27"/>
    </w:p>
    <w:tbl>
      <w:tblPr>
        <w:tblStyle w:val="TableGrid"/>
        <w:tblW w:w="0" w:type="auto"/>
        <w:tblInd w:w="-318" w:type="dxa"/>
        <w:tblLook w:val="04A0"/>
      </w:tblPr>
      <w:tblGrid>
        <w:gridCol w:w="2694"/>
        <w:gridCol w:w="2230"/>
        <w:gridCol w:w="2303"/>
        <w:gridCol w:w="2303"/>
      </w:tblGrid>
      <w:tr w:rsidR="00E525C9" w:rsidTr="00131715">
        <w:tc>
          <w:tcPr>
            <w:tcW w:w="9530" w:type="dxa"/>
            <w:gridSpan w:val="4"/>
          </w:tcPr>
          <w:p w:rsidR="00E525C9" w:rsidRPr="00E525C9" w:rsidRDefault="00E525C9" w:rsidP="000978C7">
            <w:pPr>
              <w:autoSpaceDE w:val="0"/>
              <w:autoSpaceDN w:val="0"/>
              <w:adjustRightInd w:val="0"/>
              <w:spacing w:before="0" w:after="0"/>
              <w:rPr>
                <w:rFonts w:cs="Times New Roman"/>
                <w:b/>
                <w:color w:val="0070C0"/>
                <w:szCs w:val="24"/>
                <w:lang w:val="en-US"/>
              </w:rPr>
            </w:pPr>
            <w:r w:rsidRPr="00E525C9">
              <w:rPr>
                <w:rFonts w:cs="Times New Roman"/>
                <w:b/>
                <w:color w:val="0070C0"/>
                <w:szCs w:val="24"/>
                <w:lang w:val="en-US"/>
              </w:rPr>
              <w:t>Table 8: Coefficient overview</w:t>
            </w:r>
          </w:p>
        </w:tc>
      </w:tr>
      <w:tr w:rsidR="004F1355" w:rsidTr="004F1355">
        <w:tc>
          <w:tcPr>
            <w:tcW w:w="2694" w:type="dxa"/>
          </w:tcPr>
          <w:p w:rsidR="004F1355" w:rsidRPr="0049752B" w:rsidRDefault="004F1355" w:rsidP="000978C7">
            <w:pPr>
              <w:autoSpaceDE w:val="0"/>
              <w:autoSpaceDN w:val="0"/>
              <w:adjustRightInd w:val="0"/>
              <w:spacing w:before="0" w:after="0"/>
              <w:rPr>
                <w:rFonts w:cs="Times New Roman"/>
                <w:szCs w:val="24"/>
                <w:lang w:val="en-US"/>
              </w:rPr>
            </w:pPr>
          </w:p>
        </w:tc>
        <w:tc>
          <w:tcPr>
            <w:tcW w:w="2230" w:type="dxa"/>
          </w:tcPr>
          <w:p w:rsidR="004F1355" w:rsidRPr="0049752B" w:rsidRDefault="004F1355" w:rsidP="000978C7">
            <w:pPr>
              <w:autoSpaceDE w:val="0"/>
              <w:autoSpaceDN w:val="0"/>
              <w:adjustRightInd w:val="0"/>
              <w:spacing w:before="0" w:after="0"/>
              <w:rPr>
                <w:rFonts w:cs="Times New Roman"/>
                <w:b/>
                <w:szCs w:val="24"/>
                <w:lang w:val="en-US"/>
              </w:rPr>
            </w:pPr>
            <w:r w:rsidRPr="0049752B">
              <w:rPr>
                <w:rFonts w:cs="Times New Roman"/>
                <w:b/>
                <w:szCs w:val="24"/>
                <w:lang w:val="en-US"/>
              </w:rPr>
              <w:t>Model 1</w:t>
            </w:r>
          </w:p>
        </w:tc>
        <w:tc>
          <w:tcPr>
            <w:tcW w:w="2303" w:type="dxa"/>
          </w:tcPr>
          <w:p w:rsidR="004F1355" w:rsidRPr="0049752B" w:rsidRDefault="004F1355" w:rsidP="000978C7">
            <w:pPr>
              <w:autoSpaceDE w:val="0"/>
              <w:autoSpaceDN w:val="0"/>
              <w:adjustRightInd w:val="0"/>
              <w:spacing w:before="0" w:after="0"/>
              <w:rPr>
                <w:rFonts w:cs="Times New Roman"/>
                <w:b/>
                <w:szCs w:val="24"/>
                <w:lang w:val="en-US"/>
              </w:rPr>
            </w:pPr>
            <w:r w:rsidRPr="0049752B">
              <w:rPr>
                <w:rFonts w:cs="Times New Roman"/>
                <w:b/>
                <w:szCs w:val="24"/>
                <w:lang w:val="en-US"/>
              </w:rPr>
              <w:t>Model 2</w:t>
            </w:r>
          </w:p>
        </w:tc>
        <w:tc>
          <w:tcPr>
            <w:tcW w:w="2303" w:type="dxa"/>
          </w:tcPr>
          <w:p w:rsidR="004F1355" w:rsidRPr="0049752B" w:rsidRDefault="004F1355" w:rsidP="000978C7">
            <w:pPr>
              <w:autoSpaceDE w:val="0"/>
              <w:autoSpaceDN w:val="0"/>
              <w:adjustRightInd w:val="0"/>
              <w:spacing w:before="0" w:after="0"/>
              <w:rPr>
                <w:rFonts w:cs="Times New Roman"/>
                <w:b/>
                <w:szCs w:val="24"/>
                <w:lang w:val="en-US"/>
              </w:rPr>
            </w:pPr>
            <w:r w:rsidRPr="0049752B">
              <w:rPr>
                <w:rFonts w:cs="Times New Roman"/>
                <w:b/>
                <w:szCs w:val="24"/>
                <w:lang w:val="en-US"/>
              </w:rPr>
              <w:t>Model 3</w:t>
            </w:r>
          </w:p>
        </w:tc>
      </w:tr>
      <w:tr w:rsidR="004F1355" w:rsidTr="004F1355">
        <w:tc>
          <w:tcPr>
            <w:tcW w:w="2694" w:type="dxa"/>
          </w:tcPr>
          <w:p w:rsidR="004F1355" w:rsidRPr="0049752B" w:rsidRDefault="004F1355" w:rsidP="000978C7">
            <w:pPr>
              <w:autoSpaceDE w:val="0"/>
              <w:autoSpaceDN w:val="0"/>
              <w:adjustRightInd w:val="0"/>
              <w:spacing w:before="0" w:after="0"/>
              <w:rPr>
                <w:rFonts w:cs="Times New Roman"/>
                <w:b/>
                <w:szCs w:val="24"/>
                <w:lang w:val="en-US"/>
              </w:rPr>
            </w:pPr>
            <w:r w:rsidRPr="0049752B">
              <w:rPr>
                <w:rFonts w:cs="Times New Roman"/>
                <w:b/>
                <w:szCs w:val="24"/>
                <w:lang w:val="en-US"/>
              </w:rPr>
              <w:t>R2 statistics</w:t>
            </w:r>
          </w:p>
          <w:p w:rsidR="004F1355" w:rsidRPr="0049752B" w:rsidRDefault="00256229" w:rsidP="000978C7">
            <w:pPr>
              <w:autoSpaceDE w:val="0"/>
              <w:autoSpaceDN w:val="0"/>
              <w:adjustRightInd w:val="0"/>
              <w:spacing w:before="0" w:after="0"/>
              <w:rPr>
                <w:rFonts w:cs="Times New Roman"/>
                <w:i/>
                <w:szCs w:val="24"/>
                <w:lang w:val="en-US"/>
              </w:rPr>
            </w:pPr>
            <w:r>
              <w:rPr>
                <w:rFonts w:cs="Times New Roman"/>
                <w:i/>
                <w:szCs w:val="24"/>
                <w:lang w:val="en-US"/>
              </w:rPr>
              <w:t>Cox and S</w:t>
            </w:r>
            <w:r w:rsidR="004F1355" w:rsidRPr="0049752B">
              <w:rPr>
                <w:rFonts w:cs="Times New Roman"/>
                <w:i/>
                <w:szCs w:val="24"/>
                <w:lang w:val="en-US"/>
              </w:rPr>
              <w:t>nell / Nagelkerke</w:t>
            </w:r>
          </w:p>
        </w:tc>
        <w:tc>
          <w:tcPr>
            <w:tcW w:w="2230" w:type="dxa"/>
          </w:tcPr>
          <w:p w:rsidR="004F1355" w:rsidRPr="0049752B" w:rsidRDefault="004F1355" w:rsidP="000978C7">
            <w:pPr>
              <w:autoSpaceDE w:val="0"/>
              <w:autoSpaceDN w:val="0"/>
              <w:adjustRightInd w:val="0"/>
              <w:spacing w:before="0" w:after="0"/>
              <w:rPr>
                <w:rFonts w:cs="Times New Roman"/>
                <w:szCs w:val="24"/>
                <w:lang w:val="en-US"/>
              </w:rPr>
            </w:pPr>
          </w:p>
          <w:p w:rsidR="004F1355" w:rsidRPr="0049752B" w:rsidRDefault="004F1355" w:rsidP="000978C7">
            <w:pPr>
              <w:autoSpaceDE w:val="0"/>
              <w:autoSpaceDN w:val="0"/>
              <w:adjustRightInd w:val="0"/>
              <w:spacing w:before="0" w:after="0"/>
              <w:rPr>
                <w:rFonts w:cs="Times New Roman"/>
                <w:szCs w:val="24"/>
                <w:lang w:val="en-US"/>
              </w:rPr>
            </w:pPr>
            <w:r w:rsidRPr="0049752B">
              <w:rPr>
                <w:rFonts w:cs="Times New Roman"/>
                <w:szCs w:val="24"/>
                <w:lang w:val="en-US"/>
              </w:rPr>
              <w:t>0.404 / 0.539</w:t>
            </w:r>
          </w:p>
        </w:tc>
        <w:tc>
          <w:tcPr>
            <w:tcW w:w="2303" w:type="dxa"/>
          </w:tcPr>
          <w:p w:rsidR="004F1355" w:rsidRPr="0049752B" w:rsidRDefault="004F1355" w:rsidP="000978C7">
            <w:pPr>
              <w:autoSpaceDE w:val="0"/>
              <w:autoSpaceDN w:val="0"/>
              <w:adjustRightInd w:val="0"/>
              <w:spacing w:before="0" w:after="0"/>
              <w:rPr>
                <w:rFonts w:cs="Times New Roman"/>
                <w:szCs w:val="24"/>
                <w:lang w:val="en-US"/>
              </w:rPr>
            </w:pPr>
          </w:p>
          <w:p w:rsidR="004F1355" w:rsidRPr="0049752B" w:rsidRDefault="004F7423" w:rsidP="000978C7">
            <w:pPr>
              <w:autoSpaceDE w:val="0"/>
              <w:autoSpaceDN w:val="0"/>
              <w:adjustRightInd w:val="0"/>
              <w:spacing w:before="0" w:after="0"/>
              <w:rPr>
                <w:rFonts w:cs="Times New Roman"/>
                <w:szCs w:val="24"/>
                <w:lang w:val="en-US"/>
              </w:rPr>
            </w:pPr>
            <w:r>
              <w:rPr>
                <w:rFonts w:cs="Times New Roman"/>
                <w:szCs w:val="24"/>
                <w:lang w:val="en-US"/>
              </w:rPr>
              <w:t>0.409 / 0.546</w:t>
            </w:r>
          </w:p>
        </w:tc>
        <w:tc>
          <w:tcPr>
            <w:tcW w:w="2303" w:type="dxa"/>
          </w:tcPr>
          <w:p w:rsidR="004F1355" w:rsidRPr="0049752B" w:rsidRDefault="004F1355" w:rsidP="000978C7">
            <w:pPr>
              <w:autoSpaceDE w:val="0"/>
              <w:autoSpaceDN w:val="0"/>
              <w:adjustRightInd w:val="0"/>
              <w:spacing w:before="0" w:after="0"/>
              <w:rPr>
                <w:rFonts w:cs="Times New Roman"/>
                <w:szCs w:val="24"/>
                <w:lang w:val="en-US"/>
              </w:rPr>
            </w:pPr>
          </w:p>
          <w:p w:rsidR="004F1355" w:rsidRPr="0049752B" w:rsidRDefault="004F7423" w:rsidP="000978C7">
            <w:pPr>
              <w:autoSpaceDE w:val="0"/>
              <w:autoSpaceDN w:val="0"/>
              <w:adjustRightInd w:val="0"/>
              <w:spacing w:before="0" w:after="0"/>
              <w:rPr>
                <w:rFonts w:cs="Times New Roman"/>
                <w:szCs w:val="24"/>
                <w:lang w:val="en-US"/>
              </w:rPr>
            </w:pPr>
            <w:r>
              <w:rPr>
                <w:rFonts w:cs="Times New Roman"/>
                <w:szCs w:val="24"/>
                <w:lang w:val="en-US"/>
              </w:rPr>
              <w:t>0.419 / 0.559</w:t>
            </w:r>
          </w:p>
        </w:tc>
      </w:tr>
      <w:tr w:rsidR="004F1355" w:rsidTr="004F1355">
        <w:tc>
          <w:tcPr>
            <w:tcW w:w="2694" w:type="dxa"/>
          </w:tcPr>
          <w:p w:rsidR="004F1355" w:rsidRPr="0049752B" w:rsidRDefault="004F1355" w:rsidP="000978C7">
            <w:pPr>
              <w:autoSpaceDE w:val="0"/>
              <w:autoSpaceDN w:val="0"/>
              <w:adjustRightInd w:val="0"/>
              <w:spacing w:before="0" w:after="0"/>
              <w:rPr>
                <w:rFonts w:cs="Times New Roman"/>
                <w:b/>
                <w:szCs w:val="24"/>
                <w:lang w:val="en-US"/>
              </w:rPr>
            </w:pPr>
            <w:r w:rsidRPr="0049752B">
              <w:rPr>
                <w:rFonts w:cs="Times New Roman"/>
                <w:b/>
                <w:szCs w:val="24"/>
                <w:lang w:val="en-US"/>
              </w:rPr>
              <w:t>Over all Succes Rate</w:t>
            </w:r>
          </w:p>
        </w:tc>
        <w:tc>
          <w:tcPr>
            <w:tcW w:w="2230" w:type="dxa"/>
          </w:tcPr>
          <w:p w:rsidR="004F1355" w:rsidRPr="0049752B" w:rsidRDefault="004F1355" w:rsidP="000978C7">
            <w:pPr>
              <w:autoSpaceDE w:val="0"/>
              <w:autoSpaceDN w:val="0"/>
              <w:adjustRightInd w:val="0"/>
              <w:spacing w:before="0" w:after="0"/>
              <w:rPr>
                <w:rFonts w:cs="Times New Roman"/>
                <w:szCs w:val="24"/>
                <w:lang w:val="en-US"/>
              </w:rPr>
            </w:pPr>
            <w:r w:rsidRPr="0049752B">
              <w:rPr>
                <w:rFonts w:cs="Times New Roman"/>
                <w:szCs w:val="24"/>
                <w:lang w:val="en-US"/>
              </w:rPr>
              <w:t>79.2%</w:t>
            </w:r>
          </w:p>
        </w:tc>
        <w:tc>
          <w:tcPr>
            <w:tcW w:w="2303" w:type="dxa"/>
          </w:tcPr>
          <w:p w:rsidR="004F1355" w:rsidRPr="0049752B" w:rsidRDefault="004F7423" w:rsidP="000978C7">
            <w:pPr>
              <w:autoSpaceDE w:val="0"/>
              <w:autoSpaceDN w:val="0"/>
              <w:adjustRightInd w:val="0"/>
              <w:spacing w:before="0" w:after="0"/>
              <w:rPr>
                <w:rFonts w:cs="Times New Roman"/>
                <w:szCs w:val="24"/>
                <w:lang w:val="en-US"/>
              </w:rPr>
            </w:pPr>
            <w:r>
              <w:rPr>
                <w:rFonts w:cs="Times New Roman"/>
                <w:szCs w:val="24"/>
                <w:lang w:val="en-US"/>
              </w:rPr>
              <w:t>79.5</w:t>
            </w:r>
            <w:r w:rsidR="004F1355" w:rsidRPr="0049752B">
              <w:rPr>
                <w:rFonts w:cs="Times New Roman"/>
                <w:szCs w:val="24"/>
                <w:lang w:val="en-US"/>
              </w:rPr>
              <w:t>%</w:t>
            </w:r>
          </w:p>
        </w:tc>
        <w:tc>
          <w:tcPr>
            <w:tcW w:w="2303" w:type="dxa"/>
          </w:tcPr>
          <w:p w:rsidR="004F1355" w:rsidRPr="0049752B" w:rsidRDefault="004F7423" w:rsidP="000978C7">
            <w:pPr>
              <w:autoSpaceDE w:val="0"/>
              <w:autoSpaceDN w:val="0"/>
              <w:adjustRightInd w:val="0"/>
              <w:spacing w:before="0" w:after="0"/>
              <w:rPr>
                <w:rFonts w:cs="Times New Roman"/>
                <w:szCs w:val="24"/>
                <w:lang w:val="en-US"/>
              </w:rPr>
            </w:pPr>
            <w:r>
              <w:rPr>
                <w:rFonts w:cs="Times New Roman"/>
                <w:szCs w:val="24"/>
                <w:lang w:val="en-US"/>
              </w:rPr>
              <w:t>80.3</w:t>
            </w:r>
            <w:r w:rsidR="004F1355" w:rsidRPr="0049752B">
              <w:rPr>
                <w:rFonts w:cs="Times New Roman"/>
                <w:szCs w:val="24"/>
                <w:lang w:val="en-US"/>
              </w:rPr>
              <w:t>%</w:t>
            </w:r>
          </w:p>
        </w:tc>
      </w:tr>
      <w:tr w:rsidR="004F1355" w:rsidTr="004F1355">
        <w:tc>
          <w:tcPr>
            <w:tcW w:w="2694" w:type="dxa"/>
          </w:tcPr>
          <w:p w:rsidR="004F1355" w:rsidRPr="0049752B" w:rsidRDefault="004F1355" w:rsidP="000978C7">
            <w:pPr>
              <w:autoSpaceDE w:val="0"/>
              <w:autoSpaceDN w:val="0"/>
              <w:adjustRightInd w:val="0"/>
              <w:spacing w:before="0" w:after="0"/>
              <w:rPr>
                <w:rFonts w:cs="Times New Roman"/>
                <w:b/>
                <w:szCs w:val="24"/>
                <w:lang w:val="en-US"/>
              </w:rPr>
            </w:pPr>
            <w:r w:rsidRPr="0049752B">
              <w:rPr>
                <w:rFonts w:cs="Cambria"/>
                <w:b/>
                <w:color w:val="000000"/>
                <w:lang w:val="en-US"/>
              </w:rPr>
              <w:t>Hosmer and Lemeshow X</w:t>
            </w:r>
            <w:r w:rsidRPr="0049752B">
              <w:rPr>
                <w:rFonts w:cs="Cambria"/>
                <w:b/>
                <w:color w:val="000000"/>
                <w:vertAlign w:val="superscript"/>
                <w:lang w:val="en-US"/>
              </w:rPr>
              <w:t>2</w:t>
            </w:r>
            <w:r w:rsidRPr="0049752B">
              <w:rPr>
                <w:rFonts w:cs="Cambria"/>
                <w:b/>
                <w:color w:val="000000"/>
                <w:lang w:val="en-US"/>
              </w:rPr>
              <w:t xml:space="preserve"> test, significance value</w:t>
            </w:r>
          </w:p>
        </w:tc>
        <w:tc>
          <w:tcPr>
            <w:tcW w:w="2230" w:type="dxa"/>
          </w:tcPr>
          <w:p w:rsidR="004F1355" w:rsidRPr="0049752B" w:rsidRDefault="004F1355" w:rsidP="000978C7">
            <w:pPr>
              <w:autoSpaceDE w:val="0"/>
              <w:autoSpaceDN w:val="0"/>
              <w:adjustRightInd w:val="0"/>
              <w:spacing w:before="0" w:after="0"/>
              <w:rPr>
                <w:rFonts w:cs="Times New Roman"/>
                <w:szCs w:val="24"/>
                <w:lang w:val="en-US"/>
              </w:rPr>
            </w:pPr>
          </w:p>
          <w:p w:rsidR="006D616B" w:rsidRPr="0049752B" w:rsidRDefault="006D616B" w:rsidP="000978C7">
            <w:pPr>
              <w:autoSpaceDE w:val="0"/>
              <w:autoSpaceDN w:val="0"/>
              <w:adjustRightInd w:val="0"/>
              <w:spacing w:before="0" w:after="0"/>
              <w:rPr>
                <w:rFonts w:cs="Times New Roman"/>
                <w:szCs w:val="24"/>
                <w:lang w:val="en-US"/>
              </w:rPr>
            </w:pPr>
            <w:r w:rsidRPr="0049752B">
              <w:rPr>
                <w:rFonts w:cs="Times New Roman"/>
                <w:szCs w:val="24"/>
                <w:lang w:val="en-US"/>
              </w:rPr>
              <w:t>P = 0.000</w:t>
            </w:r>
          </w:p>
        </w:tc>
        <w:tc>
          <w:tcPr>
            <w:tcW w:w="2303" w:type="dxa"/>
          </w:tcPr>
          <w:p w:rsidR="004F1355" w:rsidRPr="0049752B" w:rsidRDefault="004F1355" w:rsidP="000978C7">
            <w:pPr>
              <w:autoSpaceDE w:val="0"/>
              <w:autoSpaceDN w:val="0"/>
              <w:adjustRightInd w:val="0"/>
              <w:spacing w:before="0" w:after="0"/>
              <w:rPr>
                <w:rFonts w:cs="Times New Roman"/>
                <w:szCs w:val="24"/>
                <w:lang w:val="en-US"/>
              </w:rPr>
            </w:pPr>
          </w:p>
          <w:p w:rsidR="006D616B" w:rsidRPr="0049752B" w:rsidRDefault="006D616B" w:rsidP="000978C7">
            <w:pPr>
              <w:autoSpaceDE w:val="0"/>
              <w:autoSpaceDN w:val="0"/>
              <w:adjustRightInd w:val="0"/>
              <w:spacing w:before="0" w:after="0"/>
              <w:rPr>
                <w:rFonts w:cs="Times New Roman"/>
                <w:szCs w:val="24"/>
                <w:lang w:val="en-US"/>
              </w:rPr>
            </w:pPr>
            <w:r w:rsidRPr="0049752B">
              <w:rPr>
                <w:rFonts w:cs="Times New Roman"/>
                <w:szCs w:val="24"/>
                <w:lang w:val="en-US"/>
              </w:rPr>
              <w:t>P = 0.</w:t>
            </w:r>
            <w:r w:rsidR="004F7423">
              <w:rPr>
                <w:rFonts w:cs="Times New Roman"/>
                <w:szCs w:val="24"/>
                <w:lang w:val="en-US"/>
              </w:rPr>
              <w:t>016</w:t>
            </w:r>
          </w:p>
        </w:tc>
        <w:tc>
          <w:tcPr>
            <w:tcW w:w="2303" w:type="dxa"/>
          </w:tcPr>
          <w:p w:rsidR="004F1355" w:rsidRPr="0049752B" w:rsidRDefault="004F1355" w:rsidP="000978C7">
            <w:pPr>
              <w:autoSpaceDE w:val="0"/>
              <w:autoSpaceDN w:val="0"/>
              <w:adjustRightInd w:val="0"/>
              <w:spacing w:before="0" w:after="0"/>
              <w:rPr>
                <w:rFonts w:cs="Times New Roman"/>
                <w:szCs w:val="24"/>
                <w:lang w:val="en-US"/>
              </w:rPr>
            </w:pPr>
          </w:p>
          <w:p w:rsidR="006D616B" w:rsidRPr="0049752B" w:rsidRDefault="004F7423" w:rsidP="000978C7">
            <w:pPr>
              <w:autoSpaceDE w:val="0"/>
              <w:autoSpaceDN w:val="0"/>
              <w:adjustRightInd w:val="0"/>
              <w:spacing w:before="0" w:after="0"/>
              <w:rPr>
                <w:rFonts w:cs="Times New Roman"/>
                <w:szCs w:val="24"/>
                <w:lang w:val="en-US"/>
              </w:rPr>
            </w:pPr>
            <w:r>
              <w:rPr>
                <w:rFonts w:cs="Times New Roman"/>
                <w:szCs w:val="24"/>
                <w:lang w:val="en-US"/>
              </w:rPr>
              <w:t>P = 0.026</w:t>
            </w:r>
          </w:p>
        </w:tc>
      </w:tr>
      <w:tr w:rsidR="004F1355" w:rsidTr="006D616B">
        <w:tc>
          <w:tcPr>
            <w:tcW w:w="2694" w:type="dxa"/>
            <w:shd w:val="clear" w:color="auto" w:fill="000000" w:themeFill="text1"/>
          </w:tcPr>
          <w:p w:rsidR="004F1355" w:rsidRPr="0049752B" w:rsidRDefault="006D616B" w:rsidP="000978C7">
            <w:pPr>
              <w:autoSpaceDE w:val="0"/>
              <w:autoSpaceDN w:val="0"/>
              <w:adjustRightInd w:val="0"/>
              <w:spacing w:before="0" w:after="0"/>
              <w:rPr>
                <w:rFonts w:cs="Times New Roman"/>
                <w:b/>
                <w:color w:val="FFFFFF" w:themeColor="background1"/>
                <w:szCs w:val="24"/>
                <w:lang w:val="en-US"/>
              </w:rPr>
            </w:pPr>
            <w:r w:rsidRPr="0049752B">
              <w:rPr>
                <w:rFonts w:cs="Times New Roman"/>
                <w:b/>
                <w:color w:val="FFFFFF" w:themeColor="background1"/>
                <w:szCs w:val="24"/>
                <w:lang w:val="en-US"/>
              </w:rPr>
              <w:t>Variables</w:t>
            </w:r>
          </w:p>
        </w:tc>
        <w:tc>
          <w:tcPr>
            <w:tcW w:w="2230" w:type="dxa"/>
            <w:shd w:val="clear" w:color="auto" w:fill="000000" w:themeFill="text1"/>
          </w:tcPr>
          <w:p w:rsidR="004F1355" w:rsidRDefault="004F1355" w:rsidP="000978C7">
            <w:pPr>
              <w:autoSpaceDE w:val="0"/>
              <w:autoSpaceDN w:val="0"/>
              <w:adjustRightInd w:val="0"/>
              <w:spacing w:before="0" w:after="0"/>
              <w:rPr>
                <w:rFonts w:cs="Times New Roman"/>
                <w:szCs w:val="24"/>
                <w:lang w:val="en-US"/>
              </w:rPr>
            </w:pPr>
          </w:p>
        </w:tc>
        <w:tc>
          <w:tcPr>
            <w:tcW w:w="2303" w:type="dxa"/>
            <w:shd w:val="clear" w:color="auto" w:fill="000000" w:themeFill="text1"/>
          </w:tcPr>
          <w:p w:rsidR="004F1355" w:rsidRDefault="004F1355" w:rsidP="000978C7">
            <w:pPr>
              <w:autoSpaceDE w:val="0"/>
              <w:autoSpaceDN w:val="0"/>
              <w:adjustRightInd w:val="0"/>
              <w:spacing w:before="0" w:after="0"/>
              <w:rPr>
                <w:rFonts w:cs="Times New Roman"/>
                <w:szCs w:val="24"/>
                <w:lang w:val="en-US"/>
              </w:rPr>
            </w:pPr>
          </w:p>
        </w:tc>
        <w:tc>
          <w:tcPr>
            <w:tcW w:w="2303" w:type="dxa"/>
            <w:shd w:val="clear" w:color="auto" w:fill="000000" w:themeFill="text1"/>
          </w:tcPr>
          <w:p w:rsidR="004F1355" w:rsidRDefault="004F1355" w:rsidP="000978C7">
            <w:pPr>
              <w:autoSpaceDE w:val="0"/>
              <w:autoSpaceDN w:val="0"/>
              <w:adjustRightInd w:val="0"/>
              <w:spacing w:before="0" w:after="0"/>
              <w:rPr>
                <w:rFonts w:cs="Times New Roman"/>
                <w:szCs w:val="24"/>
                <w:lang w:val="en-US"/>
              </w:rPr>
            </w:pPr>
          </w:p>
        </w:tc>
      </w:tr>
      <w:tr w:rsidR="006D616B" w:rsidRPr="00E641EE" w:rsidTr="00E641EE">
        <w:tc>
          <w:tcPr>
            <w:tcW w:w="2694" w:type="dxa"/>
          </w:tcPr>
          <w:p w:rsidR="006D616B" w:rsidRPr="00C4539D" w:rsidRDefault="006D616B" w:rsidP="004F7423">
            <w:pPr>
              <w:pStyle w:val="NoSpacing"/>
              <w:rPr>
                <w:rFonts w:ascii="Times New Roman" w:hAnsi="Times New Roman" w:cs="Times New Roman"/>
                <w:lang w:val="en-US"/>
              </w:rPr>
            </w:pPr>
            <w:r w:rsidRPr="00C4539D">
              <w:rPr>
                <w:rFonts w:ascii="Times New Roman" w:hAnsi="Times New Roman" w:cs="Times New Roman"/>
                <w:lang w:val="en-US"/>
              </w:rPr>
              <w:t>Constant</w:t>
            </w:r>
          </w:p>
        </w:tc>
        <w:tc>
          <w:tcPr>
            <w:tcW w:w="2230" w:type="dxa"/>
            <w:vAlign w:val="center"/>
          </w:tcPr>
          <w:p w:rsidR="006D616B" w:rsidRPr="00C4539D" w:rsidRDefault="00E641EE"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w:t>
            </w:r>
            <w:r w:rsidR="0049752B" w:rsidRPr="00C4539D">
              <w:rPr>
                <w:rFonts w:ascii="Times New Roman" w:hAnsi="Times New Roman" w:cs="Times New Roman"/>
                <w:sz w:val="18"/>
                <w:szCs w:val="18"/>
                <w:lang w:val="en-US"/>
              </w:rPr>
              <w:t>.087</w:t>
            </w:r>
          </w:p>
        </w:tc>
        <w:tc>
          <w:tcPr>
            <w:tcW w:w="2303" w:type="dxa"/>
            <w:vAlign w:val="center"/>
          </w:tcPr>
          <w:p w:rsidR="006D616B" w:rsidRPr="00C4539D" w:rsidRDefault="00E641EE"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w:t>
            </w:r>
            <w:r w:rsidR="0049752B" w:rsidRPr="00C4539D">
              <w:rPr>
                <w:rFonts w:ascii="Times New Roman" w:hAnsi="Times New Roman" w:cs="Times New Roman"/>
                <w:sz w:val="18"/>
                <w:szCs w:val="18"/>
                <w:lang w:val="en-US"/>
              </w:rPr>
              <w:t>086</w:t>
            </w:r>
          </w:p>
        </w:tc>
        <w:tc>
          <w:tcPr>
            <w:tcW w:w="2303" w:type="dxa"/>
            <w:vAlign w:val="center"/>
          </w:tcPr>
          <w:p w:rsidR="006D616B" w:rsidRPr="00C4539D" w:rsidRDefault="00E641EE"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w:t>
            </w:r>
            <w:r w:rsidR="0049752B" w:rsidRPr="00C4539D">
              <w:rPr>
                <w:rFonts w:ascii="Times New Roman" w:hAnsi="Times New Roman" w:cs="Times New Roman"/>
                <w:sz w:val="18"/>
                <w:szCs w:val="18"/>
                <w:lang w:val="en-US"/>
              </w:rPr>
              <w:t>065</w:t>
            </w:r>
          </w:p>
        </w:tc>
      </w:tr>
      <w:tr w:rsidR="00A82770" w:rsidRPr="00E641EE" w:rsidTr="004F1355">
        <w:tc>
          <w:tcPr>
            <w:tcW w:w="2694" w:type="dxa"/>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Customer Rating</w:t>
            </w:r>
          </w:p>
        </w:tc>
        <w:tc>
          <w:tcPr>
            <w:tcW w:w="2230" w:type="dxa"/>
          </w:tcPr>
          <w:p w:rsidR="00A82770" w:rsidRPr="00C4539D" w:rsidRDefault="00A82770" w:rsidP="004F7423">
            <w:pPr>
              <w:pStyle w:val="NoSpacing"/>
              <w:jc w:val="right"/>
              <w:rPr>
                <w:rFonts w:ascii="Times New Roman" w:hAnsi="Times New Roman" w:cs="Times New Roman"/>
                <w:color w:val="000000"/>
                <w:sz w:val="18"/>
                <w:szCs w:val="18"/>
                <w:lang w:val="en-US"/>
              </w:rPr>
            </w:pPr>
            <w:r w:rsidRPr="00C4539D">
              <w:rPr>
                <w:rFonts w:ascii="Times New Roman" w:hAnsi="Times New Roman" w:cs="Times New Roman"/>
                <w:color w:val="000000"/>
                <w:sz w:val="18"/>
                <w:szCs w:val="18"/>
                <w:lang w:val="en-US"/>
              </w:rPr>
              <w:t>,993***</w:t>
            </w:r>
          </w:p>
        </w:tc>
        <w:tc>
          <w:tcPr>
            <w:tcW w:w="2303" w:type="dxa"/>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1,403</w:t>
            </w:r>
            <w:r w:rsidR="00A82770" w:rsidRPr="00C4539D">
              <w:rPr>
                <w:rFonts w:ascii="Times New Roman" w:hAnsi="Times New Roman" w:cs="Times New Roman"/>
                <w:color w:val="000000"/>
                <w:sz w:val="18"/>
                <w:szCs w:val="18"/>
              </w:rPr>
              <w:t>***</w:t>
            </w:r>
          </w:p>
        </w:tc>
        <w:tc>
          <w:tcPr>
            <w:tcW w:w="2303" w:type="dxa"/>
          </w:tcPr>
          <w:p w:rsidR="00A82770" w:rsidRPr="00C4539D" w:rsidRDefault="00A82770"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w:t>
            </w:r>
            <w:r w:rsidR="00906EC9" w:rsidRPr="00C4539D">
              <w:rPr>
                <w:rFonts w:ascii="Times New Roman" w:hAnsi="Times New Roman" w:cs="Times New Roman"/>
                <w:color w:val="000000"/>
                <w:sz w:val="18"/>
                <w:szCs w:val="18"/>
              </w:rPr>
              <w:t>513</w:t>
            </w:r>
            <w:r w:rsidRPr="00C4539D">
              <w:rPr>
                <w:rFonts w:ascii="Times New Roman" w:hAnsi="Times New Roman" w:cs="Times New Roman"/>
                <w:color w:val="000000"/>
                <w:sz w:val="18"/>
                <w:szCs w:val="18"/>
              </w:rPr>
              <w:t>***</w:t>
            </w:r>
          </w:p>
        </w:tc>
      </w:tr>
      <w:tr w:rsidR="00A82770" w:rsidRPr="00E641EE" w:rsidTr="004F1355">
        <w:tc>
          <w:tcPr>
            <w:tcW w:w="2694" w:type="dxa"/>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Top Developer Hallmark</w:t>
            </w:r>
          </w:p>
        </w:tc>
        <w:tc>
          <w:tcPr>
            <w:tcW w:w="2230" w:type="dxa"/>
          </w:tcPr>
          <w:p w:rsidR="00A82770" w:rsidRPr="00C4539D" w:rsidRDefault="00A82770" w:rsidP="004F7423">
            <w:pPr>
              <w:pStyle w:val="NoSpacing"/>
              <w:jc w:val="right"/>
              <w:rPr>
                <w:rFonts w:ascii="Times New Roman" w:hAnsi="Times New Roman" w:cs="Times New Roman"/>
                <w:color w:val="000000"/>
                <w:sz w:val="18"/>
                <w:szCs w:val="18"/>
                <w:lang w:val="en-US"/>
              </w:rPr>
            </w:pPr>
            <w:r w:rsidRPr="00C4539D">
              <w:rPr>
                <w:rFonts w:ascii="Times New Roman" w:hAnsi="Times New Roman" w:cs="Times New Roman"/>
                <w:color w:val="000000"/>
                <w:sz w:val="18"/>
                <w:szCs w:val="18"/>
                <w:lang w:val="en-US"/>
              </w:rPr>
              <w:t>,263***</w:t>
            </w:r>
          </w:p>
        </w:tc>
        <w:tc>
          <w:tcPr>
            <w:tcW w:w="2303" w:type="dxa"/>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,306</w:t>
            </w:r>
          </w:p>
        </w:tc>
        <w:tc>
          <w:tcPr>
            <w:tcW w:w="2303" w:type="dxa"/>
          </w:tcPr>
          <w:p w:rsidR="00A82770" w:rsidRPr="00C4539D" w:rsidRDefault="00906EC9"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-,804</w:t>
            </w:r>
            <w:r w:rsidR="00A82770" w:rsidRPr="00C4539D">
              <w:rPr>
                <w:rFonts w:ascii="Times New Roman" w:hAnsi="Times New Roman" w:cs="Times New Roman"/>
                <w:color w:val="000000"/>
                <w:sz w:val="18"/>
                <w:szCs w:val="18"/>
              </w:rPr>
              <w:t>**</w:t>
            </w:r>
          </w:p>
        </w:tc>
      </w:tr>
      <w:tr w:rsidR="00A82770" w:rsidRPr="00E641EE" w:rsidTr="004F1355">
        <w:tc>
          <w:tcPr>
            <w:tcW w:w="2694" w:type="dxa"/>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Best Seller Rank</w:t>
            </w:r>
          </w:p>
        </w:tc>
        <w:tc>
          <w:tcPr>
            <w:tcW w:w="2230" w:type="dxa"/>
          </w:tcPr>
          <w:p w:rsidR="00A82770" w:rsidRPr="00C4539D" w:rsidRDefault="00A82770"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,234***</w:t>
            </w:r>
          </w:p>
        </w:tc>
        <w:tc>
          <w:tcPr>
            <w:tcW w:w="2303" w:type="dxa"/>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-,153</w:t>
            </w:r>
          </w:p>
        </w:tc>
        <w:tc>
          <w:tcPr>
            <w:tcW w:w="2303" w:type="dxa"/>
          </w:tcPr>
          <w:p w:rsidR="00A82770" w:rsidRPr="00C4539D" w:rsidRDefault="00906EC9"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,080</w:t>
            </w:r>
          </w:p>
        </w:tc>
      </w:tr>
      <w:tr w:rsidR="00A82770" w:rsidRPr="00E641EE" w:rsidTr="006D616B">
        <w:tc>
          <w:tcPr>
            <w:tcW w:w="2694" w:type="dxa"/>
            <w:tcBorders>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Editors Choice</w:t>
            </w:r>
          </w:p>
        </w:tc>
        <w:tc>
          <w:tcPr>
            <w:tcW w:w="2230" w:type="dxa"/>
            <w:tcBorders>
              <w:bottom w:val="single" w:sz="4" w:space="0" w:color="auto"/>
            </w:tcBorders>
          </w:tcPr>
          <w:p w:rsidR="00A82770" w:rsidRPr="00C4539D" w:rsidRDefault="00A82770"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,509***</w:t>
            </w:r>
          </w:p>
        </w:tc>
        <w:tc>
          <w:tcPr>
            <w:tcW w:w="2303" w:type="dxa"/>
            <w:tcBorders>
              <w:bottom w:val="single" w:sz="4" w:space="0" w:color="auto"/>
            </w:tcBorders>
          </w:tcPr>
          <w:p w:rsidR="00A82770" w:rsidRPr="00C4539D" w:rsidRDefault="00A82770"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,937***</w:t>
            </w:r>
          </w:p>
        </w:tc>
        <w:tc>
          <w:tcPr>
            <w:tcW w:w="2303" w:type="dxa"/>
            <w:tcBorders>
              <w:bottom w:val="single" w:sz="4" w:space="0" w:color="auto"/>
            </w:tcBorders>
          </w:tcPr>
          <w:p w:rsidR="00A82770" w:rsidRPr="00C4539D" w:rsidRDefault="00906EC9"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1,003</w:t>
            </w:r>
            <w:r w:rsidR="00A82770" w:rsidRPr="00C4539D">
              <w:rPr>
                <w:rFonts w:ascii="Times New Roman" w:hAnsi="Times New Roman" w:cs="Times New Roman"/>
                <w:color w:val="000000"/>
                <w:sz w:val="18"/>
                <w:szCs w:val="18"/>
              </w:rPr>
              <w:t>*</w:t>
            </w:r>
            <w:r w:rsidRPr="00C4539D">
              <w:rPr>
                <w:rFonts w:ascii="Times New Roman" w:hAnsi="Times New Roman" w:cs="Times New Roman"/>
                <w:color w:val="000000"/>
                <w:sz w:val="18"/>
                <w:szCs w:val="18"/>
              </w:rPr>
              <w:t>*</w:t>
            </w:r>
          </w:p>
        </w:tc>
      </w:tr>
      <w:tr w:rsidR="00A82770" w:rsidRPr="00E641EE" w:rsidTr="006D616B">
        <w:tc>
          <w:tcPr>
            <w:tcW w:w="2694" w:type="dxa"/>
            <w:tcBorders>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Price</w:t>
            </w:r>
          </w:p>
        </w:tc>
        <w:tc>
          <w:tcPr>
            <w:tcW w:w="2230" w:type="dxa"/>
            <w:tcBorders>
              <w:bottom w:val="single" w:sz="4" w:space="0" w:color="auto"/>
            </w:tcBorders>
          </w:tcPr>
          <w:p w:rsidR="00A82770" w:rsidRPr="00C4539D" w:rsidRDefault="00A82770"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-1,440***</w:t>
            </w:r>
          </w:p>
        </w:tc>
        <w:tc>
          <w:tcPr>
            <w:tcW w:w="2303" w:type="dxa"/>
            <w:tcBorders>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-1,952</w:t>
            </w:r>
            <w:r w:rsidR="00A82770" w:rsidRPr="00C4539D">
              <w:rPr>
                <w:rFonts w:ascii="Times New Roman" w:hAnsi="Times New Roman" w:cs="Times New Roman"/>
                <w:color w:val="000000"/>
                <w:sz w:val="18"/>
                <w:szCs w:val="18"/>
              </w:rPr>
              <w:t>***</w:t>
            </w:r>
          </w:p>
        </w:tc>
        <w:tc>
          <w:tcPr>
            <w:tcW w:w="2303" w:type="dxa"/>
            <w:tcBorders>
              <w:bottom w:val="single" w:sz="4" w:space="0" w:color="auto"/>
            </w:tcBorders>
          </w:tcPr>
          <w:p w:rsidR="00A82770" w:rsidRPr="00C4539D" w:rsidRDefault="00A82770"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-2,181***</w:t>
            </w:r>
          </w:p>
        </w:tc>
      </w:tr>
      <w:tr w:rsidR="00A82770" w:rsidRPr="00E641EE" w:rsidTr="006D616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r>
      <w:tr w:rsidR="00906EC9" w:rsidRPr="00E641EE" w:rsidTr="006D616B">
        <w:tc>
          <w:tcPr>
            <w:tcW w:w="2694" w:type="dxa"/>
            <w:tcBorders>
              <w:top w:val="single" w:sz="4" w:space="0" w:color="auto"/>
              <w:bottom w:val="single" w:sz="4" w:space="0" w:color="auto"/>
            </w:tcBorders>
          </w:tcPr>
          <w:p w:rsidR="00906EC9" w:rsidRPr="00C4539D" w:rsidRDefault="00550A03" w:rsidP="004F7423">
            <w:pPr>
              <w:pStyle w:val="NoSpacing"/>
              <w:rPr>
                <w:rFonts w:ascii="Times New Roman" w:hAnsi="Times New Roman" w:cs="Times New Roman"/>
                <w:lang w:val="en-US"/>
              </w:rPr>
            </w:pPr>
            <w:r w:rsidRPr="00C4539D">
              <w:rPr>
                <w:rFonts w:ascii="Times New Roman" w:hAnsi="Times New Roman" w:cs="Times New Roman"/>
                <w:lang w:val="en-US"/>
              </w:rPr>
              <w:t>Obj_INV</w:t>
            </w:r>
          </w:p>
        </w:tc>
        <w:tc>
          <w:tcPr>
            <w:tcW w:w="2230" w:type="dxa"/>
            <w:tcBorders>
              <w:top w:val="single" w:sz="4" w:space="0" w:color="auto"/>
              <w:bottom w:val="single" w:sz="4" w:space="0" w:color="auto"/>
            </w:tcBorders>
          </w:tcPr>
          <w:p w:rsidR="00906EC9" w:rsidRPr="00C4539D" w:rsidRDefault="00906EC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906EC9" w:rsidRPr="00C4539D" w:rsidRDefault="00550A03"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-,002</w:t>
            </w:r>
          </w:p>
        </w:tc>
        <w:tc>
          <w:tcPr>
            <w:tcW w:w="2303" w:type="dxa"/>
            <w:tcBorders>
              <w:top w:val="single" w:sz="4" w:space="0" w:color="auto"/>
              <w:bottom w:val="single" w:sz="4" w:space="0" w:color="auto"/>
            </w:tcBorders>
          </w:tcPr>
          <w:p w:rsidR="00550A03" w:rsidRPr="00C4539D" w:rsidRDefault="00550A03"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,008</w:t>
            </w:r>
          </w:p>
        </w:tc>
      </w:tr>
      <w:tr w:rsidR="00906EC9" w:rsidRPr="00E641EE" w:rsidTr="006D616B">
        <w:tc>
          <w:tcPr>
            <w:tcW w:w="2694" w:type="dxa"/>
            <w:tcBorders>
              <w:top w:val="single" w:sz="4" w:space="0" w:color="auto"/>
              <w:bottom w:val="single" w:sz="4" w:space="0" w:color="auto"/>
            </w:tcBorders>
          </w:tcPr>
          <w:p w:rsidR="00906EC9" w:rsidRPr="00C4539D" w:rsidRDefault="00550A03" w:rsidP="004F7423">
            <w:pPr>
              <w:pStyle w:val="NoSpacing"/>
              <w:rPr>
                <w:rFonts w:ascii="Times New Roman" w:hAnsi="Times New Roman" w:cs="Times New Roman"/>
                <w:lang w:val="en-US"/>
              </w:rPr>
            </w:pPr>
            <w:r w:rsidRPr="00C4539D">
              <w:rPr>
                <w:rFonts w:ascii="Times New Roman" w:hAnsi="Times New Roman" w:cs="Times New Roman"/>
                <w:lang w:val="en-US"/>
              </w:rPr>
              <w:t>PAY</w:t>
            </w:r>
          </w:p>
        </w:tc>
        <w:tc>
          <w:tcPr>
            <w:tcW w:w="2230" w:type="dxa"/>
            <w:tcBorders>
              <w:top w:val="single" w:sz="4" w:space="0" w:color="auto"/>
              <w:bottom w:val="single" w:sz="4" w:space="0" w:color="auto"/>
            </w:tcBorders>
          </w:tcPr>
          <w:p w:rsidR="00906EC9" w:rsidRPr="00C4539D" w:rsidRDefault="00906EC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906EC9" w:rsidRPr="00C4539D" w:rsidRDefault="00550A03"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,226</w:t>
            </w:r>
          </w:p>
        </w:tc>
        <w:tc>
          <w:tcPr>
            <w:tcW w:w="2303" w:type="dxa"/>
            <w:tcBorders>
              <w:top w:val="single" w:sz="4" w:space="0" w:color="auto"/>
              <w:bottom w:val="single" w:sz="4" w:space="0" w:color="auto"/>
            </w:tcBorders>
          </w:tcPr>
          <w:p w:rsidR="00906EC9" w:rsidRPr="00C4539D" w:rsidRDefault="00550A03"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,185</w:t>
            </w:r>
          </w:p>
        </w:tc>
      </w:tr>
      <w:tr w:rsidR="00906EC9" w:rsidRPr="00E641EE" w:rsidTr="006D616B">
        <w:tc>
          <w:tcPr>
            <w:tcW w:w="2694" w:type="dxa"/>
            <w:tcBorders>
              <w:top w:val="single" w:sz="4" w:space="0" w:color="auto"/>
              <w:bottom w:val="single" w:sz="4" w:space="0" w:color="auto"/>
            </w:tcBorders>
          </w:tcPr>
          <w:p w:rsidR="00906EC9" w:rsidRPr="00C4539D" w:rsidRDefault="00550A03" w:rsidP="004F7423">
            <w:pPr>
              <w:pStyle w:val="NoSpacing"/>
              <w:rPr>
                <w:rFonts w:ascii="Times New Roman" w:hAnsi="Times New Roman" w:cs="Times New Roman"/>
                <w:lang w:val="en-US"/>
              </w:rPr>
            </w:pPr>
            <w:r w:rsidRPr="00C4539D">
              <w:rPr>
                <w:rFonts w:ascii="Times New Roman" w:hAnsi="Times New Roman" w:cs="Times New Roman"/>
                <w:lang w:val="en-US"/>
              </w:rPr>
              <w:t>Gender</w:t>
            </w:r>
          </w:p>
        </w:tc>
        <w:tc>
          <w:tcPr>
            <w:tcW w:w="2230" w:type="dxa"/>
            <w:tcBorders>
              <w:top w:val="single" w:sz="4" w:space="0" w:color="auto"/>
              <w:bottom w:val="single" w:sz="4" w:space="0" w:color="auto"/>
            </w:tcBorders>
          </w:tcPr>
          <w:p w:rsidR="00906EC9" w:rsidRPr="00C4539D" w:rsidRDefault="00906EC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906EC9" w:rsidRPr="00C4539D" w:rsidRDefault="00906EC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906EC9" w:rsidRPr="00C4539D" w:rsidRDefault="00550A03"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,193</w:t>
            </w:r>
          </w:p>
        </w:tc>
      </w:tr>
      <w:tr w:rsidR="00550A03" w:rsidRPr="00E641EE" w:rsidTr="006D616B">
        <w:tc>
          <w:tcPr>
            <w:tcW w:w="2694" w:type="dxa"/>
            <w:tcBorders>
              <w:top w:val="single" w:sz="4" w:space="0" w:color="auto"/>
              <w:bottom w:val="single" w:sz="4" w:space="0" w:color="auto"/>
            </w:tcBorders>
          </w:tcPr>
          <w:p w:rsidR="00550A03" w:rsidRPr="00C4539D" w:rsidRDefault="00550A03" w:rsidP="004F7423">
            <w:pPr>
              <w:pStyle w:val="NoSpacing"/>
              <w:rPr>
                <w:rFonts w:ascii="Times New Roman" w:hAnsi="Times New Roman" w:cs="Times New Roman"/>
                <w:lang w:val="en-US"/>
              </w:rPr>
            </w:pPr>
            <w:r w:rsidRPr="00C4539D">
              <w:rPr>
                <w:rFonts w:ascii="Times New Roman" w:hAnsi="Times New Roman" w:cs="Times New Roman"/>
                <w:lang w:val="en-US"/>
              </w:rPr>
              <w:t>Income</w:t>
            </w:r>
          </w:p>
        </w:tc>
        <w:tc>
          <w:tcPr>
            <w:tcW w:w="2230" w:type="dxa"/>
            <w:tcBorders>
              <w:top w:val="single" w:sz="4" w:space="0" w:color="auto"/>
              <w:bottom w:val="single" w:sz="4" w:space="0" w:color="auto"/>
            </w:tcBorders>
          </w:tcPr>
          <w:p w:rsidR="00550A03" w:rsidRPr="00C4539D" w:rsidRDefault="00550A03"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550A03" w:rsidRPr="00C4539D" w:rsidRDefault="00550A03"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550A03" w:rsidRPr="00C4539D" w:rsidRDefault="00550A03" w:rsidP="004F7423">
            <w:pPr>
              <w:pStyle w:val="NoSpacing"/>
              <w:jc w:val="right"/>
              <w:rPr>
                <w:rFonts w:ascii="Times New Roman" w:hAnsi="Times New Roman" w:cs="Times New Roman"/>
                <w:sz w:val="18"/>
                <w:szCs w:val="18"/>
                <w:lang w:val="en-US"/>
              </w:rPr>
            </w:pPr>
            <w:r w:rsidRPr="00C4539D">
              <w:rPr>
                <w:rFonts w:ascii="Times New Roman" w:hAnsi="Times New Roman" w:cs="Times New Roman"/>
                <w:sz w:val="18"/>
                <w:szCs w:val="18"/>
                <w:lang w:val="en-US"/>
              </w:rPr>
              <w:t>-,047</w:t>
            </w:r>
          </w:p>
        </w:tc>
      </w:tr>
      <w:tr w:rsidR="00906EC9" w:rsidRPr="00E641EE" w:rsidTr="006D616B">
        <w:tc>
          <w:tcPr>
            <w:tcW w:w="2694" w:type="dxa"/>
            <w:tcBorders>
              <w:top w:val="single" w:sz="4" w:space="0" w:color="auto"/>
              <w:bottom w:val="single" w:sz="4" w:space="0" w:color="auto"/>
            </w:tcBorders>
          </w:tcPr>
          <w:p w:rsidR="00906EC9" w:rsidRPr="00C4539D" w:rsidRDefault="00906EC9" w:rsidP="004F7423">
            <w:pPr>
              <w:pStyle w:val="NoSpacing"/>
              <w:rPr>
                <w:rFonts w:ascii="Times New Roman" w:hAnsi="Times New Roman" w:cs="Times New Roman"/>
                <w:lang w:val="en-US"/>
              </w:rPr>
            </w:pPr>
          </w:p>
        </w:tc>
        <w:tc>
          <w:tcPr>
            <w:tcW w:w="2230" w:type="dxa"/>
            <w:tcBorders>
              <w:top w:val="single" w:sz="4" w:space="0" w:color="auto"/>
              <w:bottom w:val="single" w:sz="4" w:space="0" w:color="auto"/>
            </w:tcBorders>
          </w:tcPr>
          <w:p w:rsidR="00906EC9" w:rsidRPr="00C4539D" w:rsidRDefault="00906EC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906EC9" w:rsidRPr="00C4539D" w:rsidRDefault="00906EC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906EC9" w:rsidRPr="00C4539D" w:rsidRDefault="00906EC9" w:rsidP="004F7423">
            <w:pPr>
              <w:pStyle w:val="NoSpacing"/>
              <w:jc w:val="right"/>
              <w:rPr>
                <w:rFonts w:ascii="Times New Roman" w:hAnsi="Times New Roman" w:cs="Times New Roman"/>
                <w:sz w:val="18"/>
                <w:szCs w:val="18"/>
                <w:lang w:val="en-US"/>
              </w:rPr>
            </w:pPr>
          </w:p>
        </w:tc>
      </w:tr>
      <w:tr w:rsidR="00A82770" w:rsidRPr="00E641EE" w:rsidTr="006D616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Pay_CR</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-,309</w:t>
            </w:r>
            <w:r w:rsidR="008A643F" w:rsidRPr="00C4539D">
              <w:rPr>
                <w:rFonts w:ascii="Times New Roman" w:hAnsi="Times New Roman" w:cs="Times New Roman"/>
                <w:color w:val="000000"/>
                <w:sz w:val="18"/>
                <w:szCs w:val="18"/>
              </w:rPr>
              <w:t>*</w:t>
            </w:r>
            <w:r w:rsidR="00D7555B" w:rsidRPr="00C4539D">
              <w:rPr>
                <w:rFonts w:ascii="Times New Roman" w:hAnsi="Times New Roman" w:cs="Times New Roman"/>
                <w:color w:val="000000"/>
                <w:sz w:val="18"/>
                <w:szCs w:val="18"/>
              </w:rPr>
              <w:t>*</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-,315</w:t>
            </w:r>
            <w:r w:rsidR="008A643F" w:rsidRPr="00C4539D">
              <w:rPr>
                <w:rFonts w:ascii="Times New Roman" w:hAnsi="Times New Roman" w:cs="Times New Roman"/>
                <w:color w:val="000000"/>
                <w:sz w:val="18"/>
                <w:szCs w:val="18"/>
              </w:rPr>
              <w:t>**</w:t>
            </w:r>
          </w:p>
        </w:tc>
      </w:tr>
      <w:tr w:rsidR="00A82770" w:rsidRPr="00E641EE" w:rsidTr="006D616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Pay_TDH</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D7555B"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-,097</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-,137</w:t>
            </w:r>
          </w:p>
        </w:tc>
      </w:tr>
      <w:tr w:rsidR="00A82770" w:rsidRPr="00E641EE" w:rsidTr="006D616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Pay_BSR</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D7555B"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,127</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,090</w:t>
            </w:r>
          </w:p>
        </w:tc>
      </w:tr>
      <w:tr w:rsidR="00A82770" w:rsidRPr="00E641EE" w:rsidTr="006D616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Pay_ECH</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D7555B"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-,588</w:t>
            </w:r>
            <w:r w:rsidR="008A643F" w:rsidRPr="00C4539D">
              <w:rPr>
                <w:rFonts w:ascii="Times New Roman" w:hAnsi="Times New Roman" w:cs="Times New Roman"/>
                <w:color w:val="000000"/>
                <w:sz w:val="18"/>
                <w:szCs w:val="18"/>
              </w:rPr>
              <w:t>**</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-,546</w:t>
            </w:r>
            <w:r w:rsidR="008A643F" w:rsidRPr="00C4539D">
              <w:rPr>
                <w:rFonts w:ascii="Times New Roman" w:hAnsi="Times New Roman" w:cs="Times New Roman"/>
                <w:color w:val="000000"/>
                <w:sz w:val="18"/>
                <w:szCs w:val="18"/>
              </w:rPr>
              <w:t>**</w:t>
            </w:r>
          </w:p>
        </w:tc>
      </w:tr>
      <w:tr w:rsidR="00A82770" w:rsidRPr="00E641EE" w:rsidTr="006D616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Pay_Price</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,2</w:t>
            </w:r>
            <w:r w:rsidR="00D7555B" w:rsidRPr="00C4539D">
              <w:rPr>
                <w:rFonts w:ascii="Times New Roman" w:hAnsi="Times New Roman" w:cs="Times New Roman"/>
                <w:color w:val="000000"/>
                <w:sz w:val="18"/>
                <w:szCs w:val="18"/>
              </w:rPr>
              <w:t>46</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,354</w:t>
            </w:r>
            <w:r w:rsidR="008A643F" w:rsidRPr="00C4539D">
              <w:rPr>
                <w:rFonts w:ascii="Times New Roman" w:hAnsi="Times New Roman" w:cs="Times New Roman"/>
                <w:color w:val="000000"/>
                <w:sz w:val="18"/>
                <w:szCs w:val="18"/>
              </w:rPr>
              <w:t>**</w:t>
            </w:r>
          </w:p>
        </w:tc>
      </w:tr>
      <w:tr w:rsidR="00A82770" w:rsidRPr="00E641EE" w:rsidTr="0049752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Inv_CR</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D7555B"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-,100</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-,084</w:t>
            </w:r>
          </w:p>
        </w:tc>
      </w:tr>
      <w:tr w:rsidR="00A82770" w:rsidRPr="00E641EE" w:rsidTr="0049752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Inv_TDH</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D7555B"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,011</w:t>
            </w:r>
          </w:p>
        </w:tc>
        <w:tc>
          <w:tcPr>
            <w:tcW w:w="2303"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,047</w:t>
            </w:r>
          </w:p>
        </w:tc>
      </w:tr>
      <w:tr w:rsidR="00A82770" w:rsidRPr="00E641EE" w:rsidTr="0049752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Inv_BSR</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D7555B"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,156</w:t>
            </w:r>
            <w:r w:rsidR="008A643F" w:rsidRPr="00C4539D">
              <w:rPr>
                <w:rFonts w:ascii="Times New Roman" w:hAnsi="Times New Roman" w:cs="Times New Roman"/>
                <w:color w:val="000000"/>
                <w:sz w:val="18"/>
                <w:szCs w:val="18"/>
              </w:rPr>
              <w:t>*</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,157</w:t>
            </w:r>
            <w:r w:rsidR="008A643F" w:rsidRPr="00C4539D">
              <w:rPr>
                <w:rFonts w:ascii="Times New Roman" w:hAnsi="Times New Roman" w:cs="Times New Roman"/>
                <w:color w:val="000000"/>
                <w:sz w:val="18"/>
                <w:szCs w:val="18"/>
              </w:rPr>
              <w:t>*</w:t>
            </w:r>
          </w:p>
        </w:tc>
      </w:tr>
      <w:tr w:rsidR="00A82770" w:rsidRPr="00E641EE" w:rsidTr="0049752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Inv_ECH</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D7555B"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-,080</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-,084</w:t>
            </w:r>
          </w:p>
        </w:tc>
      </w:tr>
      <w:tr w:rsidR="00A82770" w:rsidRPr="00E641EE" w:rsidTr="0049752B">
        <w:tc>
          <w:tcPr>
            <w:tcW w:w="2694" w:type="dxa"/>
            <w:tcBorders>
              <w:top w:val="single" w:sz="4" w:space="0" w:color="auto"/>
              <w:bottom w:val="single" w:sz="4" w:space="0" w:color="auto"/>
            </w:tcBorders>
          </w:tcPr>
          <w:p w:rsidR="00A82770" w:rsidRPr="00C4539D" w:rsidRDefault="00A82770" w:rsidP="004F7423">
            <w:pPr>
              <w:pStyle w:val="NoSpacing"/>
              <w:rPr>
                <w:rFonts w:ascii="Times New Roman" w:hAnsi="Times New Roman" w:cs="Times New Roman"/>
                <w:lang w:val="en-US"/>
              </w:rPr>
            </w:pPr>
            <w:r w:rsidRPr="00C4539D">
              <w:rPr>
                <w:rFonts w:ascii="Times New Roman" w:hAnsi="Times New Roman" w:cs="Times New Roman"/>
                <w:lang w:val="en-US"/>
              </w:rPr>
              <w:t>Inv_Price</w:t>
            </w:r>
          </w:p>
        </w:tc>
        <w:tc>
          <w:tcPr>
            <w:tcW w:w="2230" w:type="dxa"/>
            <w:tcBorders>
              <w:top w:val="single" w:sz="4" w:space="0" w:color="auto"/>
              <w:bottom w:val="single" w:sz="4" w:space="0" w:color="auto"/>
            </w:tcBorders>
          </w:tcPr>
          <w:p w:rsidR="00A82770" w:rsidRPr="00C4539D" w:rsidRDefault="00A82770"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A82770" w:rsidRPr="00C4539D" w:rsidRDefault="00D7555B"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,169</w:t>
            </w:r>
            <w:r w:rsidR="008A643F" w:rsidRPr="00C4539D">
              <w:rPr>
                <w:rFonts w:ascii="Times New Roman" w:hAnsi="Times New Roman" w:cs="Times New Roman"/>
                <w:color w:val="000000"/>
                <w:sz w:val="18"/>
                <w:szCs w:val="18"/>
              </w:rPr>
              <w:t>*</w:t>
            </w:r>
          </w:p>
        </w:tc>
        <w:tc>
          <w:tcPr>
            <w:tcW w:w="2303" w:type="dxa"/>
            <w:tcBorders>
              <w:top w:val="single" w:sz="4" w:space="0" w:color="auto"/>
              <w:bottom w:val="single" w:sz="4" w:space="0" w:color="auto"/>
            </w:tcBorders>
          </w:tcPr>
          <w:p w:rsidR="00A82770"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,106</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Age_CR</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-,005</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Age_TDH</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-,018</w:t>
            </w:r>
            <w:r w:rsidR="008A643F" w:rsidRPr="00C4539D">
              <w:rPr>
                <w:rFonts w:ascii="Times New Roman" w:hAnsi="Times New Roman" w:cs="Times New Roman"/>
                <w:color w:val="000000"/>
                <w:sz w:val="18"/>
                <w:szCs w:val="18"/>
              </w:rPr>
              <w:t>*</w:t>
            </w:r>
            <w:r w:rsidRPr="00C4539D">
              <w:rPr>
                <w:rFonts w:ascii="Times New Roman" w:hAnsi="Times New Roman" w:cs="Times New Roman"/>
                <w:color w:val="000000"/>
                <w:sz w:val="18"/>
                <w:szCs w:val="18"/>
              </w:rPr>
              <w:t>*</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Age_BSR</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,005</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Age_ECH</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-,005</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Age_Price</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,012</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Income_CR</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,03</w:t>
            </w:r>
            <w:r w:rsidR="00256229" w:rsidRPr="00C4539D">
              <w:rPr>
                <w:rFonts w:ascii="Times New Roman" w:hAnsi="Times New Roman" w:cs="Times New Roman"/>
                <w:color w:val="000000"/>
                <w:sz w:val="18"/>
                <w:szCs w:val="18"/>
              </w:rPr>
              <w:t>6</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Income_TDH</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-,001</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Income_BSR</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-,073</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Income_ECH</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,088</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Income_Price</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,042</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Gender_CR</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,097</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Gender_TDH</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-,048</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Gender_BSR</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-,114</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lastRenderedPageBreak/>
              <w:t>Gender_ECH</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,062</w:t>
            </w:r>
          </w:p>
        </w:tc>
      </w:tr>
      <w:tr w:rsidR="00256229" w:rsidRPr="00E641EE" w:rsidTr="0049752B">
        <w:tc>
          <w:tcPr>
            <w:tcW w:w="2694" w:type="dxa"/>
            <w:tcBorders>
              <w:top w:val="single" w:sz="4" w:space="0" w:color="auto"/>
              <w:bottom w:val="single" w:sz="4" w:space="0" w:color="auto"/>
            </w:tcBorders>
          </w:tcPr>
          <w:p w:rsidR="00256229" w:rsidRPr="00C4539D" w:rsidRDefault="00256229" w:rsidP="004F7423">
            <w:pPr>
              <w:pStyle w:val="NoSpacing"/>
              <w:rPr>
                <w:rFonts w:ascii="Times New Roman" w:hAnsi="Times New Roman" w:cs="Times New Roman"/>
                <w:lang w:val="en-US"/>
              </w:rPr>
            </w:pPr>
            <w:r w:rsidRPr="00C4539D">
              <w:rPr>
                <w:rFonts w:ascii="Times New Roman" w:hAnsi="Times New Roman" w:cs="Times New Roman"/>
                <w:lang w:val="en-US"/>
              </w:rPr>
              <w:t>Gender_Price</w:t>
            </w:r>
          </w:p>
        </w:tc>
        <w:tc>
          <w:tcPr>
            <w:tcW w:w="2230"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256229" w:rsidP="004F7423">
            <w:pPr>
              <w:pStyle w:val="NoSpacing"/>
              <w:jc w:val="right"/>
              <w:rPr>
                <w:rFonts w:ascii="Times New Roman" w:hAnsi="Times New Roman" w:cs="Times New Roman"/>
                <w:sz w:val="18"/>
                <w:szCs w:val="18"/>
                <w:lang w:val="en-US"/>
              </w:rPr>
            </w:pPr>
          </w:p>
        </w:tc>
        <w:tc>
          <w:tcPr>
            <w:tcW w:w="2303" w:type="dxa"/>
            <w:tcBorders>
              <w:top w:val="single" w:sz="4" w:space="0" w:color="auto"/>
              <w:bottom w:val="single" w:sz="4" w:space="0" w:color="auto"/>
            </w:tcBorders>
          </w:tcPr>
          <w:p w:rsidR="00256229" w:rsidRPr="00C4539D" w:rsidRDefault="00550A03" w:rsidP="004F7423">
            <w:pPr>
              <w:pStyle w:val="NoSpacing"/>
              <w:jc w:val="right"/>
              <w:rPr>
                <w:rFonts w:ascii="Times New Roman" w:hAnsi="Times New Roman" w:cs="Times New Roman"/>
                <w:color w:val="000000"/>
                <w:sz w:val="18"/>
                <w:szCs w:val="18"/>
              </w:rPr>
            </w:pPr>
            <w:r w:rsidRPr="00C4539D">
              <w:rPr>
                <w:rFonts w:ascii="Times New Roman" w:hAnsi="Times New Roman" w:cs="Times New Roman"/>
                <w:color w:val="000000"/>
                <w:sz w:val="18"/>
                <w:szCs w:val="18"/>
              </w:rPr>
              <w:t>-,416</w:t>
            </w:r>
            <w:r w:rsidR="008A643F" w:rsidRPr="00C4539D">
              <w:rPr>
                <w:rFonts w:ascii="Times New Roman" w:hAnsi="Times New Roman" w:cs="Times New Roman"/>
                <w:color w:val="000000"/>
                <w:sz w:val="18"/>
                <w:szCs w:val="18"/>
              </w:rPr>
              <w:t>**</w:t>
            </w:r>
          </w:p>
        </w:tc>
      </w:tr>
      <w:tr w:rsidR="00256229" w:rsidRPr="00A33E1F" w:rsidTr="0012651B">
        <w:tc>
          <w:tcPr>
            <w:tcW w:w="9530" w:type="dxa"/>
            <w:gridSpan w:val="4"/>
            <w:tcBorders>
              <w:top w:val="single" w:sz="4" w:space="0" w:color="auto"/>
              <w:left w:val="single" w:sz="4" w:space="0" w:color="auto"/>
              <w:bottom w:val="single" w:sz="4" w:space="0" w:color="auto"/>
              <w:right w:val="single" w:sz="4" w:space="0" w:color="auto"/>
            </w:tcBorders>
          </w:tcPr>
          <w:p w:rsidR="00256229" w:rsidRPr="00C4539D" w:rsidRDefault="00256229" w:rsidP="004F7423">
            <w:pPr>
              <w:pStyle w:val="NoSpacing"/>
              <w:rPr>
                <w:rFonts w:ascii="Times New Roman" w:hAnsi="Times New Roman" w:cs="Times New Roman"/>
                <w:sz w:val="16"/>
                <w:szCs w:val="16"/>
                <w:lang w:val="en-US"/>
              </w:rPr>
            </w:pPr>
            <w:r w:rsidRPr="00C4539D">
              <w:rPr>
                <w:rFonts w:ascii="Times New Roman" w:hAnsi="Times New Roman" w:cs="Times New Roman"/>
                <w:sz w:val="16"/>
                <w:szCs w:val="16"/>
                <w:lang w:val="en-US"/>
              </w:rPr>
              <w:t>Independent variable: Choice between product 1 or 2</w:t>
            </w:r>
          </w:p>
          <w:p w:rsidR="00256229" w:rsidRPr="00C4539D" w:rsidRDefault="00256229" w:rsidP="004F7423">
            <w:pPr>
              <w:pStyle w:val="NoSpacing"/>
              <w:rPr>
                <w:rFonts w:ascii="Times New Roman" w:hAnsi="Times New Roman" w:cs="Times New Roman"/>
                <w:sz w:val="16"/>
                <w:szCs w:val="16"/>
                <w:lang w:val="en-US"/>
              </w:rPr>
            </w:pPr>
            <w:r w:rsidRPr="00C4539D">
              <w:rPr>
                <w:rFonts w:ascii="Times New Roman" w:hAnsi="Times New Roman" w:cs="Times New Roman"/>
                <w:sz w:val="16"/>
                <w:szCs w:val="16"/>
                <w:lang w:val="en-US"/>
              </w:rPr>
              <w:t>* Significant at p &lt; 0,1; ** Significant at p &lt; 0,05; *** Significant at p &lt; 0,01</w:t>
            </w:r>
          </w:p>
        </w:tc>
      </w:tr>
    </w:tbl>
    <w:p w:rsidR="00E30F53" w:rsidRPr="00E525C9" w:rsidRDefault="007544B8" w:rsidP="00FD0ECE">
      <w:pPr>
        <w:pStyle w:val="Heading2"/>
        <w:rPr>
          <w:lang w:val="en-US"/>
        </w:rPr>
      </w:pPr>
      <w:bookmarkStart w:id="28" w:name="_Toc360033947"/>
      <w:r w:rsidRPr="00E525C9">
        <w:rPr>
          <w:lang w:val="en-US"/>
        </w:rPr>
        <w:t>4</w:t>
      </w:r>
      <w:r w:rsidR="008D17E2" w:rsidRPr="00E525C9">
        <w:rPr>
          <w:lang w:val="en-US"/>
        </w:rPr>
        <w:t xml:space="preserve">.8 </w:t>
      </w:r>
      <w:r w:rsidR="00E525C9" w:rsidRPr="00E525C9">
        <w:rPr>
          <w:lang w:val="en-US"/>
        </w:rPr>
        <w:t>M</w:t>
      </w:r>
      <w:r w:rsidR="00E30F53" w:rsidRPr="00E525C9">
        <w:rPr>
          <w:lang w:val="en-US"/>
        </w:rPr>
        <w:t xml:space="preserve">odel </w:t>
      </w:r>
      <w:r w:rsidR="00E525C9" w:rsidRPr="00E525C9">
        <w:rPr>
          <w:lang w:val="en-US"/>
        </w:rPr>
        <w:t>Summary</w:t>
      </w:r>
      <w:bookmarkEnd w:id="28"/>
    </w:p>
    <w:p w:rsidR="00C4539D" w:rsidRPr="00BE0B1C" w:rsidRDefault="00E525C9" w:rsidP="00BE0B1C">
      <w:pPr>
        <w:rPr>
          <w:lang w:val="en-US"/>
        </w:rPr>
      </w:pPr>
      <w:r>
        <w:rPr>
          <w:lang w:val="en-US"/>
        </w:rPr>
        <w:t>Figure 3</w:t>
      </w:r>
      <w:r w:rsidRPr="00E525C9">
        <w:rPr>
          <w:lang w:val="en-US"/>
        </w:rPr>
        <w:t xml:space="preserve"> summarizes the outcome of the final model </w:t>
      </w:r>
      <w:r w:rsidR="00BE0B1C">
        <w:rPr>
          <w:lang w:val="en-US"/>
        </w:rPr>
        <w:t>that is tested in this research</w:t>
      </w:r>
    </w:p>
    <w:p w:rsidR="00E30F53" w:rsidRPr="006A0290" w:rsidRDefault="00E525C9" w:rsidP="00313ADC">
      <w:pPr>
        <w:autoSpaceDE w:val="0"/>
        <w:autoSpaceDN w:val="0"/>
        <w:adjustRightInd w:val="0"/>
        <w:spacing w:before="0" w:after="0"/>
        <w:rPr>
          <w:color w:val="0070C0"/>
          <w:szCs w:val="24"/>
          <w:lang w:val="en-US"/>
        </w:rPr>
      </w:pPr>
      <w:r w:rsidRPr="006A0290">
        <w:rPr>
          <w:color w:val="0070C0"/>
          <w:szCs w:val="24"/>
          <w:lang w:val="en-US"/>
        </w:rPr>
        <w:t>Figure 3: model Summary</w:t>
      </w:r>
    </w:p>
    <w:p w:rsidR="00C4539D" w:rsidRPr="00313ADC" w:rsidRDefault="00690490" w:rsidP="00313ADC">
      <w:pPr>
        <w:autoSpaceDE w:val="0"/>
        <w:autoSpaceDN w:val="0"/>
        <w:adjustRightInd w:val="0"/>
        <w:spacing w:before="0" w:after="0"/>
        <w:rPr>
          <w:color w:val="0070C0"/>
          <w:sz w:val="22"/>
          <w:lang w:val="en-US"/>
        </w:rPr>
      </w:pPr>
      <w:r w:rsidRPr="00690490">
        <w:rPr>
          <w:b/>
          <w:noProof/>
          <w:sz w:val="32"/>
          <w:szCs w:val="32"/>
          <w:lang w:eastAsia="nl-NL"/>
        </w:rPr>
        <w:pict>
          <v:roundrect id="_x0000_s1118" style="position:absolute;margin-left:275.2pt;margin-top:1.75pt;width:197.85pt;height:55.65pt;z-index:251750400" arcsize="10923f">
            <v:textbox style="mso-next-textbox:#_x0000_s1118">
              <w:txbxContent>
                <w:p w:rsidR="005065F3" w:rsidRPr="006469B1" w:rsidRDefault="005065F3" w:rsidP="00E30F53">
                  <w:pPr>
                    <w:rPr>
                      <w:color w:val="FF0000"/>
                      <w:lang w:val="en-US"/>
                    </w:rPr>
                  </w:pPr>
                  <w:r>
                    <w:rPr>
                      <w:lang w:val="en-US"/>
                    </w:rPr>
                    <w:t>Consumer’s Payment mechanism</w:t>
                  </w:r>
                  <w:r>
                    <w:rPr>
                      <w:color w:val="FF0000"/>
                      <w:lang w:val="en-US"/>
                    </w:rPr>
                    <w:t>:</w:t>
                  </w:r>
                  <w:r w:rsidRPr="006469B1">
                    <w:rPr>
                      <w:color w:val="FF0000"/>
                      <w:lang w:val="en-US"/>
                    </w:rPr>
                    <w:t xml:space="preserve"> Credit</w:t>
                  </w:r>
                  <w:r>
                    <w:rPr>
                      <w:color w:val="FF0000"/>
                      <w:lang w:val="en-US"/>
                    </w:rPr>
                    <w:t xml:space="preserve"> C</w:t>
                  </w:r>
                  <w:r w:rsidRPr="006469B1">
                    <w:rPr>
                      <w:color w:val="FF0000"/>
                      <w:lang w:val="en-US"/>
                    </w:rPr>
                    <w:t>ard</w:t>
                  </w:r>
                  <w:r>
                    <w:rPr>
                      <w:color w:val="FF0000"/>
                      <w:lang w:val="en-US"/>
                    </w:rPr>
                    <w:t>=0, Click-and-buy=1</w:t>
                  </w:r>
                </w:p>
              </w:txbxContent>
            </v:textbox>
          </v:roundrect>
        </w:pict>
      </w:r>
      <w:r w:rsidRPr="00690490">
        <w:rPr>
          <w:noProof/>
          <w:lang w:eastAsia="nl-NL"/>
        </w:rPr>
        <w:pict>
          <v:roundrect id="_x0000_s1126" style="position:absolute;margin-left:131.9pt;margin-top:1.75pt;width:128.4pt;height:55.65pt;z-index:251758592" arcsize="10923f">
            <v:textbox style="mso-next-textbox:#_x0000_s1126">
              <w:txbxContent>
                <w:p w:rsidR="005065F3" w:rsidRPr="00E30F53" w:rsidRDefault="005065F3" w:rsidP="00E30F53">
                  <w:pPr>
                    <w:jc w:val="center"/>
                    <w:rPr>
                      <w:lang w:val="en-US"/>
                    </w:rPr>
                  </w:pPr>
                  <w:r>
                    <w:rPr>
                      <w:lang w:val="en-US"/>
                    </w:rPr>
                    <w:t>Age</w:t>
                  </w:r>
                  <w:r>
                    <w:rPr>
                      <w:lang w:val="en-US"/>
                    </w:rPr>
                    <w:br/>
                  </w:r>
                  <w:r w:rsidRPr="00E30F53">
                    <w:rPr>
                      <w:color w:val="FF0000"/>
                      <w:lang w:val="en-US"/>
                    </w:rPr>
                    <w:t>Continuous variable</w:t>
                  </w:r>
                </w:p>
              </w:txbxContent>
            </v:textbox>
          </v:roundrect>
        </w:pict>
      </w:r>
    </w:p>
    <w:p w:rsidR="00E30F53" w:rsidRPr="009563E5" w:rsidRDefault="00690490" w:rsidP="00E30F53">
      <w:pPr>
        <w:rPr>
          <w:b/>
          <w:sz w:val="32"/>
          <w:szCs w:val="32"/>
          <w:lang w:val="en-US"/>
        </w:rPr>
      </w:pPr>
      <w:r w:rsidRPr="00690490">
        <w:rPr>
          <w:noProof/>
          <w:lang w:eastAsia="nl-NL"/>
        </w:rPr>
        <w:pict>
          <v:shape id="_x0000_s1117" type="#_x0000_t32" style="position:absolute;margin-left:245.4pt;margin-top:38.45pt;width:96.2pt;height:205.25pt;flip:x;z-index:251749376" o:connectortype="straight" strokecolor="#00b0f0" strokeweight="4.5pt">
            <v:stroke endarrow="block"/>
          </v:shape>
        </w:pict>
      </w:r>
      <w:r w:rsidRPr="00690490">
        <w:rPr>
          <w:noProof/>
          <w:lang w:eastAsia="nl-NL"/>
        </w:rPr>
        <w:pict>
          <v:shape id="_x0000_s1183" type="#_x0000_t32" style="position:absolute;margin-left:222.65pt;margin-top:38.45pt;width:118.95pt;height:180.3pt;flip:x;z-index:251790336" o:connectortype="straight" strokecolor="#00b0f0" strokeweight="4.5pt">
            <v:stroke endarrow="block"/>
          </v:shape>
        </w:pict>
      </w:r>
      <w:r w:rsidRPr="00690490">
        <w:rPr>
          <w:noProof/>
          <w:lang w:eastAsia="nl-NL"/>
        </w:rPr>
        <w:pict>
          <v:shape id="_x0000_s1114" type="#_x0000_t32" style="position:absolute;margin-left:245.4pt;margin-top:38.45pt;width:96.2pt;height:101.85pt;flip:x;z-index:251746304" o:connectortype="straight" strokecolor="#00b0f0" strokeweight="4.5pt">
            <v:stroke endarrow="block"/>
          </v:shape>
        </w:pict>
      </w:r>
      <w:r w:rsidRPr="00690490">
        <w:rPr>
          <w:noProof/>
          <w:lang w:eastAsia="nl-NL"/>
        </w:rPr>
        <w:pict>
          <v:roundrect id="_x0000_s1102" style="position:absolute;margin-left:-29.85pt;margin-top:34.25pt;width:152.75pt;height:53.3pt;z-index:251734016" arcsize="10923f" strokecolor="#9bbb59 [3206]" strokeweight="2.25pt">
            <v:textbox style="mso-next-textbox:#_x0000_s1102">
              <w:txbxContent>
                <w:p w:rsidR="005065F3" w:rsidRPr="00B839F8" w:rsidRDefault="005065F3" w:rsidP="00E30F53">
                  <w:pPr>
                    <w:rPr>
                      <w:lang w:val="en-US"/>
                    </w:rPr>
                  </w:pPr>
                  <w:r w:rsidRPr="00B839F8">
                    <w:rPr>
                      <w:lang w:val="en-US"/>
                    </w:rPr>
                    <w:t>Customer Rating:</w:t>
                  </w:r>
                  <w:r w:rsidRPr="00B839F8">
                    <w:rPr>
                      <w:lang w:val="en-US"/>
                    </w:rPr>
                    <w:br/>
                  </w:r>
                  <w:r>
                    <w:rPr>
                      <w:lang w:val="en-US"/>
                    </w:rPr>
                    <w:t>(</w:t>
                  </w:r>
                  <w:r w:rsidRPr="00B839F8">
                    <w:rPr>
                      <w:lang w:val="en-US"/>
                    </w:rPr>
                    <w:t>Customer driven f</w:t>
                  </w:r>
                  <w:r>
                    <w:rPr>
                      <w:lang w:val="en-US"/>
                    </w:rPr>
                    <w:t>eature)</w:t>
                  </w:r>
                  <w:r w:rsidRPr="00B839F8">
                    <w:rPr>
                      <w:lang w:val="en-US"/>
                    </w:rPr>
                    <w:br/>
                  </w:r>
                  <w:r w:rsidRPr="00B839F8">
                    <w:rPr>
                      <w:color w:val="FF0000"/>
                      <w:lang w:val="en-US"/>
                    </w:rPr>
                    <w:t xml:space="preserve"> </w:t>
                  </w:r>
                </w:p>
              </w:txbxContent>
            </v:textbox>
          </v:roundrect>
        </w:pict>
      </w:r>
      <w:r w:rsidRPr="00690490">
        <w:rPr>
          <w:noProof/>
          <w:lang w:eastAsia="nl-NL"/>
        </w:rPr>
        <w:pict>
          <v:shape id="_x0000_s1132" type="#_x0000_t32" style="position:absolute;margin-left:157.65pt;margin-top:38.45pt;width:27.4pt;height:101.85pt;flip:x;z-index:251764736" o:connectortype="straight" strokecolor="#c00000" strokeweight="4pt">
            <v:stroke endarrow="block"/>
          </v:shape>
        </w:pict>
      </w:r>
    </w:p>
    <w:p w:rsidR="00E30F53" w:rsidRPr="00213D08" w:rsidRDefault="00690490" w:rsidP="00E30F53">
      <w:pPr>
        <w:rPr>
          <w:lang w:val="en-US"/>
        </w:rPr>
      </w:pPr>
      <w:r w:rsidRPr="00690490">
        <w:rPr>
          <w:noProof/>
          <w:lang w:eastAsia="nl-NL"/>
        </w:rPr>
        <w:pict>
          <v:shape id="_x0000_s1105" type="#_x0000_t32" style="position:absolute;margin-left:122.9pt;margin-top:12.55pt;width:193.7pt;height:127.65pt;z-index:251737088" o:connectortype="straight" strokeweight="4.5pt">
            <v:stroke endarrow="block"/>
          </v:shape>
        </w:pict>
      </w:r>
    </w:p>
    <w:p w:rsidR="00E30F53" w:rsidRDefault="00690490" w:rsidP="00E30F53">
      <w:pPr>
        <w:spacing w:line="480" w:lineRule="auto"/>
        <w:rPr>
          <w:b/>
          <w:sz w:val="32"/>
          <w:szCs w:val="32"/>
          <w:lang w:val="en-US"/>
        </w:rPr>
      </w:pPr>
      <w:r w:rsidRPr="00690490">
        <w:rPr>
          <w:noProof/>
          <w:lang w:eastAsia="nl-NL"/>
        </w:rPr>
        <w:pict>
          <v:shape id="_x0000_s1106" type="#_x0000_t32" style="position:absolute;margin-left:122.9pt;margin-top:45.85pt;width:193.7pt;height:73.65pt;z-index:251738112" o:connectortype="straight" strokeweight="4.5pt">
            <v:stroke endarrow="block"/>
          </v:shape>
        </w:pict>
      </w:r>
      <w:r w:rsidRPr="00690490">
        <w:rPr>
          <w:noProof/>
          <w:lang w:eastAsia="nl-NL"/>
        </w:rPr>
        <w:pict>
          <v:roundrect id="_x0000_s1103" style="position:absolute;margin-left:-29.85pt;margin-top:11.25pt;width:152.75pt;height:50.9pt;z-index:251735040" arcsize="10923f" strokecolor="#0070c0" strokeweight="2.25pt">
            <v:textbox style="mso-next-textbox:#_x0000_s1103">
              <w:txbxContent>
                <w:p w:rsidR="005065F3" w:rsidRPr="00B839F8" w:rsidRDefault="005065F3" w:rsidP="00E30F53">
                  <w:pPr>
                    <w:rPr>
                      <w:lang w:val="en-US"/>
                    </w:rPr>
                  </w:pPr>
                  <w:r w:rsidRPr="00B839F8">
                    <w:rPr>
                      <w:lang w:val="en-US"/>
                    </w:rPr>
                    <w:t>Top Developper Hallmark:</w:t>
                  </w:r>
                  <w:r w:rsidRPr="00B839F8">
                    <w:rPr>
                      <w:lang w:val="en-US"/>
                    </w:rPr>
                    <w:br/>
                  </w:r>
                  <w:r>
                    <w:rPr>
                      <w:lang w:val="en-US"/>
                    </w:rPr>
                    <w:t>(</w:t>
                  </w:r>
                  <w:r w:rsidRPr="00B839F8">
                    <w:rPr>
                      <w:lang w:val="en-US"/>
                    </w:rPr>
                    <w:t>Platform driven f</w:t>
                  </w:r>
                  <w:r>
                    <w:rPr>
                      <w:lang w:val="en-US"/>
                    </w:rPr>
                    <w:t>eature)</w:t>
                  </w:r>
                </w:p>
              </w:txbxContent>
            </v:textbox>
          </v:roundrect>
        </w:pict>
      </w:r>
    </w:p>
    <w:p w:rsidR="00E30F53" w:rsidRDefault="00690490" w:rsidP="00E30F53">
      <w:pPr>
        <w:spacing w:line="480" w:lineRule="auto"/>
        <w:rPr>
          <w:b/>
          <w:sz w:val="32"/>
          <w:szCs w:val="32"/>
          <w:lang w:val="en-US"/>
        </w:rPr>
      </w:pPr>
      <w:r w:rsidRPr="00690490">
        <w:rPr>
          <w:noProof/>
          <w:lang w:eastAsia="nl-NL"/>
        </w:rPr>
        <w:pict>
          <v:shape id="_x0000_s1130" type="#_x0000_t32" style="position:absolute;margin-left:122.9pt;margin-top:41.55pt;width:187pt;height:138.95pt;z-index:251762688" o:connectortype="straight" strokecolor="#ffc000" strokeweight="1pt">
            <v:stroke dashstyle="1 1"/>
          </v:shape>
        </w:pict>
      </w:r>
      <w:r w:rsidRPr="00690490">
        <w:rPr>
          <w:noProof/>
          <w:lang w:eastAsia="nl-NL"/>
        </w:rPr>
        <w:pict>
          <v:roundrect id="_x0000_s1104" style="position:absolute;margin-left:-29.85pt;margin-top:13.2pt;width:152.75pt;height:51.25pt;z-index:251736064" arcsize="10923f" strokecolor="#9bbb59 [3206]" strokeweight="2.25pt">
            <v:textbox style="mso-next-textbox:#_x0000_s1104">
              <w:txbxContent>
                <w:p w:rsidR="005065F3" w:rsidRDefault="005065F3" w:rsidP="00E30F53">
                  <w:r>
                    <w:t>Bestseller rank:</w:t>
                  </w:r>
                  <w:r>
                    <w:br/>
                    <w:t>(Customer driven feature)</w:t>
                  </w:r>
                  <w:r>
                    <w:br/>
                  </w:r>
                </w:p>
              </w:txbxContent>
            </v:textbox>
          </v:roundrect>
        </w:pict>
      </w:r>
      <w:r w:rsidRPr="00690490">
        <w:rPr>
          <w:noProof/>
          <w:lang w:eastAsia="nl-NL"/>
        </w:rPr>
        <w:pict>
          <v:roundrect id="_x0000_s1101" style="position:absolute;margin-left:316.6pt;margin-top:29.9pt;width:175.5pt;height:76.95pt;z-index:251732992" arcsize="10923f">
            <v:textbox style="mso-next-textbox:#_x0000_s1101">
              <w:txbxContent>
                <w:p w:rsidR="005065F3" w:rsidRPr="009563E5" w:rsidRDefault="005065F3" w:rsidP="00E30F53">
                  <w:pPr>
                    <w:jc w:val="center"/>
                    <w:rPr>
                      <w:sz w:val="36"/>
                      <w:szCs w:val="36"/>
                      <w:lang w:val="en-US"/>
                    </w:rPr>
                  </w:pPr>
                  <w:r>
                    <w:rPr>
                      <w:sz w:val="36"/>
                      <w:szCs w:val="36"/>
                      <w:lang w:val="en-US"/>
                    </w:rPr>
                    <w:t>Respondents choice between #1 and #2</w:t>
                  </w:r>
                </w:p>
              </w:txbxContent>
            </v:textbox>
          </v:roundrect>
        </w:pict>
      </w:r>
    </w:p>
    <w:p w:rsidR="00E30F53" w:rsidRDefault="00690490" w:rsidP="00E30F53">
      <w:pPr>
        <w:spacing w:line="480" w:lineRule="auto"/>
        <w:rPr>
          <w:b/>
          <w:sz w:val="32"/>
          <w:szCs w:val="32"/>
          <w:lang w:val="en-US"/>
        </w:rPr>
      </w:pPr>
      <w:r w:rsidRPr="00690490">
        <w:rPr>
          <w:noProof/>
          <w:lang w:eastAsia="nl-NL"/>
        </w:rPr>
        <w:pict>
          <v:shape id="_x0000_s1133" type="#_x0000_t32" style="position:absolute;margin-left:122.9pt;margin-top:19.25pt;width:193.7pt;height:19.15pt;flip:y;z-index:251765760" o:connectortype="straight" strokeweight="4.5pt">
            <v:stroke endarrow="block"/>
          </v:shape>
        </w:pict>
      </w:r>
      <w:r w:rsidRPr="00690490">
        <w:rPr>
          <w:noProof/>
          <w:lang w:eastAsia="nl-NL"/>
        </w:rPr>
        <w:pict>
          <v:shape id="_x0000_s1125" type="#_x0000_t32" style="position:absolute;margin-left:122.9pt;margin-top:33.65pt;width:193.7pt;height:50.4pt;flip:y;z-index:251757568" o:connectortype="straight" strokeweight="4.5pt">
            <v:stroke endarrow="block"/>
          </v:shape>
        </w:pict>
      </w:r>
      <w:r w:rsidRPr="00690490">
        <w:rPr>
          <w:noProof/>
          <w:lang w:eastAsia="nl-NL"/>
        </w:rPr>
        <w:pict>
          <v:roundrect id="_x0000_s1122" style="position:absolute;margin-left:-29.85pt;margin-top:13.9pt;width:152.75pt;height:50.3pt;z-index:251754496" arcsize="10923f" strokecolor="#0070c0" strokeweight="2.25pt">
            <v:textbox style="mso-next-textbox:#_x0000_s1122">
              <w:txbxContent>
                <w:p w:rsidR="005065F3" w:rsidRPr="00B839F8" w:rsidRDefault="005065F3" w:rsidP="00E30F53">
                  <w:pPr>
                    <w:rPr>
                      <w:lang w:val="en-US"/>
                    </w:rPr>
                  </w:pPr>
                  <w:r w:rsidRPr="00B839F8">
                    <w:rPr>
                      <w:lang w:val="en-US"/>
                    </w:rPr>
                    <w:t>Editor’s Choice</w:t>
                  </w:r>
                  <w:r w:rsidRPr="00B839F8">
                    <w:rPr>
                      <w:lang w:val="en-US"/>
                    </w:rPr>
                    <w:br/>
                    <w:t>(</w:t>
                  </w:r>
                  <w:r>
                    <w:rPr>
                      <w:lang w:val="en-US"/>
                    </w:rPr>
                    <w:t>P</w:t>
                  </w:r>
                  <w:r w:rsidRPr="00B839F8">
                    <w:rPr>
                      <w:lang w:val="en-US"/>
                    </w:rPr>
                    <w:t>latform driven feature)</w:t>
                  </w:r>
                </w:p>
              </w:txbxContent>
            </v:textbox>
          </v:roundrect>
        </w:pict>
      </w:r>
      <w:r w:rsidRPr="00690490">
        <w:rPr>
          <w:noProof/>
          <w:lang w:eastAsia="nl-NL"/>
        </w:rPr>
        <w:pict>
          <v:shape id="_x0000_s1108" type="#_x0000_t32" style="position:absolute;margin-left:309.9pt;margin-top:51.8pt;width:37.15pt;height:78.65pt;flip:y;z-index:251740160" o:connectortype="straight" strokecolor="#ffc000" strokeweight="1pt">
            <v:stroke dashstyle="1 1" endarrow="block"/>
          </v:shape>
        </w:pict>
      </w:r>
    </w:p>
    <w:p w:rsidR="00E30F53" w:rsidRDefault="00690490" w:rsidP="00E30F53">
      <w:pPr>
        <w:spacing w:line="480" w:lineRule="auto"/>
        <w:rPr>
          <w:b/>
          <w:sz w:val="32"/>
          <w:szCs w:val="32"/>
          <w:lang w:val="en-US"/>
        </w:rPr>
      </w:pPr>
      <w:r w:rsidRPr="00690490">
        <w:rPr>
          <w:b/>
          <w:noProof/>
          <w:sz w:val="32"/>
          <w:szCs w:val="32"/>
          <w:lang w:eastAsia="nl-NL"/>
        </w:rPr>
        <w:pict>
          <v:shape id="_x0000_s1131" type="#_x0000_t32" style="position:absolute;margin-left:185.05pt;margin-top:15pt;width:0;height:60.4pt;flip:y;z-index:251763712" o:connectortype="straight" strokecolor="#9bbb59 [3206]" strokeweight="4.5pt">
            <v:stroke endarrow="block"/>
          </v:shape>
        </w:pict>
      </w:r>
      <w:r w:rsidRPr="00690490">
        <w:rPr>
          <w:b/>
          <w:noProof/>
          <w:sz w:val="32"/>
          <w:szCs w:val="32"/>
          <w:lang w:eastAsia="nl-NL"/>
        </w:rPr>
        <w:pict>
          <v:roundrect id="_x0000_s1124" style="position:absolute;margin-left:-29.85pt;margin-top:15pt;width:152.75pt;height:35.7pt;z-index:251756544" arcsize="10923f" strokecolor="red" strokeweight="2.25pt">
            <v:textbox style="mso-next-textbox:#_x0000_s1124">
              <w:txbxContent>
                <w:p w:rsidR="005065F3" w:rsidRDefault="005065F3" w:rsidP="00E30F53">
                  <w:r>
                    <w:t>Price</w:t>
                  </w:r>
                  <w:r>
                    <w:br/>
                  </w:r>
                </w:p>
              </w:txbxContent>
            </v:textbox>
          </v:roundrect>
        </w:pict>
      </w:r>
    </w:p>
    <w:p w:rsidR="00E30F53" w:rsidRDefault="00690490" w:rsidP="00E30F53">
      <w:pPr>
        <w:spacing w:line="480" w:lineRule="auto"/>
        <w:rPr>
          <w:b/>
          <w:sz w:val="32"/>
          <w:szCs w:val="32"/>
          <w:lang w:val="en-US"/>
        </w:rPr>
      </w:pPr>
      <w:r w:rsidRPr="00690490">
        <w:rPr>
          <w:noProof/>
          <w:lang w:eastAsia="nl-NL"/>
        </w:rPr>
        <w:pict>
          <v:roundrect id="_x0000_s1119" style="position:absolute;margin-left:275.2pt;margin-top:23pt;width:197.85pt;height:51pt;z-index:251751424" arcsize="10923f">
            <v:textbox style="mso-next-textbox:#_x0000_s1119">
              <w:txbxContent>
                <w:p w:rsidR="005065F3" w:rsidRPr="003A25FF" w:rsidRDefault="005065F3" w:rsidP="00E30F53">
                  <w:pPr>
                    <w:rPr>
                      <w:lang w:val="en-US"/>
                    </w:rPr>
                  </w:pPr>
                  <w:r>
                    <w:rPr>
                      <w:lang w:val="en-US"/>
                    </w:rPr>
                    <w:t>Customer’s involvement:</w:t>
                  </w:r>
                  <w:r>
                    <w:rPr>
                      <w:lang w:val="en-US"/>
                    </w:rPr>
                    <w:br/>
                  </w:r>
                  <w:r>
                    <w:rPr>
                      <w:color w:val="FF0000"/>
                      <w:lang w:val="en-US"/>
                    </w:rPr>
                    <w:t>Continuous variable</w:t>
                  </w:r>
                </w:p>
              </w:txbxContent>
            </v:textbox>
          </v:roundrect>
        </w:pict>
      </w:r>
      <w:r w:rsidRPr="00690490">
        <w:rPr>
          <w:b/>
          <w:noProof/>
          <w:sz w:val="32"/>
          <w:szCs w:val="32"/>
          <w:lang w:eastAsia="nl-NL"/>
        </w:rPr>
        <w:pict>
          <v:roundrect id="_x0000_s1127" style="position:absolute;margin-left:122.9pt;margin-top:22.1pt;width:137.4pt;height:51pt;z-index:251759616" arcsize="10923f">
            <v:textbox style="mso-next-textbox:#_x0000_s1127">
              <w:txbxContent>
                <w:p w:rsidR="005065F3" w:rsidRPr="00E30F53" w:rsidRDefault="005065F3" w:rsidP="00E30F53">
                  <w:pPr>
                    <w:jc w:val="center"/>
                    <w:rPr>
                      <w:lang w:val="en-US"/>
                    </w:rPr>
                  </w:pPr>
                  <w:r>
                    <w:rPr>
                      <w:lang w:val="en-US"/>
                    </w:rPr>
                    <w:t>Gender</w:t>
                  </w:r>
                  <w:r>
                    <w:rPr>
                      <w:lang w:val="en-US"/>
                    </w:rPr>
                    <w:br/>
                  </w:r>
                  <w:r w:rsidRPr="00E30F53">
                    <w:rPr>
                      <w:color w:val="FF0000"/>
                      <w:lang w:val="en-US"/>
                    </w:rPr>
                    <w:t>male=0, female=1</w:t>
                  </w:r>
                </w:p>
              </w:txbxContent>
            </v:textbox>
          </v:roundrect>
        </w:pict>
      </w:r>
    </w:p>
    <w:p w:rsidR="009A3AEB" w:rsidRDefault="009A3AEB" w:rsidP="00E30F53">
      <w:pPr>
        <w:spacing w:line="480" w:lineRule="auto"/>
        <w:rPr>
          <w:b/>
          <w:sz w:val="32"/>
          <w:szCs w:val="32"/>
          <w:lang w:val="en-US"/>
        </w:rPr>
      </w:pPr>
    </w:p>
    <w:p w:rsidR="00A33E1F" w:rsidRDefault="00690490" w:rsidP="00E30F53">
      <w:pPr>
        <w:spacing w:line="480" w:lineRule="auto"/>
        <w:rPr>
          <w:b/>
          <w:sz w:val="32"/>
          <w:szCs w:val="32"/>
          <w:lang w:val="en-US"/>
        </w:rPr>
      </w:pPr>
      <w:r w:rsidRPr="00690490">
        <w:rPr>
          <w:b/>
          <w:noProof/>
          <w:sz w:val="32"/>
          <w:szCs w:val="32"/>
          <w:lang w:eastAsia="nl-NL"/>
        </w:rPr>
        <w:pict>
          <v:shape id="_x0000_s1135" type="#_x0000_t32" style="position:absolute;margin-left:149.8pt;margin-top:47.2pt;width:80.65pt;height:0;z-index:251767808" o:connectortype="straight" strokeweight="1pt">
            <v:stroke endarrow="block"/>
          </v:shape>
        </w:pict>
      </w:r>
      <w:r w:rsidRPr="00690490">
        <w:rPr>
          <w:b/>
          <w:noProof/>
          <w:sz w:val="32"/>
          <w:szCs w:val="32"/>
          <w:lang w:eastAsia="nl-NL"/>
        </w:rPr>
        <w:pict>
          <v:shape id="_x0000_s1134" type="#_x0000_t32" style="position:absolute;margin-left:149.8pt;margin-top:10.4pt;width:80.65pt;height:0;z-index:251766784" o:connectortype="straight" strokeweight="4.5pt">
            <v:stroke endarrow="block"/>
          </v:shape>
        </w:pict>
      </w:r>
      <w:r w:rsidR="00F9159D">
        <w:rPr>
          <w:b/>
          <w:sz w:val="32"/>
          <w:szCs w:val="32"/>
          <w:lang w:val="en-US"/>
        </w:rPr>
        <w:t>Significant at P&lt;0.05</w:t>
      </w:r>
      <w:r w:rsidR="00F9159D">
        <w:rPr>
          <w:b/>
          <w:sz w:val="32"/>
          <w:szCs w:val="32"/>
          <w:lang w:val="en-US"/>
        </w:rPr>
        <w:br/>
        <w:t>Significant at P&lt;0.1</w:t>
      </w:r>
      <w:r w:rsidR="00A33E1F">
        <w:rPr>
          <w:b/>
          <w:sz w:val="32"/>
          <w:szCs w:val="32"/>
          <w:lang w:val="en-US"/>
        </w:rPr>
        <w:br/>
      </w:r>
    </w:p>
    <w:p w:rsidR="00D8669C" w:rsidRPr="007544B8" w:rsidRDefault="007544B8" w:rsidP="00FD0ECE">
      <w:pPr>
        <w:pStyle w:val="Heading2"/>
        <w:rPr>
          <w:lang w:val="en-US"/>
        </w:rPr>
      </w:pPr>
      <w:bookmarkStart w:id="29" w:name="_Toc360033948"/>
      <w:r w:rsidRPr="007544B8">
        <w:rPr>
          <w:lang w:val="en-US"/>
        </w:rPr>
        <w:lastRenderedPageBreak/>
        <w:t>4</w:t>
      </w:r>
      <w:r w:rsidR="008D17E2" w:rsidRPr="007544B8">
        <w:rPr>
          <w:lang w:val="en-US"/>
        </w:rPr>
        <w:t>.9 Willingness to P</w:t>
      </w:r>
      <w:r w:rsidR="00D8669C" w:rsidRPr="007544B8">
        <w:rPr>
          <w:lang w:val="en-US"/>
        </w:rPr>
        <w:t>ay Calculations</w:t>
      </w:r>
      <w:bookmarkEnd w:id="29"/>
    </w:p>
    <w:p w:rsidR="00D8669C" w:rsidRPr="007B6857" w:rsidRDefault="008D17E2" w:rsidP="00C4539D">
      <w:pPr>
        <w:rPr>
          <w:lang w:val="en-US"/>
        </w:rPr>
      </w:pPr>
      <w:r w:rsidRPr="008D17E2">
        <w:rPr>
          <w:lang w:val="en-US"/>
        </w:rPr>
        <w:t>No</w:t>
      </w:r>
      <w:r>
        <w:rPr>
          <w:lang w:val="en-US"/>
        </w:rPr>
        <w:t xml:space="preserve">w </w:t>
      </w:r>
      <w:r w:rsidR="00B1135C">
        <w:rPr>
          <w:lang w:val="en-US"/>
        </w:rPr>
        <w:t xml:space="preserve">that we have </w:t>
      </w:r>
      <w:r>
        <w:rPr>
          <w:lang w:val="en-US"/>
        </w:rPr>
        <w:t xml:space="preserve">generated the final </w:t>
      </w:r>
      <w:r w:rsidR="00B1135C">
        <w:rPr>
          <w:lang w:val="en-US"/>
        </w:rPr>
        <w:t>model,</w:t>
      </w:r>
      <w:r>
        <w:rPr>
          <w:lang w:val="en-US"/>
        </w:rPr>
        <w:t xml:space="preserve"> we can calculate the effect of the different attributes </w:t>
      </w:r>
      <w:r w:rsidR="008057F0">
        <w:rPr>
          <w:lang w:val="en-US"/>
        </w:rPr>
        <w:t>on a customer’s</w:t>
      </w:r>
      <w:r>
        <w:rPr>
          <w:lang w:val="en-US"/>
        </w:rPr>
        <w:t xml:space="preserve"> WTP. Also</w:t>
      </w:r>
      <w:r w:rsidR="00B1135C">
        <w:rPr>
          <w:lang w:val="en-US"/>
        </w:rPr>
        <w:t>,</w:t>
      </w:r>
      <w:r>
        <w:rPr>
          <w:lang w:val="en-US"/>
        </w:rPr>
        <w:t xml:space="preserve"> the difference in WTP for different type of users can be calculated, based on the</w:t>
      </w:r>
      <w:r w:rsidR="00B1135C">
        <w:rPr>
          <w:lang w:val="en-US"/>
        </w:rPr>
        <w:t xml:space="preserve"> interaction effects with the</w:t>
      </w:r>
      <w:r w:rsidR="008057F0">
        <w:rPr>
          <w:lang w:val="en-US"/>
        </w:rPr>
        <w:t xml:space="preserve"> control variables. </w:t>
      </w:r>
      <w:r>
        <w:rPr>
          <w:lang w:val="en-US"/>
        </w:rPr>
        <w:t>The calculat</w:t>
      </w:r>
      <w:r w:rsidR="001117EF">
        <w:rPr>
          <w:lang w:val="en-US"/>
        </w:rPr>
        <w:t>ions are based on the i</w:t>
      </w:r>
      <w:r w:rsidR="00B1135C">
        <w:rPr>
          <w:lang w:val="en-US"/>
        </w:rPr>
        <w:t xml:space="preserve">nfluence </w:t>
      </w:r>
      <w:r>
        <w:rPr>
          <w:lang w:val="en-US"/>
        </w:rPr>
        <w:t>price has on the choice of the respondent.</w:t>
      </w:r>
      <w:r w:rsidR="00981826">
        <w:rPr>
          <w:lang w:val="en-US"/>
        </w:rPr>
        <w:t xml:space="preserve"> The negative u</w:t>
      </w:r>
      <w:r w:rsidR="00B1135C">
        <w:rPr>
          <w:lang w:val="en-US"/>
        </w:rPr>
        <w:t>tility of p</w:t>
      </w:r>
      <w:r>
        <w:rPr>
          <w:lang w:val="en-US"/>
        </w:rPr>
        <w:t xml:space="preserve">rice can be compensated with </w:t>
      </w:r>
      <w:r w:rsidR="00F50A04">
        <w:rPr>
          <w:lang w:val="en-US"/>
        </w:rPr>
        <w:t>the positive utility of</w:t>
      </w:r>
      <w:r>
        <w:rPr>
          <w:lang w:val="en-US"/>
        </w:rPr>
        <w:t xml:space="preserve"> the</w:t>
      </w:r>
      <w:r w:rsidR="00B1135C">
        <w:rPr>
          <w:lang w:val="en-US"/>
        </w:rPr>
        <w:t xml:space="preserve"> other</w:t>
      </w:r>
      <w:r>
        <w:rPr>
          <w:lang w:val="en-US"/>
        </w:rPr>
        <w:t xml:space="preserve"> attribute</w:t>
      </w:r>
      <w:r w:rsidR="00B1135C">
        <w:rPr>
          <w:lang w:val="en-US"/>
        </w:rPr>
        <w:t>s</w:t>
      </w:r>
      <w:r>
        <w:rPr>
          <w:lang w:val="en-US"/>
        </w:rPr>
        <w:t xml:space="preserve">. </w:t>
      </w:r>
      <w:r w:rsidR="00B1135C">
        <w:rPr>
          <w:lang w:val="en-US"/>
        </w:rPr>
        <w:t>T</w:t>
      </w:r>
      <w:r w:rsidR="008057F0">
        <w:rPr>
          <w:lang w:val="en-US"/>
        </w:rPr>
        <w:t>his way, like in paragraph 5.4</w:t>
      </w:r>
      <w:r>
        <w:rPr>
          <w:lang w:val="en-US"/>
        </w:rPr>
        <w:t xml:space="preserve">, we are able to assign a monetary value to the different attributes and </w:t>
      </w:r>
      <w:r w:rsidR="00B1135C">
        <w:rPr>
          <w:lang w:val="en-US"/>
        </w:rPr>
        <w:t>see</w:t>
      </w:r>
      <w:r>
        <w:rPr>
          <w:lang w:val="en-US"/>
        </w:rPr>
        <w:t xml:space="preserve"> </w:t>
      </w:r>
      <w:r w:rsidR="008057F0">
        <w:rPr>
          <w:lang w:val="en-US"/>
        </w:rPr>
        <w:t>the</w:t>
      </w:r>
      <w:r>
        <w:rPr>
          <w:lang w:val="en-US"/>
        </w:rPr>
        <w:t xml:space="preserve"> differences </w:t>
      </w:r>
      <w:r w:rsidR="008057F0">
        <w:rPr>
          <w:lang w:val="en-US"/>
        </w:rPr>
        <w:t>between</w:t>
      </w:r>
      <w:r w:rsidR="00F50A04">
        <w:rPr>
          <w:lang w:val="en-US"/>
        </w:rPr>
        <w:t xml:space="preserve"> the different respondents.</w:t>
      </w:r>
      <w:r w:rsidR="00F22EAA">
        <w:rPr>
          <w:lang w:val="en-US"/>
        </w:rPr>
        <w:t xml:space="preserve"> </w:t>
      </w:r>
      <w:r w:rsidR="00981826">
        <w:rPr>
          <w:lang w:val="en-US"/>
        </w:rPr>
        <w:t>The calculations are based on</w:t>
      </w:r>
      <w:r w:rsidR="00F22EAA">
        <w:rPr>
          <w:lang w:val="en-US"/>
        </w:rPr>
        <w:t xml:space="preserve"> the </w:t>
      </w:r>
      <w:r w:rsidR="00981826">
        <w:rPr>
          <w:lang w:val="en-US"/>
        </w:rPr>
        <w:t xml:space="preserve">final </w:t>
      </w:r>
      <w:r w:rsidR="00F22EAA">
        <w:rPr>
          <w:lang w:val="en-US"/>
        </w:rPr>
        <w:t>model</w:t>
      </w:r>
      <w:r w:rsidR="00B1135C">
        <w:rPr>
          <w:lang w:val="en-US"/>
        </w:rPr>
        <w:t>,</w:t>
      </w:r>
      <w:r w:rsidR="00F22EAA">
        <w:rPr>
          <w:lang w:val="en-US"/>
        </w:rPr>
        <w:t xml:space="preserve"> with variables </w:t>
      </w:r>
      <w:r w:rsidR="00F47BF7">
        <w:rPr>
          <w:lang w:val="en-US"/>
        </w:rPr>
        <w:t>inserted that meet significant criteria at p</w:t>
      </w:r>
      <w:r w:rsidR="00F22EAA">
        <w:rPr>
          <w:lang w:val="en-US"/>
        </w:rPr>
        <w:t>&lt;0.05.</w:t>
      </w:r>
      <w:r w:rsidR="00B1135C">
        <w:rPr>
          <w:lang w:val="en-US"/>
        </w:rPr>
        <w:t xml:space="preserve"> </w:t>
      </w:r>
      <w:r w:rsidR="00AC3279">
        <w:rPr>
          <w:lang w:val="en-US"/>
        </w:rPr>
        <w:t xml:space="preserve">All calculations can be found in </w:t>
      </w:r>
      <w:r w:rsidR="00E525C9">
        <w:rPr>
          <w:lang w:val="en-US"/>
        </w:rPr>
        <w:t>A</w:t>
      </w:r>
      <w:r w:rsidR="00AC3279" w:rsidRPr="00E525C9">
        <w:rPr>
          <w:lang w:val="en-US"/>
        </w:rPr>
        <w:t>ppendi</w:t>
      </w:r>
      <w:r w:rsidR="00E525C9" w:rsidRPr="00E525C9">
        <w:rPr>
          <w:lang w:val="en-US"/>
        </w:rPr>
        <w:t>x</w:t>
      </w:r>
      <w:r w:rsidR="00E525C9">
        <w:rPr>
          <w:lang w:val="en-US"/>
        </w:rPr>
        <w:t xml:space="preserve"> J: WTP calculations.</w:t>
      </w:r>
      <w:r w:rsidR="00AC3279">
        <w:rPr>
          <w:lang w:val="en-US"/>
        </w:rPr>
        <w:t xml:space="preserve"> </w:t>
      </w:r>
      <w:r w:rsidR="00C4539D">
        <w:rPr>
          <w:lang w:val="en-US"/>
        </w:rPr>
        <w:br/>
      </w:r>
      <w:r w:rsidR="00C4539D">
        <w:rPr>
          <w:lang w:val="en-US"/>
        </w:rPr>
        <w:tab/>
      </w:r>
      <w:r w:rsidR="00B1135C">
        <w:rPr>
          <w:lang w:val="en-US"/>
        </w:rPr>
        <w:t>T</w:t>
      </w:r>
      <w:r w:rsidR="00981826">
        <w:rPr>
          <w:lang w:val="en-US"/>
        </w:rPr>
        <w:t>he results show tha</w:t>
      </w:r>
      <w:r w:rsidR="00AC3279">
        <w:rPr>
          <w:lang w:val="en-US"/>
        </w:rPr>
        <w:t>t</w:t>
      </w:r>
      <w:r w:rsidR="009B4429">
        <w:rPr>
          <w:lang w:val="en-US"/>
        </w:rPr>
        <w:t xml:space="preserve"> in general a </w:t>
      </w:r>
      <w:r w:rsidR="00AF24CC">
        <w:rPr>
          <w:lang w:val="en-US"/>
        </w:rPr>
        <w:t>1</w:t>
      </w:r>
      <w:r w:rsidR="007C20AC">
        <w:rPr>
          <w:lang w:val="en-US"/>
        </w:rPr>
        <w:t xml:space="preserve"> level upgrade </w:t>
      </w:r>
      <w:r w:rsidR="00B941AF">
        <w:rPr>
          <w:lang w:val="en-US"/>
        </w:rPr>
        <w:t xml:space="preserve">in </w:t>
      </w:r>
      <w:r w:rsidR="007C20AC">
        <w:rPr>
          <w:lang w:val="en-US"/>
        </w:rPr>
        <w:t xml:space="preserve">customer rating </w:t>
      </w:r>
      <w:r w:rsidR="00313ADC">
        <w:rPr>
          <w:lang w:val="en-US"/>
        </w:rPr>
        <w:t>compensates an increase of €0.62</w:t>
      </w:r>
      <w:r w:rsidR="007C20AC">
        <w:rPr>
          <w:lang w:val="en-US"/>
        </w:rPr>
        <w:t xml:space="preserve"> in price </w:t>
      </w:r>
      <w:r w:rsidR="001E7793">
        <w:rPr>
          <w:lang w:val="en-US"/>
        </w:rPr>
        <w:t xml:space="preserve">and </w:t>
      </w:r>
      <w:r w:rsidR="00B941AF">
        <w:rPr>
          <w:lang w:val="en-US"/>
        </w:rPr>
        <w:t>a</w:t>
      </w:r>
      <w:r w:rsidR="001E7793">
        <w:rPr>
          <w:lang w:val="en-US"/>
        </w:rPr>
        <w:t xml:space="preserve"> top developers h</w:t>
      </w:r>
      <w:r w:rsidR="00F47BF7">
        <w:rPr>
          <w:lang w:val="en-US"/>
        </w:rPr>
        <w:t>allmark compensates</w:t>
      </w:r>
      <w:r w:rsidR="00B941AF">
        <w:rPr>
          <w:lang w:val="en-US"/>
        </w:rPr>
        <w:t xml:space="preserve"> an increase of €0.33</w:t>
      </w:r>
      <w:r w:rsidR="007C20AC">
        <w:rPr>
          <w:lang w:val="en-US"/>
        </w:rPr>
        <w:t>.</w:t>
      </w:r>
      <w:r w:rsidR="00F47BF7">
        <w:rPr>
          <w:lang w:val="en-US"/>
        </w:rPr>
        <w:t xml:space="preserve"> If an A</w:t>
      </w:r>
      <w:r w:rsidR="00B941AF">
        <w:rPr>
          <w:lang w:val="en-US"/>
        </w:rPr>
        <w:t xml:space="preserve">pp is recommended by the editorial office this compensates an price of €0.41. </w:t>
      </w:r>
      <w:r w:rsidR="00F47BF7">
        <w:rPr>
          <w:lang w:val="en-US"/>
        </w:rPr>
        <w:t>A</w:t>
      </w:r>
      <w:r w:rsidR="001C237F">
        <w:rPr>
          <w:lang w:val="en-US"/>
        </w:rPr>
        <w:t>nalyzing the difference between Click-and-Buy users and Cr</w:t>
      </w:r>
      <w:r w:rsidR="00F47BF7">
        <w:rPr>
          <w:lang w:val="en-US"/>
        </w:rPr>
        <w:t xml:space="preserve">edit Card users </w:t>
      </w:r>
      <w:r w:rsidR="00B941AF">
        <w:rPr>
          <w:lang w:val="en-US"/>
        </w:rPr>
        <w:t>shows us</w:t>
      </w:r>
      <w:r w:rsidR="001E7793">
        <w:rPr>
          <w:lang w:val="en-US"/>
        </w:rPr>
        <w:t xml:space="preserve"> that </w:t>
      </w:r>
      <w:r w:rsidR="00B941AF">
        <w:rPr>
          <w:lang w:val="en-US"/>
        </w:rPr>
        <w:t xml:space="preserve">for </w:t>
      </w:r>
      <w:r w:rsidR="001E7793">
        <w:rPr>
          <w:lang w:val="en-US"/>
        </w:rPr>
        <w:t>Click-and-Buy u</w:t>
      </w:r>
      <w:r w:rsidR="001C237F">
        <w:rPr>
          <w:lang w:val="en-US"/>
        </w:rPr>
        <w:t xml:space="preserve">sers a one level upgrade in customer rating only </w:t>
      </w:r>
      <w:r w:rsidR="00B941AF">
        <w:rPr>
          <w:lang w:val="en-US"/>
        </w:rPr>
        <w:t xml:space="preserve">compensates a </w:t>
      </w:r>
      <w:r w:rsidR="001E7793">
        <w:rPr>
          <w:lang w:val="en-US"/>
        </w:rPr>
        <w:t xml:space="preserve"> </w:t>
      </w:r>
      <w:r w:rsidR="00B941AF">
        <w:rPr>
          <w:lang w:val="en-US"/>
        </w:rPr>
        <w:t xml:space="preserve">€0.44 </w:t>
      </w:r>
      <w:r w:rsidR="001E7793">
        <w:rPr>
          <w:lang w:val="en-US"/>
        </w:rPr>
        <w:t>increase in price. Click-and-Buy users also seem to be less influenced by</w:t>
      </w:r>
      <w:r w:rsidR="001C237F">
        <w:rPr>
          <w:lang w:val="en-US"/>
        </w:rPr>
        <w:t xml:space="preserve"> </w:t>
      </w:r>
      <w:r w:rsidR="009B4429">
        <w:rPr>
          <w:lang w:val="en-US"/>
        </w:rPr>
        <w:t>editors c</w:t>
      </w:r>
      <w:r w:rsidR="00B941AF">
        <w:rPr>
          <w:lang w:val="en-US"/>
        </w:rPr>
        <w:t>hoice, which is worth €0.2</w:t>
      </w:r>
      <w:r w:rsidR="001E7793">
        <w:rPr>
          <w:lang w:val="en-US"/>
        </w:rPr>
        <w:t>2</w:t>
      </w:r>
      <w:r w:rsidR="008C5162">
        <w:rPr>
          <w:lang w:val="en-US"/>
        </w:rPr>
        <w:t xml:space="preserve"> less for them than for Credit Card users. </w:t>
      </w:r>
      <w:r w:rsidR="00B941AF">
        <w:rPr>
          <w:lang w:val="en-US"/>
        </w:rPr>
        <w:t>Besides</w:t>
      </w:r>
      <w:r w:rsidR="008C5162">
        <w:rPr>
          <w:lang w:val="en-US"/>
        </w:rPr>
        <w:t xml:space="preserve"> </w:t>
      </w:r>
      <w:r w:rsidR="00F47BF7">
        <w:rPr>
          <w:lang w:val="en-US"/>
        </w:rPr>
        <w:t xml:space="preserve">the lesser value </w:t>
      </w:r>
      <w:r w:rsidR="008C5162">
        <w:rPr>
          <w:lang w:val="en-US"/>
        </w:rPr>
        <w:t>Click-and-Buy assign to the attributes of the App</w:t>
      </w:r>
      <w:r w:rsidR="009B4429">
        <w:rPr>
          <w:lang w:val="en-US"/>
        </w:rPr>
        <w:t>s,</w:t>
      </w:r>
      <w:r w:rsidR="008C5162">
        <w:rPr>
          <w:lang w:val="en-US"/>
        </w:rPr>
        <w:t xml:space="preserve"> they are less influenced by the negative effect of price</w:t>
      </w:r>
      <w:r w:rsidR="00F47BF7">
        <w:rPr>
          <w:lang w:val="en-US"/>
        </w:rPr>
        <w:t>. Overall, WTP for Click-and-B</w:t>
      </w:r>
      <w:r w:rsidR="009B4429">
        <w:rPr>
          <w:lang w:val="en-US"/>
        </w:rPr>
        <w:t xml:space="preserve">uy users was </w:t>
      </w:r>
      <w:r w:rsidR="008C5162">
        <w:rPr>
          <w:lang w:val="en-US"/>
        </w:rPr>
        <w:t>16.7%</w:t>
      </w:r>
      <w:r w:rsidR="009B4429">
        <w:rPr>
          <w:lang w:val="en-US"/>
        </w:rPr>
        <w:t xml:space="preserve"> higher than</w:t>
      </w:r>
      <w:r w:rsidR="008C5162">
        <w:rPr>
          <w:lang w:val="en-US"/>
        </w:rPr>
        <w:t xml:space="preserve"> </w:t>
      </w:r>
      <w:r w:rsidR="009B4429">
        <w:rPr>
          <w:lang w:val="en-US"/>
        </w:rPr>
        <w:t>for</w:t>
      </w:r>
      <w:r w:rsidR="008C5162">
        <w:rPr>
          <w:lang w:val="en-US"/>
        </w:rPr>
        <w:t xml:space="preserve"> Credit Card users. </w:t>
      </w:r>
      <w:r w:rsidR="00A25AB5">
        <w:rPr>
          <w:lang w:val="en-US"/>
        </w:rPr>
        <w:t xml:space="preserve">The model also shows that, for female customers, the negative effect of price is higher compared </w:t>
      </w:r>
      <w:r w:rsidR="00F47BF7">
        <w:rPr>
          <w:lang w:val="en-US"/>
        </w:rPr>
        <w:t xml:space="preserve">to </w:t>
      </w:r>
      <w:r w:rsidR="00A25AB5">
        <w:rPr>
          <w:lang w:val="en-US"/>
        </w:rPr>
        <w:t>male</w:t>
      </w:r>
      <w:r w:rsidR="00B941AF">
        <w:rPr>
          <w:lang w:val="en-US"/>
        </w:rPr>
        <w:t>s</w:t>
      </w:r>
      <w:r w:rsidR="009B4429">
        <w:rPr>
          <w:lang w:val="en-US"/>
        </w:rPr>
        <w:t>. Females are in general w</w:t>
      </w:r>
      <w:r w:rsidR="00A25AB5">
        <w:rPr>
          <w:lang w:val="en-US"/>
        </w:rPr>
        <w:t>illing</w:t>
      </w:r>
      <w:r w:rsidR="00153AB4">
        <w:rPr>
          <w:lang w:val="en-US"/>
        </w:rPr>
        <w:t xml:space="preserve"> to pay 17.8% less for Apps than</w:t>
      </w:r>
      <w:r w:rsidR="00A25AB5">
        <w:rPr>
          <w:lang w:val="en-US"/>
        </w:rPr>
        <w:t xml:space="preserve"> male customers.</w:t>
      </w:r>
    </w:p>
    <w:p w:rsidR="00B21B7A" w:rsidRDefault="00B21B7A" w:rsidP="007B6857">
      <w:pPr>
        <w:pStyle w:val="Heading1"/>
        <w:rPr>
          <w:lang w:val="en-US"/>
        </w:rPr>
      </w:pPr>
      <w:bookmarkStart w:id="30" w:name="_Toc360033949"/>
      <w:r>
        <w:rPr>
          <w:lang w:val="en-US"/>
        </w:rPr>
        <w:t xml:space="preserve">Chapter </w:t>
      </w:r>
      <w:r w:rsidR="00CF0DA3">
        <w:rPr>
          <w:lang w:val="en-US"/>
        </w:rPr>
        <w:t>5</w:t>
      </w:r>
      <w:r w:rsidR="001960C7">
        <w:rPr>
          <w:lang w:val="en-US"/>
        </w:rPr>
        <w:t xml:space="preserve"> </w:t>
      </w:r>
      <w:r>
        <w:rPr>
          <w:lang w:val="en-US"/>
        </w:rPr>
        <w:t>Conclusions and Discussion</w:t>
      </w:r>
      <w:bookmarkEnd w:id="30"/>
    </w:p>
    <w:p w:rsidR="00F62832" w:rsidRPr="00F62832" w:rsidRDefault="007544B8" w:rsidP="00FD0ECE">
      <w:pPr>
        <w:pStyle w:val="Heading2"/>
        <w:rPr>
          <w:lang w:val="en-US"/>
        </w:rPr>
      </w:pPr>
      <w:bookmarkStart w:id="31" w:name="_Toc360033950"/>
      <w:r>
        <w:rPr>
          <w:lang w:val="en-US"/>
        </w:rPr>
        <w:t>5</w:t>
      </w:r>
      <w:r w:rsidR="00F62832" w:rsidRPr="00F62832">
        <w:rPr>
          <w:lang w:val="en-US"/>
        </w:rPr>
        <w:t xml:space="preserve">.1 Displayed </w:t>
      </w:r>
      <w:r w:rsidR="002935B1" w:rsidRPr="00F62832">
        <w:rPr>
          <w:lang w:val="en-US"/>
        </w:rPr>
        <w:t>attributes</w:t>
      </w:r>
      <w:bookmarkEnd w:id="31"/>
    </w:p>
    <w:p w:rsidR="00F62832" w:rsidRDefault="00AC1D22" w:rsidP="00C4539D">
      <w:pPr>
        <w:rPr>
          <w:lang w:val="en-US"/>
        </w:rPr>
      </w:pPr>
      <w:r>
        <w:rPr>
          <w:lang w:val="en-US"/>
        </w:rPr>
        <w:t>Model 1 shows</w:t>
      </w:r>
      <w:r w:rsidR="00860F85" w:rsidRPr="00860F85">
        <w:rPr>
          <w:lang w:val="en-US"/>
        </w:rPr>
        <w:t xml:space="preserve"> that all </w:t>
      </w:r>
      <w:r w:rsidR="00860F85">
        <w:rPr>
          <w:lang w:val="en-US"/>
        </w:rPr>
        <w:t>4</w:t>
      </w:r>
      <w:r w:rsidR="00860F85" w:rsidRPr="00860F85">
        <w:rPr>
          <w:lang w:val="en-US"/>
        </w:rPr>
        <w:t xml:space="preserve"> attributes</w:t>
      </w:r>
      <w:r w:rsidR="00860F85">
        <w:rPr>
          <w:lang w:val="en-US"/>
        </w:rPr>
        <w:t xml:space="preserve"> (price excluded)</w:t>
      </w:r>
      <w:r w:rsidR="00860F85" w:rsidRPr="00860F85">
        <w:rPr>
          <w:lang w:val="en-US"/>
        </w:rPr>
        <w:t xml:space="preserve"> lead to higher utility levels for the respondents group.</w:t>
      </w:r>
      <w:r w:rsidR="00807B3B">
        <w:rPr>
          <w:lang w:val="en-US"/>
        </w:rPr>
        <w:t xml:space="preserve"> Price yields a negative utility.</w:t>
      </w:r>
      <w:r w:rsidR="00860F85" w:rsidRPr="00860F85">
        <w:rPr>
          <w:lang w:val="en-US"/>
        </w:rPr>
        <w:t xml:space="preserve"> Therefore, it can be stated that for</w:t>
      </w:r>
      <w:r w:rsidR="00860F85">
        <w:rPr>
          <w:lang w:val="en-US"/>
        </w:rPr>
        <w:t xml:space="preserve"> </w:t>
      </w:r>
      <w:r w:rsidR="004C578F">
        <w:rPr>
          <w:lang w:val="en-US"/>
        </w:rPr>
        <w:t xml:space="preserve">the </w:t>
      </w:r>
      <w:r w:rsidR="00860F85">
        <w:rPr>
          <w:lang w:val="en-US"/>
        </w:rPr>
        <w:t>attribute</w:t>
      </w:r>
      <w:r w:rsidR="004C578F">
        <w:rPr>
          <w:lang w:val="en-US"/>
        </w:rPr>
        <w:t>s</w:t>
      </w:r>
      <w:r w:rsidR="00860F85" w:rsidRPr="00860F85">
        <w:rPr>
          <w:lang w:val="en-US"/>
        </w:rPr>
        <w:t xml:space="preserve"> there is at least some WTP in the respondents group. This provides some first support for H1</w:t>
      </w:r>
      <w:r w:rsidR="00860F85">
        <w:rPr>
          <w:lang w:val="en-US"/>
        </w:rPr>
        <w:t>a – H1e</w:t>
      </w:r>
      <w:r w:rsidR="00860F85" w:rsidRPr="00860F85">
        <w:rPr>
          <w:lang w:val="en-US"/>
        </w:rPr>
        <w:t>.</w:t>
      </w:r>
      <w:r w:rsidR="00F62832">
        <w:rPr>
          <w:lang w:val="en-US"/>
        </w:rPr>
        <w:t xml:space="preserve"> </w:t>
      </w:r>
      <w:r w:rsidR="00667AD8">
        <w:rPr>
          <w:lang w:val="en-US"/>
        </w:rPr>
        <w:t xml:space="preserve"> </w:t>
      </w:r>
      <w:r w:rsidR="00A92E20">
        <w:rPr>
          <w:lang w:val="en-US"/>
        </w:rPr>
        <w:t>Per level upgrade, c</w:t>
      </w:r>
      <w:r w:rsidR="004C578F">
        <w:rPr>
          <w:lang w:val="en-US"/>
        </w:rPr>
        <w:t>ustomer rating</w:t>
      </w:r>
      <w:r w:rsidR="00A92E20">
        <w:rPr>
          <w:lang w:val="en-US"/>
        </w:rPr>
        <w:t>(</w:t>
      </w:r>
      <w:r w:rsidR="00A92E20" w:rsidRPr="00690A2B">
        <w:rPr>
          <w:rFonts w:cs="Cambria"/>
          <w:color w:val="000000"/>
        </w:rPr>
        <w:t>β</w:t>
      </w:r>
      <w:r w:rsidR="00A92E20" w:rsidRPr="000C42FF">
        <w:rPr>
          <w:rFonts w:cs="Cambria"/>
          <w:color w:val="000000"/>
          <w:lang w:val="en-US"/>
        </w:rPr>
        <w:t xml:space="preserve"> = </w:t>
      </w:r>
      <w:r w:rsidR="00A92E20">
        <w:rPr>
          <w:rFonts w:cs="Cambria"/>
          <w:color w:val="000000"/>
          <w:lang w:val="en-US"/>
        </w:rPr>
        <w:t xml:space="preserve">0.993) </w:t>
      </w:r>
      <w:r w:rsidR="00F62832">
        <w:rPr>
          <w:lang w:val="en-US"/>
        </w:rPr>
        <w:t>yields the highest utility for the respondents followed by editors choice</w:t>
      </w:r>
      <w:r w:rsidR="00A92E20">
        <w:rPr>
          <w:lang w:val="en-US"/>
        </w:rPr>
        <w:t>(</w:t>
      </w:r>
      <w:r w:rsidR="00A92E20" w:rsidRPr="00690A2B">
        <w:rPr>
          <w:rFonts w:cs="Cambria"/>
          <w:color w:val="000000"/>
        </w:rPr>
        <w:t>β</w:t>
      </w:r>
      <w:r w:rsidR="00A92E20" w:rsidRPr="000C42FF">
        <w:rPr>
          <w:rFonts w:cs="Cambria"/>
          <w:color w:val="000000"/>
          <w:lang w:val="en-US"/>
        </w:rPr>
        <w:t xml:space="preserve"> =</w:t>
      </w:r>
      <w:r w:rsidR="00A92E20">
        <w:rPr>
          <w:rFonts w:cs="Cambria"/>
          <w:color w:val="000000"/>
          <w:lang w:val="en-US"/>
        </w:rPr>
        <w:t xml:space="preserve"> 0.509)</w:t>
      </w:r>
      <w:r w:rsidR="00F62832">
        <w:rPr>
          <w:lang w:val="en-US"/>
        </w:rPr>
        <w:t>, top developer hallmark</w:t>
      </w:r>
      <w:r w:rsidR="00A92E20">
        <w:rPr>
          <w:lang w:val="en-US"/>
        </w:rPr>
        <w:t>(</w:t>
      </w:r>
      <w:r w:rsidR="00A92E20" w:rsidRPr="00690A2B">
        <w:rPr>
          <w:rFonts w:cs="Cambria"/>
          <w:color w:val="000000"/>
        </w:rPr>
        <w:t>β</w:t>
      </w:r>
      <w:r w:rsidR="00A92E20" w:rsidRPr="000C42FF">
        <w:rPr>
          <w:rFonts w:cs="Cambria"/>
          <w:color w:val="000000"/>
          <w:lang w:val="en-US"/>
        </w:rPr>
        <w:t xml:space="preserve"> = </w:t>
      </w:r>
      <w:r w:rsidR="00A92E20">
        <w:rPr>
          <w:rFonts w:cs="Cambria"/>
          <w:color w:val="000000"/>
          <w:lang w:val="en-US"/>
        </w:rPr>
        <w:t>0.263)</w:t>
      </w:r>
      <w:r w:rsidR="00F62832">
        <w:rPr>
          <w:lang w:val="en-US"/>
        </w:rPr>
        <w:t xml:space="preserve"> and as least important best selling rank</w:t>
      </w:r>
      <w:r w:rsidR="00A92E20">
        <w:rPr>
          <w:lang w:val="en-US"/>
        </w:rPr>
        <w:t>(0.234)</w:t>
      </w:r>
      <w:r w:rsidR="00F62832">
        <w:rPr>
          <w:lang w:val="en-US"/>
        </w:rPr>
        <w:t xml:space="preserve">. </w:t>
      </w:r>
      <w:r w:rsidR="00A42415">
        <w:rPr>
          <w:lang w:val="en-US"/>
        </w:rPr>
        <w:t xml:space="preserve">The results </w:t>
      </w:r>
      <w:r w:rsidR="00F47BF7">
        <w:rPr>
          <w:lang w:val="en-US"/>
        </w:rPr>
        <w:t>show that customer rating, as a</w:t>
      </w:r>
      <w:r w:rsidR="00A42415">
        <w:rPr>
          <w:lang w:val="en-US"/>
        </w:rPr>
        <w:t xml:space="preserve"> customer driven quality indicator, is far more important than</w:t>
      </w:r>
      <w:r w:rsidR="009B4429">
        <w:rPr>
          <w:lang w:val="en-US"/>
        </w:rPr>
        <w:t xml:space="preserve"> the other</w:t>
      </w:r>
      <w:r w:rsidR="00A42415">
        <w:rPr>
          <w:lang w:val="en-US"/>
        </w:rPr>
        <w:t xml:space="preserve"> </w:t>
      </w:r>
      <w:r w:rsidR="009B4429">
        <w:rPr>
          <w:lang w:val="en-US"/>
        </w:rPr>
        <w:t>customer driven quality indicator</w:t>
      </w:r>
      <w:r w:rsidR="00F47BF7">
        <w:rPr>
          <w:lang w:val="en-US"/>
        </w:rPr>
        <w:t>, the</w:t>
      </w:r>
      <w:r w:rsidR="009B4429">
        <w:rPr>
          <w:lang w:val="en-US"/>
        </w:rPr>
        <w:t xml:space="preserve"> </w:t>
      </w:r>
      <w:r w:rsidR="00A42415">
        <w:rPr>
          <w:lang w:val="en-US"/>
        </w:rPr>
        <w:t>best seller rank.</w:t>
      </w:r>
      <w:r w:rsidR="009B0C36">
        <w:rPr>
          <w:lang w:val="en-US"/>
        </w:rPr>
        <w:t xml:space="preserve"> Linking this with the nature of the attributes, </w:t>
      </w:r>
      <w:r w:rsidR="009B0C36">
        <w:rPr>
          <w:lang w:val="en-US"/>
        </w:rPr>
        <w:lastRenderedPageBreak/>
        <w:t xml:space="preserve">Application Developers should focus their resources more on User Experience Design, which is an umbrella for system and information quality, ease of use, usability and perceived enjoyment as mentioned in the adoption theories. </w:t>
      </w:r>
      <w:r w:rsidR="00A42415">
        <w:rPr>
          <w:lang w:val="en-US"/>
        </w:rPr>
        <w:t>Looking at the platform driven attributes, editors choice has a much h</w:t>
      </w:r>
      <w:r w:rsidR="002935B1">
        <w:rPr>
          <w:lang w:val="en-US"/>
        </w:rPr>
        <w:t xml:space="preserve">igher effect than top developer </w:t>
      </w:r>
      <w:r w:rsidR="00A42415">
        <w:rPr>
          <w:lang w:val="en-US"/>
        </w:rPr>
        <w:t xml:space="preserve">hallmark. </w:t>
      </w:r>
      <w:r w:rsidR="009B0C36">
        <w:rPr>
          <w:lang w:val="en-US"/>
        </w:rPr>
        <w:t xml:space="preserve">Linking this with the nature of these attributes, it is for </w:t>
      </w:r>
      <w:r w:rsidR="009B4429">
        <w:rPr>
          <w:lang w:val="en-US"/>
        </w:rPr>
        <w:t>Application D</w:t>
      </w:r>
      <w:r w:rsidR="009B0C36">
        <w:rPr>
          <w:lang w:val="en-US"/>
        </w:rPr>
        <w:t xml:space="preserve">evelopers more important to </w:t>
      </w:r>
      <w:r w:rsidR="00A92E20">
        <w:rPr>
          <w:lang w:val="en-US"/>
        </w:rPr>
        <w:t>focus</w:t>
      </w:r>
      <w:r w:rsidR="00BA41F4">
        <w:rPr>
          <w:lang w:val="en-US"/>
        </w:rPr>
        <w:t xml:space="preserve"> on the quality of </w:t>
      </w:r>
      <w:r w:rsidR="002935B1">
        <w:rPr>
          <w:lang w:val="en-US"/>
        </w:rPr>
        <w:t>specific A</w:t>
      </w:r>
      <w:r w:rsidR="00A92E20">
        <w:rPr>
          <w:lang w:val="en-US"/>
        </w:rPr>
        <w:t>pp</w:t>
      </w:r>
      <w:r w:rsidR="00BA41F4">
        <w:rPr>
          <w:lang w:val="en-US"/>
        </w:rPr>
        <w:t>s</w:t>
      </w:r>
      <w:r w:rsidR="00A92E20">
        <w:rPr>
          <w:lang w:val="en-US"/>
        </w:rPr>
        <w:t xml:space="preserve"> than to focus on the quality as</w:t>
      </w:r>
      <w:r w:rsidR="002935B1">
        <w:rPr>
          <w:lang w:val="en-US"/>
        </w:rPr>
        <w:t xml:space="preserve"> Application D</w:t>
      </w:r>
      <w:r w:rsidR="00A92E20">
        <w:rPr>
          <w:lang w:val="en-US"/>
        </w:rPr>
        <w:t>eveloper in general. When we compare</w:t>
      </w:r>
      <w:r w:rsidR="00153AB4">
        <w:rPr>
          <w:lang w:val="en-US"/>
        </w:rPr>
        <w:t>d</w:t>
      </w:r>
      <w:r w:rsidR="00A92E20">
        <w:rPr>
          <w:lang w:val="en-US"/>
        </w:rPr>
        <w:t xml:space="preserve"> the influence of customer driven attributes with platform driven attributes, it seems that customer driven attrib</w:t>
      </w:r>
      <w:r w:rsidR="002935B1">
        <w:rPr>
          <w:lang w:val="en-US"/>
        </w:rPr>
        <w:t>utes y</w:t>
      </w:r>
      <w:r w:rsidR="00A92E20">
        <w:rPr>
          <w:lang w:val="en-US"/>
        </w:rPr>
        <w:t>ield more utility to a customer compared to t</w:t>
      </w:r>
      <w:r w:rsidR="00F47BF7">
        <w:rPr>
          <w:lang w:val="en-US"/>
        </w:rPr>
        <w:t xml:space="preserve">he platform driven attributes. </w:t>
      </w:r>
      <w:r w:rsidR="002935B1">
        <w:rPr>
          <w:lang w:val="en-US"/>
        </w:rPr>
        <w:t xml:space="preserve">When all attributes have value 1, the customer driven attributes yield a utility of 0.993+0.234= 1.227 compared to 0.509+0.263=0.772 </w:t>
      </w:r>
      <w:r w:rsidR="00BA41F4">
        <w:rPr>
          <w:lang w:val="en-US"/>
        </w:rPr>
        <w:t xml:space="preserve">for the platform driven attributes. This while </w:t>
      </w:r>
      <w:r w:rsidR="002935B1">
        <w:rPr>
          <w:lang w:val="en-US"/>
        </w:rPr>
        <w:t>customer driven attributes can take values higher than 1</w:t>
      </w:r>
      <w:r w:rsidR="00BA41F4">
        <w:rPr>
          <w:lang w:val="en-US"/>
        </w:rPr>
        <w:t xml:space="preserve"> and the pl</w:t>
      </w:r>
      <w:r w:rsidR="00B941AF">
        <w:rPr>
          <w:lang w:val="en-US"/>
        </w:rPr>
        <w:t>atform driven attributes  only</w:t>
      </w:r>
      <w:r w:rsidR="00F47BF7">
        <w:rPr>
          <w:lang w:val="en-US"/>
        </w:rPr>
        <w:t xml:space="preserve"> values of</w:t>
      </w:r>
      <w:r w:rsidR="00B941AF">
        <w:rPr>
          <w:lang w:val="en-US"/>
        </w:rPr>
        <w:t xml:space="preserve"> </w:t>
      </w:r>
      <w:r w:rsidR="00BA41F4">
        <w:rPr>
          <w:lang w:val="en-US"/>
        </w:rPr>
        <w:t>zero or one</w:t>
      </w:r>
      <w:r w:rsidR="002935B1">
        <w:rPr>
          <w:lang w:val="en-US"/>
        </w:rPr>
        <w:t xml:space="preserve">. This clearly indicated that Application Developers should allocate their resources a lot more in line with customer </w:t>
      </w:r>
      <w:r w:rsidR="00F47BF7">
        <w:rPr>
          <w:lang w:val="en-US"/>
        </w:rPr>
        <w:t>focused</w:t>
      </w:r>
      <w:r w:rsidR="002935B1">
        <w:rPr>
          <w:lang w:val="en-US"/>
        </w:rPr>
        <w:t xml:space="preserve"> activities and less into platform </w:t>
      </w:r>
      <w:r w:rsidR="00F47BF7">
        <w:rPr>
          <w:lang w:val="en-US"/>
        </w:rPr>
        <w:t>focused</w:t>
      </w:r>
      <w:r w:rsidR="002935B1">
        <w:rPr>
          <w:lang w:val="en-US"/>
        </w:rPr>
        <w:t xml:space="preserve"> activities.</w:t>
      </w:r>
    </w:p>
    <w:p w:rsidR="00F62832" w:rsidRDefault="007544B8" w:rsidP="00FD0ECE">
      <w:pPr>
        <w:pStyle w:val="Heading2"/>
        <w:rPr>
          <w:lang w:val="en-US"/>
        </w:rPr>
      </w:pPr>
      <w:bookmarkStart w:id="32" w:name="_Toc360033951"/>
      <w:r>
        <w:rPr>
          <w:lang w:val="en-US"/>
        </w:rPr>
        <w:t>5</w:t>
      </w:r>
      <w:r w:rsidR="00F62832" w:rsidRPr="00F62832">
        <w:rPr>
          <w:lang w:val="en-US"/>
        </w:rPr>
        <w:t>.2 Involvement and Payment method</w:t>
      </w:r>
      <w:bookmarkEnd w:id="32"/>
    </w:p>
    <w:p w:rsidR="005850A5" w:rsidRPr="00FD0ECE" w:rsidRDefault="005850A5" w:rsidP="00C4539D">
      <w:pPr>
        <w:rPr>
          <w:lang w:val="en-US"/>
        </w:rPr>
      </w:pPr>
      <w:r>
        <w:rPr>
          <w:lang w:val="en-US"/>
        </w:rPr>
        <w:t>The second model included</w:t>
      </w:r>
      <w:r w:rsidRPr="005850A5">
        <w:rPr>
          <w:lang w:val="en-US"/>
        </w:rPr>
        <w:t xml:space="preserve"> the interactions with a customer’s involvement</w:t>
      </w:r>
      <w:r>
        <w:rPr>
          <w:lang w:val="en-US"/>
        </w:rPr>
        <w:t xml:space="preserve"> </w:t>
      </w:r>
      <w:r w:rsidRPr="005850A5">
        <w:rPr>
          <w:lang w:val="en-US"/>
        </w:rPr>
        <w:t>and payment method</w:t>
      </w:r>
      <w:r>
        <w:rPr>
          <w:lang w:val="en-US"/>
        </w:rPr>
        <w:t xml:space="preserve">. The model had </w:t>
      </w:r>
      <w:r w:rsidR="00990014">
        <w:rPr>
          <w:lang w:val="en-US"/>
        </w:rPr>
        <w:t>increased</w:t>
      </w:r>
      <w:r>
        <w:rPr>
          <w:lang w:val="en-US"/>
        </w:rPr>
        <w:t xml:space="preserve"> R</w:t>
      </w:r>
      <w:r w:rsidRPr="00990014">
        <w:rPr>
          <w:vertAlign w:val="superscript"/>
          <w:lang w:val="en-US"/>
        </w:rPr>
        <w:t>2</w:t>
      </w:r>
      <w:r>
        <w:rPr>
          <w:lang w:val="en-US"/>
        </w:rPr>
        <w:t xml:space="preserve"> statistics, a better fit with the data and a better success rate in predicting customers choices compared to the first model. In the model the main effects of best seller rank an</w:t>
      </w:r>
      <w:r w:rsidR="00F47BF7">
        <w:rPr>
          <w:lang w:val="en-US"/>
        </w:rPr>
        <w:t>d top developers hallmark did not</w:t>
      </w:r>
      <w:r>
        <w:rPr>
          <w:lang w:val="en-US"/>
        </w:rPr>
        <w:t xml:space="preserve"> meet significant values</w:t>
      </w:r>
      <w:r w:rsidR="00604D08">
        <w:rPr>
          <w:lang w:val="en-US"/>
        </w:rPr>
        <w:t>.</w:t>
      </w:r>
      <w:r w:rsidR="00807B3B">
        <w:rPr>
          <w:lang w:val="en-US"/>
        </w:rPr>
        <w:t xml:space="preserve"> </w:t>
      </w:r>
      <w:r w:rsidR="00AC1D22">
        <w:rPr>
          <w:lang w:val="en-US"/>
        </w:rPr>
        <w:t xml:space="preserve">This confirms that customer rating is the most important customer driven attribute and that editors choice is the most important platform driven attribute. </w:t>
      </w:r>
      <w:r w:rsidR="00807B3B">
        <w:rPr>
          <w:lang w:val="en-US"/>
        </w:rPr>
        <w:t>Price</w:t>
      </w:r>
      <w:r w:rsidR="00807B3B" w:rsidRPr="00807B3B">
        <w:rPr>
          <w:rFonts w:cs="Cambria"/>
          <w:color w:val="000000"/>
          <w:lang w:val="en-US"/>
        </w:rPr>
        <w:t xml:space="preserve"> (</w:t>
      </w:r>
      <w:r w:rsidR="00807B3B" w:rsidRPr="00690A2B">
        <w:rPr>
          <w:rFonts w:cs="Cambria"/>
          <w:color w:val="000000"/>
        </w:rPr>
        <w:t>β</w:t>
      </w:r>
      <w:r w:rsidR="00807B3B" w:rsidRPr="000C42FF">
        <w:rPr>
          <w:rFonts w:cs="Cambria"/>
          <w:color w:val="000000"/>
          <w:lang w:val="en-US"/>
        </w:rPr>
        <w:t xml:space="preserve"> =</w:t>
      </w:r>
      <w:r w:rsidR="00807B3B">
        <w:rPr>
          <w:rFonts w:cs="Cambria"/>
          <w:color w:val="000000"/>
          <w:lang w:val="en-US"/>
        </w:rPr>
        <w:t xml:space="preserve"> -</w:t>
      </w:r>
      <w:r w:rsidR="00443C0D">
        <w:rPr>
          <w:rFonts w:cs="Cambria"/>
          <w:color w:val="000000"/>
          <w:lang w:val="en-US"/>
        </w:rPr>
        <w:t>1.952</w:t>
      </w:r>
      <w:r w:rsidR="00DB6A8B">
        <w:rPr>
          <w:rFonts w:cs="Cambria"/>
          <w:color w:val="000000"/>
          <w:lang w:val="en-US"/>
        </w:rPr>
        <w:t>)</w:t>
      </w:r>
      <w:r w:rsidR="00AC1D22">
        <w:rPr>
          <w:rFonts w:cs="Cambria"/>
          <w:color w:val="000000"/>
          <w:lang w:val="en-US"/>
        </w:rPr>
        <w:t xml:space="preserve"> still has the biggest effect on the </w:t>
      </w:r>
      <w:r w:rsidR="00443C0D">
        <w:rPr>
          <w:rFonts w:cs="Cambria"/>
          <w:color w:val="000000"/>
          <w:lang w:val="en-US"/>
        </w:rPr>
        <w:t>customer’s</w:t>
      </w:r>
      <w:r w:rsidR="00AC1D22">
        <w:rPr>
          <w:rFonts w:cs="Cambria"/>
          <w:color w:val="000000"/>
          <w:lang w:val="en-US"/>
        </w:rPr>
        <w:t xml:space="preserve"> choice</w:t>
      </w:r>
      <w:r w:rsidR="00DB6A8B">
        <w:rPr>
          <w:rFonts w:cs="Cambria"/>
          <w:color w:val="000000"/>
          <w:lang w:val="en-US"/>
        </w:rPr>
        <w:t>,</w:t>
      </w:r>
      <w:r w:rsidR="00AC1D22">
        <w:rPr>
          <w:rFonts w:cs="Cambria"/>
          <w:color w:val="000000"/>
          <w:lang w:val="en-US"/>
        </w:rPr>
        <w:t xml:space="preserve"> followed by</w:t>
      </w:r>
      <w:r w:rsidR="00DB6A8B">
        <w:rPr>
          <w:rFonts w:cs="Cambria"/>
          <w:color w:val="000000"/>
          <w:lang w:val="en-US"/>
        </w:rPr>
        <w:t xml:space="preserve"> customer rating(</w:t>
      </w:r>
      <w:r w:rsidR="00DB6A8B" w:rsidRPr="00690A2B">
        <w:rPr>
          <w:rFonts w:cs="Cambria"/>
          <w:color w:val="000000"/>
        </w:rPr>
        <w:t>β</w:t>
      </w:r>
      <w:r w:rsidR="00DB6A8B" w:rsidRPr="000C42FF">
        <w:rPr>
          <w:rFonts w:cs="Cambria"/>
          <w:color w:val="000000"/>
          <w:lang w:val="en-US"/>
        </w:rPr>
        <w:t xml:space="preserve"> =</w:t>
      </w:r>
      <w:r w:rsidR="00DB6A8B">
        <w:rPr>
          <w:rFonts w:cs="Cambria"/>
          <w:color w:val="000000"/>
          <w:lang w:val="en-US"/>
        </w:rPr>
        <w:t xml:space="preserve"> 1.</w:t>
      </w:r>
      <w:r w:rsidR="00443C0D">
        <w:rPr>
          <w:rFonts w:cs="Cambria"/>
          <w:color w:val="000000"/>
          <w:lang w:val="en-US"/>
        </w:rPr>
        <w:t>403</w:t>
      </w:r>
      <w:r w:rsidR="00DB6A8B">
        <w:rPr>
          <w:rFonts w:cs="Cambria"/>
          <w:color w:val="000000"/>
          <w:lang w:val="en-US"/>
        </w:rPr>
        <w:t>) and editors choice(</w:t>
      </w:r>
      <w:r w:rsidR="00DB6A8B" w:rsidRPr="00690A2B">
        <w:rPr>
          <w:rFonts w:cs="Cambria"/>
          <w:color w:val="000000"/>
        </w:rPr>
        <w:t>β</w:t>
      </w:r>
      <w:r w:rsidR="00DB6A8B" w:rsidRPr="000C42FF">
        <w:rPr>
          <w:rFonts w:cs="Cambria"/>
          <w:color w:val="000000"/>
          <w:lang w:val="en-US"/>
        </w:rPr>
        <w:t xml:space="preserve"> =</w:t>
      </w:r>
      <w:r w:rsidR="00443C0D">
        <w:rPr>
          <w:rFonts w:cs="Cambria"/>
          <w:color w:val="000000"/>
          <w:lang w:val="en-US"/>
        </w:rPr>
        <w:t xml:space="preserve"> 1.055</w:t>
      </w:r>
      <w:r w:rsidR="00DB6A8B">
        <w:rPr>
          <w:rFonts w:cs="Cambria"/>
          <w:color w:val="000000"/>
          <w:lang w:val="en-US"/>
        </w:rPr>
        <w:t>)</w:t>
      </w:r>
      <w:r w:rsidR="00AC1D22">
        <w:rPr>
          <w:rFonts w:cs="Cambria"/>
          <w:color w:val="000000"/>
          <w:lang w:val="en-US"/>
        </w:rPr>
        <w:t>.</w:t>
      </w:r>
      <w:r w:rsidR="00AC1D22">
        <w:rPr>
          <w:lang w:val="en-US"/>
        </w:rPr>
        <w:t xml:space="preserve"> </w:t>
      </w:r>
      <w:r w:rsidR="00952BBF">
        <w:rPr>
          <w:lang w:val="en-US"/>
        </w:rPr>
        <w:t xml:space="preserve">The effect of editors choice increased dramatically in this model. This could be explained by the consideration of involvement in the model. Involved customers are likely to have more knowledge about the attributes and therefore, for them, this attribute could be more important because they give more credits to experts compared to novices. </w:t>
      </w:r>
      <w:r w:rsidR="00C4539D">
        <w:rPr>
          <w:lang w:val="en-US"/>
        </w:rPr>
        <w:br/>
      </w:r>
      <w:r w:rsidR="00C4539D">
        <w:rPr>
          <w:lang w:val="en-US"/>
        </w:rPr>
        <w:tab/>
      </w:r>
      <w:r w:rsidR="00AC1D22">
        <w:rPr>
          <w:lang w:val="en-US"/>
        </w:rPr>
        <w:t>The significant effect of the interaction between payment method and editors choice(</w:t>
      </w:r>
      <w:r w:rsidR="00AC1D22" w:rsidRPr="00690A2B">
        <w:rPr>
          <w:rFonts w:cs="Cambria"/>
          <w:color w:val="000000"/>
        </w:rPr>
        <w:t>β</w:t>
      </w:r>
      <w:r w:rsidR="00AC1D22" w:rsidRPr="000C42FF">
        <w:rPr>
          <w:rFonts w:cs="Cambria"/>
          <w:color w:val="000000"/>
          <w:lang w:val="en-US"/>
        </w:rPr>
        <w:t xml:space="preserve"> =</w:t>
      </w:r>
      <w:r w:rsidR="00AC1D22">
        <w:rPr>
          <w:rFonts w:cs="Cambria"/>
          <w:color w:val="000000"/>
          <w:lang w:val="en-US"/>
        </w:rPr>
        <w:t xml:space="preserve"> -0.588)</w:t>
      </w:r>
      <w:r w:rsidR="00AC1D22">
        <w:rPr>
          <w:lang w:val="en-US"/>
        </w:rPr>
        <w:t xml:space="preserve"> implies a moderation effect of a customer’s payment method. Editor</w:t>
      </w:r>
      <w:r w:rsidR="00443C0D">
        <w:rPr>
          <w:lang w:val="en-US"/>
        </w:rPr>
        <w:t>s choice is more important for Credit C</w:t>
      </w:r>
      <w:r w:rsidR="00AC1D22">
        <w:rPr>
          <w:lang w:val="en-US"/>
        </w:rPr>
        <w:t>ard users than it is for customers with Click-and-Buy. Credit Car</w:t>
      </w:r>
      <w:r w:rsidR="007856FB">
        <w:rPr>
          <w:lang w:val="en-US"/>
        </w:rPr>
        <w:t>d users were willing to pay €0.4</w:t>
      </w:r>
      <w:r w:rsidR="00AC1D22">
        <w:rPr>
          <w:lang w:val="en-US"/>
        </w:rPr>
        <w:t xml:space="preserve">1 more if an app is an editor’s choice and click and buy users were </w:t>
      </w:r>
      <w:r w:rsidR="001B06BB">
        <w:rPr>
          <w:lang w:val="en-US"/>
        </w:rPr>
        <w:t xml:space="preserve">only </w:t>
      </w:r>
      <w:r w:rsidR="00AC1D22">
        <w:rPr>
          <w:lang w:val="en-US"/>
        </w:rPr>
        <w:t xml:space="preserve">willing to pay </w:t>
      </w:r>
      <w:r w:rsidR="007856FB">
        <w:rPr>
          <w:lang w:val="en-US"/>
        </w:rPr>
        <w:t xml:space="preserve"> </w:t>
      </w:r>
      <w:r w:rsidR="00654CC8">
        <w:rPr>
          <w:lang w:val="en-US"/>
        </w:rPr>
        <w:t xml:space="preserve">€0.19 cents more. </w:t>
      </w:r>
      <w:r w:rsidR="00AC1D22">
        <w:rPr>
          <w:lang w:val="en-US"/>
        </w:rPr>
        <w:t>If</w:t>
      </w:r>
      <w:r w:rsidR="007856FB">
        <w:rPr>
          <w:lang w:val="en-US"/>
        </w:rPr>
        <w:t xml:space="preserve"> Application Developers know that</w:t>
      </w:r>
      <w:r w:rsidR="00654CC8">
        <w:rPr>
          <w:lang w:val="en-US"/>
        </w:rPr>
        <w:t xml:space="preserve"> their customer base</w:t>
      </w:r>
      <w:r w:rsidR="007856FB">
        <w:rPr>
          <w:lang w:val="en-US"/>
        </w:rPr>
        <w:t xml:space="preserve"> is </w:t>
      </w:r>
      <w:r w:rsidR="00AC1D22">
        <w:rPr>
          <w:lang w:val="en-US"/>
        </w:rPr>
        <w:t>represented by a majority of Credit Card users they could invest in relations with platforms and the editorial office. These result</w:t>
      </w:r>
      <w:r w:rsidR="007856FB">
        <w:rPr>
          <w:lang w:val="en-US"/>
        </w:rPr>
        <w:t>s</w:t>
      </w:r>
      <w:r w:rsidR="00AC1D22">
        <w:rPr>
          <w:lang w:val="en-US"/>
        </w:rPr>
        <w:t xml:space="preserve"> are also of interest for the Platform Providers </w:t>
      </w:r>
      <w:r w:rsidR="00AC1D22">
        <w:rPr>
          <w:lang w:val="en-US"/>
        </w:rPr>
        <w:lastRenderedPageBreak/>
        <w:t xml:space="preserve">since they know which customer is using which payment method. </w:t>
      </w:r>
      <w:r w:rsidR="00654CC8">
        <w:rPr>
          <w:lang w:val="en-US"/>
        </w:rPr>
        <w:t>As such,</w:t>
      </w:r>
      <w:r w:rsidR="00AC1D22">
        <w:rPr>
          <w:lang w:val="en-US"/>
        </w:rPr>
        <w:t xml:space="preserve"> they are able to personalize the store environment to the preferen</w:t>
      </w:r>
      <w:r w:rsidR="00654CC8">
        <w:rPr>
          <w:lang w:val="en-US"/>
        </w:rPr>
        <w:t>ce structure of the customer, w</w:t>
      </w:r>
      <w:r w:rsidR="007856FB">
        <w:rPr>
          <w:lang w:val="en-US"/>
        </w:rPr>
        <w:t>h</w:t>
      </w:r>
      <w:r w:rsidR="00AC1D22">
        <w:rPr>
          <w:lang w:val="en-US"/>
        </w:rPr>
        <w:t>ich could lead to higher revenues.</w:t>
      </w:r>
      <w:r w:rsidR="00654CC8">
        <w:rPr>
          <w:lang w:val="en-US"/>
        </w:rPr>
        <w:t xml:space="preserve"> Note that often Platform Providers often receive a percentage of sales in their Application Markets.</w:t>
      </w:r>
      <w:r w:rsidR="00C4539D">
        <w:rPr>
          <w:lang w:val="en-US"/>
        </w:rPr>
        <w:br/>
      </w:r>
      <w:r w:rsidR="00C4539D">
        <w:rPr>
          <w:lang w:val="en-US"/>
        </w:rPr>
        <w:tab/>
      </w:r>
      <w:r w:rsidR="00443C0D">
        <w:rPr>
          <w:lang w:val="en-US"/>
        </w:rPr>
        <w:t>The interaction between payment method and customer rating (</w:t>
      </w:r>
      <w:r w:rsidR="00443C0D" w:rsidRPr="00690A2B">
        <w:t>β</w:t>
      </w:r>
      <w:r w:rsidR="00443C0D" w:rsidRPr="000C42FF">
        <w:rPr>
          <w:lang w:val="en-US"/>
        </w:rPr>
        <w:t xml:space="preserve"> =</w:t>
      </w:r>
      <w:r w:rsidR="00443C0D">
        <w:rPr>
          <w:lang w:val="en-US"/>
        </w:rPr>
        <w:t xml:space="preserve"> -0,309) implies a moderation effect of a customer’s paymen</w:t>
      </w:r>
      <w:r w:rsidR="00654CC8">
        <w:rPr>
          <w:lang w:val="en-US"/>
        </w:rPr>
        <w:t>t on customer rating. Users with Click-and-</w:t>
      </w:r>
      <w:r w:rsidR="00443C0D">
        <w:rPr>
          <w:lang w:val="en-US"/>
        </w:rPr>
        <w:t>Buy evaluate customer rating les</w:t>
      </w:r>
      <w:r w:rsidR="00654CC8">
        <w:rPr>
          <w:lang w:val="en-US"/>
        </w:rPr>
        <w:t>s important compared to Credit C</w:t>
      </w:r>
      <w:r w:rsidR="00443C0D">
        <w:rPr>
          <w:lang w:val="en-US"/>
        </w:rPr>
        <w:t xml:space="preserve">ard users. </w:t>
      </w:r>
      <w:r w:rsidR="00C4539D">
        <w:rPr>
          <w:lang w:val="en-US"/>
        </w:rPr>
        <w:br/>
      </w:r>
      <w:r w:rsidR="00C4539D">
        <w:rPr>
          <w:lang w:val="en-US"/>
        </w:rPr>
        <w:tab/>
      </w:r>
      <w:r w:rsidR="00AC1D22">
        <w:rPr>
          <w:lang w:val="en-US"/>
        </w:rPr>
        <w:t>The effects of involvement</w:t>
      </w:r>
      <w:r w:rsidR="00117A0F">
        <w:rPr>
          <w:lang w:val="en-US"/>
        </w:rPr>
        <w:t xml:space="preserve"> </w:t>
      </w:r>
      <w:r w:rsidR="00AC1D22">
        <w:rPr>
          <w:lang w:val="en-US"/>
        </w:rPr>
        <w:t>can only be used</w:t>
      </w:r>
      <w:r w:rsidR="00117A0F">
        <w:rPr>
          <w:lang w:val="en-US"/>
        </w:rPr>
        <w:t xml:space="preserve"> with significance cr</w:t>
      </w:r>
      <w:r w:rsidR="00654CC8">
        <w:rPr>
          <w:lang w:val="en-US"/>
        </w:rPr>
        <w:t>iteria at p&lt;0.1.</w:t>
      </w:r>
      <w:r w:rsidR="00117A0F">
        <w:rPr>
          <w:lang w:val="en-US"/>
        </w:rPr>
        <w:t xml:space="preserve"> </w:t>
      </w:r>
      <w:r w:rsidR="00654CC8">
        <w:rPr>
          <w:lang w:val="en-US"/>
        </w:rPr>
        <w:t>However,</w:t>
      </w:r>
      <w:r w:rsidR="00117A0F">
        <w:rPr>
          <w:lang w:val="en-US"/>
        </w:rPr>
        <w:t xml:space="preserve"> they indicate that i</w:t>
      </w:r>
      <w:r w:rsidR="00604D08">
        <w:rPr>
          <w:lang w:val="en-US"/>
        </w:rPr>
        <w:t xml:space="preserve">nvolvement acts as </w:t>
      </w:r>
      <w:r w:rsidR="00443C0D">
        <w:rPr>
          <w:lang w:val="en-US"/>
        </w:rPr>
        <w:t>moderator</w:t>
      </w:r>
      <w:r w:rsidR="00604D08">
        <w:rPr>
          <w:lang w:val="en-US"/>
        </w:rPr>
        <w:t xml:space="preserve"> for best seller rank</w:t>
      </w:r>
      <w:r w:rsidR="002421AC">
        <w:rPr>
          <w:lang w:val="en-US"/>
        </w:rPr>
        <w:t>(</w:t>
      </w:r>
      <w:r w:rsidR="002421AC" w:rsidRPr="00690A2B">
        <w:rPr>
          <w:rFonts w:cs="Cambria"/>
          <w:color w:val="000000"/>
        </w:rPr>
        <w:t>β</w:t>
      </w:r>
      <w:r w:rsidR="002421AC" w:rsidRPr="000C42FF">
        <w:rPr>
          <w:rFonts w:cs="Cambria"/>
          <w:color w:val="000000"/>
          <w:lang w:val="en-US"/>
        </w:rPr>
        <w:t xml:space="preserve"> =</w:t>
      </w:r>
      <w:r w:rsidR="002421AC">
        <w:rPr>
          <w:rFonts w:cs="Cambria"/>
          <w:color w:val="000000"/>
          <w:lang w:val="en-US"/>
        </w:rPr>
        <w:t xml:space="preserve"> </w:t>
      </w:r>
      <w:r w:rsidR="00117A0F">
        <w:rPr>
          <w:rFonts w:eastAsia="Times New Roman" w:cs="Arial"/>
          <w:lang w:val="en-US" w:eastAsia="nl-NL"/>
        </w:rPr>
        <w:t>0.156</w:t>
      </w:r>
      <w:r w:rsidR="002421AC">
        <w:rPr>
          <w:rFonts w:eastAsia="Times New Roman" w:cs="Arial"/>
          <w:lang w:val="en-US" w:eastAsia="nl-NL"/>
        </w:rPr>
        <w:t>)</w:t>
      </w:r>
      <w:r w:rsidR="00654CC8">
        <w:rPr>
          <w:lang w:val="en-US"/>
        </w:rPr>
        <w:t xml:space="preserve">. This implies </w:t>
      </w:r>
      <w:r w:rsidR="00604D08">
        <w:rPr>
          <w:lang w:val="en-US"/>
        </w:rPr>
        <w:t>that the effect of best seller rank only influences WTP trough the level in which a customer is involved</w:t>
      </w:r>
      <w:r w:rsidR="00990014">
        <w:rPr>
          <w:lang w:val="en-US"/>
        </w:rPr>
        <w:t xml:space="preserve"> into m-commerce</w:t>
      </w:r>
      <w:r w:rsidR="00604D08">
        <w:rPr>
          <w:lang w:val="en-US"/>
        </w:rPr>
        <w:t>.</w:t>
      </w:r>
      <w:r w:rsidR="00117A0F">
        <w:rPr>
          <w:lang w:val="en-US"/>
        </w:rPr>
        <w:t xml:space="preserve"> Involvemen</w:t>
      </w:r>
      <w:r w:rsidR="00654CC8">
        <w:rPr>
          <w:lang w:val="en-US"/>
        </w:rPr>
        <w:t>t also seemed to have a direct e</w:t>
      </w:r>
      <w:r w:rsidR="00117A0F">
        <w:rPr>
          <w:lang w:val="en-US"/>
        </w:rPr>
        <w:t>ffect on the price attribute</w:t>
      </w:r>
      <w:r w:rsidR="00912707">
        <w:rPr>
          <w:lang w:val="en-US"/>
        </w:rPr>
        <w:t>, which mean</w:t>
      </w:r>
      <w:r w:rsidR="00654CC8">
        <w:rPr>
          <w:lang w:val="en-US"/>
        </w:rPr>
        <w:t>s</w:t>
      </w:r>
      <w:r w:rsidR="00912707">
        <w:rPr>
          <w:lang w:val="en-US"/>
        </w:rPr>
        <w:t xml:space="preserve"> that in general involved customers are willing to pay more for Apps</w:t>
      </w:r>
      <w:r w:rsidR="00807B3B">
        <w:rPr>
          <w:lang w:val="en-US"/>
        </w:rPr>
        <w:t>.</w:t>
      </w:r>
      <w:r w:rsidR="00117A0F">
        <w:rPr>
          <w:lang w:val="en-US"/>
        </w:rPr>
        <w:t xml:space="preserve"> </w:t>
      </w:r>
      <w:r w:rsidR="00654CC8">
        <w:rPr>
          <w:lang w:val="en-US"/>
        </w:rPr>
        <w:t>For Application D</w:t>
      </w:r>
      <w:r w:rsidR="00BA41F4">
        <w:rPr>
          <w:lang w:val="en-US"/>
        </w:rPr>
        <w:t xml:space="preserve">evelopers </w:t>
      </w:r>
      <w:r w:rsidR="00654CC8">
        <w:rPr>
          <w:lang w:val="en-US"/>
        </w:rPr>
        <w:t>who to attract</w:t>
      </w:r>
      <w:r w:rsidR="00BA41F4">
        <w:rPr>
          <w:lang w:val="en-US"/>
        </w:rPr>
        <w:t xml:space="preserve"> the type of customer that is involved in the m-commerce </w:t>
      </w:r>
      <w:r w:rsidR="0003376A">
        <w:rPr>
          <w:lang w:val="en-US"/>
        </w:rPr>
        <w:t>environment</w:t>
      </w:r>
      <w:r w:rsidR="00BA41F4">
        <w:rPr>
          <w:lang w:val="en-US"/>
        </w:rPr>
        <w:t xml:space="preserve">, it is important to know that bestseller rank yields for them more utility. </w:t>
      </w:r>
      <w:r w:rsidR="0003376A">
        <w:rPr>
          <w:lang w:val="en-US"/>
        </w:rPr>
        <w:t>A solution could be to introduce a Freemium model as mentioned by Pauwels and Weiss (</w:t>
      </w:r>
      <w:r w:rsidR="0003376A" w:rsidRPr="00A90C9F">
        <w:rPr>
          <w:lang w:val="en-US"/>
        </w:rPr>
        <w:t>2008)</w:t>
      </w:r>
      <w:r w:rsidR="0003376A">
        <w:rPr>
          <w:lang w:val="en-US"/>
        </w:rPr>
        <w:t xml:space="preserve"> to </w:t>
      </w:r>
      <w:r w:rsidR="00654CC8">
        <w:rPr>
          <w:lang w:val="en-US"/>
        </w:rPr>
        <w:t>drive</w:t>
      </w:r>
      <w:r w:rsidR="0003376A">
        <w:rPr>
          <w:lang w:val="en-US"/>
        </w:rPr>
        <w:t xml:space="preserve"> f</w:t>
      </w:r>
      <w:r w:rsidR="00654CC8">
        <w:rPr>
          <w:lang w:val="en-US"/>
        </w:rPr>
        <w:t>ast adoption of the A</w:t>
      </w:r>
      <w:r w:rsidR="00BA41F4">
        <w:rPr>
          <w:lang w:val="en-US"/>
        </w:rPr>
        <w:t>pp</w:t>
      </w:r>
      <w:r w:rsidR="0003376A">
        <w:rPr>
          <w:lang w:val="en-US"/>
        </w:rPr>
        <w:t>.</w:t>
      </w:r>
      <w:r w:rsidR="00BA41F4">
        <w:rPr>
          <w:lang w:val="en-US"/>
        </w:rPr>
        <w:t xml:space="preserve"> </w:t>
      </w:r>
      <w:r w:rsidR="003500CD">
        <w:rPr>
          <w:lang w:val="en-US"/>
        </w:rPr>
        <w:t xml:space="preserve"> </w:t>
      </w:r>
    </w:p>
    <w:p w:rsidR="00F62832" w:rsidRPr="00F62832" w:rsidRDefault="007544B8" w:rsidP="00FD0ECE">
      <w:pPr>
        <w:pStyle w:val="Heading2"/>
        <w:rPr>
          <w:rFonts w:cs="FranklinGothicBook"/>
          <w:lang w:val="en-US"/>
        </w:rPr>
      </w:pPr>
      <w:bookmarkStart w:id="33" w:name="_Toc360033952"/>
      <w:r>
        <w:rPr>
          <w:lang w:val="en-US"/>
        </w:rPr>
        <w:t>5</w:t>
      </w:r>
      <w:r w:rsidR="00F62832">
        <w:rPr>
          <w:lang w:val="en-US"/>
        </w:rPr>
        <w:t xml:space="preserve">.3 </w:t>
      </w:r>
      <w:r w:rsidR="004078BD">
        <w:rPr>
          <w:lang w:val="en-US"/>
        </w:rPr>
        <w:t>D</w:t>
      </w:r>
      <w:r w:rsidR="00F62832">
        <w:rPr>
          <w:lang w:val="en-US"/>
        </w:rPr>
        <w:t>emographic control variables</w:t>
      </w:r>
      <w:bookmarkEnd w:id="33"/>
      <w:r w:rsidR="00F62832">
        <w:rPr>
          <w:lang w:val="en-US"/>
        </w:rPr>
        <w:t xml:space="preserve"> </w:t>
      </w:r>
    </w:p>
    <w:p w:rsidR="00485783" w:rsidRPr="00C4539D" w:rsidRDefault="000C7097" w:rsidP="00C4539D">
      <w:pPr>
        <w:rPr>
          <w:rFonts w:cs="Cambria"/>
          <w:color w:val="000000"/>
          <w:lang w:val="en-US"/>
        </w:rPr>
      </w:pPr>
      <w:r>
        <w:rPr>
          <w:lang w:val="en-US"/>
        </w:rPr>
        <w:t>The final model</w:t>
      </w:r>
      <w:r w:rsidR="00AF24CC" w:rsidRPr="00447FF3">
        <w:rPr>
          <w:lang w:val="en-US"/>
        </w:rPr>
        <w:t xml:space="preserve"> </w:t>
      </w:r>
      <w:r w:rsidR="00447FF3" w:rsidRPr="00447FF3">
        <w:rPr>
          <w:lang w:val="en-US"/>
        </w:rPr>
        <w:t>includes in</w:t>
      </w:r>
      <w:r w:rsidR="00654CC8">
        <w:rPr>
          <w:lang w:val="en-US"/>
        </w:rPr>
        <w:t xml:space="preserve">teractions with the demographic </w:t>
      </w:r>
      <w:r w:rsidR="00447FF3" w:rsidRPr="00447FF3">
        <w:rPr>
          <w:lang w:val="en-US"/>
        </w:rPr>
        <w:t>variables age, gender and income.</w:t>
      </w:r>
      <w:r w:rsidR="00447FF3">
        <w:rPr>
          <w:lang w:val="en-US"/>
        </w:rPr>
        <w:t xml:space="preserve"> The model performs better than the previous two models with increased R</w:t>
      </w:r>
      <w:r w:rsidR="00447FF3" w:rsidRPr="00447FF3">
        <w:rPr>
          <w:vertAlign w:val="superscript"/>
          <w:lang w:val="en-US"/>
        </w:rPr>
        <w:t>2</w:t>
      </w:r>
      <w:r w:rsidR="00447FF3">
        <w:rPr>
          <w:lang w:val="en-US"/>
        </w:rPr>
        <w:t xml:space="preserve"> statistics (Cox and Snell R</w:t>
      </w:r>
      <w:r w:rsidR="00447FF3" w:rsidRPr="00447FF3">
        <w:rPr>
          <w:vertAlign w:val="superscript"/>
          <w:lang w:val="en-US"/>
        </w:rPr>
        <w:t>2</w:t>
      </w:r>
      <w:r w:rsidR="00797D5D">
        <w:rPr>
          <w:lang w:val="en-US"/>
        </w:rPr>
        <w:t xml:space="preserve">= 0.419, </w:t>
      </w:r>
      <w:r w:rsidR="00447FF3">
        <w:rPr>
          <w:lang w:val="en-US"/>
        </w:rPr>
        <w:t>Nagelkerke R</w:t>
      </w:r>
      <w:r w:rsidR="00447FF3" w:rsidRPr="00447FF3">
        <w:rPr>
          <w:vertAlign w:val="superscript"/>
          <w:lang w:val="en-US"/>
        </w:rPr>
        <w:t>2</w:t>
      </w:r>
      <w:r w:rsidR="00797D5D">
        <w:rPr>
          <w:lang w:val="en-US"/>
        </w:rPr>
        <w:t>= 0.559</w:t>
      </w:r>
      <w:r w:rsidR="00AF24CC">
        <w:rPr>
          <w:lang w:val="en-US"/>
        </w:rPr>
        <w:t>), a better success rate in predicting customers choi</w:t>
      </w:r>
      <w:r w:rsidR="00797D5D">
        <w:rPr>
          <w:lang w:val="en-US"/>
        </w:rPr>
        <w:t>ces (overall success rate = 80.3</w:t>
      </w:r>
      <w:r w:rsidR="00AF24CC">
        <w:rPr>
          <w:lang w:val="en-US"/>
        </w:rPr>
        <w:t>%) and a better fit with the data (Holmes and Lemeshow X</w:t>
      </w:r>
      <w:r w:rsidR="00AF24CC" w:rsidRPr="00AF24CC">
        <w:rPr>
          <w:vertAlign w:val="superscript"/>
          <w:lang w:val="en-US"/>
        </w:rPr>
        <w:t>2</w:t>
      </w:r>
      <w:r w:rsidR="00797D5D">
        <w:rPr>
          <w:lang w:val="en-US"/>
        </w:rPr>
        <w:t>= 0.026</w:t>
      </w:r>
      <w:r w:rsidR="00AF24CC">
        <w:rPr>
          <w:lang w:val="en-US"/>
        </w:rPr>
        <w:t>). In the model</w:t>
      </w:r>
      <w:r w:rsidR="00285F7D">
        <w:rPr>
          <w:lang w:val="en-US"/>
        </w:rPr>
        <w:t>,</w:t>
      </w:r>
      <w:r w:rsidR="00AF24CC">
        <w:rPr>
          <w:lang w:val="en-US"/>
        </w:rPr>
        <w:t xml:space="preserve"> the main effects of </w:t>
      </w:r>
      <w:r w:rsidR="004B0698">
        <w:rPr>
          <w:lang w:val="en-US"/>
        </w:rPr>
        <w:t>p</w:t>
      </w:r>
      <w:r w:rsidR="00AF24CC">
        <w:rPr>
          <w:lang w:val="en-US"/>
        </w:rPr>
        <w:t>rice (</w:t>
      </w:r>
      <w:r w:rsidR="004B0698" w:rsidRPr="00690A2B">
        <w:rPr>
          <w:rFonts w:cs="Cambria"/>
          <w:color w:val="000000"/>
        </w:rPr>
        <w:t>β</w:t>
      </w:r>
      <w:r w:rsidR="004B0698" w:rsidRPr="000C42FF">
        <w:rPr>
          <w:rFonts w:cs="Cambria"/>
          <w:color w:val="000000"/>
          <w:lang w:val="en-US"/>
        </w:rPr>
        <w:t xml:space="preserve"> =</w:t>
      </w:r>
      <w:r w:rsidR="004B0698">
        <w:rPr>
          <w:rFonts w:cs="Cambria"/>
          <w:color w:val="000000"/>
          <w:lang w:val="en-US"/>
        </w:rPr>
        <w:t xml:space="preserve"> -2.181), customer rating (</w:t>
      </w:r>
      <w:r w:rsidR="004B0698" w:rsidRPr="00690A2B">
        <w:rPr>
          <w:rFonts w:cs="Cambria"/>
          <w:color w:val="000000"/>
        </w:rPr>
        <w:t>β</w:t>
      </w:r>
      <w:r w:rsidR="004B0698" w:rsidRPr="000C42FF">
        <w:rPr>
          <w:rFonts w:cs="Cambria"/>
          <w:color w:val="000000"/>
          <w:lang w:val="en-US"/>
        </w:rPr>
        <w:t xml:space="preserve"> =</w:t>
      </w:r>
      <w:r w:rsidR="00797D5D">
        <w:rPr>
          <w:rFonts w:cs="Cambria"/>
          <w:color w:val="000000"/>
          <w:lang w:val="en-US"/>
        </w:rPr>
        <w:t xml:space="preserve"> 1.513),</w:t>
      </w:r>
      <w:r w:rsidR="004B0698">
        <w:rPr>
          <w:rFonts w:cs="Cambria"/>
          <w:color w:val="000000"/>
          <w:lang w:val="en-US"/>
        </w:rPr>
        <w:t xml:space="preserve"> top developer hallmark (</w:t>
      </w:r>
      <w:r w:rsidR="004B0698" w:rsidRPr="00690A2B">
        <w:rPr>
          <w:rFonts w:cs="Cambria"/>
          <w:color w:val="000000"/>
        </w:rPr>
        <w:t>β</w:t>
      </w:r>
      <w:r w:rsidR="004B0698" w:rsidRPr="000C42FF">
        <w:rPr>
          <w:rFonts w:cs="Cambria"/>
          <w:color w:val="000000"/>
          <w:lang w:val="en-US"/>
        </w:rPr>
        <w:t xml:space="preserve"> =</w:t>
      </w:r>
      <w:r w:rsidR="00797D5D">
        <w:rPr>
          <w:rFonts w:cs="Cambria"/>
          <w:color w:val="000000"/>
          <w:lang w:val="en-US"/>
        </w:rPr>
        <w:t xml:space="preserve"> 0.</w:t>
      </w:r>
      <w:r w:rsidR="00AA5508">
        <w:rPr>
          <w:rFonts w:cs="Cambria"/>
          <w:color w:val="000000"/>
          <w:lang w:val="en-US"/>
        </w:rPr>
        <w:t>804</w:t>
      </w:r>
      <w:r w:rsidR="004B0698">
        <w:rPr>
          <w:rFonts w:cs="Cambria"/>
          <w:color w:val="000000"/>
          <w:lang w:val="en-US"/>
        </w:rPr>
        <w:t xml:space="preserve">) </w:t>
      </w:r>
      <w:r w:rsidR="00AA5508">
        <w:rPr>
          <w:rFonts w:cs="Cambria"/>
          <w:color w:val="000000"/>
          <w:lang w:val="en-US"/>
        </w:rPr>
        <w:t>and editors choice (</w:t>
      </w:r>
      <w:r w:rsidR="00AA5508" w:rsidRPr="00690A2B">
        <w:rPr>
          <w:rFonts w:cs="Cambria"/>
          <w:color w:val="000000"/>
        </w:rPr>
        <w:t>β</w:t>
      </w:r>
      <w:r w:rsidR="00AA5508" w:rsidRPr="000C42FF">
        <w:rPr>
          <w:rFonts w:cs="Cambria"/>
          <w:color w:val="000000"/>
          <w:lang w:val="en-US"/>
        </w:rPr>
        <w:t xml:space="preserve"> =</w:t>
      </w:r>
      <w:r w:rsidR="00AA5508">
        <w:rPr>
          <w:rFonts w:cs="Cambria"/>
          <w:color w:val="000000"/>
          <w:lang w:val="en-US"/>
        </w:rPr>
        <w:t xml:space="preserve"> 1.003) </w:t>
      </w:r>
      <w:r w:rsidR="00285F7D">
        <w:rPr>
          <w:rFonts w:cs="Cambria"/>
          <w:color w:val="000000"/>
          <w:lang w:val="en-US"/>
        </w:rPr>
        <w:t>meet significant</w:t>
      </w:r>
      <w:r w:rsidR="004B0698">
        <w:rPr>
          <w:rFonts w:cs="Cambria"/>
          <w:color w:val="000000"/>
          <w:lang w:val="en-US"/>
        </w:rPr>
        <w:t xml:space="preserve"> levels at P&lt;0.05, which results in adoption of H1a, H1b</w:t>
      </w:r>
      <w:r w:rsidR="00AA5508">
        <w:rPr>
          <w:rFonts w:cs="Cambria"/>
          <w:color w:val="000000"/>
          <w:lang w:val="en-US"/>
        </w:rPr>
        <w:t xml:space="preserve">, H1d </w:t>
      </w:r>
      <w:r w:rsidR="004B0698">
        <w:rPr>
          <w:rFonts w:cs="Cambria"/>
          <w:color w:val="000000"/>
          <w:lang w:val="en-US"/>
        </w:rPr>
        <w:t xml:space="preserve"> and H1e. </w:t>
      </w:r>
      <w:r w:rsidR="00B2366E">
        <w:rPr>
          <w:rFonts w:cs="Cambria"/>
          <w:color w:val="000000"/>
          <w:lang w:val="en-US"/>
        </w:rPr>
        <w:t>The non significant effect</w:t>
      </w:r>
      <w:r w:rsidR="00284CB0">
        <w:rPr>
          <w:rFonts w:cs="Cambria"/>
          <w:color w:val="000000"/>
          <w:lang w:val="en-US"/>
        </w:rPr>
        <w:t xml:space="preserve"> of bestseller rank</w:t>
      </w:r>
      <w:r w:rsidR="009B43FA">
        <w:rPr>
          <w:lang w:val="en-US"/>
        </w:rPr>
        <w:t>(</w:t>
      </w:r>
      <w:r w:rsidR="009B43FA" w:rsidRPr="00690A2B">
        <w:rPr>
          <w:rFonts w:cs="Cambria"/>
          <w:color w:val="000000"/>
        </w:rPr>
        <w:t>β</w:t>
      </w:r>
      <w:r w:rsidR="009B43FA" w:rsidRPr="000C42FF">
        <w:rPr>
          <w:rFonts w:cs="Cambria"/>
          <w:color w:val="000000"/>
          <w:lang w:val="en-US"/>
        </w:rPr>
        <w:t xml:space="preserve"> =</w:t>
      </w:r>
      <w:r w:rsidR="009B43FA">
        <w:rPr>
          <w:rFonts w:cs="Cambria"/>
          <w:color w:val="000000"/>
          <w:lang w:val="en-US"/>
        </w:rPr>
        <w:t xml:space="preserve"> 0.0</w:t>
      </w:r>
      <w:r w:rsidR="00AA5508">
        <w:rPr>
          <w:rFonts w:cs="Cambria"/>
          <w:color w:val="000000"/>
          <w:lang w:val="en-US"/>
        </w:rPr>
        <w:t>80</w:t>
      </w:r>
      <w:r w:rsidR="009B43FA">
        <w:rPr>
          <w:rFonts w:cs="Cambria"/>
          <w:color w:val="000000"/>
          <w:lang w:val="en-US"/>
        </w:rPr>
        <w:t>, p=0.</w:t>
      </w:r>
      <w:r w:rsidR="00AA5508">
        <w:rPr>
          <w:rFonts w:cs="Cambria"/>
          <w:color w:val="000000"/>
          <w:lang w:val="en-US"/>
        </w:rPr>
        <w:t>763</w:t>
      </w:r>
      <w:r w:rsidR="009B43FA">
        <w:rPr>
          <w:rFonts w:cs="Cambria"/>
          <w:color w:val="000000"/>
          <w:lang w:val="en-US"/>
        </w:rPr>
        <w:t>)</w:t>
      </w:r>
      <w:r w:rsidR="00284CB0">
        <w:rPr>
          <w:rFonts w:cs="Cambria"/>
          <w:color w:val="000000"/>
          <w:lang w:val="en-US"/>
        </w:rPr>
        <w:t xml:space="preserve"> lead to rejection of H1c. </w:t>
      </w:r>
      <w:r w:rsidR="00E50601">
        <w:rPr>
          <w:rFonts w:cs="Cambria"/>
          <w:color w:val="000000"/>
          <w:lang w:val="en-US"/>
        </w:rPr>
        <w:t>These results show that price is still the most important factor in the choice of a respondent, although this could be easily compensated with a higher performance in customer rating. In contrast to the less performing second model this model show</w:t>
      </w:r>
      <w:r w:rsidR="00285F7D">
        <w:rPr>
          <w:rFonts w:cs="Cambria"/>
          <w:color w:val="000000"/>
          <w:lang w:val="en-US"/>
        </w:rPr>
        <w:t xml:space="preserve">s that a top developer hallmark </w:t>
      </w:r>
      <w:r w:rsidR="00E50601">
        <w:rPr>
          <w:rFonts w:cs="Cambria"/>
          <w:color w:val="000000"/>
          <w:lang w:val="en-US"/>
        </w:rPr>
        <w:t>does contribute to the consumers WTP</w:t>
      </w:r>
      <w:r w:rsidR="00285F7D">
        <w:rPr>
          <w:rFonts w:cs="Cambria"/>
          <w:color w:val="000000"/>
          <w:lang w:val="en-US"/>
        </w:rPr>
        <w:t>.</w:t>
      </w:r>
      <w:r w:rsidR="00AA5508" w:rsidRPr="00AA5508">
        <w:rPr>
          <w:rFonts w:cs="Cambria"/>
          <w:color w:val="000000"/>
          <w:lang w:val="en-US"/>
        </w:rPr>
        <w:t xml:space="preserve"> </w:t>
      </w:r>
      <w:r w:rsidR="00AA5508">
        <w:rPr>
          <w:rFonts w:cs="Cambria"/>
          <w:color w:val="000000"/>
          <w:lang w:val="en-US"/>
        </w:rPr>
        <w:t>Also</w:t>
      </w:r>
      <w:r w:rsidR="00285F7D">
        <w:rPr>
          <w:rFonts w:cs="Cambria"/>
          <w:color w:val="000000"/>
          <w:lang w:val="en-US"/>
        </w:rPr>
        <w:t>,</w:t>
      </w:r>
      <w:r w:rsidR="00AA5508">
        <w:rPr>
          <w:rFonts w:cs="Cambria"/>
          <w:color w:val="000000"/>
          <w:lang w:val="en-US"/>
        </w:rPr>
        <w:t xml:space="preserve"> the editors choice is still significant at p&lt;0.05</w:t>
      </w:r>
      <w:r w:rsidR="00E50601">
        <w:rPr>
          <w:rFonts w:cs="Cambria"/>
          <w:color w:val="000000"/>
          <w:lang w:val="en-US"/>
        </w:rPr>
        <w:t>.</w:t>
      </w:r>
      <w:r w:rsidR="00AA5508">
        <w:rPr>
          <w:rFonts w:cs="Cambria"/>
          <w:color w:val="000000"/>
          <w:lang w:val="en-US"/>
        </w:rPr>
        <w:t xml:space="preserve"> Editors choice and top developer hallmark together yield a utility of 1.807 which equals a</w:t>
      </w:r>
      <w:r w:rsidR="001B06BB">
        <w:rPr>
          <w:rFonts w:cs="Cambria"/>
          <w:color w:val="000000"/>
          <w:lang w:val="en-US"/>
        </w:rPr>
        <w:t xml:space="preserve"> 1.807/1.513=</w:t>
      </w:r>
      <w:r w:rsidR="00AA5508">
        <w:rPr>
          <w:rFonts w:cs="Cambria"/>
          <w:color w:val="000000"/>
          <w:lang w:val="en-US"/>
        </w:rPr>
        <w:t xml:space="preserve"> 1</w:t>
      </w:r>
      <w:r w:rsidR="001B06BB">
        <w:rPr>
          <w:rFonts w:cs="Cambria"/>
          <w:color w:val="000000"/>
          <w:lang w:val="en-US"/>
        </w:rPr>
        <w:t>.2</w:t>
      </w:r>
      <w:r w:rsidR="00AA5508">
        <w:rPr>
          <w:rFonts w:cs="Cambria"/>
          <w:color w:val="000000"/>
          <w:lang w:val="en-US"/>
        </w:rPr>
        <w:t xml:space="preserve"> star upgrade in customer rating. Still customer driven attributes are more</w:t>
      </w:r>
      <w:r w:rsidR="00285F7D">
        <w:rPr>
          <w:rFonts w:cs="Cambria"/>
          <w:color w:val="000000"/>
          <w:lang w:val="en-US"/>
        </w:rPr>
        <w:t xml:space="preserve"> important for the Application D</w:t>
      </w:r>
      <w:r w:rsidR="00AA5508">
        <w:rPr>
          <w:rFonts w:cs="Cambria"/>
          <w:color w:val="000000"/>
          <w:lang w:val="en-US"/>
        </w:rPr>
        <w:t>evelopers since customer rating could go</w:t>
      </w:r>
      <w:r w:rsidR="00285F7D">
        <w:rPr>
          <w:rFonts w:cs="Cambria"/>
          <w:color w:val="000000"/>
          <w:lang w:val="en-US"/>
        </w:rPr>
        <w:t xml:space="preserve"> up</w:t>
      </w:r>
      <w:r w:rsidR="00AA5508">
        <w:rPr>
          <w:rFonts w:cs="Cambria"/>
          <w:color w:val="000000"/>
          <w:lang w:val="en-US"/>
        </w:rPr>
        <w:t xml:space="preserve"> to 5 stars. </w:t>
      </w:r>
      <w:r w:rsidR="00285F7D">
        <w:rPr>
          <w:rFonts w:cs="Cambria"/>
          <w:color w:val="000000"/>
          <w:lang w:val="en-US"/>
        </w:rPr>
        <w:t>Of the</w:t>
      </w:r>
      <w:r w:rsidR="00AA5508">
        <w:rPr>
          <w:rFonts w:cs="Cambria"/>
          <w:color w:val="000000"/>
          <w:lang w:val="en-US"/>
        </w:rPr>
        <w:t xml:space="preserve"> main effects of the control variables</w:t>
      </w:r>
      <w:r w:rsidR="00285F7D">
        <w:rPr>
          <w:rFonts w:cs="Cambria"/>
          <w:color w:val="000000"/>
          <w:lang w:val="en-US"/>
        </w:rPr>
        <w:t>,</w:t>
      </w:r>
      <w:r w:rsidR="00AA5508">
        <w:rPr>
          <w:rFonts w:cs="Cambria"/>
          <w:color w:val="000000"/>
          <w:lang w:val="en-US"/>
        </w:rPr>
        <w:t xml:space="preserve"> </w:t>
      </w:r>
      <w:r w:rsidR="00285F7D">
        <w:rPr>
          <w:rFonts w:cs="Cambria"/>
          <w:color w:val="000000"/>
          <w:lang w:val="en-US"/>
        </w:rPr>
        <w:t xml:space="preserve">none </w:t>
      </w:r>
      <w:r w:rsidR="00AA5508">
        <w:rPr>
          <w:rFonts w:cs="Cambria"/>
          <w:color w:val="000000"/>
          <w:lang w:val="en-US"/>
        </w:rPr>
        <w:t>were significant. Which implies that the control variables did</w:t>
      </w:r>
      <w:r w:rsidR="00285F7D">
        <w:rPr>
          <w:rFonts w:cs="Cambria"/>
          <w:color w:val="000000"/>
          <w:lang w:val="en-US"/>
        </w:rPr>
        <w:t xml:space="preserve"> not</w:t>
      </w:r>
      <w:r w:rsidR="00AA5508">
        <w:rPr>
          <w:rFonts w:cs="Cambria"/>
          <w:color w:val="000000"/>
          <w:lang w:val="en-US"/>
        </w:rPr>
        <w:t xml:space="preserve"> </w:t>
      </w:r>
      <w:r w:rsidR="00AA5508">
        <w:rPr>
          <w:rFonts w:cs="Cambria"/>
          <w:color w:val="000000"/>
          <w:lang w:val="en-US"/>
        </w:rPr>
        <w:lastRenderedPageBreak/>
        <w:t>affect the customer’s choice directly.</w:t>
      </w:r>
      <w:r w:rsidR="005E106B" w:rsidRPr="005E106B">
        <w:rPr>
          <w:rFonts w:cs="Cambria"/>
          <w:color w:val="000000"/>
          <w:lang w:val="en-US"/>
        </w:rPr>
        <w:t xml:space="preserve"> </w:t>
      </w:r>
      <w:r w:rsidR="00C4539D">
        <w:rPr>
          <w:rFonts w:cs="Cambria"/>
          <w:color w:val="000000"/>
          <w:lang w:val="en-US"/>
        </w:rPr>
        <w:br/>
      </w:r>
      <w:r w:rsidR="00C4539D">
        <w:rPr>
          <w:rFonts w:cs="Cambria"/>
          <w:color w:val="000000"/>
          <w:lang w:val="en-US"/>
        </w:rPr>
        <w:tab/>
      </w:r>
      <w:r w:rsidR="005E106B">
        <w:rPr>
          <w:lang w:val="en-US"/>
        </w:rPr>
        <w:t>I</w:t>
      </w:r>
      <w:r w:rsidR="00285F7D">
        <w:rPr>
          <w:lang w:val="en-US"/>
        </w:rPr>
        <w:t>n the model, involvement does not</w:t>
      </w:r>
      <w:r w:rsidR="005E106B">
        <w:rPr>
          <w:lang w:val="en-US"/>
        </w:rPr>
        <w:t xml:space="preserve"> have any significan</w:t>
      </w:r>
      <w:r w:rsidR="00285F7D">
        <w:rPr>
          <w:lang w:val="en-US"/>
        </w:rPr>
        <w:t>t interaction effects with the a</w:t>
      </w:r>
      <w:r w:rsidR="005E106B">
        <w:rPr>
          <w:lang w:val="en-US"/>
        </w:rPr>
        <w:t>ttributes.</w:t>
      </w:r>
      <w:r w:rsidR="001B06BB">
        <w:rPr>
          <w:lang w:val="en-US"/>
        </w:rPr>
        <w:t xml:space="preserve"> Only the interaction with best seller rank (</w:t>
      </w:r>
      <w:r w:rsidR="001B06BB" w:rsidRPr="00690A2B">
        <w:t>β</w:t>
      </w:r>
      <w:r w:rsidR="001B06BB" w:rsidRPr="000C42FF">
        <w:rPr>
          <w:lang w:val="en-US"/>
        </w:rPr>
        <w:t xml:space="preserve"> =</w:t>
      </w:r>
      <w:r w:rsidR="001B06BB">
        <w:rPr>
          <w:lang w:val="en-US"/>
        </w:rPr>
        <w:t xml:space="preserve"> 0.157, p=0.075) could be used with significance criteria of p&lt;0.1. This suggest that best seller rank is more important for more involved customers. Application Developers could use this information to realize fast adoption for app that are targeted to more involved users.</w:t>
      </w:r>
      <w:r w:rsidR="00C4539D">
        <w:rPr>
          <w:rFonts w:cs="Cambria"/>
          <w:color w:val="000000"/>
          <w:lang w:val="en-US"/>
        </w:rPr>
        <w:br/>
      </w:r>
      <w:r w:rsidR="00C4539D">
        <w:rPr>
          <w:rFonts w:cs="Cambria"/>
          <w:color w:val="000000"/>
          <w:lang w:val="en-US"/>
        </w:rPr>
        <w:tab/>
      </w:r>
      <w:r w:rsidR="004B0698">
        <w:rPr>
          <w:lang w:val="en-US"/>
        </w:rPr>
        <w:t xml:space="preserve"> The significant interactions of payment </w:t>
      </w:r>
      <w:r w:rsidR="00284CB0">
        <w:rPr>
          <w:lang w:val="en-US"/>
        </w:rPr>
        <w:t>method</w:t>
      </w:r>
      <w:r w:rsidR="004B0698">
        <w:rPr>
          <w:lang w:val="en-US"/>
        </w:rPr>
        <w:t xml:space="preserve"> with customer rating(</w:t>
      </w:r>
      <w:r w:rsidR="004B0698" w:rsidRPr="00690A2B">
        <w:t>β</w:t>
      </w:r>
      <w:r w:rsidR="004B0698" w:rsidRPr="000C42FF">
        <w:rPr>
          <w:lang w:val="en-US"/>
        </w:rPr>
        <w:t xml:space="preserve"> =</w:t>
      </w:r>
      <w:r w:rsidR="00732F2F">
        <w:rPr>
          <w:lang w:val="en-US"/>
        </w:rPr>
        <w:t xml:space="preserve"> -0.237) and</w:t>
      </w:r>
      <w:r w:rsidR="004B0698">
        <w:rPr>
          <w:lang w:val="en-US"/>
        </w:rPr>
        <w:t xml:space="preserve"> editors choice(</w:t>
      </w:r>
      <w:r w:rsidR="004B0698" w:rsidRPr="00690A2B">
        <w:t>β</w:t>
      </w:r>
      <w:r w:rsidR="004B0698" w:rsidRPr="000C42FF">
        <w:rPr>
          <w:lang w:val="en-US"/>
        </w:rPr>
        <w:t xml:space="preserve"> =</w:t>
      </w:r>
      <w:r w:rsidR="004B0698">
        <w:rPr>
          <w:lang w:val="en-US"/>
        </w:rPr>
        <w:t xml:space="preserve"> -0.401) show that </w:t>
      </w:r>
      <w:r w:rsidR="00732F2F">
        <w:rPr>
          <w:lang w:val="en-US"/>
        </w:rPr>
        <w:t xml:space="preserve">H5 can be adopted with regards to customer rating and editors choice. </w:t>
      </w:r>
      <w:r w:rsidR="008372E0">
        <w:rPr>
          <w:lang w:val="en-US"/>
        </w:rPr>
        <w:t>The interaction</w:t>
      </w:r>
      <w:r w:rsidR="001B06BB">
        <w:rPr>
          <w:lang w:val="en-US"/>
        </w:rPr>
        <w:t>s</w:t>
      </w:r>
      <w:r w:rsidR="008372E0">
        <w:rPr>
          <w:lang w:val="en-US"/>
        </w:rPr>
        <w:t xml:space="preserve"> with editors choice</w:t>
      </w:r>
      <w:r w:rsidR="00B2366E">
        <w:rPr>
          <w:lang w:val="en-US"/>
        </w:rPr>
        <w:t xml:space="preserve"> and c</w:t>
      </w:r>
      <w:r w:rsidR="001B06BB">
        <w:rPr>
          <w:lang w:val="en-US"/>
        </w:rPr>
        <w:t>ustomer rating</w:t>
      </w:r>
      <w:r w:rsidR="008372E0">
        <w:rPr>
          <w:lang w:val="en-US"/>
        </w:rPr>
        <w:t xml:space="preserve"> w</w:t>
      </w:r>
      <w:r w:rsidR="001B06BB">
        <w:rPr>
          <w:lang w:val="en-US"/>
        </w:rPr>
        <w:t>ere</w:t>
      </w:r>
      <w:r w:rsidR="008372E0">
        <w:rPr>
          <w:lang w:val="en-US"/>
        </w:rPr>
        <w:t xml:space="preserve"> already discussed in the previous paragraph</w:t>
      </w:r>
      <w:r w:rsidR="001B06BB">
        <w:rPr>
          <w:lang w:val="en-US"/>
        </w:rPr>
        <w:t xml:space="preserve"> and they still </w:t>
      </w:r>
      <w:r w:rsidR="00285F7D">
        <w:rPr>
          <w:lang w:val="en-US"/>
        </w:rPr>
        <w:t>valid in</w:t>
      </w:r>
      <w:r w:rsidR="001B06BB">
        <w:rPr>
          <w:lang w:val="en-US"/>
        </w:rPr>
        <w:t xml:space="preserve"> this model</w:t>
      </w:r>
      <w:r w:rsidR="008372E0">
        <w:rPr>
          <w:lang w:val="en-US"/>
        </w:rPr>
        <w:t>. Concerning the interaction between payment method and customer rating, it seem</w:t>
      </w:r>
      <w:r w:rsidR="00285F7D">
        <w:rPr>
          <w:lang w:val="en-US"/>
        </w:rPr>
        <w:t>s</w:t>
      </w:r>
      <w:r w:rsidR="008372E0">
        <w:rPr>
          <w:lang w:val="en-US"/>
        </w:rPr>
        <w:t xml:space="preserve"> that for Click-and-Buy users customer rating is </w:t>
      </w:r>
      <w:r>
        <w:rPr>
          <w:lang w:val="en-US"/>
        </w:rPr>
        <w:t>less important than for Credit C</w:t>
      </w:r>
      <w:r w:rsidR="008372E0">
        <w:rPr>
          <w:lang w:val="en-US"/>
        </w:rPr>
        <w:t>ard users. A credit card user is willing to pay €0.</w:t>
      </w:r>
      <w:r w:rsidR="00B2366E">
        <w:rPr>
          <w:lang w:val="en-US"/>
        </w:rPr>
        <w:t>62</w:t>
      </w:r>
      <w:r w:rsidR="008372E0">
        <w:rPr>
          <w:lang w:val="en-US"/>
        </w:rPr>
        <w:t xml:space="preserve"> for a 1 level upgrade of customer rating wh</w:t>
      </w:r>
      <w:r w:rsidR="00285F7D">
        <w:rPr>
          <w:lang w:val="en-US"/>
        </w:rPr>
        <w:t>ile</w:t>
      </w:r>
      <w:r w:rsidR="008372E0">
        <w:rPr>
          <w:lang w:val="en-US"/>
        </w:rPr>
        <w:t xml:space="preserve"> Click-and-Buy users are </w:t>
      </w:r>
      <w:r w:rsidR="00285F7D">
        <w:rPr>
          <w:lang w:val="en-US"/>
        </w:rPr>
        <w:t xml:space="preserve">only </w:t>
      </w:r>
      <w:r w:rsidR="008372E0">
        <w:rPr>
          <w:lang w:val="en-US"/>
        </w:rPr>
        <w:t>willing to pay €0.</w:t>
      </w:r>
      <w:r w:rsidR="00B2366E">
        <w:rPr>
          <w:lang w:val="en-US"/>
        </w:rPr>
        <w:t>49</w:t>
      </w:r>
      <w:r w:rsidR="008372E0">
        <w:rPr>
          <w:lang w:val="en-US"/>
        </w:rPr>
        <w:t>.</w:t>
      </w:r>
      <w:r w:rsidR="00285F7D">
        <w:rPr>
          <w:lang w:val="en-US"/>
        </w:rPr>
        <w:t xml:space="preserve"> In addition,</w:t>
      </w:r>
      <w:r w:rsidR="00B2366E">
        <w:rPr>
          <w:lang w:val="en-US"/>
        </w:rPr>
        <w:t xml:space="preserve"> editors choice is worth €0.41 for Credit Card users and €0.19 for Click-and-Buy users. </w:t>
      </w:r>
      <w:r w:rsidR="00732F2F">
        <w:rPr>
          <w:lang w:val="en-US"/>
        </w:rPr>
        <w:t>The significant interaction of payment method with price(</w:t>
      </w:r>
      <w:r w:rsidR="00732F2F" w:rsidRPr="00690A2B">
        <w:t>β</w:t>
      </w:r>
      <w:r w:rsidR="00732F2F" w:rsidRPr="000C42FF">
        <w:rPr>
          <w:lang w:val="en-US"/>
        </w:rPr>
        <w:t xml:space="preserve"> =</w:t>
      </w:r>
      <w:r w:rsidR="00732F2F">
        <w:rPr>
          <w:lang w:val="en-US"/>
        </w:rPr>
        <w:t xml:space="preserve"> 0.359) show that H4 can be adopted. Click-and buy users are in general willing to pay 16.7% more for Apps</w:t>
      </w:r>
      <w:r w:rsidR="00284CB0">
        <w:rPr>
          <w:lang w:val="en-US"/>
        </w:rPr>
        <w:t xml:space="preserve"> than Credit C</w:t>
      </w:r>
      <w:r w:rsidR="00732F2F">
        <w:rPr>
          <w:lang w:val="en-US"/>
        </w:rPr>
        <w:t>ard users.</w:t>
      </w:r>
      <w:r w:rsidR="000C1FFC">
        <w:rPr>
          <w:lang w:val="en-US"/>
        </w:rPr>
        <w:t xml:space="preserve"> </w:t>
      </w:r>
      <w:r w:rsidR="008372E0">
        <w:rPr>
          <w:lang w:val="en-US"/>
        </w:rPr>
        <w:t>This knowledge about the differences in payment method of the customer can be used by Application Developers to respond to the different preferences. An example could be that</w:t>
      </w:r>
      <w:r w:rsidR="00285F7D">
        <w:rPr>
          <w:lang w:val="en-US"/>
        </w:rPr>
        <w:t xml:space="preserve"> Application Developers offer</w:t>
      </w:r>
      <w:r w:rsidR="008372E0">
        <w:rPr>
          <w:lang w:val="en-US"/>
        </w:rPr>
        <w:t xml:space="preserve"> </w:t>
      </w:r>
      <w:r w:rsidR="005E106B">
        <w:rPr>
          <w:lang w:val="en-US"/>
        </w:rPr>
        <w:t xml:space="preserve">Credit Card </w:t>
      </w:r>
      <w:r w:rsidR="00285F7D">
        <w:rPr>
          <w:lang w:val="en-US"/>
        </w:rPr>
        <w:t xml:space="preserve">users </w:t>
      </w:r>
      <w:r w:rsidR="005E106B">
        <w:rPr>
          <w:lang w:val="en-US"/>
        </w:rPr>
        <w:t xml:space="preserve">price </w:t>
      </w:r>
      <w:r w:rsidR="00285F7D">
        <w:rPr>
          <w:lang w:val="en-US"/>
        </w:rPr>
        <w:t>promotions</w:t>
      </w:r>
      <w:r w:rsidR="005E106B">
        <w:rPr>
          <w:lang w:val="en-US"/>
        </w:rPr>
        <w:t xml:space="preserve"> to </w:t>
      </w:r>
      <w:r w:rsidR="00285F7D">
        <w:rPr>
          <w:lang w:val="en-US"/>
        </w:rPr>
        <w:t>incentivize</w:t>
      </w:r>
      <w:r w:rsidR="005E106B">
        <w:rPr>
          <w:lang w:val="en-US"/>
        </w:rPr>
        <w:t xml:space="preserve"> them to buy.</w:t>
      </w:r>
      <w:r w:rsidR="006579F3">
        <w:rPr>
          <w:lang w:val="en-US"/>
        </w:rPr>
        <w:t xml:space="preserve"> </w:t>
      </w:r>
      <w:r w:rsidR="00B2366E">
        <w:rPr>
          <w:lang w:val="en-US"/>
        </w:rPr>
        <w:t>Platform P</w:t>
      </w:r>
      <w:r w:rsidR="006579F3">
        <w:rPr>
          <w:lang w:val="en-US"/>
        </w:rPr>
        <w:t>roviders</w:t>
      </w:r>
      <w:r w:rsidR="00B2366E">
        <w:rPr>
          <w:lang w:val="en-US"/>
        </w:rPr>
        <w:t xml:space="preserve"> can also use this information since</w:t>
      </w:r>
      <w:r w:rsidR="006579F3">
        <w:rPr>
          <w:lang w:val="en-US"/>
        </w:rPr>
        <w:t xml:space="preserve"> </w:t>
      </w:r>
      <w:r w:rsidR="00B2366E">
        <w:rPr>
          <w:lang w:val="en-US"/>
        </w:rPr>
        <w:t>they</w:t>
      </w:r>
      <w:r w:rsidR="006579F3">
        <w:rPr>
          <w:lang w:val="en-US"/>
        </w:rPr>
        <w:t xml:space="preserve"> are in possession of this information.</w:t>
      </w:r>
      <w:r w:rsidR="00B2366E">
        <w:rPr>
          <w:lang w:val="en-US"/>
        </w:rPr>
        <w:t xml:space="preserve"> </w:t>
      </w:r>
      <w:r w:rsidR="003A548C">
        <w:rPr>
          <w:lang w:val="en-US"/>
        </w:rPr>
        <w:t>One</w:t>
      </w:r>
      <w:r w:rsidR="00B2366E">
        <w:rPr>
          <w:lang w:val="en-US"/>
        </w:rPr>
        <w:t xml:space="preserve"> </w:t>
      </w:r>
      <w:r w:rsidR="003A548C">
        <w:rPr>
          <w:lang w:val="en-US"/>
        </w:rPr>
        <w:t>opportunity</w:t>
      </w:r>
      <w:r w:rsidR="00285F7D">
        <w:rPr>
          <w:lang w:val="en-US"/>
        </w:rPr>
        <w:t xml:space="preserve"> is to</w:t>
      </w:r>
      <w:r w:rsidR="00B2366E">
        <w:rPr>
          <w:lang w:val="en-US"/>
        </w:rPr>
        <w:t xml:space="preserve"> personalize the store environment </w:t>
      </w:r>
      <w:r w:rsidR="00285F7D">
        <w:rPr>
          <w:lang w:val="en-US"/>
        </w:rPr>
        <w:t>based on the payment method the customer</w:t>
      </w:r>
      <w:r w:rsidR="00B2366E">
        <w:rPr>
          <w:lang w:val="en-US"/>
        </w:rPr>
        <w:t xml:space="preserve"> use</w:t>
      </w:r>
      <w:r w:rsidR="00285F7D">
        <w:rPr>
          <w:lang w:val="en-US"/>
        </w:rPr>
        <w:t>s</w:t>
      </w:r>
      <w:r w:rsidR="00B2366E">
        <w:rPr>
          <w:lang w:val="en-US"/>
        </w:rPr>
        <w:t>. This way they could stimulate customers to buy.</w:t>
      </w:r>
      <w:r w:rsidR="00B03107">
        <w:rPr>
          <w:lang w:val="en-US"/>
        </w:rPr>
        <w:t xml:space="preserve"> </w:t>
      </w:r>
      <w:r w:rsidR="00285F7D">
        <w:rPr>
          <w:lang w:val="en-US"/>
        </w:rPr>
        <w:br/>
      </w:r>
      <w:r w:rsidR="00285F7D">
        <w:rPr>
          <w:lang w:val="en-US"/>
        </w:rPr>
        <w:tab/>
      </w:r>
      <w:r w:rsidR="00284CB0">
        <w:rPr>
          <w:lang w:val="en-US"/>
        </w:rPr>
        <w:t>Another interesting finding in the final model is the significant interaction effect that gender has with price(</w:t>
      </w:r>
      <w:r w:rsidR="00284CB0" w:rsidRPr="00690A2B">
        <w:t>β</w:t>
      </w:r>
      <w:r w:rsidR="00284CB0" w:rsidRPr="000C42FF">
        <w:rPr>
          <w:lang w:val="en-US"/>
        </w:rPr>
        <w:t xml:space="preserve"> =</w:t>
      </w:r>
      <w:r w:rsidR="00284CB0">
        <w:rPr>
          <w:lang w:val="en-US"/>
        </w:rPr>
        <w:t xml:space="preserve">-0.389), which </w:t>
      </w:r>
      <w:r w:rsidR="003A548C">
        <w:rPr>
          <w:lang w:val="en-US"/>
        </w:rPr>
        <w:t>allows us to accept</w:t>
      </w:r>
      <w:r w:rsidR="00284CB0">
        <w:rPr>
          <w:lang w:val="en-US"/>
        </w:rPr>
        <w:t xml:space="preserve"> H7a.</w:t>
      </w:r>
      <w:r w:rsidR="009B43FA">
        <w:rPr>
          <w:lang w:val="en-US"/>
        </w:rPr>
        <w:t xml:space="preserve"> WTP calculations show that females are general</w:t>
      </w:r>
      <w:r w:rsidR="003A548C">
        <w:rPr>
          <w:lang w:val="en-US"/>
        </w:rPr>
        <w:t>ly</w:t>
      </w:r>
      <w:r w:rsidR="009B43FA">
        <w:rPr>
          <w:lang w:val="en-US"/>
        </w:rPr>
        <w:t xml:space="preserve"> willing to pay </w:t>
      </w:r>
      <w:r w:rsidR="00B2366E">
        <w:rPr>
          <w:lang w:val="en-US"/>
        </w:rPr>
        <w:t>19</w:t>
      </w:r>
      <w:r w:rsidR="009B43FA">
        <w:rPr>
          <w:lang w:val="en-US"/>
        </w:rPr>
        <w:t>% less for apps than male customers.</w:t>
      </w:r>
      <w:r w:rsidR="003A548C">
        <w:rPr>
          <w:lang w:val="en-US"/>
        </w:rPr>
        <w:t xml:space="preserve"> For Application D</w:t>
      </w:r>
      <w:r w:rsidR="00284CB0">
        <w:rPr>
          <w:lang w:val="en-US"/>
        </w:rPr>
        <w:t>evelopers this is useful</w:t>
      </w:r>
      <w:r w:rsidR="00B03107">
        <w:rPr>
          <w:lang w:val="en-US"/>
        </w:rPr>
        <w:t xml:space="preserve"> informati</w:t>
      </w:r>
      <w:r w:rsidR="003A548C">
        <w:rPr>
          <w:lang w:val="en-US"/>
        </w:rPr>
        <w:t>on, since there are plenty A</w:t>
      </w:r>
      <w:r w:rsidR="00B03107">
        <w:rPr>
          <w:lang w:val="en-US"/>
        </w:rPr>
        <w:t>pps that are specifically targeted at female users.</w:t>
      </w:r>
      <w:r w:rsidR="003A548C">
        <w:rPr>
          <w:lang w:val="en-US"/>
        </w:rPr>
        <w:t xml:space="preserve"> Price promotions could potentially incentivize females buy more and buy sooner. Gender did not have any other significant </w:t>
      </w:r>
      <w:r w:rsidR="00B03107">
        <w:rPr>
          <w:lang w:val="en-US"/>
        </w:rPr>
        <w:t>effect, which rejects H7b.</w:t>
      </w:r>
      <w:r w:rsidR="00C4539D">
        <w:rPr>
          <w:rFonts w:cs="Cambria"/>
          <w:color w:val="000000"/>
          <w:lang w:val="en-US"/>
        </w:rPr>
        <w:br/>
      </w:r>
      <w:r w:rsidR="00C4539D">
        <w:rPr>
          <w:rFonts w:cs="Cambria"/>
          <w:color w:val="000000"/>
          <w:lang w:val="en-US"/>
        </w:rPr>
        <w:tab/>
      </w:r>
      <w:r w:rsidR="0060765A">
        <w:rPr>
          <w:lang w:val="en-US"/>
        </w:rPr>
        <w:t>The interaction</w:t>
      </w:r>
      <w:r w:rsidR="003A548C">
        <w:rPr>
          <w:lang w:val="en-US"/>
        </w:rPr>
        <w:t xml:space="preserve"> between</w:t>
      </w:r>
      <w:r w:rsidR="0060765A">
        <w:rPr>
          <w:lang w:val="en-US"/>
        </w:rPr>
        <w:t xml:space="preserve"> a</w:t>
      </w:r>
      <w:r w:rsidR="003A548C">
        <w:rPr>
          <w:lang w:val="en-US"/>
        </w:rPr>
        <w:t xml:space="preserve">ge and </w:t>
      </w:r>
      <w:r>
        <w:rPr>
          <w:lang w:val="en-US"/>
        </w:rPr>
        <w:t>top developer hallmark(</w:t>
      </w:r>
      <w:r w:rsidRPr="00690A2B">
        <w:t>β</w:t>
      </w:r>
      <w:r w:rsidRPr="000C42FF">
        <w:rPr>
          <w:lang w:val="en-US"/>
        </w:rPr>
        <w:t xml:space="preserve"> =</w:t>
      </w:r>
      <w:r w:rsidR="00B2366E">
        <w:rPr>
          <w:lang w:val="en-US"/>
        </w:rPr>
        <w:t xml:space="preserve"> </w:t>
      </w:r>
      <w:r w:rsidR="003A548C">
        <w:rPr>
          <w:lang w:val="en-US"/>
        </w:rPr>
        <w:t>-</w:t>
      </w:r>
      <w:r w:rsidR="00B2366E">
        <w:rPr>
          <w:lang w:val="en-US"/>
        </w:rPr>
        <w:t>0.018</w:t>
      </w:r>
      <w:r>
        <w:rPr>
          <w:lang w:val="en-US"/>
        </w:rPr>
        <w:t>, p=0.0</w:t>
      </w:r>
      <w:r w:rsidR="00B2366E">
        <w:rPr>
          <w:lang w:val="en-US"/>
        </w:rPr>
        <w:t>47</w:t>
      </w:r>
      <w:r>
        <w:rPr>
          <w:lang w:val="en-US"/>
        </w:rPr>
        <w:t xml:space="preserve">) </w:t>
      </w:r>
      <w:r w:rsidR="0060765A">
        <w:rPr>
          <w:lang w:val="en-US"/>
        </w:rPr>
        <w:t>shows that</w:t>
      </w:r>
      <w:r>
        <w:rPr>
          <w:lang w:val="en-US"/>
        </w:rPr>
        <w:t xml:space="preserve"> older </w:t>
      </w:r>
      <w:r w:rsidR="0060765A">
        <w:rPr>
          <w:lang w:val="en-US"/>
        </w:rPr>
        <w:t xml:space="preserve">respondents </w:t>
      </w:r>
      <w:r w:rsidR="003A548C">
        <w:rPr>
          <w:lang w:val="en-US"/>
        </w:rPr>
        <w:t>attribute</w:t>
      </w:r>
      <w:r>
        <w:rPr>
          <w:lang w:val="en-US"/>
        </w:rPr>
        <w:t xml:space="preserve"> </w:t>
      </w:r>
      <w:r w:rsidR="003A548C">
        <w:rPr>
          <w:lang w:val="en-US"/>
        </w:rPr>
        <w:t>less</w:t>
      </w:r>
      <w:r>
        <w:rPr>
          <w:lang w:val="en-US"/>
        </w:rPr>
        <w:t xml:space="preserve"> utility </w:t>
      </w:r>
      <w:r w:rsidR="003A548C">
        <w:rPr>
          <w:lang w:val="en-US"/>
        </w:rPr>
        <w:t>to</w:t>
      </w:r>
      <w:r>
        <w:rPr>
          <w:lang w:val="en-US"/>
        </w:rPr>
        <w:t xml:space="preserve"> the top developer hallmark than </w:t>
      </w:r>
      <w:r w:rsidR="0060765A">
        <w:rPr>
          <w:lang w:val="en-US"/>
        </w:rPr>
        <w:t>younger people.</w:t>
      </w:r>
      <w:r w:rsidR="00C4539D">
        <w:rPr>
          <w:rFonts w:cs="Cambria"/>
          <w:color w:val="000000"/>
          <w:lang w:val="en-US"/>
        </w:rPr>
        <w:tab/>
      </w:r>
      <w:r w:rsidR="0019717D">
        <w:rPr>
          <w:lang w:val="en-US"/>
        </w:rPr>
        <w:t>T</w:t>
      </w:r>
      <w:r w:rsidR="00485783">
        <w:rPr>
          <w:lang w:val="en-US"/>
        </w:rPr>
        <w:t>he re</w:t>
      </w:r>
      <w:r w:rsidR="0019717D">
        <w:rPr>
          <w:lang w:val="en-US"/>
        </w:rPr>
        <w:t>sults from this model show</w:t>
      </w:r>
      <w:r w:rsidR="00485783">
        <w:rPr>
          <w:lang w:val="en-US"/>
        </w:rPr>
        <w:t xml:space="preserve"> us that the customer’s income does</w:t>
      </w:r>
      <w:r w:rsidR="003A548C">
        <w:rPr>
          <w:lang w:val="en-US"/>
        </w:rPr>
        <w:t xml:space="preserve"> not</w:t>
      </w:r>
      <w:r w:rsidR="00485783">
        <w:rPr>
          <w:lang w:val="en-US"/>
        </w:rPr>
        <w:t xml:space="preserve"> have any </w:t>
      </w:r>
      <w:r w:rsidR="0019717D">
        <w:rPr>
          <w:lang w:val="en-US"/>
        </w:rPr>
        <w:t>effect on the customers preference structure.</w:t>
      </w:r>
    </w:p>
    <w:p w:rsidR="000C1FFC" w:rsidRDefault="007544B8" w:rsidP="00FD0ECE">
      <w:pPr>
        <w:pStyle w:val="Heading2"/>
        <w:rPr>
          <w:lang w:val="en-US"/>
        </w:rPr>
      </w:pPr>
      <w:bookmarkStart w:id="34" w:name="_Toc360033953"/>
      <w:r>
        <w:rPr>
          <w:lang w:val="en-US"/>
        </w:rPr>
        <w:lastRenderedPageBreak/>
        <w:t>5</w:t>
      </w:r>
      <w:r w:rsidR="0060765A">
        <w:rPr>
          <w:lang w:val="en-US"/>
        </w:rPr>
        <w:t>.4 Academic and managerial implications</w:t>
      </w:r>
      <w:bookmarkEnd w:id="34"/>
    </w:p>
    <w:p w:rsidR="007C6CB4" w:rsidRPr="00C4539D" w:rsidRDefault="0095625B" w:rsidP="00C4539D">
      <w:pPr>
        <w:rPr>
          <w:rFonts w:cs="Times New Roman"/>
          <w:b/>
          <w:lang w:val="en-US"/>
        </w:rPr>
      </w:pPr>
      <w:r w:rsidRPr="00CB258E">
        <w:rPr>
          <w:lang w:val="en-US"/>
        </w:rPr>
        <w:t xml:space="preserve">Ko </w:t>
      </w:r>
      <w:r w:rsidRPr="00CB258E">
        <w:rPr>
          <w:rFonts w:cs="AdvPS405B7"/>
          <w:lang w:val="en-US"/>
        </w:rPr>
        <w:t>et al.</w:t>
      </w:r>
      <w:r>
        <w:rPr>
          <w:lang w:val="en-US"/>
        </w:rPr>
        <w:t>(</w:t>
      </w:r>
      <w:r w:rsidRPr="00CB258E">
        <w:rPr>
          <w:lang w:val="en-US"/>
        </w:rPr>
        <w:t>2009</w:t>
      </w:r>
      <w:r>
        <w:rPr>
          <w:lang w:val="en-US"/>
        </w:rPr>
        <w:t>),</w:t>
      </w:r>
      <w:r w:rsidRPr="00CB258E">
        <w:rPr>
          <w:lang w:val="en-US"/>
        </w:rPr>
        <w:t xml:space="preserve"> Mahatanankoon </w:t>
      </w:r>
      <w:r w:rsidRPr="00CB258E">
        <w:rPr>
          <w:rFonts w:cs="AdvPS405B7"/>
          <w:lang w:val="en-US"/>
        </w:rPr>
        <w:t>et al.</w:t>
      </w:r>
      <w:r>
        <w:rPr>
          <w:lang w:val="en-US"/>
        </w:rPr>
        <w:t>(</w:t>
      </w:r>
      <w:r w:rsidRPr="00CB258E">
        <w:rPr>
          <w:lang w:val="en-US"/>
        </w:rPr>
        <w:t>2005</w:t>
      </w:r>
      <w:r>
        <w:rPr>
          <w:lang w:val="en-US"/>
        </w:rPr>
        <w:t>) and</w:t>
      </w:r>
      <w:r w:rsidRPr="00CB258E">
        <w:rPr>
          <w:lang w:val="en-US"/>
        </w:rPr>
        <w:t xml:space="preserve"> Venkatesh </w:t>
      </w:r>
      <w:r w:rsidRPr="00CB258E">
        <w:rPr>
          <w:rFonts w:cs="AdvPS405B7"/>
          <w:lang w:val="en-US"/>
        </w:rPr>
        <w:t>et al.</w:t>
      </w:r>
      <w:r>
        <w:rPr>
          <w:lang w:val="en-US"/>
        </w:rPr>
        <w:t>(</w:t>
      </w:r>
      <w:r w:rsidRPr="00CB258E">
        <w:rPr>
          <w:lang w:val="en-US"/>
        </w:rPr>
        <w:t>2003</w:t>
      </w:r>
      <w:r>
        <w:rPr>
          <w:lang w:val="en-US"/>
        </w:rPr>
        <w:t>)</w:t>
      </w:r>
      <w:r w:rsidRPr="00CB258E">
        <w:rPr>
          <w:lang w:val="en-US"/>
        </w:rPr>
        <w:t xml:space="preserve"> all examined the effects of key m-commerce a</w:t>
      </w:r>
      <w:r w:rsidR="00714938">
        <w:rPr>
          <w:lang w:val="en-US"/>
        </w:rPr>
        <w:t>ttributes on the adoption of m-services</w:t>
      </w:r>
      <w:r>
        <w:rPr>
          <w:lang w:val="en-US"/>
        </w:rPr>
        <w:t xml:space="preserve">. They focus on the characteristics like usability, personalization, identifiability and perceived enjoyment of </w:t>
      </w:r>
      <w:r w:rsidR="0019717D">
        <w:rPr>
          <w:lang w:val="en-US"/>
        </w:rPr>
        <w:t>m-services</w:t>
      </w:r>
      <w:r>
        <w:rPr>
          <w:lang w:val="en-US"/>
        </w:rPr>
        <w:t>. Although these App specific characteristic are of great importance to measure m-service</w:t>
      </w:r>
      <w:r w:rsidR="006E76A1">
        <w:rPr>
          <w:lang w:val="en-US"/>
        </w:rPr>
        <w:t xml:space="preserve"> adoption, none of the research </w:t>
      </w:r>
      <w:r>
        <w:rPr>
          <w:lang w:val="en-US"/>
        </w:rPr>
        <w:t>done examined the influence that store related features have on customers</w:t>
      </w:r>
      <w:r w:rsidR="00714938">
        <w:rPr>
          <w:lang w:val="en-US"/>
        </w:rPr>
        <w:t xml:space="preserve"> buying behavior</w:t>
      </w:r>
      <w:r>
        <w:rPr>
          <w:lang w:val="en-US"/>
        </w:rPr>
        <w:t xml:space="preserve">. By using Choice Based Conjoint Analysis </w:t>
      </w:r>
      <w:r w:rsidR="00714938">
        <w:rPr>
          <w:lang w:val="en-US"/>
        </w:rPr>
        <w:t>in this research, we were able to asses WTP and</w:t>
      </w:r>
      <w:r w:rsidR="006E76A1">
        <w:rPr>
          <w:lang w:val="en-US"/>
        </w:rPr>
        <w:t xml:space="preserve"> to capture</w:t>
      </w:r>
      <w:r w:rsidR="00714938">
        <w:rPr>
          <w:lang w:val="en-US"/>
        </w:rPr>
        <w:t xml:space="preserve"> the relative importance of each displayed feature in the Application Stores. The results show that, for customers in the App economy, price is the most important factor in the choices they make. </w:t>
      </w:r>
      <w:r w:rsidR="0019717D">
        <w:rPr>
          <w:lang w:val="en-US"/>
        </w:rPr>
        <w:t>S</w:t>
      </w:r>
      <w:r w:rsidR="00485783">
        <w:rPr>
          <w:lang w:val="en-US"/>
        </w:rPr>
        <w:t xml:space="preserve">ince price has proven itself to be that important, and </w:t>
      </w:r>
      <w:r w:rsidR="00714938">
        <w:rPr>
          <w:lang w:val="en-US"/>
        </w:rPr>
        <w:t>the above mentioned adoption theories</w:t>
      </w:r>
      <w:r w:rsidR="00485783">
        <w:rPr>
          <w:lang w:val="en-US"/>
        </w:rPr>
        <w:t xml:space="preserve"> do not include this factor in their </w:t>
      </w:r>
      <w:r w:rsidR="0019717D">
        <w:rPr>
          <w:lang w:val="en-US"/>
        </w:rPr>
        <w:t>theories</w:t>
      </w:r>
      <w:r w:rsidR="00485783">
        <w:rPr>
          <w:lang w:val="en-US"/>
        </w:rPr>
        <w:t>,</w:t>
      </w:r>
      <w:r w:rsidR="00714938">
        <w:rPr>
          <w:lang w:val="en-US"/>
        </w:rPr>
        <w:t xml:space="preserve"> </w:t>
      </w:r>
      <w:r w:rsidR="0019717D">
        <w:rPr>
          <w:lang w:val="en-US"/>
        </w:rPr>
        <w:t>Value for M</w:t>
      </w:r>
      <w:r w:rsidR="00485783">
        <w:rPr>
          <w:lang w:val="en-US"/>
        </w:rPr>
        <w:t>oney</w:t>
      </w:r>
      <w:r w:rsidR="00714938">
        <w:rPr>
          <w:lang w:val="en-US"/>
        </w:rPr>
        <w:t xml:space="preserve"> could be </w:t>
      </w:r>
      <w:r w:rsidR="00485783">
        <w:rPr>
          <w:lang w:val="en-US"/>
        </w:rPr>
        <w:t>includes</w:t>
      </w:r>
      <w:r w:rsidR="00714938">
        <w:rPr>
          <w:lang w:val="en-US"/>
        </w:rPr>
        <w:t xml:space="preserve"> as one of the key m-commerce attributes</w:t>
      </w:r>
      <w:r w:rsidR="00485783">
        <w:rPr>
          <w:lang w:val="en-US"/>
        </w:rPr>
        <w:t xml:space="preserve">. </w:t>
      </w:r>
      <w:r w:rsidR="00C4539D">
        <w:rPr>
          <w:rFonts w:cs="Times New Roman"/>
          <w:b/>
          <w:lang w:val="en-US"/>
        </w:rPr>
        <w:br/>
      </w:r>
      <w:r w:rsidR="00C4539D">
        <w:rPr>
          <w:rFonts w:cs="Times New Roman"/>
          <w:b/>
          <w:lang w:val="en-US"/>
        </w:rPr>
        <w:tab/>
      </w:r>
      <w:r w:rsidR="00485783" w:rsidRPr="00485783">
        <w:rPr>
          <w:lang w:val="en-US"/>
        </w:rPr>
        <w:t>The high influence</w:t>
      </w:r>
      <w:r w:rsidR="00485783">
        <w:rPr>
          <w:lang w:val="en-US"/>
        </w:rPr>
        <w:t xml:space="preserve"> of</w:t>
      </w:r>
      <w:r w:rsidR="00485783" w:rsidRPr="00485783">
        <w:rPr>
          <w:lang w:val="en-US"/>
        </w:rPr>
        <w:t xml:space="preserve"> customer rating on the </w:t>
      </w:r>
      <w:r w:rsidR="00485783">
        <w:rPr>
          <w:lang w:val="en-US"/>
        </w:rPr>
        <w:t xml:space="preserve">customers </w:t>
      </w:r>
      <w:r w:rsidR="00485783" w:rsidRPr="00485783">
        <w:rPr>
          <w:lang w:val="en-US"/>
        </w:rPr>
        <w:t xml:space="preserve">WTP </w:t>
      </w:r>
      <w:r w:rsidR="00485783">
        <w:rPr>
          <w:lang w:val="en-US"/>
        </w:rPr>
        <w:t xml:space="preserve">confirms the importance of the other key m-commerce attributes </w:t>
      </w:r>
      <w:r w:rsidR="006E76A1">
        <w:rPr>
          <w:lang w:val="en-US"/>
        </w:rPr>
        <w:t>such as</w:t>
      </w:r>
      <w:r w:rsidR="00485783">
        <w:rPr>
          <w:lang w:val="en-US"/>
        </w:rPr>
        <w:t xml:space="preserve"> </w:t>
      </w:r>
      <w:r w:rsidR="006E76A1">
        <w:rPr>
          <w:lang w:val="en-US"/>
        </w:rPr>
        <w:t>Usability, Personalization, Identifiability and P</w:t>
      </w:r>
      <w:r w:rsidR="00485783">
        <w:rPr>
          <w:lang w:val="en-US"/>
        </w:rPr>
        <w:t xml:space="preserve">erceived </w:t>
      </w:r>
      <w:r w:rsidR="006E76A1">
        <w:rPr>
          <w:lang w:val="en-US"/>
        </w:rPr>
        <w:t>E</w:t>
      </w:r>
      <w:r w:rsidR="00485783">
        <w:rPr>
          <w:lang w:val="en-US"/>
        </w:rPr>
        <w:t>njoyment</w:t>
      </w:r>
      <w:r w:rsidR="007C6CB4">
        <w:rPr>
          <w:lang w:val="en-US"/>
        </w:rPr>
        <w:t>,</w:t>
      </w:r>
      <w:r w:rsidR="00485783">
        <w:rPr>
          <w:lang w:val="en-US"/>
        </w:rPr>
        <w:t xml:space="preserve"> since high </w:t>
      </w:r>
      <w:r w:rsidR="0019717D">
        <w:rPr>
          <w:lang w:val="en-US"/>
        </w:rPr>
        <w:t xml:space="preserve">levels of these key attributes will lead to </w:t>
      </w:r>
      <w:r w:rsidR="00485783">
        <w:rPr>
          <w:lang w:val="en-US"/>
        </w:rPr>
        <w:t>higher customer satisfaction and thus</w:t>
      </w:r>
      <w:r w:rsidR="006E76A1">
        <w:rPr>
          <w:lang w:val="en-US"/>
        </w:rPr>
        <w:t xml:space="preserve"> higher</w:t>
      </w:r>
      <w:r w:rsidR="00485783">
        <w:rPr>
          <w:lang w:val="en-US"/>
        </w:rPr>
        <w:t xml:space="preserve"> customer rating</w:t>
      </w:r>
      <w:r w:rsidR="006E76A1">
        <w:rPr>
          <w:lang w:val="en-US"/>
        </w:rPr>
        <w:t xml:space="preserve">s. </w:t>
      </w:r>
      <w:r w:rsidR="007C6CB4">
        <w:rPr>
          <w:lang w:val="en-US"/>
        </w:rPr>
        <w:t>The results of the study show that all attributes have significant effect on</w:t>
      </w:r>
      <w:r w:rsidR="006E76A1">
        <w:rPr>
          <w:lang w:val="en-US"/>
        </w:rPr>
        <w:t xml:space="preserve"> the WTP for the cus</w:t>
      </w:r>
      <w:r w:rsidR="002E6791">
        <w:rPr>
          <w:lang w:val="en-US"/>
        </w:rPr>
        <w:t>tomer</w:t>
      </w:r>
      <w:r w:rsidR="007C6CB4">
        <w:rPr>
          <w:lang w:val="en-US"/>
        </w:rPr>
        <w:t xml:space="preserve">. Managing these displayed attributes as Application Developer could </w:t>
      </w:r>
      <w:r w:rsidR="006E1818">
        <w:rPr>
          <w:lang w:val="en-US"/>
        </w:rPr>
        <w:t>yield</w:t>
      </w:r>
      <w:r w:rsidR="007C6CB4">
        <w:rPr>
          <w:lang w:val="en-US"/>
        </w:rPr>
        <w:t xml:space="preserve"> faster adoption and </w:t>
      </w:r>
      <w:r w:rsidR="006E1818">
        <w:rPr>
          <w:lang w:val="en-US"/>
        </w:rPr>
        <w:t>sales</w:t>
      </w:r>
      <w:r w:rsidR="007C6CB4">
        <w:rPr>
          <w:lang w:val="en-US"/>
        </w:rPr>
        <w:t xml:space="preserve">. </w:t>
      </w:r>
      <w:r w:rsidR="00485783">
        <w:rPr>
          <w:lang w:val="en-US"/>
        </w:rPr>
        <w:t xml:space="preserve">In addition to </w:t>
      </w:r>
      <w:r w:rsidR="0019717D">
        <w:rPr>
          <w:lang w:val="en-US"/>
        </w:rPr>
        <w:t>previous studies</w:t>
      </w:r>
      <w:r w:rsidR="006E1818">
        <w:rPr>
          <w:lang w:val="en-US"/>
        </w:rPr>
        <w:t>,</w:t>
      </w:r>
      <w:r w:rsidR="0019717D">
        <w:rPr>
          <w:lang w:val="en-US"/>
        </w:rPr>
        <w:t xml:space="preserve"> this </w:t>
      </w:r>
      <w:r w:rsidR="00E25949">
        <w:rPr>
          <w:lang w:val="en-US"/>
        </w:rPr>
        <w:t>research indicate</w:t>
      </w:r>
      <w:r w:rsidR="007856FB">
        <w:rPr>
          <w:lang w:val="en-US"/>
        </w:rPr>
        <w:t>s</w:t>
      </w:r>
      <w:r w:rsidR="006E1818">
        <w:rPr>
          <w:lang w:val="en-US"/>
        </w:rPr>
        <w:t xml:space="preserve"> the relative importance </w:t>
      </w:r>
      <w:r w:rsidR="0019717D">
        <w:rPr>
          <w:lang w:val="en-US"/>
        </w:rPr>
        <w:t xml:space="preserve">of the displayed attributes in Application Stores.  For all models the customer driven features </w:t>
      </w:r>
      <w:r w:rsidR="007C6CB4">
        <w:rPr>
          <w:lang w:val="en-US"/>
        </w:rPr>
        <w:t xml:space="preserve">(customer rating and best seller rank) </w:t>
      </w:r>
      <w:r w:rsidR="0019717D">
        <w:rPr>
          <w:lang w:val="en-US"/>
        </w:rPr>
        <w:t>yield more utility than platform driven features</w:t>
      </w:r>
      <w:r w:rsidR="007C6CB4">
        <w:rPr>
          <w:lang w:val="en-US"/>
        </w:rPr>
        <w:t>(top developer hallmark and editors choice)</w:t>
      </w:r>
      <w:r w:rsidR="0019717D">
        <w:rPr>
          <w:lang w:val="en-US"/>
        </w:rPr>
        <w:t>. With this kn</w:t>
      </w:r>
      <w:r w:rsidR="002E6791">
        <w:rPr>
          <w:lang w:val="en-US"/>
        </w:rPr>
        <w:t xml:space="preserve">owledge Application Developers </w:t>
      </w:r>
      <w:r w:rsidR="0019717D">
        <w:rPr>
          <w:lang w:val="en-US"/>
        </w:rPr>
        <w:t>are able to better allocate their resources based on evidence. The research also provides useful knowledge about the difference in preferences between man and women, involved and not involved customers and customers with different type</w:t>
      </w:r>
      <w:r w:rsidR="007C6CB4">
        <w:rPr>
          <w:lang w:val="en-US"/>
        </w:rPr>
        <w:t>s</w:t>
      </w:r>
      <w:r w:rsidR="0019717D">
        <w:rPr>
          <w:lang w:val="en-US"/>
        </w:rPr>
        <w:t xml:space="preserve"> of payment method.  This </w:t>
      </w:r>
      <w:r w:rsidR="007C6CB4">
        <w:rPr>
          <w:lang w:val="en-US"/>
        </w:rPr>
        <w:t>knowledge can b</w:t>
      </w:r>
      <w:r w:rsidR="006E1818">
        <w:rPr>
          <w:lang w:val="en-US"/>
        </w:rPr>
        <w:t xml:space="preserve">e used to personalize </w:t>
      </w:r>
      <w:r w:rsidR="007C6CB4">
        <w:rPr>
          <w:lang w:val="en-US"/>
        </w:rPr>
        <w:t>offers and to adapt to different target groups.</w:t>
      </w:r>
      <w:r w:rsidR="00DB5A37">
        <w:rPr>
          <w:lang w:val="en-US"/>
        </w:rPr>
        <w:t xml:space="preserve"> </w:t>
      </w:r>
    </w:p>
    <w:p w:rsidR="007C6CB4" w:rsidRPr="007C6CB4" w:rsidRDefault="007544B8" w:rsidP="00FD0ECE">
      <w:pPr>
        <w:pStyle w:val="Heading2"/>
        <w:rPr>
          <w:lang w:val="en-US"/>
        </w:rPr>
      </w:pPr>
      <w:bookmarkStart w:id="35" w:name="_Toc360033954"/>
      <w:r>
        <w:rPr>
          <w:lang w:val="en-US"/>
        </w:rPr>
        <w:t>5</w:t>
      </w:r>
      <w:r w:rsidR="007C6CB4" w:rsidRPr="007C6CB4">
        <w:rPr>
          <w:lang w:val="en-US"/>
        </w:rPr>
        <w:t>.5 Limitations and future research</w:t>
      </w:r>
      <w:bookmarkEnd w:id="35"/>
    </w:p>
    <w:p w:rsidR="00BC7260" w:rsidRDefault="000D7CFB" w:rsidP="00C4539D">
      <w:pPr>
        <w:rPr>
          <w:lang w:val="en-US"/>
        </w:rPr>
      </w:pPr>
      <w:r>
        <w:rPr>
          <w:lang w:val="en-US"/>
        </w:rPr>
        <w:t xml:space="preserve">Due to </w:t>
      </w:r>
      <w:r w:rsidR="006E1818">
        <w:rPr>
          <w:lang w:val="en-US"/>
        </w:rPr>
        <w:t xml:space="preserve">the </w:t>
      </w:r>
      <w:r>
        <w:rPr>
          <w:lang w:val="en-US"/>
        </w:rPr>
        <w:t xml:space="preserve">fact this research is a Master’s thesis, limitations in budget and time </w:t>
      </w:r>
      <w:r w:rsidR="006E1818">
        <w:rPr>
          <w:lang w:val="en-US"/>
        </w:rPr>
        <w:t>are factors that have influenced</w:t>
      </w:r>
      <w:r>
        <w:rPr>
          <w:lang w:val="en-US"/>
        </w:rPr>
        <w:t xml:space="preserve"> the completeness and reliability of the study.  At first we were able to only measure Hypothetical WTP as was mentioned in “2.6 Measuring Willingness to pay”. </w:t>
      </w:r>
      <w:r w:rsidR="00B46CEB">
        <w:rPr>
          <w:lang w:val="en-US"/>
        </w:rPr>
        <w:t>For actual WTP</w:t>
      </w:r>
      <w:r w:rsidR="00A15B26">
        <w:rPr>
          <w:lang w:val="en-US"/>
        </w:rPr>
        <w:t>,</w:t>
      </w:r>
      <w:r w:rsidR="00B46CEB">
        <w:rPr>
          <w:lang w:val="en-US"/>
        </w:rPr>
        <w:t xml:space="preserve"> real data should have been used, but since</w:t>
      </w:r>
      <w:r w:rsidR="00B46CEB" w:rsidRPr="00B46CEB">
        <w:rPr>
          <w:lang w:val="en-US"/>
        </w:rPr>
        <w:t xml:space="preserve"> </w:t>
      </w:r>
      <w:r w:rsidR="00A15B26">
        <w:rPr>
          <w:lang w:val="en-US"/>
        </w:rPr>
        <w:t>both Application Developers and Platform providers</w:t>
      </w:r>
      <w:r w:rsidR="00B46CEB" w:rsidRPr="00C85155">
        <w:rPr>
          <w:lang w:val="en-US"/>
        </w:rPr>
        <w:t xml:space="preserve"> are uneasy sharing data with academic researchers for confidentiality and </w:t>
      </w:r>
      <w:r w:rsidR="00B46CEB" w:rsidRPr="00C85155">
        <w:rPr>
          <w:lang w:val="en-US"/>
        </w:rPr>
        <w:lastRenderedPageBreak/>
        <w:t>competitive reasons</w:t>
      </w:r>
      <w:r w:rsidR="00A15B26">
        <w:rPr>
          <w:lang w:val="en-US"/>
        </w:rPr>
        <w:t>,</w:t>
      </w:r>
      <w:r w:rsidR="00B46CEB">
        <w:rPr>
          <w:lang w:val="en-US"/>
        </w:rPr>
        <w:t xml:space="preserve"> this was not in the scope of this research</w:t>
      </w:r>
      <w:r w:rsidR="00B46CEB" w:rsidRPr="00C85155">
        <w:rPr>
          <w:lang w:val="en-US"/>
        </w:rPr>
        <w:t>.</w:t>
      </w:r>
      <w:r w:rsidR="00B46CEB">
        <w:rPr>
          <w:lang w:val="en-US"/>
        </w:rPr>
        <w:t xml:space="preserve"> </w:t>
      </w:r>
      <w:r>
        <w:rPr>
          <w:lang w:val="en-US"/>
        </w:rPr>
        <w:t>However Miller at al. (2011) argues that even when CBC analysis hypothetically generates a bias, it may still lead to the right demand curves and pricing decisions. The intercept of the corresponding demand curve might be biased, but the slop</w:t>
      </w:r>
      <w:r w:rsidR="00A15B26">
        <w:rPr>
          <w:lang w:val="en-US"/>
        </w:rPr>
        <w:t xml:space="preserve">e of the curve is usually not. </w:t>
      </w:r>
      <w:r>
        <w:rPr>
          <w:lang w:val="en-US"/>
        </w:rPr>
        <w:t>Which indicates that a hypothetical measure of WTP would probably still lead to a right ranking of the attributes that are displayed in the retail environment of the Apps</w:t>
      </w:r>
      <w:r w:rsidR="00A15B26">
        <w:rPr>
          <w:lang w:val="en-US"/>
        </w:rPr>
        <w:t xml:space="preserve"> in this research. </w:t>
      </w:r>
      <w:r>
        <w:rPr>
          <w:lang w:val="en-US"/>
        </w:rPr>
        <w:t>Secondly, the amount of statistical techniques were limited. For conjoint studies sever</w:t>
      </w:r>
      <w:r w:rsidR="00B46CEB">
        <w:rPr>
          <w:lang w:val="en-US"/>
        </w:rPr>
        <w:t>al</w:t>
      </w:r>
      <w:r>
        <w:rPr>
          <w:lang w:val="en-US"/>
        </w:rPr>
        <w:t xml:space="preserve"> </w:t>
      </w:r>
      <w:r w:rsidR="001E5EB0">
        <w:rPr>
          <w:lang w:val="en-US"/>
        </w:rPr>
        <w:t xml:space="preserve">specialized </w:t>
      </w:r>
      <w:r>
        <w:rPr>
          <w:lang w:val="en-US"/>
        </w:rPr>
        <w:t xml:space="preserve">software packages are available </w:t>
      </w:r>
      <w:r w:rsidR="00B46CEB">
        <w:rPr>
          <w:lang w:val="en-US"/>
        </w:rPr>
        <w:t xml:space="preserve">for this type of analysis. Sawtooth Software is an </w:t>
      </w:r>
      <w:r w:rsidR="001E5EB0">
        <w:rPr>
          <w:lang w:val="en-US"/>
        </w:rPr>
        <w:t>example</w:t>
      </w:r>
      <w:r w:rsidR="00B46CEB">
        <w:rPr>
          <w:lang w:val="en-US"/>
        </w:rPr>
        <w:t xml:space="preserve"> of such an specialized software package that could be used</w:t>
      </w:r>
      <w:r w:rsidR="00CA3B03">
        <w:rPr>
          <w:lang w:val="en-US"/>
        </w:rPr>
        <w:t xml:space="preserve"> for more reliable</w:t>
      </w:r>
      <w:r w:rsidR="00B46CEB">
        <w:rPr>
          <w:lang w:val="en-US"/>
        </w:rPr>
        <w:t xml:space="preserve"> analysis of WTP.</w:t>
      </w:r>
      <w:r w:rsidR="001E5EB0">
        <w:rPr>
          <w:lang w:val="en-US"/>
        </w:rPr>
        <w:t xml:space="preserve"> </w:t>
      </w:r>
      <w:r w:rsidR="001E5EB0">
        <w:rPr>
          <w:lang w:val="en-US"/>
        </w:rPr>
        <w:br/>
      </w:r>
      <w:r w:rsidR="001E5EB0">
        <w:rPr>
          <w:lang w:val="en-US"/>
        </w:rPr>
        <w:tab/>
      </w:r>
      <w:r w:rsidR="002E6791">
        <w:rPr>
          <w:lang w:val="en-US"/>
        </w:rPr>
        <w:t>W</w:t>
      </w:r>
      <w:r w:rsidR="001E5EB0">
        <w:rPr>
          <w:lang w:val="en-US"/>
        </w:rPr>
        <w:t>e were able to collect a balanced representation of respondents. Th</w:t>
      </w:r>
      <w:r w:rsidR="002E6791">
        <w:rPr>
          <w:lang w:val="en-US"/>
        </w:rPr>
        <w:t>erefore the result of the stud</w:t>
      </w:r>
      <w:r w:rsidR="00A15B26">
        <w:rPr>
          <w:lang w:val="en-US"/>
        </w:rPr>
        <w:t>y are reliable for Application D</w:t>
      </w:r>
      <w:r w:rsidR="002E6791">
        <w:rPr>
          <w:lang w:val="en-US"/>
        </w:rPr>
        <w:t>evelopers and Platform Providers. Only the level of higher educated respondents</w:t>
      </w:r>
      <w:r w:rsidR="001E5EB0">
        <w:rPr>
          <w:lang w:val="en-US"/>
        </w:rPr>
        <w:t xml:space="preserve"> could lead to biased results, but since the adoption of Smartphone’s is the highest in this group of respondent, as discussed in </w:t>
      </w:r>
      <w:r w:rsidR="007856FB">
        <w:rPr>
          <w:lang w:val="en-US"/>
        </w:rPr>
        <w:t>“3.2 data descriptive”</w:t>
      </w:r>
      <w:r w:rsidR="007544B8">
        <w:rPr>
          <w:lang w:val="en-US"/>
        </w:rPr>
        <w:t>,</w:t>
      </w:r>
      <w:r w:rsidR="001E5EB0">
        <w:rPr>
          <w:lang w:val="en-US"/>
        </w:rPr>
        <w:t xml:space="preserve"> </w:t>
      </w:r>
      <w:r w:rsidR="007544B8">
        <w:rPr>
          <w:lang w:val="en-US"/>
        </w:rPr>
        <w:t xml:space="preserve">this </w:t>
      </w:r>
      <w:r w:rsidR="001E5EB0">
        <w:rPr>
          <w:lang w:val="en-US"/>
        </w:rPr>
        <w:t>could be</w:t>
      </w:r>
      <w:r w:rsidR="007544B8">
        <w:rPr>
          <w:lang w:val="en-US"/>
        </w:rPr>
        <w:t xml:space="preserve"> acceptable.</w:t>
      </w:r>
      <w:r w:rsidR="001E5EB0">
        <w:rPr>
          <w:lang w:val="en-US"/>
        </w:rPr>
        <w:t xml:space="preserve"> </w:t>
      </w:r>
      <w:r w:rsidR="00CA3B03">
        <w:rPr>
          <w:lang w:val="en-US"/>
        </w:rPr>
        <w:br/>
      </w:r>
      <w:r w:rsidR="00CA3B03">
        <w:rPr>
          <w:lang w:val="en-US"/>
        </w:rPr>
        <w:tab/>
        <w:t>Since the majority of Apps belong to</w:t>
      </w:r>
      <w:r w:rsidR="00CA3B03" w:rsidRPr="00CA3B03">
        <w:rPr>
          <w:lang w:val="en-US"/>
        </w:rPr>
        <w:t xml:space="preserve"> </w:t>
      </w:r>
      <w:r w:rsidR="00CA3B03">
        <w:rPr>
          <w:lang w:val="en-US"/>
        </w:rPr>
        <w:t xml:space="preserve">a price range of </w:t>
      </w:r>
      <w:r w:rsidR="0074542E">
        <w:rPr>
          <w:lang w:val="en-US"/>
        </w:rPr>
        <w:t>€</w:t>
      </w:r>
      <w:r w:rsidR="00CA3B03">
        <w:rPr>
          <w:lang w:val="en-US"/>
        </w:rPr>
        <w:t xml:space="preserve">0.89 to </w:t>
      </w:r>
      <w:r w:rsidR="0074542E">
        <w:rPr>
          <w:lang w:val="en-US"/>
        </w:rPr>
        <w:t>€</w:t>
      </w:r>
      <w:r w:rsidR="00CA3B03">
        <w:rPr>
          <w:lang w:val="en-US"/>
        </w:rPr>
        <w:t>4.49, this research have only studied Apps that were in</w:t>
      </w:r>
      <w:r w:rsidR="00DB5A37">
        <w:rPr>
          <w:lang w:val="en-US"/>
        </w:rPr>
        <w:t xml:space="preserve"> this range. W</w:t>
      </w:r>
      <w:r w:rsidR="00CA3B03">
        <w:rPr>
          <w:lang w:val="en-US"/>
        </w:rPr>
        <w:t>e can asses WTP f</w:t>
      </w:r>
      <w:r w:rsidR="00DB5A37">
        <w:rPr>
          <w:lang w:val="en-US"/>
        </w:rPr>
        <w:t>or the biggest part of all apps, but f</w:t>
      </w:r>
      <w:r w:rsidR="00CA3B03">
        <w:rPr>
          <w:lang w:val="en-US"/>
        </w:rPr>
        <w:t xml:space="preserve">or Apps </w:t>
      </w:r>
      <w:r w:rsidR="00DB5A37">
        <w:rPr>
          <w:lang w:val="en-US"/>
        </w:rPr>
        <w:t>with</w:t>
      </w:r>
      <w:r w:rsidR="00CA3B03">
        <w:rPr>
          <w:lang w:val="en-US"/>
        </w:rPr>
        <w:t xml:space="preserve"> higher price</w:t>
      </w:r>
      <w:r w:rsidR="00DB5A37">
        <w:rPr>
          <w:lang w:val="en-US"/>
        </w:rPr>
        <w:t xml:space="preserve"> levels</w:t>
      </w:r>
      <w:r w:rsidR="00CA3B03">
        <w:rPr>
          <w:lang w:val="en-US"/>
        </w:rPr>
        <w:t xml:space="preserve"> this research is less relevant. </w:t>
      </w:r>
      <w:r w:rsidR="00DB5A37">
        <w:rPr>
          <w:lang w:val="en-US"/>
        </w:rPr>
        <w:br/>
      </w:r>
      <w:r w:rsidR="00DB5A37">
        <w:rPr>
          <w:lang w:val="en-US"/>
        </w:rPr>
        <w:tab/>
        <w:t>In this study it was also impossible to asses differences between the type of apps. To asses these differences, every type of app should have an own conjoint design that meet all design principles as mentioned in “3.4 Measuring control variables”. For future research it could add important knowledge about how preference structures of customers for displayed features differ over different type of apps.</w:t>
      </w:r>
      <w:r w:rsidR="007856FB">
        <w:rPr>
          <w:lang w:val="en-US"/>
        </w:rPr>
        <w:br/>
      </w:r>
      <w:r w:rsidR="007856FB">
        <w:rPr>
          <w:lang w:val="en-US"/>
        </w:rPr>
        <w:tab/>
      </w:r>
      <w:r w:rsidR="00BC7260">
        <w:rPr>
          <w:lang w:val="en-US"/>
        </w:rPr>
        <w:t>A</w:t>
      </w:r>
      <w:r w:rsidR="002E6791">
        <w:rPr>
          <w:lang w:val="en-US"/>
        </w:rPr>
        <w:t xml:space="preserve"> final remark</w:t>
      </w:r>
      <w:r w:rsidR="00BC7260">
        <w:rPr>
          <w:lang w:val="en-US"/>
        </w:rPr>
        <w:t xml:space="preserve"> lies in the fact that the reconstructed store environment, in which the respondent had to choose between options, was </w:t>
      </w:r>
      <w:r w:rsidR="00A15B26">
        <w:rPr>
          <w:lang w:val="en-US"/>
        </w:rPr>
        <w:t xml:space="preserve">a reconstruction of Goolge’s Play Store. </w:t>
      </w:r>
      <w:r w:rsidR="00BC7260">
        <w:rPr>
          <w:lang w:val="en-US"/>
        </w:rPr>
        <w:t>Although th</w:t>
      </w:r>
      <w:r w:rsidR="00A15B26">
        <w:rPr>
          <w:lang w:val="en-US"/>
        </w:rPr>
        <w:t xml:space="preserve">e </w:t>
      </w:r>
      <w:r w:rsidR="00BC7260">
        <w:rPr>
          <w:lang w:val="en-US"/>
        </w:rPr>
        <w:t>Application Stores of the different platforms show many compariso</w:t>
      </w:r>
      <w:r w:rsidR="00A15B26">
        <w:rPr>
          <w:lang w:val="en-US"/>
        </w:rPr>
        <w:t xml:space="preserve">ns, it could be that respondents who, for instance, use </w:t>
      </w:r>
      <w:r w:rsidR="00BC7260">
        <w:rPr>
          <w:lang w:val="en-US"/>
        </w:rPr>
        <w:t>iOS or Windows, have other ways in which they gather information to reduce their risk perception. Future research could study differences in behavior over the different platforms.</w:t>
      </w:r>
    </w:p>
    <w:p w:rsidR="00FD0ECE" w:rsidRDefault="00D5585C" w:rsidP="00FD0ECE">
      <w:pPr>
        <w:pStyle w:val="Heading2"/>
        <w:rPr>
          <w:lang w:val="en-US"/>
        </w:rPr>
      </w:pPr>
      <w:bookmarkStart w:id="36" w:name="_Toc360033955"/>
      <w:r w:rsidRPr="00FD0ECE">
        <w:rPr>
          <w:lang w:val="en-US"/>
        </w:rPr>
        <w:t>5.6 Conclusion</w:t>
      </w:r>
      <w:bookmarkEnd w:id="36"/>
    </w:p>
    <w:p w:rsidR="006579F3" w:rsidRDefault="0005726C" w:rsidP="00C4539D">
      <w:pPr>
        <w:rPr>
          <w:lang w:val="en-US"/>
        </w:rPr>
      </w:pPr>
      <w:r w:rsidRPr="0005726C">
        <w:rPr>
          <w:lang w:val="en-US"/>
        </w:rPr>
        <w:t xml:space="preserve">Strong support was found for hypothesis H1a, H1b, </w:t>
      </w:r>
      <w:r>
        <w:rPr>
          <w:lang w:val="en-US"/>
        </w:rPr>
        <w:t>H1d and H1e. Only H1c did not meet signific</w:t>
      </w:r>
      <w:r w:rsidR="00A15B26">
        <w:rPr>
          <w:lang w:val="en-US"/>
        </w:rPr>
        <w:t xml:space="preserve">ance in model 2 as well as in model 3. </w:t>
      </w:r>
      <w:r>
        <w:rPr>
          <w:lang w:val="en-US"/>
        </w:rPr>
        <w:t xml:space="preserve">Therefore it can be stated that all displayed attributes, apart from best seller rank, have direct effect on the customer’s WTP. Price </w:t>
      </w:r>
      <w:r w:rsidR="00A15B26">
        <w:rPr>
          <w:lang w:val="en-US"/>
        </w:rPr>
        <w:t>is</w:t>
      </w:r>
      <w:r>
        <w:rPr>
          <w:lang w:val="en-US"/>
        </w:rPr>
        <w:t xml:space="preserve"> been the most important factor in the customers decisions and customer rating has the biggest </w:t>
      </w:r>
      <w:r>
        <w:rPr>
          <w:lang w:val="en-US"/>
        </w:rPr>
        <w:lastRenderedPageBreak/>
        <w:t>effect on WTP of all oth</w:t>
      </w:r>
      <w:r w:rsidR="006579F3">
        <w:rPr>
          <w:lang w:val="en-US"/>
        </w:rPr>
        <w:t>er attributes. Customer driven f</w:t>
      </w:r>
      <w:r>
        <w:rPr>
          <w:lang w:val="en-US"/>
        </w:rPr>
        <w:t>eatures have a much stronger effect on WTP than platform driven features.  Concerning interactions, str</w:t>
      </w:r>
      <w:r w:rsidR="006579F3">
        <w:rPr>
          <w:lang w:val="en-US"/>
        </w:rPr>
        <w:t>ong support was found for H4</w:t>
      </w:r>
      <w:r>
        <w:rPr>
          <w:lang w:val="en-US"/>
        </w:rPr>
        <w:t xml:space="preserve"> </w:t>
      </w:r>
      <w:r w:rsidR="000C5C5F">
        <w:rPr>
          <w:lang w:val="en-US"/>
        </w:rPr>
        <w:t xml:space="preserve">H5 H6b </w:t>
      </w:r>
      <w:r>
        <w:rPr>
          <w:lang w:val="en-US"/>
        </w:rPr>
        <w:t xml:space="preserve">and H7a. </w:t>
      </w:r>
      <w:r w:rsidR="00A15B26">
        <w:rPr>
          <w:lang w:val="en-US"/>
        </w:rPr>
        <w:t>G</w:t>
      </w:r>
      <w:r>
        <w:rPr>
          <w:lang w:val="en-US"/>
        </w:rPr>
        <w:t>ender and a customer’s payment method directly affect WTP for Apps</w:t>
      </w:r>
      <w:r w:rsidR="006579F3">
        <w:rPr>
          <w:lang w:val="en-US"/>
        </w:rPr>
        <w:t>.</w:t>
      </w:r>
      <w:r>
        <w:rPr>
          <w:lang w:val="en-US"/>
        </w:rPr>
        <w:t xml:space="preserve"> </w:t>
      </w:r>
      <w:r w:rsidR="006579F3">
        <w:rPr>
          <w:lang w:val="en-US"/>
        </w:rPr>
        <w:t xml:space="preserve">Payment method </w:t>
      </w:r>
      <w:r>
        <w:rPr>
          <w:lang w:val="en-US"/>
        </w:rPr>
        <w:t>moderates the effect</w:t>
      </w:r>
      <w:r w:rsidR="000C5C5F">
        <w:rPr>
          <w:lang w:val="en-US"/>
        </w:rPr>
        <w:t>s</w:t>
      </w:r>
      <w:r>
        <w:rPr>
          <w:lang w:val="en-US"/>
        </w:rPr>
        <w:t xml:space="preserve"> of </w:t>
      </w:r>
      <w:r w:rsidR="006579F3">
        <w:rPr>
          <w:lang w:val="en-US"/>
        </w:rPr>
        <w:t xml:space="preserve">customer rating and </w:t>
      </w:r>
      <w:r w:rsidR="000C5C5F">
        <w:rPr>
          <w:lang w:val="en-US"/>
        </w:rPr>
        <w:t>editors choice and Age moderated the effect of top developer hallmark.</w:t>
      </w:r>
      <w:r w:rsidR="006579F3">
        <w:rPr>
          <w:lang w:val="en-US"/>
        </w:rPr>
        <w:br/>
        <w:t>Mod</w:t>
      </w:r>
      <w:r w:rsidR="000C5C5F">
        <w:rPr>
          <w:lang w:val="en-US"/>
        </w:rPr>
        <w:t xml:space="preserve">erate supports was found for H2 and </w:t>
      </w:r>
      <w:r w:rsidR="006579F3">
        <w:rPr>
          <w:lang w:val="en-US"/>
        </w:rPr>
        <w:t>H3 since</w:t>
      </w:r>
      <w:r w:rsidR="000C5C5F">
        <w:rPr>
          <w:lang w:val="en-US"/>
        </w:rPr>
        <w:t xml:space="preserve"> they were </w:t>
      </w:r>
      <w:r w:rsidR="006579F3">
        <w:rPr>
          <w:lang w:val="en-US"/>
        </w:rPr>
        <w:t>significant at P&lt;0.1</w:t>
      </w:r>
      <w:r w:rsidR="001E4D98">
        <w:rPr>
          <w:lang w:val="en-US"/>
        </w:rPr>
        <w:t xml:space="preserve"> in model 2</w:t>
      </w:r>
      <w:r w:rsidR="006579F3">
        <w:rPr>
          <w:lang w:val="en-US"/>
        </w:rPr>
        <w:t xml:space="preserve">. Here customer involvement </w:t>
      </w:r>
      <w:r w:rsidR="000C5C5F">
        <w:rPr>
          <w:lang w:val="en-US"/>
        </w:rPr>
        <w:t>moderates</w:t>
      </w:r>
      <w:r w:rsidR="00B91719">
        <w:rPr>
          <w:lang w:val="en-US"/>
        </w:rPr>
        <w:t xml:space="preserve"> the effect of best seller rank</w:t>
      </w:r>
      <w:r w:rsidR="000C5C5F">
        <w:rPr>
          <w:lang w:val="en-US"/>
        </w:rPr>
        <w:t xml:space="preserve"> and directly influences a </w:t>
      </w:r>
      <w:r w:rsidR="001E4D98">
        <w:rPr>
          <w:lang w:val="en-US"/>
        </w:rPr>
        <w:t>customer’s</w:t>
      </w:r>
      <w:r w:rsidR="000C5C5F">
        <w:rPr>
          <w:lang w:val="en-US"/>
        </w:rPr>
        <w:t xml:space="preserve"> WTP.</w:t>
      </w:r>
      <w:r w:rsidR="006579F3">
        <w:rPr>
          <w:lang w:val="en-US"/>
        </w:rPr>
        <w:t xml:space="preserve"> </w:t>
      </w:r>
      <w:r w:rsidR="001E4D98">
        <w:rPr>
          <w:lang w:val="en-US"/>
        </w:rPr>
        <w:t xml:space="preserve"> Comparing the conjoint result to the self-stated importance of attributes, price and customer rating were equal. In the self-stated results, best seller rank seemed much more important than in the conjoint models. Editors choice seemed to have a much larger effect than the respondents stated. </w:t>
      </w:r>
    </w:p>
    <w:p w:rsidR="004415F9" w:rsidRPr="00C4539D" w:rsidRDefault="003B70CA" w:rsidP="004415F9">
      <w:pPr>
        <w:spacing w:line="480" w:lineRule="auto"/>
        <w:rPr>
          <w:rFonts w:cs="Times New Roman"/>
          <w:b/>
          <w:sz w:val="32"/>
          <w:szCs w:val="32"/>
          <w:lang w:val="en-US"/>
        </w:rPr>
      </w:pPr>
      <w:bookmarkStart w:id="37" w:name="_Toc360033956"/>
      <w:r w:rsidRPr="00131715">
        <w:rPr>
          <w:rStyle w:val="Heading1Char"/>
          <w:lang w:val="en-US"/>
        </w:rPr>
        <w:t>References:</w:t>
      </w:r>
      <w:bookmarkEnd w:id="37"/>
      <w:r w:rsidR="00997E25">
        <w:rPr>
          <w:b/>
          <w:sz w:val="32"/>
          <w:szCs w:val="32"/>
          <w:lang w:val="en-US"/>
        </w:rPr>
        <w:br/>
      </w:r>
      <w:r w:rsidR="004415F9" w:rsidRPr="00C4539D">
        <w:rPr>
          <w:rFonts w:cs="Times New Roman"/>
          <w:sz w:val="22"/>
          <w:lang w:val="en-US"/>
        </w:rPr>
        <w:t xml:space="preserve">Blog.flurry.com (2012-07-31), “ The Great Distribution of Wealth Across iOS and Android Apps”, </w:t>
      </w:r>
      <w:r w:rsidR="00B21B7A" w:rsidRPr="00C4539D">
        <w:rPr>
          <w:rFonts w:cs="Times New Roman"/>
          <w:sz w:val="22"/>
          <w:lang w:val="en-US"/>
        </w:rPr>
        <w:tab/>
      </w:r>
      <w:r w:rsidR="004415F9" w:rsidRPr="00C4539D">
        <w:rPr>
          <w:rFonts w:cs="Times New Roman"/>
          <w:i/>
          <w:sz w:val="22"/>
          <w:lang w:val="en-US"/>
        </w:rPr>
        <w:t xml:space="preserve">Author: Farago, P., [ available at </w:t>
      </w:r>
      <w:hyperlink r:id="rId15" w:history="1">
        <w:r w:rsidR="00B21B7A" w:rsidRPr="00C4539D">
          <w:rPr>
            <w:rStyle w:val="Hyperlink"/>
            <w:rFonts w:cs="Times New Roman"/>
            <w:sz w:val="22"/>
            <w:lang w:val="en-US"/>
          </w:rPr>
          <w:t>http://blog.flurry.com/bid/88014/The-Great-Distribution-of-</w:t>
        </w:r>
        <w:r w:rsidR="00B21B7A" w:rsidRPr="00C4539D">
          <w:rPr>
            <w:rStyle w:val="Hyperlink"/>
            <w:rFonts w:cs="Times New Roman"/>
            <w:sz w:val="22"/>
            <w:u w:val="none"/>
            <w:lang w:val="en-US"/>
          </w:rPr>
          <w:tab/>
        </w:r>
        <w:r w:rsidR="00B21B7A" w:rsidRPr="00C4539D">
          <w:rPr>
            <w:rStyle w:val="Hyperlink"/>
            <w:rFonts w:cs="Times New Roman"/>
            <w:sz w:val="22"/>
            <w:lang w:val="en-US"/>
          </w:rPr>
          <w:t>Wealth-Across-iOS-and-Android-Apps</w:t>
        </w:r>
      </w:hyperlink>
      <w:r w:rsidR="004415F9" w:rsidRPr="00C4539D">
        <w:rPr>
          <w:rFonts w:cs="Times New Roman"/>
          <w:sz w:val="22"/>
          <w:lang w:val="en-US"/>
        </w:rPr>
        <w:t>].</w:t>
      </w:r>
    </w:p>
    <w:p w:rsidR="004415F9" w:rsidRPr="00C4539D" w:rsidRDefault="004415F9" w:rsidP="004415F9">
      <w:pPr>
        <w:spacing w:line="480" w:lineRule="auto"/>
        <w:rPr>
          <w:rFonts w:cs="Times New Roman"/>
          <w:sz w:val="22"/>
          <w:lang w:val="en-US"/>
        </w:rPr>
      </w:pPr>
      <w:r w:rsidRPr="00C4539D">
        <w:rPr>
          <w:rFonts w:cs="Times New Roman"/>
          <w:sz w:val="22"/>
          <w:lang w:val="en-US"/>
        </w:rPr>
        <w:t xml:space="preserve">Blog.wsj.com (2013-03-01), “ When Freemium Beats premium”, </w:t>
      </w:r>
      <w:r w:rsidRPr="00C4539D">
        <w:rPr>
          <w:rFonts w:cs="Times New Roman"/>
          <w:i/>
          <w:sz w:val="22"/>
          <w:lang w:val="en-US"/>
        </w:rPr>
        <w:t xml:space="preserve">Author: Sack, d., [ available </w:t>
      </w:r>
      <w:r w:rsidR="00B21B7A" w:rsidRPr="00C4539D">
        <w:rPr>
          <w:rFonts w:cs="Times New Roman"/>
          <w:i/>
          <w:sz w:val="22"/>
          <w:lang w:val="en-US"/>
        </w:rPr>
        <w:tab/>
      </w:r>
      <w:r w:rsidRPr="00C4539D">
        <w:rPr>
          <w:rFonts w:cs="Times New Roman"/>
          <w:i/>
          <w:sz w:val="22"/>
          <w:lang w:val="en-US"/>
        </w:rPr>
        <w:t xml:space="preserve">at </w:t>
      </w:r>
      <w:r w:rsidR="007C6CE1" w:rsidRPr="00C4539D">
        <w:rPr>
          <w:rFonts w:cs="Times New Roman"/>
          <w:i/>
          <w:sz w:val="22"/>
          <w:lang w:val="en-US"/>
        </w:rPr>
        <w:tab/>
      </w:r>
      <w:hyperlink r:id="rId16" w:history="1">
        <w:r w:rsidRPr="00C4539D">
          <w:rPr>
            <w:rStyle w:val="Hyperlink"/>
            <w:rFonts w:cs="Times New Roman"/>
            <w:sz w:val="22"/>
            <w:lang w:val="en-US"/>
          </w:rPr>
          <w:t>http://blogs.wsj.com/accelerators/2013/03/01/when-freemium-beats-premium/</w:t>
        </w:r>
      </w:hyperlink>
      <w:r w:rsidRPr="00C4539D">
        <w:rPr>
          <w:rFonts w:cs="Times New Roman"/>
          <w:sz w:val="22"/>
          <w:lang w:val="en-US"/>
        </w:rPr>
        <w:t>].</w:t>
      </w:r>
    </w:p>
    <w:p w:rsidR="009E10EF" w:rsidRPr="00C4539D" w:rsidRDefault="009E10EF" w:rsidP="009E10EF">
      <w:pPr>
        <w:ind w:left="454" w:hanging="454"/>
        <w:jc w:val="both"/>
        <w:rPr>
          <w:rFonts w:cs="Times New Roman"/>
          <w:sz w:val="22"/>
          <w:lang w:val="en-US"/>
        </w:rPr>
      </w:pPr>
      <w:r w:rsidRPr="00C4539D">
        <w:rPr>
          <w:rFonts w:cs="Times New Roman"/>
          <w:sz w:val="22"/>
          <w:lang w:val="en-US"/>
        </w:rPr>
        <w:t xml:space="preserve">Bettman, J.R., M.F. Luce and J.W. Payne (1998), “Constructive Consumer Choice Processes,” </w:t>
      </w:r>
      <w:r w:rsidRPr="00C4539D">
        <w:rPr>
          <w:rFonts w:cs="Times New Roman"/>
          <w:i/>
          <w:sz w:val="22"/>
          <w:lang w:val="en-US"/>
        </w:rPr>
        <w:t xml:space="preserve">Journal </w:t>
      </w:r>
      <w:r w:rsidRPr="00C4539D">
        <w:rPr>
          <w:rFonts w:cs="Times New Roman"/>
          <w:i/>
          <w:sz w:val="22"/>
          <w:lang w:val="en-US"/>
        </w:rPr>
        <w:tab/>
        <w:t>of Consumer Research.</w:t>
      </w:r>
    </w:p>
    <w:p w:rsidR="00B81036" w:rsidRPr="00C4539D" w:rsidRDefault="00B81036" w:rsidP="008B4DB0">
      <w:pPr>
        <w:ind w:left="454" w:hanging="454"/>
        <w:jc w:val="both"/>
        <w:rPr>
          <w:rFonts w:cs="Times New Roman"/>
          <w:i/>
          <w:sz w:val="22"/>
          <w:lang w:val="en-US"/>
        </w:rPr>
      </w:pPr>
      <w:r w:rsidRPr="00C4539D">
        <w:rPr>
          <w:rFonts w:cs="Times New Roman"/>
          <w:sz w:val="22"/>
          <w:lang w:val="en-US"/>
        </w:rPr>
        <w:t xml:space="preserve">Cameron T.A. and M.D. James (1987), “Estimating Willingness to Pay from Survey Data - An </w:t>
      </w:r>
      <w:r w:rsidRPr="00C4539D">
        <w:rPr>
          <w:rFonts w:cs="Times New Roman"/>
          <w:sz w:val="22"/>
          <w:lang w:val="en-US"/>
        </w:rPr>
        <w:tab/>
        <w:t xml:space="preserve">alternative pre-test-market evaluation procedure”, </w:t>
      </w:r>
      <w:r w:rsidRPr="00C4539D">
        <w:rPr>
          <w:rFonts w:cs="Times New Roman"/>
          <w:i/>
          <w:sz w:val="22"/>
          <w:lang w:val="en-US"/>
        </w:rPr>
        <w:t>Journal of Marketing Research.</w:t>
      </w:r>
    </w:p>
    <w:p w:rsidR="00B81036" w:rsidRPr="00C4539D" w:rsidRDefault="00B81036" w:rsidP="008B4DB0">
      <w:pPr>
        <w:rPr>
          <w:rFonts w:cs="Times New Roman"/>
          <w:sz w:val="22"/>
          <w:lang w:val="en-US"/>
        </w:rPr>
      </w:pPr>
      <w:r w:rsidRPr="00C4539D">
        <w:rPr>
          <w:rFonts w:cs="Times New Roman"/>
          <w:sz w:val="22"/>
          <w:lang w:val="en-US"/>
        </w:rPr>
        <w:t xml:space="preserve">Carlton,  D., Waldman,  M., 2010. Competition, Monopoly and aftermarkets. Journal of Law, </w:t>
      </w:r>
      <w:r w:rsidRPr="00C4539D">
        <w:rPr>
          <w:rFonts w:cs="Times New Roman"/>
          <w:sz w:val="22"/>
          <w:lang w:val="en-US"/>
        </w:rPr>
        <w:tab/>
        <w:t>Economics and Orginazation 6, 54-91.</w:t>
      </w:r>
    </w:p>
    <w:p w:rsidR="00D64F7E" w:rsidRPr="00C4539D" w:rsidRDefault="00D64F7E" w:rsidP="00D64F7E">
      <w:pPr>
        <w:pStyle w:val="NoSpacing"/>
        <w:rPr>
          <w:rFonts w:ascii="Times New Roman" w:hAnsi="Times New Roman" w:cs="Times New Roman"/>
          <w:i/>
          <w:lang w:val="en-US"/>
        </w:rPr>
      </w:pPr>
      <w:r w:rsidRPr="00C4539D">
        <w:rPr>
          <w:rFonts w:ascii="Times New Roman" w:hAnsi="Times New Roman" w:cs="Times New Roman"/>
          <w:lang w:val="en-US"/>
        </w:rPr>
        <w:t xml:space="preserve">Carare, O. (2012),“The Impact of Besteller Rank on Demand: Evidence from the App Market,” </w:t>
      </w:r>
      <w:r w:rsidRPr="00C4539D">
        <w:rPr>
          <w:rFonts w:ascii="Times New Roman" w:hAnsi="Times New Roman" w:cs="Times New Roman"/>
          <w:lang w:val="en-US"/>
        </w:rPr>
        <w:tab/>
      </w:r>
      <w:r w:rsidRPr="00C4539D">
        <w:rPr>
          <w:rFonts w:ascii="Times New Roman" w:hAnsi="Times New Roman" w:cs="Times New Roman"/>
          <w:i/>
          <w:lang w:val="en-US"/>
        </w:rPr>
        <w:t>International Economic Review, 53 (3),717-742</w:t>
      </w:r>
    </w:p>
    <w:p w:rsidR="00D64F7E" w:rsidRPr="00C4539D" w:rsidRDefault="00D64F7E" w:rsidP="00D64F7E">
      <w:pPr>
        <w:pStyle w:val="NoSpacing"/>
        <w:rPr>
          <w:rFonts w:ascii="Times New Roman" w:hAnsi="Times New Roman" w:cs="Times New Roman"/>
          <w:lang w:val="en-US"/>
        </w:rPr>
      </w:pPr>
    </w:p>
    <w:p w:rsidR="00D64F7E" w:rsidRPr="00C4539D" w:rsidRDefault="00D64F7E" w:rsidP="00D64F7E">
      <w:pPr>
        <w:pStyle w:val="NoSpacing"/>
        <w:rPr>
          <w:rFonts w:ascii="Times New Roman" w:hAnsi="Times New Roman" w:cs="Times New Roman"/>
          <w:lang w:val="en-US"/>
        </w:rPr>
      </w:pPr>
      <w:r w:rsidRPr="00C4539D">
        <w:rPr>
          <w:rFonts w:ascii="Times New Roman" w:hAnsi="Times New Roman" w:cs="Times New Roman"/>
          <w:lang w:val="en-US"/>
        </w:rPr>
        <w:t xml:space="preserve">Chevalier, J. and Dina M. (2006), "The Effect of Word of Mouth on Sales: Online Book Reviews," </w:t>
      </w:r>
      <w:r w:rsidRPr="00C4539D">
        <w:rPr>
          <w:rFonts w:ascii="Times New Roman" w:hAnsi="Times New Roman" w:cs="Times New Roman"/>
          <w:lang w:val="en-US"/>
        </w:rPr>
        <w:tab/>
      </w:r>
      <w:r w:rsidRPr="00C4539D">
        <w:rPr>
          <w:rFonts w:ascii="Times New Roman" w:hAnsi="Times New Roman" w:cs="Times New Roman"/>
          <w:i/>
          <w:iCs/>
          <w:lang w:val="en-US"/>
        </w:rPr>
        <w:t>Journal of Marketing</w:t>
      </w:r>
      <w:r w:rsidRPr="00C4539D">
        <w:rPr>
          <w:rFonts w:ascii="Times New Roman" w:hAnsi="Times New Roman" w:cs="Times New Roman"/>
          <w:lang w:val="en-US"/>
        </w:rPr>
        <w:t xml:space="preserve"> </w:t>
      </w:r>
      <w:r w:rsidRPr="00C4539D">
        <w:rPr>
          <w:rFonts w:ascii="Times New Roman" w:hAnsi="Times New Roman" w:cs="Times New Roman"/>
          <w:i/>
          <w:iCs/>
          <w:lang w:val="en-US"/>
        </w:rPr>
        <w:t xml:space="preserve">Research, </w:t>
      </w:r>
      <w:r w:rsidRPr="00C4539D">
        <w:rPr>
          <w:rFonts w:ascii="Times New Roman" w:hAnsi="Times New Roman" w:cs="Times New Roman"/>
          <w:lang w:val="en-US"/>
        </w:rPr>
        <w:t>43 (August), 345-</w:t>
      </w:r>
      <w:r w:rsidR="00A407FB" w:rsidRPr="00C4539D">
        <w:rPr>
          <w:rFonts w:ascii="Times New Roman" w:hAnsi="Times New Roman" w:cs="Times New Roman"/>
          <w:lang w:val="en-US"/>
        </w:rPr>
        <w:t>3</w:t>
      </w:r>
      <w:r w:rsidRPr="00C4539D">
        <w:rPr>
          <w:rFonts w:ascii="Times New Roman" w:hAnsi="Times New Roman" w:cs="Times New Roman"/>
          <w:lang w:val="en-US"/>
        </w:rPr>
        <w:t>54.</w:t>
      </w:r>
    </w:p>
    <w:p w:rsidR="00D64F7E" w:rsidRPr="00C4539D" w:rsidRDefault="00D64F7E" w:rsidP="00D64F7E">
      <w:pPr>
        <w:pStyle w:val="NoSpacing"/>
        <w:rPr>
          <w:rFonts w:ascii="Times New Roman" w:hAnsi="Times New Roman" w:cs="Times New Roman"/>
          <w:lang w:val="en-US"/>
        </w:rPr>
      </w:pPr>
    </w:p>
    <w:p w:rsidR="001B6618" w:rsidRPr="00C4539D" w:rsidRDefault="001B6618" w:rsidP="001B6618">
      <w:pPr>
        <w:rPr>
          <w:rFonts w:cs="Times New Roman"/>
          <w:sz w:val="22"/>
          <w:lang w:val="en-US"/>
        </w:rPr>
      </w:pPr>
      <w:r w:rsidRPr="00C4539D">
        <w:rPr>
          <w:rFonts w:cs="Times New Roman"/>
          <w:sz w:val="22"/>
          <w:lang w:val="en-US"/>
        </w:rPr>
        <w:lastRenderedPageBreak/>
        <w:t xml:space="preserve">Chu, W., Chu, W.(1994),” Signaling Quality by Selling Through a Reputable Retailer: an </w:t>
      </w:r>
      <w:r w:rsidR="00D64F7E" w:rsidRPr="00C4539D">
        <w:rPr>
          <w:rFonts w:cs="Times New Roman"/>
          <w:sz w:val="22"/>
          <w:lang w:val="en-US"/>
        </w:rPr>
        <w:tab/>
      </w:r>
      <w:r w:rsidRPr="00C4539D">
        <w:rPr>
          <w:rFonts w:cs="Times New Roman"/>
          <w:sz w:val="22"/>
          <w:lang w:val="en-US"/>
        </w:rPr>
        <w:t xml:space="preserve">Example of </w:t>
      </w:r>
      <w:r w:rsidRPr="00C4539D">
        <w:rPr>
          <w:rFonts w:cs="Times New Roman"/>
          <w:sz w:val="22"/>
          <w:lang w:val="en-US"/>
        </w:rPr>
        <w:tab/>
        <w:t xml:space="preserve">Renting the Reputation of Another Agent,” </w:t>
      </w:r>
      <w:r w:rsidRPr="00C4539D">
        <w:rPr>
          <w:rFonts w:cs="Times New Roman"/>
          <w:i/>
          <w:sz w:val="22"/>
          <w:lang w:val="en-US"/>
        </w:rPr>
        <w:t>Marketing Science</w:t>
      </w:r>
      <w:r w:rsidRPr="00C4539D">
        <w:rPr>
          <w:rFonts w:cs="Times New Roman"/>
          <w:sz w:val="22"/>
          <w:lang w:val="en-US"/>
        </w:rPr>
        <w:t xml:space="preserve">, 13 (2), </w:t>
      </w:r>
      <w:r w:rsidR="00D64F7E" w:rsidRPr="00C4539D">
        <w:rPr>
          <w:rFonts w:cs="Times New Roman"/>
          <w:sz w:val="22"/>
          <w:lang w:val="en-US"/>
        </w:rPr>
        <w:tab/>
      </w:r>
      <w:r w:rsidRPr="00C4539D">
        <w:rPr>
          <w:rFonts w:cs="Times New Roman"/>
          <w:sz w:val="22"/>
          <w:lang w:val="en-US"/>
        </w:rPr>
        <w:t>177-</w:t>
      </w:r>
      <w:r w:rsidR="00C4539D">
        <w:rPr>
          <w:rFonts w:cs="Times New Roman"/>
          <w:sz w:val="22"/>
          <w:lang w:val="en-US"/>
        </w:rPr>
        <w:tab/>
      </w:r>
      <w:r w:rsidRPr="00C4539D">
        <w:rPr>
          <w:rFonts w:cs="Times New Roman"/>
          <w:sz w:val="22"/>
          <w:lang w:val="en-US"/>
        </w:rPr>
        <w:t>189.</w:t>
      </w:r>
    </w:p>
    <w:p w:rsidR="00D64F7E" w:rsidRPr="00C4539D" w:rsidRDefault="00D64F7E" w:rsidP="00A407FB">
      <w:pPr>
        <w:rPr>
          <w:rFonts w:cs="Times New Roman"/>
          <w:sz w:val="22"/>
          <w:lang w:val="en-US"/>
        </w:rPr>
      </w:pPr>
      <w:r w:rsidRPr="00C4539D">
        <w:rPr>
          <w:rFonts w:cs="Times New Roman"/>
          <w:sz w:val="22"/>
          <w:lang w:val="en-US"/>
        </w:rPr>
        <w:t xml:space="preserve">cornscore (2007), "Online Consumer-Generated Reviews Have Significant Impact on Offline </w:t>
      </w:r>
      <w:r w:rsidRPr="00C4539D">
        <w:rPr>
          <w:rFonts w:cs="Times New Roman"/>
          <w:sz w:val="22"/>
          <w:lang w:val="en-US"/>
        </w:rPr>
        <w:tab/>
      </w:r>
      <w:r w:rsidR="00EA71D7" w:rsidRPr="00C4539D">
        <w:rPr>
          <w:rFonts w:cs="Times New Roman"/>
          <w:sz w:val="22"/>
          <w:lang w:val="en-US"/>
        </w:rPr>
        <w:t xml:space="preserve">Purchase </w:t>
      </w:r>
      <w:r w:rsidRPr="00C4539D">
        <w:rPr>
          <w:rFonts w:cs="Times New Roman"/>
          <w:sz w:val="22"/>
          <w:lang w:val="en-US"/>
        </w:rPr>
        <w:t xml:space="preserve">Behavior," press release, (November 29), (accessed December 201 I ), </w:t>
      </w:r>
      <w:r w:rsidRPr="00C4539D">
        <w:rPr>
          <w:rFonts w:cs="Times New Roman"/>
          <w:sz w:val="22"/>
          <w:lang w:val="en-US"/>
        </w:rPr>
        <w:tab/>
        <w:t>[available at</w:t>
      </w:r>
      <w:r w:rsidR="00EA71D7" w:rsidRPr="00C4539D">
        <w:rPr>
          <w:rFonts w:cs="Times New Roman"/>
          <w:sz w:val="22"/>
          <w:lang w:val="en-US"/>
        </w:rPr>
        <w:t xml:space="preserve">  </w:t>
      </w:r>
      <w:r w:rsidR="00EA71D7" w:rsidRPr="00C4539D">
        <w:rPr>
          <w:rFonts w:cs="Times New Roman"/>
          <w:sz w:val="22"/>
          <w:lang w:val="en-US"/>
        </w:rPr>
        <w:tab/>
      </w:r>
      <w:r w:rsidRPr="00C4539D">
        <w:rPr>
          <w:rFonts w:cs="Times New Roman"/>
          <w:bCs/>
          <w:sz w:val="22"/>
          <w:lang w:val="en-US"/>
        </w:rPr>
        <w:t>http://www.comscore.com/Press~Events/Press~Releases/2007/</w:t>
      </w:r>
      <w:r w:rsidRPr="00C4539D">
        <w:rPr>
          <w:rFonts w:cs="Times New Roman"/>
          <w:sz w:val="22"/>
          <w:lang w:val="en-US"/>
        </w:rPr>
        <w:t>1</w:t>
      </w:r>
      <w:r w:rsidRPr="00C4539D">
        <w:rPr>
          <w:rFonts w:cs="Times New Roman"/>
          <w:bCs/>
          <w:sz w:val="22"/>
          <w:lang w:val="en-US"/>
        </w:rPr>
        <w:t>l/Online~Consum</w:t>
      </w:r>
      <w:r w:rsidRPr="00C4539D">
        <w:rPr>
          <w:rFonts w:cs="Times New Roman"/>
          <w:bCs/>
          <w:sz w:val="22"/>
          <w:lang w:val="en-US"/>
        </w:rPr>
        <w:tab/>
        <w:t>er~Reviews~Impact~Offline~Purchasing~</w:t>
      </w:r>
      <w:r w:rsidRPr="00C4539D">
        <w:rPr>
          <w:rFonts w:cs="Times New Roman"/>
          <w:sz w:val="22"/>
          <w:lang w:val="en-US"/>
        </w:rPr>
        <w:t>Behavior]</w:t>
      </w:r>
    </w:p>
    <w:p w:rsidR="00C3387D" w:rsidRPr="00C4539D" w:rsidRDefault="00C3387D" w:rsidP="00C3387D">
      <w:pPr>
        <w:autoSpaceDE w:val="0"/>
        <w:autoSpaceDN w:val="0"/>
        <w:adjustRightInd w:val="0"/>
        <w:spacing w:before="0" w:after="0" w:line="240" w:lineRule="auto"/>
        <w:rPr>
          <w:rFonts w:cs="Times New Roman"/>
          <w:sz w:val="22"/>
          <w:lang w:val="en-US"/>
        </w:rPr>
      </w:pPr>
      <w:r w:rsidRPr="00C4539D">
        <w:rPr>
          <w:rFonts w:cs="Times New Roman"/>
          <w:sz w:val="22"/>
          <w:lang w:val="en-US"/>
        </w:rPr>
        <w:t>Davis, F.D., Bagozzi, R.P. and Warshaw, P.R. (1989), “User acceptance of computer technology –</w:t>
      </w:r>
    </w:p>
    <w:p w:rsidR="00C3387D" w:rsidRPr="00C4539D" w:rsidRDefault="00C3387D" w:rsidP="00C3387D">
      <w:pPr>
        <w:rPr>
          <w:rFonts w:cs="Times New Roman"/>
          <w:sz w:val="22"/>
          <w:lang w:val="en-US"/>
        </w:rPr>
      </w:pPr>
      <w:r w:rsidRPr="00C4539D">
        <w:rPr>
          <w:rFonts w:cs="Times New Roman"/>
          <w:sz w:val="22"/>
          <w:lang w:val="en-US"/>
        </w:rPr>
        <w:tab/>
        <w:t xml:space="preserve">a comparison of two theoretical models”, </w:t>
      </w:r>
      <w:r w:rsidRPr="00C4539D">
        <w:rPr>
          <w:rFonts w:cs="Times New Roman"/>
          <w:i/>
          <w:sz w:val="22"/>
          <w:lang w:val="en-US"/>
        </w:rPr>
        <w:t>Management Science</w:t>
      </w:r>
      <w:r w:rsidRPr="00C4539D">
        <w:rPr>
          <w:rFonts w:cs="Times New Roman"/>
          <w:sz w:val="22"/>
          <w:lang w:val="en-US"/>
        </w:rPr>
        <w:t>, Vol. 35 No. 8, pp. 982-1003.</w:t>
      </w:r>
    </w:p>
    <w:p w:rsidR="00C3387D" w:rsidRPr="00C4539D" w:rsidRDefault="00C3387D" w:rsidP="00C3387D">
      <w:pPr>
        <w:autoSpaceDE w:val="0"/>
        <w:autoSpaceDN w:val="0"/>
        <w:adjustRightInd w:val="0"/>
        <w:spacing w:before="0" w:after="0"/>
        <w:rPr>
          <w:rFonts w:cs="Times New Roman"/>
          <w:sz w:val="22"/>
          <w:lang w:val="en-US"/>
        </w:rPr>
      </w:pPr>
      <w:r w:rsidRPr="00C4539D">
        <w:rPr>
          <w:rFonts w:cs="Times New Roman"/>
          <w:sz w:val="22"/>
          <w:lang w:val="en-US"/>
        </w:rPr>
        <w:t>DeLone, W.H. and McLean, E.R. (2003), “The DeLone and McLean model of information systems</w:t>
      </w:r>
    </w:p>
    <w:p w:rsidR="00C3387D" w:rsidRPr="00C4539D" w:rsidRDefault="00C3387D" w:rsidP="00C3387D">
      <w:pPr>
        <w:autoSpaceDE w:val="0"/>
        <w:autoSpaceDN w:val="0"/>
        <w:adjustRightInd w:val="0"/>
        <w:spacing w:before="0" w:after="0"/>
        <w:rPr>
          <w:rFonts w:cs="Times New Roman"/>
          <w:sz w:val="22"/>
          <w:lang w:val="en-US"/>
        </w:rPr>
      </w:pPr>
      <w:r w:rsidRPr="00C4539D">
        <w:rPr>
          <w:rFonts w:cs="Times New Roman"/>
          <w:sz w:val="22"/>
          <w:lang w:val="en-US"/>
        </w:rPr>
        <w:tab/>
        <w:t xml:space="preserve">success: a ten-year update”, Journal of Management Information Systems, Vol. 19 No. 4,        </w:t>
      </w:r>
      <w:r w:rsidRPr="00C4539D">
        <w:rPr>
          <w:rFonts w:cs="Times New Roman"/>
          <w:sz w:val="22"/>
          <w:lang w:val="en-US"/>
        </w:rPr>
        <w:tab/>
        <w:t>9-30.</w:t>
      </w:r>
    </w:p>
    <w:p w:rsidR="00D732E8" w:rsidRPr="00C4539D" w:rsidRDefault="00D732E8" w:rsidP="00A407FB">
      <w:pPr>
        <w:rPr>
          <w:rFonts w:cs="Times New Roman"/>
          <w:i/>
          <w:sz w:val="22"/>
          <w:lang w:val="en-US"/>
        </w:rPr>
      </w:pPr>
      <w:r w:rsidRPr="00C4539D">
        <w:rPr>
          <w:rFonts w:cs="Times New Roman"/>
          <w:sz w:val="22"/>
          <w:lang w:val="en-US"/>
        </w:rPr>
        <w:t>DeLone, W.H. and McLean</w:t>
      </w:r>
      <w:r w:rsidR="00C3387D" w:rsidRPr="00C4539D">
        <w:rPr>
          <w:rFonts w:cs="Times New Roman"/>
          <w:sz w:val="22"/>
          <w:lang w:val="en-US"/>
        </w:rPr>
        <w:t xml:space="preserve">, </w:t>
      </w:r>
      <w:r w:rsidRPr="00C4539D">
        <w:rPr>
          <w:rFonts w:cs="Times New Roman"/>
          <w:sz w:val="22"/>
          <w:lang w:val="en-US"/>
        </w:rPr>
        <w:t xml:space="preserve"> </w:t>
      </w:r>
      <w:r w:rsidR="00C3387D" w:rsidRPr="00C4539D">
        <w:rPr>
          <w:rFonts w:cs="Times New Roman"/>
          <w:sz w:val="22"/>
          <w:lang w:val="en-US"/>
        </w:rPr>
        <w:t xml:space="preserve">E.R. </w:t>
      </w:r>
      <w:r w:rsidRPr="00C4539D">
        <w:rPr>
          <w:rFonts w:cs="Times New Roman"/>
          <w:sz w:val="22"/>
          <w:lang w:val="en-US"/>
        </w:rPr>
        <w:t xml:space="preserve">(2004), “Measuring e-Commerce Success: Applying the </w:t>
      </w:r>
      <w:r w:rsidR="00775662" w:rsidRPr="00C4539D">
        <w:rPr>
          <w:rFonts w:cs="Times New Roman"/>
          <w:sz w:val="22"/>
          <w:lang w:val="en-US"/>
        </w:rPr>
        <w:tab/>
      </w:r>
      <w:r w:rsidR="00A407FB" w:rsidRPr="00C4539D">
        <w:rPr>
          <w:rFonts w:cs="Times New Roman"/>
          <w:sz w:val="22"/>
          <w:lang w:val="en-US"/>
        </w:rPr>
        <w:t xml:space="preserve">DeLone </w:t>
      </w:r>
      <w:r w:rsidRPr="00C4539D">
        <w:rPr>
          <w:rFonts w:cs="Times New Roman"/>
          <w:sz w:val="22"/>
          <w:lang w:val="en-US"/>
        </w:rPr>
        <w:t>&amp; McLean Information Systems Success Model</w:t>
      </w:r>
      <w:r w:rsidRPr="00C4539D">
        <w:rPr>
          <w:rFonts w:cs="Times New Roman"/>
          <w:iCs/>
          <w:sz w:val="22"/>
          <w:lang w:val="en-US"/>
        </w:rPr>
        <w:t xml:space="preserve">”, </w:t>
      </w:r>
      <w:r w:rsidRPr="00C4539D">
        <w:rPr>
          <w:rFonts w:cs="Times New Roman"/>
          <w:i/>
          <w:sz w:val="22"/>
          <w:lang w:val="en-US"/>
        </w:rPr>
        <w:t xml:space="preserve">International Journal of </w:t>
      </w:r>
      <w:r w:rsidR="00775662" w:rsidRPr="00C4539D">
        <w:rPr>
          <w:rFonts w:cs="Times New Roman"/>
          <w:i/>
          <w:sz w:val="22"/>
          <w:lang w:val="en-US"/>
        </w:rPr>
        <w:tab/>
      </w:r>
      <w:r w:rsidRPr="00C4539D">
        <w:rPr>
          <w:rFonts w:cs="Times New Roman"/>
          <w:i/>
          <w:sz w:val="22"/>
          <w:lang w:val="en-US"/>
        </w:rPr>
        <w:t>Electronic Commerce.</w:t>
      </w:r>
    </w:p>
    <w:p w:rsidR="001B6618" w:rsidRPr="00C4539D" w:rsidRDefault="001B6618" w:rsidP="001B6618">
      <w:pPr>
        <w:rPr>
          <w:rFonts w:cs="Times New Roman"/>
          <w:sz w:val="22"/>
          <w:lang w:val="en-US"/>
        </w:rPr>
      </w:pPr>
      <w:r w:rsidRPr="00C4539D">
        <w:rPr>
          <w:rFonts w:cs="Times New Roman"/>
          <w:sz w:val="22"/>
          <w:lang w:val="en-US"/>
        </w:rPr>
        <w:t xml:space="preserve">Dorsch, M.J., Kelley, S.R., Swanson, S.W.(1998),”The Role of Relationship Quality in the </w:t>
      </w:r>
      <w:r w:rsidR="00D64F7E" w:rsidRPr="00C4539D">
        <w:rPr>
          <w:rFonts w:cs="Times New Roman"/>
          <w:sz w:val="22"/>
          <w:lang w:val="en-US"/>
        </w:rPr>
        <w:tab/>
      </w:r>
      <w:r w:rsidR="00A407FB" w:rsidRPr="00C4539D">
        <w:rPr>
          <w:rFonts w:cs="Times New Roman"/>
          <w:sz w:val="22"/>
          <w:lang w:val="en-US"/>
        </w:rPr>
        <w:t>Stratification</w:t>
      </w:r>
      <w:r w:rsidRPr="00C4539D">
        <w:rPr>
          <w:rFonts w:cs="Times New Roman"/>
          <w:sz w:val="22"/>
          <w:lang w:val="en-US"/>
        </w:rPr>
        <w:t xml:space="preserve"> </w:t>
      </w:r>
      <w:r w:rsidRPr="00C4539D">
        <w:rPr>
          <w:rFonts w:cs="Times New Roman"/>
          <w:sz w:val="22"/>
          <w:lang w:val="en-US"/>
        </w:rPr>
        <w:tab/>
        <w:t xml:space="preserve">of Vendors as </w:t>
      </w:r>
      <w:r w:rsidR="00A407FB" w:rsidRPr="00C4539D">
        <w:rPr>
          <w:rFonts w:cs="Times New Roman"/>
          <w:sz w:val="22"/>
          <w:lang w:val="en-US"/>
        </w:rPr>
        <w:t>Perceived</w:t>
      </w:r>
      <w:r w:rsidRPr="00C4539D">
        <w:rPr>
          <w:rFonts w:cs="Times New Roman"/>
          <w:sz w:val="22"/>
          <w:lang w:val="en-US"/>
        </w:rPr>
        <w:t xml:space="preserve"> by Customers,” </w:t>
      </w:r>
      <w:r w:rsidRPr="00C4539D">
        <w:rPr>
          <w:rFonts w:cs="Times New Roman"/>
          <w:i/>
          <w:sz w:val="22"/>
          <w:lang w:val="en-US"/>
        </w:rPr>
        <w:t xml:space="preserve">Journal of Academy of </w:t>
      </w:r>
      <w:r w:rsidR="00D64F7E" w:rsidRPr="00C4539D">
        <w:rPr>
          <w:rFonts w:cs="Times New Roman"/>
          <w:i/>
          <w:sz w:val="22"/>
          <w:lang w:val="en-US"/>
        </w:rPr>
        <w:tab/>
      </w:r>
      <w:r w:rsidRPr="00C4539D">
        <w:rPr>
          <w:rFonts w:cs="Times New Roman"/>
          <w:i/>
          <w:sz w:val="22"/>
          <w:lang w:val="en-US"/>
        </w:rPr>
        <w:t xml:space="preserve">Marketing Science, </w:t>
      </w:r>
      <w:r w:rsidRPr="00C4539D">
        <w:rPr>
          <w:rFonts w:cs="Times New Roman"/>
          <w:sz w:val="22"/>
          <w:lang w:val="en-US"/>
        </w:rPr>
        <w:t xml:space="preserve">26 (2), </w:t>
      </w:r>
      <w:r w:rsidRPr="00C4539D">
        <w:rPr>
          <w:rFonts w:cs="Times New Roman"/>
          <w:sz w:val="22"/>
          <w:lang w:val="en-US"/>
        </w:rPr>
        <w:tab/>
        <w:t>128-142.</w:t>
      </w:r>
    </w:p>
    <w:p w:rsidR="00D64F7E" w:rsidRPr="00C4539D" w:rsidRDefault="00D64F7E" w:rsidP="00A407FB">
      <w:pPr>
        <w:rPr>
          <w:rFonts w:cs="Times New Roman"/>
          <w:i/>
          <w:sz w:val="22"/>
          <w:lang w:val="en-US"/>
        </w:rPr>
      </w:pPr>
      <w:r w:rsidRPr="00C4539D">
        <w:rPr>
          <w:rFonts w:cs="Times New Roman"/>
          <w:sz w:val="22"/>
          <w:lang w:val="en-US"/>
        </w:rPr>
        <w:t xml:space="preserve">Flynn, L. R., J.L. Eastman and S.J. Newell (1993), “Predicting rock music consumption </w:t>
      </w:r>
      <w:r w:rsidR="00A407FB" w:rsidRPr="00C4539D">
        <w:rPr>
          <w:rFonts w:cs="Times New Roman"/>
          <w:sz w:val="22"/>
          <w:lang w:val="en-US"/>
        </w:rPr>
        <w:t>behaviors</w:t>
      </w:r>
      <w:r w:rsidRPr="00C4539D">
        <w:rPr>
          <w:rFonts w:cs="Times New Roman"/>
          <w:sz w:val="22"/>
          <w:lang w:val="en-US"/>
        </w:rPr>
        <w:t xml:space="preserve"> of </w:t>
      </w:r>
      <w:r w:rsidRPr="00C4539D">
        <w:rPr>
          <w:rFonts w:cs="Times New Roman"/>
          <w:sz w:val="22"/>
          <w:lang w:val="en-US"/>
        </w:rPr>
        <w:tab/>
        <w:t xml:space="preserve">undergraduates: Demographic versus psychological variables”, </w:t>
      </w:r>
      <w:r w:rsidRPr="00C4539D">
        <w:rPr>
          <w:rFonts w:cs="Times New Roman"/>
          <w:i/>
          <w:sz w:val="22"/>
          <w:lang w:val="en-US"/>
        </w:rPr>
        <w:t>Popular Music and Society</w:t>
      </w:r>
      <w:r w:rsidR="00DA64B8" w:rsidRPr="00C4539D">
        <w:rPr>
          <w:rFonts w:cs="Times New Roman"/>
          <w:i/>
          <w:sz w:val="22"/>
          <w:lang w:val="en-US"/>
        </w:rPr>
        <w:t>.</w:t>
      </w:r>
    </w:p>
    <w:p w:rsidR="00DA64B8" w:rsidRPr="00C4539D" w:rsidRDefault="00DA64B8" w:rsidP="00A407FB">
      <w:pPr>
        <w:rPr>
          <w:rFonts w:cs="Times New Roman"/>
          <w:sz w:val="22"/>
          <w:lang w:val="en-US"/>
        </w:rPr>
      </w:pPr>
      <w:r w:rsidRPr="00C4539D">
        <w:rPr>
          <w:rFonts w:cs="Times New Roman"/>
          <w:sz w:val="22"/>
          <w:lang w:val="en-US"/>
        </w:rPr>
        <w:t xml:space="preserve">Forsythe, S.M., Shi, B. (2003), “Consumers patronage and risk perceptions in internet shopping”, </w:t>
      </w:r>
      <w:r w:rsidRPr="00C4539D">
        <w:rPr>
          <w:rFonts w:cs="Times New Roman"/>
          <w:sz w:val="22"/>
          <w:lang w:val="en-US"/>
        </w:rPr>
        <w:tab/>
      </w:r>
      <w:r w:rsidRPr="00C4539D">
        <w:rPr>
          <w:rFonts w:cs="Times New Roman"/>
          <w:i/>
          <w:sz w:val="22"/>
          <w:lang w:val="en-US"/>
        </w:rPr>
        <w:t>Journal of Business Research</w:t>
      </w:r>
      <w:r w:rsidRPr="00C4539D">
        <w:rPr>
          <w:rFonts w:cs="Times New Roman"/>
          <w:sz w:val="22"/>
          <w:lang w:val="en-US"/>
        </w:rPr>
        <w:t>, 56, 867-875.</w:t>
      </w:r>
    </w:p>
    <w:p w:rsidR="00555220" w:rsidRPr="00C4539D" w:rsidRDefault="00555220" w:rsidP="008B4DB0">
      <w:pPr>
        <w:rPr>
          <w:rFonts w:cs="Times New Roman"/>
          <w:sz w:val="22"/>
          <w:lang w:val="en-US"/>
        </w:rPr>
      </w:pPr>
      <w:r w:rsidRPr="00C4539D">
        <w:rPr>
          <w:rFonts w:cs="Times New Roman"/>
          <w:sz w:val="22"/>
          <w:lang w:val="en-US"/>
        </w:rPr>
        <w:t xml:space="preserve">Fritzsimons, G.J., Lehman, D.R.(2004), “Reactance to Recommendations: When Unsolicited Advice </w:t>
      </w:r>
      <w:r w:rsidR="00797A60" w:rsidRPr="00C4539D">
        <w:rPr>
          <w:rFonts w:cs="Times New Roman"/>
          <w:sz w:val="22"/>
          <w:lang w:val="en-US"/>
        </w:rPr>
        <w:tab/>
      </w:r>
      <w:r w:rsidRPr="00C4539D">
        <w:rPr>
          <w:rFonts w:cs="Times New Roman"/>
          <w:sz w:val="22"/>
          <w:lang w:val="en-US"/>
        </w:rPr>
        <w:t xml:space="preserve">Yields Contrary Responses,” </w:t>
      </w:r>
      <w:r w:rsidRPr="00C4539D">
        <w:rPr>
          <w:rFonts w:cs="Times New Roman"/>
          <w:i/>
          <w:sz w:val="22"/>
          <w:lang w:val="en-US"/>
        </w:rPr>
        <w:t>Marketing Science,</w:t>
      </w:r>
      <w:r w:rsidRPr="00C4539D">
        <w:rPr>
          <w:rFonts w:cs="Times New Roman"/>
          <w:sz w:val="22"/>
          <w:lang w:val="en-US"/>
        </w:rPr>
        <w:t xml:space="preserve"> 23 (1)</w:t>
      </w:r>
      <w:r w:rsidR="00797A60" w:rsidRPr="00C4539D">
        <w:rPr>
          <w:rFonts w:cs="Times New Roman"/>
          <w:sz w:val="22"/>
          <w:lang w:val="en-US"/>
        </w:rPr>
        <w:t>, 82-94.</w:t>
      </w:r>
    </w:p>
    <w:p w:rsidR="00B81036" w:rsidRPr="00C4539D" w:rsidRDefault="00B81036" w:rsidP="008B4DB0">
      <w:pPr>
        <w:rPr>
          <w:rFonts w:cs="Times New Roman"/>
          <w:sz w:val="22"/>
          <w:lang w:val="en-US"/>
        </w:rPr>
      </w:pPr>
      <w:r w:rsidRPr="00C4539D">
        <w:rPr>
          <w:rFonts w:cs="Times New Roman"/>
          <w:sz w:val="22"/>
          <w:lang w:val="en-US"/>
        </w:rPr>
        <w:t xml:space="preserve">Gans, J.S., </w:t>
      </w:r>
      <w:r w:rsidR="008B4DB0" w:rsidRPr="00C4539D">
        <w:rPr>
          <w:rFonts w:cs="Times New Roman"/>
          <w:sz w:val="22"/>
          <w:lang w:val="en-US"/>
        </w:rPr>
        <w:t>(</w:t>
      </w:r>
      <w:r w:rsidRPr="00C4539D">
        <w:rPr>
          <w:rFonts w:cs="Times New Roman"/>
          <w:sz w:val="22"/>
          <w:lang w:val="en-US"/>
        </w:rPr>
        <w:t>2012</w:t>
      </w:r>
      <w:r w:rsidR="008B4DB0" w:rsidRPr="00C4539D">
        <w:rPr>
          <w:rFonts w:cs="Times New Roman"/>
          <w:sz w:val="22"/>
          <w:lang w:val="en-US"/>
        </w:rPr>
        <w:t>)</w:t>
      </w:r>
      <w:r w:rsidRPr="00C4539D">
        <w:rPr>
          <w:rFonts w:cs="Times New Roman"/>
          <w:sz w:val="22"/>
          <w:lang w:val="en-US"/>
        </w:rPr>
        <w:t xml:space="preserve">. “Mobile application pricing”. Journal of Information, Economics and Policy 24, </w:t>
      </w:r>
      <w:r w:rsidRPr="00C4539D">
        <w:rPr>
          <w:rFonts w:cs="Times New Roman"/>
          <w:sz w:val="22"/>
          <w:lang w:val="en-US"/>
        </w:rPr>
        <w:tab/>
        <w:t>52-59</w:t>
      </w:r>
      <w:r w:rsidR="00797A60" w:rsidRPr="00C4539D">
        <w:rPr>
          <w:rFonts w:cs="Times New Roman"/>
          <w:sz w:val="22"/>
          <w:lang w:val="en-US"/>
        </w:rPr>
        <w:t>.</w:t>
      </w:r>
    </w:p>
    <w:p w:rsidR="00D64F7E" w:rsidRPr="00C4539D" w:rsidRDefault="00D64F7E" w:rsidP="008B4DB0">
      <w:pPr>
        <w:spacing w:before="100" w:beforeAutospacing="1" w:after="100" w:afterAutospacing="1"/>
        <w:outlineLvl w:val="1"/>
        <w:rPr>
          <w:rFonts w:cs="Times New Roman"/>
          <w:sz w:val="22"/>
          <w:lang w:val="en-US"/>
        </w:rPr>
      </w:pPr>
      <w:bookmarkStart w:id="38" w:name="_Toc359870355"/>
      <w:bookmarkStart w:id="39" w:name="_Toc359927131"/>
      <w:bookmarkStart w:id="40" w:name="_Toc360033957"/>
      <w:r w:rsidRPr="00C4539D">
        <w:rPr>
          <w:rFonts w:cs="Times New Roman"/>
          <w:sz w:val="22"/>
          <w:lang w:val="en-US"/>
        </w:rPr>
        <w:t xml:space="preserve">Godes, David and Dina Mayzlin (2004), "Using Online Conversations to Study Word-of-Mouth </w:t>
      </w:r>
      <w:r w:rsidRPr="00C4539D">
        <w:rPr>
          <w:rFonts w:cs="Times New Roman"/>
          <w:sz w:val="22"/>
          <w:lang w:val="en-US"/>
        </w:rPr>
        <w:tab/>
        <w:t xml:space="preserve">Communication," </w:t>
      </w:r>
      <w:r w:rsidRPr="00C4539D">
        <w:rPr>
          <w:rFonts w:cs="Times New Roman"/>
          <w:i/>
          <w:iCs/>
          <w:sz w:val="22"/>
          <w:lang w:val="en-US"/>
        </w:rPr>
        <w:t>Marketing</w:t>
      </w:r>
      <w:r w:rsidRPr="00C4539D">
        <w:rPr>
          <w:rFonts w:cs="Times New Roman"/>
          <w:sz w:val="22"/>
          <w:lang w:val="en-US"/>
        </w:rPr>
        <w:t xml:space="preserve"> </w:t>
      </w:r>
      <w:r w:rsidRPr="00C4539D">
        <w:rPr>
          <w:rFonts w:cs="Times New Roman"/>
          <w:i/>
          <w:iCs/>
          <w:sz w:val="22"/>
          <w:lang w:val="en-US"/>
        </w:rPr>
        <w:t xml:space="preserve">Science, </w:t>
      </w:r>
      <w:r w:rsidRPr="00C4539D">
        <w:rPr>
          <w:rFonts w:cs="Times New Roman"/>
          <w:sz w:val="22"/>
          <w:lang w:val="en-US"/>
        </w:rPr>
        <w:t>23 (4), 545-560.</w:t>
      </w:r>
      <w:bookmarkEnd w:id="38"/>
      <w:bookmarkEnd w:id="39"/>
      <w:bookmarkEnd w:id="40"/>
    </w:p>
    <w:p w:rsidR="00B81036" w:rsidRPr="00C4539D" w:rsidRDefault="00B81036" w:rsidP="008B4DB0">
      <w:pPr>
        <w:spacing w:before="100" w:beforeAutospacing="1" w:after="100" w:afterAutospacing="1"/>
        <w:outlineLvl w:val="1"/>
        <w:rPr>
          <w:rFonts w:cs="Times New Roman"/>
          <w:i/>
          <w:sz w:val="22"/>
          <w:lang w:val="en-US"/>
        </w:rPr>
      </w:pPr>
      <w:bookmarkStart w:id="41" w:name="_Toc359870356"/>
      <w:bookmarkStart w:id="42" w:name="_Toc359927132"/>
      <w:bookmarkStart w:id="43" w:name="_Toc360033958"/>
      <w:r w:rsidRPr="00C4539D">
        <w:rPr>
          <w:rFonts w:cs="Times New Roman"/>
          <w:sz w:val="22"/>
          <w:lang w:val="en-US"/>
        </w:rPr>
        <w:lastRenderedPageBreak/>
        <w:t xml:space="preserve">Green, P.E., Srinivasan V. (1990), "Conjoint Analysis in Marketing Research: New Developments </w:t>
      </w:r>
      <w:r w:rsidRPr="00C4539D">
        <w:rPr>
          <w:rFonts w:cs="Times New Roman"/>
          <w:sz w:val="22"/>
          <w:lang w:val="en-US"/>
        </w:rPr>
        <w:tab/>
        <w:t xml:space="preserve">and Directions," </w:t>
      </w:r>
      <w:r w:rsidRPr="00C4539D">
        <w:rPr>
          <w:rFonts w:cs="Times New Roman"/>
          <w:i/>
          <w:sz w:val="22"/>
          <w:lang w:val="en-US"/>
        </w:rPr>
        <w:t>Journal of Marketing.</w:t>
      </w:r>
      <w:bookmarkEnd w:id="41"/>
      <w:bookmarkEnd w:id="42"/>
      <w:bookmarkEnd w:id="43"/>
    </w:p>
    <w:p w:rsidR="00B26D93" w:rsidRPr="00C4539D" w:rsidRDefault="00B26D93" w:rsidP="008B4DB0">
      <w:pPr>
        <w:spacing w:before="100" w:beforeAutospacing="1" w:after="100" w:afterAutospacing="1"/>
        <w:outlineLvl w:val="1"/>
        <w:rPr>
          <w:rFonts w:cs="Times New Roman"/>
          <w:i/>
          <w:sz w:val="22"/>
          <w:lang w:val="en-US"/>
        </w:rPr>
      </w:pPr>
      <w:bookmarkStart w:id="44" w:name="_Toc359870357"/>
      <w:bookmarkStart w:id="45" w:name="_Toc359927133"/>
      <w:bookmarkStart w:id="46" w:name="_Toc360033959"/>
      <w:r w:rsidRPr="00C4539D">
        <w:rPr>
          <w:rFonts w:cs="Times New Roman"/>
          <w:i/>
          <w:sz w:val="22"/>
          <w:lang w:val="en-US"/>
        </w:rPr>
        <w:t xml:space="preserve">Hartog van Banda, M. (2011), “ Willingness to Pay for Music Stream Systems”, </w:t>
      </w:r>
      <w:r w:rsidR="00A407FB" w:rsidRPr="00C4539D">
        <w:rPr>
          <w:rFonts w:cs="Times New Roman"/>
          <w:i/>
          <w:sz w:val="22"/>
          <w:lang w:val="en-US"/>
        </w:rPr>
        <w:t>Master’s</w:t>
      </w:r>
      <w:r w:rsidRPr="00C4539D">
        <w:rPr>
          <w:rFonts w:cs="Times New Roman"/>
          <w:i/>
          <w:sz w:val="22"/>
          <w:lang w:val="en-US"/>
        </w:rPr>
        <w:t xml:space="preserve"> Thesis, </w:t>
      </w:r>
      <w:r w:rsidR="007C6CE1" w:rsidRPr="00C4539D">
        <w:rPr>
          <w:rFonts w:cs="Times New Roman"/>
          <w:i/>
          <w:sz w:val="22"/>
          <w:lang w:val="en-US"/>
        </w:rPr>
        <w:tab/>
      </w:r>
      <w:r w:rsidRPr="00C4539D">
        <w:rPr>
          <w:rFonts w:cs="Times New Roman"/>
          <w:i/>
          <w:sz w:val="22"/>
          <w:lang w:val="en-US"/>
        </w:rPr>
        <w:t>Erasmus University Rotterdam.</w:t>
      </w:r>
      <w:bookmarkEnd w:id="44"/>
      <w:bookmarkEnd w:id="45"/>
      <w:bookmarkEnd w:id="46"/>
      <w:r w:rsidRPr="00C4539D">
        <w:rPr>
          <w:rFonts w:cs="Times New Roman"/>
          <w:i/>
          <w:sz w:val="22"/>
          <w:lang w:val="en-US"/>
        </w:rPr>
        <w:t xml:space="preserve"> </w:t>
      </w:r>
    </w:p>
    <w:p w:rsidR="00D64F7E" w:rsidRPr="00C4539D" w:rsidRDefault="00D64F7E" w:rsidP="00D64F7E">
      <w:pPr>
        <w:pStyle w:val="NoSpacing"/>
        <w:rPr>
          <w:rFonts w:ascii="Times New Roman" w:hAnsi="Times New Roman" w:cs="Times New Roman"/>
          <w:lang w:val="en-US"/>
        </w:rPr>
      </w:pPr>
      <w:r w:rsidRPr="00C4539D">
        <w:rPr>
          <w:rFonts w:ascii="Times New Roman" w:hAnsi="Times New Roman" w:cs="Times New Roman"/>
          <w:lang w:val="en-US"/>
        </w:rPr>
        <w:t xml:space="preserve">Horverak, O.(2009), “Wine journalism- Marketing or consumers guide?,” </w:t>
      </w:r>
      <w:r w:rsidRPr="00C4539D">
        <w:rPr>
          <w:rFonts w:ascii="Times New Roman" w:hAnsi="Times New Roman" w:cs="Times New Roman"/>
          <w:i/>
          <w:lang w:val="en-US"/>
        </w:rPr>
        <w:t>Marketing Science</w:t>
      </w:r>
      <w:r w:rsidRPr="00C4539D">
        <w:rPr>
          <w:rFonts w:ascii="Times New Roman" w:hAnsi="Times New Roman" w:cs="Times New Roman"/>
          <w:lang w:val="en-US"/>
        </w:rPr>
        <w:t xml:space="preserve">, 28 (3), </w:t>
      </w:r>
      <w:r w:rsidRPr="00C4539D">
        <w:rPr>
          <w:rFonts w:ascii="Times New Roman" w:hAnsi="Times New Roman" w:cs="Times New Roman"/>
          <w:lang w:val="en-US"/>
        </w:rPr>
        <w:tab/>
        <w:t>573-579</w:t>
      </w:r>
    </w:p>
    <w:p w:rsidR="00EF259D" w:rsidRPr="00C4539D" w:rsidRDefault="00EF259D" w:rsidP="00D64F7E">
      <w:pPr>
        <w:pStyle w:val="NoSpacing"/>
        <w:rPr>
          <w:rFonts w:ascii="Times New Roman" w:hAnsi="Times New Roman" w:cs="Times New Roman"/>
          <w:lang w:val="en-US"/>
        </w:rPr>
      </w:pPr>
    </w:p>
    <w:p w:rsidR="00EF259D" w:rsidRPr="00C4539D" w:rsidRDefault="00EF259D" w:rsidP="00EF259D">
      <w:pPr>
        <w:autoSpaceDE w:val="0"/>
        <w:autoSpaceDN w:val="0"/>
        <w:adjustRightInd w:val="0"/>
        <w:spacing w:before="0" w:after="0"/>
        <w:rPr>
          <w:rFonts w:cs="Times New Roman"/>
          <w:sz w:val="22"/>
          <w:lang w:val="en-US"/>
        </w:rPr>
      </w:pPr>
      <w:r w:rsidRPr="00C4539D">
        <w:rPr>
          <w:rFonts w:cs="Times New Roman"/>
          <w:sz w:val="22"/>
          <w:lang w:val="en-US"/>
        </w:rPr>
        <w:t xml:space="preserve">Huber, J., and  Zwerina, K. (1996), “The Importance of Utility Balance in Efficient Choice Designs,” </w:t>
      </w:r>
      <w:r w:rsidRPr="00C4539D">
        <w:rPr>
          <w:rFonts w:cs="Times New Roman"/>
          <w:sz w:val="22"/>
          <w:lang w:val="en-US"/>
        </w:rPr>
        <w:tab/>
      </w:r>
      <w:r w:rsidRPr="00C4539D">
        <w:rPr>
          <w:rFonts w:cs="Times New Roman"/>
          <w:i/>
          <w:iCs/>
          <w:sz w:val="22"/>
          <w:lang w:val="en-US"/>
        </w:rPr>
        <w:t>Journal of Marketing Research</w:t>
      </w:r>
      <w:r w:rsidRPr="00C4539D">
        <w:rPr>
          <w:rFonts w:cs="Times New Roman"/>
          <w:sz w:val="22"/>
          <w:lang w:val="en-US"/>
        </w:rPr>
        <w:t>, 33 (August), 307–317.</w:t>
      </w:r>
    </w:p>
    <w:p w:rsidR="00B21B7A" w:rsidRPr="00C4539D" w:rsidRDefault="00B21B7A" w:rsidP="008B4DB0">
      <w:pPr>
        <w:spacing w:before="100" w:beforeAutospacing="1" w:after="100" w:afterAutospacing="1"/>
        <w:outlineLvl w:val="1"/>
        <w:rPr>
          <w:rFonts w:cs="Times New Roman"/>
          <w:sz w:val="22"/>
          <w:lang w:val="en-US"/>
        </w:rPr>
      </w:pPr>
      <w:bookmarkStart w:id="47" w:name="_Toc359870358"/>
      <w:bookmarkStart w:id="48" w:name="_Toc359927134"/>
      <w:bookmarkStart w:id="49" w:name="_Toc360033960"/>
      <w:r w:rsidRPr="00C4539D">
        <w:rPr>
          <w:rFonts w:cs="Times New Roman"/>
          <w:sz w:val="22"/>
          <w:lang w:val="en-US"/>
        </w:rPr>
        <w:t>IDC.com (2010-12-13), “</w:t>
      </w:r>
      <w:r w:rsidRPr="00C4539D">
        <w:rPr>
          <w:rStyle w:val="bodybkbd1"/>
          <w:rFonts w:ascii="Times New Roman" w:hAnsi="Times New Roman" w:cs="Times New Roman"/>
          <w:b w:val="0"/>
          <w:sz w:val="22"/>
          <w:szCs w:val="22"/>
          <w:lang w:val="en-US"/>
        </w:rPr>
        <w:t xml:space="preserve">Forecasts Worldwide Mobile Applications Revenues to Experience More </w:t>
      </w:r>
      <w:r w:rsidRPr="00C4539D">
        <w:rPr>
          <w:rStyle w:val="bodybkbd1"/>
          <w:rFonts w:ascii="Times New Roman" w:hAnsi="Times New Roman" w:cs="Times New Roman"/>
          <w:b w:val="0"/>
          <w:sz w:val="22"/>
          <w:szCs w:val="22"/>
          <w:lang w:val="en-US"/>
        </w:rPr>
        <w:tab/>
        <w:t xml:space="preserve">Than 60% Compound Annual Growth Through 2014”, </w:t>
      </w:r>
      <w:r w:rsidRPr="00C4539D">
        <w:rPr>
          <w:rStyle w:val="bodybkbd1"/>
          <w:rFonts w:ascii="Times New Roman" w:hAnsi="Times New Roman" w:cs="Times New Roman"/>
          <w:b w:val="0"/>
          <w:i/>
          <w:sz w:val="22"/>
          <w:szCs w:val="22"/>
          <w:lang w:val="en-US"/>
        </w:rPr>
        <w:t xml:space="preserve">Author: Ellison, S., [ available at </w:t>
      </w:r>
      <w:r w:rsidRPr="00C4539D">
        <w:rPr>
          <w:rStyle w:val="bodybkbd1"/>
          <w:rFonts w:ascii="Times New Roman" w:hAnsi="Times New Roman" w:cs="Times New Roman"/>
          <w:b w:val="0"/>
          <w:i/>
          <w:sz w:val="22"/>
          <w:szCs w:val="22"/>
          <w:lang w:val="en-US"/>
        </w:rPr>
        <w:tab/>
      </w:r>
      <w:hyperlink r:id="rId17" w:history="1">
        <w:r w:rsidRPr="00C4539D">
          <w:rPr>
            <w:rStyle w:val="Hyperlink"/>
            <w:rFonts w:cs="Times New Roman"/>
            <w:sz w:val="22"/>
            <w:lang w:val="en-US"/>
          </w:rPr>
          <w:t>http://www.idc.com/about/viewpressrelease.jsp?containerId=prUS22617910&amp;sectionId=null</w:t>
        </w:r>
        <w:r w:rsidRPr="00C4539D">
          <w:rPr>
            <w:rStyle w:val="Hyperlink"/>
            <w:rFonts w:cs="Times New Roman"/>
            <w:sz w:val="22"/>
            <w:u w:val="none"/>
            <w:lang w:val="en-US"/>
          </w:rPr>
          <w:tab/>
        </w:r>
        <w:r w:rsidRPr="00C4539D">
          <w:rPr>
            <w:rStyle w:val="Hyperlink"/>
            <w:rFonts w:cs="Times New Roman"/>
            <w:sz w:val="22"/>
            <w:lang w:val="en-US"/>
          </w:rPr>
          <w:t>&amp;elementId=null&amp;pageType=SYNOPSIS</w:t>
        </w:r>
      </w:hyperlink>
      <w:r w:rsidRPr="00C4539D">
        <w:rPr>
          <w:rFonts w:cs="Times New Roman"/>
          <w:sz w:val="22"/>
          <w:lang w:val="en-US"/>
        </w:rPr>
        <w:t xml:space="preserve"> ].</w:t>
      </w:r>
      <w:bookmarkEnd w:id="47"/>
      <w:bookmarkEnd w:id="48"/>
      <w:bookmarkEnd w:id="49"/>
    </w:p>
    <w:p w:rsidR="00D64F7E" w:rsidRPr="00C4539D" w:rsidRDefault="00D64F7E" w:rsidP="008B4DB0">
      <w:pPr>
        <w:spacing w:before="100" w:beforeAutospacing="1" w:after="100" w:afterAutospacing="1"/>
        <w:outlineLvl w:val="1"/>
        <w:rPr>
          <w:rFonts w:cs="Times New Roman"/>
          <w:sz w:val="22"/>
          <w:lang w:val="en-US"/>
        </w:rPr>
      </w:pPr>
      <w:bookmarkStart w:id="50" w:name="_Toc359870359"/>
      <w:bookmarkStart w:id="51" w:name="_Toc359927135"/>
      <w:bookmarkStart w:id="52" w:name="_Toc360033961"/>
      <w:r w:rsidRPr="00C4539D">
        <w:rPr>
          <w:rFonts w:cs="Times New Roman"/>
          <w:sz w:val="22"/>
          <w:lang w:val="en-US"/>
        </w:rPr>
        <w:t xml:space="preserve">Kerke, S., Krishnan, S., Srinivasan, K.(1995), “Drivers of Customer Satisfaction for Software </w:t>
      </w:r>
      <w:r w:rsidRPr="00C4539D">
        <w:rPr>
          <w:rFonts w:cs="Times New Roman"/>
          <w:sz w:val="22"/>
          <w:lang w:val="en-US"/>
        </w:rPr>
        <w:tab/>
        <w:t xml:space="preserve">Products: Implications for design and Service Support,” </w:t>
      </w:r>
      <w:r w:rsidRPr="00C4539D">
        <w:rPr>
          <w:rFonts w:cs="Times New Roman"/>
          <w:i/>
          <w:sz w:val="22"/>
          <w:lang w:val="en-US"/>
        </w:rPr>
        <w:t xml:space="preserve">Management Science, </w:t>
      </w:r>
      <w:r w:rsidRPr="00C4539D">
        <w:rPr>
          <w:rFonts w:cs="Times New Roman"/>
          <w:sz w:val="22"/>
          <w:lang w:val="en-US"/>
        </w:rPr>
        <w:t>41 (9), 1456-</w:t>
      </w:r>
      <w:r w:rsidR="00A407FB" w:rsidRPr="00C4539D">
        <w:rPr>
          <w:rFonts w:cs="Times New Roman"/>
          <w:sz w:val="22"/>
          <w:lang w:val="en-US"/>
        </w:rPr>
        <w:tab/>
      </w:r>
      <w:r w:rsidRPr="00C4539D">
        <w:rPr>
          <w:rFonts w:cs="Times New Roman"/>
          <w:sz w:val="22"/>
          <w:lang w:val="en-US"/>
        </w:rPr>
        <w:t>1470.</w:t>
      </w:r>
      <w:bookmarkEnd w:id="50"/>
      <w:bookmarkEnd w:id="51"/>
      <w:bookmarkEnd w:id="52"/>
    </w:p>
    <w:p w:rsidR="001B2D90" w:rsidRPr="00C4539D" w:rsidRDefault="001B2D90" w:rsidP="001B2D90">
      <w:pPr>
        <w:autoSpaceDE w:val="0"/>
        <w:autoSpaceDN w:val="0"/>
        <w:adjustRightInd w:val="0"/>
        <w:spacing w:before="0" w:after="0"/>
        <w:rPr>
          <w:rFonts w:cs="Times New Roman"/>
          <w:sz w:val="22"/>
          <w:lang w:val="en-US"/>
        </w:rPr>
      </w:pPr>
      <w:r w:rsidRPr="00C4539D">
        <w:rPr>
          <w:rFonts w:cs="Times New Roman"/>
          <w:sz w:val="22"/>
          <w:lang w:val="en-US"/>
        </w:rPr>
        <w:t>Kim, G., Shin, B.S. and Lee, H.G. (2009), “Understanding dynamics between initial trust and</w:t>
      </w:r>
    </w:p>
    <w:p w:rsidR="001B2D90" w:rsidRPr="00C4539D" w:rsidRDefault="001B2D90" w:rsidP="001B2D90">
      <w:pPr>
        <w:autoSpaceDE w:val="0"/>
        <w:autoSpaceDN w:val="0"/>
        <w:adjustRightInd w:val="0"/>
        <w:spacing w:before="0" w:after="0"/>
        <w:rPr>
          <w:rFonts w:cs="Times New Roman"/>
          <w:sz w:val="22"/>
          <w:lang w:val="en-US"/>
        </w:rPr>
      </w:pPr>
      <w:r w:rsidRPr="00C4539D">
        <w:rPr>
          <w:rFonts w:cs="Times New Roman"/>
          <w:sz w:val="22"/>
          <w:lang w:val="en-US"/>
        </w:rPr>
        <w:tab/>
        <w:t>usage intentions of mobile banking”, Information Systems Journal, Vol. 19 No. 3,</w:t>
      </w:r>
    </w:p>
    <w:p w:rsidR="001B2D90" w:rsidRPr="00C4539D" w:rsidRDefault="001B2D90" w:rsidP="00C04489">
      <w:pPr>
        <w:autoSpaceDE w:val="0"/>
        <w:autoSpaceDN w:val="0"/>
        <w:adjustRightInd w:val="0"/>
        <w:spacing w:before="0" w:after="0"/>
        <w:rPr>
          <w:rFonts w:cs="Times New Roman"/>
          <w:sz w:val="22"/>
          <w:lang w:val="en-US"/>
        </w:rPr>
      </w:pPr>
      <w:r w:rsidRPr="00C4539D">
        <w:rPr>
          <w:rFonts w:cs="Times New Roman"/>
          <w:sz w:val="22"/>
          <w:lang w:val="en-US"/>
        </w:rPr>
        <w:tab/>
        <w:t>pp. 283-311.</w:t>
      </w:r>
    </w:p>
    <w:p w:rsidR="001B2D90" w:rsidRPr="00C4539D" w:rsidRDefault="001B2D90" w:rsidP="00C04489">
      <w:pPr>
        <w:autoSpaceDE w:val="0"/>
        <w:autoSpaceDN w:val="0"/>
        <w:adjustRightInd w:val="0"/>
        <w:spacing w:before="0" w:after="0"/>
        <w:rPr>
          <w:rFonts w:cs="Times New Roman"/>
          <w:sz w:val="22"/>
          <w:lang w:val="en-US"/>
        </w:rPr>
      </w:pPr>
    </w:p>
    <w:p w:rsidR="00C04489" w:rsidRPr="00C4539D" w:rsidRDefault="00C04489" w:rsidP="00C04489">
      <w:pPr>
        <w:autoSpaceDE w:val="0"/>
        <w:autoSpaceDN w:val="0"/>
        <w:adjustRightInd w:val="0"/>
        <w:spacing w:before="0" w:after="0"/>
        <w:rPr>
          <w:rFonts w:cs="Times New Roman"/>
          <w:sz w:val="22"/>
          <w:lang w:val="en-US"/>
        </w:rPr>
      </w:pPr>
      <w:r w:rsidRPr="00C4539D">
        <w:rPr>
          <w:rFonts w:cs="Times New Roman"/>
          <w:sz w:val="22"/>
          <w:lang w:val="en-US"/>
        </w:rPr>
        <w:t xml:space="preserve">Kirmani, Amna and Akshay R. Rao (2000), “No Pain, No Gain: A Critical Review of the Literature on </w:t>
      </w:r>
      <w:r w:rsidRPr="00C4539D">
        <w:rPr>
          <w:rFonts w:cs="Times New Roman"/>
          <w:sz w:val="22"/>
          <w:lang w:val="en-US"/>
        </w:rPr>
        <w:tab/>
        <w:t xml:space="preserve">Signaling Unobservable Product Quality,” </w:t>
      </w:r>
      <w:r w:rsidRPr="00C4539D">
        <w:rPr>
          <w:rFonts w:cs="Times New Roman"/>
          <w:i/>
          <w:iCs/>
          <w:sz w:val="22"/>
          <w:lang w:val="en-US"/>
        </w:rPr>
        <w:t>Journal of Marketing</w:t>
      </w:r>
      <w:r w:rsidRPr="00C4539D">
        <w:rPr>
          <w:rFonts w:cs="Times New Roman"/>
          <w:sz w:val="22"/>
          <w:lang w:val="en-US"/>
        </w:rPr>
        <w:t>, 64 (April), 66-79.</w:t>
      </w:r>
    </w:p>
    <w:p w:rsidR="00270EF0" w:rsidRPr="00C4539D" w:rsidRDefault="00270EF0" w:rsidP="00270EF0">
      <w:pPr>
        <w:autoSpaceDE w:val="0"/>
        <w:autoSpaceDN w:val="0"/>
        <w:adjustRightInd w:val="0"/>
        <w:spacing w:before="0" w:after="0" w:line="240" w:lineRule="auto"/>
        <w:rPr>
          <w:rFonts w:cs="Times New Roman"/>
          <w:sz w:val="22"/>
          <w:lang w:val="en-US"/>
        </w:rPr>
      </w:pPr>
    </w:p>
    <w:p w:rsidR="009037D4" w:rsidRPr="00C4539D" w:rsidRDefault="009037D4" w:rsidP="009037D4">
      <w:pPr>
        <w:autoSpaceDE w:val="0"/>
        <w:autoSpaceDN w:val="0"/>
        <w:adjustRightInd w:val="0"/>
        <w:spacing w:before="0" w:after="0"/>
        <w:rPr>
          <w:rFonts w:cs="Times New Roman"/>
          <w:bCs/>
          <w:sz w:val="22"/>
          <w:lang w:val="en-US"/>
        </w:rPr>
      </w:pPr>
      <w:r w:rsidRPr="00C4539D">
        <w:rPr>
          <w:rFonts w:cs="Times New Roman"/>
          <w:sz w:val="22"/>
          <w:lang w:val="en-US"/>
        </w:rPr>
        <w:t>Kleijenen, Mirella H.P., Lievens, A., de Ruyter, K., Wetzels, M.G.M. (2009), “</w:t>
      </w:r>
      <w:r w:rsidRPr="00C4539D">
        <w:rPr>
          <w:rFonts w:cs="Times New Roman"/>
          <w:bCs/>
          <w:sz w:val="22"/>
          <w:lang w:val="en-US"/>
        </w:rPr>
        <w:t xml:space="preserve">Knowledge Creation </w:t>
      </w:r>
      <w:r w:rsidR="00B27E47" w:rsidRPr="00C4539D">
        <w:rPr>
          <w:rFonts w:cs="Times New Roman"/>
          <w:bCs/>
          <w:sz w:val="22"/>
          <w:lang w:val="en-US"/>
        </w:rPr>
        <w:tab/>
      </w:r>
      <w:r w:rsidRPr="00C4539D">
        <w:rPr>
          <w:rFonts w:cs="Times New Roman"/>
          <w:bCs/>
          <w:sz w:val="22"/>
          <w:lang w:val="en-US"/>
        </w:rPr>
        <w:t xml:space="preserve">Through Mobile Social Networks and Its Impact on Intentions to Use Innovative Mobile </w:t>
      </w:r>
      <w:r w:rsidR="00B27E47" w:rsidRPr="00C4539D">
        <w:rPr>
          <w:rFonts w:cs="Times New Roman"/>
          <w:bCs/>
          <w:sz w:val="22"/>
          <w:lang w:val="en-US"/>
        </w:rPr>
        <w:tab/>
      </w:r>
      <w:r w:rsidRPr="00C4539D">
        <w:rPr>
          <w:rFonts w:cs="Times New Roman"/>
          <w:bCs/>
          <w:sz w:val="22"/>
          <w:lang w:val="en-US"/>
        </w:rPr>
        <w:t>Services</w:t>
      </w:r>
      <w:r w:rsidR="00B27E47" w:rsidRPr="00C4539D">
        <w:rPr>
          <w:rFonts w:cs="Times New Roman"/>
          <w:bCs/>
          <w:sz w:val="22"/>
          <w:lang w:val="en-US"/>
        </w:rPr>
        <w:t xml:space="preserve">,” </w:t>
      </w:r>
      <w:r w:rsidR="00B27E47" w:rsidRPr="00C4539D">
        <w:rPr>
          <w:rFonts w:cs="Times New Roman"/>
          <w:bCs/>
          <w:i/>
          <w:sz w:val="22"/>
          <w:lang w:val="en-US"/>
        </w:rPr>
        <w:t>Journal of service Research</w:t>
      </w:r>
      <w:r w:rsidR="00B27E47" w:rsidRPr="00C4539D">
        <w:rPr>
          <w:rFonts w:cs="Times New Roman"/>
          <w:bCs/>
          <w:sz w:val="22"/>
          <w:lang w:val="en-US"/>
        </w:rPr>
        <w:t>, 12(1), 15-35.</w:t>
      </w:r>
    </w:p>
    <w:p w:rsidR="009037D4" w:rsidRPr="00C4539D" w:rsidRDefault="009037D4" w:rsidP="009037D4">
      <w:pPr>
        <w:autoSpaceDE w:val="0"/>
        <w:autoSpaceDN w:val="0"/>
        <w:adjustRightInd w:val="0"/>
        <w:spacing w:before="0" w:after="0"/>
        <w:rPr>
          <w:rFonts w:cs="Times New Roman"/>
          <w:bCs/>
          <w:sz w:val="22"/>
          <w:lang w:val="en-US"/>
        </w:rPr>
      </w:pPr>
    </w:p>
    <w:p w:rsidR="009037D4" w:rsidRPr="00C4539D" w:rsidRDefault="009037D4" w:rsidP="009037D4">
      <w:pPr>
        <w:autoSpaceDE w:val="0"/>
        <w:autoSpaceDN w:val="0"/>
        <w:adjustRightInd w:val="0"/>
        <w:spacing w:before="0" w:after="0"/>
        <w:rPr>
          <w:rFonts w:cs="Times New Roman"/>
          <w:sz w:val="22"/>
          <w:lang w:val="en-US"/>
        </w:rPr>
      </w:pPr>
      <w:r w:rsidRPr="00C4539D">
        <w:rPr>
          <w:rFonts w:cs="Times New Roman"/>
          <w:sz w:val="22"/>
          <w:lang w:val="en-US"/>
        </w:rPr>
        <w:t xml:space="preserve">Kleijnen, Mirella H. P., Ko de Ruyter, and Martin G. M. Wetzels (2007), “An Assessment of Value </w:t>
      </w:r>
      <w:r w:rsidRPr="00C4539D">
        <w:rPr>
          <w:rFonts w:cs="Times New Roman"/>
          <w:sz w:val="22"/>
          <w:lang w:val="en-US"/>
        </w:rPr>
        <w:tab/>
        <w:t>Creation in Mobile Service Delivery and the Moderating Role of Time Consciousness,</w:t>
      </w:r>
      <w:r w:rsidR="00B27E47" w:rsidRPr="00C4539D">
        <w:rPr>
          <w:rFonts w:cs="Times New Roman"/>
          <w:sz w:val="22"/>
          <w:lang w:val="en-US"/>
        </w:rPr>
        <w:t>”</w:t>
      </w:r>
      <w:r w:rsidRPr="00C4539D">
        <w:rPr>
          <w:rFonts w:cs="Times New Roman"/>
          <w:sz w:val="22"/>
          <w:lang w:val="en-US"/>
        </w:rPr>
        <w:t xml:space="preserve"> </w:t>
      </w:r>
      <w:r w:rsidR="00C4539D">
        <w:rPr>
          <w:rFonts w:cs="Times New Roman"/>
          <w:sz w:val="22"/>
          <w:lang w:val="en-US"/>
        </w:rPr>
        <w:tab/>
      </w:r>
      <w:r w:rsidRPr="00C4539D">
        <w:rPr>
          <w:rFonts w:cs="Times New Roman"/>
          <w:i/>
          <w:iCs/>
          <w:sz w:val="22"/>
          <w:lang w:val="en-US"/>
        </w:rPr>
        <w:t>Journal of Retailing</w:t>
      </w:r>
      <w:r w:rsidRPr="00C4539D">
        <w:rPr>
          <w:rFonts w:cs="Times New Roman"/>
          <w:sz w:val="22"/>
          <w:lang w:val="en-US"/>
        </w:rPr>
        <w:t>, 83 (1), 33-46.</w:t>
      </w:r>
    </w:p>
    <w:p w:rsidR="00E70D6B" w:rsidRPr="00C4539D" w:rsidRDefault="00E70D6B" w:rsidP="009037D4">
      <w:pPr>
        <w:autoSpaceDE w:val="0"/>
        <w:autoSpaceDN w:val="0"/>
        <w:adjustRightInd w:val="0"/>
        <w:spacing w:before="0" w:after="0"/>
        <w:rPr>
          <w:rFonts w:cs="Times New Roman"/>
          <w:sz w:val="22"/>
          <w:lang w:val="en-US"/>
        </w:rPr>
      </w:pPr>
    </w:p>
    <w:p w:rsidR="00E70D6B" w:rsidRPr="00C4539D" w:rsidRDefault="00E70D6B" w:rsidP="00E70D6B">
      <w:pPr>
        <w:autoSpaceDE w:val="0"/>
        <w:autoSpaceDN w:val="0"/>
        <w:adjustRightInd w:val="0"/>
        <w:spacing w:before="0" w:after="0"/>
        <w:rPr>
          <w:rFonts w:cs="Times New Roman"/>
          <w:sz w:val="22"/>
          <w:lang w:val="en-US"/>
        </w:rPr>
      </w:pPr>
      <w:r w:rsidRPr="00C4539D">
        <w:rPr>
          <w:rFonts w:cs="Times New Roman"/>
          <w:sz w:val="22"/>
          <w:lang w:val="en-US"/>
        </w:rPr>
        <w:t>Ko, E., Kim, E.Y. and Lee, E.K. (2009), “Modeling consumer adoption of mobile shopping for</w:t>
      </w:r>
    </w:p>
    <w:p w:rsidR="00E70D6B" w:rsidRPr="00C4539D" w:rsidRDefault="00E70D6B" w:rsidP="00E70D6B">
      <w:pPr>
        <w:autoSpaceDE w:val="0"/>
        <w:autoSpaceDN w:val="0"/>
        <w:adjustRightInd w:val="0"/>
        <w:spacing w:before="0" w:after="0"/>
        <w:rPr>
          <w:rFonts w:cs="Times New Roman"/>
          <w:sz w:val="22"/>
          <w:lang w:val="en-US"/>
        </w:rPr>
      </w:pPr>
      <w:r w:rsidRPr="00C4539D">
        <w:rPr>
          <w:rFonts w:cs="Times New Roman"/>
          <w:sz w:val="22"/>
          <w:lang w:val="en-US"/>
        </w:rPr>
        <w:tab/>
        <w:t xml:space="preserve">fashion products in Korea”, </w:t>
      </w:r>
      <w:r w:rsidRPr="00C4539D">
        <w:rPr>
          <w:rFonts w:cs="Times New Roman"/>
          <w:i/>
          <w:sz w:val="22"/>
          <w:lang w:val="en-US"/>
        </w:rPr>
        <w:t>Psychology &amp; Marketing</w:t>
      </w:r>
      <w:r w:rsidRPr="00C4539D">
        <w:rPr>
          <w:rFonts w:cs="Times New Roman"/>
          <w:sz w:val="22"/>
          <w:lang w:val="en-US"/>
        </w:rPr>
        <w:t>, Vol. 26 No. 7, pp. 669-87.</w:t>
      </w:r>
    </w:p>
    <w:p w:rsidR="008B4DB0" w:rsidRPr="00C4539D" w:rsidRDefault="008B4DB0" w:rsidP="008B4DB0">
      <w:pPr>
        <w:spacing w:before="100" w:beforeAutospacing="1" w:after="100" w:afterAutospacing="1"/>
        <w:outlineLvl w:val="1"/>
        <w:rPr>
          <w:rFonts w:eastAsia="Times New Roman" w:cs="Times New Roman"/>
          <w:i/>
          <w:color w:val="000000"/>
          <w:kern w:val="36"/>
          <w:sz w:val="22"/>
          <w:lang w:val="en-US" w:eastAsia="nl-NL"/>
        </w:rPr>
      </w:pPr>
      <w:bookmarkStart w:id="53" w:name="_Toc359870360"/>
      <w:bookmarkStart w:id="54" w:name="_Toc359927136"/>
      <w:bookmarkStart w:id="55" w:name="_Toc360033962"/>
      <w:r w:rsidRPr="00C4539D">
        <w:rPr>
          <w:rFonts w:cs="Times New Roman"/>
          <w:sz w:val="22"/>
          <w:lang w:val="en-US"/>
        </w:rPr>
        <w:lastRenderedPageBreak/>
        <w:t>Kourouthanassis, P. E. and Giaglis, G. M. (2012</w:t>
      </w:r>
      <w:r w:rsidR="005855A1" w:rsidRPr="00C4539D">
        <w:rPr>
          <w:rFonts w:eastAsia="Times New Roman" w:cs="Times New Roman"/>
          <w:color w:val="000000"/>
          <w:kern w:val="36"/>
          <w:sz w:val="22"/>
          <w:lang w:val="en-US" w:eastAsia="nl-NL"/>
        </w:rPr>
        <w:t>), “Introduction into Spe</w:t>
      </w:r>
      <w:r w:rsidRPr="00C4539D">
        <w:rPr>
          <w:rFonts w:eastAsia="Times New Roman" w:cs="Times New Roman"/>
          <w:color w:val="000000"/>
          <w:kern w:val="36"/>
          <w:sz w:val="22"/>
          <w:lang w:val="en-US" w:eastAsia="nl-NL"/>
        </w:rPr>
        <w:t xml:space="preserve">cial Issue Mobile Commerce: </w:t>
      </w:r>
      <w:r w:rsidRPr="00C4539D">
        <w:rPr>
          <w:rFonts w:eastAsia="Times New Roman" w:cs="Times New Roman"/>
          <w:color w:val="000000"/>
          <w:kern w:val="36"/>
          <w:sz w:val="22"/>
          <w:lang w:val="en-US" w:eastAsia="nl-NL"/>
        </w:rPr>
        <w:tab/>
        <w:t xml:space="preserve">The Past, Present, and Future of Mobile Commerce Research”, </w:t>
      </w:r>
      <w:r w:rsidRPr="00C4539D">
        <w:rPr>
          <w:rFonts w:eastAsia="Times New Roman" w:cs="Times New Roman"/>
          <w:i/>
          <w:color w:val="000000"/>
          <w:kern w:val="36"/>
          <w:sz w:val="22"/>
          <w:lang w:val="en-US" w:eastAsia="nl-NL"/>
        </w:rPr>
        <w:t>International Jou</w:t>
      </w:r>
      <w:r w:rsidR="005855A1" w:rsidRPr="00C4539D">
        <w:rPr>
          <w:rFonts w:eastAsia="Times New Roman" w:cs="Times New Roman"/>
          <w:i/>
          <w:color w:val="000000"/>
          <w:kern w:val="36"/>
          <w:sz w:val="22"/>
          <w:lang w:val="en-US" w:eastAsia="nl-NL"/>
        </w:rPr>
        <w:t>r</w:t>
      </w:r>
      <w:r w:rsidRPr="00C4539D">
        <w:rPr>
          <w:rFonts w:eastAsia="Times New Roman" w:cs="Times New Roman"/>
          <w:i/>
          <w:color w:val="000000"/>
          <w:kern w:val="36"/>
          <w:sz w:val="22"/>
          <w:lang w:val="en-US" w:eastAsia="nl-NL"/>
        </w:rPr>
        <w:t xml:space="preserve">nal of </w:t>
      </w:r>
      <w:r w:rsidRPr="00C4539D">
        <w:rPr>
          <w:rFonts w:eastAsia="Times New Roman" w:cs="Times New Roman"/>
          <w:i/>
          <w:color w:val="000000"/>
          <w:kern w:val="36"/>
          <w:sz w:val="22"/>
          <w:lang w:val="en-US" w:eastAsia="nl-NL"/>
        </w:rPr>
        <w:tab/>
        <w:t>Electronic Commerce</w:t>
      </w:r>
      <w:r w:rsidR="00A407FB" w:rsidRPr="00C4539D">
        <w:rPr>
          <w:rFonts w:eastAsia="Times New Roman" w:cs="Times New Roman"/>
          <w:i/>
          <w:color w:val="000000"/>
          <w:kern w:val="36"/>
          <w:sz w:val="22"/>
          <w:lang w:val="en-US" w:eastAsia="nl-NL"/>
        </w:rPr>
        <w:t xml:space="preserve">, </w:t>
      </w:r>
      <w:r w:rsidR="00A407FB" w:rsidRPr="00C4539D">
        <w:rPr>
          <w:rFonts w:eastAsia="Times New Roman" w:cs="Times New Roman"/>
          <w:color w:val="000000"/>
          <w:kern w:val="36"/>
          <w:sz w:val="22"/>
          <w:lang w:val="en-US" w:eastAsia="nl-NL"/>
        </w:rPr>
        <w:t>16(</w:t>
      </w:r>
      <w:r w:rsidRPr="00C4539D">
        <w:rPr>
          <w:rFonts w:eastAsia="Times New Roman" w:cs="Times New Roman"/>
          <w:color w:val="000000"/>
          <w:kern w:val="36"/>
          <w:sz w:val="22"/>
          <w:lang w:val="en-US" w:eastAsia="nl-NL"/>
        </w:rPr>
        <w:t>4</w:t>
      </w:r>
      <w:r w:rsidR="00A407FB" w:rsidRPr="00C4539D">
        <w:rPr>
          <w:rFonts w:eastAsia="Times New Roman" w:cs="Times New Roman"/>
          <w:color w:val="000000"/>
          <w:kern w:val="36"/>
          <w:sz w:val="22"/>
          <w:lang w:val="en-US" w:eastAsia="nl-NL"/>
        </w:rPr>
        <w:t xml:space="preserve">), </w:t>
      </w:r>
      <w:r w:rsidRPr="00C4539D">
        <w:rPr>
          <w:rFonts w:eastAsia="Times New Roman" w:cs="Times New Roman"/>
          <w:color w:val="000000"/>
          <w:kern w:val="36"/>
          <w:sz w:val="22"/>
          <w:lang w:val="en-US" w:eastAsia="nl-NL"/>
        </w:rPr>
        <w:t xml:space="preserve"> 5-17</w:t>
      </w:r>
      <w:r w:rsidRPr="00C4539D">
        <w:rPr>
          <w:rFonts w:eastAsia="Times New Roman" w:cs="Times New Roman"/>
          <w:i/>
          <w:color w:val="000000"/>
          <w:kern w:val="36"/>
          <w:sz w:val="22"/>
          <w:lang w:val="en-US" w:eastAsia="nl-NL"/>
        </w:rPr>
        <w:t>.</w:t>
      </w:r>
      <w:bookmarkEnd w:id="53"/>
      <w:bookmarkEnd w:id="54"/>
      <w:bookmarkEnd w:id="55"/>
    </w:p>
    <w:p w:rsidR="00A407FB" w:rsidRPr="00C4539D" w:rsidRDefault="00A407FB" w:rsidP="00D64F7E">
      <w:pPr>
        <w:ind w:left="454" w:hanging="454"/>
        <w:rPr>
          <w:rFonts w:cs="Times New Roman"/>
          <w:sz w:val="22"/>
          <w:lang w:val="en-US"/>
        </w:rPr>
      </w:pPr>
      <w:r w:rsidRPr="00C4539D">
        <w:rPr>
          <w:rFonts w:cs="Times New Roman"/>
          <w:sz w:val="22"/>
          <w:lang w:val="en-US"/>
        </w:rPr>
        <w:t xml:space="preserve">Kuksov, D., Xie, Y.(2010), “Pricing, Frills and Customer Rating,” </w:t>
      </w:r>
      <w:r w:rsidRPr="00C4539D">
        <w:rPr>
          <w:rFonts w:cs="Times New Roman"/>
          <w:i/>
          <w:sz w:val="22"/>
          <w:lang w:val="en-US"/>
        </w:rPr>
        <w:t>Marketing Science</w:t>
      </w:r>
      <w:r w:rsidRPr="00C4539D">
        <w:rPr>
          <w:rFonts w:cs="Times New Roman"/>
          <w:sz w:val="22"/>
          <w:lang w:val="en-US"/>
        </w:rPr>
        <w:t>, 29 (5), 925-</w:t>
      </w:r>
      <w:r w:rsidR="00C4539D">
        <w:rPr>
          <w:rFonts w:cs="Times New Roman"/>
          <w:sz w:val="22"/>
          <w:lang w:val="en-US"/>
        </w:rPr>
        <w:tab/>
      </w:r>
      <w:r w:rsidRPr="00C4539D">
        <w:rPr>
          <w:rFonts w:cs="Times New Roman"/>
          <w:sz w:val="22"/>
          <w:lang w:val="en-US"/>
        </w:rPr>
        <w:t>943</w:t>
      </w:r>
      <w:r w:rsidR="00797A60" w:rsidRPr="00C4539D">
        <w:rPr>
          <w:rFonts w:cs="Times New Roman"/>
          <w:sz w:val="22"/>
          <w:lang w:val="en-US"/>
        </w:rPr>
        <w:t>.</w:t>
      </w:r>
    </w:p>
    <w:p w:rsidR="00475959" w:rsidRPr="00C4539D" w:rsidRDefault="00475959" w:rsidP="00475959">
      <w:pPr>
        <w:autoSpaceDE w:val="0"/>
        <w:autoSpaceDN w:val="0"/>
        <w:adjustRightInd w:val="0"/>
        <w:spacing w:before="0" w:after="0"/>
        <w:rPr>
          <w:rFonts w:cs="Times New Roman"/>
          <w:sz w:val="22"/>
          <w:lang w:val="en-US"/>
        </w:rPr>
      </w:pPr>
      <w:r w:rsidRPr="00C4539D">
        <w:rPr>
          <w:rFonts w:cs="Times New Roman"/>
          <w:sz w:val="22"/>
          <w:lang w:val="en-US"/>
        </w:rPr>
        <w:t xml:space="preserve">Levin, Daniel Z. and Rob Cross (2004), “The Strength of Weak Ties You Can Trust: The Mediating </w:t>
      </w:r>
      <w:r w:rsidR="00C4539D">
        <w:rPr>
          <w:rFonts w:cs="Times New Roman"/>
          <w:sz w:val="22"/>
          <w:lang w:val="en-US"/>
        </w:rPr>
        <w:tab/>
      </w:r>
      <w:r w:rsidRPr="00C4539D">
        <w:rPr>
          <w:rFonts w:cs="Times New Roman"/>
          <w:sz w:val="22"/>
          <w:lang w:val="en-US"/>
        </w:rPr>
        <w:t xml:space="preserve">Role of Trust in Effective Knowledge Transfer,” </w:t>
      </w:r>
      <w:r w:rsidRPr="00C4539D">
        <w:rPr>
          <w:rFonts w:cs="Times New Roman"/>
          <w:i/>
          <w:iCs/>
          <w:sz w:val="22"/>
          <w:lang w:val="en-US"/>
        </w:rPr>
        <w:t>Management Science</w:t>
      </w:r>
      <w:r w:rsidRPr="00C4539D">
        <w:rPr>
          <w:rFonts w:cs="Times New Roman"/>
          <w:sz w:val="22"/>
          <w:lang w:val="en-US"/>
        </w:rPr>
        <w:t>, 50 (11), 1477-1490.</w:t>
      </w:r>
    </w:p>
    <w:p w:rsidR="00475959" w:rsidRPr="00C4539D" w:rsidRDefault="00475959" w:rsidP="00475959">
      <w:pPr>
        <w:autoSpaceDE w:val="0"/>
        <w:autoSpaceDN w:val="0"/>
        <w:adjustRightInd w:val="0"/>
        <w:spacing w:before="0" w:after="0" w:line="240" w:lineRule="auto"/>
        <w:rPr>
          <w:rFonts w:cs="Times New Roman"/>
          <w:sz w:val="22"/>
          <w:lang w:val="en-US"/>
        </w:rPr>
      </w:pPr>
    </w:p>
    <w:p w:rsidR="00D64F7E" w:rsidRPr="00C4539D" w:rsidRDefault="00D64F7E" w:rsidP="00D64F7E">
      <w:pPr>
        <w:ind w:left="454" w:hanging="454"/>
        <w:rPr>
          <w:rFonts w:cs="Times New Roman"/>
          <w:sz w:val="22"/>
          <w:lang w:val="en-US"/>
        </w:rPr>
      </w:pPr>
      <w:r w:rsidRPr="00C4539D">
        <w:rPr>
          <w:rFonts w:cs="Times New Roman"/>
          <w:sz w:val="22"/>
          <w:lang w:val="en-US"/>
        </w:rPr>
        <w:t>Lichtenstein, D.R., Bloch</w:t>
      </w:r>
      <w:r w:rsidR="00A407FB" w:rsidRPr="00C4539D">
        <w:rPr>
          <w:rFonts w:cs="Times New Roman"/>
          <w:sz w:val="22"/>
          <w:lang w:val="en-US"/>
        </w:rPr>
        <w:t>,</w:t>
      </w:r>
      <w:r w:rsidRPr="00C4539D">
        <w:rPr>
          <w:rFonts w:cs="Times New Roman"/>
          <w:sz w:val="22"/>
          <w:lang w:val="en-US"/>
        </w:rPr>
        <w:t xml:space="preserve"> </w:t>
      </w:r>
      <w:r w:rsidR="00A407FB" w:rsidRPr="00C4539D">
        <w:rPr>
          <w:rFonts w:cs="Times New Roman"/>
          <w:sz w:val="22"/>
          <w:lang w:val="en-US"/>
        </w:rPr>
        <w:t>P.H.,</w:t>
      </w:r>
      <w:r w:rsidRPr="00C4539D">
        <w:rPr>
          <w:rFonts w:cs="Times New Roman"/>
          <w:sz w:val="22"/>
          <w:lang w:val="en-US"/>
        </w:rPr>
        <w:t xml:space="preserve"> Black</w:t>
      </w:r>
      <w:r w:rsidR="00A407FB" w:rsidRPr="00C4539D">
        <w:rPr>
          <w:rFonts w:cs="Times New Roman"/>
          <w:sz w:val="22"/>
          <w:lang w:val="en-US"/>
        </w:rPr>
        <w:t>,</w:t>
      </w:r>
      <w:r w:rsidRPr="00C4539D">
        <w:rPr>
          <w:rFonts w:cs="Times New Roman"/>
          <w:sz w:val="22"/>
          <w:lang w:val="en-US"/>
        </w:rPr>
        <w:t xml:space="preserve"> </w:t>
      </w:r>
      <w:r w:rsidR="00A407FB" w:rsidRPr="00C4539D">
        <w:rPr>
          <w:rFonts w:cs="Times New Roman"/>
          <w:sz w:val="22"/>
          <w:lang w:val="en-US"/>
        </w:rPr>
        <w:t xml:space="preserve">W.C. </w:t>
      </w:r>
      <w:r w:rsidRPr="00C4539D">
        <w:rPr>
          <w:rFonts w:cs="Times New Roman"/>
          <w:sz w:val="22"/>
          <w:lang w:val="en-US"/>
        </w:rPr>
        <w:t xml:space="preserve">(1988), “Correlates of Price Acceptability”,  </w:t>
      </w:r>
      <w:r w:rsidRPr="00C4539D">
        <w:rPr>
          <w:rFonts w:cs="Times New Roman"/>
          <w:i/>
          <w:sz w:val="22"/>
          <w:lang w:val="en-US"/>
        </w:rPr>
        <w:t xml:space="preserve"> </w:t>
      </w:r>
      <w:r w:rsidRPr="00C4539D">
        <w:rPr>
          <w:rFonts w:cs="Times New Roman"/>
          <w:i/>
          <w:sz w:val="22"/>
          <w:lang w:val="en-US"/>
        </w:rPr>
        <w:tab/>
        <w:t>Journal of Consumer Research.</w:t>
      </w:r>
      <w:r w:rsidR="00A407FB" w:rsidRPr="00C4539D">
        <w:rPr>
          <w:rFonts w:cs="Times New Roman"/>
          <w:i/>
          <w:sz w:val="22"/>
          <w:lang w:val="en-US"/>
        </w:rPr>
        <w:t xml:space="preserve"> </w:t>
      </w:r>
      <w:r w:rsidR="00A407FB" w:rsidRPr="00C4539D">
        <w:rPr>
          <w:rFonts w:cs="Times New Roman"/>
          <w:sz w:val="22"/>
          <w:lang w:val="en-US"/>
        </w:rPr>
        <w:t>15(2), 243-252.</w:t>
      </w:r>
    </w:p>
    <w:p w:rsidR="00E70D6B" w:rsidRPr="00C4539D" w:rsidRDefault="00E70D6B" w:rsidP="00E70D6B">
      <w:pPr>
        <w:autoSpaceDE w:val="0"/>
        <w:autoSpaceDN w:val="0"/>
        <w:adjustRightInd w:val="0"/>
        <w:spacing w:before="0" w:after="0"/>
        <w:rPr>
          <w:rFonts w:cs="Times New Roman"/>
          <w:sz w:val="22"/>
          <w:lang w:val="en-US"/>
        </w:rPr>
      </w:pPr>
      <w:r w:rsidRPr="00C4539D">
        <w:rPr>
          <w:rFonts w:cs="Times New Roman"/>
          <w:sz w:val="22"/>
          <w:lang w:val="en-US"/>
        </w:rPr>
        <w:t>Mahatanankoon, P., Wen, H.J. and Lim, B. (2005), “Consumer-based m-commerce: exploring</w:t>
      </w:r>
    </w:p>
    <w:p w:rsidR="00E70D6B" w:rsidRPr="00C4539D" w:rsidRDefault="00E70D6B" w:rsidP="00E70D6B">
      <w:pPr>
        <w:autoSpaceDE w:val="0"/>
        <w:autoSpaceDN w:val="0"/>
        <w:adjustRightInd w:val="0"/>
        <w:spacing w:before="0" w:after="0"/>
        <w:rPr>
          <w:rFonts w:cs="Times New Roman"/>
          <w:sz w:val="22"/>
          <w:lang w:val="en-US"/>
        </w:rPr>
      </w:pPr>
      <w:r w:rsidRPr="00C4539D">
        <w:rPr>
          <w:rFonts w:cs="Times New Roman"/>
          <w:sz w:val="22"/>
          <w:lang w:val="en-US"/>
        </w:rPr>
        <w:tab/>
        <w:t xml:space="preserve">consumer perception of mobile applications”, </w:t>
      </w:r>
      <w:r w:rsidRPr="00C4539D">
        <w:rPr>
          <w:rFonts w:cs="Times New Roman"/>
          <w:i/>
          <w:sz w:val="22"/>
          <w:lang w:val="en-US"/>
        </w:rPr>
        <w:t>Computer Standards &amp; Interfaces</w:t>
      </w:r>
      <w:r w:rsidRPr="00C4539D">
        <w:rPr>
          <w:rFonts w:cs="Times New Roman"/>
          <w:sz w:val="22"/>
          <w:lang w:val="en-US"/>
        </w:rPr>
        <w:t xml:space="preserve">, Vol. 27 No. </w:t>
      </w:r>
      <w:r w:rsidRPr="00C4539D">
        <w:rPr>
          <w:rFonts w:cs="Times New Roman"/>
          <w:sz w:val="22"/>
          <w:lang w:val="en-US"/>
        </w:rPr>
        <w:tab/>
        <w:t>4, pp. 347-57.</w:t>
      </w:r>
    </w:p>
    <w:p w:rsidR="008B4DB0" w:rsidRPr="00C4539D" w:rsidRDefault="008B4DB0" w:rsidP="008B4DB0">
      <w:pPr>
        <w:ind w:left="454" w:hanging="454"/>
        <w:jc w:val="both"/>
        <w:rPr>
          <w:rFonts w:cs="Times New Roman"/>
          <w:i/>
          <w:sz w:val="22"/>
          <w:lang w:val="en-US"/>
        </w:rPr>
      </w:pPr>
      <w:r w:rsidRPr="00C4539D">
        <w:rPr>
          <w:rFonts w:cs="Times New Roman"/>
          <w:sz w:val="22"/>
          <w:lang w:val="en-US"/>
        </w:rPr>
        <w:t>Miller, K.M., R. Hofstetter, H. Krohmer and Z.J. Zhang (2011), “</w:t>
      </w:r>
      <w:r w:rsidRPr="00C4539D">
        <w:rPr>
          <w:rFonts w:cs="Times New Roman"/>
          <w:iCs/>
          <w:sz w:val="22"/>
          <w:lang w:val="en-US"/>
        </w:rPr>
        <w:t xml:space="preserve">How should Consumers’ Willingness </w:t>
      </w:r>
      <w:r w:rsidR="00C4539D">
        <w:rPr>
          <w:rFonts w:cs="Times New Roman"/>
          <w:iCs/>
          <w:sz w:val="22"/>
          <w:lang w:val="en-US"/>
        </w:rPr>
        <w:tab/>
        <w:t xml:space="preserve">to </w:t>
      </w:r>
      <w:r w:rsidRPr="00C4539D">
        <w:rPr>
          <w:rFonts w:cs="Times New Roman"/>
          <w:iCs/>
          <w:sz w:val="22"/>
          <w:lang w:val="en-US"/>
        </w:rPr>
        <w:t>Pay Be Measured? An Empirical Comparison of State-of-the-Art Approaches”,</w:t>
      </w:r>
      <w:r w:rsidRPr="00C4539D">
        <w:rPr>
          <w:rFonts w:cs="Times New Roman"/>
          <w:i/>
          <w:sz w:val="22"/>
          <w:lang w:val="en-US"/>
        </w:rPr>
        <w:t xml:space="preserve"> Journal of </w:t>
      </w:r>
      <w:r w:rsidRPr="00C4539D">
        <w:rPr>
          <w:rFonts w:cs="Times New Roman"/>
          <w:i/>
          <w:sz w:val="22"/>
          <w:lang w:val="en-US"/>
        </w:rPr>
        <w:tab/>
        <w:t>Marketing Research.</w:t>
      </w:r>
    </w:p>
    <w:p w:rsidR="004107B5" w:rsidRPr="00C4539D" w:rsidRDefault="004107B5" w:rsidP="004107B5">
      <w:pPr>
        <w:autoSpaceDE w:val="0"/>
        <w:autoSpaceDN w:val="0"/>
        <w:adjustRightInd w:val="0"/>
        <w:spacing w:before="0" w:after="0"/>
        <w:rPr>
          <w:rFonts w:cs="Times New Roman"/>
          <w:sz w:val="22"/>
          <w:lang w:val="en-US"/>
        </w:rPr>
      </w:pPr>
      <w:r w:rsidRPr="00C4539D">
        <w:rPr>
          <w:rFonts w:cs="Times New Roman"/>
          <w:sz w:val="22"/>
          <w:lang w:val="en-US"/>
        </w:rPr>
        <w:t xml:space="preserve">Moorman, Christine, Kristin Diehl, David Brinberg, and Blair Kidwell (2004), “Subjective </w:t>
      </w:r>
      <w:r w:rsidR="00D37070">
        <w:rPr>
          <w:rFonts w:cs="Times New Roman"/>
          <w:sz w:val="22"/>
          <w:lang w:val="en-US"/>
        </w:rPr>
        <w:tab/>
      </w:r>
      <w:r w:rsidRPr="00C4539D">
        <w:rPr>
          <w:rFonts w:cs="Times New Roman"/>
          <w:sz w:val="22"/>
          <w:lang w:val="en-US"/>
        </w:rPr>
        <w:t xml:space="preserve">Knowledge, Search Locations, and Consumer Choice,” </w:t>
      </w:r>
      <w:r w:rsidRPr="00C4539D">
        <w:rPr>
          <w:rFonts w:cs="Times New Roman"/>
          <w:i/>
          <w:iCs/>
          <w:sz w:val="22"/>
          <w:lang w:val="en-US"/>
        </w:rPr>
        <w:t>Journal of Consumer Research</w:t>
      </w:r>
      <w:r w:rsidRPr="00C4539D">
        <w:rPr>
          <w:rFonts w:cs="Times New Roman"/>
          <w:sz w:val="22"/>
          <w:lang w:val="en-US"/>
        </w:rPr>
        <w:t xml:space="preserve">, 31 (3), </w:t>
      </w:r>
      <w:r w:rsidR="00D37070">
        <w:rPr>
          <w:rFonts w:cs="Times New Roman"/>
          <w:sz w:val="22"/>
          <w:lang w:val="en-US"/>
        </w:rPr>
        <w:tab/>
      </w:r>
      <w:r w:rsidRPr="00C4539D">
        <w:rPr>
          <w:rFonts w:cs="Times New Roman"/>
          <w:sz w:val="22"/>
          <w:lang w:val="en-US"/>
        </w:rPr>
        <w:t>673-680.</w:t>
      </w:r>
    </w:p>
    <w:p w:rsidR="00804FAF" w:rsidRPr="00C4539D" w:rsidRDefault="00804FAF" w:rsidP="004107B5">
      <w:pPr>
        <w:autoSpaceDE w:val="0"/>
        <w:autoSpaceDN w:val="0"/>
        <w:adjustRightInd w:val="0"/>
        <w:spacing w:before="0" w:after="0"/>
        <w:rPr>
          <w:rFonts w:cs="Times New Roman"/>
          <w:sz w:val="22"/>
          <w:lang w:val="en-US"/>
        </w:rPr>
      </w:pPr>
    </w:p>
    <w:p w:rsidR="00804FAF" w:rsidRPr="00C4539D" w:rsidRDefault="00804FAF" w:rsidP="00F44329">
      <w:pPr>
        <w:autoSpaceDE w:val="0"/>
        <w:autoSpaceDN w:val="0"/>
        <w:adjustRightInd w:val="0"/>
        <w:spacing w:before="0" w:after="0"/>
        <w:rPr>
          <w:rFonts w:cs="Times New Roman"/>
          <w:sz w:val="22"/>
          <w:lang w:val="en-US"/>
        </w:rPr>
      </w:pPr>
      <w:r w:rsidRPr="00C4539D">
        <w:rPr>
          <w:rFonts w:cs="Times New Roman"/>
          <w:sz w:val="22"/>
          <w:lang w:val="en-US"/>
        </w:rPr>
        <w:t xml:space="preserve">Nyblom, Jukka, Steve P. Borgatti, Juha Roslakka, and Mikko A. Salo (2003), “Statistical Analysis of </w:t>
      </w:r>
      <w:r w:rsidRPr="00C4539D">
        <w:rPr>
          <w:rFonts w:cs="Times New Roman"/>
          <w:sz w:val="22"/>
          <w:lang w:val="en-US"/>
        </w:rPr>
        <w:tab/>
        <w:t xml:space="preserve">Network Data—An Application to Diffusion of Innovation,” </w:t>
      </w:r>
      <w:r w:rsidRPr="00C4539D">
        <w:rPr>
          <w:rFonts w:cs="Times New Roman"/>
          <w:i/>
          <w:iCs/>
          <w:sz w:val="22"/>
          <w:lang w:val="en-US"/>
        </w:rPr>
        <w:t>Social Networks</w:t>
      </w:r>
      <w:r w:rsidRPr="00C4539D">
        <w:rPr>
          <w:rFonts w:cs="Times New Roman"/>
          <w:sz w:val="22"/>
          <w:lang w:val="en-US"/>
        </w:rPr>
        <w:t>, 25, 175–195.</w:t>
      </w:r>
    </w:p>
    <w:p w:rsidR="00F44329" w:rsidRPr="00C4539D" w:rsidRDefault="00F44329" w:rsidP="00F44329">
      <w:pPr>
        <w:autoSpaceDE w:val="0"/>
        <w:autoSpaceDN w:val="0"/>
        <w:adjustRightInd w:val="0"/>
        <w:spacing w:before="0" w:after="0"/>
        <w:rPr>
          <w:rFonts w:cs="Times New Roman"/>
          <w:sz w:val="22"/>
          <w:lang w:val="en-US"/>
        </w:rPr>
      </w:pPr>
    </w:p>
    <w:p w:rsidR="004107B5" w:rsidRPr="00C4539D" w:rsidRDefault="00F44329" w:rsidP="00F44329">
      <w:pPr>
        <w:autoSpaceDE w:val="0"/>
        <w:autoSpaceDN w:val="0"/>
        <w:adjustRightInd w:val="0"/>
        <w:spacing w:before="0" w:after="0"/>
        <w:rPr>
          <w:rFonts w:cs="Times New Roman"/>
          <w:sz w:val="22"/>
          <w:lang w:val="en-US"/>
        </w:rPr>
      </w:pPr>
      <w:r w:rsidRPr="00C4539D">
        <w:rPr>
          <w:rFonts w:cs="Times New Roman"/>
          <w:sz w:val="22"/>
          <w:lang w:val="en-US"/>
        </w:rPr>
        <w:t xml:space="preserve">Nysveen, Herbjørn, Per E. Pedersen, and Helge Thorbjørnsen (2005), “Intentions to Use Mobile </w:t>
      </w:r>
      <w:r w:rsidRPr="00C4539D">
        <w:rPr>
          <w:rFonts w:cs="Times New Roman"/>
          <w:sz w:val="22"/>
          <w:lang w:val="en-US"/>
        </w:rPr>
        <w:tab/>
        <w:t xml:space="preserve">Services: Antecedents and Cross-Service Comparisons,” </w:t>
      </w:r>
      <w:r w:rsidRPr="00C4539D">
        <w:rPr>
          <w:rFonts w:cs="Times New Roman"/>
          <w:i/>
          <w:iCs/>
          <w:sz w:val="22"/>
          <w:lang w:val="en-US"/>
        </w:rPr>
        <w:t>Journal of the Academy of Marketing</w:t>
      </w:r>
      <w:r w:rsidRPr="00C4539D">
        <w:rPr>
          <w:rFonts w:cs="Times New Roman"/>
          <w:sz w:val="22"/>
          <w:lang w:val="en-US"/>
        </w:rPr>
        <w:t xml:space="preserve"> </w:t>
      </w:r>
      <w:r w:rsidRPr="00C4539D">
        <w:rPr>
          <w:rFonts w:cs="Times New Roman"/>
          <w:sz w:val="22"/>
          <w:lang w:val="en-US"/>
        </w:rPr>
        <w:tab/>
      </w:r>
      <w:r w:rsidRPr="00C4539D">
        <w:rPr>
          <w:rFonts w:cs="Times New Roman"/>
          <w:i/>
          <w:iCs/>
          <w:sz w:val="22"/>
          <w:lang w:val="en-US"/>
        </w:rPr>
        <w:t>Science</w:t>
      </w:r>
      <w:r w:rsidRPr="00C4539D">
        <w:rPr>
          <w:rFonts w:cs="Times New Roman"/>
          <w:sz w:val="22"/>
          <w:lang w:val="en-US"/>
        </w:rPr>
        <w:t>, 33 (3), 330-346.</w:t>
      </w:r>
    </w:p>
    <w:p w:rsidR="00F44329" w:rsidRPr="00C4539D" w:rsidRDefault="00F44329" w:rsidP="00F44329">
      <w:pPr>
        <w:autoSpaceDE w:val="0"/>
        <w:autoSpaceDN w:val="0"/>
        <w:adjustRightInd w:val="0"/>
        <w:spacing w:before="0" w:after="0"/>
        <w:rPr>
          <w:rFonts w:cs="Times New Roman"/>
          <w:sz w:val="22"/>
          <w:lang w:val="en-US"/>
        </w:rPr>
      </w:pPr>
    </w:p>
    <w:p w:rsidR="00AB315E" w:rsidRPr="00C4539D" w:rsidRDefault="00AB315E" w:rsidP="00AB315E">
      <w:pPr>
        <w:autoSpaceDE w:val="0"/>
        <w:autoSpaceDN w:val="0"/>
        <w:adjustRightInd w:val="0"/>
        <w:spacing w:before="0" w:after="0" w:line="240" w:lineRule="auto"/>
        <w:rPr>
          <w:rFonts w:cs="Times New Roman"/>
          <w:sz w:val="22"/>
          <w:lang w:val="en-US"/>
        </w:rPr>
      </w:pPr>
      <w:r w:rsidRPr="00C4539D">
        <w:rPr>
          <w:rFonts w:cs="Times New Roman"/>
          <w:sz w:val="22"/>
          <w:lang w:val="en-US"/>
        </w:rPr>
        <w:t>Oliver, R.L. (1980), “A cognitive model of the antecedents and consequences of satisfaction</w:t>
      </w:r>
    </w:p>
    <w:p w:rsidR="00AB315E" w:rsidRPr="00C4539D" w:rsidRDefault="00AB315E" w:rsidP="00AB315E">
      <w:pPr>
        <w:ind w:left="454" w:hanging="454"/>
        <w:jc w:val="both"/>
        <w:rPr>
          <w:rFonts w:cs="Times New Roman"/>
          <w:i/>
          <w:sz w:val="22"/>
          <w:lang w:val="en-US"/>
        </w:rPr>
      </w:pPr>
      <w:r w:rsidRPr="00C4539D">
        <w:rPr>
          <w:rFonts w:cs="Times New Roman"/>
          <w:sz w:val="22"/>
          <w:lang w:val="en-US"/>
        </w:rPr>
        <w:tab/>
      </w:r>
      <w:r w:rsidR="00D37070">
        <w:rPr>
          <w:rFonts w:cs="Times New Roman"/>
          <w:sz w:val="22"/>
          <w:lang w:val="en-US"/>
        </w:rPr>
        <w:tab/>
      </w:r>
      <w:r w:rsidRPr="00C4539D">
        <w:rPr>
          <w:rFonts w:cs="Times New Roman"/>
          <w:sz w:val="22"/>
          <w:lang w:val="en-US"/>
        </w:rPr>
        <w:t xml:space="preserve">decisions”, </w:t>
      </w:r>
      <w:r w:rsidRPr="00C4539D">
        <w:rPr>
          <w:rFonts w:cs="Times New Roman"/>
          <w:i/>
          <w:sz w:val="22"/>
          <w:lang w:val="en-US"/>
        </w:rPr>
        <w:t>Journal of Marketing Research</w:t>
      </w:r>
      <w:r w:rsidRPr="00C4539D">
        <w:rPr>
          <w:rFonts w:cs="Times New Roman"/>
          <w:sz w:val="22"/>
          <w:lang w:val="en-US"/>
        </w:rPr>
        <w:t>, Vol. 17 No. 4, pp. 460-9.</w:t>
      </w:r>
    </w:p>
    <w:p w:rsidR="004415F9" w:rsidRPr="00C4539D" w:rsidRDefault="004415F9" w:rsidP="004415F9">
      <w:pPr>
        <w:spacing w:line="480" w:lineRule="auto"/>
        <w:rPr>
          <w:rFonts w:cs="Times New Roman"/>
          <w:i/>
          <w:sz w:val="22"/>
          <w:lang w:val="en-US"/>
        </w:rPr>
      </w:pPr>
      <w:r w:rsidRPr="00C4539D">
        <w:rPr>
          <w:rFonts w:cs="Times New Roman"/>
          <w:sz w:val="22"/>
          <w:lang w:val="en-US"/>
        </w:rPr>
        <w:t xml:space="preserve">Online.wsj.com (2013-03-04), “App Rocket Toward $25 Billion in Sales: Players in Quickly Growing </w:t>
      </w:r>
      <w:r w:rsidR="00B21B7A" w:rsidRPr="00C4539D">
        <w:rPr>
          <w:rFonts w:cs="Times New Roman"/>
          <w:sz w:val="22"/>
          <w:lang w:val="en-US"/>
        </w:rPr>
        <w:tab/>
      </w:r>
      <w:r w:rsidRPr="00C4539D">
        <w:rPr>
          <w:rFonts w:cs="Times New Roman"/>
          <w:sz w:val="22"/>
          <w:lang w:val="en-US"/>
        </w:rPr>
        <w:t xml:space="preserve">Market Scramble to Figure Out Best Ways to Turn a Profit”, </w:t>
      </w:r>
      <w:r w:rsidRPr="00C4539D">
        <w:rPr>
          <w:rFonts w:cs="Times New Roman"/>
          <w:i/>
          <w:sz w:val="22"/>
          <w:lang w:val="en-US"/>
        </w:rPr>
        <w:t xml:space="preserve">Author: Lessin, J.E., [ available </w:t>
      </w:r>
      <w:r w:rsidR="00D37070">
        <w:rPr>
          <w:rFonts w:cs="Times New Roman"/>
          <w:i/>
          <w:sz w:val="22"/>
          <w:lang w:val="en-US"/>
        </w:rPr>
        <w:lastRenderedPageBreak/>
        <w:tab/>
      </w:r>
      <w:r w:rsidRPr="00C4539D">
        <w:rPr>
          <w:rFonts w:cs="Times New Roman"/>
          <w:i/>
          <w:sz w:val="22"/>
          <w:lang w:val="en-US"/>
        </w:rPr>
        <w:t xml:space="preserve">at </w:t>
      </w:r>
      <w:hyperlink r:id="rId18" w:anchor="articleTabs%3Darticle]" w:history="1">
        <w:r w:rsidR="00B21B7A" w:rsidRPr="00C4539D">
          <w:rPr>
            <w:rStyle w:val="Hyperlink"/>
            <w:rFonts w:cs="Times New Roman"/>
            <w:sz w:val="22"/>
            <w:lang w:val="en-US"/>
          </w:rPr>
          <w:t xml:space="preserve">http://online.wsj.com/article/SB10001424127887323293704578334401534217 </w:t>
        </w:r>
        <w:r w:rsidR="00B21B7A" w:rsidRPr="00C4539D">
          <w:rPr>
            <w:rStyle w:val="Hyperlink"/>
            <w:rFonts w:cs="Times New Roman"/>
            <w:sz w:val="22"/>
            <w:u w:val="none"/>
            <w:lang w:val="en-US"/>
          </w:rPr>
          <w:tab/>
        </w:r>
        <w:r w:rsidR="00B21B7A" w:rsidRPr="00C4539D">
          <w:rPr>
            <w:rStyle w:val="Hyperlink"/>
            <w:rFonts w:cs="Times New Roman"/>
            <w:sz w:val="22"/>
            <w:lang w:val="en-US"/>
          </w:rPr>
          <w:t>878.html?mod=e2tw#articleTabs%3Darticle]</w:t>
        </w:r>
      </w:hyperlink>
      <w:r w:rsidRPr="00C4539D">
        <w:rPr>
          <w:rFonts w:cs="Times New Roman"/>
          <w:sz w:val="22"/>
          <w:lang w:val="en-US"/>
        </w:rPr>
        <w:t>.</w:t>
      </w:r>
    </w:p>
    <w:p w:rsidR="008B4DB0" w:rsidRPr="00C4539D" w:rsidRDefault="008B4DB0" w:rsidP="008B4DB0">
      <w:pPr>
        <w:ind w:left="454" w:hanging="454"/>
        <w:jc w:val="both"/>
        <w:rPr>
          <w:rFonts w:cs="Times New Roman"/>
          <w:sz w:val="22"/>
          <w:lang w:val="en-US"/>
        </w:rPr>
      </w:pPr>
      <w:r w:rsidRPr="00C4539D">
        <w:rPr>
          <w:rFonts w:cs="Times New Roman"/>
          <w:sz w:val="22"/>
          <w:lang w:val="en-US"/>
        </w:rPr>
        <w:t xml:space="preserve">Pauwels, K. and A. Weiss (2008), "Moving from Free to Fee: How Online Firms Market to Change </w:t>
      </w:r>
      <w:r w:rsidRPr="00C4539D">
        <w:rPr>
          <w:rFonts w:cs="Times New Roman"/>
          <w:sz w:val="22"/>
          <w:lang w:val="en-US"/>
        </w:rPr>
        <w:tab/>
        <w:t xml:space="preserve">their Business Model Successfully", </w:t>
      </w:r>
      <w:r w:rsidRPr="00C4539D">
        <w:rPr>
          <w:rFonts w:cs="Times New Roman"/>
          <w:i/>
          <w:sz w:val="22"/>
          <w:lang w:val="en-US"/>
        </w:rPr>
        <w:t>Journal of Marketing</w:t>
      </w:r>
      <w:r w:rsidR="00797A60" w:rsidRPr="00C4539D">
        <w:rPr>
          <w:rFonts w:cs="Times New Roman"/>
          <w:i/>
          <w:sz w:val="22"/>
          <w:lang w:val="en-US"/>
        </w:rPr>
        <w:t xml:space="preserve">, </w:t>
      </w:r>
      <w:r w:rsidR="00797A60" w:rsidRPr="00C4539D">
        <w:rPr>
          <w:rFonts w:cs="Times New Roman"/>
          <w:sz w:val="22"/>
          <w:lang w:val="en-US"/>
        </w:rPr>
        <w:t>72, 14-31.</w:t>
      </w:r>
    </w:p>
    <w:p w:rsidR="00D64F7E" w:rsidRPr="00C4539D" w:rsidRDefault="00D64F7E" w:rsidP="008B4DB0">
      <w:pPr>
        <w:ind w:left="454" w:hanging="454"/>
        <w:jc w:val="both"/>
        <w:rPr>
          <w:rFonts w:cs="Times New Roman"/>
          <w:sz w:val="22"/>
          <w:lang w:val="en-US"/>
        </w:rPr>
      </w:pPr>
      <w:r w:rsidRPr="00C4539D">
        <w:rPr>
          <w:rFonts w:cs="Times New Roman"/>
          <w:sz w:val="22"/>
          <w:lang w:val="en-US"/>
        </w:rPr>
        <w:t xml:space="preserve">Purohit, D., Srivastava, J.(2001),” Effect of Manufacturer Reputation, Retailer Reputation, </w:t>
      </w:r>
      <w:r w:rsidRPr="00C4539D">
        <w:rPr>
          <w:rFonts w:cs="Times New Roman"/>
          <w:sz w:val="22"/>
          <w:lang w:val="en-US"/>
        </w:rPr>
        <w:tab/>
        <w:t xml:space="preserve">and </w:t>
      </w:r>
      <w:r w:rsidRPr="00C4539D">
        <w:rPr>
          <w:rFonts w:cs="Times New Roman"/>
          <w:sz w:val="22"/>
          <w:lang w:val="en-US"/>
        </w:rPr>
        <w:tab/>
        <w:t xml:space="preserve">Product Warranty on Consumer Judgments of Product Quality: A Cue </w:t>
      </w:r>
      <w:r w:rsidRPr="00C4539D">
        <w:rPr>
          <w:rFonts w:cs="Times New Roman"/>
          <w:sz w:val="22"/>
          <w:lang w:val="en-US"/>
        </w:rPr>
        <w:tab/>
        <w:t xml:space="preserve">Diagnosticity </w:t>
      </w:r>
      <w:r w:rsidRPr="00C4539D">
        <w:rPr>
          <w:rFonts w:cs="Times New Roman"/>
          <w:sz w:val="22"/>
          <w:lang w:val="en-US"/>
        </w:rPr>
        <w:tab/>
        <w:t xml:space="preserve">Framework,” </w:t>
      </w:r>
      <w:r w:rsidRPr="00C4539D">
        <w:rPr>
          <w:rFonts w:cs="Times New Roman"/>
          <w:i/>
          <w:sz w:val="22"/>
          <w:lang w:val="en-US"/>
        </w:rPr>
        <w:t>Journal of Consumer Psychology</w:t>
      </w:r>
      <w:r w:rsidRPr="00C4539D">
        <w:rPr>
          <w:rFonts w:cs="Times New Roman"/>
          <w:sz w:val="22"/>
          <w:lang w:val="en-US"/>
        </w:rPr>
        <w:t>, 10 (3), 123-134</w:t>
      </w:r>
      <w:r w:rsidR="00797A60" w:rsidRPr="00C4539D">
        <w:rPr>
          <w:rFonts w:cs="Times New Roman"/>
          <w:sz w:val="22"/>
          <w:lang w:val="en-US"/>
        </w:rPr>
        <w:t>.</w:t>
      </w:r>
    </w:p>
    <w:p w:rsidR="008B4DB0" w:rsidRPr="00C4539D" w:rsidRDefault="008B4DB0" w:rsidP="008B4DB0">
      <w:pPr>
        <w:ind w:left="454" w:hanging="454"/>
        <w:jc w:val="both"/>
        <w:rPr>
          <w:rFonts w:cs="Times New Roman"/>
          <w:i/>
          <w:sz w:val="22"/>
          <w:lang w:val="en-US"/>
        </w:rPr>
      </w:pPr>
      <w:r w:rsidRPr="00C4539D">
        <w:rPr>
          <w:rFonts w:cs="Times New Roman"/>
          <w:sz w:val="22"/>
          <w:lang w:val="en-US"/>
        </w:rPr>
        <w:t>Shogren, J.F., S.Y. Shin, D.J. Hayes and J.B. Kliebenstein (1994), “</w:t>
      </w:r>
      <w:r w:rsidRPr="00C4539D">
        <w:rPr>
          <w:rFonts w:cs="Times New Roman"/>
          <w:iCs/>
          <w:sz w:val="22"/>
          <w:lang w:val="en-US"/>
        </w:rPr>
        <w:t xml:space="preserve">Resolving Differences in </w:t>
      </w:r>
      <w:r w:rsidR="00D37070">
        <w:rPr>
          <w:rFonts w:cs="Times New Roman"/>
          <w:iCs/>
          <w:sz w:val="22"/>
          <w:lang w:val="en-US"/>
        </w:rPr>
        <w:tab/>
        <w:t xml:space="preserve">Willingness </w:t>
      </w:r>
      <w:r w:rsidRPr="00C4539D">
        <w:rPr>
          <w:rFonts w:cs="Times New Roman"/>
          <w:iCs/>
          <w:sz w:val="22"/>
          <w:lang w:val="en-US"/>
        </w:rPr>
        <w:t xml:space="preserve">to Pay and Willingness To Accept”, </w:t>
      </w:r>
      <w:r w:rsidRPr="00C4539D">
        <w:rPr>
          <w:rFonts w:cs="Times New Roman"/>
          <w:i/>
          <w:sz w:val="22"/>
          <w:lang w:val="en-US"/>
        </w:rPr>
        <w:t>The American Economic Review.</w:t>
      </w:r>
    </w:p>
    <w:p w:rsidR="00D64F7E" w:rsidRPr="00C4539D" w:rsidRDefault="00D64F7E" w:rsidP="00D64F7E">
      <w:pPr>
        <w:rPr>
          <w:rFonts w:cs="Times New Roman"/>
          <w:sz w:val="22"/>
          <w:lang w:val="en-US"/>
        </w:rPr>
      </w:pPr>
      <w:r w:rsidRPr="00C4539D">
        <w:rPr>
          <w:rFonts w:cs="Times New Roman"/>
          <w:sz w:val="22"/>
          <w:lang w:val="en-US"/>
        </w:rPr>
        <w:t>S</w:t>
      </w:r>
      <w:r w:rsidR="000D64D6" w:rsidRPr="00C4539D">
        <w:rPr>
          <w:rFonts w:cs="Times New Roman"/>
          <w:sz w:val="22"/>
          <w:lang w:val="en-US"/>
        </w:rPr>
        <w:t>ridha</w:t>
      </w:r>
      <w:r w:rsidRPr="00C4539D">
        <w:rPr>
          <w:rFonts w:cs="Times New Roman"/>
          <w:sz w:val="22"/>
          <w:lang w:val="en-US"/>
        </w:rPr>
        <w:t xml:space="preserve">r, S. and Srinivasan, R.(2012), “social effect in Online Product Ratings,” </w:t>
      </w:r>
      <w:r w:rsidRPr="00C4539D">
        <w:rPr>
          <w:rFonts w:cs="Times New Roman"/>
          <w:i/>
          <w:sz w:val="22"/>
          <w:lang w:val="en-US"/>
        </w:rPr>
        <w:t xml:space="preserve">Journal of </w:t>
      </w:r>
      <w:r w:rsidRPr="00C4539D">
        <w:rPr>
          <w:rFonts w:cs="Times New Roman"/>
          <w:i/>
          <w:sz w:val="22"/>
          <w:lang w:val="en-US"/>
        </w:rPr>
        <w:tab/>
        <w:t>Marketing</w:t>
      </w:r>
      <w:r w:rsidRPr="00C4539D">
        <w:rPr>
          <w:rFonts w:cs="Times New Roman"/>
          <w:sz w:val="22"/>
          <w:lang w:val="en-US"/>
        </w:rPr>
        <w:t>, 76(September), 70-88</w:t>
      </w:r>
      <w:r w:rsidR="00797A60" w:rsidRPr="00C4539D">
        <w:rPr>
          <w:rFonts w:cs="Times New Roman"/>
          <w:sz w:val="22"/>
          <w:lang w:val="en-US"/>
        </w:rPr>
        <w:t>.</w:t>
      </w:r>
    </w:p>
    <w:p w:rsidR="00D64F7E" w:rsidRPr="00C4539D" w:rsidRDefault="00D64F7E" w:rsidP="008B4DB0">
      <w:pPr>
        <w:spacing w:before="100" w:beforeAutospacing="1" w:after="100" w:afterAutospacing="1"/>
        <w:outlineLvl w:val="1"/>
        <w:rPr>
          <w:rFonts w:cs="Times New Roman"/>
          <w:sz w:val="22"/>
          <w:lang w:val="en-US"/>
        </w:rPr>
      </w:pPr>
      <w:bookmarkStart w:id="56" w:name="_Toc359870361"/>
      <w:bookmarkStart w:id="57" w:name="_Toc359927137"/>
      <w:bookmarkStart w:id="58" w:name="_Toc360033963"/>
      <w:r w:rsidRPr="00C4539D">
        <w:rPr>
          <w:rFonts w:cs="Times New Roman"/>
          <w:sz w:val="22"/>
          <w:lang w:val="en-US"/>
        </w:rPr>
        <w:t xml:space="preserve">Soman, D.(2001), “Effects of Payment Mechanism on Spending Behavior: The Role of Rehearsal and </w:t>
      </w:r>
      <w:r w:rsidRPr="00C4539D">
        <w:rPr>
          <w:rFonts w:cs="Times New Roman"/>
          <w:sz w:val="22"/>
          <w:lang w:val="en-US"/>
        </w:rPr>
        <w:tab/>
        <w:t xml:space="preserve">Immediacy of Payments,” </w:t>
      </w:r>
      <w:r w:rsidRPr="00C4539D">
        <w:rPr>
          <w:rFonts w:cs="Times New Roman"/>
          <w:i/>
          <w:sz w:val="22"/>
          <w:lang w:val="en-US"/>
        </w:rPr>
        <w:t>Journal of Consumer Research, 27 (4), 460-474</w:t>
      </w:r>
      <w:bookmarkEnd w:id="56"/>
      <w:bookmarkEnd w:id="57"/>
      <w:bookmarkEnd w:id="58"/>
    </w:p>
    <w:p w:rsidR="00EA71D7" w:rsidRPr="00C4539D" w:rsidRDefault="00EA71D7" w:rsidP="00EA71D7">
      <w:pPr>
        <w:autoSpaceDE w:val="0"/>
        <w:autoSpaceDN w:val="0"/>
        <w:adjustRightInd w:val="0"/>
        <w:spacing w:after="0" w:line="240" w:lineRule="auto"/>
        <w:rPr>
          <w:rFonts w:cs="Times New Roman"/>
          <w:sz w:val="22"/>
          <w:lang w:val="en-US"/>
        </w:rPr>
      </w:pPr>
      <w:r w:rsidRPr="00C4539D">
        <w:rPr>
          <w:rFonts w:cs="Times New Roman"/>
          <w:sz w:val="22"/>
          <w:lang w:val="en-US"/>
        </w:rPr>
        <w:t xml:space="preserve">Sorensen, A. T. (2007), “Bestseller Lists and Product Variety,” </w:t>
      </w:r>
      <w:r w:rsidRPr="00C4539D">
        <w:rPr>
          <w:rFonts w:cs="Times New Roman"/>
          <w:i/>
          <w:iCs/>
          <w:sz w:val="22"/>
          <w:lang w:val="en-US"/>
        </w:rPr>
        <w:t>Journal of Industrial Economics</w:t>
      </w:r>
      <w:r w:rsidR="00C04489" w:rsidRPr="00C4539D">
        <w:rPr>
          <w:rFonts w:cs="Times New Roman"/>
          <w:i/>
          <w:iCs/>
          <w:sz w:val="22"/>
          <w:lang w:val="en-US"/>
        </w:rPr>
        <w:t>,</w:t>
      </w:r>
      <w:r w:rsidRPr="00C4539D">
        <w:rPr>
          <w:rFonts w:cs="Times New Roman"/>
          <w:i/>
          <w:iCs/>
          <w:sz w:val="22"/>
          <w:lang w:val="en-US"/>
        </w:rPr>
        <w:t xml:space="preserve"> </w:t>
      </w:r>
      <w:r w:rsidR="00D37070">
        <w:rPr>
          <w:rFonts w:cs="Times New Roman"/>
          <w:i/>
          <w:iCs/>
          <w:sz w:val="22"/>
          <w:lang w:val="en-US"/>
        </w:rPr>
        <w:tab/>
      </w:r>
      <w:r w:rsidRPr="00C4539D">
        <w:rPr>
          <w:rFonts w:cs="Times New Roman"/>
          <w:sz w:val="22"/>
          <w:lang w:val="en-US"/>
        </w:rPr>
        <w:t xml:space="preserve">55(4), </w:t>
      </w:r>
      <w:r w:rsidRPr="00C4539D">
        <w:rPr>
          <w:rFonts w:cs="Times New Roman"/>
          <w:sz w:val="22"/>
          <w:lang w:val="en-US"/>
        </w:rPr>
        <w:tab/>
        <w:t>715–38.</w:t>
      </w:r>
    </w:p>
    <w:p w:rsidR="00CC70D5" w:rsidRPr="00C4539D" w:rsidRDefault="00CC70D5" w:rsidP="00EA71D7">
      <w:pPr>
        <w:autoSpaceDE w:val="0"/>
        <w:autoSpaceDN w:val="0"/>
        <w:adjustRightInd w:val="0"/>
        <w:spacing w:after="0" w:line="240" w:lineRule="auto"/>
        <w:rPr>
          <w:rFonts w:cs="Times New Roman"/>
          <w:sz w:val="22"/>
          <w:lang w:val="en-US"/>
        </w:rPr>
      </w:pPr>
    </w:p>
    <w:p w:rsidR="00CC70D5" w:rsidRPr="00C4539D" w:rsidRDefault="00CC70D5" w:rsidP="00CC70D5">
      <w:pPr>
        <w:ind w:left="454" w:hanging="454"/>
        <w:jc w:val="both"/>
        <w:rPr>
          <w:rFonts w:cs="Times New Roman"/>
          <w:i/>
          <w:sz w:val="22"/>
          <w:lang w:val="en-US"/>
        </w:rPr>
      </w:pPr>
      <w:r w:rsidRPr="00C4539D">
        <w:rPr>
          <w:rFonts w:cs="Times New Roman"/>
          <w:sz w:val="22"/>
          <w:lang w:val="en-US"/>
        </w:rPr>
        <w:t>Thaler, R. (1985), “Mental Accounting and Consumer Choice,”</w:t>
      </w:r>
      <w:r w:rsidRPr="00C4539D">
        <w:rPr>
          <w:rFonts w:cs="Times New Roman"/>
          <w:i/>
          <w:sz w:val="22"/>
          <w:lang w:val="en-US"/>
        </w:rPr>
        <w:t xml:space="preserve"> Marketing Science.</w:t>
      </w:r>
    </w:p>
    <w:p w:rsidR="00255C29" w:rsidRPr="00C4539D" w:rsidRDefault="00255C29" w:rsidP="00255C29">
      <w:pPr>
        <w:autoSpaceDE w:val="0"/>
        <w:autoSpaceDN w:val="0"/>
        <w:adjustRightInd w:val="0"/>
        <w:spacing w:before="0" w:after="0"/>
        <w:rPr>
          <w:rFonts w:cs="Times New Roman"/>
          <w:sz w:val="22"/>
          <w:lang w:val="en-US"/>
        </w:rPr>
      </w:pPr>
      <w:r w:rsidRPr="00C4539D">
        <w:rPr>
          <w:rFonts w:cs="Times New Roman"/>
          <w:sz w:val="22"/>
          <w:lang w:val="en-US"/>
        </w:rPr>
        <w:t>Venkatesh, V. (2000), “Determinants of perceived ease of use: integrating control, intrinsic</w:t>
      </w:r>
    </w:p>
    <w:p w:rsidR="00255C29" w:rsidRPr="00C4539D" w:rsidRDefault="00255C29" w:rsidP="00255C29">
      <w:pPr>
        <w:autoSpaceDE w:val="0"/>
        <w:autoSpaceDN w:val="0"/>
        <w:adjustRightInd w:val="0"/>
        <w:spacing w:before="0" w:after="0"/>
        <w:rPr>
          <w:rFonts w:cs="Times New Roman"/>
          <w:i/>
          <w:sz w:val="22"/>
          <w:lang w:val="en-US"/>
        </w:rPr>
      </w:pPr>
      <w:r w:rsidRPr="00C4539D">
        <w:rPr>
          <w:rFonts w:cs="Times New Roman"/>
          <w:sz w:val="22"/>
          <w:lang w:val="en-US"/>
        </w:rPr>
        <w:tab/>
        <w:t xml:space="preserve">motivation, and emotion into the Technology Acceptance Model”, </w:t>
      </w:r>
      <w:r w:rsidRPr="00C4539D">
        <w:rPr>
          <w:rFonts w:cs="Times New Roman"/>
          <w:i/>
          <w:sz w:val="22"/>
          <w:lang w:val="en-US"/>
        </w:rPr>
        <w:t>Information Systems</w:t>
      </w:r>
    </w:p>
    <w:p w:rsidR="00255C29" w:rsidRPr="00C4539D" w:rsidRDefault="00255C29" w:rsidP="00255C29">
      <w:pPr>
        <w:autoSpaceDE w:val="0"/>
        <w:autoSpaceDN w:val="0"/>
        <w:adjustRightInd w:val="0"/>
        <w:spacing w:before="0" w:after="0"/>
        <w:rPr>
          <w:rFonts w:cs="Times New Roman"/>
          <w:sz w:val="22"/>
          <w:lang w:val="en-US"/>
        </w:rPr>
      </w:pPr>
      <w:r w:rsidRPr="00C4539D">
        <w:rPr>
          <w:rFonts w:cs="Times New Roman"/>
          <w:i/>
          <w:sz w:val="22"/>
          <w:lang w:val="en-US"/>
        </w:rPr>
        <w:tab/>
        <w:t>Research</w:t>
      </w:r>
      <w:r w:rsidRPr="00C4539D">
        <w:rPr>
          <w:rFonts w:cs="Times New Roman"/>
          <w:sz w:val="22"/>
          <w:lang w:val="en-US"/>
        </w:rPr>
        <w:t>, Vol. 11 No. 4, pp. 342-65.</w:t>
      </w:r>
    </w:p>
    <w:p w:rsidR="00E578D3" w:rsidRPr="00C4539D" w:rsidRDefault="00E578D3" w:rsidP="00255C29">
      <w:pPr>
        <w:autoSpaceDE w:val="0"/>
        <w:autoSpaceDN w:val="0"/>
        <w:adjustRightInd w:val="0"/>
        <w:spacing w:before="0" w:after="0"/>
        <w:rPr>
          <w:rFonts w:cs="Times New Roman"/>
          <w:sz w:val="22"/>
          <w:lang w:val="en-US"/>
        </w:rPr>
      </w:pPr>
    </w:p>
    <w:p w:rsidR="00E578D3" w:rsidRPr="00C4539D" w:rsidRDefault="00E578D3" w:rsidP="00255C29">
      <w:pPr>
        <w:autoSpaceDE w:val="0"/>
        <w:autoSpaceDN w:val="0"/>
        <w:adjustRightInd w:val="0"/>
        <w:spacing w:before="0" w:after="0"/>
        <w:rPr>
          <w:rFonts w:cs="Times New Roman"/>
          <w:sz w:val="22"/>
          <w:lang w:val="en-US"/>
        </w:rPr>
      </w:pPr>
      <w:r w:rsidRPr="00C4539D">
        <w:rPr>
          <w:rFonts w:cs="Times New Roman"/>
          <w:sz w:val="22"/>
          <w:lang w:val="en-US"/>
        </w:rPr>
        <w:t xml:space="preserve">Venkatesh, V., Davis, F.D. (2000), “A Theoretical Extension of the Technology Acceptance Model: </w:t>
      </w:r>
      <w:r w:rsidRPr="00C4539D">
        <w:rPr>
          <w:rFonts w:cs="Times New Roman"/>
          <w:sz w:val="22"/>
          <w:lang w:val="en-US"/>
        </w:rPr>
        <w:tab/>
        <w:t xml:space="preserve">Four Longutudinal Studies”, </w:t>
      </w:r>
      <w:r w:rsidRPr="00C4539D">
        <w:rPr>
          <w:rFonts w:cs="Times New Roman"/>
          <w:i/>
          <w:sz w:val="22"/>
          <w:lang w:val="en-US"/>
        </w:rPr>
        <w:t>Management Science</w:t>
      </w:r>
      <w:r w:rsidRPr="00C4539D">
        <w:rPr>
          <w:rFonts w:cs="Times New Roman"/>
          <w:sz w:val="22"/>
          <w:lang w:val="en-US"/>
        </w:rPr>
        <w:t>, 46(2), 186-204.</w:t>
      </w:r>
    </w:p>
    <w:p w:rsidR="00255C29" w:rsidRPr="00C4539D" w:rsidRDefault="00255C29" w:rsidP="00255C29">
      <w:pPr>
        <w:autoSpaceDE w:val="0"/>
        <w:autoSpaceDN w:val="0"/>
        <w:adjustRightInd w:val="0"/>
        <w:spacing w:before="0" w:after="0"/>
        <w:rPr>
          <w:rFonts w:cs="Times New Roman"/>
          <w:sz w:val="22"/>
          <w:lang w:val="en-US"/>
        </w:rPr>
      </w:pPr>
    </w:p>
    <w:p w:rsidR="00255C29" w:rsidRPr="00C4539D" w:rsidRDefault="00255C29" w:rsidP="00255C29">
      <w:pPr>
        <w:autoSpaceDE w:val="0"/>
        <w:autoSpaceDN w:val="0"/>
        <w:adjustRightInd w:val="0"/>
        <w:spacing w:before="0" w:after="0"/>
        <w:rPr>
          <w:rFonts w:cs="Times New Roman"/>
          <w:sz w:val="22"/>
          <w:lang w:val="en-US"/>
        </w:rPr>
      </w:pPr>
      <w:r w:rsidRPr="00C4539D">
        <w:rPr>
          <w:rFonts w:cs="Times New Roman"/>
          <w:sz w:val="22"/>
          <w:lang w:val="en-US"/>
        </w:rPr>
        <w:t xml:space="preserve">Venkatesh, V., Ramesh, V. and Massey, A.P. (2003), “Understanding usability: in mobile commerce”, </w:t>
      </w:r>
      <w:r w:rsidRPr="00C4539D">
        <w:rPr>
          <w:rFonts w:cs="Times New Roman"/>
          <w:sz w:val="22"/>
          <w:lang w:val="en-US"/>
        </w:rPr>
        <w:tab/>
      </w:r>
      <w:r w:rsidRPr="00C4539D">
        <w:rPr>
          <w:rFonts w:cs="Times New Roman"/>
          <w:i/>
          <w:sz w:val="22"/>
          <w:lang w:val="en-US"/>
        </w:rPr>
        <w:t>Communications of the ACM</w:t>
      </w:r>
      <w:r w:rsidRPr="00C4539D">
        <w:rPr>
          <w:rFonts w:cs="Times New Roman"/>
          <w:sz w:val="22"/>
          <w:lang w:val="en-US"/>
        </w:rPr>
        <w:t>, Vol. 46 No. 12, pp. 53-6.</w:t>
      </w:r>
    </w:p>
    <w:p w:rsidR="008B4DB0" w:rsidRPr="00C4539D" w:rsidRDefault="008B4DB0" w:rsidP="008B4DB0">
      <w:pPr>
        <w:spacing w:before="100" w:beforeAutospacing="1" w:after="100" w:afterAutospacing="1"/>
        <w:outlineLvl w:val="1"/>
        <w:rPr>
          <w:rFonts w:cs="Times New Roman"/>
          <w:sz w:val="22"/>
          <w:lang w:val="en-US"/>
        </w:rPr>
      </w:pPr>
      <w:bookmarkStart w:id="59" w:name="_Toc359870362"/>
      <w:bookmarkStart w:id="60" w:name="_Toc359927138"/>
      <w:bookmarkStart w:id="61" w:name="_Toc360033964"/>
      <w:r w:rsidRPr="00C4539D">
        <w:rPr>
          <w:rFonts w:cs="Times New Roman"/>
          <w:sz w:val="22"/>
          <w:lang w:val="en-US"/>
        </w:rPr>
        <w:t xml:space="preserve">Vock, M., Dolen, van W., Ruyter, de K.(2013), “ Understanding Willingness to Pay for Social Netwok </w:t>
      </w:r>
      <w:r w:rsidRPr="00C4539D">
        <w:rPr>
          <w:rFonts w:cs="Times New Roman"/>
          <w:sz w:val="22"/>
          <w:lang w:val="en-US"/>
        </w:rPr>
        <w:tab/>
        <w:t>Site</w:t>
      </w:r>
      <w:r w:rsidR="00C04489" w:rsidRPr="00C4539D">
        <w:rPr>
          <w:rFonts w:cs="Times New Roman"/>
          <w:sz w:val="22"/>
          <w:lang w:val="en-US"/>
        </w:rPr>
        <w:t>s”, Journal of Service Research.</w:t>
      </w:r>
      <w:bookmarkEnd w:id="59"/>
      <w:bookmarkEnd w:id="60"/>
      <w:bookmarkEnd w:id="61"/>
    </w:p>
    <w:p w:rsidR="00C04489" w:rsidRPr="00C4539D" w:rsidRDefault="00C04489" w:rsidP="00C04489">
      <w:pPr>
        <w:autoSpaceDE w:val="0"/>
        <w:autoSpaceDN w:val="0"/>
        <w:adjustRightInd w:val="0"/>
        <w:spacing w:before="0" w:after="0"/>
        <w:rPr>
          <w:rFonts w:cs="Times New Roman"/>
          <w:sz w:val="22"/>
          <w:lang w:val="en-US"/>
        </w:rPr>
      </w:pPr>
      <w:r w:rsidRPr="00C4539D">
        <w:rPr>
          <w:rFonts w:cs="Times New Roman"/>
          <w:sz w:val="22"/>
          <w:lang w:val="en-US"/>
        </w:rPr>
        <w:lastRenderedPageBreak/>
        <w:t xml:space="preserve">Wang, W.T., Li, H.M. (2012), “Factors influencing mobile services adoption: a brand-equity </w:t>
      </w:r>
      <w:r w:rsidRPr="00C4539D">
        <w:rPr>
          <w:rFonts w:cs="Times New Roman"/>
          <w:sz w:val="22"/>
          <w:lang w:val="en-US"/>
        </w:rPr>
        <w:tab/>
        <w:t>perspective”, Internet Research, 22(2), 142-179.</w:t>
      </w:r>
    </w:p>
    <w:p w:rsidR="00131715" w:rsidRPr="00131715" w:rsidRDefault="00131715" w:rsidP="00131715">
      <w:pPr>
        <w:pStyle w:val="Heading1"/>
        <w:rPr>
          <w:lang w:val="en-US"/>
        </w:rPr>
      </w:pPr>
      <w:bookmarkStart w:id="62" w:name="_Toc360033965"/>
      <w:r w:rsidRPr="00131715">
        <w:rPr>
          <w:lang w:val="en-US"/>
        </w:rPr>
        <w:t>Appendices</w:t>
      </w:r>
      <w:bookmarkEnd w:id="62"/>
    </w:p>
    <w:p w:rsidR="00131715" w:rsidRPr="00131715" w:rsidRDefault="007B6857" w:rsidP="00131715">
      <w:pPr>
        <w:pStyle w:val="Heading2"/>
        <w:rPr>
          <w:lang w:val="en-US"/>
        </w:rPr>
      </w:pPr>
      <w:bookmarkStart w:id="63" w:name="_Toc360033966"/>
      <w:r w:rsidRPr="00131715">
        <w:rPr>
          <w:lang w:val="en-US"/>
        </w:rPr>
        <w:t>Appendix</w:t>
      </w:r>
      <w:r w:rsidR="00601FEB" w:rsidRPr="00131715">
        <w:rPr>
          <w:lang w:val="en-US"/>
        </w:rPr>
        <w:t xml:space="preserve"> A : </w:t>
      </w:r>
      <w:r w:rsidR="00C765AD" w:rsidRPr="00131715">
        <w:rPr>
          <w:lang w:val="en-US"/>
        </w:rPr>
        <w:t xml:space="preserve">Web based </w:t>
      </w:r>
      <w:r w:rsidR="00601FEB" w:rsidRPr="00131715">
        <w:rPr>
          <w:lang w:val="en-US"/>
        </w:rPr>
        <w:t>Survey</w:t>
      </w:r>
      <w:bookmarkEnd w:id="63"/>
    </w:p>
    <w:p w:rsidR="009262F0" w:rsidRPr="001F0A53" w:rsidRDefault="009262F0" w:rsidP="00131715">
      <w:pPr>
        <w:rPr>
          <w:sz w:val="22"/>
          <w:lang w:val="en-US"/>
        </w:rPr>
      </w:pPr>
      <w:r w:rsidRPr="00131715">
        <w:rPr>
          <w:sz w:val="22"/>
          <w:lang w:val="en-US" w:eastAsia="nl-NL"/>
        </w:rPr>
        <w:t>Dear Participants,</w:t>
      </w:r>
      <w:r w:rsidRPr="00131715">
        <w:rPr>
          <w:sz w:val="22"/>
          <w:lang w:val="en-US"/>
        </w:rPr>
        <w:br/>
      </w:r>
      <w:r w:rsidRPr="00131715">
        <w:rPr>
          <w:sz w:val="22"/>
          <w:lang w:val="en-US" w:eastAsia="nl-NL"/>
        </w:rPr>
        <w:t>For my Master’s Thesis I am conducting a research on customer purchase decisions on mobile applications (Apps) in the Application Markets (e.g. Apple’s App store/ Google’s Play store).  With regard to this research your preference and opinion is of great importance. I appreciate it very much that you are willing to take the time to fill in this survey. Filling in the survey will take approximately 5 minutes of your time and the answers you give will stay completely anonymous. It is important that you read the question carefully and that you fill in all the options, otherwise your input will be lost. To answer the questions you should imagine that you are planning to buy an App that you are willing to pay for. In the questions you will be presented with 2 Apps that have different sets of attributes. Note that the 2 Apps from which you have to choose have exactly the same function, but that they are offered by different developers. You need to choose the one of which you think is the best option for you. The main question in the survey is: </w:t>
      </w:r>
      <w:r w:rsidRPr="00131715">
        <w:rPr>
          <w:i/>
          <w:iCs/>
          <w:sz w:val="22"/>
          <w:lang w:val="en-US" w:eastAsia="nl-NL"/>
        </w:rPr>
        <w:t>Imagine that you need to choose among the product alternatives in the Application Store “right here” and “right now” Which one of the alternatives would you choose?</w:t>
      </w:r>
    </w:p>
    <w:p w:rsidR="009262F0" w:rsidRPr="009262F0" w:rsidRDefault="009262F0" w:rsidP="009262F0">
      <w:pPr>
        <w:shd w:val="clear" w:color="auto" w:fill="FFFFFF"/>
        <w:spacing w:after="0" w:line="240" w:lineRule="auto"/>
        <w:rPr>
          <w:rFonts w:eastAsia="Times New Roman" w:cs="Arial"/>
          <w:color w:val="3A3A3B"/>
          <w:sz w:val="22"/>
          <w:lang w:val="en-US" w:eastAsia="nl-NL"/>
        </w:rPr>
      </w:pPr>
      <w:r w:rsidRPr="009262F0">
        <w:rPr>
          <w:rFonts w:eastAsia="Times New Roman" w:cs="Arial"/>
          <w:color w:val="3A3A3B"/>
          <w:sz w:val="22"/>
          <w:lang w:val="en-US" w:eastAsia="nl-NL"/>
        </w:rPr>
        <w:t> </w:t>
      </w:r>
      <w:r w:rsidRPr="009262F0">
        <w:rPr>
          <w:rFonts w:eastAsia="Times New Roman" w:cs="Arial"/>
          <w:i/>
          <w:iCs/>
          <w:color w:val="3A3A3B"/>
          <w:sz w:val="22"/>
          <w:lang w:val="en-US" w:eastAsia="nl-NL"/>
        </w:rPr>
        <w:t>The Apps from which you have to choose from will have different attributes. In the table below you can find a brief description of the attributes and their possible levels. </w:t>
      </w:r>
    </w:p>
    <w:p w:rsidR="009262F0" w:rsidRPr="009262F0" w:rsidRDefault="009262F0" w:rsidP="009262F0">
      <w:pPr>
        <w:shd w:val="clear" w:color="auto" w:fill="FFFFFF"/>
        <w:spacing w:after="0" w:line="240" w:lineRule="auto"/>
        <w:rPr>
          <w:rFonts w:ascii="Arial" w:eastAsia="Times New Roman" w:hAnsi="Arial" w:cs="Arial"/>
          <w:color w:val="3A3A3B"/>
          <w:sz w:val="23"/>
          <w:szCs w:val="23"/>
          <w:lang w:val="en-US" w:eastAsia="nl-NL"/>
        </w:rPr>
      </w:pPr>
      <w:r w:rsidRPr="009262F0">
        <w:rPr>
          <w:rFonts w:ascii="Arial" w:eastAsia="Times New Roman" w:hAnsi="Arial" w:cs="Arial"/>
          <w:color w:val="3A3A3B"/>
          <w:sz w:val="23"/>
          <w:szCs w:val="23"/>
          <w:lang w:val="en-US" w:eastAsia="nl-NL"/>
        </w:rPr>
        <w:t> </w:t>
      </w:r>
    </w:p>
    <w:tbl>
      <w:tblPr>
        <w:tblW w:w="0" w:type="auto"/>
        <w:tblInd w:w="19" w:type="dxa"/>
        <w:tblBorders>
          <w:top w:val="single" w:sz="8" w:space="0" w:color="333333"/>
          <w:left w:val="single" w:sz="8" w:space="0" w:color="333333"/>
          <w:bottom w:val="single" w:sz="8" w:space="0" w:color="333333"/>
          <w:right w:val="single" w:sz="8" w:space="0" w:color="333333"/>
        </w:tblBorders>
        <w:tblCellMar>
          <w:top w:w="15" w:type="dxa"/>
          <w:left w:w="15" w:type="dxa"/>
          <w:bottom w:w="15" w:type="dxa"/>
          <w:right w:w="15" w:type="dxa"/>
        </w:tblCellMar>
        <w:tblLook w:val="04A0"/>
      </w:tblPr>
      <w:tblGrid>
        <w:gridCol w:w="1645"/>
        <w:gridCol w:w="6627"/>
        <w:gridCol w:w="1261"/>
      </w:tblGrid>
      <w:tr w:rsidR="009262F0" w:rsidRPr="005A0F38" w:rsidTr="00950B50">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sz w:val="20"/>
                <w:szCs w:val="20"/>
                <w:lang w:eastAsia="nl-NL"/>
              </w:rPr>
              <w:t>Feature:</w:t>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sz w:val="20"/>
                <w:szCs w:val="20"/>
                <w:lang w:eastAsia="nl-NL"/>
              </w:rPr>
              <w:t>Definition:</w:t>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sz w:val="20"/>
                <w:szCs w:val="20"/>
                <w:lang w:eastAsia="nl-NL"/>
              </w:rPr>
              <w:t>Levels:</w:t>
            </w:r>
          </w:p>
        </w:tc>
      </w:tr>
      <w:tr w:rsidR="009262F0" w:rsidRPr="005A0F38" w:rsidTr="00950B50">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i/>
                <w:iCs/>
                <w:sz w:val="20"/>
                <w:szCs w:val="20"/>
                <w:lang w:eastAsia="nl-NL"/>
              </w:rPr>
              <w:t>Customer rating</w:t>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val="en-US" w:eastAsia="nl-NL"/>
              </w:rPr>
            </w:pPr>
            <w:r w:rsidRPr="00131715">
              <w:rPr>
                <w:rFonts w:eastAsia="Times New Roman"/>
                <w:sz w:val="20"/>
                <w:szCs w:val="20"/>
                <w:lang w:val="en-US" w:eastAsia="nl-NL"/>
              </w:rPr>
              <w:t>The rating that current users have given to the App.</w:t>
            </w:r>
            <w:r w:rsidRPr="00131715">
              <w:rPr>
                <w:rFonts w:eastAsia="Times New Roman"/>
                <w:sz w:val="20"/>
                <w:szCs w:val="20"/>
                <w:lang w:val="en-US" w:eastAsia="nl-NL"/>
              </w:rPr>
              <w:br/>
            </w:r>
            <w:r w:rsidRPr="00131715">
              <w:rPr>
                <w:rFonts w:eastAsia="Times New Roman"/>
                <w:noProof/>
                <w:sz w:val="20"/>
                <w:szCs w:val="20"/>
                <w:lang w:val="en-US"/>
              </w:rPr>
              <w:drawing>
                <wp:inline distT="0" distB="0" distL="0" distR="0">
                  <wp:extent cx="1235710" cy="271780"/>
                  <wp:effectExtent l="19050" t="0" r="2540" b="0"/>
                  <wp:docPr id="10" name="Afbeelding 1" descr="https://qtrial.qualtrics.com/CP/Graphic.php?IM=IM_0kCow9lwfpa4Z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trial.qualtrics.com/CP/Graphic.php?IM=IM_0kCow9lwfpa4Z8h"/>
                          <pic:cNvPicPr>
                            <a:picLocks noChangeAspect="1" noChangeArrowheads="1"/>
                          </pic:cNvPicPr>
                        </pic:nvPicPr>
                        <pic:blipFill>
                          <a:blip r:embed="rId19" cstate="print"/>
                          <a:srcRect/>
                          <a:stretch>
                            <a:fillRect/>
                          </a:stretch>
                        </pic:blipFill>
                        <pic:spPr bwMode="auto">
                          <a:xfrm>
                            <a:off x="0" y="0"/>
                            <a:ext cx="1235710" cy="271780"/>
                          </a:xfrm>
                          <a:prstGeom prst="rect">
                            <a:avLst/>
                          </a:prstGeom>
                          <a:noFill/>
                          <a:ln w="9525">
                            <a:noFill/>
                            <a:miter lim="800000"/>
                            <a:headEnd/>
                            <a:tailEnd/>
                          </a:ln>
                        </pic:spPr>
                      </pic:pic>
                    </a:graphicData>
                  </a:graphic>
                </wp:inline>
              </w:drawing>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sz w:val="20"/>
                <w:szCs w:val="20"/>
                <w:lang w:eastAsia="nl-NL"/>
              </w:rPr>
              <w:t>- 1-5 Star Rating</w:t>
            </w:r>
          </w:p>
        </w:tc>
      </w:tr>
      <w:tr w:rsidR="009262F0" w:rsidRPr="005A0F38" w:rsidTr="00950B50">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i/>
                <w:iCs/>
                <w:sz w:val="20"/>
                <w:szCs w:val="20"/>
                <w:lang w:eastAsia="nl-NL"/>
              </w:rPr>
              <w:t>Top Developer Hallmark</w:t>
            </w:r>
            <w:r w:rsidRPr="00131715">
              <w:rPr>
                <w:rFonts w:eastAsia="Times New Roman"/>
                <w:sz w:val="20"/>
                <w:szCs w:val="20"/>
                <w:lang w:eastAsia="nl-NL"/>
              </w:rPr>
              <w:br/>
              <w:t> </w:t>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val="en-US" w:eastAsia="nl-NL"/>
              </w:rPr>
            </w:pPr>
            <w:r w:rsidRPr="00131715">
              <w:rPr>
                <w:rFonts w:eastAsia="Times New Roman"/>
                <w:sz w:val="20"/>
                <w:szCs w:val="20"/>
                <w:lang w:val="en-US" w:eastAsia="nl-NL"/>
              </w:rPr>
              <w:t>A Hallmark that the Developer gets from Apple or Google when they are acknowledged by them to be a Top Developer.</w:t>
            </w:r>
            <w:r w:rsidRPr="00131715">
              <w:rPr>
                <w:rFonts w:eastAsia="Times New Roman"/>
                <w:sz w:val="20"/>
                <w:szCs w:val="20"/>
                <w:lang w:val="en-US" w:eastAsia="nl-NL"/>
              </w:rPr>
              <w:br/>
            </w:r>
            <w:r w:rsidRPr="00131715">
              <w:rPr>
                <w:rFonts w:eastAsia="Times New Roman"/>
                <w:noProof/>
                <w:sz w:val="20"/>
                <w:szCs w:val="20"/>
                <w:lang w:val="en-US"/>
              </w:rPr>
              <w:drawing>
                <wp:inline distT="0" distB="0" distL="0" distR="0">
                  <wp:extent cx="395605" cy="333375"/>
                  <wp:effectExtent l="19050" t="0" r="4445" b="0"/>
                  <wp:docPr id="11" name="Afbeelding 2" descr="https://qtrial.qualtrics.com/CP/Graphic.php?IM=IM_dan0NYX3ekGhz3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trial.qualtrics.com/CP/Graphic.php?IM=IM_dan0NYX3ekGhz3T"/>
                          <pic:cNvPicPr>
                            <a:picLocks noChangeAspect="1" noChangeArrowheads="1"/>
                          </pic:cNvPicPr>
                        </pic:nvPicPr>
                        <pic:blipFill>
                          <a:blip r:embed="rId20" cstate="print"/>
                          <a:srcRect/>
                          <a:stretch>
                            <a:fillRect/>
                          </a:stretch>
                        </pic:blipFill>
                        <pic:spPr bwMode="auto">
                          <a:xfrm>
                            <a:off x="0" y="0"/>
                            <a:ext cx="395605" cy="333375"/>
                          </a:xfrm>
                          <a:prstGeom prst="rect">
                            <a:avLst/>
                          </a:prstGeom>
                          <a:noFill/>
                          <a:ln w="9525">
                            <a:noFill/>
                            <a:miter lim="800000"/>
                            <a:headEnd/>
                            <a:tailEnd/>
                          </a:ln>
                        </pic:spPr>
                      </pic:pic>
                    </a:graphicData>
                  </a:graphic>
                </wp:inline>
              </w:drawing>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sz w:val="20"/>
                <w:szCs w:val="20"/>
                <w:lang w:eastAsia="nl-NL"/>
              </w:rPr>
              <w:t>- Yes</w:t>
            </w:r>
            <w:r w:rsidRPr="00131715">
              <w:rPr>
                <w:rFonts w:eastAsia="Times New Roman"/>
                <w:sz w:val="20"/>
                <w:szCs w:val="20"/>
                <w:lang w:eastAsia="nl-NL"/>
              </w:rPr>
              <w:br/>
              <w:t>- No</w:t>
            </w:r>
          </w:p>
        </w:tc>
      </w:tr>
      <w:tr w:rsidR="009262F0" w:rsidRPr="005A0F38" w:rsidTr="00950B50">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i/>
                <w:iCs/>
                <w:sz w:val="20"/>
                <w:szCs w:val="20"/>
                <w:lang w:eastAsia="nl-NL"/>
              </w:rPr>
              <w:t>Best seller rank</w:t>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val="en-US" w:eastAsia="nl-NL"/>
              </w:rPr>
            </w:pPr>
            <w:r w:rsidRPr="00131715">
              <w:rPr>
                <w:rFonts w:eastAsia="Times New Roman"/>
                <w:sz w:val="20"/>
                <w:szCs w:val="20"/>
                <w:lang w:val="en-US" w:eastAsia="nl-NL"/>
              </w:rPr>
              <w:t>Indicates whether an App is in the list of best bought apps in the Application Store.</w:t>
            </w:r>
          </w:p>
          <w:p w:rsidR="009262F0" w:rsidRPr="00131715" w:rsidRDefault="009262F0" w:rsidP="009262F0">
            <w:pPr>
              <w:pStyle w:val="NoSpacing"/>
              <w:rPr>
                <w:rFonts w:eastAsia="Times New Roman"/>
                <w:sz w:val="20"/>
                <w:szCs w:val="20"/>
                <w:lang w:eastAsia="nl-NL"/>
              </w:rPr>
            </w:pPr>
            <w:r w:rsidRPr="00131715">
              <w:rPr>
                <w:rFonts w:eastAsia="Times New Roman"/>
                <w:noProof/>
                <w:sz w:val="20"/>
                <w:szCs w:val="20"/>
                <w:lang w:val="en-US"/>
              </w:rPr>
              <w:drawing>
                <wp:inline distT="0" distB="0" distL="0" distR="0">
                  <wp:extent cx="765810" cy="308610"/>
                  <wp:effectExtent l="19050" t="0" r="0" b="0"/>
                  <wp:docPr id="12" name="Afbeelding 3" descr="https://qtrial.qualtrics.com/CP/Graphic.php?IM=IM_7UrDuIB7DeoA4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trial.qualtrics.com/CP/Graphic.php?IM=IM_7UrDuIB7DeoA4xD"/>
                          <pic:cNvPicPr>
                            <a:picLocks noChangeAspect="1" noChangeArrowheads="1"/>
                          </pic:cNvPicPr>
                        </pic:nvPicPr>
                        <pic:blipFill>
                          <a:blip r:embed="rId21" cstate="print"/>
                          <a:srcRect/>
                          <a:stretch>
                            <a:fillRect/>
                          </a:stretch>
                        </pic:blipFill>
                        <pic:spPr bwMode="auto">
                          <a:xfrm>
                            <a:off x="0" y="0"/>
                            <a:ext cx="765810" cy="308610"/>
                          </a:xfrm>
                          <a:prstGeom prst="rect">
                            <a:avLst/>
                          </a:prstGeom>
                          <a:noFill/>
                          <a:ln w="9525">
                            <a:noFill/>
                            <a:miter lim="800000"/>
                            <a:headEnd/>
                            <a:tailEnd/>
                          </a:ln>
                        </pic:spPr>
                      </pic:pic>
                    </a:graphicData>
                  </a:graphic>
                </wp:inline>
              </w:drawing>
            </w:r>
            <w:r w:rsidRPr="00131715">
              <w:rPr>
                <w:rFonts w:eastAsia="Times New Roman"/>
                <w:noProof/>
                <w:sz w:val="20"/>
                <w:szCs w:val="20"/>
                <w:lang w:val="en-US"/>
              </w:rPr>
              <w:drawing>
                <wp:inline distT="0" distB="0" distL="0" distR="0">
                  <wp:extent cx="629920" cy="321310"/>
                  <wp:effectExtent l="19050" t="0" r="0" b="0"/>
                  <wp:docPr id="15" name="Afbeelding 4" descr="https://qtrial.qualtrics.com/CP/Graphic.php?IM=IM_9uDypPxwJEVjq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trial.qualtrics.com/CP/Graphic.php?IM=IM_9uDypPxwJEVjqHb"/>
                          <pic:cNvPicPr>
                            <a:picLocks noChangeAspect="1" noChangeArrowheads="1"/>
                          </pic:cNvPicPr>
                        </pic:nvPicPr>
                        <pic:blipFill>
                          <a:blip r:embed="rId22" cstate="print"/>
                          <a:srcRect/>
                          <a:stretch>
                            <a:fillRect/>
                          </a:stretch>
                        </pic:blipFill>
                        <pic:spPr bwMode="auto">
                          <a:xfrm>
                            <a:off x="0" y="0"/>
                            <a:ext cx="629920" cy="321310"/>
                          </a:xfrm>
                          <a:prstGeom prst="rect">
                            <a:avLst/>
                          </a:prstGeom>
                          <a:noFill/>
                          <a:ln w="9525">
                            <a:noFill/>
                            <a:miter lim="800000"/>
                            <a:headEnd/>
                            <a:tailEnd/>
                          </a:ln>
                        </pic:spPr>
                      </pic:pic>
                    </a:graphicData>
                  </a:graphic>
                </wp:inline>
              </w:drawing>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sz w:val="20"/>
                <w:szCs w:val="20"/>
                <w:lang w:eastAsia="nl-NL"/>
              </w:rPr>
              <w:t>- Top 25</w:t>
            </w:r>
            <w:r w:rsidRPr="00131715">
              <w:rPr>
                <w:rFonts w:eastAsia="Times New Roman"/>
                <w:sz w:val="20"/>
                <w:szCs w:val="20"/>
                <w:lang w:eastAsia="nl-NL"/>
              </w:rPr>
              <w:br/>
              <w:t>- Top 100</w:t>
            </w:r>
            <w:r w:rsidRPr="00131715">
              <w:rPr>
                <w:rFonts w:eastAsia="Times New Roman"/>
                <w:sz w:val="20"/>
                <w:szCs w:val="20"/>
                <w:lang w:eastAsia="nl-NL"/>
              </w:rPr>
              <w:br/>
              <w:t>- No Rank</w:t>
            </w:r>
          </w:p>
        </w:tc>
      </w:tr>
      <w:tr w:rsidR="009262F0" w:rsidRPr="005A0F38" w:rsidTr="00950B50">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i/>
                <w:iCs/>
                <w:sz w:val="20"/>
                <w:szCs w:val="20"/>
                <w:lang w:eastAsia="nl-NL"/>
              </w:rPr>
              <w:t>Editors Choice</w:t>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val="en-US" w:eastAsia="nl-NL"/>
              </w:rPr>
            </w:pPr>
            <w:r w:rsidRPr="00131715">
              <w:rPr>
                <w:rFonts w:eastAsia="Times New Roman"/>
                <w:sz w:val="20"/>
                <w:szCs w:val="20"/>
                <w:lang w:val="en-US" w:eastAsia="nl-NL"/>
              </w:rPr>
              <w:t xml:space="preserve">An App in the application store can be recommended by the editorial office of the Application Store.  This suggest that the editors find the app </w:t>
            </w:r>
            <w:r w:rsidRPr="00131715">
              <w:rPr>
                <w:rFonts w:eastAsia="Times New Roman"/>
                <w:sz w:val="20"/>
                <w:szCs w:val="20"/>
                <w:lang w:val="en-US" w:eastAsia="nl-NL"/>
              </w:rPr>
              <w:lastRenderedPageBreak/>
              <w:t>interesting for probably different kind of reasons.</w:t>
            </w:r>
          </w:p>
          <w:p w:rsidR="009262F0" w:rsidRPr="00131715" w:rsidRDefault="009262F0" w:rsidP="009262F0">
            <w:pPr>
              <w:pStyle w:val="NoSpacing"/>
              <w:rPr>
                <w:rFonts w:eastAsia="Times New Roman"/>
                <w:sz w:val="20"/>
                <w:szCs w:val="20"/>
                <w:lang w:eastAsia="nl-NL"/>
              </w:rPr>
            </w:pPr>
            <w:r w:rsidRPr="00131715">
              <w:rPr>
                <w:rFonts w:eastAsia="Times New Roman"/>
                <w:noProof/>
                <w:sz w:val="20"/>
                <w:szCs w:val="20"/>
                <w:lang w:val="en-US"/>
              </w:rPr>
              <w:drawing>
                <wp:inline distT="0" distB="0" distL="0" distR="0">
                  <wp:extent cx="358140" cy="358140"/>
                  <wp:effectExtent l="19050" t="0" r="3810" b="0"/>
                  <wp:docPr id="16" name="Afbeelding 5" descr="https://qtrial.qualtrics.com/CP/Graphic.php?IM=IM_9o6mzQcOjCnYp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trial.qualtrics.com/CP/Graphic.php?IM=IM_9o6mzQcOjCnYpxz"/>
                          <pic:cNvPicPr>
                            <a:picLocks noChangeAspect="1" noChangeArrowheads="1"/>
                          </pic:cNvPicPr>
                        </pic:nvPicPr>
                        <pic:blipFill>
                          <a:blip r:embed="rId23"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sz w:val="20"/>
                <w:szCs w:val="20"/>
                <w:lang w:eastAsia="nl-NL"/>
              </w:rPr>
              <w:lastRenderedPageBreak/>
              <w:t>- Yes</w:t>
            </w:r>
            <w:r w:rsidRPr="00131715">
              <w:rPr>
                <w:rFonts w:eastAsia="Times New Roman"/>
                <w:sz w:val="20"/>
                <w:szCs w:val="20"/>
                <w:lang w:eastAsia="nl-NL"/>
              </w:rPr>
              <w:br/>
              <w:t>- No</w:t>
            </w:r>
          </w:p>
        </w:tc>
      </w:tr>
      <w:tr w:rsidR="009262F0" w:rsidRPr="005A0F38" w:rsidTr="00950B50">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i/>
                <w:iCs/>
                <w:sz w:val="20"/>
                <w:szCs w:val="20"/>
                <w:lang w:eastAsia="nl-NL"/>
              </w:rPr>
              <w:lastRenderedPageBreak/>
              <w:t>Price</w:t>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val="en-US" w:eastAsia="nl-NL"/>
              </w:rPr>
            </w:pPr>
            <w:r w:rsidRPr="00131715">
              <w:rPr>
                <w:rFonts w:eastAsia="Times New Roman"/>
                <w:sz w:val="20"/>
                <w:szCs w:val="20"/>
                <w:lang w:val="en-US" w:eastAsia="nl-NL"/>
              </w:rPr>
              <w:t>The Price that the app will cost you</w:t>
            </w:r>
          </w:p>
        </w:tc>
        <w:tc>
          <w:tcPr>
            <w:tcW w:w="0" w:type="auto"/>
            <w:tcBorders>
              <w:top w:val="single" w:sz="8" w:space="0" w:color="333333"/>
              <w:left w:val="single" w:sz="8" w:space="0" w:color="333333"/>
              <w:bottom w:val="single" w:sz="8" w:space="0" w:color="333333"/>
              <w:right w:val="single" w:sz="8" w:space="0" w:color="333333"/>
            </w:tcBorders>
            <w:tcMar>
              <w:top w:w="120" w:type="dxa"/>
              <w:left w:w="240" w:type="dxa"/>
              <w:bottom w:w="120" w:type="dxa"/>
              <w:right w:w="240" w:type="dxa"/>
            </w:tcMar>
            <w:vAlign w:val="center"/>
            <w:hideMark/>
          </w:tcPr>
          <w:p w:rsidR="009262F0" w:rsidRPr="00131715" w:rsidRDefault="009262F0" w:rsidP="009262F0">
            <w:pPr>
              <w:pStyle w:val="NoSpacing"/>
              <w:rPr>
                <w:rFonts w:eastAsia="Times New Roman"/>
                <w:sz w:val="20"/>
                <w:szCs w:val="20"/>
                <w:lang w:eastAsia="nl-NL"/>
              </w:rPr>
            </w:pPr>
            <w:r w:rsidRPr="00131715">
              <w:rPr>
                <w:rFonts w:eastAsia="Times New Roman"/>
                <w:sz w:val="20"/>
                <w:szCs w:val="20"/>
                <w:lang w:eastAsia="nl-NL"/>
              </w:rPr>
              <w:t>- €0.89</w:t>
            </w:r>
            <w:r w:rsidRPr="00131715">
              <w:rPr>
                <w:rFonts w:eastAsia="Times New Roman"/>
                <w:sz w:val="20"/>
                <w:szCs w:val="20"/>
                <w:lang w:eastAsia="nl-NL"/>
              </w:rPr>
              <w:br/>
              <w:t>- €1.79</w:t>
            </w:r>
            <w:r w:rsidRPr="00131715">
              <w:rPr>
                <w:rFonts w:eastAsia="Times New Roman"/>
                <w:sz w:val="20"/>
                <w:szCs w:val="20"/>
                <w:lang w:eastAsia="nl-NL"/>
              </w:rPr>
              <w:br/>
              <w:t>- €2.69 </w:t>
            </w:r>
            <w:r w:rsidRPr="00131715">
              <w:rPr>
                <w:rFonts w:eastAsia="Times New Roman"/>
                <w:sz w:val="20"/>
                <w:szCs w:val="20"/>
                <w:lang w:eastAsia="nl-NL"/>
              </w:rPr>
              <w:br/>
              <w:t>- €3.59</w:t>
            </w:r>
            <w:r w:rsidRPr="00131715">
              <w:rPr>
                <w:rFonts w:eastAsia="Times New Roman"/>
                <w:sz w:val="20"/>
                <w:szCs w:val="20"/>
                <w:lang w:eastAsia="nl-NL"/>
              </w:rPr>
              <w:br/>
              <w:t>- €4.49</w:t>
            </w:r>
          </w:p>
        </w:tc>
      </w:tr>
    </w:tbl>
    <w:p w:rsidR="009262F0" w:rsidRPr="009262F0" w:rsidRDefault="009262F0" w:rsidP="009262F0">
      <w:pPr>
        <w:shd w:val="clear" w:color="auto" w:fill="FFFFFF"/>
        <w:spacing w:after="0" w:line="240" w:lineRule="auto"/>
        <w:rPr>
          <w:rFonts w:eastAsia="Times New Roman" w:cs="Arial"/>
          <w:color w:val="3A3A3B"/>
          <w:sz w:val="22"/>
          <w:lang w:val="en-US" w:eastAsia="nl-NL"/>
        </w:rPr>
      </w:pPr>
      <w:r w:rsidRPr="009262F0">
        <w:rPr>
          <w:rFonts w:eastAsia="Times New Roman" w:cs="Arial"/>
          <w:color w:val="3A3A3B"/>
          <w:sz w:val="22"/>
          <w:lang w:val="en-US" w:eastAsia="nl-NL"/>
        </w:rPr>
        <w:t>The Presentation of the apps is in the same enviroment as in Google's Play Store. If you have another Platform on your Smartphone (e.g. iOS, Windows or BlackBerry) you should imagine the App as if you buy it in the Application Store on your own device.</w:t>
      </w:r>
      <w:r w:rsidR="00D37070">
        <w:rPr>
          <w:rFonts w:eastAsia="Times New Roman" w:cs="Arial"/>
          <w:color w:val="3A3A3B"/>
          <w:sz w:val="22"/>
          <w:lang w:val="en-US" w:eastAsia="nl-NL"/>
        </w:rPr>
        <w:t xml:space="preserve"> </w:t>
      </w:r>
      <w:r w:rsidRPr="009262F0">
        <w:rPr>
          <w:rFonts w:eastAsia="Times New Roman" w:cs="Arial"/>
          <w:color w:val="3A3A3B"/>
          <w:sz w:val="22"/>
          <w:lang w:val="en-US" w:eastAsia="nl-NL"/>
        </w:rPr>
        <w:t>In the following part of this survey you have to choose one of the two presented apps in every question.</w:t>
      </w:r>
    </w:p>
    <w:p w:rsidR="009262F0" w:rsidRPr="009262F0" w:rsidRDefault="009262F0" w:rsidP="009262F0">
      <w:pPr>
        <w:shd w:val="clear" w:color="auto" w:fill="FFFFFF"/>
        <w:spacing w:after="0" w:line="240" w:lineRule="auto"/>
        <w:outlineLvl w:val="1"/>
        <w:rPr>
          <w:rFonts w:ascii="Arial" w:eastAsia="Times New Roman" w:hAnsi="Arial" w:cs="Arial"/>
          <w:b/>
          <w:bCs/>
          <w:color w:val="3A3A3B"/>
          <w:sz w:val="23"/>
          <w:lang w:val="en-US" w:eastAsia="nl-NL"/>
        </w:rPr>
      </w:pPr>
    </w:p>
    <w:p w:rsidR="009262F0" w:rsidRPr="009262F0" w:rsidRDefault="009262F0" w:rsidP="00131715">
      <w:pPr>
        <w:rPr>
          <w:lang w:val="en-US" w:eastAsia="nl-NL"/>
        </w:rPr>
      </w:pPr>
      <w:r w:rsidRPr="009262F0">
        <w:rPr>
          <w:b/>
          <w:bCs/>
          <w:lang w:val="en-US" w:eastAsia="nl-NL"/>
        </w:rPr>
        <w:t>Imagine that you need to choose among the product alternatives in the Application Store “right here” and “right now” Which one of the Alternative would you choose?</w:t>
      </w:r>
      <w:r w:rsidRPr="009262F0">
        <w:rPr>
          <w:lang w:val="en-US" w:eastAsia="nl-NL"/>
        </w:rPr>
        <w:br/>
      </w:r>
      <w:r w:rsidRPr="009262F0">
        <w:rPr>
          <w:lang w:val="en-US" w:eastAsia="nl-NL"/>
        </w:rPr>
        <w:br/>
      </w:r>
      <w:r>
        <w:rPr>
          <w:noProof/>
          <w:lang w:val="en-US"/>
        </w:rPr>
        <w:drawing>
          <wp:inline distT="0" distB="0" distL="0" distR="0">
            <wp:extent cx="6098606" cy="5072912"/>
            <wp:effectExtent l="19050" t="0" r="0" b="0"/>
            <wp:docPr id="17" name="Afbeelding 6" descr="https://qtrial.qualtrics.com/CP/Graphic.php?IM=IM_9KtpHRz7ep3z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trial.qualtrics.com/CP/Graphic.php?IM=IM_9KtpHRz7ep3zLKZ"/>
                    <pic:cNvPicPr>
                      <a:picLocks noChangeAspect="1" noChangeArrowheads="1"/>
                    </pic:cNvPicPr>
                  </pic:nvPicPr>
                  <pic:blipFill>
                    <a:blip r:embed="rId24" cstate="print"/>
                    <a:srcRect/>
                    <a:stretch>
                      <a:fillRect/>
                    </a:stretch>
                  </pic:blipFill>
                  <pic:spPr bwMode="auto">
                    <a:xfrm>
                      <a:off x="0" y="0"/>
                      <a:ext cx="6098467" cy="5072796"/>
                    </a:xfrm>
                    <a:prstGeom prst="rect">
                      <a:avLst/>
                    </a:prstGeom>
                    <a:noFill/>
                    <a:ln w="9525">
                      <a:noFill/>
                      <a:miter lim="800000"/>
                      <a:headEnd/>
                      <a:tailEnd/>
                    </a:ln>
                  </pic:spPr>
                </pic:pic>
              </a:graphicData>
            </a:graphic>
          </wp:inline>
        </w:drawing>
      </w:r>
    </w:p>
    <w:tbl>
      <w:tblPr>
        <w:tblW w:w="9312" w:type="dxa"/>
        <w:tblCellSpacing w:w="0" w:type="dxa"/>
        <w:tblCellMar>
          <w:left w:w="0" w:type="dxa"/>
          <w:right w:w="0" w:type="dxa"/>
        </w:tblCellMar>
        <w:tblLook w:val="04A0"/>
      </w:tblPr>
      <w:tblGrid>
        <w:gridCol w:w="4656"/>
        <w:gridCol w:w="4656"/>
      </w:tblGrid>
      <w:tr w:rsidR="009262F0" w:rsidRPr="005A0F38" w:rsidTr="00950B50">
        <w:trPr>
          <w:trHeight w:val="438"/>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lastRenderedPageBreak/>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555"/>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0.25pt;height:18pt" o:ole="">
                  <v:imagedata r:id="rId25" o:title=""/>
                </v:shape>
                <w:control r:id="rId26" w:name="DefaultOcxName" w:shapeid="_x0000_i1078"/>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081" type="#_x0000_t75" style="width:20.25pt;height:18pt" o:ole="">
                  <v:imagedata r:id="rId25" o:title=""/>
                </v:shape>
                <w:control r:id="rId27" w:name="DefaultOcxName1" w:shapeid="_x0000_i1081"/>
              </w:object>
            </w:r>
          </w:p>
        </w:tc>
      </w:tr>
      <w:tr w:rsidR="009262F0" w:rsidRPr="005A0F38" w:rsidTr="00950B50">
        <w:tblPrEx>
          <w:shd w:val="clear" w:color="auto" w:fill="FFFFFF"/>
        </w:tblPrEx>
        <w:trPr>
          <w:gridAfter w:val="1"/>
          <w:wAfter w:w="2500" w:type="pct"/>
          <w:trHeight w:val="28"/>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bookmarkStart w:id="64" w:name="_Toc359870365"/>
      <w:bookmarkStart w:id="65" w:name="_Toc359927141"/>
      <w:bookmarkStart w:id="66" w:name="_Toc360033967"/>
      <w:r w:rsidRPr="009262F0">
        <w:rPr>
          <w:rFonts w:ascii="Arial" w:eastAsia="Times New Roman" w:hAnsi="Arial" w:cs="Arial"/>
          <w:b/>
          <w:bCs/>
          <w:color w:val="3A3A3B"/>
          <w:sz w:val="23"/>
          <w:lang w:val="en-US" w:eastAsia="nl-NL"/>
        </w:rPr>
        <w:t>Imagine that you need to choose among the product alternatives in the Application Store “right here” and “right now” Which one of the Alternative would you choose?</w:t>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Pr>
          <w:rFonts w:ascii="Arial" w:eastAsia="Times New Roman" w:hAnsi="Arial" w:cs="Arial"/>
          <w:b/>
          <w:bCs/>
          <w:noProof/>
          <w:color w:val="3A3A3B"/>
          <w:sz w:val="23"/>
          <w:szCs w:val="23"/>
          <w:lang w:val="en-US"/>
        </w:rPr>
        <w:drawing>
          <wp:inline distT="0" distB="0" distL="0" distR="0">
            <wp:extent cx="5963026" cy="4952422"/>
            <wp:effectExtent l="19050" t="0" r="0" b="0"/>
            <wp:docPr id="18" name="Afbeelding 7" descr="https://qtrial.qualtrics.com/CP/Graphic.php?IM=IM_bl9OySZN9hFXD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trial.qualtrics.com/CP/Graphic.php?IM=IM_bl9OySZN9hFXDcV"/>
                    <pic:cNvPicPr>
                      <a:picLocks noChangeAspect="1" noChangeArrowheads="1"/>
                    </pic:cNvPicPr>
                  </pic:nvPicPr>
                  <pic:blipFill>
                    <a:blip r:embed="rId28" cstate="print"/>
                    <a:srcRect/>
                    <a:stretch>
                      <a:fillRect/>
                    </a:stretch>
                  </pic:blipFill>
                  <pic:spPr bwMode="auto">
                    <a:xfrm>
                      <a:off x="0" y="0"/>
                      <a:ext cx="5962890" cy="4952309"/>
                    </a:xfrm>
                    <a:prstGeom prst="rect">
                      <a:avLst/>
                    </a:prstGeom>
                    <a:noFill/>
                    <a:ln w="9525">
                      <a:noFill/>
                      <a:miter lim="800000"/>
                      <a:headEnd/>
                      <a:tailEnd/>
                    </a:ln>
                  </pic:spPr>
                </pic:pic>
              </a:graphicData>
            </a:graphic>
          </wp:inline>
        </w:drawing>
      </w:r>
      <w:bookmarkEnd w:id="64"/>
      <w:bookmarkEnd w:id="65"/>
      <w:bookmarkEnd w:id="66"/>
    </w:p>
    <w:tbl>
      <w:tblPr>
        <w:tblW w:w="9234" w:type="dxa"/>
        <w:tblCellSpacing w:w="0" w:type="dxa"/>
        <w:tblCellMar>
          <w:left w:w="0" w:type="dxa"/>
          <w:right w:w="0" w:type="dxa"/>
        </w:tblCellMar>
        <w:tblLook w:val="04A0"/>
      </w:tblPr>
      <w:tblGrid>
        <w:gridCol w:w="4617"/>
        <w:gridCol w:w="4617"/>
      </w:tblGrid>
      <w:tr w:rsidR="009262F0" w:rsidRPr="005A0F38" w:rsidTr="00950B50">
        <w:trPr>
          <w:trHeight w:val="365"/>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462"/>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084" type="#_x0000_t75" style="width:20.25pt;height:18pt" o:ole="">
                  <v:imagedata r:id="rId25" o:title=""/>
                </v:shape>
                <w:control r:id="rId29" w:name="DefaultOcxName2" w:shapeid="_x0000_i1084"/>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087" type="#_x0000_t75" style="width:20.25pt;height:18pt" o:ole="">
                  <v:imagedata r:id="rId25" o:title=""/>
                </v:shape>
                <w:control r:id="rId30" w:name="DefaultOcxName3" w:shapeid="_x0000_i1087"/>
              </w:object>
            </w:r>
          </w:p>
        </w:tc>
      </w:tr>
      <w:tr w:rsidR="009262F0" w:rsidRPr="005A0F38" w:rsidTr="00950B50">
        <w:tblPrEx>
          <w:shd w:val="clear" w:color="auto" w:fill="FFFFFF"/>
        </w:tblPrEx>
        <w:trPr>
          <w:gridAfter w:val="1"/>
          <w:wAfter w:w="2500" w:type="pct"/>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2"/>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2"/>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2"/>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2"/>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2"/>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2"/>
        <w:rPr>
          <w:rFonts w:ascii="Arial" w:eastAsia="Times New Roman" w:hAnsi="Arial" w:cs="Arial"/>
          <w:b/>
          <w:bCs/>
          <w:color w:val="3A3A3B"/>
          <w:sz w:val="23"/>
          <w:lang w:eastAsia="nl-NL"/>
        </w:rPr>
      </w:pPr>
    </w:p>
    <w:p w:rsidR="009262F0" w:rsidRPr="009262F0" w:rsidRDefault="009262F0" w:rsidP="009262F0">
      <w:pPr>
        <w:shd w:val="clear" w:color="auto" w:fill="FFFFFF"/>
        <w:spacing w:after="0" w:line="240" w:lineRule="auto"/>
        <w:outlineLvl w:val="2"/>
        <w:rPr>
          <w:rFonts w:ascii="Arial" w:eastAsia="Times New Roman" w:hAnsi="Arial" w:cs="Arial"/>
          <w:color w:val="3A3A3B"/>
          <w:sz w:val="23"/>
          <w:szCs w:val="23"/>
          <w:lang w:val="en-US" w:eastAsia="nl-NL"/>
        </w:rPr>
      </w:pPr>
      <w:bookmarkStart w:id="67" w:name="_Toc359870366"/>
      <w:bookmarkStart w:id="68" w:name="_Toc359927142"/>
      <w:bookmarkStart w:id="69" w:name="_Toc360033968"/>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color w:val="3A3A3B"/>
          <w:sz w:val="23"/>
          <w:szCs w:val="23"/>
          <w:lang w:val="en-US" w:eastAsia="nl-NL"/>
        </w:rPr>
        <w:br/>
      </w:r>
      <w:r w:rsidRPr="009262F0">
        <w:rPr>
          <w:rFonts w:ascii="Arial" w:eastAsia="Times New Roman" w:hAnsi="Arial" w:cs="Arial"/>
          <w:color w:val="3A3A3B"/>
          <w:sz w:val="23"/>
          <w:szCs w:val="23"/>
          <w:lang w:val="en-US" w:eastAsia="nl-NL"/>
        </w:rPr>
        <w:br/>
      </w:r>
      <w:r w:rsidRPr="009262F0">
        <w:rPr>
          <w:rFonts w:ascii="Arial" w:eastAsia="Times New Roman" w:hAnsi="Arial" w:cs="Arial"/>
          <w:color w:val="3A3A3B"/>
          <w:sz w:val="23"/>
          <w:szCs w:val="23"/>
          <w:lang w:val="en-US" w:eastAsia="nl-NL"/>
        </w:rPr>
        <w:br/>
      </w:r>
      <w:r>
        <w:rPr>
          <w:rFonts w:ascii="Arial" w:eastAsia="Times New Roman" w:hAnsi="Arial" w:cs="Arial"/>
          <w:noProof/>
          <w:color w:val="3A3A3B"/>
          <w:sz w:val="23"/>
          <w:szCs w:val="23"/>
          <w:lang w:val="en-US"/>
        </w:rPr>
        <w:drawing>
          <wp:inline distT="0" distB="0" distL="0" distR="0">
            <wp:extent cx="5671752" cy="4710512"/>
            <wp:effectExtent l="19050" t="0" r="5148" b="0"/>
            <wp:docPr id="19" name="Afbeelding 8" descr="https://qtrial.qualtrics.com/CP/Graphic.php?IM=IM_6R3tMhtPuHMZ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qtrial.qualtrics.com/CP/Graphic.php?IM=IM_6R3tMhtPuHMZrox"/>
                    <pic:cNvPicPr>
                      <a:picLocks noChangeAspect="1" noChangeArrowheads="1"/>
                    </pic:cNvPicPr>
                  </pic:nvPicPr>
                  <pic:blipFill>
                    <a:blip r:embed="rId31" cstate="print"/>
                    <a:srcRect/>
                    <a:stretch>
                      <a:fillRect/>
                    </a:stretch>
                  </pic:blipFill>
                  <pic:spPr bwMode="auto">
                    <a:xfrm>
                      <a:off x="0" y="0"/>
                      <a:ext cx="5672864" cy="4711435"/>
                    </a:xfrm>
                    <a:prstGeom prst="rect">
                      <a:avLst/>
                    </a:prstGeom>
                    <a:noFill/>
                    <a:ln w="9525">
                      <a:noFill/>
                      <a:miter lim="800000"/>
                      <a:headEnd/>
                      <a:tailEnd/>
                    </a:ln>
                  </pic:spPr>
                </pic:pic>
              </a:graphicData>
            </a:graphic>
          </wp:inline>
        </w:drawing>
      </w:r>
      <w:bookmarkEnd w:id="67"/>
      <w:bookmarkEnd w:id="68"/>
      <w:bookmarkEnd w:id="69"/>
    </w:p>
    <w:tbl>
      <w:tblPr>
        <w:tblW w:w="9184" w:type="dxa"/>
        <w:tblCellSpacing w:w="0" w:type="dxa"/>
        <w:tblCellMar>
          <w:left w:w="0" w:type="dxa"/>
          <w:right w:w="0" w:type="dxa"/>
        </w:tblCellMar>
        <w:tblLook w:val="04A0"/>
      </w:tblPr>
      <w:tblGrid>
        <w:gridCol w:w="4592"/>
        <w:gridCol w:w="4592"/>
      </w:tblGrid>
      <w:tr w:rsidR="009262F0" w:rsidRPr="005A0F38" w:rsidTr="00950B50">
        <w:trPr>
          <w:trHeight w:val="531"/>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673"/>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090" type="#_x0000_t75" style="width:20.25pt;height:18pt" o:ole="">
                  <v:imagedata r:id="rId25" o:title=""/>
                </v:shape>
                <w:control r:id="rId32" w:name="DefaultOcxName4" w:shapeid="_x0000_i1090"/>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093" type="#_x0000_t75" style="width:20.25pt;height:18pt" o:ole="">
                  <v:imagedata r:id="rId25" o:title=""/>
                </v:shape>
                <w:control r:id="rId33" w:name="DefaultOcxName5" w:shapeid="_x0000_i1093"/>
              </w:object>
            </w:r>
          </w:p>
        </w:tc>
      </w:tr>
      <w:tr w:rsidR="009262F0" w:rsidRPr="005A0F38" w:rsidTr="00950B50">
        <w:tblPrEx>
          <w:shd w:val="clear" w:color="auto" w:fill="FFFFFF"/>
        </w:tblPrEx>
        <w:trPr>
          <w:gridAfter w:val="1"/>
          <w:wAfter w:w="2500" w:type="pct"/>
          <w:trHeight w:val="35"/>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24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24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24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24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24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24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240" w:line="240" w:lineRule="auto"/>
        <w:outlineLvl w:val="1"/>
        <w:rPr>
          <w:rFonts w:ascii="Arial" w:eastAsia="Times New Roman" w:hAnsi="Arial" w:cs="Arial"/>
          <w:b/>
          <w:bCs/>
          <w:color w:val="3A3A3B"/>
          <w:sz w:val="23"/>
          <w:lang w:eastAsia="nl-NL"/>
        </w:rPr>
      </w:pPr>
    </w:p>
    <w:p w:rsidR="009262F0" w:rsidRPr="009262F0" w:rsidRDefault="009262F0" w:rsidP="009262F0">
      <w:pPr>
        <w:shd w:val="clear" w:color="auto" w:fill="FFFFFF"/>
        <w:spacing w:after="240" w:line="240" w:lineRule="auto"/>
        <w:outlineLvl w:val="1"/>
        <w:rPr>
          <w:rFonts w:ascii="Arial" w:eastAsia="Times New Roman" w:hAnsi="Arial" w:cs="Arial"/>
          <w:color w:val="3A3A3B"/>
          <w:sz w:val="23"/>
          <w:szCs w:val="23"/>
          <w:lang w:val="en-US" w:eastAsia="nl-NL"/>
        </w:rPr>
      </w:pPr>
      <w:bookmarkStart w:id="70" w:name="_Toc359870367"/>
      <w:bookmarkStart w:id="71" w:name="_Toc359927143"/>
      <w:bookmarkStart w:id="72" w:name="_Toc360033969"/>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Pr>
          <w:rFonts w:ascii="Arial" w:eastAsia="Times New Roman" w:hAnsi="Arial" w:cs="Arial"/>
          <w:b/>
          <w:bCs/>
          <w:noProof/>
          <w:color w:val="3A3A3B"/>
          <w:sz w:val="23"/>
          <w:szCs w:val="23"/>
          <w:lang w:val="en-US"/>
        </w:rPr>
        <w:drawing>
          <wp:inline distT="0" distB="0" distL="0" distR="0">
            <wp:extent cx="6185033" cy="5146421"/>
            <wp:effectExtent l="19050" t="0" r="6217" b="0"/>
            <wp:docPr id="20" name="Afbeelding 9" descr="https://qtrial.qualtrics.com/CP/Graphic.php?IM=IM_cG6kTWvno41c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trial.qualtrics.com/CP/Graphic.php?IM=IM_cG6kTWvno41cHA1"/>
                    <pic:cNvPicPr>
                      <a:picLocks noChangeAspect="1" noChangeArrowheads="1"/>
                    </pic:cNvPicPr>
                  </pic:nvPicPr>
                  <pic:blipFill>
                    <a:blip r:embed="rId34" cstate="print"/>
                    <a:srcRect/>
                    <a:stretch>
                      <a:fillRect/>
                    </a:stretch>
                  </pic:blipFill>
                  <pic:spPr bwMode="auto">
                    <a:xfrm>
                      <a:off x="0" y="0"/>
                      <a:ext cx="6185205" cy="5146564"/>
                    </a:xfrm>
                    <a:prstGeom prst="rect">
                      <a:avLst/>
                    </a:prstGeom>
                    <a:noFill/>
                    <a:ln w="9525">
                      <a:noFill/>
                      <a:miter lim="800000"/>
                      <a:headEnd/>
                      <a:tailEnd/>
                    </a:ln>
                  </pic:spPr>
                </pic:pic>
              </a:graphicData>
            </a:graphic>
          </wp:inline>
        </w:drawing>
      </w:r>
      <w:bookmarkEnd w:id="70"/>
      <w:bookmarkEnd w:id="71"/>
      <w:bookmarkEnd w:id="72"/>
      <w:r w:rsidRPr="009262F0">
        <w:rPr>
          <w:rFonts w:ascii="Arial" w:eastAsia="Times New Roman" w:hAnsi="Arial" w:cs="Arial"/>
          <w:color w:val="3A3A3B"/>
          <w:sz w:val="23"/>
          <w:szCs w:val="23"/>
          <w:lang w:val="en-US" w:eastAsia="nl-NL"/>
        </w:rPr>
        <w:br/>
      </w:r>
    </w:p>
    <w:tbl>
      <w:tblPr>
        <w:tblW w:w="9238" w:type="dxa"/>
        <w:tblCellSpacing w:w="0" w:type="dxa"/>
        <w:tblCellMar>
          <w:left w:w="0" w:type="dxa"/>
          <w:right w:w="0" w:type="dxa"/>
        </w:tblCellMar>
        <w:tblLook w:val="04A0"/>
      </w:tblPr>
      <w:tblGrid>
        <w:gridCol w:w="4619"/>
        <w:gridCol w:w="4619"/>
      </w:tblGrid>
      <w:tr w:rsidR="009262F0" w:rsidRPr="005A0F38" w:rsidTr="00950B50">
        <w:trPr>
          <w:trHeight w:val="393"/>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498"/>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096" type="#_x0000_t75" style="width:20.25pt;height:18pt" o:ole="">
                  <v:imagedata r:id="rId25" o:title=""/>
                </v:shape>
                <w:control r:id="rId35" w:name="DefaultOcxName6" w:shapeid="_x0000_i1096"/>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099" type="#_x0000_t75" style="width:20.25pt;height:18pt" o:ole="">
                  <v:imagedata r:id="rId25" o:title=""/>
                </v:shape>
                <w:control r:id="rId36" w:name="DefaultOcxName7" w:shapeid="_x0000_i1099"/>
              </w:object>
            </w:r>
          </w:p>
        </w:tc>
      </w:tr>
      <w:tr w:rsidR="009262F0" w:rsidRPr="005A0F38" w:rsidTr="00950B50">
        <w:tblPrEx>
          <w:shd w:val="clear" w:color="auto" w:fill="FFFFFF"/>
        </w:tblPrEx>
        <w:trPr>
          <w:gridAfter w:val="1"/>
          <w:wAfter w:w="2500" w:type="pct"/>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bookmarkStart w:id="73" w:name="_Toc359870368"/>
      <w:bookmarkStart w:id="74" w:name="_Toc359927144"/>
      <w:bookmarkStart w:id="75" w:name="_Toc360033970"/>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Pr>
          <w:rFonts w:ascii="Arial" w:eastAsia="Times New Roman" w:hAnsi="Arial" w:cs="Arial"/>
          <w:b/>
          <w:bCs/>
          <w:noProof/>
          <w:color w:val="3A3A3B"/>
          <w:sz w:val="23"/>
          <w:szCs w:val="23"/>
          <w:lang w:val="en-US"/>
        </w:rPr>
        <w:drawing>
          <wp:inline distT="0" distB="0" distL="0" distR="0">
            <wp:extent cx="5816879" cy="4873895"/>
            <wp:effectExtent l="19050" t="0" r="0" b="0"/>
            <wp:docPr id="21" name="Afbeelding 10" descr="https://qtrial.qualtrics.com/CP/Graphic.php?IM=IM_88qebhH1eAW3b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qtrial.qualtrics.com/CP/Graphic.php?IM=IM_88qebhH1eAW3boh"/>
                    <pic:cNvPicPr>
                      <a:picLocks noChangeAspect="1" noChangeArrowheads="1"/>
                    </pic:cNvPicPr>
                  </pic:nvPicPr>
                  <pic:blipFill>
                    <a:blip r:embed="rId37" cstate="print"/>
                    <a:srcRect/>
                    <a:stretch>
                      <a:fillRect/>
                    </a:stretch>
                  </pic:blipFill>
                  <pic:spPr bwMode="auto">
                    <a:xfrm>
                      <a:off x="0" y="0"/>
                      <a:ext cx="5818890" cy="4875580"/>
                    </a:xfrm>
                    <a:prstGeom prst="rect">
                      <a:avLst/>
                    </a:prstGeom>
                    <a:noFill/>
                    <a:ln w="9525">
                      <a:noFill/>
                      <a:miter lim="800000"/>
                      <a:headEnd/>
                      <a:tailEnd/>
                    </a:ln>
                  </pic:spPr>
                </pic:pic>
              </a:graphicData>
            </a:graphic>
          </wp:inline>
        </w:drawing>
      </w:r>
      <w:bookmarkEnd w:id="73"/>
      <w:bookmarkEnd w:id="74"/>
      <w:bookmarkEnd w:id="75"/>
    </w:p>
    <w:tbl>
      <w:tblPr>
        <w:tblW w:w="9298" w:type="dxa"/>
        <w:tblCellSpacing w:w="0" w:type="dxa"/>
        <w:tblCellMar>
          <w:left w:w="0" w:type="dxa"/>
          <w:right w:w="0" w:type="dxa"/>
        </w:tblCellMar>
        <w:tblLook w:val="04A0"/>
      </w:tblPr>
      <w:tblGrid>
        <w:gridCol w:w="4649"/>
        <w:gridCol w:w="4649"/>
      </w:tblGrid>
      <w:tr w:rsidR="009262F0" w:rsidRPr="005A0F38" w:rsidTr="00950B50">
        <w:trPr>
          <w:trHeight w:val="451"/>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572"/>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02" type="#_x0000_t75" style="width:20.25pt;height:18pt" o:ole="">
                  <v:imagedata r:id="rId25" o:title=""/>
                </v:shape>
                <w:control r:id="rId38" w:name="DefaultOcxName8" w:shapeid="_x0000_i1102"/>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05" type="#_x0000_t75" style="width:20.25pt;height:18pt" o:ole="">
                  <v:imagedata r:id="rId25" o:title=""/>
                </v:shape>
                <w:control r:id="rId39" w:name="DefaultOcxName9" w:shapeid="_x0000_i1105"/>
              </w:object>
            </w:r>
          </w:p>
        </w:tc>
      </w:tr>
      <w:tr w:rsidR="009262F0" w:rsidRPr="005A0F38" w:rsidTr="00950B50">
        <w:tblPrEx>
          <w:shd w:val="clear" w:color="auto" w:fill="FFFFFF"/>
        </w:tblPrEx>
        <w:trPr>
          <w:gridAfter w:val="1"/>
          <w:wAfter w:w="2500" w:type="pct"/>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p>
    <w:p w:rsidR="00E4419A" w:rsidRDefault="00E4419A" w:rsidP="009262F0">
      <w:pPr>
        <w:shd w:val="clear" w:color="auto" w:fill="FFFFFF"/>
        <w:spacing w:after="0" w:line="240" w:lineRule="auto"/>
        <w:outlineLvl w:val="2"/>
        <w:rPr>
          <w:rFonts w:ascii="Arial" w:eastAsia="Times New Roman" w:hAnsi="Arial" w:cs="Arial"/>
          <w:b/>
          <w:color w:val="3A3A3B"/>
          <w:sz w:val="23"/>
          <w:szCs w:val="23"/>
          <w:lang w:val="en-US" w:eastAsia="nl-NL"/>
        </w:rPr>
      </w:pPr>
      <w:bookmarkStart w:id="76" w:name="_Toc359870369"/>
    </w:p>
    <w:p w:rsidR="009262F0" w:rsidRPr="00E4419A" w:rsidRDefault="009262F0" w:rsidP="009262F0">
      <w:pPr>
        <w:shd w:val="clear" w:color="auto" w:fill="FFFFFF"/>
        <w:spacing w:after="0" w:line="240" w:lineRule="auto"/>
        <w:outlineLvl w:val="2"/>
        <w:rPr>
          <w:rFonts w:ascii="Arial" w:eastAsia="Times New Roman" w:hAnsi="Arial" w:cs="Arial"/>
          <w:b/>
          <w:color w:val="3A3A3B"/>
          <w:sz w:val="23"/>
          <w:szCs w:val="23"/>
          <w:lang w:val="en-US" w:eastAsia="nl-NL"/>
        </w:rPr>
      </w:pPr>
      <w:bookmarkStart w:id="77" w:name="_Toc359927145"/>
      <w:bookmarkStart w:id="78" w:name="_Toc360033971"/>
      <w:r w:rsidRPr="009262F0">
        <w:rPr>
          <w:rFonts w:ascii="Arial" w:eastAsia="Times New Roman" w:hAnsi="Arial" w:cs="Arial"/>
          <w:b/>
          <w:color w:val="3A3A3B"/>
          <w:sz w:val="23"/>
          <w:szCs w:val="23"/>
          <w:lang w:val="en-US" w:eastAsia="nl-NL"/>
        </w:rPr>
        <w:lastRenderedPageBreak/>
        <w:t>Imagine that you need to choose among the product alternatives in the Application Store “right here” and “right now” Which one of the Alternative would you choose?</w:t>
      </w:r>
      <w:bookmarkEnd w:id="76"/>
      <w:bookmarkEnd w:id="77"/>
      <w:bookmarkEnd w:id="78"/>
      <w:r w:rsidRPr="009262F0">
        <w:rPr>
          <w:rFonts w:ascii="Arial" w:eastAsia="Times New Roman" w:hAnsi="Arial" w:cs="Arial"/>
          <w:color w:val="3A3A3B"/>
          <w:sz w:val="23"/>
          <w:szCs w:val="23"/>
          <w:lang w:val="en-US" w:eastAsia="nl-NL"/>
        </w:rPr>
        <w:br/>
        <w:t> </w:t>
      </w:r>
    </w:p>
    <w:p w:rsidR="009262F0" w:rsidRPr="005A0F38"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r>
        <w:rPr>
          <w:rFonts w:ascii="Arial" w:eastAsia="Times New Roman" w:hAnsi="Arial" w:cs="Arial"/>
          <w:noProof/>
          <w:color w:val="3A3A3B"/>
          <w:sz w:val="23"/>
          <w:szCs w:val="23"/>
          <w:lang w:val="en-US"/>
        </w:rPr>
        <w:drawing>
          <wp:inline distT="0" distB="0" distL="0" distR="0">
            <wp:extent cx="5867938" cy="4881039"/>
            <wp:effectExtent l="19050" t="0" r="0" b="0"/>
            <wp:docPr id="22" name="Afbeelding 11" descr="https://qtrial.qualtrics.com/CP/Graphic.php?IM=IM_3fO7cGijVu1Z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trial.qualtrics.com/CP/Graphic.php?IM=IM_3fO7cGijVu1ZniR"/>
                    <pic:cNvPicPr>
                      <a:picLocks noChangeAspect="1" noChangeArrowheads="1"/>
                    </pic:cNvPicPr>
                  </pic:nvPicPr>
                  <pic:blipFill>
                    <a:blip r:embed="rId40" cstate="print"/>
                    <a:srcRect/>
                    <a:stretch>
                      <a:fillRect/>
                    </a:stretch>
                  </pic:blipFill>
                  <pic:spPr bwMode="auto">
                    <a:xfrm>
                      <a:off x="0" y="0"/>
                      <a:ext cx="5870192" cy="4882914"/>
                    </a:xfrm>
                    <a:prstGeom prst="rect">
                      <a:avLst/>
                    </a:prstGeom>
                    <a:noFill/>
                    <a:ln w="9525">
                      <a:noFill/>
                      <a:miter lim="800000"/>
                      <a:headEnd/>
                      <a:tailEnd/>
                    </a:ln>
                  </pic:spPr>
                </pic:pic>
              </a:graphicData>
            </a:graphic>
          </wp:inline>
        </w:drawing>
      </w:r>
    </w:p>
    <w:p w:rsidR="009262F0" w:rsidRPr="005A0F38" w:rsidRDefault="009262F0" w:rsidP="009262F0">
      <w:pPr>
        <w:shd w:val="clear" w:color="auto" w:fill="FFFFFF"/>
        <w:spacing w:after="0" w:line="240" w:lineRule="auto"/>
        <w:outlineLvl w:val="2"/>
        <w:rPr>
          <w:rFonts w:ascii="Arial" w:eastAsia="Times New Roman" w:hAnsi="Arial" w:cs="Arial"/>
          <w:color w:val="3A3A3B"/>
          <w:sz w:val="23"/>
          <w:szCs w:val="23"/>
          <w:lang w:eastAsia="nl-NL"/>
        </w:rPr>
      </w:pPr>
      <w:r w:rsidRPr="005A0F38">
        <w:rPr>
          <w:rFonts w:ascii="Arial" w:eastAsia="Times New Roman" w:hAnsi="Arial" w:cs="Arial"/>
          <w:color w:val="3A3A3B"/>
          <w:sz w:val="23"/>
          <w:szCs w:val="23"/>
          <w:lang w:eastAsia="nl-NL"/>
        </w:rPr>
        <w:t> </w:t>
      </w:r>
    </w:p>
    <w:tbl>
      <w:tblPr>
        <w:tblW w:w="8984" w:type="dxa"/>
        <w:tblCellSpacing w:w="0" w:type="dxa"/>
        <w:tblCellMar>
          <w:left w:w="0" w:type="dxa"/>
          <w:right w:w="0" w:type="dxa"/>
        </w:tblCellMar>
        <w:tblLook w:val="04A0"/>
      </w:tblPr>
      <w:tblGrid>
        <w:gridCol w:w="4492"/>
        <w:gridCol w:w="4492"/>
      </w:tblGrid>
      <w:tr w:rsidR="009262F0" w:rsidRPr="005A0F38" w:rsidTr="00950B50">
        <w:trPr>
          <w:trHeight w:val="559"/>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708"/>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08" type="#_x0000_t75" style="width:20.25pt;height:18pt" o:ole="">
                  <v:imagedata r:id="rId25" o:title=""/>
                </v:shape>
                <w:control r:id="rId41" w:name="DefaultOcxName10" w:shapeid="_x0000_i1108"/>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11" type="#_x0000_t75" style="width:20.25pt;height:18pt" o:ole="">
                  <v:imagedata r:id="rId25" o:title=""/>
                </v:shape>
                <w:control r:id="rId42" w:name="DefaultOcxName11" w:shapeid="_x0000_i1111"/>
              </w:object>
            </w:r>
          </w:p>
        </w:tc>
      </w:tr>
      <w:tr w:rsidR="009262F0" w:rsidRPr="005A0F38" w:rsidTr="00950B50">
        <w:tblPrEx>
          <w:shd w:val="clear" w:color="auto" w:fill="FFFFFF"/>
        </w:tblPrEx>
        <w:trPr>
          <w:gridAfter w:val="1"/>
          <w:wAfter w:w="2500" w:type="pct"/>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E4419A" w:rsidRDefault="00E4419A" w:rsidP="009262F0">
      <w:pPr>
        <w:shd w:val="clear" w:color="auto" w:fill="FFFFFF"/>
        <w:spacing w:after="0" w:line="240" w:lineRule="auto"/>
        <w:outlineLvl w:val="1"/>
        <w:rPr>
          <w:rFonts w:ascii="Arial" w:eastAsia="Times New Roman" w:hAnsi="Arial" w:cs="Arial"/>
          <w:b/>
          <w:bCs/>
          <w:color w:val="3A3A3B"/>
          <w:sz w:val="23"/>
          <w:lang w:val="en-US" w:eastAsia="nl-NL"/>
        </w:rPr>
      </w:pPr>
      <w:bookmarkStart w:id="79" w:name="_Toc359870370"/>
    </w:p>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bookmarkStart w:id="80" w:name="_Toc359927146"/>
      <w:bookmarkStart w:id="81" w:name="_Toc360033972"/>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Pr>
          <w:rFonts w:ascii="Arial" w:eastAsia="Times New Roman" w:hAnsi="Arial" w:cs="Arial"/>
          <w:b/>
          <w:bCs/>
          <w:noProof/>
          <w:color w:val="3A3A3B"/>
          <w:sz w:val="23"/>
          <w:szCs w:val="23"/>
          <w:lang w:val="en-US"/>
        </w:rPr>
        <w:drawing>
          <wp:inline distT="0" distB="0" distL="0" distR="0">
            <wp:extent cx="6110549" cy="5092362"/>
            <wp:effectExtent l="19050" t="0" r="4501" b="0"/>
            <wp:docPr id="23" name="Afbeelding 12" descr="https://qtrial.qualtrics.com/CP/Graphic.php?IM=IM_7VONDsE3ye9Eq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qtrial.qualtrics.com/CP/Graphic.php?IM=IM_7VONDsE3ye9EqgZ"/>
                    <pic:cNvPicPr>
                      <a:picLocks noChangeAspect="1" noChangeArrowheads="1"/>
                    </pic:cNvPicPr>
                  </pic:nvPicPr>
                  <pic:blipFill>
                    <a:blip r:embed="rId43" cstate="print"/>
                    <a:srcRect/>
                    <a:stretch>
                      <a:fillRect/>
                    </a:stretch>
                  </pic:blipFill>
                  <pic:spPr bwMode="auto">
                    <a:xfrm>
                      <a:off x="0" y="0"/>
                      <a:ext cx="6110719" cy="5092504"/>
                    </a:xfrm>
                    <a:prstGeom prst="rect">
                      <a:avLst/>
                    </a:prstGeom>
                    <a:noFill/>
                    <a:ln w="9525">
                      <a:noFill/>
                      <a:miter lim="800000"/>
                      <a:headEnd/>
                      <a:tailEnd/>
                    </a:ln>
                  </pic:spPr>
                </pic:pic>
              </a:graphicData>
            </a:graphic>
          </wp:inline>
        </w:drawing>
      </w:r>
      <w:bookmarkEnd w:id="79"/>
      <w:bookmarkEnd w:id="80"/>
      <w:bookmarkEnd w:id="81"/>
    </w:p>
    <w:tbl>
      <w:tblPr>
        <w:tblW w:w="9358" w:type="dxa"/>
        <w:tblCellSpacing w:w="0" w:type="dxa"/>
        <w:tblCellMar>
          <w:left w:w="0" w:type="dxa"/>
          <w:right w:w="0" w:type="dxa"/>
        </w:tblCellMar>
        <w:tblLook w:val="04A0"/>
      </w:tblPr>
      <w:tblGrid>
        <w:gridCol w:w="4679"/>
        <w:gridCol w:w="4679"/>
      </w:tblGrid>
      <w:tr w:rsidR="009262F0" w:rsidRPr="005A0F38" w:rsidTr="00950B50">
        <w:trPr>
          <w:trHeight w:val="471"/>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597"/>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14" type="#_x0000_t75" style="width:20.25pt;height:18pt" o:ole="">
                  <v:imagedata r:id="rId25" o:title=""/>
                </v:shape>
                <w:control r:id="rId44" w:name="DefaultOcxName12" w:shapeid="_x0000_i1114"/>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17" type="#_x0000_t75" style="width:20.25pt;height:18pt" o:ole="">
                  <v:imagedata r:id="rId25" o:title=""/>
                </v:shape>
                <w:control r:id="rId45" w:name="DefaultOcxName13" w:shapeid="_x0000_i1117"/>
              </w:object>
            </w:r>
          </w:p>
        </w:tc>
      </w:tr>
      <w:tr w:rsidR="009262F0" w:rsidRPr="005A0F38" w:rsidTr="00950B50">
        <w:tblPrEx>
          <w:shd w:val="clear" w:color="auto" w:fill="FFFFFF"/>
        </w:tblPrEx>
        <w:trPr>
          <w:gridAfter w:val="1"/>
          <w:wAfter w:w="2500" w:type="pct"/>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bookmarkStart w:id="82" w:name="_Toc359870371"/>
      <w:bookmarkStart w:id="83" w:name="_Toc359927147"/>
      <w:bookmarkStart w:id="84" w:name="_Toc360033973"/>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Pr>
          <w:rFonts w:ascii="Arial" w:eastAsia="Times New Roman" w:hAnsi="Arial" w:cs="Arial"/>
          <w:b/>
          <w:bCs/>
          <w:noProof/>
          <w:color w:val="3A3A3B"/>
          <w:sz w:val="23"/>
          <w:szCs w:val="23"/>
          <w:lang w:val="en-US"/>
        </w:rPr>
        <w:drawing>
          <wp:inline distT="0" distB="0" distL="0" distR="0">
            <wp:extent cx="6017106" cy="5005119"/>
            <wp:effectExtent l="19050" t="0" r="2694" b="0"/>
            <wp:docPr id="24" name="Afbeelding 13" descr="https://qtrial.qualtrics.com/CP/Graphic.php?IM=IM_9t3szXOnB83M6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qtrial.qualtrics.com/CP/Graphic.php?IM=IM_9t3szXOnB83M6mV"/>
                    <pic:cNvPicPr>
                      <a:picLocks noChangeAspect="1" noChangeArrowheads="1"/>
                    </pic:cNvPicPr>
                  </pic:nvPicPr>
                  <pic:blipFill>
                    <a:blip r:embed="rId46" cstate="print"/>
                    <a:srcRect/>
                    <a:stretch>
                      <a:fillRect/>
                    </a:stretch>
                  </pic:blipFill>
                  <pic:spPr bwMode="auto">
                    <a:xfrm>
                      <a:off x="0" y="0"/>
                      <a:ext cx="6018549" cy="5006319"/>
                    </a:xfrm>
                    <a:prstGeom prst="rect">
                      <a:avLst/>
                    </a:prstGeom>
                    <a:noFill/>
                    <a:ln w="9525">
                      <a:noFill/>
                      <a:miter lim="800000"/>
                      <a:headEnd/>
                      <a:tailEnd/>
                    </a:ln>
                  </pic:spPr>
                </pic:pic>
              </a:graphicData>
            </a:graphic>
          </wp:inline>
        </w:drawing>
      </w:r>
      <w:bookmarkEnd w:id="82"/>
      <w:bookmarkEnd w:id="83"/>
      <w:bookmarkEnd w:id="84"/>
    </w:p>
    <w:tbl>
      <w:tblPr>
        <w:tblW w:w="9410" w:type="dxa"/>
        <w:tblCellSpacing w:w="0" w:type="dxa"/>
        <w:tblCellMar>
          <w:left w:w="0" w:type="dxa"/>
          <w:right w:w="0" w:type="dxa"/>
        </w:tblCellMar>
        <w:tblLook w:val="04A0"/>
      </w:tblPr>
      <w:tblGrid>
        <w:gridCol w:w="4705"/>
        <w:gridCol w:w="4705"/>
      </w:tblGrid>
      <w:tr w:rsidR="009262F0" w:rsidRPr="005A0F38" w:rsidTr="00950B50">
        <w:trPr>
          <w:trHeight w:val="542"/>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688"/>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20" type="#_x0000_t75" style="width:20.25pt;height:18pt" o:ole="">
                  <v:imagedata r:id="rId25" o:title=""/>
                </v:shape>
                <w:control r:id="rId47" w:name="DefaultOcxName14" w:shapeid="_x0000_i1120"/>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23" type="#_x0000_t75" style="width:20.25pt;height:18pt" o:ole="">
                  <v:imagedata r:id="rId25" o:title=""/>
                </v:shape>
                <w:control r:id="rId48" w:name="DefaultOcxName15" w:shapeid="_x0000_i1123"/>
              </w:object>
            </w:r>
          </w:p>
        </w:tc>
      </w:tr>
      <w:tr w:rsidR="009262F0" w:rsidRPr="005A0F38" w:rsidTr="00950B50">
        <w:tblPrEx>
          <w:shd w:val="clear" w:color="auto" w:fill="FFFFFF"/>
        </w:tblPrEx>
        <w:trPr>
          <w:gridAfter w:val="1"/>
          <w:wAfter w:w="2500" w:type="pct"/>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1"/>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1"/>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1"/>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1"/>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1"/>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1"/>
        <w:rPr>
          <w:rFonts w:ascii="Arial" w:eastAsia="Times New Roman" w:hAnsi="Arial" w:cs="Arial"/>
          <w:color w:val="3A3A3B"/>
          <w:sz w:val="23"/>
          <w:szCs w:val="23"/>
          <w:lang w:eastAsia="nl-NL"/>
        </w:rPr>
      </w:pPr>
    </w:p>
    <w:p w:rsidR="009262F0" w:rsidRDefault="009262F0" w:rsidP="009262F0">
      <w:pPr>
        <w:shd w:val="clear" w:color="auto" w:fill="FFFFFF"/>
        <w:spacing w:after="0" w:line="240" w:lineRule="auto"/>
        <w:outlineLvl w:val="1"/>
        <w:rPr>
          <w:rFonts w:ascii="Arial" w:eastAsia="Times New Roman" w:hAnsi="Arial" w:cs="Arial"/>
          <w:b/>
          <w:color w:val="3A3A3B"/>
          <w:sz w:val="23"/>
          <w:szCs w:val="23"/>
          <w:lang w:eastAsia="nl-NL"/>
        </w:rPr>
      </w:pPr>
    </w:p>
    <w:p w:rsidR="009262F0" w:rsidRDefault="009262F0" w:rsidP="009262F0">
      <w:pPr>
        <w:shd w:val="clear" w:color="auto" w:fill="FFFFFF"/>
        <w:spacing w:after="0" w:line="240" w:lineRule="auto"/>
        <w:outlineLvl w:val="1"/>
        <w:rPr>
          <w:rFonts w:ascii="Arial" w:eastAsia="Times New Roman" w:hAnsi="Arial" w:cs="Arial"/>
          <w:b/>
          <w:color w:val="3A3A3B"/>
          <w:sz w:val="23"/>
          <w:szCs w:val="23"/>
          <w:lang w:eastAsia="nl-NL"/>
        </w:rPr>
      </w:pPr>
    </w:p>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bookmarkStart w:id="85" w:name="_Toc359870372"/>
      <w:bookmarkStart w:id="86" w:name="_Toc359927148"/>
      <w:bookmarkStart w:id="87" w:name="_Toc360033974"/>
      <w:r w:rsidRPr="009262F0">
        <w:rPr>
          <w:rFonts w:ascii="Arial" w:eastAsia="Times New Roman" w:hAnsi="Arial" w:cs="Arial"/>
          <w:b/>
          <w:color w:val="3A3A3B"/>
          <w:sz w:val="23"/>
          <w:szCs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color w:val="3A3A3B"/>
          <w:sz w:val="23"/>
          <w:szCs w:val="23"/>
          <w:lang w:val="en-US" w:eastAsia="nl-NL"/>
        </w:rPr>
        <w:br/>
      </w:r>
      <w:r w:rsidRPr="009262F0">
        <w:rPr>
          <w:rFonts w:ascii="Arial" w:eastAsia="Times New Roman" w:hAnsi="Arial" w:cs="Arial"/>
          <w:color w:val="3A3A3B"/>
          <w:sz w:val="23"/>
          <w:szCs w:val="23"/>
          <w:lang w:val="en-US" w:eastAsia="nl-NL"/>
        </w:rPr>
        <w:br/>
      </w:r>
      <w:r w:rsidRPr="009262F0">
        <w:rPr>
          <w:rFonts w:ascii="Arial" w:eastAsia="Times New Roman" w:hAnsi="Arial" w:cs="Arial"/>
          <w:color w:val="3A3A3B"/>
          <w:sz w:val="23"/>
          <w:szCs w:val="23"/>
          <w:lang w:val="en-US" w:eastAsia="nl-NL"/>
        </w:rPr>
        <w:br/>
      </w:r>
      <w:r>
        <w:rPr>
          <w:rFonts w:ascii="Arial" w:eastAsia="Times New Roman" w:hAnsi="Arial" w:cs="Arial"/>
          <w:noProof/>
          <w:color w:val="3A3A3B"/>
          <w:sz w:val="23"/>
          <w:szCs w:val="23"/>
          <w:lang w:val="en-US"/>
        </w:rPr>
        <w:drawing>
          <wp:inline distT="0" distB="0" distL="0" distR="0">
            <wp:extent cx="6071087" cy="5059476"/>
            <wp:effectExtent l="19050" t="0" r="5863" b="0"/>
            <wp:docPr id="25" name="Afbeelding 14" descr="https://qtrial.qualtrics.com/CP/Graphic.php?IM=IM_a41hty8aIxo0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qtrial.qualtrics.com/CP/Graphic.php?IM=IM_a41hty8aIxo0e69"/>
                    <pic:cNvPicPr>
                      <a:picLocks noChangeAspect="1" noChangeArrowheads="1"/>
                    </pic:cNvPicPr>
                  </pic:nvPicPr>
                  <pic:blipFill>
                    <a:blip r:embed="rId49" cstate="print"/>
                    <a:srcRect/>
                    <a:stretch>
                      <a:fillRect/>
                    </a:stretch>
                  </pic:blipFill>
                  <pic:spPr bwMode="auto">
                    <a:xfrm>
                      <a:off x="0" y="0"/>
                      <a:ext cx="6068169" cy="5057044"/>
                    </a:xfrm>
                    <a:prstGeom prst="rect">
                      <a:avLst/>
                    </a:prstGeom>
                    <a:noFill/>
                    <a:ln w="9525">
                      <a:noFill/>
                      <a:miter lim="800000"/>
                      <a:headEnd/>
                      <a:tailEnd/>
                    </a:ln>
                  </pic:spPr>
                </pic:pic>
              </a:graphicData>
            </a:graphic>
          </wp:inline>
        </w:drawing>
      </w:r>
      <w:bookmarkEnd w:id="85"/>
      <w:bookmarkEnd w:id="86"/>
      <w:bookmarkEnd w:id="87"/>
    </w:p>
    <w:tbl>
      <w:tblPr>
        <w:tblW w:w="9108" w:type="dxa"/>
        <w:tblCellSpacing w:w="0" w:type="dxa"/>
        <w:tblCellMar>
          <w:left w:w="0" w:type="dxa"/>
          <w:right w:w="0" w:type="dxa"/>
        </w:tblCellMar>
        <w:tblLook w:val="04A0"/>
      </w:tblPr>
      <w:tblGrid>
        <w:gridCol w:w="4554"/>
        <w:gridCol w:w="4554"/>
      </w:tblGrid>
      <w:tr w:rsidR="009262F0" w:rsidRPr="005A0F38" w:rsidTr="00950B50">
        <w:trPr>
          <w:trHeight w:val="460"/>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584"/>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26" type="#_x0000_t75" style="width:20.25pt;height:18pt" o:ole="">
                  <v:imagedata r:id="rId25" o:title=""/>
                </v:shape>
                <w:control r:id="rId50" w:name="DefaultOcxName16" w:shapeid="_x0000_i1126"/>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29" type="#_x0000_t75" style="width:20.25pt;height:18pt" o:ole="">
                  <v:imagedata r:id="rId25" o:title=""/>
                </v:shape>
                <w:control r:id="rId51" w:name="DefaultOcxName17" w:shapeid="_x0000_i1129"/>
              </w:object>
            </w:r>
          </w:p>
        </w:tc>
      </w:tr>
      <w:tr w:rsidR="009262F0" w:rsidRPr="005A0F38" w:rsidTr="00950B50">
        <w:tblPrEx>
          <w:shd w:val="clear" w:color="auto" w:fill="FFFFFF"/>
        </w:tblPrEx>
        <w:trPr>
          <w:gridAfter w:val="1"/>
          <w:wAfter w:w="2500" w:type="pct"/>
          <w:trHeight w:val="429"/>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bookmarkStart w:id="88" w:name="_Toc359870373"/>
      <w:bookmarkStart w:id="89" w:name="_Toc359927149"/>
      <w:bookmarkStart w:id="90" w:name="_Toc360033975"/>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Pr>
          <w:rFonts w:ascii="Arial" w:eastAsia="Times New Roman" w:hAnsi="Arial" w:cs="Arial"/>
          <w:b/>
          <w:bCs/>
          <w:noProof/>
          <w:color w:val="3A3A3B"/>
          <w:sz w:val="23"/>
          <w:szCs w:val="23"/>
          <w:lang w:val="en-US"/>
        </w:rPr>
        <w:drawing>
          <wp:inline distT="0" distB="0" distL="0" distR="0">
            <wp:extent cx="6036471" cy="5012297"/>
            <wp:effectExtent l="19050" t="0" r="2379" b="0"/>
            <wp:docPr id="26" name="Afbeelding 15" descr="https://qtrial.qualtrics.com/CP/Graphic.php?IM=IM_0B4eMgp69tbAe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qtrial.qualtrics.com/CP/Graphic.php?IM=IM_0B4eMgp69tbAeQl"/>
                    <pic:cNvPicPr>
                      <a:picLocks noChangeAspect="1" noChangeArrowheads="1"/>
                    </pic:cNvPicPr>
                  </pic:nvPicPr>
                  <pic:blipFill>
                    <a:blip r:embed="rId52" cstate="print"/>
                    <a:srcRect/>
                    <a:stretch>
                      <a:fillRect/>
                    </a:stretch>
                  </pic:blipFill>
                  <pic:spPr bwMode="auto">
                    <a:xfrm>
                      <a:off x="0" y="0"/>
                      <a:ext cx="6036593" cy="5012398"/>
                    </a:xfrm>
                    <a:prstGeom prst="rect">
                      <a:avLst/>
                    </a:prstGeom>
                    <a:noFill/>
                    <a:ln w="9525">
                      <a:noFill/>
                      <a:miter lim="800000"/>
                      <a:headEnd/>
                      <a:tailEnd/>
                    </a:ln>
                  </pic:spPr>
                </pic:pic>
              </a:graphicData>
            </a:graphic>
          </wp:inline>
        </w:drawing>
      </w:r>
      <w:bookmarkEnd w:id="88"/>
      <w:bookmarkEnd w:id="89"/>
      <w:bookmarkEnd w:id="90"/>
    </w:p>
    <w:tbl>
      <w:tblPr>
        <w:tblW w:w="8968" w:type="dxa"/>
        <w:tblCellSpacing w:w="0" w:type="dxa"/>
        <w:tblCellMar>
          <w:left w:w="0" w:type="dxa"/>
          <w:right w:w="0" w:type="dxa"/>
        </w:tblCellMar>
        <w:tblLook w:val="04A0"/>
      </w:tblPr>
      <w:tblGrid>
        <w:gridCol w:w="4484"/>
        <w:gridCol w:w="4484"/>
      </w:tblGrid>
      <w:tr w:rsidR="009262F0" w:rsidRPr="005A0F38" w:rsidTr="00950B50">
        <w:trPr>
          <w:trHeight w:val="493"/>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626"/>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32" type="#_x0000_t75" style="width:20.25pt;height:18pt" o:ole="">
                  <v:imagedata r:id="rId25" o:title=""/>
                </v:shape>
                <w:control r:id="rId53" w:name="DefaultOcxName18" w:shapeid="_x0000_i1132"/>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35" type="#_x0000_t75" style="width:20.25pt;height:18pt" o:ole="">
                  <v:imagedata r:id="rId25" o:title=""/>
                </v:shape>
                <w:control r:id="rId54" w:name="DefaultOcxName19" w:shapeid="_x0000_i1135"/>
              </w:object>
            </w:r>
          </w:p>
        </w:tc>
      </w:tr>
      <w:tr w:rsidR="009262F0" w:rsidRPr="005A0F38" w:rsidTr="00950B50">
        <w:tblPrEx>
          <w:shd w:val="clear" w:color="auto" w:fill="FFFFFF"/>
        </w:tblPrEx>
        <w:trPr>
          <w:gridAfter w:val="1"/>
          <w:wAfter w:w="2500" w:type="pct"/>
          <w:trHeight w:val="427"/>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bookmarkStart w:id="91" w:name="_Toc359870374"/>
      <w:bookmarkStart w:id="92" w:name="_Toc359927150"/>
      <w:bookmarkStart w:id="93" w:name="_Toc360033976"/>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Pr>
          <w:rFonts w:ascii="Arial" w:eastAsia="Times New Roman" w:hAnsi="Arial" w:cs="Arial"/>
          <w:b/>
          <w:bCs/>
          <w:noProof/>
          <w:color w:val="3A3A3B"/>
          <w:sz w:val="23"/>
          <w:szCs w:val="23"/>
          <w:lang w:val="en-US"/>
        </w:rPr>
        <w:drawing>
          <wp:inline distT="0" distB="0" distL="0" distR="0">
            <wp:extent cx="5910074" cy="4907345"/>
            <wp:effectExtent l="19050" t="0" r="0" b="0"/>
            <wp:docPr id="27" name="Afbeelding 16" descr="https://qtrial.qualtrics.com/CP/Graphic.php?IM=IM_73WAs1WnQTKBV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qtrial.qualtrics.com/CP/Graphic.php?IM=IM_73WAs1WnQTKBVbL"/>
                    <pic:cNvPicPr>
                      <a:picLocks noChangeAspect="1" noChangeArrowheads="1"/>
                    </pic:cNvPicPr>
                  </pic:nvPicPr>
                  <pic:blipFill>
                    <a:blip r:embed="rId55" cstate="print"/>
                    <a:srcRect/>
                    <a:stretch>
                      <a:fillRect/>
                    </a:stretch>
                  </pic:blipFill>
                  <pic:spPr bwMode="auto">
                    <a:xfrm>
                      <a:off x="0" y="0"/>
                      <a:ext cx="5907686" cy="4905362"/>
                    </a:xfrm>
                    <a:prstGeom prst="rect">
                      <a:avLst/>
                    </a:prstGeom>
                    <a:noFill/>
                    <a:ln w="9525">
                      <a:noFill/>
                      <a:miter lim="800000"/>
                      <a:headEnd/>
                      <a:tailEnd/>
                    </a:ln>
                  </pic:spPr>
                </pic:pic>
              </a:graphicData>
            </a:graphic>
          </wp:inline>
        </w:drawing>
      </w:r>
      <w:bookmarkEnd w:id="91"/>
      <w:bookmarkEnd w:id="92"/>
      <w:bookmarkEnd w:id="93"/>
    </w:p>
    <w:tbl>
      <w:tblPr>
        <w:tblW w:w="9146" w:type="dxa"/>
        <w:tblCellSpacing w:w="0" w:type="dxa"/>
        <w:tblCellMar>
          <w:left w:w="0" w:type="dxa"/>
          <w:right w:w="0" w:type="dxa"/>
        </w:tblCellMar>
        <w:tblLook w:val="04A0"/>
      </w:tblPr>
      <w:tblGrid>
        <w:gridCol w:w="4573"/>
        <w:gridCol w:w="4573"/>
      </w:tblGrid>
      <w:tr w:rsidR="009262F0" w:rsidRPr="005A0F38" w:rsidTr="00950B50">
        <w:trPr>
          <w:trHeight w:val="560"/>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762"/>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38" type="#_x0000_t75" style="width:20.25pt;height:18pt" o:ole="">
                  <v:imagedata r:id="rId25" o:title=""/>
                </v:shape>
                <w:control r:id="rId56" w:name="DefaultOcxName20" w:shapeid="_x0000_i1138"/>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41" type="#_x0000_t75" style="width:20.25pt;height:18pt" o:ole="">
                  <v:imagedata r:id="rId25" o:title=""/>
                </v:shape>
                <w:control r:id="rId57" w:name="DefaultOcxName21" w:shapeid="_x0000_i1141"/>
              </w:object>
            </w:r>
          </w:p>
        </w:tc>
      </w:tr>
      <w:tr w:rsidR="009262F0" w:rsidRPr="005A0F38" w:rsidTr="00950B50">
        <w:tblPrEx>
          <w:shd w:val="clear" w:color="auto" w:fill="FFFFFF"/>
        </w:tblPrEx>
        <w:trPr>
          <w:gridAfter w:val="1"/>
          <w:wAfter w:w="2500" w:type="pct"/>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bookmarkStart w:id="94" w:name="_Toc359870375"/>
      <w:bookmarkStart w:id="95" w:name="_Toc359927151"/>
      <w:bookmarkStart w:id="96" w:name="_Toc360033977"/>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r>
        <w:rPr>
          <w:rFonts w:ascii="Arial" w:eastAsia="Times New Roman" w:hAnsi="Arial" w:cs="Arial"/>
          <w:b/>
          <w:bCs/>
          <w:noProof/>
          <w:color w:val="3A3A3B"/>
          <w:sz w:val="23"/>
          <w:szCs w:val="23"/>
          <w:lang w:val="en-US"/>
        </w:rPr>
        <w:drawing>
          <wp:inline distT="0" distB="0" distL="0" distR="0">
            <wp:extent cx="6248890" cy="5189838"/>
            <wp:effectExtent l="19050" t="0" r="0" b="0"/>
            <wp:docPr id="28" name="Afbeelding 17" descr="https://qtrial.qualtrics.com/CP/Graphic.php?IM=IM_5C1r5u3kYj0Z2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qtrial.qualtrics.com/CP/Graphic.php?IM=IM_5C1r5u3kYj0Z2q9"/>
                    <pic:cNvPicPr>
                      <a:picLocks noChangeAspect="1" noChangeArrowheads="1"/>
                    </pic:cNvPicPr>
                  </pic:nvPicPr>
                  <pic:blipFill>
                    <a:blip r:embed="rId58" cstate="print"/>
                    <a:srcRect/>
                    <a:stretch>
                      <a:fillRect/>
                    </a:stretch>
                  </pic:blipFill>
                  <pic:spPr bwMode="auto">
                    <a:xfrm>
                      <a:off x="0" y="0"/>
                      <a:ext cx="6248747" cy="5189719"/>
                    </a:xfrm>
                    <a:prstGeom prst="rect">
                      <a:avLst/>
                    </a:prstGeom>
                    <a:noFill/>
                    <a:ln w="9525">
                      <a:noFill/>
                      <a:miter lim="800000"/>
                      <a:headEnd/>
                      <a:tailEnd/>
                    </a:ln>
                  </pic:spPr>
                </pic:pic>
              </a:graphicData>
            </a:graphic>
          </wp:inline>
        </w:drawing>
      </w:r>
      <w:bookmarkEnd w:id="94"/>
      <w:bookmarkEnd w:id="95"/>
      <w:bookmarkEnd w:id="96"/>
    </w:p>
    <w:tbl>
      <w:tblPr>
        <w:tblW w:w="8402" w:type="dxa"/>
        <w:tblCellSpacing w:w="0" w:type="dxa"/>
        <w:tblInd w:w="342" w:type="dxa"/>
        <w:tblCellMar>
          <w:left w:w="0" w:type="dxa"/>
          <w:right w:w="0" w:type="dxa"/>
        </w:tblCellMar>
        <w:tblLook w:val="04A0"/>
      </w:tblPr>
      <w:tblGrid>
        <w:gridCol w:w="4201"/>
        <w:gridCol w:w="4201"/>
      </w:tblGrid>
      <w:tr w:rsidR="009262F0" w:rsidRPr="005A0F38" w:rsidTr="00950B50">
        <w:trPr>
          <w:trHeight w:val="491"/>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622"/>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44" type="#_x0000_t75" style="width:20.25pt;height:18pt" o:ole="">
                  <v:imagedata r:id="rId25" o:title=""/>
                </v:shape>
                <w:control r:id="rId59" w:name="DefaultOcxName22" w:shapeid="_x0000_i1144"/>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47" type="#_x0000_t75" style="width:20.25pt;height:18pt" o:ole="">
                  <v:imagedata r:id="rId25" o:title=""/>
                </v:shape>
                <w:control r:id="rId60" w:name="DefaultOcxName23" w:shapeid="_x0000_i1147"/>
              </w:object>
            </w:r>
          </w:p>
        </w:tc>
      </w:tr>
      <w:tr w:rsidR="009262F0" w:rsidRPr="005A0F38" w:rsidTr="00950B50">
        <w:tblPrEx>
          <w:shd w:val="clear" w:color="auto" w:fill="FFFFFF"/>
        </w:tblPrEx>
        <w:trPr>
          <w:gridAfter w:val="1"/>
          <w:wAfter w:w="2500" w:type="pct"/>
          <w:trHeight w:val="457"/>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9262F0" w:rsidRDefault="009262F0" w:rsidP="009262F0">
      <w:pPr>
        <w:shd w:val="clear" w:color="auto" w:fill="FFFFFF"/>
        <w:spacing w:after="0" w:line="240" w:lineRule="auto"/>
        <w:outlineLvl w:val="1"/>
        <w:rPr>
          <w:rFonts w:ascii="Arial" w:eastAsia="Times New Roman" w:hAnsi="Arial" w:cs="Arial"/>
          <w:b/>
          <w:bCs/>
          <w:color w:val="3A3A3B"/>
          <w:sz w:val="23"/>
          <w:lang w:eastAsia="nl-NL"/>
        </w:rPr>
      </w:pPr>
    </w:p>
    <w:p w:rsidR="00E4419A" w:rsidRDefault="009262F0" w:rsidP="009262F0">
      <w:pPr>
        <w:shd w:val="clear" w:color="auto" w:fill="FFFFFF"/>
        <w:spacing w:after="0" w:line="240" w:lineRule="auto"/>
        <w:outlineLvl w:val="1"/>
        <w:rPr>
          <w:rFonts w:ascii="Arial" w:eastAsia="Times New Roman" w:hAnsi="Arial" w:cs="Arial"/>
          <w:b/>
          <w:bCs/>
          <w:color w:val="3A3A3B"/>
          <w:sz w:val="23"/>
          <w:lang w:val="en-US" w:eastAsia="nl-NL"/>
        </w:rPr>
      </w:pPr>
      <w:bookmarkStart w:id="97" w:name="_Toc359927152"/>
      <w:bookmarkStart w:id="98" w:name="_Toc360033978"/>
      <w:bookmarkStart w:id="99" w:name="_Toc359870376"/>
      <w:r w:rsidRPr="009262F0">
        <w:rPr>
          <w:rFonts w:ascii="Arial" w:eastAsia="Times New Roman" w:hAnsi="Arial" w:cs="Arial"/>
          <w:b/>
          <w:bCs/>
          <w:color w:val="3A3A3B"/>
          <w:sz w:val="23"/>
          <w:lang w:val="en-US" w:eastAsia="nl-NL"/>
        </w:rPr>
        <w:lastRenderedPageBreak/>
        <w:t>Imagine that you need to choose among the product alternatives in the Application Store “right here” and “right now” Which one of the Alternative would you choose?</w:t>
      </w:r>
      <w:bookmarkEnd w:id="97"/>
      <w:bookmarkEnd w:id="98"/>
    </w:p>
    <w:p w:rsidR="009262F0" w:rsidRPr="009262F0" w:rsidRDefault="009262F0" w:rsidP="009262F0">
      <w:pPr>
        <w:shd w:val="clear" w:color="auto" w:fill="FFFFFF"/>
        <w:spacing w:after="0" w:line="240" w:lineRule="auto"/>
        <w:outlineLvl w:val="1"/>
        <w:rPr>
          <w:rFonts w:ascii="Arial" w:eastAsia="Times New Roman" w:hAnsi="Arial" w:cs="Arial"/>
          <w:color w:val="3A3A3B"/>
          <w:sz w:val="23"/>
          <w:szCs w:val="23"/>
          <w:lang w:val="en-US" w:eastAsia="nl-NL"/>
        </w:rPr>
      </w:pPr>
      <w:r w:rsidRPr="009262F0">
        <w:rPr>
          <w:rFonts w:ascii="Arial" w:eastAsia="Times New Roman" w:hAnsi="Arial" w:cs="Arial"/>
          <w:b/>
          <w:bCs/>
          <w:color w:val="3A3A3B"/>
          <w:sz w:val="23"/>
          <w:szCs w:val="23"/>
          <w:lang w:val="en-US" w:eastAsia="nl-NL"/>
        </w:rPr>
        <w:br/>
      </w:r>
      <w:r w:rsidRPr="009262F0">
        <w:rPr>
          <w:rFonts w:ascii="Arial" w:eastAsia="Times New Roman" w:hAnsi="Arial" w:cs="Arial"/>
          <w:b/>
          <w:bCs/>
          <w:color w:val="3A3A3B"/>
          <w:sz w:val="23"/>
          <w:szCs w:val="23"/>
          <w:lang w:val="en-US" w:eastAsia="nl-NL"/>
        </w:rPr>
        <w:br/>
      </w:r>
      <w:bookmarkStart w:id="100" w:name="_Toc359927153"/>
      <w:bookmarkStart w:id="101" w:name="_Toc360033979"/>
      <w:r>
        <w:rPr>
          <w:rFonts w:ascii="Arial" w:eastAsia="Times New Roman" w:hAnsi="Arial" w:cs="Arial"/>
          <w:b/>
          <w:bCs/>
          <w:noProof/>
          <w:color w:val="3A3A3B"/>
          <w:sz w:val="23"/>
          <w:szCs w:val="23"/>
          <w:lang w:val="en-US"/>
        </w:rPr>
        <w:drawing>
          <wp:inline distT="0" distB="0" distL="0" distR="0">
            <wp:extent cx="5760720" cy="4774360"/>
            <wp:effectExtent l="19050" t="0" r="0" b="0"/>
            <wp:docPr id="29" name="Afbeelding 18" descr="https://qtrial.qualtrics.com/CP/Graphic.php?IM=IM_264kdHH8W1gnd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qtrial.qualtrics.com/CP/Graphic.php?IM=IM_264kdHH8W1gndGd"/>
                    <pic:cNvPicPr>
                      <a:picLocks noChangeAspect="1" noChangeArrowheads="1"/>
                    </pic:cNvPicPr>
                  </pic:nvPicPr>
                  <pic:blipFill>
                    <a:blip r:embed="rId61" cstate="print"/>
                    <a:srcRect/>
                    <a:stretch>
                      <a:fillRect/>
                    </a:stretch>
                  </pic:blipFill>
                  <pic:spPr bwMode="auto">
                    <a:xfrm>
                      <a:off x="0" y="0"/>
                      <a:ext cx="5760720" cy="4774360"/>
                    </a:xfrm>
                    <a:prstGeom prst="rect">
                      <a:avLst/>
                    </a:prstGeom>
                    <a:noFill/>
                    <a:ln w="9525">
                      <a:noFill/>
                      <a:miter lim="800000"/>
                      <a:headEnd/>
                      <a:tailEnd/>
                    </a:ln>
                  </pic:spPr>
                </pic:pic>
              </a:graphicData>
            </a:graphic>
          </wp:inline>
        </w:drawing>
      </w:r>
      <w:bookmarkEnd w:id="99"/>
      <w:bookmarkEnd w:id="100"/>
      <w:bookmarkEnd w:id="101"/>
      <w:r w:rsidRPr="009262F0">
        <w:rPr>
          <w:rFonts w:ascii="Arial" w:eastAsia="Times New Roman" w:hAnsi="Arial" w:cs="Arial"/>
          <w:b/>
          <w:bCs/>
          <w:color w:val="3A3A3B"/>
          <w:sz w:val="23"/>
          <w:szCs w:val="23"/>
          <w:lang w:val="en-US" w:eastAsia="nl-NL"/>
        </w:rPr>
        <w:br/>
      </w:r>
    </w:p>
    <w:tbl>
      <w:tblPr>
        <w:tblW w:w="9040" w:type="dxa"/>
        <w:tblCellSpacing w:w="0" w:type="dxa"/>
        <w:tblCellMar>
          <w:left w:w="0" w:type="dxa"/>
          <w:right w:w="0" w:type="dxa"/>
        </w:tblCellMar>
        <w:tblLook w:val="04A0"/>
      </w:tblPr>
      <w:tblGrid>
        <w:gridCol w:w="4520"/>
        <w:gridCol w:w="4520"/>
      </w:tblGrid>
      <w:tr w:rsidR="009262F0" w:rsidRPr="005A0F38" w:rsidTr="00950B50">
        <w:trPr>
          <w:trHeight w:val="376"/>
          <w:tblCellSpacing w:w="0" w:type="dxa"/>
        </w:trPr>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#1</w:t>
            </w:r>
          </w:p>
        </w:tc>
        <w:tc>
          <w:tcPr>
            <w:tcW w:w="2500" w:type="pct"/>
            <w:tcMar>
              <w:top w:w="78" w:type="dxa"/>
              <w:left w:w="0" w:type="dxa"/>
              <w:bottom w:w="78" w:type="dxa"/>
              <w:right w:w="0" w:type="dxa"/>
            </w:tcMar>
            <w:vAlign w:val="bottom"/>
            <w:hideMark/>
          </w:tcPr>
          <w:p w:rsidR="009262F0" w:rsidRPr="005A0F38" w:rsidRDefault="009262F0" w:rsidP="00950B50">
            <w:pPr>
              <w:spacing w:after="0" w:line="240" w:lineRule="auto"/>
              <w:jc w:val="center"/>
              <w:rPr>
                <w:rFonts w:eastAsia="Times New Roman" w:cs="Times New Roman"/>
                <w:szCs w:val="24"/>
                <w:lang w:eastAsia="nl-NL"/>
              </w:rPr>
            </w:pPr>
            <w:r w:rsidRPr="005A0F38">
              <w:rPr>
                <w:rFonts w:eastAsia="Times New Roman" w:cs="Times New Roman"/>
                <w:szCs w:val="24"/>
                <w:lang w:eastAsia="nl-NL"/>
              </w:rPr>
              <w:t>#2</w:t>
            </w:r>
          </w:p>
        </w:tc>
      </w:tr>
      <w:tr w:rsidR="009262F0" w:rsidRPr="005A0F38" w:rsidTr="00950B50">
        <w:trPr>
          <w:trHeight w:val="477"/>
          <w:tblCellSpacing w:w="0" w:type="dxa"/>
        </w:trPr>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50" type="#_x0000_t75" style="width:20.25pt;height:18pt" o:ole="">
                  <v:imagedata r:id="rId25" o:title=""/>
                </v:shape>
                <w:control r:id="rId62" w:name="DefaultOcxName24" w:shapeid="_x0000_i1150"/>
              </w:object>
            </w:r>
          </w:p>
        </w:tc>
        <w:tc>
          <w:tcPr>
            <w:tcW w:w="2500" w:type="pct"/>
            <w:vAlign w:val="bottom"/>
            <w:hideMark/>
          </w:tcPr>
          <w:p w:rsidR="009262F0" w:rsidRPr="005A0F38" w:rsidRDefault="00690490" w:rsidP="00950B50">
            <w:pPr>
              <w:spacing w:after="0" w:line="240" w:lineRule="auto"/>
              <w:jc w:val="center"/>
              <w:rPr>
                <w:rFonts w:eastAsia="Times New Roman" w:cs="Times New Roman"/>
                <w:szCs w:val="24"/>
                <w:lang w:eastAsia="nl-NL"/>
              </w:rPr>
            </w:pPr>
            <w:r w:rsidRPr="005A0F38">
              <w:rPr>
                <w:rFonts w:eastAsia="Times New Roman" w:cs="Times New Roman"/>
                <w:szCs w:val="24"/>
              </w:rPr>
              <w:object w:dxaOrig="225" w:dyaOrig="225">
                <v:shape id="_x0000_i1153" type="#_x0000_t75" style="width:20.25pt;height:18pt" o:ole="">
                  <v:imagedata r:id="rId25" o:title=""/>
                </v:shape>
                <w:control r:id="rId63" w:name="DefaultOcxName25" w:shapeid="_x0000_i1153"/>
              </w:object>
            </w:r>
          </w:p>
        </w:tc>
      </w:tr>
      <w:tr w:rsidR="009262F0" w:rsidRPr="005A0F38" w:rsidTr="00950B50">
        <w:tblPrEx>
          <w:shd w:val="clear" w:color="auto" w:fill="FFFFFF"/>
        </w:tblPrEx>
        <w:trPr>
          <w:gridAfter w:val="1"/>
          <w:wAfter w:w="2500" w:type="pct"/>
          <w:trHeight w:val="25"/>
          <w:tblCellSpacing w:w="0" w:type="dxa"/>
        </w:trPr>
        <w:tc>
          <w:tcPr>
            <w:tcW w:w="2500" w:type="pct"/>
            <w:shd w:val="clear" w:color="auto" w:fill="FFFFFF"/>
            <w:tcMar>
              <w:top w:w="0" w:type="dxa"/>
              <w:left w:w="0" w:type="dxa"/>
              <w:bottom w:w="60" w:type="dxa"/>
              <w:right w:w="0" w:type="dxa"/>
            </w:tcMar>
            <w:vAlign w:val="center"/>
            <w:hideMark/>
          </w:tcPr>
          <w:p w:rsidR="009262F0" w:rsidRPr="005A0F38" w:rsidRDefault="009262F0" w:rsidP="00950B50">
            <w:pPr>
              <w:spacing w:after="0" w:line="240" w:lineRule="auto"/>
              <w:jc w:val="center"/>
              <w:rPr>
                <w:rFonts w:ascii="Arial" w:eastAsia="Times New Roman" w:hAnsi="Arial" w:cs="Arial"/>
                <w:b/>
                <w:bCs/>
                <w:color w:val="3A3A3B"/>
                <w:sz w:val="23"/>
                <w:szCs w:val="23"/>
                <w:lang w:eastAsia="nl-NL"/>
              </w:rPr>
            </w:pPr>
          </w:p>
        </w:tc>
      </w:tr>
    </w:tbl>
    <w:p w:rsidR="009262F0" w:rsidRDefault="009262F0" w:rsidP="009262F0">
      <w:pPr>
        <w:keepNext/>
      </w:pPr>
    </w:p>
    <w:p w:rsidR="009262F0" w:rsidRDefault="009262F0" w:rsidP="009262F0">
      <w:pPr>
        <w:keepNext/>
      </w:pPr>
    </w:p>
    <w:p w:rsidR="009262F0" w:rsidRDefault="009262F0" w:rsidP="009262F0"/>
    <w:p w:rsidR="009262F0" w:rsidRPr="009262F0" w:rsidRDefault="009262F0" w:rsidP="009262F0">
      <w:pPr>
        <w:keepNext/>
        <w:rPr>
          <w:b/>
          <w:lang w:val="en-US"/>
        </w:rPr>
      </w:pPr>
      <w:r w:rsidRPr="009262F0">
        <w:rPr>
          <w:b/>
          <w:lang w:val="en-US"/>
        </w:rPr>
        <w:lastRenderedPageBreak/>
        <w:t>Q17 Indicate for every attribute on a scale from 1 to 5 how important you think it were for the decisions you made?</w:t>
      </w:r>
    </w:p>
    <w:tbl>
      <w:tblPr>
        <w:tblStyle w:val="QQuestionTable"/>
        <w:tblW w:w="9576" w:type="auto"/>
        <w:tblLook w:val="04A0"/>
      </w:tblPr>
      <w:tblGrid>
        <w:gridCol w:w="1565"/>
        <w:gridCol w:w="1551"/>
        <w:gridCol w:w="1551"/>
        <w:gridCol w:w="1533"/>
        <w:gridCol w:w="1551"/>
        <w:gridCol w:w="1551"/>
      </w:tblGrid>
      <w:tr w:rsidR="009262F0" w:rsidTr="00950B50">
        <w:trPr>
          <w:cnfStyle w:val="100000000000"/>
        </w:trPr>
        <w:tc>
          <w:tcPr>
            <w:tcW w:w="1596" w:type="dxa"/>
          </w:tcPr>
          <w:p w:rsidR="009262F0" w:rsidRDefault="009262F0" w:rsidP="00950B50">
            <w:pPr>
              <w:pStyle w:val="WhiteText"/>
              <w:keepNext/>
            </w:pPr>
          </w:p>
        </w:tc>
        <w:tc>
          <w:tcPr>
            <w:tcW w:w="1596" w:type="dxa"/>
          </w:tcPr>
          <w:p w:rsidR="009262F0" w:rsidRDefault="009262F0" w:rsidP="00950B50">
            <w:pPr>
              <w:pStyle w:val="WhiteText"/>
              <w:keepNext/>
            </w:pPr>
            <w:r>
              <w:t>Certainly not important (1)</w:t>
            </w:r>
          </w:p>
        </w:tc>
        <w:tc>
          <w:tcPr>
            <w:tcW w:w="1596" w:type="dxa"/>
          </w:tcPr>
          <w:p w:rsidR="009262F0" w:rsidRDefault="009262F0" w:rsidP="00950B50">
            <w:pPr>
              <w:pStyle w:val="WhiteText"/>
              <w:keepNext/>
            </w:pPr>
            <w:r>
              <w:t>Not Important (2)</w:t>
            </w:r>
          </w:p>
        </w:tc>
        <w:tc>
          <w:tcPr>
            <w:tcW w:w="1596" w:type="dxa"/>
          </w:tcPr>
          <w:p w:rsidR="009262F0" w:rsidRDefault="009262F0" w:rsidP="00950B50">
            <w:pPr>
              <w:pStyle w:val="WhiteText"/>
              <w:keepNext/>
            </w:pPr>
            <w:r>
              <w:t>Neutral (3)</w:t>
            </w:r>
          </w:p>
        </w:tc>
        <w:tc>
          <w:tcPr>
            <w:tcW w:w="1596" w:type="dxa"/>
          </w:tcPr>
          <w:p w:rsidR="009262F0" w:rsidRDefault="009262F0" w:rsidP="00950B50">
            <w:pPr>
              <w:pStyle w:val="WhiteText"/>
              <w:keepNext/>
            </w:pPr>
            <w:r>
              <w:t>Important (4)</w:t>
            </w:r>
          </w:p>
        </w:tc>
        <w:tc>
          <w:tcPr>
            <w:tcW w:w="1596" w:type="dxa"/>
          </w:tcPr>
          <w:p w:rsidR="009262F0" w:rsidRDefault="009262F0" w:rsidP="00950B50">
            <w:pPr>
              <w:pStyle w:val="WhiteText"/>
              <w:keepNext/>
            </w:pPr>
            <w:r>
              <w:t>Very Important (5)</w:t>
            </w:r>
          </w:p>
        </w:tc>
      </w:tr>
      <w:tr w:rsidR="009262F0" w:rsidTr="00950B50">
        <w:tc>
          <w:tcPr>
            <w:tcW w:w="1596" w:type="dxa"/>
          </w:tcPr>
          <w:p w:rsidR="009262F0" w:rsidRDefault="009262F0" w:rsidP="00950B50">
            <w:pPr>
              <w:keepNext/>
            </w:pPr>
            <w:r>
              <w:t>Customer Rating (1)</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r w:rsidR="009262F0" w:rsidTr="00950B50">
        <w:tc>
          <w:tcPr>
            <w:tcW w:w="1596" w:type="dxa"/>
          </w:tcPr>
          <w:p w:rsidR="009262F0" w:rsidRDefault="009262F0" w:rsidP="00950B50">
            <w:pPr>
              <w:keepNext/>
            </w:pPr>
            <w:r>
              <w:t>Top Developer Hallmark (2)</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r w:rsidR="009262F0" w:rsidTr="00950B50">
        <w:tc>
          <w:tcPr>
            <w:tcW w:w="1596" w:type="dxa"/>
          </w:tcPr>
          <w:p w:rsidR="009262F0" w:rsidRDefault="009262F0" w:rsidP="00950B50">
            <w:pPr>
              <w:keepNext/>
            </w:pPr>
            <w:r>
              <w:t>Top Rank (3)</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r w:rsidR="009262F0" w:rsidTr="00950B50">
        <w:tc>
          <w:tcPr>
            <w:tcW w:w="1596" w:type="dxa"/>
          </w:tcPr>
          <w:p w:rsidR="009262F0" w:rsidRDefault="009262F0" w:rsidP="00950B50">
            <w:pPr>
              <w:keepNext/>
            </w:pPr>
            <w:r>
              <w:t>Editor's Choice (4)</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r w:rsidR="009262F0" w:rsidTr="00950B50">
        <w:tc>
          <w:tcPr>
            <w:tcW w:w="1596" w:type="dxa"/>
          </w:tcPr>
          <w:p w:rsidR="009262F0" w:rsidRDefault="009262F0" w:rsidP="00950B50">
            <w:pPr>
              <w:keepNext/>
            </w:pPr>
            <w:r>
              <w:t>Price (5)</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bl>
    <w:p w:rsidR="009262F0" w:rsidRDefault="009262F0" w:rsidP="009262F0"/>
    <w:p w:rsidR="009262F0" w:rsidRPr="009262F0" w:rsidRDefault="009262F0" w:rsidP="009262F0">
      <w:pPr>
        <w:keepNext/>
        <w:rPr>
          <w:b/>
          <w:lang w:val="en-US"/>
        </w:rPr>
      </w:pPr>
      <w:r w:rsidRPr="009262F0">
        <w:rPr>
          <w:b/>
          <w:lang w:val="en-US"/>
        </w:rPr>
        <w:lastRenderedPageBreak/>
        <w:t>Q18 Indicate on a scale from 1 to 5 for every type of App how likely it is that you would pay for the type of App?</w:t>
      </w:r>
    </w:p>
    <w:tbl>
      <w:tblPr>
        <w:tblStyle w:val="QQuestionTable"/>
        <w:tblW w:w="9576" w:type="auto"/>
        <w:tblLook w:val="04A0"/>
      </w:tblPr>
      <w:tblGrid>
        <w:gridCol w:w="1593"/>
        <w:gridCol w:w="1544"/>
        <w:gridCol w:w="1544"/>
        <w:gridCol w:w="1561"/>
        <w:gridCol w:w="1530"/>
        <w:gridCol w:w="1530"/>
      </w:tblGrid>
      <w:tr w:rsidR="009262F0" w:rsidTr="00950B50">
        <w:trPr>
          <w:cnfStyle w:val="100000000000"/>
        </w:trPr>
        <w:tc>
          <w:tcPr>
            <w:tcW w:w="1596" w:type="dxa"/>
          </w:tcPr>
          <w:p w:rsidR="009262F0" w:rsidRDefault="009262F0" w:rsidP="00950B50">
            <w:pPr>
              <w:pStyle w:val="WhiteText"/>
              <w:keepNext/>
            </w:pPr>
          </w:p>
        </w:tc>
        <w:tc>
          <w:tcPr>
            <w:tcW w:w="1596" w:type="dxa"/>
          </w:tcPr>
          <w:p w:rsidR="009262F0" w:rsidRDefault="009262F0" w:rsidP="00950B50">
            <w:pPr>
              <w:pStyle w:val="WhiteText"/>
              <w:keepNext/>
            </w:pPr>
            <w:r>
              <w:t>Very Unlikely (1)</w:t>
            </w:r>
          </w:p>
        </w:tc>
        <w:tc>
          <w:tcPr>
            <w:tcW w:w="1596" w:type="dxa"/>
          </w:tcPr>
          <w:p w:rsidR="009262F0" w:rsidRDefault="009262F0" w:rsidP="00950B50">
            <w:pPr>
              <w:pStyle w:val="WhiteText"/>
              <w:keepNext/>
            </w:pPr>
            <w:r>
              <w:t>Unlikely (2)</w:t>
            </w:r>
          </w:p>
        </w:tc>
        <w:tc>
          <w:tcPr>
            <w:tcW w:w="1596" w:type="dxa"/>
          </w:tcPr>
          <w:p w:rsidR="009262F0" w:rsidRDefault="009262F0" w:rsidP="00950B50">
            <w:pPr>
              <w:pStyle w:val="WhiteText"/>
              <w:keepNext/>
            </w:pPr>
            <w:r>
              <w:t>Undecided (3)</w:t>
            </w:r>
          </w:p>
        </w:tc>
        <w:tc>
          <w:tcPr>
            <w:tcW w:w="1596" w:type="dxa"/>
          </w:tcPr>
          <w:p w:rsidR="009262F0" w:rsidRDefault="009262F0" w:rsidP="00950B50">
            <w:pPr>
              <w:pStyle w:val="WhiteText"/>
              <w:keepNext/>
            </w:pPr>
            <w:r>
              <w:t>Likely (4)</w:t>
            </w:r>
          </w:p>
        </w:tc>
        <w:tc>
          <w:tcPr>
            <w:tcW w:w="1596" w:type="dxa"/>
          </w:tcPr>
          <w:p w:rsidR="009262F0" w:rsidRDefault="009262F0" w:rsidP="00950B50">
            <w:pPr>
              <w:pStyle w:val="WhiteText"/>
              <w:keepNext/>
            </w:pPr>
            <w:r>
              <w:t>Very Likely (5)</w:t>
            </w:r>
          </w:p>
        </w:tc>
      </w:tr>
      <w:tr w:rsidR="009262F0" w:rsidTr="00950B50">
        <w:tc>
          <w:tcPr>
            <w:tcW w:w="1596" w:type="dxa"/>
          </w:tcPr>
          <w:p w:rsidR="009262F0" w:rsidRDefault="009262F0" w:rsidP="00950B50">
            <w:pPr>
              <w:keepNext/>
            </w:pPr>
            <w:r>
              <w:t>Games (1)</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r w:rsidR="009262F0" w:rsidTr="00950B50">
        <w:tc>
          <w:tcPr>
            <w:tcW w:w="1596" w:type="dxa"/>
          </w:tcPr>
          <w:p w:rsidR="009262F0" w:rsidRDefault="009262F0" w:rsidP="00950B50">
            <w:pPr>
              <w:keepNext/>
            </w:pPr>
            <w:r>
              <w:t>Productivity / Utility (2)</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r w:rsidR="009262F0" w:rsidTr="00950B50">
        <w:tc>
          <w:tcPr>
            <w:tcW w:w="1596" w:type="dxa"/>
          </w:tcPr>
          <w:p w:rsidR="009262F0" w:rsidRDefault="009262F0" w:rsidP="00950B50">
            <w:pPr>
              <w:keepNext/>
            </w:pPr>
            <w:r>
              <w:t>Sports and Health (3)</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r w:rsidR="009262F0" w:rsidTr="00950B50">
        <w:tc>
          <w:tcPr>
            <w:tcW w:w="1596" w:type="dxa"/>
          </w:tcPr>
          <w:p w:rsidR="009262F0" w:rsidRDefault="009262F0" w:rsidP="00950B50">
            <w:pPr>
              <w:keepNext/>
            </w:pPr>
            <w:r>
              <w:t>Informational Apps (4)</w:t>
            </w: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c>
          <w:tcPr>
            <w:tcW w:w="1596" w:type="dxa"/>
          </w:tcPr>
          <w:p w:rsidR="009262F0" w:rsidRDefault="009262F0" w:rsidP="009262F0">
            <w:pPr>
              <w:pStyle w:val="ListParagraph"/>
              <w:keepNext/>
              <w:numPr>
                <w:ilvl w:val="0"/>
                <w:numId w:val="15"/>
              </w:numPr>
              <w:spacing w:before="0"/>
            </w:pPr>
          </w:p>
        </w:tc>
      </w:tr>
    </w:tbl>
    <w:p w:rsidR="009262F0" w:rsidRDefault="009262F0" w:rsidP="009262F0"/>
    <w:p w:rsidR="009262F0" w:rsidRPr="009262F0" w:rsidRDefault="009262F0" w:rsidP="009262F0">
      <w:pPr>
        <w:keepNext/>
        <w:rPr>
          <w:b/>
          <w:lang w:val="en-US"/>
        </w:rPr>
      </w:pPr>
      <w:r w:rsidRPr="009262F0">
        <w:rPr>
          <w:b/>
          <w:lang w:val="en-US"/>
        </w:rPr>
        <w:lastRenderedPageBreak/>
        <w:t>Q19 What type of Payment Method do you use in the Application Market on your Smartphone?</w:t>
      </w:r>
    </w:p>
    <w:p w:rsidR="009262F0" w:rsidRDefault="009262F0" w:rsidP="009262F0">
      <w:pPr>
        <w:pStyle w:val="ListParagraph"/>
        <w:keepNext/>
        <w:numPr>
          <w:ilvl w:val="0"/>
          <w:numId w:val="15"/>
        </w:numPr>
        <w:spacing w:before="0" w:after="200" w:line="276" w:lineRule="auto"/>
      </w:pPr>
      <w:r>
        <w:t>Credit Card (1)</w:t>
      </w:r>
    </w:p>
    <w:p w:rsidR="009262F0" w:rsidRDefault="009262F0" w:rsidP="009262F0">
      <w:pPr>
        <w:pStyle w:val="ListParagraph"/>
        <w:keepNext/>
        <w:numPr>
          <w:ilvl w:val="0"/>
          <w:numId w:val="15"/>
        </w:numPr>
        <w:spacing w:before="0" w:after="200" w:line="276" w:lineRule="auto"/>
      </w:pPr>
      <w:r>
        <w:t>Click-and-buy (Default if you do not use Credit card) (2)</w:t>
      </w:r>
    </w:p>
    <w:p w:rsidR="009262F0" w:rsidRPr="009262F0" w:rsidRDefault="009262F0" w:rsidP="009262F0">
      <w:pPr>
        <w:keepNext/>
        <w:rPr>
          <w:b/>
          <w:lang w:val="en-US"/>
        </w:rPr>
      </w:pPr>
      <w:r w:rsidRPr="009262F0">
        <w:rPr>
          <w:b/>
          <w:lang w:val="en-US"/>
        </w:rPr>
        <w:t>Q20 Indicate how frequent you have purchased Apps for which you had to pay for?</w:t>
      </w:r>
    </w:p>
    <w:p w:rsidR="009262F0" w:rsidRDefault="009262F0" w:rsidP="009262F0">
      <w:pPr>
        <w:pStyle w:val="ListParagraph"/>
        <w:keepNext/>
        <w:numPr>
          <w:ilvl w:val="0"/>
          <w:numId w:val="15"/>
        </w:numPr>
        <w:spacing w:before="0" w:after="200" w:line="276" w:lineRule="auto"/>
      </w:pPr>
      <w:r>
        <w:t>Not at all (1)</w:t>
      </w:r>
    </w:p>
    <w:p w:rsidR="009262F0" w:rsidRDefault="009262F0" w:rsidP="009262F0">
      <w:pPr>
        <w:pStyle w:val="ListParagraph"/>
        <w:keepNext/>
        <w:numPr>
          <w:ilvl w:val="0"/>
          <w:numId w:val="15"/>
        </w:numPr>
        <w:spacing w:before="0" w:after="200" w:line="276" w:lineRule="auto"/>
      </w:pPr>
      <w:r>
        <w:t>Occasionally (2)</w:t>
      </w:r>
    </w:p>
    <w:p w:rsidR="009262F0" w:rsidRDefault="009262F0" w:rsidP="009262F0">
      <w:pPr>
        <w:pStyle w:val="ListParagraph"/>
        <w:keepNext/>
        <w:numPr>
          <w:ilvl w:val="0"/>
          <w:numId w:val="15"/>
        </w:numPr>
        <w:spacing w:before="0" w:after="200" w:line="276" w:lineRule="auto"/>
      </w:pPr>
      <w:r>
        <w:t>Frequently (3)</w:t>
      </w:r>
    </w:p>
    <w:p w:rsidR="009262F0" w:rsidRPr="009262F0" w:rsidRDefault="009262F0" w:rsidP="009262F0">
      <w:pPr>
        <w:keepNext/>
        <w:rPr>
          <w:b/>
          <w:lang w:val="en-US"/>
        </w:rPr>
      </w:pPr>
      <w:r w:rsidRPr="009262F0">
        <w:rPr>
          <w:b/>
          <w:lang w:val="en-US"/>
        </w:rPr>
        <w:t>Q21 What was the most recent App you purchased for which you had to pay for? (don't fill in the question if you didn't bought any App for which you had to pay for)</w:t>
      </w:r>
    </w:p>
    <w:p w:rsidR="009262F0" w:rsidRPr="009262F0" w:rsidRDefault="009262F0" w:rsidP="009262F0">
      <w:pPr>
        <w:keepNext/>
        <w:rPr>
          <w:b/>
          <w:lang w:val="en-US"/>
        </w:rPr>
      </w:pPr>
      <w:r w:rsidRPr="009262F0">
        <w:rPr>
          <w:b/>
          <w:lang w:val="en-US"/>
        </w:rPr>
        <w:t>Q22 Indicate on a scale from 1 to 5 how often you visit the Application Store of your Smartphone?</w:t>
      </w:r>
    </w:p>
    <w:p w:rsidR="009262F0" w:rsidRDefault="009262F0" w:rsidP="009262F0">
      <w:pPr>
        <w:pStyle w:val="ListParagraph"/>
        <w:keepNext/>
        <w:numPr>
          <w:ilvl w:val="0"/>
          <w:numId w:val="15"/>
        </w:numPr>
        <w:spacing w:before="0" w:after="200" w:line="276" w:lineRule="auto"/>
      </w:pPr>
      <w:r>
        <w:t>Never (1)</w:t>
      </w:r>
    </w:p>
    <w:p w:rsidR="009262F0" w:rsidRDefault="009262F0" w:rsidP="009262F0">
      <w:pPr>
        <w:pStyle w:val="ListParagraph"/>
        <w:keepNext/>
        <w:numPr>
          <w:ilvl w:val="0"/>
          <w:numId w:val="15"/>
        </w:numPr>
        <w:spacing w:before="0" w:after="200" w:line="276" w:lineRule="auto"/>
      </w:pPr>
      <w:r>
        <w:t>Rarely (2)</w:t>
      </w:r>
    </w:p>
    <w:p w:rsidR="009262F0" w:rsidRDefault="009262F0" w:rsidP="009262F0">
      <w:pPr>
        <w:pStyle w:val="ListParagraph"/>
        <w:keepNext/>
        <w:numPr>
          <w:ilvl w:val="0"/>
          <w:numId w:val="15"/>
        </w:numPr>
        <w:spacing w:before="0" w:after="200" w:line="276" w:lineRule="auto"/>
      </w:pPr>
      <w:r>
        <w:t>Sometimes (3)</w:t>
      </w:r>
    </w:p>
    <w:p w:rsidR="009262F0" w:rsidRDefault="009262F0" w:rsidP="009262F0">
      <w:pPr>
        <w:pStyle w:val="ListParagraph"/>
        <w:keepNext/>
        <w:numPr>
          <w:ilvl w:val="0"/>
          <w:numId w:val="15"/>
        </w:numPr>
        <w:spacing w:before="0" w:after="200" w:line="276" w:lineRule="auto"/>
      </w:pPr>
      <w:r>
        <w:t>Quite Often (4)</w:t>
      </w:r>
    </w:p>
    <w:p w:rsidR="009262F0" w:rsidRDefault="009262F0" w:rsidP="009262F0">
      <w:pPr>
        <w:pStyle w:val="ListParagraph"/>
        <w:keepNext/>
        <w:numPr>
          <w:ilvl w:val="0"/>
          <w:numId w:val="15"/>
        </w:numPr>
        <w:spacing w:before="0" w:after="200" w:line="276" w:lineRule="auto"/>
      </w:pPr>
      <w:r>
        <w:t>Very Often (5)</w:t>
      </w:r>
    </w:p>
    <w:p w:rsidR="009262F0" w:rsidRPr="009262F0" w:rsidRDefault="009262F0" w:rsidP="009262F0">
      <w:pPr>
        <w:keepNext/>
        <w:rPr>
          <w:b/>
          <w:lang w:val="en-US"/>
        </w:rPr>
      </w:pPr>
      <w:r w:rsidRPr="009262F0">
        <w:rPr>
          <w:b/>
          <w:lang w:val="en-US"/>
        </w:rPr>
        <w:t>Q23 Have you installed an App that describes and/or suggests Apps from the Application Store (e.g. App of the Day, App suggest)?</w:t>
      </w:r>
    </w:p>
    <w:p w:rsidR="009262F0" w:rsidRDefault="009262F0" w:rsidP="009262F0">
      <w:pPr>
        <w:pStyle w:val="ListParagraph"/>
        <w:keepNext/>
        <w:numPr>
          <w:ilvl w:val="0"/>
          <w:numId w:val="15"/>
        </w:numPr>
        <w:spacing w:before="0" w:after="200" w:line="276" w:lineRule="auto"/>
      </w:pPr>
      <w:r>
        <w:t>Yes (1)</w:t>
      </w:r>
    </w:p>
    <w:p w:rsidR="009262F0" w:rsidRDefault="009262F0" w:rsidP="009262F0">
      <w:pPr>
        <w:pStyle w:val="ListParagraph"/>
        <w:keepNext/>
        <w:numPr>
          <w:ilvl w:val="0"/>
          <w:numId w:val="15"/>
        </w:numPr>
        <w:spacing w:before="0" w:after="200" w:line="276" w:lineRule="auto"/>
      </w:pPr>
      <w:r>
        <w:t>No (2)</w:t>
      </w:r>
    </w:p>
    <w:p w:rsidR="009262F0" w:rsidRPr="009262F0" w:rsidRDefault="009262F0" w:rsidP="009262F0">
      <w:pPr>
        <w:keepNext/>
        <w:rPr>
          <w:b/>
          <w:lang w:val="en-US"/>
        </w:rPr>
      </w:pPr>
      <w:r w:rsidRPr="009262F0">
        <w:rPr>
          <w:b/>
          <w:lang w:val="en-US"/>
        </w:rPr>
        <w:t>Q24 If you have to describe your own involvement in the Mobile Market (e.g. your interest in Devices, Platforms, Apps etc.), how would you, on a scale from 1 to 5, describe yourself?</w:t>
      </w:r>
    </w:p>
    <w:p w:rsidR="009262F0" w:rsidRDefault="009262F0" w:rsidP="009262F0">
      <w:pPr>
        <w:pStyle w:val="ListParagraph"/>
        <w:keepNext/>
        <w:numPr>
          <w:ilvl w:val="0"/>
          <w:numId w:val="15"/>
        </w:numPr>
        <w:spacing w:before="0" w:after="200" w:line="276" w:lineRule="auto"/>
      </w:pPr>
      <w:r>
        <w:t>Not at all interested (1)</w:t>
      </w:r>
    </w:p>
    <w:p w:rsidR="009262F0" w:rsidRDefault="009262F0" w:rsidP="009262F0">
      <w:pPr>
        <w:pStyle w:val="ListParagraph"/>
        <w:keepNext/>
        <w:numPr>
          <w:ilvl w:val="0"/>
          <w:numId w:val="15"/>
        </w:numPr>
        <w:spacing w:before="0" w:after="200" w:line="276" w:lineRule="auto"/>
      </w:pPr>
      <w:r>
        <w:t>Not very interested (2)</w:t>
      </w:r>
    </w:p>
    <w:p w:rsidR="009262F0" w:rsidRDefault="009262F0" w:rsidP="009262F0">
      <w:pPr>
        <w:pStyle w:val="ListParagraph"/>
        <w:keepNext/>
        <w:numPr>
          <w:ilvl w:val="0"/>
          <w:numId w:val="15"/>
        </w:numPr>
        <w:spacing w:before="0" w:after="200" w:line="276" w:lineRule="auto"/>
      </w:pPr>
      <w:r>
        <w:t>Neutral (3)</w:t>
      </w:r>
    </w:p>
    <w:p w:rsidR="009262F0" w:rsidRDefault="009262F0" w:rsidP="009262F0">
      <w:pPr>
        <w:pStyle w:val="ListParagraph"/>
        <w:keepNext/>
        <w:numPr>
          <w:ilvl w:val="0"/>
          <w:numId w:val="15"/>
        </w:numPr>
        <w:spacing w:before="0" w:after="200" w:line="276" w:lineRule="auto"/>
      </w:pPr>
      <w:r>
        <w:t>Somewhat Interested (4)</w:t>
      </w:r>
    </w:p>
    <w:p w:rsidR="009262F0" w:rsidRDefault="009262F0" w:rsidP="009262F0">
      <w:pPr>
        <w:pStyle w:val="ListParagraph"/>
        <w:keepNext/>
        <w:numPr>
          <w:ilvl w:val="0"/>
          <w:numId w:val="15"/>
        </w:numPr>
        <w:spacing w:before="0" w:after="200" w:line="276" w:lineRule="auto"/>
      </w:pPr>
      <w:r>
        <w:t>Very interested (5)</w:t>
      </w:r>
    </w:p>
    <w:p w:rsidR="009262F0" w:rsidRPr="009262F0" w:rsidRDefault="009262F0" w:rsidP="009262F0">
      <w:pPr>
        <w:keepNext/>
        <w:rPr>
          <w:b/>
          <w:lang w:val="en-US"/>
        </w:rPr>
      </w:pPr>
      <w:r w:rsidRPr="009262F0">
        <w:rPr>
          <w:b/>
          <w:lang w:val="en-US"/>
        </w:rPr>
        <w:t>Q25 Almost done! On this page we only ask you for some general Infromation.</w:t>
      </w:r>
    </w:p>
    <w:p w:rsidR="009262F0" w:rsidRDefault="009262F0" w:rsidP="009262F0">
      <w:pPr>
        <w:keepNext/>
        <w:rPr>
          <w:b/>
          <w:lang w:val="en-US"/>
        </w:rPr>
      </w:pPr>
      <w:r w:rsidRPr="009262F0">
        <w:rPr>
          <w:b/>
          <w:lang w:val="en-US"/>
        </w:rPr>
        <w:t>Q26 What is your Age? (In whole years)</w:t>
      </w:r>
    </w:p>
    <w:p w:rsidR="009262F0" w:rsidRPr="009262F0" w:rsidRDefault="009262F0" w:rsidP="009262F0">
      <w:pPr>
        <w:keepNext/>
        <w:rPr>
          <w:b/>
          <w:lang w:val="en-US"/>
        </w:rPr>
      </w:pPr>
      <w:r w:rsidRPr="009262F0">
        <w:rPr>
          <w:b/>
          <w:lang w:val="en-US"/>
        </w:rPr>
        <w:t>Q27 What is your Gender?</w:t>
      </w:r>
    </w:p>
    <w:p w:rsidR="009262F0" w:rsidRDefault="009262F0" w:rsidP="009262F0">
      <w:pPr>
        <w:pStyle w:val="ListParagraph"/>
        <w:keepNext/>
        <w:numPr>
          <w:ilvl w:val="0"/>
          <w:numId w:val="15"/>
        </w:numPr>
        <w:spacing w:before="0" w:after="200" w:line="276" w:lineRule="auto"/>
      </w:pPr>
      <w:r>
        <w:t>Male (1)</w:t>
      </w:r>
    </w:p>
    <w:p w:rsidR="009262F0" w:rsidRDefault="009262F0" w:rsidP="009262F0">
      <w:pPr>
        <w:pStyle w:val="ListParagraph"/>
        <w:keepNext/>
        <w:numPr>
          <w:ilvl w:val="0"/>
          <w:numId w:val="15"/>
        </w:numPr>
        <w:spacing w:before="0" w:after="200" w:line="276" w:lineRule="auto"/>
      </w:pPr>
      <w:r>
        <w:t>Female (2)</w:t>
      </w:r>
    </w:p>
    <w:p w:rsidR="009262F0" w:rsidRPr="009262F0" w:rsidRDefault="009262F0" w:rsidP="009262F0">
      <w:pPr>
        <w:keepNext/>
        <w:rPr>
          <w:b/>
          <w:lang w:val="en-US"/>
        </w:rPr>
      </w:pPr>
      <w:r w:rsidRPr="009262F0">
        <w:rPr>
          <w:b/>
          <w:lang w:val="en-US"/>
        </w:rPr>
        <w:t>Q28 What is your level of education?</w:t>
      </w:r>
    </w:p>
    <w:p w:rsidR="009262F0" w:rsidRDefault="009262F0" w:rsidP="009262F0">
      <w:pPr>
        <w:pStyle w:val="ListParagraph"/>
        <w:keepNext/>
        <w:numPr>
          <w:ilvl w:val="0"/>
          <w:numId w:val="15"/>
        </w:numPr>
        <w:spacing w:before="0" w:after="200" w:line="276" w:lineRule="auto"/>
      </w:pPr>
      <w:r>
        <w:t>Primary School (Lagere school) (1)</w:t>
      </w:r>
    </w:p>
    <w:p w:rsidR="009262F0" w:rsidRDefault="009262F0" w:rsidP="009262F0">
      <w:pPr>
        <w:pStyle w:val="ListParagraph"/>
        <w:keepNext/>
        <w:numPr>
          <w:ilvl w:val="0"/>
          <w:numId w:val="15"/>
        </w:numPr>
        <w:spacing w:before="0" w:after="200" w:line="276" w:lineRule="auto"/>
      </w:pPr>
      <w:r>
        <w:t>Highschool (VMBO) (2)</w:t>
      </w:r>
    </w:p>
    <w:p w:rsidR="009262F0" w:rsidRDefault="009262F0" w:rsidP="009262F0">
      <w:pPr>
        <w:pStyle w:val="ListParagraph"/>
        <w:keepNext/>
        <w:numPr>
          <w:ilvl w:val="0"/>
          <w:numId w:val="15"/>
        </w:numPr>
        <w:spacing w:before="0" w:after="200" w:line="276" w:lineRule="auto"/>
      </w:pPr>
      <w:r>
        <w:t>College (HAVO/VWO) (3)</w:t>
      </w:r>
    </w:p>
    <w:p w:rsidR="009262F0" w:rsidRDefault="009262F0" w:rsidP="009262F0">
      <w:pPr>
        <w:pStyle w:val="ListParagraph"/>
        <w:keepNext/>
        <w:numPr>
          <w:ilvl w:val="0"/>
          <w:numId w:val="15"/>
        </w:numPr>
        <w:spacing w:before="0" w:after="200" w:line="276" w:lineRule="auto"/>
      </w:pPr>
      <w:r>
        <w:t>Higher Education (HBO/WO) (4)</w:t>
      </w:r>
    </w:p>
    <w:p w:rsidR="009262F0" w:rsidRPr="009262F0" w:rsidRDefault="009262F0" w:rsidP="009262F0">
      <w:pPr>
        <w:keepNext/>
        <w:rPr>
          <w:b/>
          <w:lang w:val="en-US"/>
        </w:rPr>
      </w:pPr>
      <w:r w:rsidRPr="009262F0">
        <w:rPr>
          <w:b/>
          <w:lang w:val="en-US"/>
        </w:rPr>
        <w:t>Q29 What is your yearly income?</w:t>
      </w:r>
    </w:p>
    <w:p w:rsidR="009262F0" w:rsidRDefault="009262F0" w:rsidP="009262F0">
      <w:pPr>
        <w:pStyle w:val="ListParagraph"/>
        <w:keepNext/>
        <w:numPr>
          <w:ilvl w:val="0"/>
          <w:numId w:val="15"/>
        </w:numPr>
        <w:spacing w:before="0" w:after="200" w:line="276" w:lineRule="auto"/>
      </w:pPr>
      <w:r>
        <w:t>0 - 10.000 (1)</w:t>
      </w:r>
    </w:p>
    <w:p w:rsidR="009262F0" w:rsidRDefault="009262F0" w:rsidP="009262F0">
      <w:pPr>
        <w:pStyle w:val="ListParagraph"/>
        <w:keepNext/>
        <w:numPr>
          <w:ilvl w:val="0"/>
          <w:numId w:val="15"/>
        </w:numPr>
        <w:spacing w:before="0" w:after="200" w:line="276" w:lineRule="auto"/>
      </w:pPr>
      <w:r>
        <w:t>10.000 - 20.000 (2)</w:t>
      </w:r>
    </w:p>
    <w:p w:rsidR="009262F0" w:rsidRDefault="009262F0" w:rsidP="009262F0">
      <w:pPr>
        <w:pStyle w:val="ListParagraph"/>
        <w:keepNext/>
        <w:numPr>
          <w:ilvl w:val="0"/>
          <w:numId w:val="15"/>
        </w:numPr>
        <w:spacing w:before="0" w:after="200" w:line="276" w:lineRule="auto"/>
      </w:pPr>
      <w:r>
        <w:t>20.000 - 30.000 (3)</w:t>
      </w:r>
    </w:p>
    <w:p w:rsidR="009262F0" w:rsidRDefault="009262F0" w:rsidP="009262F0">
      <w:pPr>
        <w:pStyle w:val="ListParagraph"/>
        <w:keepNext/>
        <w:numPr>
          <w:ilvl w:val="0"/>
          <w:numId w:val="15"/>
        </w:numPr>
        <w:spacing w:before="0" w:after="200" w:line="276" w:lineRule="auto"/>
      </w:pPr>
      <w:r>
        <w:t>30.000 - 40.000 (4)</w:t>
      </w:r>
    </w:p>
    <w:p w:rsidR="009262F0" w:rsidRDefault="009262F0" w:rsidP="009262F0">
      <w:pPr>
        <w:pStyle w:val="ListParagraph"/>
        <w:keepNext/>
        <w:numPr>
          <w:ilvl w:val="0"/>
          <w:numId w:val="15"/>
        </w:numPr>
        <w:spacing w:before="0" w:after="200" w:line="276" w:lineRule="auto"/>
      </w:pPr>
      <w:r>
        <w:t>40.000 - 50.000 (5)</w:t>
      </w:r>
    </w:p>
    <w:p w:rsidR="009262F0" w:rsidRDefault="009262F0" w:rsidP="009262F0">
      <w:pPr>
        <w:pStyle w:val="ListParagraph"/>
        <w:keepNext/>
        <w:numPr>
          <w:ilvl w:val="0"/>
          <w:numId w:val="15"/>
        </w:numPr>
        <w:spacing w:before="0" w:after="200" w:line="276" w:lineRule="auto"/>
      </w:pPr>
      <w:r>
        <w:t>&gt; 50.000 (6)</w:t>
      </w:r>
    </w:p>
    <w:p w:rsidR="009262F0" w:rsidRPr="009262F0" w:rsidRDefault="009262F0" w:rsidP="009262F0">
      <w:pPr>
        <w:keepNext/>
        <w:rPr>
          <w:b/>
          <w:lang w:val="en-US"/>
        </w:rPr>
      </w:pPr>
      <w:r w:rsidRPr="009262F0">
        <w:rPr>
          <w:b/>
          <w:lang w:val="en-US"/>
        </w:rPr>
        <w:t>Q30 What is your current professional status?</w:t>
      </w:r>
    </w:p>
    <w:p w:rsidR="009262F0" w:rsidRDefault="009262F0" w:rsidP="009262F0">
      <w:pPr>
        <w:pStyle w:val="ListParagraph"/>
        <w:keepNext/>
        <w:numPr>
          <w:ilvl w:val="0"/>
          <w:numId w:val="15"/>
        </w:numPr>
        <w:spacing w:before="0" w:after="200" w:line="276" w:lineRule="auto"/>
      </w:pPr>
      <w:r>
        <w:t>Working (1)</w:t>
      </w:r>
    </w:p>
    <w:p w:rsidR="009262F0" w:rsidRDefault="009262F0" w:rsidP="009262F0">
      <w:pPr>
        <w:pStyle w:val="ListParagraph"/>
        <w:keepNext/>
        <w:numPr>
          <w:ilvl w:val="0"/>
          <w:numId w:val="15"/>
        </w:numPr>
        <w:spacing w:before="0" w:after="200" w:line="276" w:lineRule="auto"/>
      </w:pPr>
      <w:r>
        <w:t>Studying (2)</w:t>
      </w:r>
    </w:p>
    <w:p w:rsidR="009262F0" w:rsidRPr="009262F0" w:rsidRDefault="009262F0" w:rsidP="009262F0">
      <w:pPr>
        <w:keepNext/>
        <w:jc w:val="center"/>
        <w:rPr>
          <w:b/>
          <w:lang w:val="en-US"/>
        </w:rPr>
      </w:pPr>
      <w:r w:rsidRPr="009262F0">
        <w:rPr>
          <w:b/>
          <w:lang w:val="en-US"/>
        </w:rPr>
        <w:t xml:space="preserve">THE END!  </w:t>
      </w:r>
      <w:r w:rsidRPr="009262F0">
        <w:rPr>
          <w:b/>
          <w:lang w:val="en-US"/>
        </w:rPr>
        <w:br/>
        <w:t xml:space="preserve">  THANK U VERY MUCH!! </w:t>
      </w:r>
    </w:p>
    <w:p w:rsidR="009262F0" w:rsidRPr="009262F0" w:rsidRDefault="009262F0" w:rsidP="009262F0">
      <w:pPr>
        <w:keepNext/>
        <w:jc w:val="center"/>
        <w:rPr>
          <w:b/>
          <w:lang w:val="en-US"/>
        </w:rPr>
      </w:pPr>
      <w:r w:rsidRPr="009262F0">
        <w:rPr>
          <w:b/>
          <w:lang w:val="en-US"/>
        </w:rPr>
        <w:t xml:space="preserve">   (Please Click through one more time to the next page to submit the survey)</w:t>
      </w:r>
    </w:p>
    <w:p w:rsidR="009262F0" w:rsidRPr="009262F0" w:rsidRDefault="009262F0" w:rsidP="009262F0">
      <w:pPr>
        <w:rPr>
          <w:lang w:val="en-US"/>
        </w:rPr>
      </w:pPr>
    </w:p>
    <w:p w:rsidR="009F30DD" w:rsidRDefault="009F30DD">
      <w:pPr>
        <w:spacing w:before="100" w:beforeAutospacing="1" w:after="100" w:afterAutospacing="1"/>
        <w:outlineLvl w:val="1"/>
        <w:rPr>
          <w:rFonts w:eastAsia="Times New Roman" w:cs="Arial"/>
          <w:b/>
          <w:color w:val="000000"/>
          <w:kern w:val="36"/>
          <w:sz w:val="22"/>
          <w:lang w:val="en-US" w:eastAsia="nl-NL"/>
        </w:rPr>
      </w:pPr>
    </w:p>
    <w:p w:rsidR="00054B19" w:rsidRDefault="00054B19">
      <w:pPr>
        <w:spacing w:before="100" w:beforeAutospacing="1" w:after="100" w:afterAutospacing="1"/>
        <w:outlineLvl w:val="1"/>
        <w:rPr>
          <w:rFonts w:eastAsia="Times New Roman" w:cs="Arial"/>
          <w:b/>
          <w:color w:val="000000"/>
          <w:kern w:val="36"/>
          <w:sz w:val="22"/>
          <w:lang w:val="en-US" w:eastAsia="nl-NL"/>
        </w:rPr>
      </w:pPr>
    </w:p>
    <w:p w:rsidR="00565715" w:rsidRDefault="00565715">
      <w:pPr>
        <w:spacing w:before="100" w:beforeAutospacing="1" w:after="100" w:afterAutospacing="1"/>
        <w:outlineLvl w:val="1"/>
        <w:rPr>
          <w:rFonts w:eastAsia="Times New Roman" w:cs="Arial"/>
          <w:b/>
          <w:color w:val="000000"/>
          <w:kern w:val="36"/>
          <w:sz w:val="22"/>
          <w:lang w:val="en-US" w:eastAsia="nl-NL"/>
        </w:rPr>
      </w:pPr>
    </w:p>
    <w:p w:rsidR="00565715" w:rsidRDefault="00565715">
      <w:pPr>
        <w:spacing w:before="100" w:beforeAutospacing="1" w:after="100" w:afterAutospacing="1"/>
        <w:outlineLvl w:val="1"/>
        <w:rPr>
          <w:rFonts w:eastAsia="Times New Roman" w:cs="Arial"/>
          <w:b/>
          <w:color w:val="000000"/>
          <w:kern w:val="36"/>
          <w:sz w:val="22"/>
          <w:lang w:val="en-US" w:eastAsia="nl-NL"/>
        </w:rPr>
      </w:pPr>
    </w:p>
    <w:p w:rsidR="00565715" w:rsidRPr="007B6857" w:rsidRDefault="009262F0" w:rsidP="00131715">
      <w:pPr>
        <w:pStyle w:val="Heading2"/>
        <w:rPr>
          <w:rFonts w:eastAsia="Times New Roman"/>
          <w:kern w:val="36"/>
          <w:lang w:val="en-US" w:eastAsia="nl-NL"/>
        </w:rPr>
      </w:pPr>
      <w:bookmarkStart w:id="102" w:name="_Toc360033980"/>
      <w:r w:rsidRPr="007B6857">
        <w:rPr>
          <w:rFonts w:eastAsia="Times New Roman"/>
          <w:kern w:val="36"/>
          <w:lang w:val="en-US" w:eastAsia="nl-NL"/>
        </w:rPr>
        <w:t>Appendix B</w:t>
      </w:r>
      <w:r w:rsidR="00C765AD" w:rsidRPr="007B6857">
        <w:rPr>
          <w:rFonts w:eastAsia="Times New Roman"/>
          <w:kern w:val="36"/>
          <w:lang w:val="en-US" w:eastAsia="nl-NL"/>
        </w:rPr>
        <w:t>: Orthogonal design</w:t>
      </w:r>
      <w:bookmarkEnd w:id="102"/>
    </w:p>
    <w:p w:rsidR="00565715" w:rsidRPr="00565715" w:rsidRDefault="00565715" w:rsidP="009800ED">
      <w:pPr>
        <w:spacing w:before="100" w:beforeAutospacing="1" w:after="100" w:afterAutospacing="1"/>
        <w:outlineLvl w:val="1"/>
        <w:rPr>
          <w:rFonts w:eastAsia="Times New Roman" w:cs="Arial"/>
          <w:b/>
          <w:color w:val="000000"/>
          <w:kern w:val="36"/>
          <w:sz w:val="22"/>
          <w:lang w:val="en-US" w:eastAsia="nl-NL"/>
        </w:rPr>
      </w:pPr>
      <w:bookmarkStart w:id="103" w:name="_Toc359870378"/>
      <w:bookmarkStart w:id="104" w:name="_Toc359927155"/>
      <w:bookmarkStart w:id="105" w:name="_Toc360033981"/>
      <w:r>
        <w:rPr>
          <w:rFonts w:eastAsia="Times New Roman" w:cs="Arial"/>
          <w:b/>
          <w:color w:val="000000"/>
          <w:kern w:val="36"/>
          <w:sz w:val="22"/>
          <w:lang w:val="en-US" w:eastAsia="nl-NL"/>
        </w:rPr>
        <w:t>Plan Cards generated by Orthogonal design procedure in SPSS</w:t>
      </w:r>
      <w:bookmarkEnd w:id="103"/>
      <w:bookmarkEnd w:id="104"/>
      <w:bookmarkEnd w:id="105"/>
    </w:p>
    <w:p w:rsidR="00E44B9F" w:rsidRPr="00112C1E" w:rsidRDefault="00E44B9F" w:rsidP="00E44B9F">
      <w:pPr>
        <w:autoSpaceDE w:val="0"/>
        <w:autoSpaceDN w:val="0"/>
        <w:adjustRightInd w:val="0"/>
        <w:spacing w:before="0" w:after="0" w:line="240" w:lineRule="auto"/>
        <w:rPr>
          <w:rFonts w:cs="Times New Roman"/>
          <w:szCs w:val="24"/>
          <w:lang w:val="en-US"/>
        </w:rPr>
      </w:pP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010"/>
        <w:gridCol w:w="1455"/>
        <w:gridCol w:w="1456"/>
        <w:gridCol w:w="1456"/>
        <w:gridCol w:w="1456"/>
        <w:gridCol w:w="1456"/>
      </w:tblGrid>
      <w:tr w:rsidR="00E44B9F" w:rsidRPr="00E44B9F">
        <w:trPr>
          <w:cantSplit/>
          <w:tblHeader/>
        </w:trPr>
        <w:tc>
          <w:tcPr>
            <w:tcW w:w="9011" w:type="dxa"/>
            <w:gridSpan w:val="7"/>
            <w:tcBorders>
              <w:top w:val="nil"/>
              <w:left w:val="nil"/>
              <w:bottom w:val="nil"/>
              <w:right w:val="nil"/>
            </w:tcBorders>
            <w:shd w:val="clear" w:color="auto" w:fill="FFFFFF"/>
            <w:vAlign w:val="center"/>
          </w:tcPr>
          <w:p w:rsidR="00E44B9F" w:rsidRPr="00E44B9F" w:rsidRDefault="00E44B9F" w:rsidP="00E44B9F">
            <w:pPr>
              <w:autoSpaceDE w:val="0"/>
              <w:autoSpaceDN w:val="0"/>
              <w:adjustRightInd w:val="0"/>
              <w:spacing w:before="0" w:after="0" w:line="320" w:lineRule="atLeast"/>
              <w:ind w:left="60" w:right="60"/>
              <w:jc w:val="center"/>
              <w:rPr>
                <w:rFonts w:ascii="Arial" w:hAnsi="Arial" w:cs="Arial"/>
                <w:color w:val="000000"/>
                <w:sz w:val="18"/>
                <w:szCs w:val="18"/>
              </w:rPr>
            </w:pPr>
            <w:r w:rsidRPr="00E44B9F">
              <w:rPr>
                <w:rFonts w:ascii="Arial" w:hAnsi="Arial" w:cs="Arial"/>
                <w:b/>
                <w:bCs/>
                <w:color w:val="000000"/>
                <w:sz w:val="18"/>
                <w:szCs w:val="18"/>
              </w:rPr>
              <w:t>Card List</w:t>
            </w:r>
          </w:p>
        </w:tc>
      </w:tr>
      <w:tr w:rsidR="00E44B9F" w:rsidRPr="00E44B9F">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44B9F" w:rsidRPr="00E44B9F" w:rsidRDefault="00E44B9F" w:rsidP="00E44B9F">
            <w:pPr>
              <w:autoSpaceDE w:val="0"/>
              <w:autoSpaceDN w:val="0"/>
              <w:adjustRightInd w:val="0"/>
              <w:spacing w:before="0" w:after="0" w:line="240" w:lineRule="auto"/>
              <w:jc w:val="center"/>
              <w:rPr>
                <w:rFonts w:cs="Times New Roman"/>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E44B9F" w:rsidRPr="00E44B9F" w:rsidRDefault="00E44B9F" w:rsidP="00E44B9F">
            <w:pPr>
              <w:autoSpaceDE w:val="0"/>
              <w:autoSpaceDN w:val="0"/>
              <w:adjustRightInd w:val="0"/>
              <w:spacing w:before="0" w:after="0" w:line="320" w:lineRule="atLeast"/>
              <w:ind w:left="60" w:right="60"/>
              <w:jc w:val="center"/>
              <w:rPr>
                <w:rFonts w:ascii="Arial" w:hAnsi="Arial" w:cs="Arial"/>
                <w:color w:val="000000"/>
                <w:sz w:val="18"/>
                <w:szCs w:val="18"/>
              </w:rPr>
            </w:pPr>
            <w:r w:rsidRPr="00E44B9F">
              <w:rPr>
                <w:rFonts w:ascii="Arial" w:hAnsi="Arial" w:cs="Arial"/>
                <w:color w:val="000000"/>
                <w:sz w:val="18"/>
                <w:szCs w:val="18"/>
              </w:rPr>
              <w:t>Card ID</w:t>
            </w:r>
          </w:p>
        </w:tc>
        <w:tc>
          <w:tcPr>
            <w:tcW w:w="1454" w:type="dxa"/>
            <w:tcBorders>
              <w:top w:val="single" w:sz="16" w:space="0" w:color="000000"/>
              <w:bottom w:val="single" w:sz="16" w:space="0" w:color="000000"/>
            </w:tcBorders>
            <w:shd w:val="clear" w:color="auto" w:fill="FFFFFF"/>
            <w:vAlign w:val="bottom"/>
          </w:tcPr>
          <w:p w:rsidR="00E44B9F" w:rsidRPr="00E44B9F" w:rsidRDefault="00E44B9F" w:rsidP="00E44B9F">
            <w:pPr>
              <w:autoSpaceDE w:val="0"/>
              <w:autoSpaceDN w:val="0"/>
              <w:adjustRightInd w:val="0"/>
              <w:spacing w:before="0" w:after="0" w:line="320" w:lineRule="atLeast"/>
              <w:ind w:left="60" w:right="60"/>
              <w:jc w:val="center"/>
              <w:rPr>
                <w:rFonts w:ascii="Arial" w:hAnsi="Arial" w:cs="Arial"/>
                <w:color w:val="000000"/>
                <w:sz w:val="18"/>
                <w:szCs w:val="18"/>
              </w:rPr>
            </w:pPr>
            <w:r w:rsidRPr="00E44B9F">
              <w:rPr>
                <w:rFonts w:ascii="Arial" w:hAnsi="Arial" w:cs="Arial"/>
                <w:color w:val="000000"/>
                <w:sz w:val="18"/>
                <w:szCs w:val="18"/>
              </w:rPr>
              <w:t>Customer Rating</w:t>
            </w:r>
          </w:p>
        </w:tc>
        <w:tc>
          <w:tcPr>
            <w:tcW w:w="1455" w:type="dxa"/>
            <w:tcBorders>
              <w:top w:val="single" w:sz="16" w:space="0" w:color="000000"/>
              <w:bottom w:val="single" w:sz="16" w:space="0" w:color="000000"/>
            </w:tcBorders>
            <w:shd w:val="clear" w:color="auto" w:fill="FFFFFF"/>
            <w:vAlign w:val="bottom"/>
          </w:tcPr>
          <w:p w:rsidR="00E44B9F" w:rsidRPr="00E44B9F" w:rsidRDefault="00E44B9F" w:rsidP="00E44B9F">
            <w:pPr>
              <w:autoSpaceDE w:val="0"/>
              <w:autoSpaceDN w:val="0"/>
              <w:adjustRightInd w:val="0"/>
              <w:spacing w:before="0" w:after="0" w:line="320" w:lineRule="atLeast"/>
              <w:ind w:left="60" w:right="60"/>
              <w:jc w:val="center"/>
              <w:rPr>
                <w:rFonts w:ascii="Arial" w:hAnsi="Arial" w:cs="Arial"/>
                <w:color w:val="000000"/>
                <w:sz w:val="18"/>
                <w:szCs w:val="18"/>
              </w:rPr>
            </w:pPr>
            <w:r w:rsidRPr="00E44B9F">
              <w:rPr>
                <w:rFonts w:ascii="Arial" w:hAnsi="Arial" w:cs="Arial"/>
                <w:color w:val="000000"/>
                <w:sz w:val="18"/>
                <w:szCs w:val="18"/>
              </w:rPr>
              <w:t>Top Developer Hallmark</w:t>
            </w:r>
          </w:p>
        </w:tc>
        <w:tc>
          <w:tcPr>
            <w:tcW w:w="1455" w:type="dxa"/>
            <w:tcBorders>
              <w:top w:val="single" w:sz="16" w:space="0" w:color="000000"/>
              <w:bottom w:val="single" w:sz="16" w:space="0" w:color="000000"/>
            </w:tcBorders>
            <w:shd w:val="clear" w:color="auto" w:fill="FFFFFF"/>
            <w:vAlign w:val="bottom"/>
          </w:tcPr>
          <w:p w:rsidR="00E44B9F" w:rsidRPr="00E44B9F" w:rsidRDefault="00E44B9F" w:rsidP="00E44B9F">
            <w:pPr>
              <w:autoSpaceDE w:val="0"/>
              <w:autoSpaceDN w:val="0"/>
              <w:adjustRightInd w:val="0"/>
              <w:spacing w:before="0" w:after="0" w:line="320" w:lineRule="atLeast"/>
              <w:ind w:left="60" w:right="60"/>
              <w:jc w:val="center"/>
              <w:rPr>
                <w:rFonts w:ascii="Arial" w:hAnsi="Arial" w:cs="Arial"/>
                <w:color w:val="000000"/>
                <w:sz w:val="18"/>
                <w:szCs w:val="18"/>
              </w:rPr>
            </w:pPr>
            <w:r w:rsidRPr="00E44B9F">
              <w:rPr>
                <w:rFonts w:ascii="Arial" w:hAnsi="Arial" w:cs="Arial"/>
                <w:color w:val="000000"/>
                <w:sz w:val="18"/>
                <w:szCs w:val="18"/>
              </w:rPr>
              <w:t>Best Seller Rank</w:t>
            </w:r>
          </w:p>
        </w:tc>
        <w:tc>
          <w:tcPr>
            <w:tcW w:w="1455" w:type="dxa"/>
            <w:tcBorders>
              <w:top w:val="single" w:sz="16" w:space="0" w:color="000000"/>
              <w:bottom w:val="single" w:sz="16" w:space="0" w:color="000000"/>
            </w:tcBorders>
            <w:shd w:val="clear" w:color="auto" w:fill="FFFFFF"/>
            <w:vAlign w:val="bottom"/>
          </w:tcPr>
          <w:p w:rsidR="00E44B9F" w:rsidRPr="00E44B9F" w:rsidRDefault="00E44B9F" w:rsidP="00E44B9F">
            <w:pPr>
              <w:autoSpaceDE w:val="0"/>
              <w:autoSpaceDN w:val="0"/>
              <w:adjustRightInd w:val="0"/>
              <w:spacing w:before="0" w:after="0" w:line="320" w:lineRule="atLeast"/>
              <w:ind w:left="60" w:right="60"/>
              <w:jc w:val="center"/>
              <w:rPr>
                <w:rFonts w:ascii="Arial" w:hAnsi="Arial" w:cs="Arial"/>
                <w:color w:val="000000"/>
                <w:sz w:val="18"/>
                <w:szCs w:val="18"/>
              </w:rPr>
            </w:pPr>
            <w:r w:rsidRPr="00E44B9F">
              <w:rPr>
                <w:rFonts w:ascii="Arial" w:hAnsi="Arial" w:cs="Arial"/>
                <w:color w:val="000000"/>
                <w:sz w:val="18"/>
                <w:szCs w:val="18"/>
              </w:rPr>
              <w:t>Editors Choice</w:t>
            </w:r>
          </w:p>
        </w:tc>
        <w:tc>
          <w:tcPr>
            <w:tcW w:w="1455" w:type="dxa"/>
            <w:tcBorders>
              <w:top w:val="single" w:sz="16" w:space="0" w:color="000000"/>
              <w:bottom w:val="single" w:sz="16" w:space="0" w:color="000000"/>
              <w:right w:val="single" w:sz="16" w:space="0" w:color="000000"/>
            </w:tcBorders>
            <w:shd w:val="clear" w:color="auto" w:fill="FFFFFF"/>
            <w:vAlign w:val="bottom"/>
          </w:tcPr>
          <w:p w:rsidR="00E44B9F" w:rsidRPr="00E44B9F" w:rsidRDefault="00E44B9F" w:rsidP="00E44B9F">
            <w:pPr>
              <w:autoSpaceDE w:val="0"/>
              <w:autoSpaceDN w:val="0"/>
              <w:adjustRightInd w:val="0"/>
              <w:spacing w:before="0" w:after="0" w:line="320" w:lineRule="atLeast"/>
              <w:ind w:left="60" w:right="60"/>
              <w:jc w:val="center"/>
              <w:rPr>
                <w:rFonts w:ascii="Arial" w:hAnsi="Arial" w:cs="Arial"/>
                <w:color w:val="000000"/>
                <w:sz w:val="18"/>
                <w:szCs w:val="18"/>
              </w:rPr>
            </w:pPr>
            <w:r w:rsidRPr="00E44B9F">
              <w:rPr>
                <w:rFonts w:ascii="Arial" w:hAnsi="Arial" w:cs="Arial"/>
                <w:color w:val="000000"/>
                <w:sz w:val="18"/>
                <w:szCs w:val="18"/>
              </w:rPr>
              <w:t>Price of the App</w:t>
            </w:r>
          </w:p>
        </w:tc>
      </w:tr>
      <w:tr w:rsidR="00E44B9F" w:rsidRPr="00E44B9F">
        <w:trPr>
          <w:cantSplit/>
          <w:tblHeader/>
        </w:trPr>
        <w:tc>
          <w:tcPr>
            <w:tcW w:w="727" w:type="dxa"/>
            <w:tcBorders>
              <w:top w:val="single" w:sz="16" w:space="0" w:color="000000"/>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w:t>
            </w:r>
          </w:p>
        </w:tc>
        <w:tc>
          <w:tcPr>
            <w:tcW w:w="1010" w:type="dxa"/>
            <w:tcBorders>
              <w:top w:val="single" w:sz="16" w:space="0" w:color="000000"/>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w:t>
            </w:r>
          </w:p>
        </w:tc>
        <w:tc>
          <w:tcPr>
            <w:tcW w:w="1454" w:type="dxa"/>
            <w:tcBorders>
              <w:top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 Star</w:t>
            </w:r>
          </w:p>
        </w:tc>
        <w:tc>
          <w:tcPr>
            <w:tcW w:w="1455" w:type="dxa"/>
            <w:tcBorders>
              <w:top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€ 0.89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2</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5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25</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€ 3.59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3</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3</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3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€ 4.49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4</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4</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€ 1.79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5</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5</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 Star</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25</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€ 1.79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6</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6</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 Star</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€ 3.59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7</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7</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€ 0.89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8</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8</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3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€ 1.79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9</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9</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4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€ 3.59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10</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10</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4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€ 4.49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11</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11</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 Star</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€ 2.69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12</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12</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5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€ 4.49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13</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13</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25</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€ 4.49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14</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14</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3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25</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€ 2.69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15</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15</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4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€ 2.69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16</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16</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5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€ 2.69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17</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17</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5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€ 0.89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18</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18</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5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€ 1.79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19</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19</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4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€ 1.79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20</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20</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3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€ 0.89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21</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21</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1 Star</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€ 4.49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22</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22</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€ 2.69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23</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23</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4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25</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€ 0.89</w:t>
            </w:r>
          </w:p>
        </w:tc>
      </w:tr>
      <w:tr w:rsidR="00E44B9F" w:rsidRPr="00E44B9F">
        <w:trPr>
          <w:cantSplit/>
          <w:tblHeader/>
        </w:trPr>
        <w:tc>
          <w:tcPr>
            <w:tcW w:w="727" w:type="dxa"/>
            <w:tcBorders>
              <w:top w:val="nil"/>
              <w:left w:val="single" w:sz="16" w:space="0" w:color="000000"/>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24</w:t>
            </w:r>
          </w:p>
        </w:tc>
        <w:tc>
          <w:tcPr>
            <w:tcW w:w="1010" w:type="dxa"/>
            <w:tcBorders>
              <w:top w:val="nil"/>
              <w:left w:val="single" w:sz="16" w:space="0" w:color="000000"/>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24</w:t>
            </w:r>
          </w:p>
        </w:tc>
        <w:tc>
          <w:tcPr>
            <w:tcW w:w="1454"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3 Stars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Top 100</w:t>
            </w:r>
          </w:p>
        </w:tc>
        <w:tc>
          <w:tcPr>
            <w:tcW w:w="1455" w:type="dxa"/>
            <w:tcBorders>
              <w:top w:val="nil"/>
              <w:bottom w:val="nil"/>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Yes</w:t>
            </w:r>
          </w:p>
        </w:tc>
        <w:tc>
          <w:tcPr>
            <w:tcW w:w="1455" w:type="dxa"/>
            <w:tcBorders>
              <w:top w:val="nil"/>
              <w:bottom w:val="nil"/>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€ 3.59</w:t>
            </w:r>
          </w:p>
        </w:tc>
      </w:tr>
      <w:tr w:rsidR="00E44B9F" w:rsidRPr="00E44B9F">
        <w:trPr>
          <w:cantSplit/>
        </w:trPr>
        <w:tc>
          <w:tcPr>
            <w:tcW w:w="727" w:type="dxa"/>
            <w:tcBorders>
              <w:top w:val="nil"/>
              <w:left w:val="single" w:sz="16" w:space="0" w:color="000000"/>
              <w:bottom w:val="single" w:sz="16" w:space="0" w:color="000000"/>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25</w:t>
            </w:r>
          </w:p>
        </w:tc>
        <w:tc>
          <w:tcPr>
            <w:tcW w:w="1010" w:type="dxa"/>
            <w:tcBorders>
              <w:top w:val="nil"/>
              <w:left w:val="single" w:sz="16" w:space="0" w:color="000000"/>
              <w:bottom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25</w:t>
            </w:r>
          </w:p>
        </w:tc>
        <w:tc>
          <w:tcPr>
            <w:tcW w:w="1454" w:type="dxa"/>
            <w:tcBorders>
              <w:top w:val="nil"/>
              <w:bottom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2 Stars</w:t>
            </w:r>
          </w:p>
        </w:tc>
        <w:tc>
          <w:tcPr>
            <w:tcW w:w="1455" w:type="dxa"/>
            <w:tcBorders>
              <w:top w:val="nil"/>
              <w:bottom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None</w:t>
            </w:r>
          </w:p>
        </w:tc>
        <w:tc>
          <w:tcPr>
            <w:tcW w:w="1455" w:type="dxa"/>
            <w:tcBorders>
              <w:top w:val="nil"/>
              <w:bottom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rPr>
                <w:rFonts w:ascii="Arial" w:hAnsi="Arial" w:cs="Arial"/>
                <w:color w:val="000000"/>
                <w:sz w:val="18"/>
                <w:szCs w:val="18"/>
              </w:rPr>
            </w:pPr>
            <w:r w:rsidRPr="00E44B9F">
              <w:rPr>
                <w:rFonts w:ascii="Arial" w:hAnsi="Arial" w:cs="Arial"/>
                <w:color w:val="000000"/>
                <w:sz w:val="18"/>
                <w:szCs w:val="18"/>
              </w:rPr>
              <w:t>No</w:t>
            </w:r>
          </w:p>
        </w:tc>
        <w:tc>
          <w:tcPr>
            <w:tcW w:w="1455" w:type="dxa"/>
            <w:tcBorders>
              <w:top w:val="nil"/>
              <w:bottom w:val="single" w:sz="16" w:space="0" w:color="000000"/>
              <w:right w:val="single" w:sz="16" w:space="0" w:color="000000"/>
            </w:tcBorders>
            <w:shd w:val="clear" w:color="auto" w:fill="FFFFFF"/>
          </w:tcPr>
          <w:p w:rsidR="00E44B9F" w:rsidRPr="00E44B9F" w:rsidRDefault="00E44B9F" w:rsidP="00E44B9F">
            <w:pPr>
              <w:autoSpaceDE w:val="0"/>
              <w:autoSpaceDN w:val="0"/>
              <w:adjustRightInd w:val="0"/>
              <w:spacing w:before="0" w:after="0" w:line="320" w:lineRule="atLeast"/>
              <w:ind w:left="60" w:right="60"/>
              <w:jc w:val="right"/>
              <w:rPr>
                <w:rFonts w:ascii="Arial" w:hAnsi="Arial" w:cs="Arial"/>
                <w:color w:val="000000"/>
                <w:sz w:val="18"/>
                <w:szCs w:val="18"/>
              </w:rPr>
            </w:pPr>
            <w:r w:rsidRPr="00E44B9F">
              <w:rPr>
                <w:rFonts w:ascii="Arial" w:hAnsi="Arial" w:cs="Arial"/>
                <w:color w:val="000000"/>
                <w:sz w:val="18"/>
                <w:szCs w:val="18"/>
              </w:rPr>
              <w:t>€ 3.59</w:t>
            </w:r>
          </w:p>
        </w:tc>
      </w:tr>
    </w:tbl>
    <w:p w:rsidR="00E44B9F" w:rsidRPr="00E44B9F" w:rsidRDefault="00E44B9F" w:rsidP="00E44B9F">
      <w:pPr>
        <w:autoSpaceDE w:val="0"/>
        <w:autoSpaceDN w:val="0"/>
        <w:adjustRightInd w:val="0"/>
        <w:spacing w:before="0" w:after="0" w:line="400" w:lineRule="atLeast"/>
        <w:rPr>
          <w:rFonts w:cs="Times New Roman"/>
          <w:szCs w:val="24"/>
        </w:rPr>
      </w:pPr>
    </w:p>
    <w:p w:rsidR="00565715" w:rsidRPr="00565715" w:rsidRDefault="00565715" w:rsidP="00565715">
      <w:pPr>
        <w:autoSpaceDE w:val="0"/>
        <w:autoSpaceDN w:val="0"/>
        <w:adjustRightInd w:val="0"/>
        <w:spacing w:before="0" w:after="0" w:line="400" w:lineRule="atLeast"/>
        <w:rPr>
          <w:rFonts w:cs="Times New Roman"/>
          <w:szCs w:val="24"/>
        </w:rPr>
      </w:pPr>
    </w:p>
    <w:p w:rsidR="003112DE" w:rsidRDefault="003112DE" w:rsidP="003112DE">
      <w:pPr>
        <w:spacing w:before="100" w:beforeAutospacing="1" w:after="100" w:afterAutospacing="1"/>
        <w:outlineLvl w:val="1"/>
        <w:rPr>
          <w:rFonts w:eastAsia="Times New Roman" w:cs="Arial"/>
          <w:b/>
          <w:color w:val="000000"/>
          <w:kern w:val="36"/>
          <w:sz w:val="28"/>
          <w:szCs w:val="28"/>
          <w:lang w:val="en-US" w:eastAsia="nl-NL"/>
        </w:rPr>
      </w:pPr>
    </w:p>
    <w:p w:rsidR="003112DE" w:rsidRDefault="003112DE" w:rsidP="003112DE">
      <w:pPr>
        <w:spacing w:before="100" w:beforeAutospacing="1" w:after="100" w:afterAutospacing="1"/>
        <w:outlineLvl w:val="1"/>
        <w:rPr>
          <w:rFonts w:eastAsia="Times New Roman" w:cs="Arial"/>
          <w:b/>
          <w:color w:val="000000"/>
          <w:kern w:val="36"/>
          <w:sz w:val="28"/>
          <w:szCs w:val="28"/>
          <w:lang w:val="en-US" w:eastAsia="nl-NL"/>
        </w:rPr>
      </w:pPr>
    </w:p>
    <w:p w:rsidR="00793C0B" w:rsidRDefault="00793C0B" w:rsidP="00D91D33">
      <w:pPr>
        <w:spacing w:before="100" w:beforeAutospacing="1" w:after="100" w:afterAutospacing="1"/>
        <w:outlineLvl w:val="1"/>
        <w:rPr>
          <w:rFonts w:eastAsia="Times New Roman" w:cs="Arial"/>
          <w:b/>
          <w:color w:val="000000"/>
          <w:kern w:val="36"/>
          <w:sz w:val="28"/>
          <w:szCs w:val="28"/>
          <w:lang w:val="en-US" w:eastAsia="nl-NL"/>
        </w:rPr>
      </w:pPr>
    </w:p>
    <w:p w:rsidR="003112DE" w:rsidRPr="007B6857" w:rsidRDefault="000454D5" w:rsidP="00131715">
      <w:pPr>
        <w:pStyle w:val="Heading2"/>
        <w:rPr>
          <w:rFonts w:eastAsia="Times New Roman"/>
          <w:kern w:val="36"/>
          <w:lang w:val="en-US" w:eastAsia="nl-NL"/>
        </w:rPr>
      </w:pPr>
      <w:bookmarkStart w:id="106" w:name="_Toc360033982"/>
      <w:r w:rsidRPr="007B6857">
        <w:rPr>
          <w:rFonts w:eastAsia="Times New Roman"/>
          <w:kern w:val="36"/>
          <w:lang w:val="en-US" w:eastAsia="nl-NL"/>
        </w:rPr>
        <w:t>Appendix C</w:t>
      </w:r>
      <w:r w:rsidR="00BE43D5" w:rsidRPr="007B6857">
        <w:rPr>
          <w:rFonts w:eastAsia="Times New Roman"/>
          <w:kern w:val="36"/>
          <w:lang w:val="en-US" w:eastAsia="nl-NL"/>
        </w:rPr>
        <w:t xml:space="preserve"> </w:t>
      </w:r>
      <w:r w:rsidR="00C765AD" w:rsidRPr="007B6857">
        <w:rPr>
          <w:rFonts w:eastAsia="Times New Roman"/>
          <w:kern w:val="36"/>
          <w:lang w:val="en-US" w:eastAsia="nl-NL"/>
        </w:rPr>
        <w:t xml:space="preserve">: </w:t>
      </w:r>
      <w:r w:rsidR="00BE43D5" w:rsidRPr="007B6857">
        <w:rPr>
          <w:rFonts w:eastAsia="Times New Roman"/>
          <w:kern w:val="36"/>
          <w:lang w:val="en-US" w:eastAsia="nl-NL"/>
        </w:rPr>
        <w:t>Respondent description</w:t>
      </w:r>
      <w:bookmarkEnd w:id="106"/>
    </w:p>
    <w:tbl>
      <w:tblPr>
        <w:tblW w:w="831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11"/>
        <w:gridCol w:w="1010"/>
        <w:gridCol w:w="1062"/>
        <w:gridCol w:w="1093"/>
        <w:gridCol w:w="1010"/>
        <w:gridCol w:w="1428"/>
      </w:tblGrid>
      <w:tr w:rsidR="003112DE" w:rsidRPr="000454D5" w:rsidTr="003112DE">
        <w:trPr>
          <w:cantSplit/>
          <w:tblHeader/>
        </w:trPr>
        <w:tc>
          <w:tcPr>
            <w:tcW w:w="8314" w:type="dxa"/>
            <w:gridSpan w:val="6"/>
            <w:tcBorders>
              <w:top w:val="nil"/>
              <w:left w:val="nil"/>
              <w:bottom w:val="nil"/>
              <w:right w:val="nil"/>
            </w:tcBorders>
            <w:shd w:val="clear" w:color="auto" w:fill="FFFFFF"/>
            <w:vAlign w:val="center"/>
          </w:tcPr>
          <w:p w:rsidR="003112DE" w:rsidRPr="000454D5" w:rsidRDefault="00D91D33"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0454D5">
              <w:rPr>
                <w:rFonts w:ascii="Arial" w:hAnsi="Arial" w:cs="Arial"/>
                <w:b/>
                <w:bCs/>
                <w:color w:val="000000"/>
                <w:sz w:val="18"/>
                <w:szCs w:val="18"/>
                <w:lang w:val="en-US"/>
              </w:rPr>
              <w:t>Respondents a</w:t>
            </w:r>
            <w:r w:rsidR="003112DE" w:rsidRPr="000454D5">
              <w:rPr>
                <w:rFonts w:ascii="Arial" w:hAnsi="Arial" w:cs="Arial"/>
                <w:b/>
                <w:bCs/>
                <w:color w:val="000000"/>
                <w:sz w:val="18"/>
                <w:szCs w:val="18"/>
                <w:lang w:val="en-US"/>
              </w:rPr>
              <w:t>ge</w:t>
            </w:r>
          </w:p>
        </w:tc>
      </w:tr>
      <w:tr w:rsidR="003112DE" w:rsidRPr="000454D5" w:rsidTr="00D91D33">
        <w:trPr>
          <w:cantSplit/>
          <w:tblHeader/>
        </w:trPr>
        <w:tc>
          <w:tcPr>
            <w:tcW w:w="2711" w:type="dxa"/>
            <w:tcBorders>
              <w:top w:val="single" w:sz="16" w:space="0" w:color="000000"/>
              <w:left w:val="single" w:sz="16" w:space="0" w:color="000000"/>
              <w:bottom w:val="single" w:sz="18" w:space="0" w:color="000000"/>
              <w:right w:val="single" w:sz="16" w:space="0" w:color="000000"/>
            </w:tcBorders>
            <w:shd w:val="clear" w:color="auto" w:fill="FFFFFF"/>
            <w:vAlign w:val="center"/>
          </w:tcPr>
          <w:p w:rsidR="003112DE" w:rsidRPr="000454D5" w:rsidRDefault="003112DE" w:rsidP="003112DE">
            <w:pPr>
              <w:autoSpaceDE w:val="0"/>
              <w:autoSpaceDN w:val="0"/>
              <w:adjustRightInd w:val="0"/>
              <w:spacing w:before="0" w:after="0" w:line="240" w:lineRule="auto"/>
              <w:jc w:val="center"/>
              <w:rPr>
                <w:rFonts w:cs="Times New Roman"/>
                <w:szCs w:val="24"/>
                <w:lang w:val="en-US"/>
              </w:rPr>
            </w:pPr>
          </w:p>
        </w:tc>
        <w:tc>
          <w:tcPr>
            <w:tcW w:w="1010" w:type="dxa"/>
            <w:tcBorders>
              <w:top w:val="single" w:sz="16" w:space="0" w:color="000000"/>
              <w:left w:val="single" w:sz="16" w:space="0" w:color="000000"/>
              <w:bottom w:val="single" w:sz="18" w:space="0" w:color="000000"/>
            </w:tcBorders>
            <w:shd w:val="clear" w:color="auto" w:fill="FFFFFF"/>
            <w:vAlign w:val="bottom"/>
          </w:tcPr>
          <w:p w:rsidR="003112DE" w:rsidRPr="000454D5"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0454D5">
              <w:rPr>
                <w:rFonts w:ascii="Arial" w:hAnsi="Arial" w:cs="Arial"/>
                <w:color w:val="000000"/>
                <w:sz w:val="18"/>
                <w:szCs w:val="18"/>
                <w:lang w:val="en-US"/>
              </w:rPr>
              <w:t>N</w:t>
            </w:r>
          </w:p>
        </w:tc>
        <w:tc>
          <w:tcPr>
            <w:tcW w:w="1062" w:type="dxa"/>
            <w:tcBorders>
              <w:top w:val="single" w:sz="16" w:space="0" w:color="000000"/>
              <w:bottom w:val="single" w:sz="18" w:space="0" w:color="000000"/>
            </w:tcBorders>
            <w:shd w:val="clear" w:color="auto" w:fill="FFFFFF"/>
            <w:vAlign w:val="bottom"/>
          </w:tcPr>
          <w:p w:rsidR="003112DE" w:rsidRPr="000454D5"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0454D5">
              <w:rPr>
                <w:rFonts w:ascii="Arial" w:hAnsi="Arial" w:cs="Arial"/>
                <w:color w:val="000000"/>
                <w:sz w:val="18"/>
                <w:szCs w:val="18"/>
                <w:lang w:val="en-US"/>
              </w:rPr>
              <w:t>Minimum</w:t>
            </w:r>
          </w:p>
        </w:tc>
        <w:tc>
          <w:tcPr>
            <w:tcW w:w="1093" w:type="dxa"/>
            <w:tcBorders>
              <w:top w:val="single" w:sz="16" w:space="0" w:color="000000"/>
              <w:bottom w:val="single" w:sz="18" w:space="0" w:color="000000"/>
            </w:tcBorders>
            <w:shd w:val="clear" w:color="auto" w:fill="FFFFFF"/>
            <w:vAlign w:val="bottom"/>
          </w:tcPr>
          <w:p w:rsidR="003112DE" w:rsidRPr="000454D5"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0454D5">
              <w:rPr>
                <w:rFonts w:ascii="Arial" w:hAnsi="Arial" w:cs="Arial"/>
                <w:color w:val="000000"/>
                <w:sz w:val="18"/>
                <w:szCs w:val="18"/>
                <w:lang w:val="en-US"/>
              </w:rPr>
              <w:t>Maximum</w:t>
            </w:r>
          </w:p>
        </w:tc>
        <w:tc>
          <w:tcPr>
            <w:tcW w:w="1010" w:type="dxa"/>
            <w:tcBorders>
              <w:top w:val="single" w:sz="16" w:space="0" w:color="000000"/>
              <w:bottom w:val="single" w:sz="18" w:space="0" w:color="000000"/>
            </w:tcBorders>
            <w:shd w:val="clear" w:color="auto" w:fill="FFFFFF"/>
            <w:vAlign w:val="bottom"/>
          </w:tcPr>
          <w:p w:rsidR="003112DE" w:rsidRPr="000454D5"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0454D5">
              <w:rPr>
                <w:rFonts w:ascii="Arial" w:hAnsi="Arial" w:cs="Arial"/>
                <w:color w:val="000000"/>
                <w:sz w:val="18"/>
                <w:szCs w:val="18"/>
                <w:lang w:val="en-US"/>
              </w:rPr>
              <w:t>Mean</w:t>
            </w:r>
          </w:p>
        </w:tc>
        <w:tc>
          <w:tcPr>
            <w:tcW w:w="1428" w:type="dxa"/>
            <w:tcBorders>
              <w:top w:val="single" w:sz="16" w:space="0" w:color="000000"/>
              <w:bottom w:val="single" w:sz="18" w:space="0" w:color="000000"/>
              <w:right w:val="single" w:sz="16" w:space="0" w:color="000000"/>
            </w:tcBorders>
            <w:shd w:val="clear" w:color="auto" w:fill="FFFFFF"/>
            <w:vAlign w:val="bottom"/>
          </w:tcPr>
          <w:p w:rsidR="003112DE" w:rsidRPr="000454D5"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0454D5">
              <w:rPr>
                <w:rFonts w:ascii="Arial" w:hAnsi="Arial" w:cs="Arial"/>
                <w:color w:val="000000"/>
                <w:sz w:val="18"/>
                <w:szCs w:val="18"/>
                <w:lang w:val="en-US"/>
              </w:rPr>
              <w:t>Std. Deviation</w:t>
            </w:r>
          </w:p>
        </w:tc>
      </w:tr>
      <w:tr w:rsidR="003112DE" w:rsidRPr="000454D5" w:rsidTr="00D91D33">
        <w:trPr>
          <w:cantSplit/>
          <w:tblHeader/>
        </w:trPr>
        <w:tc>
          <w:tcPr>
            <w:tcW w:w="2711" w:type="dxa"/>
            <w:tcBorders>
              <w:top w:val="single" w:sz="18" w:space="0" w:color="000000"/>
              <w:left w:val="single" w:sz="18" w:space="0" w:color="000000"/>
              <w:bottom w:val="single" w:sz="4" w:space="0" w:color="auto"/>
              <w:right w:val="single" w:sz="16" w:space="0" w:color="000000"/>
            </w:tcBorders>
            <w:shd w:val="clear" w:color="auto" w:fill="FFFFFF"/>
          </w:tcPr>
          <w:p w:rsidR="003112DE" w:rsidRPr="003112DE"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lang w:val="en-US"/>
              </w:rPr>
            </w:pPr>
            <w:r>
              <w:rPr>
                <w:rFonts w:ascii="Arial" w:hAnsi="Arial" w:cs="Arial"/>
                <w:color w:val="000000"/>
                <w:sz w:val="18"/>
                <w:szCs w:val="18"/>
                <w:lang w:val="en-US"/>
              </w:rPr>
              <w:t>Age</w:t>
            </w:r>
          </w:p>
        </w:tc>
        <w:tc>
          <w:tcPr>
            <w:tcW w:w="1010" w:type="dxa"/>
            <w:tcBorders>
              <w:top w:val="single" w:sz="18" w:space="0" w:color="000000"/>
              <w:left w:val="single" w:sz="16" w:space="0" w:color="000000"/>
              <w:bottom w:val="single" w:sz="4" w:space="0" w:color="auto"/>
            </w:tcBorders>
            <w:shd w:val="clear" w:color="auto" w:fill="FFFFFF"/>
          </w:tcPr>
          <w:p w:rsidR="003112DE" w:rsidRPr="000454D5"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0454D5">
              <w:rPr>
                <w:rFonts w:ascii="Arial" w:hAnsi="Arial" w:cs="Arial"/>
                <w:color w:val="000000"/>
                <w:sz w:val="18"/>
                <w:szCs w:val="18"/>
                <w:lang w:val="en-US"/>
              </w:rPr>
              <w:t>156</w:t>
            </w:r>
          </w:p>
        </w:tc>
        <w:tc>
          <w:tcPr>
            <w:tcW w:w="1062" w:type="dxa"/>
            <w:tcBorders>
              <w:top w:val="single" w:sz="18" w:space="0" w:color="000000"/>
              <w:bottom w:val="single" w:sz="4" w:space="0" w:color="auto"/>
            </w:tcBorders>
            <w:shd w:val="clear" w:color="auto" w:fill="FFFFFF"/>
          </w:tcPr>
          <w:p w:rsidR="003112DE" w:rsidRPr="000454D5"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0454D5">
              <w:rPr>
                <w:rFonts w:ascii="Arial" w:hAnsi="Arial" w:cs="Arial"/>
                <w:color w:val="000000"/>
                <w:sz w:val="18"/>
                <w:szCs w:val="18"/>
                <w:lang w:val="en-US"/>
              </w:rPr>
              <w:t>19,00</w:t>
            </w:r>
          </w:p>
        </w:tc>
        <w:tc>
          <w:tcPr>
            <w:tcW w:w="1093" w:type="dxa"/>
            <w:tcBorders>
              <w:top w:val="single" w:sz="18" w:space="0" w:color="000000"/>
              <w:bottom w:val="single" w:sz="4" w:space="0" w:color="auto"/>
            </w:tcBorders>
            <w:shd w:val="clear" w:color="auto" w:fill="FFFFFF"/>
          </w:tcPr>
          <w:p w:rsidR="003112DE" w:rsidRPr="000454D5"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0454D5">
              <w:rPr>
                <w:rFonts w:ascii="Arial" w:hAnsi="Arial" w:cs="Arial"/>
                <w:color w:val="000000"/>
                <w:sz w:val="18"/>
                <w:szCs w:val="18"/>
                <w:lang w:val="en-US"/>
              </w:rPr>
              <w:t>61,00</w:t>
            </w:r>
          </w:p>
        </w:tc>
        <w:tc>
          <w:tcPr>
            <w:tcW w:w="1010" w:type="dxa"/>
            <w:tcBorders>
              <w:top w:val="single" w:sz="18" w:space="0" w:color="000000"/>
              <w:bottom w:val="single" w:sz="4" w:space="0" w:color="auto"/>
            </w:tcBorders>
            <w:shd w:val="clear" w:color="auto" w:fill="FFFFFF"/>
          </w:tcPr>
          <w:p w:rsidR="003112DE" w:rsidRPr="000454D5"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0454D5">
              <w:rPr>
                <w:rFonts w:ascii="Arial" w:hAnsi="Arial" w:cs="Arial"/>
                <w:color w:val="000000"/>
                <w:sz w:val="18"/>
                <w:szCs w:val="18"/>
                <w:lang w:val="en-US"/>
              </w:rPr>
              <w:t>29,3397</w:t>
            </w:r>
          </w:p>
        </w:tc>
        <w:tc>
          <w:tcPr>
            <w:tcW w:w="1428" w:type="dxa"/>
            <w:tcBorders>
              <w:top w:val="single" w:sz="18" w:space="0" w:color="000000"/>
              <w:bottom w:val="single" w:sz="4" w:space="0" w:color="auto"/>
              <w:right w:val="single" w:sz="18" w:space="0" w:color="000000"/>
            </w:tcBorders>
            <w:shd w:val="clear" w:color="auto" w:fill="FFFFFF"/>
          </w:tcPr>
          <w:p w:rsidR="003112DE" w:rsidRPr="000454D5"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0454D5">
              <w:rPr>
                <w:rFonts w:ascii="Arial" w:hAnsi="Arial" w:cs="Arial"/>
                <w:color w:val="000000"/>
                <w:sz w:val="18"/>
                <w:szCs w:val="18"/>
                <w:lang w:val="en-US"/>
              </w:rPr>
              <w:t>10,65742</w:t>
            </w:r>
          </w:p>
        </w:tc>
      </w:tr>
    </w:tbl>
    <w:p w:rsidR="003112DE" w:rsidRPr="000454D5" w:rsidRDefault="003112DE" w:rsidP="003112DE">
      <w:pPr>
        <w:autoSpaceDE w:val="0"/>
        <w:autoSpaceDN w:val="0"/>
        <w:adjustRightInd w:val="0"/>
        <w:spacing w:before="0" w:after="0" w:line="240" w:lineRule="auto"/>
        <w:rPr>
          <w:rFonts w:cs="Times New Roman"/>
          <w:szCs w:val="24"/>
          <w:lang w:val="en-US"/>
        </w:rPr>
      </w:pPr>
    </w:p>
    <w:p w:rsidR="00DD30E5" w:rsidRPr="000454D5" w:rsidRDefault="00DD30E5" w:rsidP="003112DE">
      <w:pPr>
        <w:autoSpaceDE w:val="0"/>
        <w:autoSpaceDN w:val="0"/>
        <w:adjustRightInd w:val="0"/>
        <w:spacing w:before="0" w:after="0" w:line="240" w:lineRule="auto"/>
        <w:rPr>
          <w:rFonts w:cs="Times New Roman"/>
          <w:szCs w:val="24"/>
          <w:lang w:val="en-US"/>
        </w:rPr>
      </w:pPr>
    </w:p>
    <w:tbl>
      <w:tblPr>
        <w:tblW w:w="836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1"/>
        <w:gridCol w:w="2675"/>
        <w:gridCol w:w="2268"/>
        <w:gridCol w:w="2410"/>
      </w:tblGrid>
      <w:tr w:rsidR="003112DE" w:rsidRPr="000454D5" w:rsidTr="003112DE">
        <w:trPr>
          <w:cantSplit/>
          <w:tblHeader/>
        </w:trPr>
        <w:tc>
          <w:tcPr>
            <w:tcW w:w="8364" w:type="dxa"/>
            <w:gridSpan w:val="4"/>
            <w:tcBorders>
              <w:top w:val="nil"/>
              <w:left w:val="nil"/>
              <w:bottom w:val="nil"/>
              <w:right w:val="nil"/>
            </w:tcBorders>
            <w:shd w:val="clear" w:color="auto" w:fill="FFFFFF"/>
            <w:vAlign w:val="center"/>
          </w:tcPr>
          <w:p w:rsidR="003112DE" w:rsidRPr="000454D5" w:rsidRDefault="00D91D33"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0454D5">
              <w:rPr>
                <w:rFonts w:ascii="Arial" w:hAnsi="Arial" w:cs="Arial"/>
                <w:b/>
                <w:bCs/>
                <w:color w:val="000000"/>
                <w:sz w:val="18"/>
                <w:szCs w:val="18"/>
                <w:lang w:val="en-US"/>
              </w:rPr>
              <w:t>Respondents g</w:t>
            </w:r>
            <w:r w:rsidR="003112DE" w:rsidRPr="000454D5">
              <w:rPr>
                <w:rFonts w:ascii="Arial" w:hAnsi="Arial" w:cs="Arial"/>
                <w:b/>
                <w:bCs/>
                <w:color w:val="000000"/>
                <w:sz w:val="18"/>
                <w:szCs w:val="18"/>
                <w:lang w:val="en-US"/>
              </w:rPr>
              <w:t>ender</w:t>
            </w:r>
          </w:p>
        </w:tc>
      </w:tr>
      <w:tr w:rsidR="003112DE" w:rsidRPr="003112DE" w:rsidTr="003112DE">
        <w:trPr>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112DE" w:rsidRPr="000454D5" w:rsidRDefault="003112DE" w:rsidP="003112DE">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3112DE" w:rsidRPr="003112DE"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rPr>
            </w:pPr>
            <w:r w:rsidRPr="000454D5">
              <w:rPr>
                <w:rFonts w:ascii="Arial" w:hAnsi="Arial" w:cs="Arial"/>
                <w:color w:val="000000"/>
                <w:sz w:val="18"/>
                <w:szCs w:val="18"/>
                <w:lang w:val="en-US"/>
              </w:rPr>
              <w:t>Frequenc</w:t>
            </w:r>
            <w:r w:rsidRPr="003112DE">
              <w:rPr>
                <w:rFonts w:ascii="Arial" w:hAnsi="Arial" w:cs="Arial"/>
                <w:color w:val="000000"/>
                <w:sz w:val="18"/>
                <w:szCs w:val="18"/>
              </w:rPr>
              <w:t>y</w:t>
            </w:r>
          </w:p>
        </w:tc>
        <w:tc>
          <w:tcPr>
            <w:tcW w:w="2410" w:type="dxa"/>
            <w:tcBorders>
              <w:top w:val="single" w:sz="16" w:space="0" w:color="000000"/>
              <w:bottom w:val="single" w:sz="16" w:space="0" w:color="000000"/>
            </w:tcBorders>
            <w:shd w:val="clear" w:color="auto" w:fill="FFFFFF"/>
            <w:vAlign w:val="bottom"/>
          </w:tcPr>
          <w:p w:rsidR="003112DE" w:rsidRPr="003112DE"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rPr>
            </w:pPr>
            <w:r w:rsidRPr="003112DE">
              <w:rPr>
                <w:rFonts w:ascii="Arial" w:hAnsi="Arial" w:cs="Arial"/>
                <w:color w:val="000000"/>
                <w:sz w:val="18"/>
                <w:szCs w:val="18"/>
              </w:rPr>
              <w:t>Percent</w:t>
            </w:r>
          </w:p>
        </w:tc>
      </w:tr>
      <w:tr w:rsidR="003112DE" w:rsidRPr="003112DE" w:rsidTr="003112DE">
        <w:trPr>
          <w:cantSplit/>
          <w:tblHeader/>
        </w:trPr>
        <w:tc>
          <w:tcPr>
            <w:tcW w:w="1011" w:type="dxa"/>
            <w:vMerge w:val="restart"/>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p>
        </w:tc>
        <w:tc>
          <w:tcPr>
            <w:tcW w:w="2675" w:type="dxa"/>
            <w:tcBorders>
              <w:top w:val="single" w:sz="16" w:space="0" w:color="000000"/>
              <w:left w:val="nil"/>
              <w:bottom w:val="nil"/>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Male</w:t>
            </w:r>
          </w:p>
        </w:tc>
        <w:tc>
          <w:tcPr>
            <w:tcW w:w="2268" w:type="dxa"/>
            <w:tcBorders>
              <w:top w:val="single" w:sz="16" w:space="0" w:color="000000"/>
              <w:left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89</w:t>
            </w:r>
          </w:p>
        </w:tc>
        <w:tc>
          <w:tcPr>
            <w:tcW w:w="2410" w:type="dxa"/>
            <w:tcBorders>
              <w:top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57,1</w:t>
            </w:r>
          </w:p>
        </w:tc>
      </w:tr>
      <w:tr w:rsidR="003112DE" w:rsidRPr="003112DE" w:rsidTr="003112DE">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Female</w:t>
            </w:r>
          </w:p>
        </w:tc>
        <w:tc>
          <w:tcPr>
            <w:tcW w:w="2268" w:type="dxa"/>
            <w:tcBorders>
              <w:top w:val="nil"/>
              <w:left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67</w:t>
            </w:r>
          </w:p>
        </w:tc>
        <w:tc>
          <w:tcPr>
            <w:tcW w:w="2410" w:type="dxa"/>
            <w:tcBorders>
              <w:top w:val="nil"/>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42,9</w:t>
            </w:r>
          </w:p>
        </w:tc>
      </w:tr>
      <w:tr w:rsidR="003112DE" w:rsidRPr="003112DE" w:rsidTr="003112DE">
        <w:trPr>
          <w:cantSplit/>
        </w:trPr>
        <w:tc>
          <w:tcPr>
            <w:tcW w:w="1011" w:type="dxa"/>
            <w:vMerge/>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single" w:sz="16" w:space="0" w:color="000000"/>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156</w:t>
            </w:r>
          </w:p>
        </w:tc>
        <w:tc>
          <w:tcPr>
            <w:tcW w:w="2410" w:type="dxa"/>
            <w:tcBorders>
              <w:top w:val="nil"/>
              <w:bottom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100,0</w:t>
            </w:r>
          </w:p>
        </w:tc>
      </w:tr>
    </w:tbl>
    <w:p w:rsidR="003112DE" w:rsidRDefault="003112DE" w:rsidP="003112DE">
      <w:pPr>
        <w:autoSpaceDE w:val="0"/>
        <w:autoSpaceDN w:val="0"/>
        <w:adjustRightInd w:val="0"/>
        <w:spacing w:before="0" w:after="0" w:line="240" w:lineRule="auto"/>
        <w:rPr>
          <w:rFonts w:cs="Times New Roman"/>
          <w:szCs w:val="24"/>
        </w:rPr>
      </w:pPr>
    </w:p>
    <w:p w:rsidR="00DD30E5" w:rsidRPr="003112DE" w:rsidRDefault="00DD30E5" w:rsidP="003112DE">
      <w:pPr>
        <w:autoSpaceDE w:val="0"/>
        <w:autoSpaceDN w:val="0"/>
        <w:adjustRightInd w:val="0"/>
        <w:spacing w:before="0" w:after="0" w:line="240" w:lineRule="auto"/>
        <w:rPr>
          <w:rFonts w:cs="Times New Roman"/>
          <w:szCs w:val="24"/>
        </w:rPr>
      </w:pPr>
    </w:p>
    <w:tbl>
      <w:tblPr>
        <w:tblW w:w="8438"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1"/>
        <w:gridCol w:w="2675"/>
        <w:gridCol w:w="2268"/>
        <w:gridCol w:w="2410"/>
        <w:gridCol w:w="74"/>
      </w:tblGrid>
      <w:tr w:rsidR="003112DE" w:rsidRPr="003112DE" w:rsidTr="003112DE">
        <w:trPr>
          <w:cantSplit/>
          <w:tblHeader/>
        </w:trPr>
        <w:tc>
          <w:tcPr>
            <w:tcW w:w="8438" w:type="dxa"/>
            <w:gridSpan w:val="5"/>
            <w:tcBorders>
              <w:top w:val="nil"/>
              <w:left w:val="nil"/>
              <w:bottom w:val="nil"/>
              <w:right w:val="nil"/>
            </w:tcBorders>
            <w:shd w:val="clear" w:color="auto" w:fill="FFFFFF"/>
            <w:vAlign w:val="center"/>
          </w:tcPr>
          <w:p w:rsidR="003112DE" w:rsidRPr="003112DE" w:rsidRDefault="00D91D33"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Respondents e</w:t>
            </w:r>
            <w:r w:rsidR="003112DE" w:rsidRPr="003112DE">
              <w:rPr>
                <w:rFonts w:ascii="Arial" w:hAnsi="Arial" w:cs="Arial"/>
                <w:b/>
                <w:bCs/>
                <w:color w:val="000000"/>
                <w:sz w:val="18"/>
                <w:szCs w:val="18"/>
                <w:lang w:val="en-US"/>
              </w:rPr>
              <w:t>ducation</w:t>
            </w:r>
            <w:r w:rsidR="003112DE">
              <w:rPr>
                <w:rFonts w:ascii="Arial" w:hAnsi="Arial" w:cs="Arial"/>
                <w:b/>
                <w:bCs/>
                <w:color w:val="000000"/>
                <w:sz w:val="18"/>
                <w:szCs w:val="18"/>
                <w:lang w:val="en-US"/>
              </w:rPr>
              <w:t xml:space="preserve"> Level</w:t>
            </w:r>
          </w:p>
        </w:tc>
      </w:tr>
      <w:tr w:rsidR="003112DE" w:rsidRPr="003112DE" w:rsidTr="003112DE">
        <w:trPr>
          <w:gridAfter w:val="1"/>
          <w:wAfter w:w="74" w:type="dxa"/>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112DE" w:rsidRPr="003112DE" w:rsidRDefault="003112DE" w:rsidP="003112DE">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3112DE" w:rsidRPr="003112DE"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rPr>
            </w:pPr>
            <w:r w:rsidRPr="003112DE">
              <w:rPr>
                <w:rFonts w:ascii="Arial" w:hAnsi="Arial" w:cs="Arial"/>
                <w:color w:val="000000"/>
                <w:sz w:val="18"/>
                <w:szCs w:val="18"/>
              </w:rPr>
              <w:t>Frequency</w:t>
            </w:r>
          </w:p>
        </w:tc>
        <w:tc>
          <w:tcPr>
            <w:tcW w:w="2410" w:type="dxa"/>
            <w:tcBorders>
              <w:top w:val="single" w:sz="16" w:space="0" w:color="000000"/>
              <w:bottom w:val="single" w:sz="16" w:space="0" w:color="000000"/>
            </w:tcBorders>
            <w:shd w:val="clear" w:color="auto" w:fill="FFFFFF"/>
            <w:vAlign w:val="bottom"/>
          </w:tcPr>
          <w:p w:rsidR="003112DE" w:rsidRPr="003112DE"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rPr>
            </w:pPr>
            <w:r w:rsidRPr="003112DE">
              <w:rPr>
                <w:rFonts w:ascii="Arial" w:hAnsi="Arial" w:cs="Arial"/>
                <w:color w:val="000000"/>
                <w:sz w:val="18"/>
                <w:szCs w:val="18"/>
              </w:rPr>
              <w:t>Percent</w:t>
            </w:r>
          </w:p>
        </w:tc>
      </w:tr>
      <w:tr w:rsidR="003112DE" w:rsidRPr="003112DE" w:rsidTr="003112DE">
        <w:trPr>
          <w:gridAfter w:val="1"/>
          <w:wAfter w:w="74" w:type="dxa"/>
          <w:cantSplit/>
          <w:tblHeader/>
        </w:trPr>
        <w:tc>
          <w:tcPr>
            <w:tcW w:w="1011" w:type="dxa"/>
            <w:vMerge w:val="restart"/>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p>
        </w:tc>
        <w:tc>
          <w:tcPr>
            <w:tcW w:w="2675" w:type="dxa"/>
            <w:tcBorders>
              <w:top w:val="single" w:sz="16" w:space="0" w:color="000000"/>
              <w:left w:val="nil"/>
              <w:bottom w:val="nil"/>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Highschool (VMBO)</w:t>
            </w:r>
          </w:p>
        </w:tc>
        <w:tc>
          <w:tcPr>
            <w:tcW w:w="2268" w:type="dxa"/>
            <w:tcBorders>
              <w:top w:val="single" w:sz="16" w:space="0" w:color="000000"/>
              <w:left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8</w:t>
            </w:r>
          </w:p>
        </w:tc>
        <w:tc>
          <w:tcPr>
            <w:tcW w:w="2410" w:type="dxa"/>
            <w:tcBorders>
              <w:top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5,1</w:t>
            </w:r>
          </w:p>
        </w:tc>
      </w:tr>
      <w:tr w:rsidR="003112DE" w:rsidRPr="003112DE" w:rsidTr="003112DE">
        <w:trPr>
          <w:gridAfter w:val="1"/>
          <w:wAfter w:w="74" w:type="dxa"/>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College (HAVO/VWO)</w:t>
            </w:r>
          </w:p>
        </w:tc>
        <w:tc>
          <w:tcPr>
            <w:tcW w:w="2268" w:type="dxa"/>
            <w:tcBorders>
              <w:top w:val="nil"/>
              <w:left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11</w:t>
            </w:r>
          </w:p>
        </w:tc>
        <w:tc>
          <w:tcPr>
            <w:tcW w:w="2410" w:type="dxa"/>
            <w:tcBorders>
              <w:top w:val="nil"/>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7,1</w:t>
            </w:r>
          </w:p>
        </w:tc>
      </w:tr>
      <w:tr w:rsidR="003112DE" w:rsidRPr="003112DE" w:rsidTr="003112DE">
        <w:trPr>
          <w:gridAfter w:val="1"/>
          <w:wAfter w:w="74" w:type="dxa"/>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Higher Education (HBO/WO)</w:t>
            </w:r>
          </w:p>
        </w:tc>
        <w:tc>
          <w:tcPr>
            <w:tcW w:w="2268" w:type="dxa"/>
            <w:tcBorders>
              <w:top w:val="nil"/>
              <w:left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137</w:t>
            </w:r>
          </w:p>
        </w:tc>
        <w:tc>
          <w:tcPr>
            <w:tcW w:w="2410" w:type="dxa"/>
            <w:tcBorders>
              <w:top w:val="nil"/>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87,8</w:t>
            </w:r>
          </w:p>
        </w:tc>
      </w:tr>
      <w:tr w:rsidR="003112DE" w:rsidRPr="003112DE" w:rsidTr="003112DE">
        <w:trPr>
          <w:gridAfter w:val="1"/>
          <w:wAfter w:w="74" w:type="dxa"/>
          <w:cantSplit/>
        </w:trPr>
        <w:tc>
          <w:tcPr>
            <w:tcW w:w="1011" w:type="dxa"/>
            <w:vMerge/>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single" w:sz="16" w:space="0" w:color="000000"/>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156</w:t>
            </w:r>
          </w:p>
        </w:tc>
        <w:tc>
          <w:tcPr>
            <w:tcW w:w="2410" w:type="dxa"/>
            <w:tcBorders>
              <w:top w:val="nil"/>
              <w:bottom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100,0</w:t>
            </w:r>
          </w:p>
        </w:tc>
      </w:tr>
    </w:tbl>
    <w:p w:rsidR="003112DE" w:rsidRDefault="003112DE" w:rsidP="003112DE">
      <w:pPr>
        <w:autoSpaceDE w:val="0"/>
        <w:autoSpaceDN w:val="0"/>
        <w:adjustRightInd w:val="0"/>
        <w:spacing w:before="0" w:after="0" w:line="240" w:lineRule="auto"/>
        <w:rPr>
          <w:rFonts w:cs="Times New Roman"/>
          <w:szCs w:val="24"/>
        </w:rPr>
      </w:pPr>
    </w:p>
    <w:p w:rsidR="00DD30E5" w:rsidRPr="003112DE" w:rsidRDefault="00DD30E5" w:rsidP="003112DE">
      <w:pPr>
        <w:autoSpaceDE w:val="0"/>
        <w:autoSpaceDN w:val="0"/>
        <w:adjustRightInd w:val="0"/>
        <w:spacing w:before="0" w:after="0" w:line="240" w:lineRule="auto"/>
        <w:rPr>
          <w:rFonts w:cs="Times New Roman"/>
          <w:szCs w:val="24"/>
        </w:rPr>
      </w:pPr>
    </w:p>
    <w:tbl>
      <w:tblPr>
        <w:tblW w:w="836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2"/>
        <w:gridCol w:w="2674"/>
        <w:gridCol w:w="2268"/>
        <w:gridCol w:w="2410"/>
      </w:tblGrid>
      <w:tr w:rsidR="003112DE" w:rsidRPr="003112DE" w:rsidTr="003112DE">
        <w:trPr>
          <w:cantSplit/>
          <w:tblHeader/>
        </w:trPr>
        <w:tc>
          <w:tcPr>
            <w:tcW w:w="8364" w:type="dxa"/>
            <w:gridSpan w:val="4"/>
            <w:tcBorders>
              <w:top w:val="nil"/>
              <w:left w:val="nil"/>
              <w:bottom w:val="nil"/>
              <w:right w:val="nil"/>
            </w:tcBorders>
            <w:shd w:val="clear" w:color="auto" w:fill="FFFFFF"/>
            <w:vAlign w:val="center"/>
          </w:tcPr>
          <w:p w:rsidR="003112DE" w:rsidRPr="003112DE" w:rsidRDefault="00D91D33" w:rsidP="003112DE">
            <w:pPr>
              <w:autoSpaceDE w:val="0"/>
              <w:autoSpaceDN w:val="0"/>
              <w:adjustRightInd w:val="0"/>
              <w:spacing w:before="0"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Respondents p</w:t>
            </w:r>
            <w:r w:rsidR="003112DE" w:rsidRPr="003112DE">
              <w:rPr>
                <w:rFonts w:ascii="Arial" w:hAnsi="Arial" w:cs="Arial"/>
                <w:b/>
                <w:bCs/>
                <w:color w:val="000000"/>
                <w:sz w:val="18"/>
                <w:szCs w:val="18"/>
                <w:lang w:val="en-US"/>
              </w:rPr>
              <w:t>rofessional status</w:t>
            </w:r>
          </w:p>
        </w:tc>
      </w:tr>
      <w:tr w:rsidR="003112DE" w:rsidRPr="003112DE" w:rsidTr="003112DE">
        <w:trPr>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112DE" w:rsidRPr="003112DE" w:rsidRDefault="003112DE" w:rsidP="003112DE">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3112DE" w:rsidRPr="003112DE"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rPr>
            </w:pPr>
            <w:r w:rsidRPr="003112DE">
              <w:rPr>
                <w:rFonts w:ascii="Arial" w:hAnsi="Arial" w:cs="Arial"/>
                <w:color w:val="000000"/>
                <w:sz w:val="18"/>
                <w:szCs w:val="18"/>
              </w:rPr>
              <w:t>Frequency</w:t>
            </w:r>
          </w:p>
        </w:tc>
        <w:tc>
          <w:tcPr>
            <w:tcW w:w="2410" w:type="dxa"/>
            <w:tcBorders>
              <w:top w:val="single" w:sz="16" w:space="0" w:color="000000"/>
              <w:bottom w:val="single" w:sz="16" w:space="0" w:color="000000"/>
            </w:tcBorders>
            <w:shd w:val="clear" w:color="auto" w:fill="FFFFFF"/>
            <w:vAlign w:val="bottom"/>
          </w:tcPr>
          <w:p w:rsidR="003112DE" w:rsidRPr="003112DE" w:rsidRDefault="003112DE" w:rsidP="003112DE">
            <w:pPr>
              <w:autoSpaceDE w:val="0"/>
              <w:autoSpaceDN w:val="0"/>
              <w:adjustRightInd w:val="0"/>
              <w:spacing w:before="0" w:after="0" w:line="320" w:lineRule="atLeast"/>
              <w:ind w:left="60" w:right="60"/>
              <w:jc w:val="center"/>
              <w:rPr>
                <w:rFonts w:ascii="Arial" w:hAnsi="Arial" w:cs="Arial"/>
                <w:color w:val="000000"/>
                <w:sz w:val="18"/>
                <w:szCs w:val="18"/>
              </w:rPr>
            </w:pPr>
            <w:r w:rsidRPr="003112DE">
              <w:rPr>
                <w:rFonts w:ascii="Arial" w:hAnsi="Arial" w:cs="Arial"/>
                <w:color w:val="000000"/>
                <w:sz w:val="18"/>
                <w:szCs w:val="18"/>
              </w:rPr>
              <w:t>Percent</w:t>
            </w:r>
          </w:p>
        </w:tc>
      </w:tr>
      <w:tr w:rsidR="003112DE" w:rsidRPr="003112DE" w:rsidTr="003112DE">
        <w:trPr>
          <w:cantSplit/>
          <w:tblHeader/>
        </w:trPr>
        <w:tc>
          <w:tcPr>
            <w:tcW w:w="1012" w:type="dxa"/>
            <w:vMerge w:val="restart"/>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p>
        </w:tc>
        <w:tc>
          <w:tcPr>
            <w:tcW w:w="2674" w:type="dxa"/>
            <w:tcBorders>
              <w:top w:val="single" w:sz="16" w:space="0" w:color="000000"/>
              <w:left w:val="nil"/>
              <w:bottom w:val="nil"/>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Working</w:t>
            </w:r>
          </w:p>
        </w:tc>
        <w:tc>
          <w:tcPr>
            <w:tcW w:w="2268" w:type="dxa"/>
            <w:tcBorders>
              <w:top w:val="single" w:sz="16" w:space="0" w:color="000000"/>
              <w:left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86</w:t>
            </w:r>
          </w:p>
        </w:tc>
        <w:tc>
          <w:tcPr>
            <w:tcW w:w="2410" w:type="dxa"/>
            <w:tcBorders>
              <w:top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55,1</w:t>
            </w:r>
          </w:p>
        </w:tc>
      </w:tr>
      <w:tr w:rsidR="003112DE" w:rsidRPr="003112DE" w:rsidTr="003112DE">
        <w:trPr>
          <w:cantSplit/>
          <w:tblHeader/>
        </w:trPr>
        <w:tc>
          <w:tcPr>
            <w:tcW w:w="1012" w:type="dxa"/>
            <w:vMerge/>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240" w:lineRule="auto"/>
              <w:rPr>
                <w:rFonts w:ascii="Arial" w:hAnsi="Arial" w:cs="Arial"/>
                <w:color w:val="000000"/>
                <w:sz w:val="18"/>
                <w:szCs w:val="18"/>
              </w:rPr>
            </w:pPr>
          </w:p>
        </w:tc>
        <w:tc>
          <w:tcPr>
            <w:tcW w:w="2674" w:type="dxa"/>
            <w:tcBorders>
              <w:top w:val="nil"/>
              <w:left w:val="nil"/>
              <w:bottom w:val="nil"/>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Studying</w:t>
            </w:r>
          </w:p>
        </w:tc>
        <w:tc>
          <w:tcPr>
            <w:tcW w:w="2268" w:type="dxa"/>
            <w:tcBorders>
              <w:top w:val="nil"/>
              <w:left w:val="single" w:sz="16" w:space="0" w:color="000000"/>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70</w:t>
            </w:r>
          </w:p>
        </w:tc>
        <w:tc>
          <w:tcPr>
            <w:tcW w:w="2410" w:type="dxa"/>
            <w:tcBorders>
              <w:top w:val="nil"/>
              <w:bottom w:val="nil"/>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44,9</w:t>
            </w:r>
          </w:p>
        </w:tc>
      </w:tr>
      <w:tr w:rsidR="003112DE" w:rsidRPr="003112DE" w:rsidTr="003112DE">
        <w:trPr>
          <w:cantSplit/>
        </w:trPr>
        <w:tc>
          <w:tcPr>
            <w:tcW w:w="1012" w:type="dxa"/>
            <w:vMerge/>
            <w:tcBorders>
              <w:top w:val="single" w:sz="16" w:space="0" w:color="000000"/>
              <w:left w:val="single" w:sz="16" w:space="0" w:color="000000"/>
              <w:bottom w:val="single" w:sz="16" w:space="0" w:color="000000"/>
              <w:right w:val="nil"/>
            </w:tcBorders>
            <w:shd w:val="clear" w:color="auto" w:fill="FFFFFF"/>
          </w:tcPr>
          <w:p w:rsidR="003112DE" w:rsidRPr="003112DE" w:rsidRDefault="003112DE" w:rsidP="003112DE">
            <w:pPr>
              <w:autoSpaceDE w:val="0"/>
              <w:autoSpaceDN w:val="0"/>
              <w:adjustRightInd w:val="0"/>
              <w:spacing w:before="0" w:after="0" w:line="240" w:lineRule="auto"/>
              <w:rPr>
                <w:rFonts w:ascii="Arial" w:hAnsi="Arial" w:cs="Arial"/>
                <w:color w:val="000000"/>
                <w:sz w:val="18"/>
                <w:szCs w:val="18"/>
              </w:rPr>
            </w:pPr>
          </w:p>
        </w:tc>
        <w:tc>
          <w:tcPr>
            <w:tcW w:w="2674" w:type="dxa"/>
            <w:tcBorders>
              <w:top w:val="nil"/>
              <w:left w:val="nil"/>
              <w:bottom w:val="single" w:sz="16" w:space="0" w:color="000000"/>
              <w:right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rPr>
                <w:rFonts w:ascii="Arial" w:hAnsi="Arial" w:cs="Arial"/>
                <w:color w:val="000000"/>
                <w:sz w:val="18"/>
                <w:szCs w:val="18"/>
              </w:rPr>
            </w:pPr>
            <w:r w:rsidRPr="003112DE">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156</w:t>
            </w:r>
          </w:p>
        </w:tc>
        <w:tc>
          <w:tcPr>
            <w:tcW w:w="2410" w:type="dxa"/>
            <w:tcBorders>
              <w:top w:val="nil"/>
              <w:bottom w:val="single" w:sz="16" w:space="0" w:color="000000"/>
            </w:tcBorders>
            <w:shd w:val="clear" w:color="auto" w:fill="FFFFFF"/>
          </w:tcPr>
          <w:p w:rsidR="003112DE" w:rsidRPr="003112DE" w:rsidRDefault="003112DE" w:rsidP="003112DE">
            <w:pPr>
              <w:autoSpaceDE w:val="0"/>
              <w:autoSpaceDN w:val="0"/>
              <w:adjustRightInd w:val="0"/>
              <w:spacing w:before="0" w:after="0" w:line="320" w:lineRule="atLeast"/>
              <w:ind w:left="60" w:right="60"/>
              <w:jc w:val="right"/>
              <w:rPr>
                <w:rFonts w:ascii="Arial" w:hAnsi="Arial" w:cs="Arial"/>
                <w:color w:val="000000"/>
                <w:sz w:val="18"/>
                <w:szCs w:val="18"/>
              </w:rPr>
            </w:pPr>
            <w:r w:rsidRPr="003112DE">
              <w:rPr>
                <w:rFonts w:ascii="Arial" w:hAnsi="Arial" w:cs="Arial"/>
                <w:color w:val="000000"/>
                <w:sz w:val="18"/>
                <w:szCs w:val="18"/>
              </w:rPr>
              <w:t>100,0</w:t>
            </w:r>
          </w:p>
        </w:tc>
      </w:tr>
    </w:tbl>
    <w:p w:rsidR="00D91D33" w:rsidRDefault="00D91D33" w:rsidP="00D91D33">
      <w:pPr>
        <w:autoSpaceDE w:val="0"/>
        <w:autoSpaceDN w:val="0"/>
        <w:adjustRightInd w:val="0"/>
        <w:spacing w:before="0" w:after="0" w:line="240" w:lineRule="auto"/>
        <w:rPr>
          <w:rFonts w:cs="Times New Roman"/>
          <w:szCs w:val="24"/>
        </w:rPr>
      </w:pPr>
    </w:p>
    <w:p w:rsidR="00DD30E5" w:rsidRPr="00D91D33" w:rsidRDefault="00DD30E5" w:rsidP="00D91D33">
      <w:pPr>
        <w:autoSpaceDE w:val="0"/>
        <w:autoSpaceDN w:val="0"/>
        <w:adjustRightInd w:val="0"/>
        <w:spacing w:before="0" w:after="0" w:line="240" w:lineRule="auto"/>
        <w:rPr>
          <w:rFonts w:cs="Times New Roman"/>
          <w:szCs w:val="24"/>
        </w:rPr>
      </w:pPr>
    </w:p>
    <w:tbl>
      <w:tblPr>
        <w:tblW w:w="836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1"/>
        <w:gridCol w:w="2675"/>
        <w:gridCol w:w="2268"/>
        <w:gridCol w:w="1649"/>
        <w:gridCol w:w="761"/>
      </w:tblGrid>
      <w:tr w:rsidR="00D91D33" w:rsidRPr="00D91D33" w:rsidTr="00D91D33">
        <w:trPr>
          <w:gridAfter w:val="1"/>
          <w:wAfter w:w="761" w:type="dxa"/>
          <w:cantSplit/>
          <w:tblHeader/>
        </w:trPr>
        <w:tc>
          <w:tcPr>
            <w:tcW w:w="7603" w:type="dxa"/>
            <w:gridSpan w:val="4"/>
            <w:tcBorders>
              <w:top w:val="nil"/>
              <w:left w:val="nil"/>
              <w:bottom w:val="nil"/>
              <w:right w:val="nil"/>
            </w:tcBorders>
            <w:shd w:val="clear" w:color="auto" w:fill="FFFFFF"/>
            <w:vAlign w:val="center"/>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Respondents y</w:t>
            </w:r>
            <w:r w:rsidRPr="00D91D33">
              <w:rPr>
                <w:rFonts w:ascii="Arial" w:hAnsi="Arial" w:cs="Arial"/>
                <w:b/>
                <w:bCs/>
                <w:color w:val="000000"/>
                <w:sz w:val="18"/>
                <w:szCs w:val="18"/>
                <w:lang w:val="en-US"/>
              </w:rPr>
              <w:t>early income</w:t>
            </w:r>
          </w:p>
        </w:tc>
      </w:tr>
      <w:tr w:rsidR="00D91D33" w:rsidRPr="00D91D33" w:rsidTr="00D91D33">
        <w:trPr>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91D33" w:rsidRPr="00D91D33" w:rsidRDefault="00D91D33" w:rsidP="00D91D33">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rPr>
            </w:pPr>
            <w:r w:rsidRPr="00D91D33">
              <w:rPr>
                <w:rFonts w:ascii="Arial" w:hAnsi="Arial" w:cs="Arial"/>
                <w:color w:val="000000"/>
                <w:sz w:val="18"/>
                <w:szCs w:val="18"/>
              </w:rPr>
              <w:t>Frequency</w:t>
            </w:r>
          </w:p>
        </w:tc>
        <w:tc>
          <w:tcPr>
            <w:tcW w:w="2410" w:type="dxa"/>
            <w:gridSpan w:val="2"/>
            <w:tcBorders>
              <w:top w:val="single" w:sz="16" w:space="0" w:color="000000"/>
              <w:bottom w:val="single" w:sz="16" w:space="0" w:color="000000"/>
            </w:tcBorders>
            <w:shd w:val="clear" w:color="auto" w:fill="FFFFFF"/>
            <w:vAlign w:val="bottom"/>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rPr>
            </w:pPr>
            <w:r w:rsidRPr="00D91D33">
              <w:rPr>
                <w:rFonts w:ascii="Arial" w:hAnsi="Arial" w:cs="Arial"/>
                <w:color w:val="000000"/>
                <w:sz w:val="18"/>
                <w:szCs w:val="18"/>
              </w:rPr>
              <w:t>Percent</w:t>
            </w:r>
          </w:p>
        </w:tc>
      </w:tr>
      <w:tr w:rsidR="00D91D33" w:rsidRPr="00D91D33" w:rsidTr="00D91D33">
        <w:trPr>
          <w:cantSplit/>
          <w:tblHeader/>
        </w:trPr>
        <w:tc>
          <w:tcPr>
            <w:tcW w:w="1011" w:type="dxa"/>
            <w:vMerge w:val="restart"/>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p>
        </w:tc>
        <w:tc>
          <w:tcPr>
            <w:tcW w:w="2675" w:type="dxa"/>
            <w:tcBorders>
              <w:top w:val="single" w:sz="16" w:space="0" w:color="000000"/>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0 - 10.000</w:t>
            </w:r>
          </w:p>
        </w:tc>
        <w:tc>
          <w:tcPr>
            <w:tcW w:w="2268" w:type="dxa"/>
            <w:tcBorders>
              <w:top w:val="single" w:sz="16" w:space="0" w:color="000000"/>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53</w:t>
            </w:r>
          </w:p>
        </w:tc>
        <w:tc>
          <w:tcPr>
            <w:tcW w:w="2410" w:type="dxa"/>
            <w:gridSpan w:val="2"/>
            <w:tcBorders>
              <w:top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34,0</w:t>
            </w:r>
          </w:p>
        </w:tc>
      </w:tr>
      <w:tr w:rsidR="00D91D33" w:rsidRPr="00D91D33" w:rsidTr="00D91D33">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10.000 - 20.000</w:t>
            </w:r>
          </w:p>
        </w:tc>
        <w:tc>
          <w:tcPr>
            <w:tcW w:w="2268" w:type="dxa"/>
            <w:tcBorders>
              <w:top w:val="nil"/>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31</w:t>
            </w:r>
          </w:p>
        </w:tc>
        <w:tc>
          <w:tcPr>
            <w:tcW w:w="2410" w:type="dxa"/>
            <w:gridSpan w:val="2"/>
            <w:tcBorders>
              <w:top w:val="nil"/>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19,9</w:t>
            </w:r>
          </w:p>
        </w:tc>
      </w:tr>
      <w:tr w:rsidR="00D91D33" w:rsidRPr="00D91D33" w:rsidTr="00D91D33">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20.000 - 30.000</w:t>
            </w:r>
          </w:p>
        </w:tc>
        <w:tc>
          <w:tcPr>
            <w:tcW w:w="2268" w:type="dxa"/>
            <w:tcBorders>
              <w:top w:val="nil"/>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27</w:t>
            </w:r>
          </w:p>
        </w:tc>
        <w:tc>
          <w:tcPr>
            <w:tcW w:w="2410" w:type="dxa"/>
            <w:gridSpan w:val="2"/>
            <w:tcBorders>
              <w:top w:val="nil"/>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17,3</w:t>
            </w:r>
          </w:p>
        </w:tc>
      </w:tr>
      <w:tr w:rsidR="00D91D33" w:rsidRPr="00D91D33" w:rsidTr="00D91D33">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30.000 - 40.000</w:t>
            </w:r>
          </w:p>
        </w:tc>
        <w:tc>
          <w:tcPr>
            <w:tcW w:w="2268" w:type="dxa"/>
            <w:tcBorders>
              <w:top w:val="nil"/>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23</w:t>
            </w:r>
          </w:p>
        </w:tc>
        <w:tc>
          <w:tcPr>
            <w:tcW w:w="2410" w:type="dxa"/>
            <w:gridSpan w:val="2"/>
            <w:tcBorders>
              <w:top w:val="nil"/>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14,7</w:t>
            </w:r>
          </w:p>
        </w:tc>
      </w:tr>
      <w:tr w:rsidR="00D91D33" w:rsidRPr="00D91D33" w:rsidTr="00D91D33">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40.000 - 50.000</w:t>
            </w:r>
          </w:p>
        </w:tc>
        <w:tc>
          <w:tcPr>
            <w:tcW w:w="2268" w:type="dxa"/>
            <w:tcBorders>
              <w:top w:val="nil"/>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8</w:t>
            </w:r>
          </w:p>
        </w:tc>
        <w:tc>
          <w:tcPr>
            <w:tcW w:w="2410" w:type="dxa"/>
            <w:gridSpan w:val="2"/>
            <w:tcBorders>
              <w:top w:val="nil"/>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5,1</w:t>
            </w:r>
          </w:p>
        </w:tc>
      </w:tr>
      <w:tr w:rsidR="00D91D33" w:rsidRPr="00D91D33" w:rsidTr="00D91D33">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&gt; 50.000</w:t>
            </w:r>
          </w:p>
        </w:tc>
        <w:tc>
          <w:tcPr>
            <w:tcW w:w="2268" w:type="dxa"/>
            <w:tcBorders>
              <w:top w:val="nil"/>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14</w:t>
            </w:r>
          </w:p>
        </w:tc>
        <w:tc>
          <w:tcPr>
            <w:tcW w:w="2410" w:type="dxa"/>
            <w:gridSpan w:val="2"/>
            <w:tcBorders>
              <w:top w:val="nil"/>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9,0</w:t>
            </w:r>
          </w:p>
        </w:tc>
      </w:tr>
      <w:tr w:rsidR="00D91D33" w:rsidRPr="00D91D33" w:rsidTr="00D91D33">
        <w:trPr>
          <w:cantSplit/>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single" w:sz="16" w:space="0" w:color="000000"/>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156</w:t>
            </w:r>
          </w:p>
        </w:tc>
        <w:tc>
          <w:tcPr>
            <w:tcW w:w="2410" w:type="dxa"/>
            <w:gridSpan w:val="2"/>
            <w:tcBorders>
              <w:top w:val="nil"/>
              <w:bottom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100,0</w:t>
            </w:r>
          </w:p>
        </w:tc>
      </w:tr>
    </w:tbl>
    <w:p w:rsidR="00D91D33" w:rsidRPr="00D91D33" w:rsidRDefault="00D91D33" w:rsidP="00D91D33">
      <w:pPr>
        <w:autoSpaceDE w:val="0"/>
        <w:autoSpaceDN w:val="0"/>
        <w:adjustRightInd w:val="0"/>
        <w:spacing w:before="0" w:after="0" w:line="400" w:lineRule="atLeast"/>
        <w:rPr>
          <w:rFonts w:cs="Times New Roman"/>
          <w:szCs w:val="24"/>
        </w:rPr>
      </w:pPr>
    </w:p>
    <w:p w:rsidR="00DD30E5" w:rsidRDefault="00DD30E5" w:rsidP="00D91D33">
      <w:pPr>
        <w:autoSpaceDE w:val="0"/>
        <w:autoSpaceDN w:val="0"/>
        <w:adjustRightInd w:val="0"/>
        <w:spacing w:before="0" w:after="0" w:line="240" w:lineRule="auto"/>
        <w:rPr>
          <w:rFonts w:cs="Times New Roman"/>
          <w:szCs w:val="24"/>
        </w:rPr>
      </w:pPr>
    </w:p>
    <w:p w:rsidR="00E4419A" w:rsidRDefault="00E4419A" w:rsidP="00D91D33">
      <w:pPr>
        <w:autoSpaceDE w:val="0"/>
        <w:autoSpaceDN w:val="0"/>
        <w:adjustRightInd w:val="0"/>
        <w:spacing w:before="0" w:after="0" w:line="240" w:lineRule="auto"/>
        <w:rPr>
          <w:rFonts w:cs="Times New Roman"/>
          <w:szCs w:val="24"/>
        </w:rPr>
      </w:pPr>
    </w:p>
    <w:p w:rsidR="00E4419A" w:rsidRPr="00D91D33" w:rsidRDefault="00E4419A" w:rsidP="00D91D33">
      <w:pPr>
        <w:autoSpaceDE w:val="0"/>
        <w:autoSpaceDN w:val="0"/>
        <w:adjustRightInd w:val="0"/>
        <w:spacing w:before="0" w:after="0" w:line="240" w:lineRule="auto"/>
        <w:rPr>
          <w:rFonts w:cs="Times New Roman"/>
          <w:szCs w:val="24"/>
        </w:rPr>
      </w:pPr>
    </w:p>
    <w:tbl>
      <w:tblPr>
        <w:tblW w:w="836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1"/>
        <w:gridCol w:w="2675"/>
        <w:gridCol w:w="2268"/>
        <w:gridCol w:w="2410"/>
      </w:tblGrid>
      <w:tr w:rsidR="00D91D33" w:rsidRPr="00A33E1F" w:rsidTr="00D91D33">
        <w:trPr>
          <w:cantSplit/>
          <w:tblHeader/>
        </w:trPr>
        <w:tc>
          <w:tcPr>
            <w:tcW w:w="8364" w:type="dxa"/>
            <w:gridSpan w:val="4"/>
            <w:tcBorders>
              <w:top w:val="nil"/>
              <w:left w:val="nil"/>
              <w:bottom w:val="nil"/>
              <w:right w:val="nil"/>
            </w:tcBorders>
            <w:shd w:val="clear" w:color="auto" w:fill="FFFFFF"/>
            <w:vAlign w:val="center"/>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Respondents purchase frequency for paid apps</w:t>
            </w:r>
          </w:p>
        </w:tc>
      </w:tr>
      <w:tr w:rsidR="00D91D33" w:rsidRPr="00D91D33" w:rsidTr="00D91D33">
        <w:trPr>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91D33" w:rsidRPr="00D91D33" w:rsidRDefault="00D91D33" w:rsidP="00D91D33">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rPr>
            </w:pPr>
            <w:r w:rsidRPr="00D91D33">
              <w:rPr>
                <w:rFonts w:ascii="Arial" w:hAnsi="Arial" w:cs="Arial"/>
                <w:color w:val="000000"/>
                <w:sz w:val="18"/>
                <w:szCs w:val="18"/>
              </w:rPr>
              <w:t>Frequency</w:t>
            </w:r>
          </w:p>
        </w:tc>
        <w:tc>
          <w:tcPr>
            <w:tcW w:w="2410" w:type="dxa"/>
            <w:tcBorders>
              <w:top w:val="single" w:sz="16" w:space="0" w:color="000000"/>
              <w:bottom w:val="single" w:sz="16" w:space="0" w:color="000000"/>
            </w:tcBorders>
            <w:shd w:val="clear" w:color="auto" w:fill="FFFFFF"/>
            <w:vAlign w:val="bottom"/>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rPr>
            </w:pPr>
            <w:r w:rsidRPr="00D91D33">
              <w:rPr>
                <w:rFonts w:ascii="Arial" w:hAnsi="Arial" w:cs="Arial"/>
                <w:color w:val="000000"/>
                <w:sz w:val="18"/>
                <w:szCs w:val="18"/>
              </w:rPr>
              <w:t>Percent</w:t>
            </w:r>
          </w:p>
        </w:tc>
      </w:tr>
      <w:tr w:rsidR="00D91D33" w:rsidRPr="00D91D33" w:rsidTr="00D91D33">
        <w:trPr>
          <w:cantSplit/>
          <w:tblHeader/>
        </w:trPr>
        <w:tc>
          <w:tcPr>
            <w:tcW w:w="1011" w:type="dxa"/>
            <w:vMerge w:val="restart"/>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p>
        </w:tc>
        <w:tc>
          <w:tcPr>
            <w:tcW w:w="2675" w:type="dxa"/>
            <w:tcBorders>
              <w:top w:val="single" w:sz="16" w:space="0" w:color="000000"/>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Not at all</w:t>
            </w:r>
          </w:p>
        </w:tc>
        <w:tc>
          <w:tcPr>
            <w:tcW w:w="2268" w:type="dxa"/>
            <w:tcBorders>
              <w:top w:val="single" w:sz="16" w:space="0" w:color="000000"/>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59</w:t>
            </w:r>
          </w:p>
        </w:tc>
        <w:tc>
          <w:tcPr>
            <w:tcW w:w="2410" w:type="dxa"/>
            <w:tcBorders>
              <w:top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37,8</w:t>
            </w:r>
          </w:p>
        </w:tc>
      </w:tr>
      <w:tr w:rsidR="00D91D33" w:rsidRPr="00D91D33" w:rsidTr="00D91D33">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Occasionally</w:t>
            </w:r>
          </w:p>
        </w:tc>
        <w:tc>
          <w:tcPr>
            <w:tcW w:w="2268" w:type="dxa"/>
            <w:tcBorders>
              <w:top w:val="nil"/>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80</w:t>
            </w:r>
          </w:p>
        </w:tc>
        <w:tc>
          <w:tcPr>
            <w:tcW w:w="2410" w:type="dxa"/>
            <w:tcBorders>
              <w:top w:val="nil"/>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51,3</w:t>
            </w:r>
          </w:p>
        </w:tc>
      </w:tr>
      <w:tr w:rsidR="00D91D33" w:rsidRPr="00D91D33" w:rsidTr="00D91D33">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Frequently</w:t>
            </w:r>
          </w:p>
        </w:tc>
        <w:tc>
          <w:tcPr>
            <w:tcW w:w="2268" w:type="dxa"/>
            <w:tcBorders>
              <w:top w:val="nil"/>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17</w:t>
            </w:r>
          </w:p>
        </w:tc>
        <w:tc>
          <w:tcPr>
            <w:tcW w:w="2410" w:type="dxa"/>
            <w:tcBorders>
              <w:top w:val="nil"/>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10,9</w:t>
            </w:r>
          </w:p>
        </w:tc>
      </w:tr>
      <w:tr w:rsidR="00D91D33" w:rsidRPr="00D91D33" w:rsidTr="00D91D33">
        <w:trPr>
          <w:cantSplit/>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single" w:sz="16" w:space="0" w:color="000000"/>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156</w:t>
            </w:r>
          </w:p>
        </w:tc>
        <w:tc>
          <w:tcPr>
            <w:tcW w:w="2410" w:type="dxa"/>
            <w:tcBorders>
              <w:top w:val="nil"/>
              <w:bottom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100,0</w:t>
            </w:r>
          </w:p>
        </w:tc>
      </w:tr>
    </w:tbl>
    <w:p w:rsidR="00D91D33" w:rsidRDefault="00D91D33" w:rsidP="00D91D33">
      <w:pPr>
        <w:autoSpaceDE w:val="0"/>
        <w:autoSpaceDN w:val="0"/>
        <w:adjustRightInd w:val="0"/>
        <w:spacing w:before="0" w:after="0" w:line="240" w:lineRule="auto"/>
        <w:rPr>
          <w:rFonts w:cs="Times New Roman"/>
          <w:szCs w:val="24"/>
        </w:rPr>
      </w:pPr>
    </w:p>
    <w:p w:rsidR="00DD30E5" w:rsidRPr="00D91D33" w:rsidRDefault="00DD30E5" w:rsidP="00D91D33">
      <w:pPr>
        <w:autoSpaceDE w:val="0"/>
        <w:autoSpaceDN w:val="0"/>
        <w:adjustRightInd w:val="0"/>
        <w:spacing w:before="0" w:after="0" w:line="240" w:lineRule="auto"/>
        <w:rPr>
          <w:rFonts w:cs="Times New Roman"/>
          <w:szCs w:val="24"/>
        </w:rPr>
      </w:pPr>
    </w:p>
    <w:tbl>
      <w:tblPr>
        <w:tblW w:w="8438"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1"/>
        <w:gridCol w:w="2675"/>
        <w:gridCol w:w="2268"/>
        <w:gridCol w:w="2410"/>
        <w:gridCol w:w="74"/>
      </w:tblGrid>
      <w:tr w:rsidR="00D91D33" w:rsidRPr="00D91D33" w:rsidTr="00D91D33">
        <w:trPr>
          <w:cantSplit/>
          <w:tblHeader/>
        </w:trPr>
        <w:tc>
          <w:tcPr>
            <w:tcW w:w="8438" w:type="dxa"/>
            <w:gridSpan w:val="5"/>
            <w:tcBorders>
              <w:top w:val="nil"/>
              <w:left w:val="nil"/>
              <w:bottom w:val="nil"/>
              <w:right w:val="nil"/>
            </w:tcBorders>
            <w:shd w:val="clear" w:color="auto" w:fill="FFFFFF"/>
            <w:vAlign w:val="center"/>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Respondents payment method</w:t>
            </w:r>
          </w:p>
        </w:tc>
      </w:tr>
      <w:tr w:rsidR="00D91D33" w:rsidRPr="00D91D33" w:rsidTr="00D91D33">
        <w:trPr>
          <w:gridAfter w:val="1"/>
          <w:wAfter w:w="74" w:type="dxa"/>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91D33" w:rsidRPr="00D91D33" w:rsidRDefault="00D91D33" w:rsidP="00D91D33">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rPr>
            </w:pPr>
            <w:r w:rsidRPr="00D91D33">
              <w:rPr>
                <w:rFonts w:ascii="Arial" w:hAnsi="Arial" w:cs="Arial"/>
                <w:color w:val="000000"/>
                <w:sz w:val="18"/>
                <w:szCs w:val="18"/>
              </w:rPr>
              <w:t>Frequency</w:t>
            </w:r>
          </w:p>
        </w:tc>
        <w:tc>
          <w:tcPr>
            <w:tcW w:w="2410" w:type="dxa"/>
            <w:tcBorders>
              <w:top w:val="single" w:sz="16" w:space="0" w:color="000000"/>
              <w:bottom w:val="single" w:sz="16" w:space="0" w:color="000000"/>
            </w:tcBorders>
            <w:shd w:val="clear" w:color="auto" w:fill="FFFFFF"/>
            <w:vAlign w:val="bottom"/>
          </w:tcPr>
          <w:p w:rsidR="00D91D33" w:rsidRPr="00D91D33" w:rsidRDefault="00D91D33" w:rsidP="00D91D33">
            <w:pPr>
              <w:autoSpaceDE w:val="0"/>
              <w:autoSpaceDN w:val="0"/>
              <w:adjustRightInd w:val="0"/>
              <w:spacing w:before="0" w:after="0" w:line="320" w:lineRule="atLeast"/>
              <w:ind w:left="60" w:right="60"/>
              <w:jc w:val="center"/>
              <w:rPr>
                <w:rFonts w:ascii="Arial" w:hAnsi="Arial" w:cs="Arial"/>
                <w:color w:val="000000"/>
                <w:sz w:val="18"/>
                <w:szCs w:val="18"/>
              </w:rPr>
            </w:pPr>
            <w:r w:rsidRPr="00D91D33">
              <w:rPr>
                <w:rFonts w:ascii="Arial" w:hAnsi="Arial" w:cs="Arial"/>
                <w:color w:val="000000"/>
                <w:sz w:val="18"/>
                <w:szCs w:val="18"/>
              </w:rPr>
              <w:t>Percent</w:t>
            </w:r>
          </w:p>
        </w:tc>
      </w:tr>
      <w:tr w:rsidR="00D91D33" w:rsidRPr="00D91D33" w:rsidTr="00D91D33">
        <w:trPr>
          <w:gridAfter w:val="1"/>
          <w:wAfter w:w="74" w:type="dxa"/>
          <w:cantSplit/>
          <w:tblHeader/>
        </w:trPr>
        <w:tc>
          <w:tcPr>
            <w:tcW w:w="1011" w:type="dxa"/>
            <w:vMerge w:val="restart"/>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p>
        </w:tc>
        <w:tc>
          <w:tcPr>
            <w:tcW w:w="2675" w:type="dxa"/>
            <w:tcBorders>
              <w:top w:val="single" w:sz="16" w:space="0" w:color="000000"/>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Credit Card</w:t>
            </w:r>
          </w:p>
        </w:tc>
        <w:tc>
          <w:tcPr>
            <w:tcW w:w="2268" w:type="dxa"/>
            <w:tcBorders>
              <w:top w:val="single" w:sz="16" w:space="0" w:color="000000"/>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59</w:t>
            </w:r>
          </w:p>
        </w:tc>
        <w:tc>
          <w:tcPr>
            <w:tcW w:w="2410" w:type="dxa"/>
            <w:tcBorders>
              <w:top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37,8</w:t>
            </w:r>
          </w:p>
        </w:tc>
      </w:tr>
      <w:tr w:rsidR="00D91D33" w:rsidRPr="00D91D33" w:rsidTr="00D91D33">
        <w:trPr>
          <w:gridAfter w:val="1"/>
          <w:wAfter w:w="74" w:type="dxa"/>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lang w:val="en-US"/>
              </w:rPr>
            </w:pPr>
            <w:r w:rsidRPr="00D91D33">
              <w:rPr>
                <w:rFonts w:ascii="Arial" w:hAnsi="Arial" w:cs="Arial"/>
                <w:color w:val="000000"/>
                <w:sz w:val="18"/>
                <w:szCs w:val="18"/>
                <w:lang w:val="en-US"/>
              </w:rPr>
              <w:t xml:space="preserve">Click-and-buy </w:t>
            </w:r>
          </w:p>
        </w:tc>
        <w:tc>
          <w:tcPr>
            <w:tcW w:w="2268" w:type="dxa"/>
            <w:tcBorders>
              <w:top w:val="nil"/>
              <w:left w:val="single" w:sz="16" w:space="0" w:color="000000"/>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97</w:t>
            </w:r>
          </w:p>
        </w:tc>
        <w:tc>
          <w:tcPr>
            <w:tcW w:w="2410" w:type="dxa"/>
            <w:tcBorders>
              <w:top w:val="nil"/>
              <w:bottom w:val="nil"/>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62,2</w:t>
            </w:r>
          </w:p>
        </w:tc>
      </w:tr>
      <w:tr w:rsidR="00D91D33" w:rsidRPr="00D91D33" w:rsidTr="00D91D33">
        <w:trPr>
          <w:gridAfter w:val="1"/>
          <w:wAfter w:w="74" w:type="dxa"/>
          <w:cantSplit/>
        </w:trPr>
        <w:tc>
          <w:tcPr>
            <w:tcW w:w="1011" w:type="dxa"/>
            <w:vMerge/>
            <w:tcBorders>
              <w:top w:val="single" w:sz="16" w:space="0" w:color="000000"/>
              <w:left w:val="single" w:sz="16" w:space="0" w:color="000000"/>
              <w:bottom w:val="single" w:sz="16" w:space="0" w:color="000000"/>
              <w:right w:val="nil"/>
            </w:tcBorders>
            <w:shd w:val="clear" w:color="auto" w:fill="FFFFFF"/>
          </w:tcPr>
          <w:p w:rsidR="00D91D33" w:rsidRPr="00D91D33" w:rsidRDefault="00D91D33" w:rsidP="00D91D33">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single" w:sz="16" w:space="0" w:color="000000"/>
              <w:right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rPr>
                <w:rFonts w:ascii="Arial" w:hAnsi="Arial" w:cs="Arial"/>
                <w:color w:val="000000"/>
                <w:sz w:val="18"/>
                <w:szCs w:val="18"/>
              </w:rPr>
            </w:pPr>
            <w:r w:rsidRPr="00D91D33">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156</w:t>
            </w:r>
          </w:p>
        </w:tc>
        <w:tc>
          <w:tcPr>
            <w:tcW w:w="2410" w:type="dxa"/>
            <w:tcBorders>
              <w:top w:val="nil"/>
              <w:bottom w:val="single" w:sz="16" w:space="0" w:color="000000"/>
            </w:tcBorders>
            <w:shd w:val="clear" w:color="auto" w:fill="FFFFFF"/>
          </w:tcPr>
          <w:p w:rsidR="00D91D33" w:rsidRPr="00D91D33" w:rsidRDefault="00D91D33" w:rsidP="00D91D33">
            <w:pPr>
              <w:autoSpaceDE w:val="0"/>
              <w:autoSpaceDN w:val="0"/>
              <w:adjustRightInd w:val="0"/>
              <w:spacing w:before="0" w:after="0" w:line="320" w:lineRule="atLeast"/>
              <w:ind w:left="60" w:right="60"/>
              <w:jc w:val="right"/>
              <w:rPr>
                <w:rFonts w:ascii="Arial" w:hAnsi="Arial" w:cs="Arial"/>
                <w:color w:val="000000"/>
                <w:sz w:val="18"/>
                <w:szCs w:val="18"/>
              </w:rPr>
            </w:pPr>
            <w:r w:rsidRPr="00D91D33">
              <w:rPr>
                <w:rFonts w:ascii="Arial" w:hAnsi="Arial" w:cs="Arial"/>
                <w:color w:val="000000"/>
                <w:sz w:val="18"/>
                <w:szCs w:val="18"/>
              </w:rPr>
              <w:t>100,0</w:t>
            </w:r>
          </w:p>
        </w:tc>
      </w:tr>
    </w:tbl>
    <w:p w:rsidR="00A4369D" w:rsidRDefault="00A4369D" w:rsidP="00A4369D">
      <w:pPr>
        <w:autoSpaceDE w:val="0"/>
        <w:autoSpaceDN w:val="0"/>
        <w:adjustRightInd w:val="0"/>
        <w:spacing w:before="0" w:after="0" w:line="240" w:lineRule="auto"/>
        <w:rPr>
          <w:rFonts w:cs="Times New Roman"/>
          <w:szCs w:val="24"/>
        </w:rPr>
      </w:pPr>
    </w:p>
    <w:p w:rsidR="00DD30E5" w:rsidRPr="00A4369D" w:rsidRDefault="00DD30E5" w:rsidP="00A4369D">
      <w:pPr>
        <w:autoSpaceDE w:val="0"/>
        <w:autoSpaceDN w:val="0"/>
        <w:adjustRightInd w:val="0"/>
        <w:spacing w:before="0" w:after="0" w:line="240" w:lineRule="auto"/>
        <w:rPr>
          <w:rFonts w:cs="Times New Roman"/>
          <w:szCs w:val="24"/>
        </w:rPr>
      </w:pPr>
    </w:p>
    <w:tbl>
      <w:tblPr>
        <w:tblW w:w="836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33"/>
        <w:gridCol w:w="1456"/>
        <w:gridCol w:w="1454"/>
        <w:gridCol w:w="1456"/>
        <w:gridCol w:w="1565"/>
      </w:tblGrid>
      <w:tr w:rsidR="00A4369D" w:rsidRPr="00A33E1F" w:rsidTr="00C85C15">
        <w:trPr>
          <w:cantSplit/>
          <w:tblHeader/>
        </w:trPr>
        <w:tc>
          <w:tcPr>
            <w:tcW w:w="8364" w:type="dxa"/>
            <w:gridSpan w:val="5"/>
            <w:tcBorders>
              <w:top w:val="nil"/>
              <w:left w:val="nil"/>
              <w:bottom w:val="nil"/>
              <w:right w:val="nil"/>
            </w:tcBorders>
            <w:shd w:val="clear" w:color="auto" w:fill="FFFFFF"/>
            <w:vAlign w:val="center"/>
          </w:tcPr>
          <w:p w:rsidR="00A4369D" w:rsidRPr="00A4369D" w:rsidRDefault="00A4369D" w:rsidP="00A4369D">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A4369D">
              <w:rPr>
                <w:rFonts w:ascii="Arial" w:hAnsi="Arial" w:cs="Arial"/>
                <w:b/>
                <w:bCs/>
                <w:color w:val="000000"/>
                <w:sz w:val="18"/>
                <w:szCs w:val="18"/>
                <w:lang w:val="en-US"/>
              </w:rPr>
              <w:t xml:space="preserve">Respondents Indication From 1-5 how likely </w:t>
            </w:r>
            <w:r>
              <w:rPr>
                <w:rFonts w:ascii="Arial" w:hAnsi="Arial" w:cs="Arial"/>
                <w:b/>
                <w:bCs/>
                <w:color w:val="000000"/>
                <w:sz w:val="18"/>
                <w:szCs w:val="18"/>
                <w:lang w:val="en-US"/>
              </w:rPr>
              <w:t>it is they would pay for the following type of Apps</w:t>
            </w:r>
          </w:p>
        </w:tc>
      </w:tr>
      <w:tr w:rsidR="00A4369D" w:rsidRPr="00A4369D" w:rsidTr="00C85C15">
        <w:trPr>
          <w:cantSplit/>
          <w:tblHeader/>
        </w:trPr>
        <w:tc>
          <w:tcPr>
            <w:tcW w:w="2433" w:type="dxa"/>
            <w:tcBorders>
              <w:top w:val="single" w:sz="16" w:space="0" w:color="000000"/>
              <w:left w:val="single" w:sz="16" w:space="0" w:color="000000"/>
              <w:bottom w:val="single" w:sz="18" w:space="0" w:color="000000"/>
              <w:right w:val="single" w:sz="16" w:space="0" w:color="000000"/>
            </w:tcBorders>
            <w:shd w:val="clear" w:color="auto" w:fill="FFFFFF"/>
            <w:vAlign w:val="center"/>
          </w:tcPr>
          <w:p w:rsidR="00A4369D" w:rsidRPr="00A4369D" w:rsidRDefault="00A4369D" w:rsidP="00A4369D">
            <w:pPr>
              <w:autoSpaceDE w:val="0"/>
              <w:autoSpaceDN w:val="0"/>
              <w:adjustRightInd w:val="0"/>
              <w:spacing w:before="0" w:after="0" w:line="240" w:lineRule="auto"/>
              <w:jc w:val="center"/>
              <w:rPr>
                <w:rFonts w:cs="Times New Roman"/>
                <w:szCs w:val="24"/>
                <w:lang w:val="en-US"/>
              </w:rPr>
            </w:pPr>
          </w:p>
        </w:tc>
        <w:tc>
          <w:tcPr>
            <w:tcW w:w="1456" w:type="dxa"/>
            <w:tcBorders>
              <w:top w:val="single" w:sz="16" w:space="0" w:color="000000"/>
              <w:left w:val="single" w:sz="16" w:space="0" w:color="000000"/>
              <w:bottom w:val="single" w:sz="18" w:space="0" w:color="000000"/>
            </w:tcBorders>
            <w:shd w:val="clear" w:color="auto" w:fill="FFFFFF"/>
            <w:vAlign w:val="bottom"/>
          </w:tcPr>
          <w:p w:rsidR="00A4369D" w:rsidRPr="00A4369D" w:rsidRDefault="00A4369D" w:rsidP="00A4369D">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A4369D">
              <w:rPr>
                <w:rFonts w:ascii="Arial" w:hAnsi="Arial" w:cs="Arial"/>
                <w:color w:val="000000"/>
                <w:sz w:val="18"/>
                <w:szCs w:val="18"/>
                <w:lang w:val="en-US"/>
              </w:rPr>
              <w:t>Games</w:t>
            </w:r>
          </w:p>
        </w:tc>
        <w:tc>
          <w:tcPr>
            <w:tcW w:w="1454" w:type="dxa"/>
            <w:tcBorders>
              <w:top w:val="single" w:sz="16" w:space="0" w:color="000000"/>
              <w:bottom w:val="single" w:sz="18" w:space="0" w:color="000000"/>
            </w:tcBorders>
            <w:shd w:val="clear" w:color="auto" w:fill="FFFFFF"/>
            <w:vAlign w:val="bottom"/>
          </w:tcPr>
          <w:p w:rsidR="00A4369D" w:rsidRPr="00A4369D" w:rsidRDefault="00A4369D" w:rsidP="00A4369D">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A4369D">
              <w:rPr>
                <w:rFonts w:ascii="Arial" w:hAnsi="Arial" w:cs="Arial"/>
                <w:color w:val="000000"/>
                <w:sz w:val="18"/>
                <w:szCs w:val="18"/>
                <w:lang w:val="en-US"/>
              </w:rPr>
              <w:t>Productivity / Utility</w:t>
            </w:r>
          </w:p>
        </w:tc>
        <w:tc>
          <w:tcPr>
            <w:tcW w:w="1456" w:type="dxa"/>
            <w:tcBorders>
              <w:top w:val="single" w:sz="16" w:space="0" w:color="000000"/>
              <w:bottom w:val="single" w:sz="18" w:space="0" w:color="000000"/>
            </w:tcBorders>
            <w:shd w:val="clear" w:color="auto" w:fill="FFFFFF"/>
            <w:vAlign w:val="bottom"/>
          </w:tcPr>
          <w:p w:rsidR="00A4369D" w:rsidRPr="00A4369D" w:rsidRDefault="00A4369D" w:rsidP="00A4369D">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A4369D">
              <w:rPr>
                <w:rFonts w:ascii="Arial" w:hAnsi="Arial" w:cs="Arial"/>
                <w:color w:val="000000"/>
                <w:sz w:val="18"/>
                <w:szCs w:val="18"/>
                <w:lang w:val="en-US"/>
              </w:rPr>
              <w:t>Sports and Health</w:t>
            </w:r>
          </w:p>
        </w:tc>
        <w:tc>
          <w:tcPr>
            <w:tcW w:w="1565" w:type="dxa"/>
            <w:tcBorders>
              <w:top w:val="single" w:sz="16" w:space="0" w:color="000000"/>
              <w:bottom w:val="single" w:sz="18" w:space="0" w:color="000000"/>
              <w:right w:val="single" w:sz="16" w:space="0" w:color="000000"/>
            </w:tcBorders>
            <w:shd w:val="clear" w:color="auto" w:fill="FFFFFF"/>
            <w:vAlign w:val="bottom"/>
          </w:tcPr>
          <w:p w:rsidR="00A4369D" w:rsidRPr="00A4369D" w:rsidRDefault="00A4369D" w:rsidP="00A4369D">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A4369D">
              <w:rPr>
                <w:rFonts w:ascii="Arial" w:hAnsi="Arial" w:cs="Arial"/>
                <w:color w:val="000000"/>
                <w:sz w:val="18"/>
                <w:szCs w:val="18"/>
                <w:lang w:val="en-US"/>
              </w:rPr>
              <w:t>Informational Apps</w:t>
            </w:r>
          </w:p>
        </w:tc>
      </w:tr>
      <w:tr w:rsidR="00A4369D" w:rsidRPr="00A4369D" w:rsidTr="00C85C15">
        <w:trPr>
          <w:cantSplit/>
          <w:tblHeader/>
        </w:trPr>
        <w:tc>
          <w:tcPr>
            <w:tcW w:w="2433" w:type="dxa"/>
            <w:tcBorders>
              <w:top w:val="single" w:sz="18" w:space="0" w:color="000000"/>
              <w:left w:val="single" w:sz="18" w:space="0" w:color="000000"/>
              <w:bottom w:val="single" w:sz="4" w:space="0" w:color="auto"/>
              <w:right w:val="single" w:sz="16" w:space="0" w:color="000000"/>
            </w:tcBorders>
            <w:shd w:val="clear" w:color="auto" w:fill="FFFFFF"/>
          </w:tcPr>
          <w:p w:rsidR="00A4369D" w:rsidRPr="00A4369D" w:rsidRDefault="00A4369D" w:rsidP="00DD30E5">
            <w:pPr>
              <w:autoSpaceDE w:val="0"/>
              <w:autoSpaceDN w:val="0"/>
              <w:adjustRightInd w:val="0"/>
              <w:spacing w:before="0" w:after="0" w:line="320" w:lineRule="atLeast"/>
              <w:ind w:left="60" w:right="60"/>
              <w:jc w:val="center"/>
              <w:rPr>
                <w:rFonts w:ascii="Arial" w:hAnsi="Arial" w:cs="Arial"/>
                <w:color w:val="000000"/>
                <w:sz w:val="18"/>
                <w:szCs w:val="18"/>
              </w:rPr>
            </w:pPr>
            <w:r w:rsidRPr="00A4369D">
              <w:rPr>
                <w:rFonts w:ascii="Arial" w:hAnsi="Arial" w:cs="Arial"/>
                <w:color w:val="000000"/>
                <w:sz w:val="18"/>
                <w:szCs w:val="18"/>
              </w:rPr>
              <w:t>Mean</w:t>
            </w:r>
          </w:p>
        </w:tc>
        <w:tc>
          <w:tcPr>
            <w:tcW w:w="1456" w:type="dxa"/>
            <w:tcBorders>
              <w:top w:val="single" w:sz="18" w:space="0" w:color="000000"/>
              <w:left w:val="single" w:sz="16" w:space="0" w:color="000000"/>
              <w:bottom w:val="single" w:sz="4" w:space="0" w:color="auto"/>
            </w:tcBorders>
            <w:shd w:val="clear" w:color="auto" w:fill="FFFFFF"/>
          </w:tcPr>
          <w:p w:rsidR="00A4369D" w:rsidRPr="00A4369D" w:rsidRDefault="00A4369D" w:rsidP="00A4369D">
            <w:pPr>
              <w:autoSpaceDE w:val="0"/>
              <w:autoSpaceDN w:val="0"/>
              <w:adjustRightInd w:val="0"/>
              <w:spacing w:before="0" w:after="0" w:line="320" w:lineRule="atLeast"/>
              <w:ind w:left="60" w:right="60"/>
              <w:jc w:val="right"/>
              <w:rPr>
                <w:rFonts w:ascii="Arial" w:hAnsi="Arial" w:cs="Arial"/>
                <w:color w:val="000000"/>
                <w:sz w:val="18"/>
                <w:szCs w:val="18"/>
              </w:rPr>
            </w:pPr>
            <w:r w:rsidRPr="00A4369D">
              <w:rPr>
                <w:rFonts w:ascii="Arial" w:hAnsi="Arial" w:cs="Arial"/>
                <w:color w:val="000000"/>
                <w:sz w:val="18"/>
                <w:szCs w:val="18"/>
              </w:rPr>
              <w:t>2,52</w:t>
            </w:r>
          </w:p>
        </w:tc>
        <w:tc>
          <w:tcPr>
            <w:tcW w:w="1454" w:type="dxa"/>
            <w:tcBorders>
              <w:top w:val="single" w:sz="18" w:space="0" w:color="000000"/>
              <w:bottom w:val="single" w:sz="4" w:space="0" w:color="auto"/>
            </w:tcBorders>
            <w:shd w:val="clear" w:color="auto" w:fill="FFFFFF"/>
          </w:tcPr>
          <w:p w:rsidR="00A4369D" w:rsidRPr="00A4369D" w:rsidRDefault="00A4369D" w:rsidP="00A4369D">
            <w:pPr>
              <w:autoSpaceDE w:val="0"/>
              <w:autoSpaceDN w:val="0"/>
              <w:adjustRightInd w:val="0"/>
              <w:spacing w:before="0" w:after="0" w:line="320" w:lineRule="atLeast"/>
              <w:ind w:left="60" w:right="60"/>
              <w:jc w:val="right"/>
              <w:rPr>
                <w:rFonts w:ascii="Arial" w:hAnsi="Arial" w:cs="Arial"/>
                <w:color w:val="000000"/>
                <w:sz w:val="18"/>
                <w:szCs w:val="18"/>
              </w:rPr>
            </w:pPr>
            <w:r w:rsidRPr="00A4369D">
              <w:rPr>
                <w:rFonts w:ascii="Arial" w:hAnsi="Arial" w:cs="Arial"/>
                <w:color w:val="000000"/>
                <w:sz w:val="18"/>
                <w:szCs w:val="18"/>
              </w:rPr>
              <w:t>3,27</w:t>
            </w:r>
          </w:p>
        </w:tc>
        <w:tc>
          <w:tcPr>
            <w:tcW w:w="1456" w:type="dxa"/>
            <w:tcBorders>
              <w:top w:val="single" w:sz="18" w:space="0" w:color="000000"/>
              <w:bottom w:val="single" w:sz="4" w:space="0" w:color="auto"/>
            </w:tcBorders>
            <w:shd w:val="clear" w:color="auto" w:fill="FFFFFF"/>
          </w:tcPr>
          <w:p w:rsidR="00A4369D" w:rsidRPr="00A4369D" w:rsidRDefault="00A4369D" w:rsidP="00A4369D">
            <w:pPr>
              <w:autoSpaceDE w:val="0"/>
              <w:autoSpaceDN w:val="0"/>
              <w:adjustRightInd w:val="0"/>
              <w:spacing w:before="0" w:after="0" w:line="320" w:lineRule="atLeast"/>
              <w:ind w:left="60" w:right="60"/>
              <w:jc w:val="right"/>
              <w:rPr>
                <w:rFonts w:ascii="Arial" w:hAnsi="Arial" w:cs="Arial"/>
                <w:color w:val="000000"/>
                <w:sz w:val="18"/>
                <w:szCs w:val="18"/>
              </w:rPr>
            </w:pPr>
            <w:r w:rsidRPr="00A4369D">
              <w:rPr>
                <w:rFonts w:ascii="Arial" w:hAnsi="Arial" w:cs="Arial"/>
                <w:color w:val="000000"/>
                <w:sz w:val="18"/>
                <w:szCs w:val="18"/>
              </w:rPr>
              <w:t>3,02</w:t>
            </w:r>
          </w:p>
        </w:tc>
        <w:tc>
          <w:tcPr>
            <w:tcW w:w="1565" w:type="dxa"/>
            <w:tcBorders>
              <w:top w:val="single" w:sz="18" w:space="0" w:color="000000"/>
              <w:bottom w:val="single" w:sz="4" w:space="0" w:color="auto"/>
              <w:right w:val="single" w:sz="18" w:space="0" w:color="000000"/>
            </w:tcBorders>
            <w:shd w:val="clear" w:color="auto" w:fill="FFFFFF"/>
          </w:tcPr>
          <w:p w:rsidR="00A4369D" w:rsidRPr="00A4369D" w:rsidRDefault="00A4369D" w:rsidP="00A4369D">
            <w:pPr>
              <w:autoSpaceDE w:val="0"/>
              <w:autoSpaceDN w:val="0"/>
              <w:adjustRightInd w:val="0"/>
              <w:spacing w:before="0" w:after="0" w:line="320" w:lineRule="atLeast"/>
              <w:ind w:left="60" w:right="60"/>
              <w:jc w:val="right"/>
              <w:rPr>
                <w:rFonts w:ascii="Arial" w:hAnsi="Arial" w:cs="Arial"/>
                <w:color w:val="000000"/>
                <w:sz w:val="18"/>
                <w:szCs w:val="18"/>
              </w:rPr>
            </w:pPr>
            <w:r w:rsidRPr="00A4369D">
              <w:rPr>
                <w:rFonts w:ascii="Arial" w:hAnsi="Arial" w:cs="Arial"/>
                <w:color w:val="000000"/>
                <w:sz w:val="18"/>
                <w:szCs w:val="18"/>
              </w:rPr>
              <w:t>3,01</w:t>
            </w:r>
          </w:p>
        </w:tc>
      </w:tr>
    </w:tbl>
    <w:p w:rsidR="00DD30E5" w:rsidRDefault="00DD30E5" w:rsidP="00DD30E5">
      <w:pPr>
        <w:autoSpaceDE w:val="0"/>
        <w:autoSpaceDN w:val="0"/>
        <w:adjustRightInd w:val="0"/>
        <w:spacing w:before="0" w:after="0" w:line="240" w:lineRule="auto"/>
        <w:rPr>
          <w:rFonts w:cs="Times New Roman"/>
          <w:szCs w:val="24"/>
        </w:rPr>
      </w:pPr>
    </w:p>
    <w:p w:rsidR="00DD30E5" w:rsidRPr="00DD30E5" w:rsidRDefault="00DD30E5" w:rsidP="00DD30E5">
      <w:pPr>
        <w:autoSpaceDE w:val="0"/>
        <w:autoSpaceDN w:val="0"/>
        <w:adjustRightInd w:val="0"/>
        <w:spacing w:before="0" w:after="0" w:line="240" w:lineRule="auto"/>
        <w:rPr>
          <w:rFonts w:cs="Times New Roman"/>
          <w:szCs w:val="24"/>
        </w:rPr>
      </w:pPr>
    </w:p>
    <w:tbl>
      <w:tblPr>
        <w:tblW w:w="836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1"/>
        <w:gridCol w:w="2675"/>
        <w:gridCol w:w="2268"/>
        <w:gridCol w:w="2410"/>
      </w:tblGrid>
      <w:tr w:rsidR="00DD30E5" w:rsidRPr="00A33E1F" w:rsidTr="00DD30E5">
        <w:trPr>
          <w:cantSplit/>
          <w:tblHeader/>
        </w:trPr>
        <w:tc>
          <w:tcPr>
            <w:tcW w:w="8364" w:type="dxa"/>
            <w:gridSpan w:val="4"/>
            <w:tcBorders>
              <w:top w:val="nil"/>
              <w:left w:val="nil"/>
              <w:bottom w:val="nil"/>
              <w:right w:val="nil"/>
            </w:tcBorders>
            <w:shd w:val="clear" w:color="auto" w:fill="FFFFFF"/>
            <w:vAlign w:val="center"/>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Respondents indication of how frequent they</w:t>
            </w:r>
            <w:r w:rsidRPr="00DD30E5">
              <w:rPr>
                <w:rFonts w:ascii="Arial" w:hAnsi="Arial" w:cs="Arial"/>
                <w:b/>
                <w:bCs/>
                <w:color w:val="000000"/>
                <w:sz w:val="18"/>
                <w:szCs w:val="18"/>
                <w:lang w:val="en-US"/>
              </w:rPr>
              <w:t xml:space="preserve"> visit the Application Store </w:t>
            </w:r>
            <w:r>
              <w:rPr>
                <w:rFonts w:ascii="Arial" w:hAnsi="Arial" w:cs="Arial"/>
                <w:b/>
                <w:bCs/>
                <w:color w:val="000000"/>
                <w:sz w:val="18"/>
                <w:szCs w:val="18"/>
                <w:lang w:val="en-US"/>
              </w:rPr>
              <w:t>on their</w:t>
            </w:r>
            <w:r w:rsidRPr="00DD30E5">
              <w:rPr>
                <w:rFonts w:ascii="Arial" w:hAnsi="Arial" w:cs="Arial"/>
                <w:b/>
                <w:bCs/>
                <w:color w:val="000000"/>
                <w:sz w:val="18"/>
                <w:szCs w:val="18"/>
                <w:lang w:val="en-US"/>
              </w:rPr>
              <w:t xml:space="preserve"> Smartphone</w:t>
            </w:r>
          </w:p>
        </w:tc>
      </w:tr>
      <w:tr w:rsidR="00DD30E5" w:rsidRPr="00DD30E5" w:rsidTr="00DD30E5">
        <w:trPr>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D30E5" w:rsidRPr="00DD30E5" w:rsidRDefault="00DD30E5" w:rsidP="00DD30E5">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rPr>
            </w:pPr>
            <w:r w:rsidRPr="00DD30E5">
              <w:rPr>
                <w:rFonts w:ascii="Arial" w:hAnsi="Arial" w:cs="Arial"/>
                <w:color w:val="000000"/>
                <w:sz w:val="18"/>
                <w:szCs w:val="18"/>
              </w:rPr>
              <w:t>Frequency</w:t>
            </w:r>
          </w:p>
        </w:tc>
        <w:tc>
          <w:tcPr>
            <w:tcW w:w="2410" w:type="dxa"/>
            <w:tcBorders>
              <w:top w:val="single" w:sz="16" w:space="0" w:color="000000"/>
              <w:bottom w:val="single" w:sz="16" w:space="0" w:color="000000"/>
            </w:tcBorders>
            <w:shd w:val="clear" w:color="auto" w:fill="FFFFFF"/>
            <w:vAlign w:val="bottom"/>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rPr>
            </w:pPr>
            <w:r w:rsidRPr="00DD30E5">
              <w:rPr>
                <w:rFonts w:ascii="Arial" w:hAnsi="Arial" w:cs="Arial"/>
                <w:color w:val="000000"/>
                <w:sz w:val="18"/>
                <w:szCs w:val="18"/>
              </w:rPr>
              <w:t>Percent</w:t>
            </w:r>
          </w:p>
        </w:tc>
      </w:tr>
      <w:tr w:rsidR="00DD30E5" w:rsidRPr="00DD30E5" w:rsidTr="00DD30E5">
        <w:trPr>
          <w:cantSplit/>
          <w:tblHeader/>
        </w:trPr>
        <w:tc>
          <w:tcPr>
            <w:tcW w:w="1011" w:type="dxa"/>
            <w:vMerge w:val="restart"/>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p>
        </w:tc>
        <w:tc>
          <w:tcPr>
            <w:tcW w:w="2675" w:type="dxa"/>
            <w:tcBorders>
              <w:top w:val="single" w:sz="16" w:space="0" w:color="000000"/>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Never</w:t>
            </w:r>
          </w:p>
        </w:tc>
        <w:tc>
          <w:tcPr>
            <w:tcW w:w="2268" w:type="dxa"/>
            <w:tcBorders>
              <w:top w:val="single" w:sz="16" w:space="0" w:color="000000"/>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5</w:t>
            </w:r>
          </w:p>
        </w:tc>
        <w:tc>
          <w:tcPr>
            <w:tcW w:w="2410" w:type="dxa"/>
            <w:tcBorders>
              <w:top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3,2</w:t>
            </w:r>
          </w:p>
        </w:tc>
      </w:tr>
      <w:tr w:rsidR="00DD30E5" w:rsidRPr="00DD30E5" w:rsidTr="00DD30E5">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Rarely</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32</w:t>
            </w:r>
          </w:p>
        </w:tc>
        <w:tc>
          <w:tcPr>
            <w:tcW w:w="2410" w:type="dxa"/>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20,5</w:t>
            </w:r>
          </w:p>
        </w:tc>
      </w:tr>
      <w:tr w:rsidR="00DD30E5" w:rsidRPr="00DD30E5" w:rsidTr="00DD30E5">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Sometimes</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72</w:t>
            </w:r>
          </w:p>
        </w:tc>
        <w:tc>
          <w:tcPr>
            <w:tcW w:w="2410" w:type="dxa"/>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46,2</w:t>
            </w:r>
          </w:p>
        </w:tc>
      </w:tr>
      <w:tr w:rsidR="00DD30E5" w:rsidRPr="00DD30E5" w:rsidTr="00DD30E5">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Quite Often</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40</w:t>
            </w:r>
          </w:p>
        </w:tc>
        <w:tc>
          <w:tcPr>
            <w:tcW w:w="2410" w:type="dxa"/>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25,6</w:t>
            </w:r>
          </w:p>
        </w:tc>
      </w:tr>
      <w:tr w:rsidR="00DD30E5" w:rsidRPr="00DD30E5" w:rsidTr="00DD30E5">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Very Often</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7</w:t>
            </w:r>
          </w:p>
        </w:tc>
        <w:tc>
          <w:tcPr>
            <w:tcW w:w="2410" w:type="dxa"/>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4,5</w:t>
            </w:r>
          </w:p>
        </w:tc>
      </w:tr>
      <w:tr w:rsidR="00DD30E5" w:rsidRPr="00DD30E5" w:rsidTr="00DD30E5">
        <w:trPr>
          <w:cantSplit/>
        </w:trPr>
        <w:tc>
          <w:tcPr>
            <w:tcW w:w="1011"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single" w:sz="16" w:space="0" w:color="000000"/>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156</w:t>
            </w:r>
          </w:p>
        </w:tc>
        <w:tc>
          <w:tcPr>
            <w:tcW w:w="2410" w:type="dxa"/>
            <w:tcBorders>
              <w:top w:val="nil"/>
              <w:bottom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100,0</w:t>
            </w:r>
          </w:p>
        </w:tc>
      </w:tr>
    </w:tbl>
    <w:p w:rsidR="00DD30E5" w:rsidRDefault="00DD30E5" w:rsidP="00DD30E5">
      <w:pPr>
        <w:autoSpaceDE w:val="0"/>
        <w:autoSpaceDN w:val="0"/>
        <w:adjustRightInd w:val="0"/>
        <w:spacing w:before="0" w:after="0" w:line="240" w:lineRule="auto"/>
        <w:rPr>
          <w:rFonts w:cs="Times New Roman"/>
          <w:szCs w:val="24"/>
        </w:rPr>
      </w:pPr>
    </w:p>
    <w:p w:rsidR="00DD30E5" w:rsidRPr="00DD30E5" w:rsidRDefault="00DD30E5" w:rsidP="00DD30E5">
      <w:pPr>
        <w:autoSpaceDE w:val="0"/>
        <w:autoSpaceDN w:val="0"/>
        <w:adjustRightInd w:val="0"/>
        <w:spacing w:before="0" w:after="0" w:line="240" w:lineRule="auto"/>
        <w:rPr>
          <w:rFonts w:cs="Times New Roman"/>
          <w:szCs w:val="24"/>
        </w:rPr>
      </w:pPr>
    </w:p>
    <w:tbl>
      <w:tblPr>
        <w:tblW w:w="836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1"/>
        <w:gridCol w:w="2675"/>
        <w:gridCol w:w="2268"/>
        <w:gridCol w:w="2410"/>
      </w:tblGrid>
      <w:tr w:rsidR="00DD30E5" w:rsidRPr="00A33E1F" w:rsidTr="00DD30E5">
        <w:trPr>
          <w:cantSplit/>
          <w:tblHeader/>
        </w:trPr>
        <w:tc>
          <w:tcPr>
            <w:tcW w:w="8364" w:type="dxa"/>
            <w:gridSpan w:val="4"/>
            <w:tcBorders>
              <w:top w:val="nil"/>
              <w:left w:val="nil"/>
              <w:bottom w:val="nil"/>
              <w:right w:val="nil"/>
            </w:tcBorders>
            <w:shd w:val="clear" w:color="auto" w:fill="FFFFFF"/>
            <w:vAlign w:val="center"/>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DD30E5">
              <w:rPr>
                <w:rFonts w:ascii="Arial" w:hAnsi="Arial" w:cs="Arial"/>
                <w:b/>
                <w:bCs/>
                <w:color w:val="000000"/>
                <w:sz w:val="18"/>
                <w:szCs w:val="18"/>
                <w:lang w:val="en-US"/>
              </w:rPr>
              <w:t>Respondents who poses an App that describes and/or suggests Apps from the Application Store</w:t>
            </w:r>
          </w:p>
        </w:tc>
      </w:tr>
      <w:tr w:rsidR="00DD30E5" w:rsidRPr="00DD30E5" w:rsidTr="00DD30E5">
        <w:trPr>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D30E5" w:rsidRPr="00DD30E5" w:rsidRDefault="00DD30E5" w:rsidP="00DD30E5">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rPr>
            </w:pPr>
            <w:r w:rsidRPr="00DD30E5">
              <w:rPr>
                <w:rFonts w:ascii="Arial" w:hAnsi="Arial" w:cs="Arial"/>
                <w:color w:val="000000"/>
                <w:sz w:val="18"/>
                <w:szCs w:val="18"/>
              </w:rPr>
              <w:t>Frequency</w:t>
            </w:r>
          </w:p>
        </w:tc>
        <w:tc>
          <w:tcPr>
            <w:tcW w:w="2410" w:type="dxa"/>
            <w:tcBorders>
              <w:top w:val="single" w:sz="16" w:space="0" w:color="000000"/>
              <w:bottom w:val="single" w:sz="16" w:space="0" w:color="000000"/>
            </w:tcBorders>
            <w:shd w:val="clear" w:color="auto" w:fill="FFFFFF"/>
            <w:vAlign w:val="bottom"/>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rPr>
            </w:pPr>
            <w:r w:rsidRPr="00DD30E5">
              <w:rPr>
                <w:rFonts w:ascii="Arial" w:hAnsi="Arial" w:cs="Arial"/>
                <w:color w:val="000000"/>
                <w:sz w:val="18"/>
                <w:szCs w:val="18"/>
              </w:rPr>
              <w:t>Percent</w:t>
            </w:r>
          </w:p>
        </w:tc>
      </w:tr>
      <w:tr w:rsidR="00DD30E5" w:rsidRPr="00DD30E5" w:rsidTr="00DD30E5">
        <w:trPr>
          <w:cantSplit/>
          <w:tblHeader/>
        </w:trPr>
        <w:tc>
          <w:tcPr>
            <w:tcW w:w="1011" w:type="dxa"/>
            <w:vMerge w:val="restart"/>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p>
        </w:tc>
        <w:tc>
          <w:tcPr>
            <w:tcW w:w="2675" w:type="dxa"/>
            <w:tcBorders>
              <w:top w:val="single" w:sz="16" w:space="0" w:color="000000"/>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Yes</w:t>
            </w:r>
          </w:p>
        </w:tc>
        <w:tc>
          <w:tcPr>
            <w:tcW w:w="2268" w:type="dxa"/>
            <w:tcBorders>
              <w:top w:val="single" w:sz="16" w:space="0" w:color="000000"/>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54</w:t>
            </w:r>
          </w:p>
        </w:tc>
        <w:tc>
          <w:tcPr>
            <w:tcW w:w="2410" w:type="dxa"/>
            <w:tcBorders>
              <w:top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34,6</w:t>
            </w:r>
          </w:p>
        </w:tc>
      </w:tr>
      <w:tr w:rsidR="00DD30E5" w:rsidRPr="00DD30E5" w:rsidTr="00DD30E5">
        <w:trPr>
          <w:cantSplit/>
          <w:tblHeader/>
        </w:trPr>
        <w:tc>
          <w:tcPr>
            <w:tcW w:w="1011"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No</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102</w:t>
            </w:r>
          </w:p>
        </w:tc>
        <w:tc>
          <w:tcPr>
            <w:tcW w:w="2410" w:type="dxa"/>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65,4</w:t>
            </w:r>
          </w:p>
        </w:tc>
      </w:tr>
      <w:tr w:rsidR="00DD30E5" w:rsidRPr="00DD30E5" w:rsidTr="00DD30E5">
        <w:trPr>
          <w:cantSplit/>
        </w:trPr>
        <w:tc>
          <w:tcPr>
            <w:tcW w:w="1011"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5" w:type="dxa"/>
            <w:tcBorders>
              <w:top w:val="nil"/>
              <w:left w:val="nil"/>
              <w:bottom w:val="single" w:sz="16" w:space="0" w:color="000000"/>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156</w:t>
            </w:r>
          </w:p>
        </w:tc>
        <w:tc>
          <w:tcPr>
            <w:tcW w:w="2410" w:type="dxa"/>
            <w:tcBorders>
              <w:top w:val="nil"/>
              <w:bottom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100,0</w:t>
            </w:r>
          </w:p>
        </w:tc>
      </w:tr>
    </w:tbl>
    <w:p w:rsidR="00DD30E5" w:rsidRDefault="00DD30E5" w:rsidP="00DD30E5">
      <w:pPr>
        <w:autoSpaceDE w:val="0"/>
        <w:autoSpaceDN w:val="0"/>
        <w:adjustRightInd w:val="0"/>
        <w:spacing w:before="0" w:after="0" w:line="240" w:lineRule="auto"/>
        <w:rPr>
          <w:rFonts w:cs="Times New Roman"/>
          <w:szCs w:val="24"/>
        </w:rPr>
      </w:pPr>
    </w:p>
    <w:p w:rsidR="00DD30E5" w:rsidRDefault="00DD30E5" w:rsidP="00DD30E5">
      <w:pPr>
        <w:autoSpaceDE w:val="0"/>
        <w:autoSpaceDN w:val="0"/>
        <w:adjustRightInd w:val="0"/>
        <w:spacing w:before="0" w:after="0" w:line="240" w:lineRule="auto"/>
        <w:rPr>
          <w:rFonts w:cs="Times New Roman"/>
          <w:szCs w:val="24"/>
        </w:rPr>
      </w:pPr>
    </w:p>
    <w:p w:rsidR="00DD30E5" w:rsidRDefault="00DD30E5" w:rsidP="00DD30E5">
      <w:pPr>
        <w:autoSpaceDE w:val="0"/>
        <w:autoSpaceDN w:val="0"/>
        <w:adjustRightInd w:val="0"/>
        <w:spacing w:before="0" w:after="0" w:line="240" w:lineRule="auto"/>
        <w:rPr>
          <w:rFonts w:cs="Times New Roman"/>
          <w:szCs w:val="24"/>
        </w:rPr>
      </w:pPr>
    </w:p>
    <w:p w:rsidR="00DD30E5" w:rsidRDefault="00DD30E5" w:rsidP="00DD30E5">
      <w:pPr>
        <w:autoSpaceDE w:val="0"/>
        <w:autoSpaceDN w:val="0"/>
        <w:adjustRightInd w:val="0"/>
        <w:spacing w:before="0" w:after="0" w:line="240" w:lineRule="auto"/>
        <w:rPr>
          <w:rFonts w:cs="Times New Roman"/>
          <w:szCs w:val="24"/>
        </w:rPr>
      </w:pPr>
    </w:p>
    <w:p w:rsidR="00DD30E5" w:rsidRPr="00DD30E5" w:rsidRDefault="00DD30E5" w:rsidP="00DD30E5">
      <w:pPr>
        <w:autoSpaceDE w:val="0"/>
        <w:autoSpaceDN w:val="0"/>
        <w:adjustRightInd w:val="0"/>
        <w:spacing w:before="0" w:after="0" w:line="240" w:lineRule="auto"/>
        <w:rPr>
          <w:rFonts w:cs="Times New Roman"/>
          <w:szCs w:val="24"/>
        </w:rPr>
      </w:pPr>
    </w:p>
    <w:tbl>
      <w:tblPr>
        <w:tblW w:w="836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12"/>
        <w:gridCol w:w="2674"/>
        <w:gridCol w:w="2268"/>
        <w:gridCol w:w="2119"/>
        <w:gridCol w:w="291"/>
      </w:tblGrid>
      <w:tr w:rsidR="00DD30E5" w:rsidRPr="00A33E1F" w:rsidTr="00DD30E5">
        <w:trPr>
          <w:gridAfter w:val="1"/>
          <w:wAfter w:w="291" w:type="dxa"/>
          <w:cantSplit/>
          <w:tblHeader/>
        </w:trPr>
        <w:tc>
          <w:tcPr>
            <w:tcW w:w="8073" w:type="dxa"/>
            <w:gridSpan w:val="4"/>
            <w:tcBorders>
              <w:top w:val="nil"/>
              <w:left w:val="nil"/>
              <w:bottom w:val="nil"/>
              <w:right w:val="nil"/>
            </w:tcBorders>
            <w:shd w:val="clear" w:color="auto" w:fill="FFFFFF"/>
            <w:vAlign w:val="center"/>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lang w:val="en-US"/>
              </w:rPr>
            </w:pPr>
            <w:r>
              <w:rPr>
                <w:rFonts w:ascii="Arial" w:hAnsi="Arial" w:cs="Arial"/>
                <w:b/>
                <w:bCs/>
                <w:color w:val="000000"/>
                <w:sz w:val="18"/>
                <w:szCs w:val="18"/>
                <w:lang w:val="en-US"/>
              </w:rPr>
              <w:t>Respondents indication of their</w:t>
            </w:r>
            <w:r w:rsidRPr="00DD30E5">
              <w:rPr>
                <w:rFonts w:ascii="Arial" w:hAnsi="Arial" w:cs="Arial"/>
                <w:b/>
                <w:bCs/>
                <w:color w:val="000000"/>
                <w:sz w:val="18"/>
                <w:szCs w:val="18"/>
                <w:lang w:val="en-US"/>
              </w:rPr>
              <w:t xml:space="preserve"> own involvement in the Mobile Market </w:t>
            </w:r>
          </w:p>
        </w:tc>
      </w:tr>
      <w:tr w:rsidR="00DD30E5" w:rsidRPr="00DD30E5" w:rsidTr="00DD30E5">
        <w:trPr>
          <w:cantSplit/>
          <w:tblHeader/>
        </w:trPr>
        <w:tc>
          <w:tcPr>
            <w:tcW w:w="36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D30E5" w:rsidRPr="00DD30E5" w:rsidRDefault="00DD30E5" w:rsidP="00DD30E5">
            <w:pPr>
              <w:autoSpaceDE w:val="0"/>
              <w:autoSpaceDN w:val="0"/>
              <w:adjustRightInd w:val="0"/>
              <w:spacing w:before="0" w:after="0" w:line="240" w:lineRule="auto"/>
              <w:jc w:val="center"/>
              <w:rPr>
                <w:rFonts w:cs="Times New Roman"/>
                <w:szCs w:val="24"/>
                <w:lang w:val="en-US"/>
              </w:rPr>
            </w:pPr>
          </w:p>
        </w:tc>
        <w:tc>
          <w:tcPr>
            <w:tcW w:w="2268" w:type="dxa"/>
            <w:tcBorders>
              <w:top w:val="single" w:sz="16" w:space="0" w:color="000000"/>
              <w:left w:val="single" w:sz="16" w:space="0" w:color="000000"/>
              <w:bottom w:val="single" w:sz="16" w:space="0" w:color="000000"/>
            </w:tcBorders>
            <w:shd w:val="clear" w:color="auto" w:fill="FFFFFF"/>
            <w:vAlign w:val="bottom"/>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rPr>
            </w:pPr>
            <w:r w:rsidRPr="00DD30E5">
              <w:rPr>
                <w:rFonts w:ascii="Arial" w:hAnsi="Arial" w:cs="Arial"/>
                <w:color w:val="000000"/>
                <w:sz w:val="18"/>
                <w:szCs w:val="18"/>
              </w:rPr>
              <w:t>Frequency</w:t>
            </w:r>
          </w:p>
        </w:tc>
        <w:tc>
          <w:tcPr>
            <w:tcW w:w="2410" w:type="dxa"/>
            <w:gridSpan w:val="2"/>
            <w:tcBorders>
              <w:top w:val="single" w:sz="16" w:space="0" w:color="000000"/>
              <w:bottom w:val="single" w:sz="16" w:space="0" w:color="000000"/>
            </w:tcBorders>
            <w:shd w:val="clear" w:color="auto" w:fill="FFFFFF"/>
            <w:vAlign w:val="bottom"/>
          </w:tcPr>
          <w:p w:rsidR="00DD30E5" w:rsidRPr="00DD30E5" w:rsidRDefault="00DD30E5" w:rsidP="00DD30E5">
            <w:pPr>
              <w:autoSpaceDE w:val="0"/>
              <w:autoSpaceDN w:val="0"/>
              <w:adjustRightInd w:val="0"/>
              <w:spacing w:before="0" w:after="0" w:line="320" w:lineRule="atLeast"/>
              <w:ind w:left="60" w:right="60"/>
              <w:jc w:val="center"/>
              <w:rPr>
                <w:rFonts w:ascii="Arial" w:hAnsi="Arial" w:cs="Arial"/>
                <w:color w:val="000000"/>
                <w:sz w:val="18"/>
                <w:szCs w:val="18"/>
              </w:rPr>
            </w:pPr>
            <w:r w:rsidRPr="00DD30E5">
              <w:rPr>
                <w:rFonts w:ascii="Arial" w:hAnsi="Arial" w:cs="Arial"/>
                <w:color w:val="000000"/>
                <w:sz w:val="18"/>
                <w:szCs w:val="18"/>
              </w:rPr>
              <w:t>Percent</w:t>
            </w:r>
          </w:p>
        </w:tc>
      </w:tr>
      <w:tr w:rsidR="00DD30E5" w:rsidRPr="00DD30E5" w:rsidTr="00DD30E5">
        <w:trPr>
          <w:cantSplit/>
          <w:tblHeader/>
        </w:trPr>
        <w:tc>
          <w:tcPr>
            <w:tcW w:w="1012" w:type="dxa"/>
            <w:vMerge w:val="restart"/>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p>
        </w:tc>
        <w:tc>
          <w:tcPr>
            <w:tcW w:w="2674" w:type="dxa"/>
            <w:tcBorders>
              <w:top w:val="single" w:sz="16" w:space="0" w:color="000000"/>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Not at all interested</w:t>
            </w:r>
          </w:p>
        </w:tc>
        <w:tc>
          <w:tcPr>
            <w:tcW w:w="2268" w:type="dxa"/>
            <w:tcBorders>
              <w:top w:val="single" w:sz="16" w:space="0" w:color="000000"/>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13</w:t>
            </w:r>
          </w:p>
        </w:tc>
        <w:tc>
          <w:tcPr>
            <w:tcW w:w="2410" w:type="dxa"/>
            <w:gridSpan w:val="2"/>
            <w:tcBorders>
              <w:top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8,3</w:t>
            </w:r>
          </w:p>
        </w:tc>
      </w:tr>
      <w:tr w:rsidR="00DD30E5" w:rsidRPr="00DD30E5" w:rsidTr="00DD30E5">
        <w:trPr>
          <w:cantSplit/>
          <w:tblHeader/>
        </w:trPr>
        <w:tc>
          <w:tcPr>
            <w:tcW w:w="1012"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4"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Not very interested</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31</w:t>
            </w:r>
          </w:p>
        </w:tc>
        <w:tc>
          <w:tcPr>
            <w:tcW w:w="2410" w:type="dxa"/>
            <w:gridSpan w:val="2"/>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19,9</w:t>
            </w:r>
          </w:p>
        </w:tc>
      </w:tr>
      <w:tr w:rsidR="00DD30E5" w:rsidRPr="00DD30E5" w:rsidTr="00DD30E5">
        <w:trPr>
          <w:cantSplit/>
          <w:tblHeader/>
        </w:trPr>
        <w:tc>
          <w:tcPr>
            <w:tcW w:w="1012"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4"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Neutral</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39</w:t>
            </w:r>
          </w:p>
        </w:tc>
        <w:tc>
          <w:tcPr>
            <w:tcW w:w="2410" w:type="dxa"/>
            <w:gridSpan w:val="2"/>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25,0</w:t>
            </w:r>
          </w:p>
        </w:tc>
      </w:tr>
      <w:tr w:rsidR="00DD30E5" w:rsidRPr="00DD30E5" w:rsidTr="00DD30E5">
        <w:trPr>
          <w:cantSplit/>
          <w:tblHeader/>
        </w:trPr>
        <w:tc>
          <w:tcPr>
            <w:tcW w:w="1012"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4"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Somewhat Interested</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59</w:t>
            </w:r>
          </w:p>
        </w:tc>
        <w:tc>
          <w:tcPr>
            <w:tcW w:w="2410" w:type="dxa"/>
            <w:gridSpan w:val="2"/>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37,8</w:t>
            </w:r>
          </w:p>
        </w:tc>
      </w:tr>
      <w:tr w:rsidR="00DD30E5" w:rsidRPr="00DD30E5" w:rsidTr="00DD30E5">
        <w:trPr>
          <w:cantSplit/>
          <w:tblHeader/>
        </w:trPr>
        <w:tc>
          <w:tcPr>
            <w:tcW w:w="1012"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4" w:type="dxa"/>
            <w:tcBorders>
              <w:top w:val="nil"/>
              <w:left w:val="nil"/>
              <w:bottom w:val="nil"/>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Very interested</w:t>
            </w:r>
          </w:p>
        </w:tc>
        <w:tc>
          <w:tcPr>
            <w:tcW w:w="2268" w:type="dxa"/>
            <w:tcBorders>
              <w:top w:val="nil"/>
              <w:left w:val="single" w:sz="16" w:space="0" w:color="000000"/>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14</w:t>
            </w:r>
          </w:p>
        </w:tc>
        <w:tc>
          <w:tcPr>
            <w:tcW w:w="2410" w:type="dxa"/>
            <w:gridSpan w:val="2"/>
            <w:tcBorders>
              <w:top w:val="nil"/>
              <w:bottom w:val="nil"/>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9,0</w:t>
            </w:r>
          </w:p>
        </w:tc>
      </w:tr>
      <w:tr w:rsidR="00DD30E5" w:rsidRPr="00DD30E5" w:rsidTr="00DD30E5">
        <w:trPr>
          <w:cantSplit/>
        </w:trPr>
        <w:tc>
          <w:tcPr>
            <w:tcW w:w="1012" w:type="dxa"/>
            <w:vMerge/>
            <w:tcBorders>
              <w:top w:val="single" w:sz="16" w:space="0" w:color="000000"/>
              <w:left w:val="single" w:sz="16" w:space="0" w:color="000000"/>
              <w:bottom w:val="single" w:sz="16" w:space="0" w:color="000000"/>
              <w:right w:val="nil"/>
            </w:tcBorders>
            <w:shd w:val="clear" w:color="auto" w:fill="FFFFFF"/>
          </w:tcPr>
          <w:p w:rsidR="00DD30E5" w:rsidRPr="00DD30E5" w:rsidRDefault="00DD30E5" w:rsidP="00DD30E5">
            <w:pPr>
              <w:autoSpaceDE w:val="0"/>
              <w:autoSpaceDN w:val="0"/>
              <w:adjustRightInd w:val="0"/>
              <w:spacing w:before="0" w:after="0" w:line="240" w:lineRule="auto"/>
              <w:rPr>
                <w:rFonts w:ascii="Arial" w:hAnsi="Arial" w:cs="Arial"/>
                <w:color w:val="000000"/>
                <w:sz w:val="18"/>
                <w:szCs w:val="18"/>
              </w:rPr>
            </w:pPr>
          </w:p>
        </w:tc>
        <w:tc>
          <w:tcPr>
            <w:tcW w:w="2674" w:type="dxa"/>
            <w:tcBorders>
              <w:top w:val="nil"/>
              <w:left w:val="nil"/>
              <w:bottom w:val="single" w:sz="16" w:space="0" w:color="000000"/>
              <w:right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rPr>
                <w:rFonts w:ascii="Arial" w:hAnsi="Arial" w:cs="Arial"/>
                <w:color w:val="000000"/>
                <w:sz w:val="18"/>
                <w:szCs w:val="18"/>
              </w:rPr>
            </w:pPr>
            <w:r w:rsidRPr="00DD30E5">
              <w:rPr>
                <w:rFonts w:ascii="Arial" w:hAnsi="Arial" w:cs="Arial"/>
                <w:color w:val="000000"/>
                <w:sz w:val="18"/>
                <w:szCs w:val="18"/>
              </w:rPr>
              <w:t>Total</w:t>
            </w:r>
          </w:p>
        </w:tc>
        <w:tc>
          <w:tcPr>
            <w:tcW w:w="2268" w:type="dxa"/>
            <w:tcBorders>
              <w:top w:val="nil"/>
              <w:left w:val="single" w:sz="16" w:space="0" w:color="000000"/>
              <w:bottom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156</w:t>
            </w:r>
          </w:p>
        </w:tc>
        <w:tc>
          <w:tcPr>
            <w:tcW w:w="2410" w:type="dxa"/>
            <w:gridSpan w:val="2"/>
            <w:tcBorders>
              <w:top w:val="nil"/>
              <w:bottom w:val="single" w:sz="16" w:space="0" w:color="000000"/>
            </w:tcBorders>
            <w:shd w:val="clear" w:color="auto" w:fill="FFFFFF"/>
          </w:tcPr>
          <w:p w:rsidR="00DD30E5" w:rsidRPr="00DD30E5" w:rsidRDefault="00DD30E5" w:rsidP="00DD30E5">
            <w:pPr>
              <w:autoSpaceDE w:val="0"/>
              <w:autoSpaceDN w:val="0"/>
              <w:adjustRightInd w:val="0"/>
              <w:spacing w:before="0" w:after="0" w:line="320" w:lineRule="atLeast"/>
              <w:ind w:left="60" w:right="60"/>
              <w:jc w:val="right"/>
              <w:rPr>
                <w:rFonts w:ascii="Arial" w:hAnsi="Arial" w:cs="Arial"/>
                <w:color w:val="000000"/>
                <w:sz w:val="18"/>
                <w:szCs w:val="18"/>
              </w:rPr>
            </w:pPr>
            <w:r w:rsidRPr="00DD30E5">
              <w:rPr>
                <w:rFonts w:ascii="Arial" w:hAnsi="Arial" w:cs="Arial"/>
                <w:color w:val="000000"/>
                <w:sz w:val="18"/>
                <w:szCs w:val="18"/>
              </w:rPr>
              <w:t>100,0</w:t>
            </w:r>
          </w:p>
        </w:tc>
      </w:tr>
    </w:tbl>
    <w:p w:rsidR="00C765AD" w:rsidRDefault="00C765AD">
      <w:pPr>
        <w:spacing w:before="100" w:beforeAutospacing="1" w:after="100" w:afterAutospacing="1"/>
        <w:outlineLvl w:val="1"/>
        <w:rPr>
          <w:rFonts w:eastAsia="Times New Roman" w:cs="Arial"/>
          <w:color w:val="000000"/>
          <w:kern w:val="36"/>
          <w:sz w:val="28"/>
          <w:szCs w:val="28"/>
          <w:lang w:val="en-US" w:eastAsia="nl-NL"/>
        </w:rPr>
      </w:pPr>
    </w:p>
    <w:p w:rsidR="0099262D" w:rsidRPr="007B6857" w:rsidRDefault="00C765AD" w:rsidP="00131715">
      <w:pPr>
        <w:pStyle w:val="Heading2"/>
        <w:rPr>
          <w:rFonts w:eastAsia="Times New Roman"/>
          <w:kern w:val="36"/>
          <w:lang w:val="en-US" w:eastAsia="nl-NL"/>
        </w:rPr>
      </w:pPr>
      <w:bookmarkStart w:id="107" w:name="_Toc360033983"/>
      <w:r w:rsidRPr="007B6857">
        <w:rPr>
          <w:rFonts w:eastAsia="Times New Roman"/>
          <w:kern w:val="36"/>
          <w:lang w:val="en-US" w:eastAsia="nl-NL"/>
        </w:rPr>
        <w:t>Appendix D</w:t>
      </w:r>
      <w:r w:rsidR="00E1591B" w:rsidRPr="007B6857">
        <w:rPr>
          <w:rFonts w:eastAsia="Times New Roman"/>
          <w:kern w:val="36"/>
          <w:lang w:val="en-US" w:eastAsia="nl-NL"/>
        </w:rPr>
        <w:t>: Involvement</w:t>
      </w:r>
      <w:r w:rsidR="0099262D" w:rsidRPr="007B6857">
        <w:rPr>
          <w:rFonts w:eastAsia="Times New Roman"/>
          <w:kern w:val="36"/>
          <w:lang w:val="en-US" w:eastAsia="nl-NL"/>
        </w:rPr>
        <w:t xml:space="preserve"> Variable Dimension R</w:t>
      </w:r>
      <w:r w:rsidR="00E1591B" w:rsidRPr="007B6857">
        <w:rPr>
          <w:rFonts w:eastAsia="Times New Roman"/>
          <w:kern w:val="36"/>
          <w:lang w:val="en-US" w:eastAsia="nl-NL"/>
        </w:rPr>
        <w:t>eduction</w:t>
      </w:r>
      <w:bookmarkEnd w:id="107"/>
    </w:p>
    <w:p w:rsidR="0099262D" w:rsidRPr="0099262D" w:rsidRDefault="0099262D" w:rsidP="0099262D">
      <w:pPr>
        <w:autoSpaceDE w:val="0"/>
        <w:autoSpaceDN w:val="0"/>
        <w:adjustRightInd w:val="0"/>
        <w:spacing w:before="0" w:after="0" w:line="240" w:lineRule="auto"/>
        <w:rPr>
          <w:rFonts w:cs="Times New Roman"/>
          <w:szCs w:val="24"/>
          <w:lang w:val="en-US"/>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9"/>
        <w:gridCol w:w="1014"/>
        <w:gridCol w:w="1430"/>
        <w:gridCol w:w="1446"/>
        <w:gridCol w:w="1150"/>
        <w:gridCol w:w="1430"/>
        <w:gridCol w:w="1446"/>
      </w:tblGrid>
      <w:tr w:rsidR="0099262D" w:rsidRPr="0099262D">
        <w:trPr>
          <w:cantSplit/>
          <w:tblHeader/>
        </w:trPr>
        <w:tc>
          <w:tcPr>
            <w:tcW w:w="9192" w:type="dxa"/>
            <w:gridSpan w:val="7"/>
            <w:tcBorders>
              <w:top w:val="nil"/>
              <w:left w:val="nil"/>
              <w:bottom w:val="nil"/>
              <w:right w:val="nil"/>
            </w:tcBorders>
            <w:shd w:val="clear" w:color="auto" w:fill="FFFFFF"/>
            <w:vAlign w:val="center"/>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b/>
                <w:bCs/>
                <w:color w:val="000000"/>
                <w:sz w:val="18"/>
                <w:szCs w:val="18"/>
              </w:rPr>
              <w:t>Total Variance Explained</w:t>
            </w:r>
          </w:p>
        </w:tc>
      </w:tr>
      <w:tr w:rsidR="0099262D" w:rsidRPr="00A33E1F">
        <w:trPr>
          <w:cantSplit/>
          <w:tblHeader/>
        </w:trPr>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rPr>
            </w:pPr>
            <w:r w:rsidRPr="0099262D">
              <w:rPr>
                <w:rFonts w:ascii="Arial" w:hAnsi="Arial" w:cs="Arial"/>
                <w:color w:val="000000"/>
                <w:sz w:val="18"/>
                <w:szCs w:val="18"/>
              </w:rPr>
              <w:t>Component</w:t>
            </w:r>
          </w:p>
        </w:tc>
        <w:tc>
          <w:tcPr>
            <w:tcW w:w="3888" w:type="dxa"/>
            <w:gridSpan w:val="3"/>
            <w:tcBorders>
              <w:top w:val="single" w:sz="16" w:space="0" w:color="000000"/>
              <w:left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99262D">
              <w:rPr>
                <w:rFonts w:ascii="Arial" w:hAnsi="Arial" w:cs="Arial"/>
                <w:color w:val="000000"/>
                <w:sz w:val="18"/>
                <w:szCs w:val="18"/>
                <w:lang w:val="en-US"/>
              </w:rPr>
              <w:t>Extraction Sums of Squared Loadings</w:t>
            </w:r>
          </w:p>
        </w:tc>
      </w:tr>
      <w:tr w:rsidR="0099262D" w:rsidRPr="0099262D">
        <w:trPr>
          <w:cantSplit/>
          <w:tblHeader/>
        </w:trPr>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240" w:lineRule="auto"/>
              <w:rPr>
                <w:rFonts w:ascii="Arial" w:hAnsi="Arial" w:cs="Arial"/>
                <w:color w:val="000000"/>
                <w:sz w:val="18"/>
                <w:szCs w:val="18"/>
                <w:lang w:val="en-US"/>
              </w:rPr>
            </w:pPr>
          </w:p>
        </w:tc>
        <w:tc>
          <w:tcPr>
            <w:tcW w:w="1013" w:type="dxa"/>
            <w:tcBorders>
              <w:left w:val="single" w:sz="16" w:space="0" w:color="000000"/>
              <w:bottom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Total</w:t>
            </w:r>
          </w:p>
        </w:tc>
        <w:tc>
          <w:tcPr>
            <w:tcW w:w="1429" w:type="dxa"/>
            <w:tcBorders>
              <w:bottom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 of Variance</w:t>
            </w:r>
          </w:p>
        </w:tc>
        <w:tc>
          <w:tcPr>
            <w:tcW w:w="1446" w:type="dxa"/>
            <w:tcBorders>
              <w:bottom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Cumulative %</w:t>
            </w:r>
          </w:p>
        </w:tc>
        <w:tc>
          <w:tcPr>
            <w:tcW w:w="1150" w:type="dxa"/>
            <w:tcBorders>
              <w:bottom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Total</w:t>
            </w:r>
          </w:p>
        </w:tc>
        <w:tc>
          <w:tcPr>
            <w:tcW w:w="1430" w:type="dxa"/>
            <w:tcBorders>
              <w:bottom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 of Variance</w:t>
            </w:r>
          </w:p>
        </w:tc>
        <w:tc>
          <w:tcPr>
            <w:tcW w:w="1446" w:type="dxa"/>
            <w:tcBorders>
              <w:bottom w:val="single" w:sz="16" w:space="0" w:color="000000"/>
              <w:right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Cumulative %</w:t>
            </w:r>
          </w:p>
        </w:tc>
      </w:tr>
      <w:tr w:rsidR="0099262D" w:rsidRPr="0099262D">
        <w:trPr>
          <w:cantSplit/>
          <w:tblHeader/>
        </w:trPr>
        <w:tc>
          <w:tcPr>
            <w:tcW w:w="1278" w:type="dxa"/>
            <w:tcBorders>
              <w:top w:val="single" w:sz="16" w:space="0" w:color="000000"/>
              <w:left w:val="single" w:sz="16" w:space="0" w:color="000000"/>
              <w:bottom w:val="nil"/>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rPr>
            </w:pPr>
            <w:r w:rsidRPr="0099262D">
              <w:rPr>
                <w:rFonts w:ascii="Arial" w:hAnsi="Arial" w:cs="Arial"/>
                <w:color w:val="000000"/>
                <w:sz w:val="18"/>
                <w:szCs w:val="18"/>
              </w:rPr>
              <w:t>1</w:t>
            </w:r>
          </w:p>
        </w:tc>
        <w:tc>
          <w:tcPr>
            <w:tcW w:w="1013" w:type="dxa"/>
            <w:tcBorders>
              <w:top w:val="single" w:sz="16" w:space="0" w:color="000000"/>
              <w:left w:val="single" w:sz="16" w:space="0" w:color="000000"/>
              <w:bottom w:val="nil"/>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1,772</w:t>
            </w:r>
          </w:p>
        </w:tc>
        <w:tc>
          <w:tcPr>
            <w:tcW w:w="1429" w:type="dxa"/>
            <w:tcBorders>
              <w:top w:val="single" w:sz="16" w:space="0" w:color="000000"/>
              <w:bottom w:val="nil"/>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59,077</w:t>
            </w:r>
          </w:p>
        </w:tc>
        <w:tc>
          <w:tcPr>
            <w:tcW w:w="1446" w:type="dxa"/>
            <w:tcBorders>
              <w:top w:val="single" w:sz="16" w:space="0" w:color="000000"/>
              <w:bottom w:val="nil"/>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59,077</w:t>
            </w:r>
          </w:p>
        </w:tc>
        <w:tc>
          <w:tcPr>
            <w:tcW w:w="1150" w:type="dxa"/>
            <w:tcBorders>
              <w:top w:val="single" w:sz="16" w:space="0" w:color="000000"/>
              <w:bottom w:val="nil"/>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1,772</w:t>
            </w:r>
          </w:p>
        </w:tc>
        <w:tc>
          <w:tcPr>
            <w:tcW w:w="1430" w:type="dxa"/>
            <w:tcBorders>
              <w:top w:val="single" w:sz="16" w:space="0" w:color="000000"/>
              <w:bottom w:val="nil"/>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59,077</w:t>
            </w:r>
          </w:p>
        </w:tc>
        <w:tc>
          <w:tcPr>
            <w:tcW w:w="1446" w:type="dxa"/>
            <w:tcBorders>
              <w:top w:val="single" w:sz="16" w:space="0" w:color="000000"/>
              <w:bottom w:val="nil"/>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59,077</w:t>
            </w:r>
          </w:p>
        </w:tc>
      </w:tr>
      <w:tr w:rsidR="0099262D" w:rsidRPr="0099262D">
        <w:trPr>
          <w:cantSplit/>
          <w:tblHeader/>
        </w:trPr>
        <w:tc>
          <w:tcPr>
            <w:tcW w:w="1278" w:type="dxa"/>
            <w:tcBorders>
              <w:top w:val="nil"/>
              <w:left w:val="single" w:sz="16" w:space="0" w:color="000000"/>
              <w:bottom w:val="nil"/>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rPr>
            </w:pPr>
            <w:r w:rsidRPr="0099262D">
              <w:rPr>
                <w:rFonts w:ascii="Arial" w:hAnsi="Arial" w:cs="Arial"/>
                <w:color w:val="000000"/>
                <w:sz w:val="18"/>
                <w:szCs w:val="18"/>
              </w:rPr>
              <w:t>2</w:t>
            </w:r>
          </w:p>
        </w:tc>
        <w:tc>
          <w:tcPr>
            <w:tcW w:w="1013" w:type="dxa"/>
            <w:tcBorders>
              <w:top w:val="nil"/>
              <w:left w:val="single" w:sz="16" w:space="0" w:color="000000"/>
              <w:bottom w:val="nil"/>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,849</w:t>
            </w:r>
          </w:p>
        </w:tc>
        <w:tc>
          <w:tcPr>
            <w:tcW w:w="1429" w:type="dxa"/>
            <w:tcBorders>
              <w:top w:val="nil"/>
              <w:bottom w:val="nil"/>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28,289</w:t>
            </w:r>
          </w:p>
        </w:tc>
        <w:tc>
          <w:tcPr>
            <w:tcW w:w="1446" w:type="dxa"/>
            <w:tcBorders>
              <w:top w:val="nil"/>
              <w:bottom w:val="nil"/>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87,366</w:t>
            </w:r>
          </w:p>
        </w:tc>
        <w:tc>
          <w:tcPr>
            <w:tcW w:w="1150" w:type="dxa"/>
            <w:tcBorders>
              <w:top w:val="nil"/>
              <w:bottom w:val="nil"/>
            </w:tcBorders>
            <w:shd w:val="clear" w:color="auto" w:fill="FFFFFF"/>
            <w:vAlign w:val="center"/>
          </w:tcPr>
          <w:p w:rsidR="0099262D" w:rsidRPr="0099262D" w:rsidRDefault="0099262D" w:rsidP="0099262D">
            <w:pPr>
              <w:autoSpaceDE w:val="0"/>
              <w:autoSpaceDN w:val="0"/>
              <w:adjustRightInd w:val="0"/>
              <w:spacing w:before="0" w:after="0" w:line="240" w:lineRule="auto"/>
              <w:jc w:val="center"/>
              <w:rPr>
                <w:rFonts w:cs="Times New Roman"/>
                <w:szCs w:val="24"/>
              </w:rPr>
            </w:pPr>
          </w:p>
        </w:tc>
        <w:tc>
          <w:tcPr>
            <w:tcW w:w="1430" w:type="dxa"/>
            <w:tcBorders>
              <w:top w:val="nil"/>
              <w:bottom w:val="nil"/>
            </w:tcBorders>
            <w:shd w:val="clear" w:color="auto" w:fill="FFFFFF"/>
            <w:vAlign w:val="center"/>
          </w:tcPr>
          <w:p w:rsidR="0099262D" w:rsidRPr="0099262D" w:rsidRDefault="0099262D" w:rsidP="0099262D">
            <w:pPr>
              <w:autoSpaceDE w:val="0"/>
              <w:autoSpaceDN w:val="0"/>
              <w:adjustRightInd w:val="0"/>
              <w:spacing w:before="0" w:after="0" w:line="240" w:lineRule="auto"/>
              <w:jc w:val="center"/>
              <w:rPr>
                <w:rFonts w:cs="Times New Roman"/>
                <w:szCs w:val="24"/>
              </w:rPr>
            </w:pPr>
          </w:p>
        </w:tc>
        <w:tc>
          <w:tcPr>
            <w:tcW w:w="1446" w:type="dxa"/>
            <w:tcBorders>
              <w:top w:val="nil"/>
              <w:bottom w:val="nil"/>
              <w:right w:val="single" w:sz="16" w:space="0" w:color="000000"/>
            </w:tcBorders>
            <w:shd w:val="clear" w:color="auto" w:fill="FFFFFF"/>
            <w:vAlign w:val="center"/>
          </w:tcPr>
          <w:p w:rsidR="0099262D" w:rsidRPr="0099262D" w:rsidRDefault="0099262D" w:rsidP="0099262D">
            <w:pPr>
              <w:autoSpaceDE w:val="0"/>
              <w:autoSpaceDN w:val="0"/>
              <w:adjustRightInd w:val="0"/>
              <w:spacing w:before="0" w:after="0" w:line="240" w:lineRule="auto"/>
              <w:jc w:val="center"/>
              <w:rPr>
                <w:rFonts w:cs="Times New Roman"/>
                <w:szCs w:val="24"/>
              </w:rPr>
            </w:pPr>
          </w:p>
        </w:tc>
      </w:tr>
      <w:tr w:rsidR="0099262D" w:rsidRPr="0099262D">
        <w:trPr>
          <w:cantSplit/>
          <w:tblHeader/>
        </w:trPr>
        <w:tc>
          <w:tcPr>
            <w:tcW w:w="1278" w:type="dxa"/>
            <w:tcBorders>
              <w:top w:val="nil"/>
              <w:left w:val="single" w:sz="16" w:space="0" w:color="000000"/>
              <w:bottom w:val="single" w:sz="16" w:space="0" w:color="000000"/>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rPr>
            </w:pPr>
            <w:r w:rsidRPr="0099262D">
              <w:rPr>
                <w:rFonts w:ascii="Arial" w:hAnsi="Arial" w:cs="Arial"/>
                <w:color w:val="000000"/>
                <w:sz w:val="18"/>
                <w:szCs w:val="18"/>
              </w:rPr>
              <w:t>3</w:t>
            </w:r>
          </w:p>
        </w:tc>
        <w:tc>
          <w:tcPr>
            <w:tcW w:w="1013" w:type="dxa"/>
            <w:tcBorders>
              <w:top w:val="nil"/>
              <w:left w:val="single" w:sz="16" w:space="0" w:color="000000"/>
              <w:bottom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,379</w:t>
            </w:r>
          </w:p>
        </w:tc>
        <w:tc>
          <w:tcPr>
            <w:tcW w:w="1429" w:type="dxa"/>
            <w:tcBorders>
              <w:top w:val="nil"/>
              <w:bottom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12,634</w:t>
            </w:r>
          </w:p>
        </w:tc>
        <w:tc>
          <w:tcPr>
            <w:tcW w:w="1446" w:type="dxa"/>
            <w:tcBorders>
              <w:top w:val="nil"/>
              <w:bottom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100,000</w:t>
            </w:r>
          </w:p>
        </w:tc>
        <w:tc>
          <w:tcPr>
            <w:tcW w:w="1150" w:type="dxa"/>
            <w:tcBorders>
              <w:top w:val="nil"/>
              <w:bottom w:val="single" w:sz="16" w:space="0" w:color="000000"/>
            </w:tcBorders>
            <w:shd w:val="clear" w:color="auto" w:fill="FFFFFF"/>
            <w:vAlign w:val="center"/>
          </w:tcPr>
          <w:p w:rsidR="0099262D" w:rsidRPr="0099262D" w:rsidRDefault="0099262D" w:rsidP="0099262D">
            <w:pPr>
              <w:autoSpaceDE w:val="0"/>
              <w:autoSpaceDN w:val="0"/>
              <w:adjustRightInd w:val="0"/>
              <w:spacing w:before="0" w:after="0" w:line="240" w:lineRule="auto"/>
              <w:jc w:val="center"/>
              <w:rPr>
                <w:rFonts w:cs="Times New Roman"/>
                <w:szCs w:val="24"/>
              </w:rPr>
            </w:pPr>
          </w:p>
        </w:tc>
        <w:tc>
          <w:tcPr>
            <w:tcW w:w="1430" w:type="dxa"/>
            <w:tcBorders>
              <w:top w:val="nil"/>
              <w:bottom w:val="single" w:sz="16" w:space="0" w:color="000000"/>
            </w:tcBorders>
            <w:shd w:val="clear" w:color="auto" w:fill="FFFFFF"/>
            <w:vAlign w:val="center"/>
          </w:tcPr>
          <w:p w:rsidR="0099262D" w:rsidRPr="0099262D" w:rsidRDefault="0099262D" w:rsidP="0099262D">
            <w:pPr>
              <w:autoSpaceDE w:val="0"/>
              <w:autoSpaceDN w:val="0"/>
              <w:adjustRightInd w:val="0"/>
              <w:spacing w:before="0" w:after="0" w:line="240" w:lineRule="auto"/>
              <w:jc w:val="center"/>
              <w:rPr>
                <w:rFonts w:cs="Times New Roman"/>
                <w:szCs w:val="24"/>
              </w:rPr>
            </w:pPr>
          </w:p>
        </w:tc>
        <w:tc>
          <w:tcPr>
            <w:tcW w:w="1446" w:type="dxa"/>
            <w:tcBorders>
              <w:top w:val="nil"/>
              <w:bottom w:val="single" w:sz="16" w:space="0" w:color="000000"/>
              <w:right w:val="single" w:sz="16" w:space="0" w:color="000000"/>
            </w:tcBorders>
            <w:shd w:val="clear" w:color="auto" w:fill="FFFFFF"/>
            <w:vAlign w:val="center"/>
          </w:tcPr>
          <w:p w:rsidR="0099262D" w:rsidRPr="0099262D" w:rsidRDefault="0099262D" w:rsidP="0099262D">
            <w:pPr>
              <w:autoSpaceDE w:val="0"/>
              <w:autoSpaceDN w:val="0"/>
              <w:adjustRightInd w:val="0"/>
              <w:spacing w:before="0" w:after="0" w:line="240" w:lineRule="auto"/>
              <w:jc w:val="center"/>
              <w:rPr>
                <w:rFonts w:cs="Times New Roman"/>
                <w:szCs w:val="24"/>
              </w:rPr>
            </w:pPr>
          </w:p>
        </w:tc>
      </w:tr>
      <w:tr w:rsidR="0099262D" w:rsidRPr="00A33E1F">
        <w:trPr>
          <w:cantSplit/>
        </w:trPr>
        <w:tc>
          <w:tcPr>
            <w:tcW w:w="9192" w:type="dxa"/>
            <w:gridSpan w:val="7"/>
            <w:tcBorders>
              <w:top w:val="nil"/>
              <w:left w:val="nil"/>
              <w:bottom w:val="nil"/>
              <w:right w:val="nil"/>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lang w:val="en-US"/>
              </w:rPr>
            </w:pPr>
            <w:r w:rsidRPr="0099262D">
              <w:rPr>
                <w:rFonts w:ascii="Arial" w:hAnsi="Arial" w:cs="Arial"/>
                <w:color w:val="000000"/>
                <w:sz w:val="18"/>
                <w:szCs w:val="18"/>
                <w:lang w:val="en-US"/>
              </w:rPr>
              <w:t>Extraction Method: Principal Component Analysis.</w:t>
            </w:r>
          </w:p>
        </w:tc>
      </w:tr>
    </w:tbl>
    <w:p w:rsidR="0099262D" w:rsidRPr="0099262D" w:rsidRDefault="0099262D" w:rsidP="0099262D">
      <w:pPr>
        <w:autoSpaceDE w:val="0"/>
        <w:autoSpaceDN w:val="0"/>
        <w:adjustRightInd w:val="0"/>
        <w:spacing w:before="0" w:after="0" w:line="400" w:lineRule="atLeast"/>
        <w:rPr>
          <w:rFonts w:cs="Times New Roman"/>
          <w:szCs w:val="24"/>
          <w:lang w:val="en-US"/>
        </w:rPr>
      </w:pPr>
    </w:p>
    <w:p w:rsidR="0099262D" w:rsidRPr="00950B50" w:rsidRDefault="0099262D" w:rsidP="0099262D">
      <w:pPr>
        <w:autoSpaceDE w:val="0"/>
        <w:autoSpaceDN w:val="0"/>
        <w:adjustRightInd w:val="0"/>
        <w:spacing w:before="0" w:after="0" w:line="240" w:lineRule="auto"/>
        <w:rPr>
          <w:rFonts w:cs="Times New Roman"/>
          <w:szCs w:val="24"/>
          <w:lang w:val="en-US"/>
        </w:rPr>
      </w:pPr>
    </w:p>
    <w:tbl>
      <w:tblPr>
        <w:tblW w:w="3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1290"/>
      </w:tblGrid>
      <w:tr w:rsidR="0099262D" w:rsidRPr="0099262D" w:rsidTr="001C1AD7">
        <w:trPr>
          <w:cantSplit/>
          <w:tblHeader/>
        </w:trPr>
        <w:tc>
          <w:tcPr>
            <w:tcW w:w="3716" w:type="dxa"/>
            <w:gridSpan w:val="2"/>
            <w:tcBorders>
              <w:top w:val="nil"/>
              <w:left w:val="nil"/>
              <w:bottom w:val="nil"/>
              <w:right w:val="nil"/>
            </w:tcBorders>
            <w:shd w:val="clear" w:color="auto" w:fill="FFFFFF"/>
            <w:vAlign w:val="center"/>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b/>
                <w:bCs/>
                <w:color w:val="000000"/>
                <w:sz w:val="18"/>
                <w:szCs w:val="18"/>
              </w:rPr>
              <w:t>Component Matrix</w:t>
            </w:r>
            <w:r w:rsidRPr="0099262D">
              <w:rPr>
                <w:rFonts w:ascii="Arial" w:hAnsi="Arial" w:cs="Arial"/>
                <w:b/>
                <w:bCs/>
                <w:color w:val="000000"/>
                <w:sz w:val="18"/>
                <w:szCs w:val="18"/>
                <w:vertAlign w:val="superscript"/>
              </w:rPr>
              <w:t>a</w:t>
            </w:r>
          </w:p>
        </w:tc>
      </w:tr>
      <w:tr w:rsidR="0099262D" w:rsidRPr="0099262D" w:rsidTr="001C1AD7">
        <w:trPr>
          <w:cantSplit/>
          <w:tblHeader/>
        </w:trPr>
        <w:tc>
          <w:tcPr>
            <w:tcW w:w="2426"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9262D" w:rsidRPr="0099262D" w:rsidRDefault="0099262D" w:rsidP="0099262D">
            <w:pPr>
              <w:autoSpaceDE w:val="0"/>
              <w:autoSpaceDN w:val="0"/>
              <w:adjustRightInd w:val="0"/>
              <w:spacing w:before="0" w:after="0" w:line="240" w:lineRule="auto"/>
              <w:jc w:val="center"/>
              <w:rPr>
                <w:rFonts w:cs="Times New Roman"/>
                <w:szCs w:val="24"/>
              </w:rPr>
            </w:pPr>
          </w:p>
        </w:tc>
        <w:tc>
          <w:tcPr>
            <w:tcW w:w="1290" w:type="dxa"/>
            <w:tcBorders>
              <w:top w:val="single" w:sz="16" w:space="0" w:color="000000"/>
              <w:left w:val="single" w:sz="16" w:space="0" w:color="000000"/>
              <w:bottom w:val="nil"/>
              <w:right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Component</w:t>
            </w:r>
          </w:p>
        </w:tc>
      </w:tr>
      <w:tr w:rsidR="0099262D" w:rsidRPr="0099262D" w:rsidTr="001C1AD7">
        <w:trPr>
          <w:cantSplit/>
          <w:tblHeader/>
        </w:trPr>
        <w:tc>
          <w:tcPr>
            <w:tcW w:w="2426"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9262D" w:rsidRPr="0099262D" w:rsidRDefault="0099262D" w:rsidP="0099262D">
            <w:pPr>
              <w:autoSpaceDE w:val="0"/>
              <w:autoSpaceDN w:val="0"/>
              <w:adjustRightInd w:val="0"/>
              <w:spacing w:before="0" w:after="0" w:line="240" w:lineRule="auto"/>
              <w:rPr>
                <w:rFonts w:ascii="Arial" w:hAnsi="Arial" w:cs="Arial"/>
                <w:color w:val="000000"/>
                <w:sz w:val="18"/>
                <w:szCs w:val="18"/>
              </w:rPr>
            </w:pPr>
          </w:p>
        </w:tc>
        <w:tc>
          <w:tcPr>
            <w:tcW w:w="1290" w:type="dxa"/>
            <w:tcBorders>
              <w:left w:val="single" w:sz="16" w:space="0" w:color="000000"/>
              <w:bottom w:val="single" w:sz="16" w:space="0" w:color="000000"/>
              <w:right w:val="single" w:sz="16" w:space="0" w:color="000000"/>
            </w:tcBorders>
            <w:shd w:val="clear" w:color="auto" w:fill="FFFFFF"/>
            <w:vAlign w:val="bottom"/>
          </w:tcPr>
          <w:p w:rsidR="0099262D" w:rsidRPr="0099262D" w:rsidRDefault="0099262D" w:rsidP="0099262D">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1</w:t>
            </w:r>
          </w:p>
        </w:tc>
      </w:tr>
      <w:tr w:rsidR="0099262D" w:rsidRPr="0099262D" w:rsidTr="001C1AD7">
        <w:trPr>
          <w:cantSplit/>
          <w:tblHeader/>
        </w:trPr>
        <w:tc>
          <w:tcPr>
            <w:tcW w:w="2426" w:type="dxa"/>
            <w:tcBorders>
              <w:top w:val="single" w:sz="16" w:space="0" w:color="000000"/>
              <w:left w:val="single" w:sz="16" w:space="0" w:color="000000"/>
              <w:bottom w:val="nil"/>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rPr>
            </w:pPr>
            <w:r w:rsidRPr="0099262D">
              <w:rPr>
                <w:rFonts w:ascii="Arial" w:hAnsi="Arial" w:cs="Arial"/>
                <w:color w:val="000000"/>
                <w:sz w:val="18"/>
                <w:szCs w:val="18"/>
              </w:rPr>
              <w:t>Recoded suggestion App question</w:t>
            </w:r>
          </w:p>
        </w:tc>
        <w:tc>
          <w:tcPr>
            <w:tcW w:w="1290" w:type="dxa"/>
            <w:tcBorders>
              <w:top w:val="single" w:sz="16" w:space="0" w:color="000000"/>
              <w:left w:val="single" w:sz="16" w:space="0" w:color="000000"/>
              <w:bottom w:val="nil"/>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,608</w:t>
            </w:r>
          </w:p>
        </w:tc>
      </w:tr>
      <w:tr w:rsidR="0099262D" w:rsidRPr="0099262D" w:rsidTr="001C1AD7">
        <w:trPr>
          <w:cantSplit/>
          <w:tblHeader/>
        </w:trPr>
        <w:tc>
          <w:tcPr>
            <w:tcW w:w="2426" w:type="dxa"/>
            <w:tcBorders>
              <w:top w:val="nil"/>
              <w:left w:val="single" w:sz="16" w:space="0" w:color="000000"/>
              <w:bottom w:val="nil"/>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lang w:val="en-US"/>
              </w:rPr>
            </w:pPr>
            <w:r w:rsidRPr="0099262D">
              <w:rPr>
                <w:rFonts w:ascii="Arial" w:hAnsi="Arial" w:cs="Arial"/>
                <w:color w:val="000000"/>
                <w:sz w:val="18"/>
                <w:szCs w:val="18"/>
                <w:lang w:val="en-US"/>
              </w:rPr>
              <w:t>Indicate on a scale from 1 to 5 how often you visit the Application Store of your Smartphone?</w:t>
            </w:r>
          </w:p>
        </w:tc>
        <w:tc>
          <w:tcPr>
            <w:tcW w:w="1290" w:type="dxa"/>
            <w:tcBorders>
              <w:top w:val="nil"/>
              <w:left w:val="single" w:sz="16" w:space="0" w:color="000000"/>
              <w:bottom w:val="nil"/>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,885</w:t>
            </w:r>
          </w:p>
        </w:tc>
      </w:tr>
      <w:tr w:rsidR="0099262D" w:rsidRPr="0099262D" w:rsidTr="001C1AD7">
        <w:trPr>
          <w:cantSplit/>
          <w:tblHeader/>
        </w:trPr>
        <w:tc>
          <w:tcPr>
            <w:tcW w:w="2426" w:type="dxa"/>
            <w:tcBorders>
              <w:top w:val="nil"/>
              <w:left w:val="single" w:sz="16" w:space="0" w:color="000000"/>
              <w:bottom w:val="single" w:sz="16" w:space="0" w:color="000000"/>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lang w:val="en-US"/>
              </w:rPr>
            </w:pPr>
            <w:r w:rsidRPr="0099262D">
              <w:rPr>
                <w:rFonts w:ascii="Arial" w:hAnsi="Arial" w:cs="Arial"/>
                <w:color w:val="000000"/>
                <w:sz w:val="18"/>
                <w:szCs w:val="18"/>
                <w:lang w:val="en-US"/>
              </w:rPr>
              <w:t>If you have to describe your own involvement in the Mobile Market (e.g. your interest in Devices, Pl...</w:t>
            </w:r>
          </w:p>
        </w:tc>
        <w:tc>
          <w:tcPr>
            <w:tcW w:w="1290" w:type="dxa"/>
            <w:tcBorders>
              <w:top w:val="nil"/>
              <w:left w:val="single" w:sz="16" w:space="0" w:color="000000"/>
              <w:bottom w:val="single" w:sz="16" w:space="0" w:color="000000"/>
              <w:right w:val="single" w:sz="16" w:space="0" w:color="000000"/>
            </w:tcBorders>
            <w:shd w:val="clear" w:color="auto" w:fill="FFFFFF"/>
          </w:tcPr>
          <w:p w:rsidR="0099262D" w:rsidRPr="0099262D" w:rsidRDefault="0099262D" w:rsidP="0099262D">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,787</w:t>
            </w:r>
          </w:p>
        </w:tc>
      </w:tr>
      <w:tr w:rsidR="0099262D" w:rsidRPr="00A33E1F" w:rsidTr="001C1AD7">
        <w:trPr>
          <w:cantSplit/>
          <w:tblHeader/>
        </w:trPr>
        <w:tc>
          <w:tcPr>
            <w:tcW w:w="3716" w:type="dxa"/>
            <w:gridSpan w:val="2"/>
            <w:tcBorders>
              <w:top w:val="nil"/>
              <w:left w:val="nil"/>
              <w:bottom w:val="nil"/>
              <w:right w:val="nil"/>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lang w:val="en-US"/>
              </w:rPr>
            </w:pPr>
            <w:r w:rsidRPr="0099262D">
              <w:rPr>
                <w:rFonts w:ascii="Arial" w:hAnsi="Arial" w:cs="Arial"/>
                <w:color w:val="000000"/>
                <w:sz w:val="18"/>
                <w:szCs w:val="18"/>
                <w:lang w:val="en-US"/>
              </w:rPr>
              <w:t>Extraction Method: Principal Component Analysis.</w:t>
            </w:r>
          </w:p>
        </w:tc>
      </w:tr>
      <w:tr w:rsidR="0099262D" w:rsidRPr="0099262D" w:rsidTr="001C1AD7">
        <w:trPr>
          <w:cantSplit/>
        </w:trPr>
        <w:tc>
          <w:tcPr>
            <w:tcW w:w="3716" w:type="dxa"/>
            <w:gridSpan w:val="2"/>
            <w:tcBorders>
              <w:top w:val="nil"/>
              <w:left w:val="nil"/>
              <w:bottom w:val="nil"/>
              <w:right w:val="nil"/>
            </w:tcBorders>
            <w:shd w:val="clear" w:color="auto" w:fill="FFFFFF"/>
          </w:tcPr>
          <w:p w:rsidR="0099262D" w:rsidRPr="0099262D" w:rsidRDefault="0099262D" w:rsidP="0099262D">
            <w:pPr>
              <w:autoSpaceDE w:val="0"/>
              <w:autoSpaceDN w:val="0"/>
              <w:adjustRightInd w:val="0"/>
              <w:spacing w:before="0" w:after="0" w:line="320" w:lineRule="atLeast"/>
              <w:ind w:left="60" w:right="60"/>
              <w:rPr>
                <w:rFonts w:ascii="Arial" w:hAnsi="Arial" w:cs="Arial"/>
                <w:color w:val="000000"/>
                <w:sz w:val="18"/>
                <w:szCs w:val="18"/>
              </w:rPr>
            </w:pPr>
            <w:r w:rsidRPr="0099262D">
              <w:rPr>
                <w:rFonts w:ascii="Arial" w:hAnsi="Arial" w:cs="Arial"/>
                <w:color w:val="000000"/>
                <w:sz w:val="18"/>
                <w:szCs w:val="18"/>
              </w:rPr>
              <w:t>a. 1 components extracted.</w:t>
            </w:r>
          </w:p>
          <w:p w:rsidR="00131715" w:rsidRDefault="00131715" w:rsidP="0099262D">
            <w:pPr>
              <w:autoSpaceDE w:val="0"/>
              <w:autoSpaceDN w:val="0"/>
              <w:adjustRightInd w:val="0"/>
              <w:spacing w:before="0" w:after="0" w:line="320" w:lineRule="atLeast"/>
              <w:ind w:left="60" w:right="60"/>
              <w:rPr>
                <w:rFonts w:ascii="Arial" w:hAnsi="Arial" w:cs="Arial"/>
                <w:color w:val="000000"/>
                <w:sz w:val="18"/>
                <w:szCs w:val="18"/>
              </w:rPr>
            </w:pPr>
          </w:p>
          <w:p w:rsidR="00131715" w:rsidRDefault="00131715" w:rsidP="0099262D">
            <w:pPr>
              <w:autoSpaceDE w:val="0"/>
              <w:autoSpaceDN w:val="0"/>
              <w:adjustRightInd w:val="0"/>
              <w:spacing w:before="0" w:after="0" w:line="320" w:lineRule="atLeast"/>
              <w:ind w:left="60" w:right="60"/>
              <w:rPr>
                <w:rFonts w:ascii="Arial" w:hAnsi="Arial" w:cs="Arial"/>
                <w:color w:val="000000"/>
                <w:sz w:val="18"/>
                <w:szCs w:val="18"/>
              </w:rPr>
            </w:pPr>
          </w:p>
          <w:p w:rsidR="00E4419A" w:rsidRPr="0099262D" w:rsidRDefault="00E4419A" w:rsidP="0099262D">
            <w:pPr>
              <w:autoSpaceDE w:val="0"/>
              <w:autoSpaceDN w:val="0"/>
              <w:adjustRightInd w:val="0"/>
              <w:spacing w:before="0" w:after="0" w:line="320" w:lineRule="atLeast"/>
              <w:ind w:left="60" w:right="60"/>
              <w:rPr>
                <w:rFonts w:ascii="Arial" w:hAnsi="Arial" w:cs="Arial"/>
                <w:color w:val="000000"/>
                <w:sz w:val="18"/>
                <w:szCs w:val="18"/>
              </w:rPr>
            </w:pPr>
          </w:p>
        </w:tc>
      </w:tr>
    </w:tbl>
    <w:tbl>
      <w:tblPr>
        <w:tblpPr w:leftFromText="141" w:rightFromText="141" w:vertAnchor="text" w:horzAnchor="margin" w:tblpY="127"/>
        <w:tblW w:w="3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424"/>
        <w:gridCol w:w="1011"/>
      </w:tblGrid>
      <w:tr w:rsidR="001C1AD7" w:rsidRPr="00E86872" w:rsidTr="001C1AD7">
        <w:trPr>
          <w:cantSplit/>
          <w:tblHeader/>
        </w:trPr>
        <w:tc>
          <w:tcPr>
            <w:tcW w:w="3162" w:type="dxa"/>
            <w:gridSpan w:val="3"/>
            <w:tcBorders>
              <w:top w:val="nil"/>
              <w:left w:val="nil"/>
              <w:bottom w:val="nil"/>
              <w:right w:val="nil"/>
            </w:tcBorders>
            <w:shd w:val="clear" w:color="auto" w:fill="FFFFFF"/>
            <w:vAlign w:val="center"/>
          </w:tcPr>
          <w:p w:rsidR="001C1AD7" w:rsidRPr="00E86872" w:rsidRDefault="001C1AD7" w:rsidP="001C1AD7">
            <w:pPr>
              <w:autoSpaceDE w:val="0"/>
              <w:autoSpaceDN w:val="0"/>
              <w:adjustRightInd w:val="0"/>
              <w:spacing w:before="0" w:after="0" w:line="320" w:lineRule="atLeast"/>
              <w:ind w:left="60" w:right="60"/>
              <w:jc w:val="center"/>
              <w:rPr>
                <w:rFonts w:ascii="Arial" w:hAnsi="Arial" w:cs="Arial"/>
                <w:color w:val="000000"/>
                <w:sz w:val="18"/>
                <w:szCs w:val="18"/>
              </w:rPr>
            </w:pPr>
            <w:r w:rsidRPr="00E86872">
              <w:rPr>
                <w:rFonts w:ascii="Arial" w:hAnsi="Arial" w:cs="Arial"/>
                <w:b/>
                <w:bCs/>
                <w:color w:val="000000"/>
                <w:sz w:val="18"/>
                <w:szCs w:val="18"/>
              </w:rPr>
              <w:t>Statistics</w:t>
            </w:r>
          </w:p>
        </w:tc>
      </w:tr>
      <w:tr w:rsidR="001C1AD7" w:rsidRPr="00E86872" w:rsidTr="001C1AD7">
        <w:trPr>
          <w:cantSplit/>
          <w:tblHeader/>
        </w:trPr>
        <w:tc>
          <w:tcPr>
            <w:tcW w:w="3162" w:type="dxa"/>
            <w:gridSpan w:val="3"/>
            <w:tcBorders>
              <w:top w:val="nil"/>
              <w:left w:val="nil"/>
              <w:bottom w:val="single" w:sz="16" w:space="0" w:color="000000"/>
              <w:right w:val="nil"/>
            </w:tcBorders>
            <w:shd w:val="clear" w:color="auto" w:fill="FFFFFF"/>
            <w:vAlign w:val="bottom"/>
          </w:tcPr>
          <w:p w:rsidR="001C1AD7" w:rsidRPr="00E86872" w:rsidRDefault="001C1AD7" w:rsidP="001C1AD7">
            <w:pPr>
              <w:autoSpaceDE w:val="0"/>
              <w:autoSpaceDN w:val="0"/>
              <w:adjustRightInd w:val="0"/>
              <w:spacing w:before="0" w:after="0" w:line="320" w:lineRule="atLeast"/>
              <w:ind w:left="60" w:right="60"/>
              <w:rPr>
                <w:rFonts w:ascii="Arial" w:hAnsi="Arial" w:cs="Arial"/>
                <w:color w:val="000000"/>
                <w:sz w:val="18"/>
                <w:szCs w:val="18"/>
              </w:rPr>
            </w:pPr>
            <w:r w:rsidRPr="00E86872">
              <w:rPr>
                <w:rFonts w:ascii="Arial" w:hAnsi="Arial" w:cs="Arial"/>
                <w:color w:val="000000"/>
                <w:sz w:val="18"/>
                <w:szCs w:val="18"/>
              </w:rPr>
              <w:t>Objective Involvement</w:t>
            </w:r>
          </w:p>
        </w:tc>
      </w:tr>
      <w:tr w:rsidR="001C1AD7" w:rsidRPr="00E86872" w:rsidTr="001C1AD7">
        <w:trPr>
          <w:cantSplit/>
          <w:tblHeader/>
        </w:trPr>
        <w:tc>
          <w:tcPr>
            <w:tcW w:w="727" w:type="dxa"/>
            <w:vMerge w:val="restart"/>
            <w:tcBorders>
              <w:top w:val="single" w:sz="16" w:space="0" w:color="000000"/>
              <w:left w:val="single" w:sz="16" w:space="0" w:color="000000"/>
              <w:bottom w:val="nil"/>
              <w:right w:val="nil"/>
            </w:tcBorders>
            <w:shd w:val="clear" w:color="auto" w:fill="FFFFFF"/>
          </w:tcPr>
          <w:p w:rsidR="001C1AD7" w:rsidRPr="00E86872" w:rsidRDefault="001C1AD7" w:rsidP="001C1AD7">
            <w:pPr>
              <w:autoSpaceDE w:val="0"/>
              <w:autoSpaceDN w:val="0"/>
              <w:adjustRightInd w:val="0"/>
              <w:spacing w:before="0" w:after="0" w:line="320" w:lineRule="atLeast"/>
              <w:ind w:left="60" w:right="60"/>
              <w:rPr>
                <w:rFonts w:ascii="Arial" w:hAnsi="Arial" w:cs="Arial"/>
                <w:color w:val="000000"/>
                <w:sz w:val="18"/>
                <w:szCs w:val="18"/>
              </w:rPr>
            </w:pPr>
            <w:r w:rsidRPr="00E86872">
              <w:rPr>
                <w:rFonts w:ascii="Arial" w:hAnsi="Arial" w:cs="Arial"/>
                <w:color w:val="000000"/>
                <w:sz w:val="18"/>
                <w:szCs w:val="18"/>
              </w:rPr>
              <w:t>N</w:t>
            </w:r>
          </w:p>
        </w:tc>
        <w:tc>
          <w:tcPr>
            <w:tcW w:w="1424" w:type="dxa"/>
            <w:tcBorders>
              <w:top w:val="single" w:sz="16" w:space="0" w:color="000000"/>
              <w:left w:val="nil"/>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rPr>
                <w:rFonts w:ascii="Arial" w:hAnsi="Arial" w:cs="Arial"/>
                <w:color w:val="000000"/>
                <w:sz w:val="18"/>
                <w:szCs w:val="18"/>
              </w:rPr>
            </w:pPr>
            <w:r w:rsidRPr="00E86872">
              <w:rPr>
                <w:rFonts w:ascii="Arial" w:hAnsi="Arial" w:cs="Arial"/>
                <w:color w:val="000000"/>
                <w:sz w:val="18"/>
                <w:szCs w:val="18"/>
              </w:rPr>
              <w:t>Valid</w:t>
            </w:r>
          </w:p>
        </w:tc>
        <w:tc>
          <w:tcPr>
            <w:tcW w:w="1011" w:type="dxa"/>
            <w:tcBorders>
              <w:top w:val="single" w:sz="16" w:space="0" w:color="000000"/>
              <w:left w:val="single" w:sz="16" w:space="0" w:color="000000"/>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jc w:val="right"/>
              <w:rPr>
                <w:rFonts w:ascii="Arial" w:hAnsi="Arial" w:cs="Arial"/>
                <w:color w:val="000000"/>
                <w:sz w:val="18"/>
                <w:szCs w:val="18"/>
              </w:rPr>
            </w:pPr>
            <w:r w:rsidRPr="00E86872">
              <w:rPr>
                <w:rFonts w:ascii="Arial" w:hAnsi="Arial" w:cs="Arial"/>
                <w:color w:val="000000"/>
                <w:sz w:val="18"/>
                <w:szCs w:val="18"/>
              </w:rPr>
              <w:t>156</w:t>
            </w:r>
          </w:p>
        </w:tc>
      </w:tr>
      <w:tr w:rsidR="001C1AD7" w:rsidRPr="00E86872" w:rsidTr="001C1AD7">
        <w:trPr>
          <w:cantSplit/>
          <w:tblHeader/>
        </w:trPr>
        <w:tc>
          <w:tcPr>
            <w:tcW w:w="727" w:type="dxa"/>
            <w:vMerge/>
            <w:tcBorders>
              <w:top w:val="single" w:sz="16" w:space="0" w:color="000000"/>
              <w:left w:val="single" w:sz="16" w:space="0" w:color="000000"/>
              <w:bottom w:val="nil"/>
              <w:right w:val="nil"/>
            </w:tcBorders>
            <w:shd w:val="clear" w:color="auto" w:fill="FFFFFF"/>
          </w:tcPr>
          <w:p w:rsidR="001C1AD7" w:rsidRPr="00E86872" w:rsidRDefault="001C1AD7" w:rsidP="001C1AD7">
            <w:pPr>
              <w:autoSpaceDE w:val="0"/>
              <w:autoSpaceDN w:val="0"/>
              <w:adjustRightInd w:val="0"/>
              <w:spacing w:before="0" w:after="0" w:line="240" w:lineRule="auto"/>
              <w:rPr>
                <w:rFonts w:ascii="Arial" w:hAnsi="Arial" w:cs="Arial"/>
                <w:color w:val="000000"/>
                <w:sz w:val="18"/>
                <w:szCs w:val="18"/>
              </w:rPr>
            </w:pPr>
          </w:p>
        </w:tc>
        <w:tc>
          <w:tcPr>
            <w:tcW w:w="1424" w:type="dxa"/>
            <w:tcBorders>
              <w:top w:val="nil"/>
              <w:left w:val="nil"/>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rPr>
                <w:rFonts w:ascii="Arial" w:hAnsi="Arial" w:cs="Arial"/>
                <w:color w:val="000000"/>
                <w:sz w:val="18"/>
                <w:szCs w:val="18"/>
              </w:rPr>
            </w:pPr>
            <w:r w:rsidRPr="00E86872">
              <w:rPr>
                <w:rFonts w:ascii="Arial" w:hAnsi="Arial" w:cs="Arial"/>
                <w:color w:val="000000"/>
                <w:sz w:val="18"/>
                <w:szCs w:val="18"/>
              </w:rPr>
              <w:t>Missing</w:t>
            </w:r>
          </w:p>
        </w:tc>
        <w:tc>
          <w:tcPr>
            <w:tcW w:w="1011" w:type="dxa"/>
            <w:tcBorders>
              <w:top w:val="nil"/>
              <w:left w:val="single" w:sz="16" w:space="0" w:color="000000"/>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jc w:val="right"/>
              <w:rPr>
                <w:rFonts w:ascii="Arial" w:hAnsi="Arial" w:cs="Arial"/>
                <w:color w:val="000000"/>
                <w:sz w:val="18"/>
                <w:szCs w:val="18"/>
              </w:rPr>
            </w:pPr>
            <w:r w:rsidRPr="00E86872">
              <w:rPr>
                <w:rFonts w:ascii="Arial" w:hAnsi="Arial" w:cs="Arial"/>
                <w:color w:val="000000"/>
                <w:sz w:val="18"/>
                <w:szCs w:val="18"/>
              </w:rPr>
              <w:t>0</w:t>
            </w:r>
          </w:p>
        </w:tc>
      </w:tr>
      <w:tr w:rsidR="001C1AD7" w:rsidRPr="00E86872" w:rsidTr="001C1AD7">
        <w:trPr>
          <w:cantSplit/>
          <w:tblHeader/>
        </w:trPr>
        <w:tc>
          <w:tcPr>
            <w:tcW w:w="2151" w:type="dxa"/>
            <w:gridSpan w:val="2"/>
            <w:tcBorders>
              <w:top w:val="nil"/>
              <w:left w:val="single" w:sz="16" w:space="0" w:color="000000"/>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rPr>
                <w:rFonts w:ascii="Arial" w:hAnsi="Arial" w:cs="Arial"/>
                <w:color w:val="000000"/>
                <w:sz w:val="18"/>
                <w:szCs w:val="18"/>
              </w:rPr>
            </w:pPr>
            <w:r w:rsidRPr="00E86872">
              <w:rPr>
                <w:rFonts w:ascii="Arial" w:hAnsi="Arial" w:cs="Arial"/>
                <w:color w:val="000000"/>
                <w:sz w:val="18"/>
                <w:szCs w:val="18"/>
              </w:rPr>
              <w:t>Mean</w:t>
            </w:r>
          </w:p>
        </w:tc>
        <w:tc>
          <w:tcPr>
            <w:tcW w:w="1011" w:type="dxa"/>
            <w:tcBorders>
              <w:top w:val="nil"/>
              <w:left w:val="single" w:sz="16" w:space="0" w:color="000000"/>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jc w:val="right"/>
              <w:rPr>
                <w:rFonts w:ascii="Arial" w:hAnsi="Arial" w:cs="Arial"/>
                <w:color w:val="000000"/>
                <w:sz w:val="18"/>
                <w:szCs w:val="18"/>
              </w:rPr>
            </w:pPr>
            <w:r w:rsidRPr="00E86872">
              <w:rPr>
                <w:rFonts w:ascii="Arial" w:hAnsi="Arial" w:cs="Arial"/>
                <w:color w:val="000000"/>
                <w:sz w:val="18"/>
                <w:szCs w:val="18"/>
              </w:rPr>
              <w:t>2,9872</w:t>
            </w:r>
          </w:p>
        </w:tc>
      </w:tr>
      <w:tr w:rsidR="001C1AD7" w:rsidRPr="00E86872" w:rsidTr="001C1AD7">
        <w:trPr>
          <w:cantSplit/>
          <w:tblHeader/>
        </w:trPr>
        <w:tc>
          <w:tcPr>
            <w:tcW w:w="2151" w:type="dxa"/>
            <w:gridSpan w:val="2"/>
            <w:tcBorders>
              <w:top w:val="nil"/>
              <w:left w:val="single" w:sz="16" w:space="0" w:color="000000"/>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rPr>
                <w:rFonts w:ascii="Arial" w:hAnsi="Arial" w:cs="Arial"/>
                <w:color w:val="000000"/>
                <w:sz w:val="18"/>
                <w:szCs w:val="18"/>
              </w:rPr>
            </w:pPr>
            <w:r w:rsidRPr="00E86872">
              <w:rPr>
                <w:rFonts w:ascii="Arial" w:hAnsi="Arial" w:cs="Arial"/>
                <w:color w:val="000000"/>
                <w:sz w:val="18"/>
                <w:szCs w:val="18"/>
              </w:rPr>
              <w:t>Std. Deviation</w:t>
            </w:r>
          </w:p>
        </w:tc>
        <w:tc>
          <w:tcPr>
            <w:tcW w:w="1011" w:type="dxa"/>
            <w:tcBorders>
              <w:top w:val="nil"/>
              <w:left w:val="single" w:sz="16" w:space="0" w:color="000000"/>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jc w:val="right"/>
              <w:rPr>
                <w:rFonts w:ascii="Arial" w:hAnsi="Arial" w:cs="Arial"/>
                <w:color w:val="000000"/>
                <w:sz w:val="18"/>
                <w:szCs w:val="18"/>
              </w:rPr>
            </w:pPr>
            <w:r w:rsidRPr="00E86872">
              <w:rPr>
                <w:rFonts w:ascii="Arial" w:hAnsi="Arial" w:cs="Arial"/>
                <w:color w:val="000000"/>
                <w:sz w:val="18"/>
                <w:szCs w:val="18"/>
              </w:rPr>
              <w:t>,74765</w:t>
            </w:r>
          </w:p>
        </w:tc>
      </w:tr>
      <w:tr w:rsidR="001C1AD7" w:rsidRPr="00E86872" w:rsidTr="001C1AD7">
        <w:trPr>
          <w:cantSplit/>
          <w:tblHeader/>
        </w:trPr>
        <w:tc>
          <w:tcPr>
            <w:tcW w:w="2151" w:type="dxa"/>
            <w:gridSpan w:val="2"/>
            <w:tcBorders>
              <w:top w:val="nil"/>
              <w:left w:val="single" w:sz="16" w:space="0" w:color="000000"/>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rPr>
                <w:rFonts w:ascii="Arial" w:hAnsi="Arial" w:cs="Arial"/>
                <w:color w:val="000000"/>
                <w:sz w:val="18"/>
                <w:szCs w:val="18"/>
              </w:rPr>
            </w:pPr>
            <w:r w:rsidRPr="00E86872">
              <w:rPr>
                <w:rFonts w:ascii="Arial" w:hAnsi="Arial" w:cs="Arial"/>
                <w:color w:val="000000"/>
                <w:sz w:val="18"/>
                <w:szCs w:val="18"/>
              </w:rPr>
              <w:t>Minimum</w:t>
            </w:r>
          </w:p>
        </w:tc>
        <w:tc>
          <w:tcPr>
            <w:tcW w:w="1011" w:type="dxa"/>
            <w:tcBorders>
              <w:top w:val="nil"/>
              <w:left w:val="single" w:sz="16" w:space="0" w:color="000000"/>
              <w:bottom w:val="nil"/>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jc w:val="right"/>
              <w:rPr>
                <w:rFonts w:ascii="Arial" w:hAnsi="Arial" w:cs="Arial"/>
                <w:color w:val="000000"/>
                <w:sz w:val="18"/>
                <w:szCs w:val="18"/>
              </w:rPr>
            </w:pPr>
            <w:r w:rsidRPr="00E86872">
              <w:rPr>
                <w:rFonts w:ascii="Arial" w:hAnsi="Arial" w:cs="Arial"/>
                <w:color w:val="000000"/>
                <w:sz w:val="18"/>
                <w:szCs w:val="18"/>
              </w:rPr>
              <w:t>1,33</w:t>
            </w:r>
          </w:p>
        </w:tc>
      </w:tr>
      <w:tr w:rsidR="001C1AD7" w:rsidRPr="00E86872" w:rsidTr="001C1AD7">
        <w:trPr>
          <w:cantSplit/>
        </w:trPr>
        <w:tc>
          <w:tcPr>
            <w:tcW w:w="2151" w:type="dxa"/>
            <w:gridSpan w:val="2"/>
            <w:tcBorders>
              <w:top w:val="nil"/>
              <w:left w:val="single" w:sz="16" w:space="0" w:color="000000"/>
              <w:bottom w:val="single" w:sz="16" w:space="0" w:color="000000"/>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rPr>
                <w:rFonts w:ascii="Arial" w:hAnsi="Arial" w:cs="Arial"/>
                <w:color w:val="000000"/>
                <w:sz w:val="18"/>
                <w:szCs w:val="18"/>
              </w:rPr>
            </w:pPr>
            <w:r w:rsidRPr="00E86872">
              <w:rPr>
                <w:rFonts w:ascii="Arial" w:hAnsi="Arial" w:cs="Arial"/>
                <w:color w:val="000000"/>
                <w:sz w:val="18"/>
                <w:szCs w:val="18"/>
              </w:rPr>
              <w:t>Maximum</w:t>
            </w:r>
          </w:p>
        </w:tc>
        <w:tc>
          <w:tcPr>
            <w:tcW w:w="1011" w:type="dxa"/>
            <w:tcBorders>
              <w:top w:val="nil"/>
              <w:left w:val="single" w:sz="16" w:space="0" w:color="000000"/>
              <w:bottom w:val="single" w:sz="16" w:space="0" w:color="000000"/>
              <w:right w:val="single" w:sz="16" w:space="0" w:color="000000"/>
            </w:tcBorders>
            <w:shd w:val="clear" w:color="auto" w:fill="FFFFFF"/>
          </w:tcPr>
          <w:p w:rsidR="001C1AD7" w:rsidRPr="00E86872" w:rsidRDefault="001C1AD7" w:rsidP="001C1AD7">
            <w:pPr>
              <w:autoSpaceDE w:val="0"/>
              <w:autoSpaceDN w:val="0"/>
              <w:adjustRightInd w:val="0"/>
              <w:spacing w:before="0" w:after="0" w:line="320" w:lineRule="atLeast"/>
              <w:ind w:left="60" w:right="60"/>
              <w:jc w:val="right"/>
              <w:rPr>
                <w:rFonts w:ascii="Arial" w:hAnsi="Arial" w:cs="Arial"/>
                <w:color w:val="000000"/>
                <w:sz w:val="18"/>
                <w:szCs w:val="18"/>
              </w:rPr>
            </w:pPr>
            <w:r w:rsidRPr="00E86872">
              <w:rPr>
                <w:rFonts w:ascii="Arial" w:hAnsi="Arial" w:cs="Arial"/>
                <w:color w:val="000000"/>
                <w:sz w:val="18"/>
                <w:szCs w:val="18"/>
              </w:rPr>
              <w:t>4,67</w:t>
            </w:r>
          </w:p>
        </w:tc>
      </w:tr>
    </w:tbl>
    <w:p w:rsidR="0099262D" w:rsidRPr="0099262D" w:rsidRDefault="0099262D" w:rsidP="0099262D">
      <w:pPr>
        <w:autoSpaceDE w:val="0"/>
        <w:autoSpaceDN w:val="0"/>
        <w:adjustRightInd w:val="0"/>
        <w:spacing w:before="0" w:after="0" w:line="400" w:lineRule="atLeast"/>
        <w:rPr>
          <w:rFonts w:cs="Times New Roman"/>
          <w:szCs w:val="24"/>
        </w:rPr>
      </w:pPr>
    </w:p>
    <w:p w:rsidR="00E86872" w:rsidRPr="00E86872" w:rsidRDefault="00E86872" w:rsidP="00E86872">
      <w:pPr>
        <w:autoSpaceDE w:val="0"/>
        <w:autoSpaceDN w:val="0"/>
        <w:adjustRightInd w:val="0"/>
        <w:spacing w:before="0" w:after="0" w:line="240" w:lineRule="auto"/>
        <w:rPr>
          <w:rFonts w:cs="Times New Roman"/>
          <w:szCs w:val="24"/>
        </w:rPr>
      </w:pPr>
    </w:p>
    <w:tbl>
      <w:tblPr>
        <w:tblpPr w:leftFromText="141" w:rightFromText="141" w:vertAnchor="text" w:horzAnchor="page" w:tblpX="6222" w:tblpY="40"/>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56"/>
        <w:gridCol w:w="1137"/>
      </w:tblGrid>
      <w:tr w:rsidR="00131715" w:rsidRPr="0099262D" w:rsidTr="00131715">
        <w:trPr>
          <w:cantSplit/>
          <w:tblHeader/>
        </w:trPr>
        <w:tc>
          <w:tcPr>
            <w:tcW w:w="2593" w:type="dxa"/>
            <w:gridSpan w:val="2"/>
            <w:tcBorders>
              <w:top w:val="nil"/>
              <w:left w:val="nil"/>
              <w:bottom w:val="nil"/>
              <w:right w:val="nil"/>
            </w:tcBorders>
            <w:shd w:val="clear" w:color="auto" w:fill="FFFFFF"/>
            <w:vAlign w:val="center"/>
          </w:tcPr>
          <w:p w:rsidR="00131715" w:rsidRPr="0099262D" w:rsidRDefault="00131715" w:rsidP="00131715">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b/>
                <w:bCs/>
                <w:color w:val="000000"/>
                <w:sz w:val="18"/>
                <w:szCs w:val="18"/>
              </w:rPr>
              <w:t>Reliability Statistics</w:t>
            </w:r>
          </w:p>
        </w:tc>
      </w:tr>
      <w:tr w:rsidR="00131715" w:rsidRPr="0099262D" w:rsidTr="00131715">
        <w:trPr>
          <w:cantSplit/>
          <w:tblHeader/>
        </w:trPr>
        <w:tc>
          <w:tcPr>
            <w:tcW w:w="1456" w:type="dxa"/>
            <w:tcBorders>
              <w:top w:val="single" w:sz="16" w:space="0" w:color="000000"/>
              <w:left w:val="single" w:sz="16" w:space="0" w:color="000000"/>
              <w:bottom w:val="single" w:sz="16" w:space="0" w:color="000000"/>
            </w:tcBorders>
            <w:shd w:val="clear" w:color="auto" w:fill="FFFFFF"/>
            <w:vAlign w:val="bottom"/>
          </w:tcPr>
          <w:p w:rsidR="00131715" w:rsidRPr="0099262D" w:rsidRDefault="00131715" w:rsidP="00131715">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Cronbach's Alpha</w:t>
            </w:r>
          </w:p>
        </w:tc>
        <w:tc>
          <w:tcPr>
            <w:tcW w:w="1137" w:type="dxa"/>
            <w:tcBorders>
              <w:top w:val="single" w:sz="16" w:space="0" w:color="000000"/>
              <w:bottom w:val="single" w:sz="16" w:space="0" w:color="000000"/>
              <w:right w:val="single" w:sz="16" w:space="0" w:color="000000"/>
            </w:tcBorders>
            <w:shd w:val="clear" w:color="auto" w:fill="FFFFFF"/>
            <w:vAlign w:val="bottom"/>
          </w:tcPr>
          <w:p w:rsidR="00131715" w:rsidRPr="0099262D" w:rsidRDefault="00131715" w:rsidP="00131715">
            <w:pPr>
              <w:autoSpaceDE w:val="0"/>
              <w:autoSpaceDN w:val="0"/>
              <w:adjustRightInd w:val="0"/>
              <w:spacing w:before="0" w:after="0" w:line="320" w:lineRule="atLeast"/>
              <w:ind w:left="60" w:right="60"/>
              <w:jc w:val="center"/>
              <w:rPr>
                <w:rFonts w:ascii="Arial" w:hAnsi="Arial" w:cs="Arial"/>
                <w:color w:val="000000"/>
                <w:sz w:val="18"/>
                <w:szCs w:val="18"/>
              </w:rPr>
            </w:pPr>
            <w:r w:rsidRPr="0099262D">
              <w:rPr>
                <w:rFonts w:ascii="Arial" w:hAnsi="Arial" w:cs="Arial"/>
                <w:color w:val="000000"/>
                <w:sz w:val="18"/>
                <w:szCs w:val="18"/>
              </w:rPr>
              <w:t>N of Items</w:t>
            </w:r>
          </w:p>
        </w:tc>
      </w:tr>
      <w:tr w:rsidR="00131715" w:rsidRPr="0099262D" w:rsidTr="00131715">
        <w:trPr>
          <w:cantSplit/>
        </w:trPr>
        <w:tc>
          <w:tcPr>
            <w:tcW w:w="1456" w:type="dxa"/>
            <w:tcBorders>
              <w:top w:val="single" w:sz="16" w:space="0" w:color="000000"/>
              <w:left w:val="single" w:sz="16" w:space="0" w:color="000000"/>
              <w:bottom w:val="single" w:sz="16" w:space="0" w:color="000000"/>
            </w:tcBorders>
            <w:shd w:val="clear" w:color="auto" w:fill="FFFFFF"/>
          </w:tcPr>
          <w:p w:rsidR="00131715" w:rsidRPr="0099262D" w:rsidRDefault="00131715" w:rsidP="00131715">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,629</w:t>
            </w:r>
          </w:p>
        </w:tc>
        <w:tc>
          <w:tcPr>
            <w:tcW w:w="1137" w:type="dxa"/>
            <w:tcBorders>
              <w:top w:val="single" w:sz="16" w:space="0" w:color="000000"/>
              <w:bottom w:val="single" w:sz="16" w:space="0" w:color="000000"/>
              <w:right w:val="single" w:sz="16" w:space="0" w:color="000000"/>
            </w:tcBorders>
            <w:shd w:val="clear" w:color="auto" w:fill="FFFFFF"/>
          </w:tcPr>
          <w:p w:rsidR="00131715" w:rsidRPr="0099262D" w:rsidRDefault="00131715" w:rsidP="00131715">
            <w:pPr>
              <w:autoSpaceDE w:val="0"/>
              <w:autoSpaceDN w:val="0"/>
              <w:adjustRightInd w:val="0"/>
              <w:spacing w:before="0" w:after="0" w:line="320" w:lineRule="atLeast"/>
              <w:ind w:left="60" w:right="60"/>
              <w:jc w:val="right"/>
              <w:rPr>
                <w:rFonts w:ascii="Arial" w:hAnsi="Arial" w:cs="Arial"/>
                <w:color w:val="000000"/>
                <w:sz w:val="18"/>
                <w:szCs w:val="18"/>
              </w:rPr>
            </w:pPr>
            <w:r w:rsidRPr="0099262D">
              <w:rPr>
                <w:rFonts w:ascii="Arial" w:hAnsi="Arial" w:cs="Arial"/>
                <w:color w:val="000000"/>
                <w:sz w:val="18"/>
                <w:szCs w:val="18"/>
              </w:rPr>
              <w:t>3</w:t>
            </w:r>
          </w:p>
        </w:tc>
      </w:tr>
    </w:tbl>
    <w:p w:rsidR="00E86872" w:rsidRPr="00E86872" w:rsidRDefault="00E86872" w:rsidP="00E86872">
      <w:pPr>
        <w:autoSpaceDE w:val="0"/>
        <w:autoSpaceDN w:val="0"/>
        <w:adjustRightInd w:val="0"/>
        <w:spacing w:before="0" w:after="0" w:line="400" w:lineRule="atLeast"/>
        <w:rPr>
          <w:rFonts w:cs="Times New Roman"/>
          <w:szCs w:val="24"/>
        </w:rPr>
      </w:pPr>
    </w:p>
    <w:p w:rsidR="00A023B5" w:rsidRDefault="00A023B5" w:rsidP="0099262D">
      <w:pPr>
        <w:rPr>
          <w:rFonts w:eastAsia="Times New Roman" w:cs="Arial"/>
          <w:sz w:val="28"/>
          <w:szCs w:val="28"/>
          <w:lang w:val="en-US" w:eastAsia="nl-NL"/>
        </w:rPr>
      </w:pPr>
    </w:p>
    <w:p w:rsidR="00793C0B" w:rsidRDefault="00793C0B" w:rsidP="00E35174">
      <w:pPr>
        <w:rPr>
          <w:rFonts w:eastAsia="Times New Roman" w:cs="Arial"/>
          <w:b/>
          <w:sz w:val="28"/>
          <w:szCs w:val="28"/>
          <w:lang w:val="en-US" w:eastAsia="nl-NL"/>
        </w:rPr>
      </w:pPr>
    </w:p>
    <w:p w:rsidR="00793C0B" w:rsidRDefault="00793C0B" w:rsidP="00E35174">
      <w:pPr>
        <w:rPr>
          <w:rFonts w:eastAsia="Times New Roman" w:cs="Arial"/>
          <w:b/>
          <w:sz w:val="28"/>
          <w:szCs w:val="28"/>
          <w:lang w:val="en-US" w:eastAsia="nl-NL"/>
        </w:rPr>
      </w:pPr>
    </w:p>
    <w:p w:rsidR="00793C0B" w:rsidRDefault="00C93626" w:rsidP="00E35174">
      <w:pPr>
        <w:rPr>
          <w:rFonts w:eastAsia="Times New Roman" w:cs="Arial"/>
          <w:b/>
          <w:sz w:val="28"/>
          <w:szCs w:val="28"/>
          <w:lang w:val="en-US" w:eastAsia="nl-NL"/>
        </w:rPr>
      </w:pPr>
      <w:r>
        <w:rPr>
          <w:rFonts w:eastAsia="Times New Roman" w:cs="Arial"/>
          <w:b/>
          <w:noProof/>
          <w:sz w:val="28"/>
          <w:szCs w:val="28"/>
          <w:lang w:val="en-US"/>
        </w:rPr>
        <w:drawing>
          <wp:anchor distT="0" distB="0" distL="114300" distR="114300" simplePos="0" relativeHeight="251788288" behindDoc="0" locked="0" layoutInCell="1" allowOverlap="1">
            <wp:simplePos x="0" y="0"/>
            <wp:positionH relativeFrom="column">
              <wp:posOffset>-136525</wp:posOffset>
            </wp:positionH>
            <wp:positionV relativeFrom="paragraph">
              <wp:posOffset>52070</wp:posOffset>
            </wp:positionV>
            <wp:extent cx="4056380" cy="3239135"/>
            <wp:effectExtent l="19050" t="0" r="1270" b="0"/>
            <wp:wrapNone/>
            <wp:docPr id="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4056380" cy="3239135"/>
                    </a:xfrm>
                    <a:prstGeom prst="rect">
                      <a:avLst/>
                    </a:prstGeom>
                    <a:noFill/>
                    <a:ln w="9525">
                      <a:noFill/>
                      <a:miter lim="800000"/>
                      <a:headEnd/>
                      <a:tailEnd/>
                    </a:ln>
                  </pic:spPr>
                </pic:pic>
              </a:graphicData>
            </a:graphic>
          </wp:anchor>
        </w:drawing>
      </w:r>
    </w:p>
    <w:p w:rsidR="00793C0B" w:rsidRDefault="00793C0B" w:rsidP="00E35174">
      <w:pPr>
        <w:rPr>
          <w:rFonts w:eastAsia="Times New Roman" w:cs="Arial"/>
          <w:b/>
          <w:sz w:val="28"/>
          <w:szCs w:val="28"/>
          <w:lang w:val="en-US" w:eastAsia="nl-NL"/>
        </w:rPr>
      </w:pPr>
    </w:p>
    <w:p w:rsidR="00793C0B" w:rsidRDefault="00793C0B" w:rsidP="00E35174">
      <w:pPr>
        <w:rPr>
          <w:rFonts w:eastAsia="Times New Roman" w:cs="Arial"/>
          <w:b/>
          <w:sz w:val="28"/>
          <w:szCs w:val="28"/>
          <w:lang w:val="en-US" w:eastAsia="nl-NL"/>
        </w:rPr>
      </w:pPr>
    </w:p>
    <w:p w:rsidR="001C1AD7" w:rsidRDefault="001C1AD7" w:rsidP="00E35174">
      <w:pPr>
        <w:rPr>
          <w:rFonts w:eastAsia="Times New Roman" w:cs="Arial"/>
          <w:b/>
          <w:sz w:val="28"/>
          <w:szCs w:val="28"/>
          <w:lang w:val="en-US" w:eastAsia="nl-NL"/>
        </w:rPr>
      </w:pPr>
    </w:p>
    <w:p w:rsidR="001C1AD7" w:rsidRDefault="001C1AD7" w:rsidP="00E35174">
      <w:pPr>
        <w:rPr>
          <w:rFonts w:eastAsia="Times New Roman" w:cs="Arial"/>
          <w:b/>
          <w:sz w:val="28"/>
          <w:szCs w:val="28"/>
          <w:lang w:val="en-US" w:eastAsia="nl-NL"/>
        </w:rPr>
      </w:pPr>
    </w:p>
    <w:p w:rsidR="001C1AD7" w:rsidRDefault="001C1AD7" w:rsidP="00E35174">
      <w:pPr>
        <w:rPr>
          <w:rFonts w:eastAsia="Times New Roman" w:cs="Arial"/>
          <w:b/>
          <w:sz w:val="28"/>
          <w:szCs w:val="28"/>
          <w:lang w:val="en-US" w:eastAsia="nl-NL"/>
        </w:rPr>
      </w:pPr>
    </w:p>
    <w:p w:rsidR="001C1AD7" w:rsidRDefault="001C1AD7" w:rsidP="00E35174">
      <w:pPr>
        <w:rPr>
          <w:rFonts w:eastAsia="Times New Roman" w:cs="Arial"/>
          <w:b/>
          <w:sz w:val="28"/>
          <w:szCs w:val="28"/>
          <w:lang w:val="en-US" w:eastAsia="nl-NL"/>
        </w:rPr>
      </w:pPr>
    </w:p>
    <w:p w:rsidR="00C93626" w:rsidRDefault="00C93626" w:rsidP="00E35174">
      <w:pPr>
        <w:rPr>
          <w:rFonts w:eastAsia="Times New Roman" w:cs="Arial"/>
          <w:b/>
          <w:sz w:val="28"/>
          <w:szCs w:val="28"/>
          <w:lang w:val="en-US" w:eastAsia="nl-NL"/>
        </w:rPr>
      </w:pPr>
    </w:p>
    <w:p w:rsidR="00A023B5" w:rsidRPr="007B6857" w:rsidRDefault="007B6857" w:rsidP="00C93626">
      <w:pPr>
        <w:pStyle w:val="Heading2"/>
        <w:rPr>
          <w:rFonts w:eastAsia="Times New Roman"/>
          <w:lang w:val="en-US" w:eastAsia="nl-NL"/>
        </w:rPr>
      </w:pPr>
      <w:bookmarkStart w:id="108" w:name="_Toc360033984"/>
      <w:r w:rsidRPr="007B6857">
        <w:rPr>
          <w:rFonts w:eastAsia="Times New Roman"/>
          <w:lang w:val="en-US" w:eastAsia="nl-NL"/>
        </w:rPr>
        <w:t xml:space="preserve">Appendix E </w:t>
      </w:r>
      <w:r w:rsidR="00A023B5" w:rsidRPr="007B6857">
        <w:rPr>
          <w:rFonts w:eastAsia="Times New Roman"/>
          <w:lang w:val="en-US" w:eastAsia="nl-NL"/>
        </w:rPr>
        <w:t>: Importance of Attributes</w:t>
      </w:r>
      <w:bookmarkEnd w:id="108"/>
    </w:p>
    <w:tbl>
      <w:tblPr>
        <w:tblW w:w="8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10"/>
        <w:gridCol w:w="1062"/>
        <w:gridCol w:w="1093"/>
        <w:gridCol w:w="1010"/>
        <w:gridCol w:w="1428"/>
      </w:tblGrid>
      <w:tr w:rsidR="00A023B5" w:rsidRPr="00A33E1F">
        <w:trPr>
          <w:cantSplit/>
          <w:tblHeader/>
        </w:trPr>
        <w:tc>
          <w:tcPr>
            <w:tcW w:w="8027" w:type="dxa"/>
            <w:gridSpan w:val="6"/>
            <w:tcBorders>
              <w:top w:val="nil"/>
              <w:left w:val="nil"/>
              <w:bottom w:val="nil"/>
              <w:right w:val="nil"/>
            </w:tcBorders>
            <w:shd w:val="clear" w:color="auto" w:fill="FFFFFF"/>
            <w:vAlign w:val="center"/>
          </w:tcPr>
          <w:p w:rsidR="00A023B5" w:rsidRPr="00A023B5" w:rsidRDefault="00A023B5" w:rsidP="00A023B5">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A023B5">
              <w:rPr>
                <w:rFonts w:ascii="Arial" w:hAnsi="Arial" w:cs="Arial"/>
                <w:b/>
                <w:bCs/>
                <w:color w:val="000000"/>
                <w:sz w:val="18"/>
                <w:szCs w:val="18"/>
                <w:lang w:val="en-US"/>
              </w:rPr>
              <w:t>Indicate on a scale from 1 to 5 how important you think the attribute was for the decisions you made?</w:t>
            </w:r>
          </w:p>
        </w:tc>
      </w:tr>
      <w:tr w:rsidR="00A023B5" w:rsidRPr="00A023B5">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023B5" w:rsidRPr="00A023B5" w:rsidRDefault="00A023B5" w:rsidP="00A023B5">
            <w:pPr>
              <w:autoSpaceDE w:val="0"/>
              <w:autoSpaceDN w:val="0"/>
              <w:adjustRightInd w:val="0"/>
              <w:spacing w:before="0" w:after="0" w:line="240" w:lineRule="auto"/>
              <w:jc w:val="center"/>
              <w:rPr>
                <w:rFonts w:cs="Times New Roman"/>
                <w:szCs w:val="24"/>
                <w:lang w:val="en-US"/>
              </w:rPr>
            </w:pPr>
          </w:p>
        </w:tc>
        <w:tc>
          <w:tcPr>
            <w:tcW w:w="1010" w:type="dxa"/>
            <w:tcBorders>
              <w:top w:val="single" w:sz="16" w:space="0" w:color="000000"/>
              <w:left w:val="single" w:sz="16" w:space="0" w:color="000000"/>
              <w:bottom w:val="single" w:sz="16" w:space="0" w:color="000000"/>
            </w:tcBorders>
            <w:shd w:val="clear" w:color="auto" w:fill="FFFFFF"/>
            <w:vAlign w:val="bottom"/>
          </w:tcPr>
          <w:p w:rsidR="00A023B5" w:rsidRPr="00A023B5" w:rsidRDefault="00A023B5" w:rsidP="00A023B5">
            <w:pPr>
              <w:autoSpaceDE w:val="0"/>
              <w:autoSpaceDN w:val="0"/>
              <w:adjustRightInd w:val="0"/>
              <w:spacing w:before="0" w:after="0" w:line="320" w:lineRule="atLeast"/>
              <w:ind w:left="60" w:right="60"/>
              <w:jc w:val="center"/>
              <w:rPr>
                <w:rFonts w:ascii="Arial" w:hAnsi="Arial" w:cs="Arial"/>
                <w:color w:val="000000"/>
                <w:sz w:val="18"/>
                <w:szCs w:val="18"/>
              </w:rPr>
            </w:pPr>
            <w:r w:rsidRPr="00A023B5">
              <w:rPr>
                <w:rFonts w:ascii="Arial" w:hAnsi="Arial" w:cs="Arial"/>
                <w:color w:val="000000"/>
                <w:sz w:val="18"/>
                <w:szCs w:val="18"/>
              </w:rPr>
              <w:t>N</w:t>
            </w:r>
          </w:p>
        </w:tc>
        <w:tc>
          <w:tcPr>
            <w:tcW w:w="1062" w:type="dxa"/>
            <w:tcBorders>
              <w:top w:val="single" w:sz="16" w:space="0" w:color="000000"/>
              <w:bottom w:val="single" w:sz="16" w:space="0" w:color="000000"/>
            </w:tcBorders>
            <w:shd w:val="clear" w:color="auto" w:fill="FFFFFF"/>
            <w:vAlign w:val="bottom"/>
          </w:tcPr>
          <w:p w:rsidR="00A023B5" w:rsidRPr="00A023B5" w:rsidRDefault="00A023B5" w:rsidP="00A023B5">
            <w:pPr>
              <w:autoSpaceDE w:val="0"/>
              <w:autoSpaceDN w:val="0"/>
              <w:adjustRightInd w:val="0"/>
              <w:spacing w:before="0" w:after="0" w:line="320" w:lineRule="atLeast"/>
              <w:ind w:left="60" w:right="60"/>
              <w:jc w:val="center"/>
              <w:rPr>
                <w:rFonts w:ascii="Arial" w:hAnsi="Arial" w:cs="Arial"/>
                <w:color w:val="000000"/>
                <w:sz w:val="18"/>
                <w:szCs w:val="18"/>
              </w:rPr>
            </w:pPr>
            <w:r w:rsidRPr="00A023B5">
              <w:rPr>
                <w:rFonts w:ascii="Arial" w:hAnsi="Arial" w:cs="Arial"/>
                <w:color w:val="000000"/>
                <w:sz w:val="18"/>
                <w:szCs w:val="18"/>
              </w:rPr>
              <w:t>Minimum</w:t>
            </w:r>
          </w:p>
        </w:tc>
        <w:tc>
          <w:tcPr>
            <w:tcW w:w="1093" w:type="dxa"/>
            <w:tcBorders>
              <w:top w:val="single" w:sz="16" w:space="0" w:color="000000"/>
              <w:bottom w:val="single" w:sz="16" w:space="0" w:color="000000"/>
            </w:tcBorders>
            <w:shd w:val="clear" w:color="auto" w:fill="FFFFFF"/>
            <w:vAlign w:val="bottom"/>
          </w:tcPr>
          <w:p w:rsidR="00A023B5" w:rsidRPr="00A023B5" w:rsidRDefault="00A023B5" w:rsidP="00A023B5">
            <w:pPr>
              <w:autoSpaceDE w:val="0"/>
              <w:autoSpaceDN w:val="0"/>
              <w:adjustRightInd w:val="0"/>
              <w:spacing w:before="0" w:after="0" w:line="320" w:lineRule="atLeast"/>
              <w:ind w:left="60" w:right="60"/>
              <w:jc w:val="center"/>
              <w:rPr>
                <w:rFonts w:ascii="Arial" w:hAnsi="Arial" w:cs="Arial"/>
                <w:color w:val="000000"/>
                <w:sz w:val="18"/>
                <w:szCs w:val="18"/>
              </w:rPr>
            </w:pPr>
            <w:r w:rsidRPr="00A023B5">
              <w:rPr>
                <w:rFonts w:ascii="Arial" w:hAnsi="Arial" w:cs="Arial"/>
                <w:color w:val="000000"/>
                <w:sz w:val="18"/>
                <w:szCs w:val="18"/>
              </w:rPr>
              <w:t>Maximum</w:t>
            </w:r>
          </w:p>
        </w:tc>
        <w:tc>
          <w:tcPr>
            <w:tcW w:w="1010" w:type="dxa"/>
            <w:tcBorders>
              <w:top w:val="single" w:sz="16" w:space="0" w:color="000000"/>
              <w:bottom w:val="single" w:sz="16" w:space="0" w:color="000000"/>
            </w:tcBorders>
            <w:shd w:val="clear" w:color="auto" w:fill="FFFFFF"/>
            <w:vAlign w:val="bottom"/>
          </w:tcPr>
          <w:p w:rsidR="00A023B5" w:rsidRPr="00A023B5" w:rsidRDefault="00A023B5" w:rsidP="00A023B5">
            <w:pPr>
              <w:autoSpaceDE w:val="0"/>
              <w:autoSpaceDN w:val="0"/>
              <w:adjustRightInd w:val="0"/>
              <w:spacing w:before="0" w:after="0" w:line="320" w:lineRule="atLeast"/>
              <w:ind w:left="60" w:right="60"/>
              <w:jc w:val="center"/>
              <w:rPr>
                <w:rFonts w:ascii="Arial" w:hAnsi="Arial" w:cs="Arial"/>
                <w:color w:val="000000"/>
                <w:sz w:val="18"/>
                <w:szCs w:val="18"/>
              </w:rPr>
            </w:pPr>
            <w:r w:rsidRPr="00A023B5">
              <w:rPr>
                <w:rFonts w:ascii="Arial" w:hAnsi="Arial" w:cs="Arial"/>
                <w:color w:val="000000"/>
                <w:sz w:val="18"/>
                <w:szCs w:val="18"/>
              </w:rPr>
              <w:t>Mean</w:t>
            </w:r>
          </w:p>
        </w:tc>
        <w:tc>
          <w:tcPr>
            <w:tcW w:w="1427" w:type="dxa"/>
            <w:tcBorders>
              <w:top w:val="single" w:sz="16" w:space="0" w:color="000000"/>
              <w:bottom w:val="single" w:sz="16" w:space="0" w:color="000000"/>
              <w:right w:val="single" w:sz="16" w:space="0" w:color="000000"/>
            </w:tcBorders>
            <w:shd w:val="clear" w:color="auto" w:fill="FFFFFF"/>
            <w:vAlign w:val="bottom"/>
          </w:tcPr>
          <w:p w:rsidR="00A023B5" w:rsidRPr="00A023B5" w:rsidRDefault="00A023B5" w:rsidP="00A023B5">
            <w:pPr>
              <w:autoSpaceDE w:val="0"/>
              <w:autoSpaceDN w:val="0"/>
              <w:adjustRightInd w:val="0"/>
              <w:spacing w:before="0" w:after="0" w:line="320" w:lineRule="atLeast"/>
              <w:ind w:left="60" w:right="60"/>
              <w:jc w:val="center"/>
              <w:rPr>
                <w:rFonts w:ascii="Arial" w:hAnsi="Arial" w:cs="Arial"/>
                <w:color w:val="000000"/>
                <w:sz w:val="18"/>
                <w:szCs w:val="18"/>
              </w:rPr>
            </w:pPr>
            <w:r w:rsidRPr="00A023B5">
              <w:rPr>
                <w:rFonts w:ascii="Arial" w:hAnsi="Arial" w:cs="Arial"/>
                <w:color w:val="000000"/>
                <w:sz w:val="18"/>
                <w:szCs w:val="18"/>
              </w:rPr>
              <w:t>Std. Deviation</w:t>
            </w:r>
          </w:p>
        </w:tc>
      </w:tr>
      <w:tr w:rsidR="00A023B5" w:rsidRPr="00A023B5">
        <w:trPr>
          <w:cantSplit/>
          <w:tblHeader/>
        </w:trPr>
        <w:tc>
          <w:tcPr>
            <w:tcW w:w="2425" w:type="dxa"/>
            <w:tcBorders>
              <w:top w:val="single" w:sz="16" w:space="0" w:color="000000"/>
              <w:left w:val="single" w:sz="16" w:space="0" w:color="000000"/>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rPr>
                <w:rFonts w:ascii="Arial" w:hAnsi="Arial" w:cs="Arial"/>
                <w:color w:val="000000"/>
                <w:sz w:val="18"/>
                <w:szCs w:val="18"/>
                <w:lang w:val="en-US"/>
              </w:rPr>
            </w:pPr>
            <w:r w:rsidRPr="00A023B5">
              <w:rPr>
                <w:rFonts w:ascii="Arial" w:hAnsi="Arial" w:cs="Arial"/>
                <w:color w:val="000000"/>
                <w:sz w:val="18"/>
                <w:szCs w:val="18"/>
                <w:lang w:val="en-US"/>
              </w:rPr>
              <w:t>Customer Rating</w:t>
            </w:r>
          </w:p>
        </w:tc>
        <w:tc>
          <w:tcPr>
            <w:tcW w:w="1010" w:type="dxa"/>
            <w:tcBorders>
              <w:top w:val="single" w:sz="16" w:space="0" w:color="000000"/>
              <w:left w:val="single" w:sz="16" w:space="0" w:color="000000"/>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156</w:t>
            </w:r>
          </w:p>
        </w:tc>
        <w:tc>
          <w:tcPr>
            <w:tcW w:w="1062" w:type="dxa"/>
            <w:tcBorders>
              <w:top w:val="single" w:sz="16" w:space="0" w:color="000000"/>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w:t>
            </w:r>
          </w:p>
        </w:tc>
        <w:tc>
          <w:tcPr>
            <w:tcW w:w="1093" w:type="dxa"/>
            <w:tcBorders>
              <w:top w:val="single" w:sz="16" w:space="0" w:color="000000"/>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5</w:t>
            </w:r>
          </w:p>
        </w:tc>
        <w:tc>
          <w:tcPr>
            <w:tcW w:w="1010" w:type="dxa"/>
            <w:tcBorders>
              <w:top w:val="single" w:sz="16" w:space="0" w:color="000000"/>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4,21</w:t>
            </w:r>
          </w:p>
        </w:tc>
        <w:tc>
          <w:tcPr>
            <w:tcW w:w="1427" w:type="dxa"/>
            <w:tcBorders>
              <w:top w:val="single" w:sz="16" w:space="0" w:color="000000"/>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,833</w:t>
            </w:r>
          </w:p>
        </w:tc>
      </w:tr>
      <w:tr w:rsidR="00A023B5" w:rsidRPr="00A023B5">
        <w:trPr>
          <w:cantSplit/>
          <w:tblHeader/>
        </w:trPr>
        <w:tc>
          <w:tcPr>
            <w:tcW w:w="2425" w:type="dxa"/>
            <w:tcBorders>
              <w:top w:val="nil"/>
              <w:left w:val="single" w:sz="16" w:space="0" w:color="000000"/>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rPr>
                <w:rFonts w:ascii="Arial" w:hAnsi="Arial" w:cs="Arial"/>
                <w:color w:val="000000"/>
                <w:sz w:val="18"/>
                <w:szCs w:val="18"/>
                <w:lang w:val="en-US"/>
              </w:rPr>
            </w:pPr>
            <w:r w:rsidRPr="00A023B5">
              <w:rPr>
                <w:rFonts w:ascii="Arial" w:hAnsi="Arial" w:cs="Arial"/>
                <w:color w:val="000000"/>
                <w:sz w:val="18"/>
                <w:szCs w:val="18"/>
                <w:lang w:val="en-US"/>
              </w:rPr>
              <w:t>Top Developer Hallmark</w:t>
            </w:r>
          </w:p>
        </w:tc>
        <w:tc>
          <w:tcPr>
            <w:tcW w:w="1010" w:type="dxa"/>
            <w:tcBorders>
              <w:top w:val="nil"/>
              <w:left w:val="single" w:sz="16" w:space="0" w:color="000000"/>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156</w:t>
            </w:r>
          </w:p>
        </w:tc>
        <w:tc>
          <w:tcPr>
            <w:tcW w:w="1062"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w:t>
            </w:r>
          </w:p>
        </w:tc>
        <w:tc>
          <w:tcPr>
            <w:tcW w:w="1093"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5</w:t>
            </w:r>
          </w:p>
        </w:tc>
        <w:tc>
          <w:tcPr>
            <w:tcW w:w="1010"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2,99</w:t>
            </w:r>
          </w:p>
        </w:tc>
        <w:tc>
          <w:tcPr>
            <w:tcW w:w="1427" w:type="dxa"/>
            <w:tcBorders>
              <w:top w:val="nil"/>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,869</w:t>
            </w:r>
          </w:p>
        </w:tc>
      </w:tr>
      <w:tr w:rsidR="00A023B5" w:rsidRPr="00A023B5">
        <w:trPr>
          <w:cantSplit/>
          <w:tblHeader/>
        </w:trPr>
        <w:tc>
          <w:tcPr>
            <w:tcW w:w="2425" w:type="dxa"/>
            <w:tcBorders>
              <w:top w:val="nil"/>
              <w:left w:val="single" w:sz="16" w:space="0" w:color="000000"/>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rPr>
                <w:rFonts w:ascii="Arial" w:hAnsi="Arial" w:cs="Arial"/>
                <w:color w:val="000000"/>
                <w:sz w:val="18"/>
                <w:szCs w:val="18"/>
                <w:lang w:val="en-US"/>
              </w:rPr>
            </w:pPr>
            <w:r w:rsidRPr="00A023B5">
              <w:rPr>
                <w:rFonts w:ascii="Arial" w:hAnsi="Arial" w:cs="Arial"/>
                <w:color w:val="000000"/>
                <w:sz w:val="18"/>
                <w:szCs w:val="18"/>
                <w:lang w:val="en-US"/>
              </w:rPr>
              <w:t>Top Rank</w:t>
            </w:r>
          </w:p>
        </w:tc>
        <w:tc>
          <w:tcPr>
            <w:tcW w:w="1010" w:type="dxa"/>
            <w:tcBorders>
              <w:top w:val="nil"/>
              <w:left w:val="single" w:sz="16" w:space="0" w:color="000000"/>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156</w:t>
            </w:r>
          </w:p>
        </w:tc>
        <w:tc>
          <w:tcPr>
            <w:tcW w:w="1062"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w:t>
            </w:r>
          </w:p>
        </w:tc>
        <w:tc>
          <w:tcPr>
            <w:tcW w:w="1093"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5</w:t>
            </w:r>
          </w:p>
        </w:tc>
        <w:tc>
          <w:tcPr>
            <w:tcW w:w="1010"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3,54</w:t>
            </w:r>
          </w:p>
        </w:tc>
        <w:tc>
          <w:tcPr>
            <w:tcW w:w="1427" w:type="dxa"/>
            <w:tcBorders>
              <w:top w:val="nil"/>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,853</w:t>
            </w:r>
          </w:p>
        </w:tc>
      </w:tr>
      <w:tr w:rsidR="00A023B5" w:rsidRPr="00A023B5">
        <w:trPr>
          <w:cantSplit/>
          <w:tblHeader/>
        </w:trPr>
        <w:tc>
          <w:tcPr>
            <w:tcW w:w="2425" w:type="dxa"/>
            <w:tcBorders>
              <w:top w:val="nil"/>
              <w:left w:val="single" w:sz="16" w:space="0" w:color="000000"/>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rPr>
                <w:rFonts w:ascii="Arial" w:hAnsi="Arial" w:cs="Arial"/>
                <w:color w:val="000000"/>
                <w:sz w:val="18"/>
                <w:szCs w:val="18"/>
                <w:lang w:val="en-US"/>
              </w:rPr>
            </w:pPr>
            <w:r w:rsidRPr="00A023B5">
              <w:rPr>
                <w:rFonts w:ascii="Arial" w:hAnsi="Arial" w:cs="Arial"/>
                <w:color w:val="000000"/>
                <w:sz w:val="18"/>
                <w:szCs w:val="18"/>
                <w:lang w:val="en-US"/>
              </w:rPr>
              <w:t>Editor's Choice</w:t>
            </w:r>
          </w:p>
        </w:tc>
        <w:tc>
          <w:tcPr>
            <w:tcW w:w="1010" w:type="dxa"/>
            <w:tcBorders>
              <w:top w:val="nil"/>
              <w:left w:val="single" w:sz="16" w:space="0" w:color="000000"/>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156</w:t>
            </w:r>
          </w:p>
        </w:tc>
        <w:tc>
          <w:tcPr>
            <w:tcW w:w="1062"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w:t>
            </w:r>
          </w:p>
        </w:tc>
        <w:tc>
          <w:tcPr>
            <w:tcW w:w="1093"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5</w:t>
            </w:r>
          </w:p>
        </w:tc>
        <w:tc>
          <w:tcPr>
            <w:tcW w:w="1010"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2,88</w:t>
            </w:r>
          </w:p>
        </w:tc>
        <w:tc>
          <w:tcPr>
            <w:tcW w:w="1427" w:type="dxa"/>
            <w:tcBorders>
              <w:top w:val="nil"/>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,890</w:t>
            </w:r>
          </w:p>
        </w:tc>
      </w:tr>
      <w:tr w:rsidR="00A023B5" w:rsidRPr="00A023B5">
        <w:trPr>
          <w:cantSplit/>
          <w:tblHeader/>
        </w:trPr>
        <w:tc>
          <w:tcPr>
            <w:tcW w:w="2425" w:type="dxa"/>
            <w:tcBorders>
              <w:top w:val="nil"/>
              <w:left w:val="single" w:sz="16" w:space="0" w:color="000000"/>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rPr>
                <w:rFonts w:ascii="Arial" w:hAnsi="Arial" w:cs="Arial"/>
                <w:color w:val="000000"/>
                <w:sz w:val="18"/>
                <w:szCs w:val="18"/>
                <w:lang w:val="en-US"/>
              </w:rPr>
            </w:pPr>
            <w:r w:rsidRPr="00A023B5">
              <w:rPr>
                <w:rFonts w:ascii="Arial" w:hAnsi="Arial" w:cs="Arial"/>
                <w:color w:val="000000"/>
                <w:sz w:val="18"/>
                <w:szCs w:val="18"/>
                <w:lang w:val="en-US"/>
              </w:rPr>
              <w:t>Price</w:t>
            </w:r>
          </w:p>
        </w:tc>
        <w:tc>
          <w:tcPr>
            <w:tcW w:w="1010" w:type="dxa"/>
            <w:tcBorders>
              <w:top w:val="nil"/>
              <w:left w:val="single" w:sz="16" w:space="0" w:color="000000"/>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156</w:t>
            </w:r>
          </w:p>
        </w:tc>
        <w:tc>
          <w:tcPr>
            <w:tcW w:w="1062"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2</w:t>
            </w:r>
          </w:p>
        </w:tc>
        <w:tc>
          <w:tcPr>
            <w:tcW w:w="1093"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5</w:t>
            </w:r>
          </w:p>
        </w:tc>
        <w:tc>
          <w:tcPr>
            <w:tcW w:w="1010" w:type="dxa"/>
            <w:tcBorders>
              <w:top w:val="nil"/>
              <w:bottom w:val="nil"/>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4,38</w:t>
            </w:r>
          </w:p>
        </w:tc>
        <w:tc>
          <w:tcPr>
            <w:tcW w:w="1427" w:type="dxa"/>
            <w:tcBorders>
              <w:top w:val="nil"/>
              <w:bottom w:val="nil"/>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,714</w:t>
            </w:r>
          </w:p>
        </w:tc>
      </w:tr>
      <w:tr w:rsidR="00A023B5" w:rsidRPr="00A023B5">
        <w:trPr>
          <w:cantSplit/>
        </w:trPr>
        <w:tc>
          <w:tcPr>
            <w:tcW w:w="2425" w:type="dxa"/>
            <w:tcBorders>
              <w:top w:val="nil"/>
              <w:left w:val="single" w:sz="16" w:space="0" w:color="000000"/>
              <w:bottom w:val="single" w:sz="16" w:space="0" w:color="000000"/>
              <w:right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rPr>
                <w:rFonts w:ascii="Arial" w:hAnsi="Arial" w:cs="Arial"/>
                <w:color w:val="000000"/>
                <w:sz w:val="18"/>
                <w:szCs w:val="18"/>
              </w:rPr>
            </w:pPr>
            <w:r w:rsidRPr="00A023B5">
              <w:rPr>
                <w:rFonts w:ascii="Arial" w:hAnsi="Arial" w:cs="Arial"/>
                <w:color w:val="000000"/>
                <w:sz w:val="18"/>
                <w:szCs w:val="18"/>
              </w:rPr>
              <w:t>Valid N (listwise)</w:t>
            </w:r>
          </w:p>
        </w:tc>
        <w:tc>
          <w:tcPr>
            <w:tcW w:w="1010" w:type="dxa"/>
            <w:tcBorders>
              <w:top w:val="nil"/>
              <w:left w:val="single" w:sz="16" w:space="0" w:color="000000"/>
              <w:bottom w:val="single" w:sz="16" w:space="0" w:color="000000"/>
            </w:tcBorders>
            <w:shd w:val="clear" w:color="auto" w:fill="FFFFFF"/>
          </w:tcPr>
          <w:p w:rsidR="00A023B5" w:rsidRPr="00A023B5" w:rsidRDefault="00A023B5" w:rsidP="00A023B5">
            <w:pPr>
              <w:autoSpaceDE w:val="0"/>
              <w:autoSpaceDN w:val="0"/>
              <w:adjustRightInd w:val="0"/>
              <w:spacing w:before="0" w:after="0" w:line="320" w:lineRule="atLeast"/>
              <w:ind w:left="60" w:right="60"/>
              <w:jc w:val="right"/>
              <w:rPr>
                <w:rFonts w:ascii="Arial" w:hAnsi="Arial" w:cs="Arial"/>
                <w:color w:val="000000"/>
                <w:sz w:val="18"/>
                <w:szCs w:val="18"/>
              </w:rPr>
            </w:pPr>
            <w:r w:rsidRPr="00A023B5">
              <w:rPr>
                <w:rFonts w:ascii="Arial" w:hAnsi="Arial" w:cs="Arial"/>
                <w:color w:val="000000"/>
                <w:sz w:val="18"/>
                <w:szCs w:val="18"/>
              </w:rPr>
              <w:t>156</w:t>
            </w:r>
          </w:p>
        </w:tc>
        <w:tc>
          <w:tcPr>
            <w:tcW w:w="1062" w:type="dxa"/>
            <w:tcBorders>
              <w:top w:val="nil"/>
              <w:bottom w:val="single" w:sz="16" w:space="0" w:color="000000"/>
            </w:tcBorders>
            <w:shd w:val="clear" w:color="auto" w:fill="FFFFFF"/>
            <w:vAlign w:val="center"/>
          </w:tcPr>
          <w:p w:rsidR="00A023B5" w:rsidRPr="00A023B5" w:rsidRDefault="00A023B5" w:rsidP="00A023B5">
            <w:pPr>
              <w:autoSpaceDE w:val="0"/>
              <w:autoSpaceDN w:val="0"/>
              <w:adjustRightInd w:val="0"/>
              <w:spacing w:before="0" w:after="0" w:line="240" w:lineRule="auto"/>
              <w:jc w:val="center"/>
              <w:rPr>
                <w:rFonts w:cs="Times New Roman"/>
                <w:szCs w:val="24"/>
              </w:rPr>
            </w:pPr>
          </w:p>
        </w:tc>
        <w:tc>
          <w:tcPr>
            <w:tcW w:w="1093" w:type="dxa"/>
            <w:tcBorders>
              <w:top w:val="nil"/>
              <w:bottom w:val="single" w:sz="16" w:space="0" w:color="000000"/>
            </w:tcBorders>
            <w:shd w:val="clear" w:color="auto" w:fill="FFFFFF"/>
            <w:vAlign w:val="center"/>
          </w:tcPr>
          <w:p w:rsidR="00A023B5" w:rsidRPr="00A023B5" w:rsidRDefault="00A023B5" w:rsidP="00A023B5">
            <w:pPr>
              <w:autoSpaceDE w:val="0"/>
              <w:autoSpaceDN w:val="0"/>
              <w:adjustRightInd w:val="0"/>
              <w:spacing w:before="0" w:after="0" w:line="240" w:lineRule="auto"/>
              <w:jc w:val="center"/>
              <w:rPr>
                <w:rFonts w:cs="Times New Roman"/>
                <w:szCs w:val="24"/>
              </w:rPr>
            </w:pPr>
          </w:p>
        </w:tc>
        <w:tc>
          <w:tcPr>
            <w:tcW w:w="1010" w:type="dxa"/>
            <w:tcBorders>
              <w:top w:val="nil"/>
              <w:bottom w:val="single" w:sz="16" w:space="0" w:color="000000"/>
            </w:tcBorders>
            <w:shd w:val="clear" w:color="auto" w:fill="FFFFFF"/>
            <w:vAlign w:val="center"/>
          </w:tcPr>
          <w:p w:rsidR="00A023B5" w:rsidRPr="00A023B5" w:rsidRDefault="00A023B5" w:rsidP="00A023B5">
            <w:pPr>
              <w:autoSpaceDE w:val="0"/>
              <w:autoSpaceDN w:val="0"/>
              <w:adjustRightInd w:val="0"/>
              <w:spacing w:before="0" w:after="0" w:line="240" w:lineRule="auto"/>
              <w:jc w:val="center"/>
              <w:rPr>
                <w:rFonts w:cs="Times New Roman"/>
                <w:szCs w:val="24"/>
              </w:rPr>
            </w:pPr>
          </w:p>
        </w:tc>
        <w:tc>
          <w:tcPr>
            <w:tcW w:w="1427" w:type="dxa"/>
            <w:tcBorders>
              <w:top w:val="nil"/>
              <w:bottom w:val="single" w:sz="16" w:space="0" w:color="000000"/>
              <w:right w:val="single" w:sz="16" w:space="0" w:color="000000"/>
            </w:tcBorders>
            <w:shd w:val="clear" w:color="auto" w:fill="FFFFFF"/>
            <w:vAlign w:val="center"/>
          </w:tcPr>
          <w:p w:rsidR="00A023B5" w:rsidRPr="00A023B5" w:rsidRDefault="00A023B5" w:rsidP="00A023B5">
            <w:pPr>
              <w:autoSpaceDE w:val="0"/>
              <w:autoSpaceDN w:val="0"/>
              <w:adjustRightInd w:val="0"/>
              <w:spacing w:before="0" w:after="0" w:line="240" w:lineRule="auto"/>
              <w:jc w:val="center"/>
              <w:rPr>
                <w:rFonts w:cs="Times New Roman"/>
                <w:szCs w:val="24"/>
              </w:rPr>
            </w:pPr>
          </w:p>
        </w:tc>
      </w:tr>
    </w:tbl>
    <w:p w:rsidR="00131715" w:rsidRDefault="00131715" w:rsidP="00E35174">
      <w:pPr>
        <w:rPr>
          <w:rFonts w:eastAsia="Times New Roman" w:cs="Arial"/>
          <w:b/>
          <w:sz w:val="28"/>
          <w:szCs w:val="28"/>
          <w:lang w:val="en-US" w:eastAsia="nl-NL"/>
        </w:rPr>
      </w:pPr>
    </w:p>
    <w:p w:rsidR="00E35174" w:rsidRPr="007B6857" w:rsidRDefault="00E35174" w:rsidP="00131715">
      <w:pPr>
        <w:pStyle w:val="Heading2"/>
        <w:rPr>
          <w:rFonts w:eastAsia="Times New Roman"/>
          <w:lang w:val="en-US" w:eastAsia="nl-NL"/>
        </w:rPr>
      </w:pPr>
      <w:bookmarkStart w:id="109" w:name="_Toc360033985"/>
      <w:r w:rsidRPr="007B6857">
        <w:rPr>
          <w:rFonts w:eastAsia="Times New Roman"/>
          <w:lang w:val="en-US" w:eastAsia="nl-NL"/>
        </w:rPr>
        <w:t xml:space="preserve">Appendix </w:t>
      </w:r>
      <w:r w:rsidR="001C1AD7" w:rsidRPr="007B6857">
        <w:rPr>
          <w:rFonts w:eastAsia="Times New Roman"/>
          <w:lang w:val="en-US" w:eastAsia="nl-NL"/>
        </w:rPr>
        <w:t>F</w:t>
      </w:r>
      <w:r w:rsidRPr="007B6857">
        <w:rPr>
          <w:rFonts w:eastAsia="Times New Roman"/>
          <w:lang w:val="en-US" w:eastAsia="nl-NL"/>
        </w:rPr>
        <w:t>: Model 1. Conjoint Analysis</w:t>
      </w:r>
      <w:bookmarkEnd w:id="109"/>
    </w:p>
    <w:tbl>
      <w:tblPr>
        <w:tblW w:w="8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4"/>
        <w:gridCol w:w="1592"/>
        <w:gridCol w:w="1011"/>
        <w:gridCol w:w="1009"/>
        <w:gridCol w:w="1010"/>
        <w:gridCol w:w="1010"/>
        <w:gridCol w:w="1010"/>
        <w:gridCol w:w="1010"/>
      </w:tblGrid>
      <w:tr w:rsidR="00E35174" w:rsidRPr="00E35174" w:rsidTr="00745BC7">
        <w:trPr>
          <w:cantSplit/>
          <w:tblHeader/>
        </w:trPr>
        <w:tc>
          <w:tcPr>
            <w:tcW w:w="8576" w:type="dxa"/>
            <w:gridSpan w:val="8"/>
            <w:tcBorders>
              <w:top w:val="nil"/>
              <w:left w:val="nil"/>
              <w:bottom w:val="nil"/>
              <w:right w:val="nil"/>
            </w:tcBorders>
            <w:shd w:val="clear" w:color="auto" w:fill="FFFFFF"/>
            <w:vAlign w:val="center"/>
          </w:tcPr>
          <w:p w:rsidR="00E35174" w:rsidRPr="00E35174" w:rsidRDefault="00E35174" w:rsidP="00E35174">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E35174">
              <w:rPr>
                <w:rFonts w:ascii="Arial" w:hAnsi="Arial" w:cs="Arial"/>
                <w:b/>
                <w:bCs/>
                <w:color w:val="000000"/>
                <w:sz w:val="18"/>
                <w:szCs w:val="18"/>
                <w:lang w:val="en-US"/>
              </w:rPr>
              <w:t>Variables in the Equation</w:t>
            </w:r>
          </w:p>
        </w:tc>
      </w:tr>
      <w:tr w:rsidR="00E35174" w:rsidRPr="00E35174" w:rsidTr="00745BC7">
        <w:trPr>
          <w:cantSplit/>
          <w:tblHeader/>
        </w:trPr>
        <w:tc>
          <w:tcPr>
            <w:tcW w:w="25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E35174" w:rsidRPr="00E35174" w:rsidRDefault="00E35174" w:rsidP="00E35174">
            <w:pPr>
              <w:autoSpaceDE w:val="0"/>
              <w:autoSpaceDN w:val="0"/>
              <w:adjustRightInd w:val="0"/>
              <w:spacing w:before="0" w:after="0" w:line="240" w:lineRule="auto"/>
              <w:jc w:val="center"/>
              <w:rPr>
                <w:rFonts w:cs="Times New Roman"/>
                <w:szCs w:val="24"/>
                <w:lang w:val="en-US"/>
              </w:rPr>
            </w:pPr>
          </w:p>
        </w:tc>
        <w:tc>
          <w:tcPr>
            <w:tcW w:w="1011" w:type="dxa"/>
            <w:tcBorders>
              <w:top w:val="single" w:sz="16" w:space="0" w:color="000000"/>
              <w:left w:val="single" w:sz="16" w:space="0" w:color="000000"/>
              <w:bottom w:val="single" w:sz="16" w:space="0" w:color="000000"/>
            </w:tcBorders>
            <w:shd w:val="clear" w:color="auto" w:fill="FFFFFF"/>
            <w:vAlign w:val="bottom"/>
          </w:tcPr>
          <w:p w:rsidR="00E35174" w:rsidRPr="00E35174" w:rsidRDefault="00E35174" w:rsidP="00E35174">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E35174">
              <w:rPr>
                <w:rFonts w:ascii="Arial" w:hAnsi="Arial" w:cs="Arial"/>
                <w:color w:val="000000"/>
                <w:sz w:val="18"/>
                <w:szCs w:val="18"/>
                <w:lang w:val="en-US"/>
              </w:rPr>
              <w:t>B</w:t>
            </w:r>
          </w:p>
        </w:tc>
        <w:tc>
          <w:tcPr>
            <w:tcW w:w="1009" w:type="dxa"/>
            <w:tcBorders>
              <w:top w:val="single" w:sz="16" w:space="0" w:color="000000"/>
              <w:bottom w:val="single" w:sz="16" w:space="0" w:color="000000"/>
            </w:tcBorders>
            <w:shd w:val="clear" w:color="auto" w:fill="FFFFFF"/>
            <w:vAlign w:val="bottom"/>
          </w:tcPr>
          <w:p w:rsidR="00E35174" w:rsidRPr="00E35174" w:rsidRDefault="00E35174" w:rsidP="00E35174">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E35174">
              <w:rPr>
                <w:rFonts w:ascii="Arial" w:hAnsi="Arial" w:cs="Arial"/>
                <w:color w:val="000000"/>
                <w:sz w:val="18"/>
                <w:szCs w:val="18"/>
                <w:lang w:val="en-US"/>
              </w:rPr>
              <w:t>S.E.</w:t>
            </w:r>
          </w:p>
        </w:tc>
        <w:tc>
          <w:tcPr>
            <w:tcW w:w="1010" w:type="dxa"/>
            <w:tcBorders>
              <w:top w:val="single" w:sz="16" w:space="0" w:color="000000"/>
              <w:bottom w:val="single" w:sz="16" w:space="0" w:color="000000"/>
            </w:tcBorders>
            <w:shd w:val="clear" w:color="auto" w:fill="FFFFFF"/>
            <w:vAlign w:val="bottom"/>
          </w:tcPr>
          <w:p w:rsidR="00E35174" w:rsidRPr="00E35174" w:rsidRDefault="00E35174" w:rsidP="00E35174">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E35174">
              <w:rPr>
                <w:rFonts w:ascii="Arial" w:hAnsi="Arial" w:cs="Arial"/>
                <w:color w:val="000000"/>
                <w:sz w:val="18"/>
                <w:szCs w:val="18"/>
                <w:lang w:val="en-US"/>
              </w:rPr>
              <w:t>Wald</w:t>
            </w:r>
          </w:p>
        </w:tc>
        <w:tc>
          <w:tcPr>
            <w:tcW w:w="1010" w:type="dxa"/>
            <w:tcBorders>
              <w:top w:val="single" w:sz="16" w:space="0" w:color="000000"/>
              <w:bottom w:val="single" w:sz="16" w:space="0" w:color="000000"/>
            </w:tcBorders>
            <w:shd w:val="clear" w:color="auto" w:fill="FFFFFF"/>
            <w:vAlign w:val="bottom"/>
          </w:tcPr>
          <w:p w:rsidR="00E35174" w:rsidRPr="00E35174" w:rsidRDefault="00E35174" w:rsidP="00E35174">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E35174">
              <w:rPr>
                <w:rFonts w:ascii="Arial" w:hAnsi="Arial" w:cs="Arial"/>
                <w:color w:val="000000"/>
                <w:sz w:val="18"/>
                <w:szCs w:val="18"/>
                <w:lang w:val="en-US"/>
              </w:rPr>
              <w:t>df</w:t>
            </w:r>
          </w:p>
        </w:tc>
        <w:tc>
          <w:tcPr>
            <w:tcW w:w="1010" w:type="dxa"/>
            <w:tcBorders>
              <w:top w:val="single" w:sz="16" w:space="0" w:color="000000"/>
              <w:bottom w:val="single" w:sz="16" w:space="0" w:color="000000"/>
            </w:tcBorders>
            <w:shd w:val="clear" w:color="auto" w:fill="FFFFFF"/>
            <w:vAlign w:val="bottom"/>
          </w:tcPr>
          <w:p w:rsidR="00E35174" w:rsidRPr="00E35174" w:rsidRDefault="00E35174" w:rsidP="00E35174">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E35174">
              <w:rPr>
                <w:rFonts w:ascii="Arial" w:hAnsi="Arial" w:cs="Arial"/>
                <w:color w:val="000000"/>
                <w:sz w:val="18"/>
                <w:szCs w:val="18"/>
                <w:lang w:val="en-US"/>
              </w:rPr>
              <w:t>Sig.</w:t>
            </w:r>
          </w:p>
        </w:tc>
        <w:tc>
          <w:tcPr>
            <w:tcW w:w="1010" w:type="dxa"/>
            <w:tcBorders>
              <w:top w:val="single" w:sz="16" w:space="0" w:color="000000"/>
              <w:bottom w:val="single" w:sz="16" w:space="0" w:color="000000"/>
              <w:right w:val="single" w:sz="16" w:space="0" w:color="000000"/>
            </w:tcBorders>
            <w:shd w:val="clear" w:color="auto" w:fill="FFFFFF"/>
            <w:vAlign w:val="bottom"/>
          </w:tcPr>
          <w:p w:rsidR="00E35174" w:rsidRPr="00E35174" w:rsidRDefault="00E35174" w:rsidP="00E35174">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E35174">
              <w:rPr>
                <w:rFonts w:ascii="Arial" w:hAnsi="Arial" w:cs="Arial"/>
                <w:color w:val="000000"/>
                <w:sz w:val="18"/>
                <w:szCs w:val="18"/>
                <w:lang w:val="en-US"/>
              </w:rPr>
              <w:t>Exp(B)</w:t>
            </w:r>
          </w:p>
        </w:tc>
      </w:tr>
      <w:tr w:rsidR="00E35174" w:rsidRPr="00E35174" w:rsidTr="00745BC7">
        <w:trPr>
          <w:cantSplit/>
          <w:tblHeader/>
        </w:trPr>
        <w:tc>
          <w:tcPr>
            <w:tcW w:w="924" w:type="dxa"/>
            <w:vMerge w:val="restart"/>
            <w:tcBorders>
              <w:top w:val="single" w:sz="16" w:space="0" w:color="000000"/>
              <w:left w:val="single" w:sz="16" w:space="0" w:color="000000"/>
              <w:bottom w:val="single" w:sz="16" w:space="0" w:color="000000"/>
              <w:right w:val="nil"/>
            </w:tcBorders>
            <w:shd w:val="clear" w:color="auto" w:fill="FFFFFF"/>
          </w:tcPr>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lang w:val="en-US"/>
              </w:rPr>
            </w:pPr>
            <w:r w:rsidRPr="00E35174">
              <w:rPr>
                <w:rFonts w:ascii="Arial" w:hAnsi="Arial" w:cs="Arial"/>
                <w:color w:val="000000"/>
                <w:sz w:val="18"/>
                <w:szCs w:val="18"/>
                <w:lang w:val="en-US"/>
              </w:rPr>
              <w:t>Step 1</w:t>
            </w:r>
            <w:r w:rsidRPr="00E35174">
              <w:rPr>
                <w:rFonts w:ascii="Arial" w:hAnsi="Arial" w:cs="Arial"/>
                <w:color w:val="000000"/>
                <w:sz w:val="18"/>
                <w:szCs w:val="18"/>
                <w:vertAlign w:val="superscript"/>
                <w:lang w:val="en-US"/>
              </w:rPr>
              <w:t>a</w:t>
            </w:r>
          </w:p>
        </w:tc>
        <w:tc>
          <w:tcPr>
            <w:tcW w:w="1592" w:type="dxa"/>
            <w:tcBorders>
              <w:top w:val="single" w:sz="16" w:space="0" w:color="000000"/>
              <w:left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lang w:val="en-US"/>
              </w:rPr>
            </w:pPr>
            <w:r w:rsidRPr="00E35174">
              <w:rPr>
                <w:rFonts w:ascii="Arial" w:hAnsi="Arial" w:cs="Arial"/>
                <w:color w:val="000000"/>
                <w:sz w:val="18"/>
                <w:szCs w:val="18"/>
                <w:lang w:val="en-US"/>
              </w:rPr>
              <w:t>Cust_Rat</w:t>
            </w:r>
          </w:p>
        </w:tc>
        <w:tc>
          <w:tcPr>
            <w:tcW w:w="1011" w:type="dxa"/>
            <w:tcBorders>
              <w:top w:val="single" w:sz="16" w:space="0" w:color="000000"/>
              <w:left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E35174">
              <w:rPr>
                <w:rFonts w:ascii="Arial" w:hAnsi="Arial" w:cs="Arial"/>
                <w:color w:val="000000"/>
                <w:sz w:val="18"/>
                <w:szCs w:val="18"/>
                <w:lang w:val="en-US"/>
              </w:rPr>
              <w:t>,993</w:t>
            </w:r>
          </w:p>
        </w:tc>
        <w:tc>
          <w:tcPr>
            <w:tcW w:w="1009" w:type="dxa"/>
            <w:tcBorders>
              <w:top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E35174">
              <w:rPr>
                <w:rFonts w:ascii="Arial" w:hAnsi="Arial" w:cs="Arial"/>
                <w:color w:val="000000"/>
                <w:sz w:val="18"/>
                <w:szCs w:val="18"/>
                <w:lang w:val="en-US"/>
              </w:rPr>
              <w:t>,065</w:t>
            </w:r>
          </w:p>
        </w:tc>
        <w:tc>
          <w:tcPr>
            <w:tcW w:w="1010" w:type="dxa"/>
            <w:tcBorders>
              <w:top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E35174">
              <w:rPr>
                <w:rFonts w:ascii="Arial" w:hAnsi="Arial" w:cs="Arial"/>
                <w:color w:val="000000"/>
                <w:sz w:val="18"/>
                <w:szCs w:val="18"/>
                <w:lang w:val="en-US"/>
              </w:rPr>
              <w:t>236,917</w:t>
            </w:r>
          </w:p>
        </w:tc>
        <w:tc>
          <w:tcPr>
            <w:tcW w:w="1010" w:type="dxa"/>
            <w:tcBorders>
              <w:top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E35174">
              <w:rPr>
                <w:rFonts w:ascii="Arial" w:hAnsi="Arial" w:cs="Arial"/>
                <w:color w:val="000000"/>
                <w:sz w:val="18"/>
                <w:szCs w:val="18"/>
                <w:lang w:val="en-US"/>
              </w:rPr>
              <w:t>1</w:t>
            </w:r>
          </w:p>
        </w:tc>
        <w:tc>
          <w:tcPr>
            <w:tcW w:w="1010" w:type="dxa"/>
            <w:tcBorders>
              <w:top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E35174">
              <w:rPr>
                <w:rFonts w:ascii="Arial" w:hAnsi="Arial" w:cs="Arial"/>
                <w:color w:val="000000"/>
                <w:sz w:val="18"/>
                <w:szCs w:val="18"/>
                <w:lang w:val="en-US"/>
              </w:rPr>
              <w:t>,000</w:t>
            </w:r>
          </w:p>
        </w:tc>
        <w:tc>
          <w:tcPr>
            <w:tcW w:w="1010" w:type="dxa"/>
            <w:tcBorders>
              <w:top w:val="single" w:sz="16" w:space="0" w:color="000000"/>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E35174">
              <w:rPr>
                <w:rFonts w:ascii="Arial" w:hAnsi="Arial" w:cs="Arial"/>
                <w:color w:val="000000"/>
                <w:sz w:val="18"/>
                <w:szCs w:val="18"/>
                <w:lang w:val="en-US"/>
              </w:rPr>
              <w:t>2,699</w:t>
            </w:r>
          </w:p>
        </w:tc>
      </w:tr>
      <w:tr w:rsidR="00E35174" w:rsidRPr="00E35174" w:rsidTr="00745BC7">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E35174" w:rsidRPr="00E35174" w:rsidRDefault="00E35174" w:rsidP="00E35174">
            <w:pPr>
              <w:autoSpaceDE w:val="0"/>
              <w:autoSpaceDN w:val="0"/>
              <w:adjustRightInd w:val="0"/>
              <w:spacing w:before="0" w:after="0" w:line="240" w:lineRule="auto"/>
              <w:rPr>
                <w:rFonts w:ascii="Arial" w:hAnsi="Arial" w:cs="Arial"/>
                <w:color w:val="000000"/>
                <w:sz w:val="18"/>
                <w:szCs w:val="18"/>
                <w:lang w:val="en-US"/>
              </w:rPr>
            </w:pPr>
          </w:p>
        </w:tc>
        <w:tc>
          <w:tcPr>
            <w:tcW w:w="1592" w:type="dxa"/>
            <w:tcBorders>
              <w:top w:val="nil"/>
              <w:left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lang w:val="en-US"/>
              </w:rPr>
            </w:pPr>
            <w:r w:rsidRPr="00E35174">
              <w:rPr>
                <w:rFonts w:ascii="Arial" w:hAnsi="Arial" w:cs="Arial"/>
                <w:color w:val="000000"/>
                <w:sz w:val="18"/>
                <w:szCs w:val="18"/>
                <w:lang w:val="en-US"/>
              </w:rPr>
              <w:t>Top_Dev_Hal</w:t>
            </w:r>
          </w:p>
        </w:tc>
        <w:tc>
          <w:tcPr>
            <w:tcW w:w="1011" w:type="dxa"/>
            <w:tcBorders>
              <w:top w:val="nil"/>
              <w:left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E35174">
              <w:rPr>
                <w:rFonts w:ascii="Arial" w:hAnsi="Arial" w:cs="Arial"/>
                <w:color w:val="000000"/>
                <w:sz w:val="18"/>
                <w:szCs w:val="18"/>
                <w:lang w:val="en-US"/>
              </w:rPr>
              <w:t>,263</w:t>
            </w:r>
          </w:p>
        </w:tc>
        <w:tc>
          <w:tcPr>
            <w:tcW w:w="1009"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lang w:val="en-US"/>
              </w:rPr>
            </w:pPr>
            <w:r w:rsidRPr="00E35174">
              <w:rPr>
                <w:rFonts w:ascii="Arial" w:hAnsi="Arial" w:cs="Arial"/>
                <w:color w:val="000000"/>
                <w:sz w:val="18"/>
                <w:szCs w:val="18"/>
                <w:lang w:val="en-US"/>
              </w:rPr>
              <w:t>,080</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10,714</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,001</w:t>
            </w:r>
          </w:p>
        </w:tc>
        <w:tc>
          <w:tcPr>
            <w:tcW w:w="1010" w:type="dxa"/>
            <w:tcBorders>
              <w:top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1,300</w:t>
            </w:r>
          </w:p>
        </w:tc>
      </w:tr>
      <w:tr w:rsidR="00E35174" w:rsidRPr="00E35174" w:rsidTr="00745BC7">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E35174" w:rsidRPr="00E35174" w:rsidRDefault="00E35174" w:rsidP="00E35174">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rPr>
            </w:pPr>
            <w:r w:rsidRPr="00E35174">
              <w:rPr>
                <w:rFonts w:ascii="Arial" w:hAnsi="Arial" w:cs="Arial"/>
                <w:color w:val="000000"/>
                <w:sz w:val="18"/>
                <w:szCs w:val="18"/>
              </w:rPr>
              <w:t>Best_Sel_Rank</w:t>
            </w:r>
          </w:p>
        </w:tc>
        <w:tc>
          <w:tcPr>
            <w:tcW w:w="1011" w:type="dxa"/>
            <w:tcBorders>
              <w:top w:val="nil"/>
              <w:left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,234</w:t>
            </w:r>
          </w:p>
        </w:tc>
        <w:tc>
          <w:tcPr>
            <w:tcW w:w="1009"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,063</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13,723</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,000</w:t>
            </w:r>
          </w:p>
        </w:tc>
        <w:tc>
          <w:tcPr>
            <w:tcW w:w="1010" w:type="dxa"/>
            <w:tcBorders>
              <w:top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1,264</w:t>
            </w:r>
          </w:p>
        </w:tc>
      </w:tr>
      <w:tr w:rsidR="00E35174" w:rsidRPr="00E35174" w:rsidTr="00745BC7">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E35174" w:rsidRPr="00E35174" w:rsidRDefault="00E35174" w:rsidP="00E35174">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rPr>
            </w:pPr>
            <w:r w:rsidRPr="00E35174">
              <w:rPr>
                <w:rFonts w:ascii="Arial" w:hAnsi="Arial" w:cs="Arial"/>
                <w:color w:val="000000"/>
                <w:sz w:val="18"/>
                <w:szCs w:val="18"/>
              </w:rPr>
              <w:t>Price</w:t>
            </w:r>
          </w:p>
        </w:tc>
        <w:tc>
          <w:tcPr>
            <w:tcW w:w="1011" w:type="dxa"/>
            <w:tcBorders>
              <w:top w:val="nil"/>
              <w:left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-1,440</w:t>
            </w:r>
          </w:p>
        </w:tc>
        <w:tc>
          <w:tcPr>
            <w:tcW w:w="1009"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,071</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408,978</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,000</w:t>
            </w:r>
          </w:p>
        </w:tc>
        <w:tc>
          <w:tcPr>
            <w:tcW w:w="1010" w:type="dxa"/>
            <w:tcBorders>
              <w:top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,237</w:t>
            </w:r>
          </w:p>
        </w:tc>
      </w:tr>
      <w:tr w:rsidR="00E35174" w:rsidRPr="00E35174" w:rsidTr="00745BC7">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E35174" w:rsidRPr="00E35174" w:rsidRDefault="00E35174" w:rsidP="00E35174">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rPr>
            </w:pPr>
            <w:r w:rsidRPr="00E35174">
              <w:rPr>
                <w:rFonts w:ascii="Arial" w:hAnsi="Arial" w:cs="Arial"/>
                <w:color w:val="000000"/>
                <w:sz w:val="18"/>
                <w:szCs w:val="18"/>
              </w:rPr>
              <w:t>Edit_Choice</w:t>
            </w:r>
          </w:p>
        </w:tc>
        <w:tc>
          <w:tcPr>
            <w:tcW w:w="1011" w:type="dxa"/>
            <w:tcBorders>
              <w:top w:val="nil"/>
              <w:left w:val="single" w:sz="16" w:space="0" w:color="000000"/>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,509</w:t>
            </w:r>
          </w:p>
        </w:tc>
        <w:tc>
          <w:tcPr>
            <w:tcW w:w="1009"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,113</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20,502</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w:t>
            </w:r>
          </w:p>
        </w:tc>
        <w:tc>
          <w:tcPr>
            <w:tcW w:w="1010" w:type="dxa"/>
            <w:tcBorders>
              <w:top w:val="nil"/>
              <w:bottom w:val="nil"/>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,000</w:t>
            </w:r>
          </w:p>
        </w:tc>
        <w:tc>
          <w:tcPr>
            <w:tcW w:w="1010" w:type="dxa"/>
            <w:tcBorders>
              <w:top w:val="nil"/>
              <w:bottom w:val="nil"/>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1,664</w:t>
            </w:r>
          </w:p>
        </w:tc>
      </w:tr>
      <w:tr w:rsidR="00E35174" w:rsidRPr="00E35174" w:rsidTr="00745BC7">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E35174" w:rsidRPr="00E35174" w:rsidRDefault="00E35174" w:rsidP="00E35174">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single" w:sz="16" w:space="0" w:color="000000"/>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rPr>
            </w:pPr>
            <w:r w:rsidRPr="00E35174">
              <w:rPr>
                <w:rFonts w:ascii="Arial" w:hAnsi="Arial" w:cs="Arial"/>
                <w:color w:val="000000"/>
                <w:sz w:val="18"/>
                <w:szCs w:val="18"/>
              </w:rPr>
              <w:t>Constant</w:t>
            </w:r>
          </w:p>
        </w:tc>
        <w:tc>
          <w:tcPr>
            <w:tcW w:w="1011" w:type="dxa"/>
            <w:tcBorders>
              <w:top w:val="nil"/>
              <w:left w:val="single" w:sz="16" w:space="0" w:color="000000"/>
              <w:bottom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-,087</w:t>
            </w:r>
          </w:p>
        </w:tc>
        <w:tc>
          <w:tcPr>
            <w:tcW w:w="1009" w:type="dxa"/>
            <w:tcBorders>
              <w:top w:val="nil"/>
              <w:bottom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,088</w:t>
            </w:r>
          </w:p>
        </w:tc>
        <w:tc>
          <w:tcPr>
            <w:tcW w:w="1010" w:type="dxa"/>
            <w:tcBorders>
              <w:top w:val="nil"/>
              <w:bottom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,979</w:t>
            </w:r>
          </w:p>
        </w:tc>
        <w:tc>
          <w:tcPr>
            <w:tcW w:w="1010" w:type="dxa"/>
            <w:tcBorders>
              <w:top w:val="nil"/>
              <w:bottom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1</w:t>
            </w:r>
          </w:p>
        </w:tc>
        <w:tc>
          <w:tcPr>
            <w:tcW w:w="1010" w:type="dxa"/>
            <w:tcBorders>
              <w:top w:val="nil"/>
              <w:bottom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,322</w:t>
            </w:r>
          </w:p>
        </w:tc>
        <w:tc>
          <w:tcPr>
            <w:tcW w:w="1010" w:type="dxa"/>
            <w:tcBorders>
              <w:top w:val="nil"/>
              <w:bottom w:val="single" w:sz="16" w:space="0" w:color="000000"/>
              <w:right w:val="single" w:sz="16" w:space="0" w:color="000000"/>
            </w:tcBorders>
            <w:shd w:val="clear" w:color="auto" w:fill="FFFFFF"/>
          </w:tcPr>
          <w:p w:rsidR="00E35174" w:rsidRPr="00E35174" w:rsidRDefault="00E35174" w:rsidP="00E35174">
            <w:pPr>
              <w:autoSpaceDE w:val="0"/>
              <w:autoSpaceDN w:val="0"/>
              <w:adjustRightInd w:val="0"/>
              <w:spacing w:before="0" w:after="0" w:line="320" w:lineRule="atLeast"/>
              <w:ind w:left="60" w:right="60"/>
              <w:jc w:val="right"/>
              <w:rPr>
                <w:rFonts w:ascii="Arial" w:hAnsi="Arial" w:cs="Arial"/>
                <w:color w:val="000000"/>
                <w:sz w:val="18"/>
                <w:szCs w:val="18"/>
              </w:rPr>
            </w:pPr>
            <w:r w:rsidRPr="00E35174">
              <w:rPr>
                <w:rFonts w:ascii="Arial" w:hAnsi="Arial" w:cs="Arial"/>
                <w:color w:val="000000"/>
                <w:sz w:val="18"/>
                <w:szCs w:val="18"/>
              </w:rPr>
              <w:t>,917</w:t>
            </w:r>
          </w:p>
        </w:tc>
      </w:tr>
      <w:tr w:rsidR="00E35174" w:rsidRPr="00A33E1F" w:rsidTr="00745BC7">
        <w:trPr>
          <w:cantSplit/>
        </w:trPr>
        <w:tc>
          <w:tcPr>
            <w:tcW w:w="8576" w:type="dxa"/>
            <w:gridSpan w:val="8"/>
            <w:tcBorders>
              <w:top w:val="nil"/>
              <w:left w:val="nil"/>
              <w:bottom w:val="nil"/>
              <w:right w:val="nil"/>
            </w:tcBorders>
            <w:shd w:val="clear" w:color="auto" w:fill="FFFFFF"/>
          </w:tcPr>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lang w:val="en-US"/>
              </w:rPr>
            </w:pPr>
            <w:r w:rsidRPr="00E35174">
              <w:rPr>
                <w:rFonts w:ascii="Arial" w:hAnsi="Arial" w:cs="Arial"/>
                <w:color w:val="000000"/>
                <w:sz w:val="18"/>
                <w:szCs w:val="18"/>
                <w:lang w:val="en-US"/>
              </w:rPr>
              <w:t>a. Variable(s) entered on step 1: Cust_Rat, Top_Dev_Hal, Best_Sel_Rank, Price, Edit_Choice.</w:t>
            </w:r>
          </w:p>
          <w:p w:rsidR="00E35174" w:rsidRPr="00E35174" w:rsidRDefault="00E35174" w:rsidP="00E35174">
            <w:pPr>
              <w:autoSpaceDE w:val="0"/>
              <w:autoSpaceDN w:val="0"/>
              <w:adjustRightInd w:val="0"/>
              <w:spacing w:before="0" w:after="0" w:line="320" w:lineRule="atLeast"/>
              <w:ind w:left="60" w:right="60"/>
              <w:rPr>
                <w:rFonts w:ascii="Arial" w:hAnsi="Arial" w:cs="Arial"/>
                <w:color w:val="000000"/>
                <w:sz w:val="18"/>
                <w:szCs w:val="18"/>
                <w:lang w:val="en-US"/>
              </w:rPr>
            </w:pPr>
          </w:p>
        </w:tc>
      </w:tr>
    </w:tbl>
    <w:p w:rsidR="00745BC7" w:rsidRPr="00950B50" w:rsidRDefault="00745BC7" w:rsidP="00745BC7">
      <w:pPr>
        <w:autoSpaceDE w:val="0"/>
        <w:autoSpaceDN w:val="0"/>
        <w:adjustRightInd w:val="0"/>
        <w:spacing w:before="0" w:after="0" w:line="240" w:lineRule="auto"/>
        <w:rPr>
          <w:rFonts w:cs="Times New Roman"/>
          <w:szCs w:val="24"/>
          <w:lang w:val="en-US"/>
        </w:rPr>
      </w:pPr>
    </w:p>
    <w:tbl>
      <w:tblPr>
        <w:tblW w:w="5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456"/>
        <w:gridCol w:w="1454"/>
        <w:gridCol w:w="1456"/>
      </w:tblGrid>
      <w:tr w:rsidR="00745BC7" w:rsidRPr="00745BC7">
        <w:trPr>
          <w:cantSplit/>
          <w:tblHeader/>
        </w:trPr>
        <w:tc>
          <w:tcPr>
            <w:tcW w:w="5090" w:type="dxa"/>
            <w:gridSpan w:val="4"/>
            <w:tcBorders>
              <w:top w:val="nil"/>
              <w:left w:val="nil"/>
              <w:bottom w:val="nil"/>
              <w:right w:val="nil"/>
            </w:tcBorders>
            <w:shd w:val="clear" w:color="auto" w:fill="FFFFFF"/>
            <w:vAlign w:val="center"/>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b/>
                <w:bCs/>
                <w:color w:val="000000"/>
                <w:sz w:val="18"/>
                <w:szCs w:val="18"/>
              </w:rPr>
              <w:t>Model Summary</w:t>
            </w:r>
          </w:p>
        </w:tc>
      </w:tr>
      <w:tr w:rsidR="00745BC7" w:rsidRPr="00745BC7">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rPr>
            </w:pPr>
            <w:r w:rsidRPr="00745BC7">
              <w:rPr>
                <w:rFonts w:ascii="Arial" w:hAnsi="Arial" w:cs="Arial"/>
                <w:color w:val="000000"/>
                <w:sz w:val="18"/>
                <w:szCs w:val="18"/>
              </w:rPr>
              <w:t>Step</w:t>
            </w:r>
          </w:p>
        </w:tc>
        <w:tc>
          <w:tcPr>
            <w:tcW w:w="1455" w:type="dxa"/>
            <w:tcBorders>
              <w:top w:val="single" w:sz="16" w:space="0" w:color="000000"/>
              <w:left w:val="single" w:sz="16" w:space="0" w:color="000000"/>
              <w:bottom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color w:val="000000"/>
                <w:sz w:val="18"/>
                <w:szCs w:val="18"/>
              </w:rPr>
              <w:t>-2 Log likelihood</w:t>
            </w:r>
          </w:p>
        </w:tc>
        <w:tc>
          <w:tcPr>
            <w:tcW w:w="1453" w:type="dxa"/>
            <w:tcBorders>
              <w:top w:val="single" w:sz="16" w:space="0" w:color="000000"/>
              <w:bottom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color w:val="000000"/>
                <w:sz w:val="18"/>
                <w:szCs w:val="18"/>
              </w:rPr>
              <w:t>Cox &amp; Snell R Square</w:t>
            </w:r>
          </w:p>
        </w:tc>
        <w:tc>
          <w:tcPr>
            <w:tcW w:w="1455" w:type="dxa"/>
            <w:tcBorders>
              <w:top w:val="single" w:sz="16" w:space="0" w:color="000000"/>
              <w:bottom w:val="single" w:sz="16" w:space="0" w:color="000000"/>
              <w:righ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color w:val="000000"/>
                <w:sz w:val="18"/>
                <w:szCs w:val="18"/>
              </w:rPr>
              <w:t>Nagelkerke R Square</w:t>
            </w:r>
          </w:p>
        </w:tc>
      </w:tr>
      <w:tr w:rsidR="00745BC7" w:rsidRPr="00745BC7">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rPr>
            </w:pPr>
            <w:r w:rsidRPr="00745BC7">
              <w:rPr>
                <w:rFonts w:ascii="Arial" w:hAnsi="Arial" w:cs="Arial"/>
                <w:color w:val="000000"/>
                <w:sz w:val="18"/>
                <w:szCs w:val="18"/>
              </w:rPr>
              <w:t>1</w:t>
            </w:r>
          </w:p>
        </w:tc>
        <w:tc>
          <w:tcPr>
            <w:tcW w:w="1455" w:type="dxa"/>
            <w:tcBorders>
              <w:top w:val="single" w:sz="16" w:space="0" w:color="000000"/>
              <w:left w:val="single" w:sz="16" w:space="0" w:color="000000"/>
              <w:bottom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1760,708</w:t>
            </w:r>
            <w:r w:rsidRPr="00745BC7">
              <w:rPr>
                <w:rFonts w:ascii="Arial" w:hAnsi="Arial" w:cs="Arial"/>
                <w:color w:val="000000"/>
                <w:sz w:val="18"/>
                <w:szCs w:val="18"/>
                <w:vertAlign w:val="superscript"/>
              </w:rPr>
              <w:t>a</w:t>
            </w:r>
          </w:p>
        </w:tc>
        <w:tc>
          <w:tcPr>
            <w:tcW w:w="1453" w:type="dxa"/>
            <w:tcBorders>
              <w:top w:val="single" w:sz="16" w:space="0" w:color="000000"/>
              <w:bottom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,404</w:t>
            </w:r>
          </w:p>
        </w:tc>
        <w:tc>
          <w:tcPr>
            <w:tcW w:w="1455" w:type="dxa"/>
            <w:tcBorders>
              <w:top w:val="single" w:sz="16" w:space="0" w:color="000000"/>
              <w:bottom w:val="single" w:sz="16" w:space="0" w:color="000000"/>
              <w:right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,539</w:t>
            </w:r>
          </w:p>
        </w:tc>
      </w:tr>
      <w:tr w:rsidR="00745BC7" w:rsidRPr="00A33E1F">
        <w:trPr>
          <w:cantSplit/>
        </w:trPr>
        <w:tc>
          <w:tcPr>
            <w:tcW w:w="5090" w:type="dxa"/>
            <w:gridSpan w:val="4"/>
            <w:tcBorders>
              <w:top w:val="nil"/>
              <w:left w:val="nil"/>
              <w:bottom w:val="nil"/>
              <w:right w:val="nil"/>
            </w:tcBorders>
            <w:shd w:val="clear" w:color="auto" w:fill="FFFFFF"/>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lang w:val="en-US"/>
              </w:rPr>
            </w:pPr>
            <w:r w:rsidRPr="00745BC7">
              <w:rPr>
                <w:rFonts w:ascii="Arial" w:hAnsi="Arial" w:cs="Arial"/>
                <w:color w:val="000000"/>
                <w:sz w:val="18"/>
                <w:szCs w:val="18"/>
                <w:lang w:val="en-US"/>
              </w:rPr>
              <w:t>a. Estimation terminated at iteration number 6 because parameter estimates changed by less than ,001.</w:t>
            </w:r>
          </w:p>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lang w:val="en-US"/>
              </w:rPr>
            </w:pPr>
          </w:p>
        </w:tc>
      </w:tr>
    </w:tbl>
    <w:p w:rsidR="00793C0B" w:rsidRPr="00950B50" w:rsidRDefault="00793C0B" w:rsidP="00745BC7">
      <w:pPr>
        <w:autoSpaceDE w:val="0"/>
        <w:autoSpaceDN w:val="0"/>
        <w:adjustRightInd w:val="0"/>
        <w:spacing w:before="0" w:after="0" w:line="240" w:lineRule="auto"/>
        <w:rPr>
          <w:rFonts w:cs="Times New Roman"/>
          <w:szCs w:val="24"/>
          <w:lang w:val="en-US"/>
        </w:rPr>
      </w:pPr>
    </w:p>
    <w:p w:rsidR="00793C0B" w:rsidRPr="00950B50" w:rsidRDefault="00793C0B" w:rsidP="00745BC7">
      <w:pPr>
        <w:autoSpaceDE w:val="0"/>
        <w:autoSpaceDN w:val="0"/>
        <w:adjustRightInd w:val="0"/>
        <w:spacing w:before="0" w:after="0" w:line="240" w:lineRule="auto"/>
        <w:rPr>
          <w:rFonts w:cs="Times New Roman"/>
          <w:szCs w:val="24"/>
          <w:lang w:val="en-US"/>
        </w:rPr>
      </w:pPr>
    </w:p>
    <w:p w:rsidR="00793C0B" w:rsidRPr="00950B50" w:rsidRDefault="00793C0B" w:rsidP="00745BC7">
      <w:pPr>
        <w:autoSpaceDE w:val="0"/>
        <w:autoSpaceDN w:val="0"/>
        <w:adjustRightInd w:val="0"/>
        <w:spacing w:before="0" w:after="0" w:line="240" w:lineRule="auto"/>
        <w:rPr>
          <w:rFonts w:cs="Times New Roman"/>
          <w:szCs w:val="24"/>
          <w:lang w:val="en-US"/>
        </w:rPr>
      </w:pPr>
    </w:p>
    <w:tbl>
      <w:tblPr>
        <w:tblW w:w="87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23"/>
        <w:gridCol w:w="1207"/>
        <w:gridCol w:w="1013"/>
        <w:gridCol w:w="1011"/>
        <w:gridCol w:w="817"/>
        <w:gridCol w:w="1293"/>
        <w:gridCol w:w="1330"/>
        <w:gridCol w:w="1336"/>
      </w:tblGrid>
      <w:tr w:rsidR="00745BC7" w:rsidRPr="00745BC7" w:rsidTr="00793C0B">
        <w:trPr>
          <w:cantSplit/>
          <w:trHeight w:val="254"/>
          <w:tblHeader/>
        </w:trPr>
        <w:tc>
          <w:tcPr>
            <w:tcW w:w="8756" w:type="dxa"/>
            <w:gridSpan w:val="9"/>
            <w:tcBorders>
              <w:top w:val="nil"/>
              <w:left w:val="nil"/>
              <w:bottom w:val="nil"/>
              <w:right w:val="nil"/>
            </w:tcBorders>
            <w:shd w:val="clear" w:color="auto" w:fill="FFFFFF"/>
            <w:vAlign w:val="center"/>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b/>
                <w:bCs/>
                <w:color w:val="000000"/>
                <w:sz w:val="18"/>
                <w:szCs w:val="18"/>
              </w:rPr>
              <w:t>Classification Table</w:t>
            </w:r>
            <w:r w:rsidRPr="00745BC7">
              <w:rPr>
                <w:rFonts w:ascii="Arial" w:hAnsi="Arial" w:cs="Arial"/>
                <w:b/>
                <w:bCs/>
                <w:color w:val="000000"/>
                <w:sz w:val="18"/>
                <w:szCs w:val="18"/>
                <w:vertAlign w:val="superscript"/>
              </w:rPr>
              <w:t>a</w:t>
            </w:r>
          </w:p>
        </w:tc>
      </w:tr>
      <w:tr w:rsidR="00745BC7" w:rsidRPr="00745BC7" w:rsidTr="00793C0B">
        <w:trPr>
          <w:cantSplit/>
          <w:trHeight w:val="268"/>
          <w:tblHeader/>
        </w:trPr>
        <w:tc>
          <w:tcPr>
            <w:tcW w:w="749" w:type="dxa"/>
            <w:gridSpan w:val="2"/>
            <w:tcBorders>
              <w:top w:val="single" w:sz="16" w:space="0" w:color="000000"/>
              <w:left w:val="single" w:sz="16" w:space="0" w:color="000000"/>
              <w:bottom w:val="nil"/>
              <w:right w:val="nil"/>
            </w:tcBorders>
            <w:shd w:val="clear" w:color="auto" w:fill="FFFFFF"/>
          </w:tcPr>
          <w:p w:rsidR="00745BC7" w:rsidRPr="00745BC7" w:rsidRDefault="00745BC7" w:rsidP="00745BC7">
            <w:pPr>
              <w:autoSpaceDE w:val="0"/>
              <w:autoSpaceDN w:val="0"/>
              <w:adjustRightInd w:val="0"/>
              <w:spacing w:before="0" w:after="0" w:line="240" w:lineRule="auto"/>
              <w:rPr>
                <w:rFonts w:cs="Times New Roman"/>
                <w:szCs w:val="24"/>
              </w:rPr>
            </w:pPr>
          </w:p>
        </w:tc>
        <w:tc>
          <w:tcPr>
            <w:tcW w:w="4049" w:type="dxa"/>
            <w:gridSpan w:val="4"/>
            <w:vMerge w:val="restart"/>
            <w:tcBorders>
              <w:top w:val="single" w:sz="16" w:space="0" w:color="000000"/>
              <w:left w:val="nil"/>
              <w:bottom w:val="single" w:sz="16" w:space="0" w:color="000000"/>
              <w:righ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rPr>
            </w:pPr>
            <w:r w:rsidRPr="00745BC7">
              <w:rPr>
                <w:rFonts w:ascii="Arial" w:hAnsi="Arial" w:cs="Arial"/>
                <w:color w:val="000000"/>
                <w:sz w:val="18"/>
                <w:szCs w:val="18"/>
              </w:rPr>
              <w:t>Observed</w:t>
            </w:r>
          </w:p>
        </w:tc>
        <w:tc>
          <w:tcPr>
            <w:tcW w:w="3958" w:type="dxa"/>
            <w:gridSpan w:val="3"/>
            <w:tcBorders>
              <w:top w:val="single" w:sz="16" w:space="0" w:color="000000"/>
              <w:left w:val="single" w:sz="16" w:space="0" w:color="000000"/>
              <w:bottom w:val="nil"/>
              <w:righ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color w:val="000000"/>
                <w:sz w:val="18"/>
                <w:szCs w:val="18"/>
              </w:rPr>
              <w:t>Predicted</w:t>
            </w:r>
          </w:p>
        </w:tc>
      </w:tr>
      <w:tr w:rsidR="00745BC7" w:rsidRPr="00745BC7" w:rsidTr="00793C0B">
        <w:trPr>
          <w:cantSplit/>
          <w:trHeight w:val="509"/>
          <w:tblHeader/>
        </w:trPr>
        <w:tc>
          <w:tcPr>
            <w:tcW w:w="749" w:type="dxa"/>
            <w:gridSpan w:val="2"/>
            <w:tcBorders>
              <w:top w:val="nil"/>
              <w:left w:val="single" w:sz="16" w:space="0" w:color="000000"/>
              <w:bottom w:val="nil"/>
              <w:right w:val="nil"/>
            </w:tcBorders>
            <w:shd w:val="clear" w:color="auto" w:fill="FFFFFF"/>
          </w:tcPr>
          <w:p w:rsidR="00745BC7" w:rsidRPr="00745BC7" w:rsidRDefault="00745BC7" w:rsidP="00745BC7">
            <w:pPr>
              <w:autoSpaceDE w:val="0"/>
              <w:autoSpaceDN w:val="0"/>
              <w:adjustRightInd w:val="0"/>
              <w:spacing w:before="0" w:after="0" w:line="240" w:lineRule="auto"/>
              <w:rPr>
                <w:rFonts w:cs="Times New Roman"/>
                <w:szCs w:val="24"/>
              </w:rPr>
            </w:pPr>
          </w:p>
        </w:tc>
        <w:tc>
          <w:tcPr>
            <w:tcW w:w="4049" w:type="dxa"/>
            <w:gridSpan w:val="4"/>
            <w:vMerge/>
            <w:tcBorders>
              <w:top w:val="single" w:sz="16" w:space="0" w:color="000000"/>
              <w:left w:val="nil"/>
              <w:bottom w:val="single" w:sz="16" w:space="0" w:color="000000"/>
              <w:righ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240" w:lineRule="auto"/>
              <w:rPr>
                <w:rFonts w:cs="Times New Roman"/>
                <w:szCs w:val="24"/>
              </w:rPr>
            </w:pPr>
          </w:p>
        </w:tc>
        <w:tc>
          <w:tcPr>
            <w:tcW w:w="2625" w:type="dxa"/>
            <w:gridSpan w:val="2"/>
            <w:tcBorders>
              <w:lef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745BC7">
              <w:rPr>
                <w:rFonts w:ascii="Arial" w:hAnsi="Arial" w:cs="Arial"/>
                <w:color w:val="000000"/>
                <w:sz w:val="18"/>
                <w:szCs w:val="18"/>
                <w:lang w:val="en-US"/>
              </w:rPr>
              <w:t>Respondents choice between option 1 and 2</w:t>
            </w:r>
          </w:p>
        </w:tc>
        <w:tc>
          <w:tcPr>
            <w:tcW w:w="1333" w:type="dxa"/>
            <w:vMerge w:val="restart"/>
            <w:tcBorders>
              <w:bottom w:val="single" w:sz="16" w:space="0" w:color="000000"/>
              <w:righ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color w:val="000000"/>
                <w:sz w:val="18"/>
                <w:szCs w:val="18"/>
              </w:rPr>
              <w:t>Percentage Correct</w:t>
            </w:r>
          </w:p>
        </w:tc>
      </w:tr>
      <w:tr w:rsidR="00745BC7" w:rsidRPr="00745BC7" w:rsidTr="00793C0B">
        <w:trPr>
          <w:cantSplit/>
          <w:trHeight w:val="509"/>
          <w:tblHeader/>
        </w:trPr>
        <w:tc>
          <w:tcPr>
            <w:tcW w:w="749" w:type="dxa"/>
            <w:gridSpan w:val="2"/>
            <w:tcBorders>
              <w:top w:val="nil"/>
              <w:left w:val="single" w:sz="16" w:space="0" w:color="000000"/>
              <w:bottom w:val="single" w:sz="16" w:space="0" w:color="000000"/>
              <w:right w:val="nil"/>
            </w:tcBorders>
            <w:shd w:val="clear" w:color="auto" w:fill="FFFFFF"/>
          </w:tcPr>
          <w:p w:rsidR="00745BC7" w:rsidRPr="00745BC7" w:rsidRDefault="00745BC7" w:rsidP="00745BC7">
            <w:pPr>
              <w:autoSpaceDE w:val="0"/>
              <w:autoSpaceDN w:val="0"/>
              <w:adjustRightInd w:val="0"/>
              <w:spacing w:before="0" w:after="0" w:line="240" w:lineRule="auto"/>
              <w:rPr>
                <w:rFonts w:cs="Times New Roman"/>
                <w:szCs w:val="24"/>
              </w:rPr>
            </w:pPr>
          </w:p>
        </w:tc>
        <w:tc>
          <w:tcPr>
            <w:tcW w:w="4049" w:type="dxa"/>
            <w:gridSpan w:val="4"/>
            <w:vMerge/>
            <w:tcBorders>
              <w:top w:val="single" w:sz="16" w:space="0" w:color="000000"/>
              <w:left w:val="nil"/>
              <w:bottom w:val="single" w:sz="16" w:space="0" w:color="000000"/>
              <w:righ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240" w:lineRule="auto"/>
              <w:rPr>
                <w:rFonts w:cs="Times New Roman"/>
                <w:szCs w:val="24"/>
              </w:rPr>
            </w:pPr>
          </w:p>
        </w:tc>
        <w:tc>
          <w:tcPr>
            <w:tcW w:w="1294" w:type="dxa"/>
            <w:tcBorders>
              <w:left w:val="single" w:sz="16" w:space="0" w:color="000000"/>
              <w:bottom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color w:val="000000"/>
                <w:sz w:val="18"/>
                <w:szCs w:val="18"/>
              </w:rPr>
              <w:t>Option #1 is chosen</w:t>
            </w:r>
          </w:p>
        </w:tc>
        <w:tc>
          <w:tcPr>
            <w:tcW w:w="1331" w:type="dxa"/>
            <w:tcBorders>
              <w:bottom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320" w:lineRule="atLeast"/>
              <w:ind w:left="60" w:right="60"/>
              <w:jc w:val="center"/>
              <w:rPr>
                <w:rFonts w:ascii="Arial" w:hAnsi="Arial" w:cs="Arial"/>
                <w:color w:val="000000"/>
                <w:sz w:val="18"/>
                <w:szCs w:val="18"/>
              </w:rPr>
            </w:pPr>
            <w:r w:rsidRPr="00745BC7">
              <w:rPr>
                <w:rFonts w:ascii="Arial" w:hAnsi="Arial" w:cs="Arial"/>
                <w:color w:val="000000"/>
                <w:sz w:val="18"/>
                <w:szCs w:val="18"/>
              </w:rPr>
              <w:t>Option #2 is chosen</w:t>
            </w:r>
          </w:p>
        </w:tc>
        <w:tc>
          <w:tcPr>
            <w:tcW w:w="1333" w:type="dxa"/>
            <w:vMerge/>
            <w:tcBorders>
              <w:bottom w:val="single" w:sz="16" w:space="0" w:color="000000"/>
              <w:right w:val="single" w:sz="16" w:space="0" w:color="000000"/>
            </w:tcBorders>
            <w:shd w:val="clear" w:color="auto" w:fill="FFFFFF"/>
            <w:vAlign w:val="bottom"/>
          </w:tcPr>
          <w:p w:rsidR="00745BC7" w:rsidRPr="00745BC7" w:rsidRDefault="00745BC7" w:rsidP="00745BC7">
            <w:pPr>
              <w:autoSpaceDE w:val="0"/>
              <w:autoSpaceDN w:val="0"/>
              <w:adjustRightInd w:val="0"/>
              <w:spacing w:before="0" w:after="0" w:line="240" w:lineRule="auto"/>
              <w:rPr>
                <w:rFonts w:ascii="Arial" w:hAnsi="Arial" w:cs="Arial"/>
                <w:color w:val="000000"/>
                <w:sz w:val="18"/>
                <w:szCs w:val="18"/>
              </w:rPr>
            </w:pPr>
          </w:p>
        </w:tc>
      </w:tr>
      <w:tr w:rsidR="00745BC7" w:rsidRPr="00745BC7" w:rsidTr="00793C0B">
        <w:trPr>
          <w:cantSplit/>
          <w:trHeight w:val="254"/>
          <w:tblHeader/>
        </w:trPr>
        <w:tc>
          <w:tcPr>
            <w:tcW w:w="749" w:type="dxa"/>
            <w:gridSpan w:val="2"/>
            <w:vMerge w:val="restart"/>
            <w:tcBorders>
              <w:top w:val="single" w:sz="16" w:space="0" w:color="000000"/>
              <w:left w:val="single" w:sz="16" w:space="0" w:color="000000"/>
              <w:bottom w:val="single" w:sz="16" w:space="0" w:color="000000"/>
              <w:right w:val="nil"/>
            </w:tcBorders>
            <w:shd w:val="clear" w:color="auto" w:fill="FFFFFF"/>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rPr>
            </w:pPr>
            <w:r w:rsidRPr="00745BC7">
              <w:rPr>
                <w:rFonts w:ascii="Arial" w:hAnsi="Arial" w:cs="Arial"/>
                <w:color w:val="000000"/>
                <w:sz w:val="18"/>
                <w:szCs w:val="18"/>
              </w:rPr>
              <w:t>Step 1</w:t>
            </w:r>
          </w:p>
        </w:tc>
        <w:tc>
          <w:tcPr>
            <w:tcW w:w="2221" w:type="dxa"/>
            <w:gridSpan w:val="2"/>
            <w:vMerge w:val="restart"/>
            <w:tcBorders>
              <w:top w:val="single" w:sz="16" w:space="0" w:color="000000"/>
              <w:left w:val="nil"/>
              <w:bottom w:val="nil"/>
              <w:right w:val="nil"/>
            </w:tcBorders>
            <w:shd w:val="clear" w:color="auto" w:fill="FFFFFF"/>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lang w:val="en-US"/>
              </w:rPr>
            </w:pPr>
            <w:r w:rsidRPr="00745BC7">
              <w:rPr>
                <w:rFonts w:ascii="Arial" w:hAnsi="Arial" w:cs="Arial"/>
                <w:color w:val="000000"/>
                <w:sz w:val="18"/>
                <w:szCs w:val="18"/>
                <w:lang w:val="en-US"/>
              </w:rPr>
              <w:t>Respondents choice between option 1 and 2</w:t>
            </w:r>
          </w:p>
        </w:tc>
        <w:tc>
          <w:tcPr>
            <w:tcW w:w="1828" w:type="dxa"/>
            <w:gridSpan w:val="2"/>
            <w:tcBorders>
              <w:top w:val="single" w:sz="16" w:space="0" w:color="000000"/>
              <w:left w:val="nil"/>
              <w:bottom w:val="nil"/>
              <w:right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rPr>
            </w:pPr>
            <w:r w:rsidRPr="00745BC7">
              <w:rPr>
                <w:rFonts w:ascii="Arial" w:hAnsi="Arial" w:cs="Arial"/>
                <w:color w:val="000000"/>
                <w:sz w:val="18"/>
                <w:szCs w:val="18"/>
              </w:rPr>
              <w:t>Option #1 is chosen</w:t>
            </w:r>
          </w:p>
        </w:tc>
        <w:tc>
          <w:tcPr>
            <w:tcW w:w="1294" w:type="dxa"/>
            <w:tcBorders>
              <w:top w:val="single" w:sz="16" w:space="0" w:color="000000"/>
              <w:left w:val="single" w:sz="16" w:space="0" w:color="000000"/>
              <w:bottom w:val="nil"/>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753</w:t>
            </w:r>
          </w:p>
        </w:tc>
        <w:tc>
          <w:tcPr>
            <w:tcW w:w="1331" w:type="dxa"/>
            <w:tcBorders>
              <w:top w:val="single" w:sz="16" w:space="0" w:color="000000"/>
              <w:bottom w:val="nil"/>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238</w:t>
            </w:r>
          </w:p>
        </w:tc>
        <w:tc>
          <w:tcPr>
            <w:tcW w:w="1333" w:type="dxa"/>
            <w:tcBorders>
              <w:top w:val="single" w:sz="16" w:space="0" w:color="000000"/>
              <w:bottom w:val="nil"/>
              <w:right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76,0</w:t>
            </w:r>
          </w:p>
        </w:tc>
      </w:tr>
      <w:tr w:rsidR="00745BC7" w:rsidRPr="00745BC7" w:rsidTr="00793C0B">
        <w:trPr>
          <w:cantSplit/>
          <w:trHeight w:val="114"/>
          <w:tblHeader/>
        </w:trPr>
        <w:tc>
          <w:tcPr>
            <w:tcW w:w="749" w:type="dxa"/>
            <w:gridSpan w:val="2"/>
            <w:vMerge/>
            <w:tcBorders>
              <w:top w:val="single" w:sz="16" w:space="0" w:color="000000"/>
              <w:left w:val="single" w:sz="16" w:space="0" w:color="000000"/>
              <w:bottom w:val="single" w:sz="16" w:space="0" w:color="000000"/>
              <w:right w:val="nil"/>
            </w:tcBorders>
            <w:shd w:val="clear" w:color="auto" w:fill="FFFFFF"/>
          </w:tcPr>
          <w:p w:rsidR="00745BC7" w:rsidRPr="00745BC7" w:rsidRDefault="00745BC7" w:rsidP="00745BC7">
            <w:pPr>
              <w:autoSpaceDE w:val="0"/>
              <w:autoSpaceDN w:val="0"/>
              <w:adjustRightInd w:val="0"/>
              <w:spacing w:before="0" w:after="0" w:line="240" w:lineRule="auto"/>
              <w:rPr>
                <w:rFonts w:ascii="Arial" w:hAnsi="Arial" w:cs="Arial"/>
                <w:color w:val="000000"/>
                <w:sz w:val="18"/>
                <w:szCs w:val="18"/>
              </w:rPr>
            </w:pPr>
          </w:p>
        </w:tc>
        <w:tc>
          <w:tcPr>
            <w:tcW w:w="2221" w:type="dxa"/>
            <w:gridSpan w:val="2"/>
            <w:vMerge/>
            <w:tcBorders>
              <w:top w:val="single" w:sz="16" w:space="0" w:color="000000"/>
              <w:left w:val="nil"/>
              <w:bottom w:val="nil"/>
              <w:right w:val="nil"/>
            </w:tcBorders>
            <w:shd w:val="clear" w:color="auto" w:fill="FFFFFF"/>
          </w:tcPr>
          <w:p w:rsidR="00745BC7" w:rsidRPr="00745BC7" w:rsidRDefault="00745BC7" w:rsidP="00745BC7">
            <w:pPr>
              <w:autoSpaceDE w:val="0"/>
              <w:autoSpaceDN w:val="0"/>
              <w:adjustRightInd w:val="0"/>
              <w:spacing w:before="0" w:after="0" w:line="240" w:lineRule="auto"/>
              <w:rPr>
                <w:rFonts w:ascii="Arial" w:hAnsi="Arial" w:cs="Arial"/>
                <w:color w:val="000000"/>
                <w:sz w:val="18"/>
                <w:szCs w:val="18"/>
              </w:rPr>
            </w:pPr>
          </w:p>
        </w:tc>
        <w:tc>
          <w:tcPr>
            <w:tcW w:w="1828" w:type="dxa"/>
            <w:gridSpan w:val="2"/>
            <w:tcBorders>
              <w:top w:val="nil"/>
              <w:left w:val="nil"/>
              <w:bottom w:val="nil"/>
              <w:right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rPr>
            </w:pPr>
            <w:r w:rsidRPr="00745BC7">
              <w:rPr>
                <w:rFonts w:ascii="Arial" w:hAnsi="Arial" w:cs="Arial"/>
                <w:color w:val="000000"/>
                <w:sz w:val="18"/>
                <w:szCs w:val="18"/>
              </w:rPr>
              <w:t>Option #2 is chosen</w:t>
            </w:r>
          </w:p>
        </w:tc>
        <w:tc>
          <w:tcPr>
            <w:tcW w:w="1294" w:type="dxa"/>
            <w:tcBorders>
              <w:top w:val="nil"/>
              <w:left w:val="single" w:sz="16" w:space="0" w:color="000000"/>
              <w:bottom w:val="nil"/>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183</w:t>
            </w:r>
          </w:p>
        </w:tc>
        <w:tc>
          <w:tcPr>
            <w:tcW w:w="1331" w:type="dxa"/>
            <w:tcBorders>
              <w:top w:val="nil"/>
              <w:bottom w:val="nil"/>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854</w:t>
            </w:r>
          </w:p>
        </w:tc>
        <w:tc>
          <w:tcPr>
            <w:tcW w:w="1333" w:type="dxa"/>
            <w:tcBorders>
              <w:top w:val="nil"/>
              <w:bottom w:val="nil"/>
              <w:right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82,4</w:t>
            </w:r>
          </w:p>
        </w:tc>
      </w:tr>
      <w:tr w:rsidR="00745BC7" w:rsidRPr="00745BC7" w:rsidTr="00793C0B">
        <w:trPr>
          <w:cantSplit/>
          <w:trHeight w:val="114"/>
          <w:tblHeader/>
        </w:trPr>
        <w:tc>
          <w:tcPr>
            <w:tcW w:w="749" w:type="dxa"/>
            <w:gridSpan w:val="2"/>
            <w:vMerge/>
            <w:tcBorders>
              <w:top w:val="single" w:sz="16" w:space="0" w:color="000000"/>
              <w:left w:val="single" w:sz="16" w:space="0" w:color="000000"/>
              <w:bottom w:val="single" w:sz="16" w:space="0" w:color="000000"/>
              <w:right w:val="nil"/>
            </w:tcBorders>
            <w:shd w:val="clear" w:color="auto" w:fill="FFFFFF"/>
          </w:tcPr>
          <w:p w:rsidR="00745BC7" w:rsidRPr="00745BC7" w:rsidRDefault="00745BC7" w:rsidP="00745BC7">
            <w:pPr>
              <w:autoSpaceDE w:val="0"/>
              <w:autoSpaceDN w:val="0"/>
              <w:adjustRightInd w:val="0"/>
              <w:spacing w:before="0" w:after="0" w:line="240" w:lineRule="auto"/>
              <w:rPr>
                <w:rFonts w:ascii="Arial" w:hAnsi="Arial" w:cs="Arial"/>
                <w:color w:val="000000"/>
                <w:sz w:val="18"/>
                <w:szCs w:val="18"/>
              </w:rPr>
            </w:pPr>
          </w:p>
        </w:tc>
        <w:tc>
          <w:tcPr>
            <w:tcW w:w="4049" w:type="dxa"/>
            <w:gridSpan w:val="4"/>
            <w:tcBorders>
              <w:top w:val="nil"/>
              <w:left w:val="nil"/>
              <w:bottom w:val="single" w:sz="16" w:space="0" w:color="000000"/>
              <w:right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rPr>
            </w:pPr>
            <w:r w:rsidRPr="00745BC7">
              <w:rPr>
                <w:rFonts w:ascii="Arial" w:hAnsi="Arial" w:cs="Arial"/>
                <w:color w:val="000000"/>
                <w:sz w:val="18"/>
                <w:szCs w:val="18"/>
              </w:rPr>
              <w:t>Overall Percentage</w:t>
            </w:r>
          </w:p>
        </w:tc>
        <w:tc>
          <w:tcPr>
            <w:tcW w:w="1294" w:type="dxa"/>
            <w:tcBorders>
              <w:top w:val="nil"/>
              <w:left w:val="single" w:sz="16" w:space="0" w:color="000000"/>
              <w:bottom w:val="single" w:sz="16" w:space="0" w:color="000000"/>
            </w:tcBorders>
            <w:shd w:val="clear" w:color="auto" w:fill="FFFFFF"/>
            <w:vAlign w:val="center"/>
          </w:tcPr>
          <w:p w:rsidR="00745BC7" w:rsidRPr="00745BC7" w:rsidRDefault="00745BC7" w:rsidP="00745BC7">
            <w:pPr>
              <w:autoSpaceDE w:val="0"/>
              <w:autoSpaceDN w:val="0"/>
              <w:adjustRightInd w:val="0"/>
              <w:spacing w:before="0" w:after="0" w:line="240" w:lineRule="auto"/>
              <w:jc w:val="center"/>
              <w:rPr>
                <w:rFonts w:cs="Times New Roman"/>
                <w:szCs w:val="24"/>
              </w:rPr>
            </w:pPr>
          </w:p>
        </w:tc>
        <w:tc>
          <w:tcPr>
            <w:tcW w:w="1331" w:type="dxa"/>
            <w:tcBorders>
              <w:top w:val="nil"/>
              <w:bottom w:val="single" w:sz="16" w:space="0" w:color="000000"/>
            </w:tcBorders>
            <w:shd w:val="clear" w:color="auto" w:fill="FFFFFF"/>
            <w:vAlign w:val="center"/>
          </w:tcPr>
          <w:p w:rsidR="00745BC7" w:rsidRPr="00745BC7" w:rsidRDefault="00745BC7" w:rsidP="00745BC7">
            <w:pPr>
              <w:autoSpaceDE w:val="0"/>
              <w:autoSpaceDN w:val="0"/>
              <w:adjustRightInd w:val="0"/>
              <w:spacing w:before="0" w:after="0" w:line="240" w:lineRule="auto"/>
              <w:jc w:val="center"/>
              <w:rPr>
                <w:rFonts w:cs="Times New Roman"/>
                <w:szCs w:val="24"/>
              </w:rPr>
            </w:pPr>
          </w:p>
        </w:tc>
        <w:tc>
          <w:tcPr>
            <w:tcW w:w="1333" w:type="dxa"/>
            <w:tcBorders>
              <w:top w:val="nil"/>
              <w:bottom w:val="single" w:sz="16" w:space="0" w:color="000000"/>
              <w:right w:val="single" w:sz="16" w:space="0" w:color="000000"/>
            </w:tcBorders>
            <w:shd w:val="clear" w:color="auto" w:fill="FFFFFF"/>
          </w:tcPr>
          <w:p w:rsidR="00745BC7" w:rsidRPr="00745BC7" w:rsidRDefault="00745BC7" w:rsidP="00745BC7">
            <w:pPr>
              <w:autoSpaceDE w:val="0"/>
              <w:autoSpaceDN w:val="0"/>
              <w:adjustRightInd w:val="0"/>
              <w:spacing w:before="0" w:after="0" w:line="320" w:lineRule="atLeast"/>
              <w:ind w:left="60" w:right="60"/>
              <w:jc w:val="right"/>
              <w:rPr>
                <w:rFonts w:ascii="Arial" w:hAnsi="Arial" w:cs="Arial"/>
                <w:color w:val="000000"/>
                <w:sz w:val="18"/>
                <w:szCs w:val="18"/>
              </w:rPr>
            </w:pPr>
            <w:r w:rsidRPr="00745BC7">
              <w:rPr>
                <w:rFonts w:ascii="Arial" w:hAnsi="Arial" w:cs="Arial"/>
                <w:color w:val="000000"/>
                <w:sz w:val="18"/>
                <w:szCs w:val="18"/>
              </w:rPr>
              <w:t>79,2</w:t>
            </w:r>
          </w:p>
        </w:tc>
      </w:tr>
      <w:tr w:rsidR="00745BC7" w:rsidRPr="00A33E1F" w:rsidTr="00793C0B">
        <w:trPr>
          <w:cantSplit/>
          <w:trHeight w:val="509"/>
        </w:trPr>
        <w:tc>
          <w:tcPr>
            <w:tcW w:w="8756" w:type="dxa"/>
            <w:gridSpan w:val="9"/>
            <w:tcBorders>
              <w:top w:val="nil"/>
              <w:left w:val="nil"/>
              <w:bottom w:val="nil"/>
              <w:right w:val="nil"/>
            </w:tcBorders>
            <w:shd w:val="clear" w:color="auto" w:fill="FFFFFF"/>
          </w:tcPr>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lang w:val="en-US"/>
              </w:rPr>
            </w:pPr>
            <w:r w:rsidRPr="00745BC7">
              <w:rPr>
                <w:rFonts w:ascii="Arial" w:hAnsi="Arial" w:cs="Arial"/>
                <w:color w:val="000000"/>
                <w:sz w:val="18"/>
                <w:szCs w:val="18"/>
                <w:lang w:val="en-US"/>
              </w:rPr>
              <w:t>a. The cut value is ,500</w:t>
            </w:r>
          </w:p>
          <w:p w:rsidR="00745BC7" w:rsidRPr="00745BC7" w:rsidRDefault="00745BC7" w:rsidP="00745BC7">
            <w:pPr>
              <w:autoSpaceDE w:val="0"/>
              <w:autoSpaceDN w:val="0"/>
              <w:adjustRightInd w:val="0"/>
              <w:spacing w:before="0" w:after="0" w:line="320" w:lineRule="atLeast"/>
              <w:ind w:left="60" w:right="60"/>
              <w:rPr>
                <w:rFonts w:ascii="Arial" w:hAnsi="Arial" w:cs="Arial"/>
                <w:color w:val="000000"/>
                <w:sz w:val="18"/>
                <w:szCs w:val="18"/>
                <w:lang w:val="en-US"/>
              </w:rPr>
            </w:pPr>
          </w:p>
        </w:tc>
      </w:tr>
      <w:tr w:rsidR="00793C0B" w:rsidRPr="00380D6E" w:rsidTr="00793C0B">
        <w:trPr>
          <w:cantSplit/>
          <w:trHeight w:val="509"/>
        </w:trPr>
        <w:tc>
          <w:tcPr>
            <w:tcW w:w="8756" w:type="dxa"/>
            <w:gridSpan w:val="9"/>
            <w:tcBorders>
              <w:top w:val="nil"/>
              <w:left w:val="nil"/>
              <w:bottom w:val="nil"/>
              <w:right w:val="nil"/>
            </w:tcBorders>
            <w:shd w:val="clear" w:color="auto" w:fill="FFFFFF"/>
          </w:tcPr>
          <w:p w:rsidR="00793C0B" w:rsidRPr="00793C0B" w:rsidRDefault="00793C0B" w:rsidP="00793C0B">
            <w:pPr>
              <w:autoSpaceDE w:val="0"/>
              <w:autoSpaceDN w:val="0"/>
              <w:adjustRightInd w:val="0"/>
              <w:spacing w:before="0" w:after="0" w:line="320" w:lineRule="atLeast"/>
              <w:ind w:left="60" w:right="60"/>
              <w:rPr>
                <w:rFonts w:ascii="Arial" w:hAnsi="Arial" w:cs="Arial"/>
                <w:color w:val="000000"/>
                <w:sz w:val="18"/>
                <w:szCs w:val="18"/>
                <w:lang w:val="en-US"/>
              </w:rPr>
            </w:pPr>
            <w:r w:rsidRPr="00793C0B">
              <w:rPr>
                <w:rFonts w:ascii="Arial" w:hAnsi="Arial" w:cs="Arial"/>
                <w:color w:val="000000"/>
                <w:sz w:val="18"/>
                <w:szCs w:val="18"/>
                <w:lang w:val="en-US"/>
              </w:rPr>
              <w:t>Hosmer and Lemeshow Test</w:t>
            </w:r>
          </w:p>
        </w:tc>
      </w:tr>
      <w:tr w:rsidR="00793C0B" w:rsidRPr="00380D6E" w:rsidTr="00793C0B">
        <w:trPr>
          <w:gridAfter w:val="4"/>
          <w:wAfter w:w="4779" w:type="dxa"/>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93C0B" w:rsidRPr="00380D6E" w:rsidRDefault="00793C0B" w:rsidP="00DA6ACE">
            <w:pPr>
              <w:autoSpaceDE w:val="0"/>
              <w:autoSpaceDN w:val="0"/>
              <w:adjustRightInd w:val="0"/>
              <w:spacing w:before="0" w:after="0" w:line="320" w:lineRule="atLeast"/>
              <w:ind w:left="60" w:right="60"/>
              <w:rPr>
                <w:rFonts w:ascii="Arial" w:hAnsi="Arial" w:cs="Arial"/>
                <w:color w:val="000000"/>
                <w:sz w:val="18"/>
                <w:szCs w:val="18"/>
              </w:rPr>
            </w:pPr>
            <w:r w:rsidRPr="00380D6E">
              <w:rPr>
                <w:rFonts w:ascii="Arial" w:hAnsi="Arial" w:cs="Arial"/>
                <w:color w:val="000000"/>
                <w:sz w:val="18"/>
                <w:szCs w:val="18"/>
              </w:rPr>
              <w:t>Step</w:t>
            </w:r>
          </w:p>
        </w:tc>
        <w:tc>
          <w:tcPr>
            <w:tcW w:w="1231" w:type="dxa"/>
            <w:gridSpan w:val="2"/>
            <w:tcBorders>
              <w:top w:val="single" w:sz="16" w:space="0" w:color="000000"/>
              <w:left w:val="single" w:sz="16" w:space="0" w:color="000000"/>
              <w:bottom w:val="single" w:sz="16" w:space="0" w:color="000000"/>
            </w:tcBorders>
            <w:shd w:val="clear" w:color="auto" w:fill="FFFFFF"/>
            <w:vAlign w:val="bottom"/>
          </w:tcPr>
          <w:p w:rsidR="00793C0B" w:rsidRPr="00380D6E" w:rsidRDefault="00793C0B" w:rsidP="00DA6ACE">
            <w:pPr>
              <w:autoSpaceDE w:val="0"/>
              <w:autoSpaceDN w:val="0"/>
              <w:adjustRightInd w:val="0"/>
              <w:spacing w:before="0" w:after="0" w:line="320" w:lineRule="atLeast"/>
              <w:ind w:left="60" w:right="60"/>
              <w:jc w:val="center"/>
              <w:rPr>
                <w:rFonts w:ascii="Arial" w:hAnsi="Arial" w:cs="Arial"/>
                <w:color w:val="000000"/>
                <w:sz w:val="18"/>
                <w:szCs w:val="18"/>
              </w:rPr>
            </w:pPr>
            <w:r w:rsidRPr="00380D6E">
              <w:rPr>
                <w:rFonts w:ascii="Arial" w:hAnsi="Arial" w:cs="Arial"/>
                <w:color w:val="000000"/>
                <w:sz w:val="18"/>
                <w:szCs w:val="18"/>
              </w:rPr>
              <w:t>Chi-square</w:t>
            </w:r>
          </w:p>
        </w:tc>
        <w:tc>
          <w:tcPr>
            <w:tcW w:w="1009" w:type="dxa"/>
            <w:tcBorders>
              <w:top w:val="single" w:sz="16" w:space="0" w:color="000000"/>
              <w:bottom w:val="single" w:sz="16" w:space="0" w:color="000000"/>
            </w:tcBorders>
            <w:shd w:val="clear" w:color="auto" w:fill="FFFFFF"/>
            <w:vAlign w:val="bottom"/>
          </w:tcPr>
          <w:p w:rsidR="00793C0B" w:rsidRPr="00380D6E" w:rsidRDefault="00793C0B" w:rsidP="00DA6ACE">
            <w:pPr>
              <w:autoSpaceDE w:val="0"/>
              <w:autoSpaceDN w:val="0"/>
              <w:adjustRightInd w:val="0"/>
              <w:spacing w:before="0" w:after="0" w:line="320" w:lineRule="atLeast"/>
              <w:ind w:left="60" w:right="60"/>
              <w:jc w:val="center"/>
              <w:rPr>
                <w:rFonts w:ascii="Arial" w:hAnsi="Arial" w:cs="Arial"/>
                <w:color w:val="000000"/>
                <w:sz w:val="18"/>
                <w:szCs w:val="18"/>
              </w:rPr>
            </w:pPr>
            <w:r w:rsidRPr="00380D6E">
              <w:rPr>
                <w:rFonts w:ascii="Arial" w:hAnsi="Arial" w:cs="Arial"/>
                <w:color w:val="000000"/>
                <w:sz w:val="18"/>
                <w:szCs w:val="18"/>
              </w:rPr>
              <w:t>df</w:t>
            </w:r>
          </w:p>
        </w:tc>
        <w:tc>
          <w:tcPr>
            <w:tcW w:w="1011" w:type="dxa"/>
            <w:tcBorders>
              <w:top w:val="single" w:sz="16" w:space="0" w:color="000000"/>
              <w:bottom w:val="single" w:sz="16" w:space="0" w:color="000000"/>
              <w:right w:val="single" w:sz="16" w:space="0" w:color="000000"/>
            </w:tcBorders>
            <w:shd w:val="clear" w:color="auto" w:fill="FFFFFF"/>
            <w:vAlign w:val="bottom"/>
          </w:tcPr>
          <w:p w:rsidR="00793C0B" w:rsidRPr="00380D6E" w:rsidRDefault="00793C0B" w:rsidP="00DA6ACE">
            <w:pPr>
              <w:autoSpaceDE w:val="0"/>
              <w:autoSpaceDN w:val="0"/>
              <w:adjustRightInd w:val="0"/>
              <w:spacing w:before="0" w:after="0" w:line="320" w:lineRule="atLeast"/>
              <w:ind w:left="60" w:right="60"/>
              <w:jc w:val="center"/>
              <w:rPr>
                <w:rFonts w:ascii="Arial" w:hAnsi="Arial" w:cs="Arial"/>
                <w:color w:val="000000"/>
                <w:sz w:val="18"/>
                <w:szCs w:val="18"/>
              </w:rPr>
            </w:pPr>
            <w:r w:rsidRPr="00380D6E">
              <w:rPr>
                <w:rFonts w:ascii="Arial" w:hAnsi="Arial" w:cs="Arial"/>
                <w:color w:val="000000"/>
                <w:sz w:val="18"/>
                <w:szCs w:val="18"/>
              </w:rPr>
              <w:t>Sig.</w:t>
            </w:r>
          </w:p>
        </w:tc>
      </w:tr>
      <w:tr w:rsidR="00793C0B" w:rsidRPr="00380D6E" w:rsidTr="00793C0B">
        <w:trPr>
          <w:gridAfter w:val="4"/>
          <w:wAfter w:w="4779" w:type="dxa"/>
          <w:cantSplit/>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793C0B" w:rsidRPr="00380D6E" w:rsidRDefault="00793C0B" w:rsidP="00DA6ACE">
            <w:pPr>
              <w:autoSpaceDE w:val="0"/>
              <w:autoSpaceDN w:val="0"/>
              <w:adjustRightInd w:val="0"/>
              <w:spacing w:before="0" w:after="0" w:line="320" w:lineRule="atLeast"/>
              <w:ind w:left="60" w:right="60"/>
              <w:rPr>
                <w:rFonts w:ascii="Arial" w:hAnsi="Arial" w:cs="Arial"/>
                <w:color w:val="000000"/>
                <w:sz w:val="18"/>
                <w:szCs w:val="18"/>
              </w:rPr>
            </w:pPr>
            <w:r w:rsidRPr="00380D6E">
              <w:rPr>
                <w:rFonts w:ascii="Arial" w:hAnsi="Arial" w:cs="Arial"/>
                <w:color w:val="000000"/>
                <w:sz w:val="18"/>
                <w:szCs w:val="18"/>
              </w:rPr>
              <w:t>1</w:t>
            </w:r>
          </w:p>
        </w:tc>
        <w:tc>
          <w:tcPr>
            <w:tcW w:w="1231" w:type="dxa"/>
            <w:gridSpan w:val="2"/>
            <w:tcBorders>
              <w:top w:val="single" w:sz="16" w:space="0" w:color="000000"/>
              <w:left w:val="single" w:sz="16" w:space="0" w:color="000000"/>
              <w:bottom w:val="single" w:sz="16" w:space="0" w:color="000000"/>
            </w:tcBorders>
            <w:shd w:val="clear" w:color="auto" w:fill="FFFFFF"/>
          </w:tcPr>
          <w:p w:rsidR="00793C0B" w:rsidRPr="00380D6E" w:rsidRDefault="00793C0B" w:rsidP="00DA6ACE">
            <w:pPr>
              <w:autoSpaceDE w:val="0"/>
              <w:autoSpaceDN w:val="0"/>
              <w:adjustRightInd w:val="0"/>
              <w:spacing w:before="0" w:after="0" w:line="320" w:lineRule="atLeast"/>
              <w:ind w:left="60" w:right="60"/>
              <w:jc w:val="right"/>
              <w:rPr>
                <w:rFonts w:ascii="Arial" w:hAnsi="Arial" w:cs="Arial"/>
                <w:color w:val="000000"/>
                <w:sz w:val="18"/>
                <w:szCs w:val="18"/>
              </w:rPr>
            </w:pPr>
            <w:r w:rsidRPr="00380D6E">
              <w:rPr>
                <w:rFonts w:ascii="Arial" w:hAnsi="Arial" w:cs="Arial"/>
                <w:color w:val="000000"/>
                <w:sz w:val="18"/>
                <w:szCs w:val="18"/>
              </w:rPr>
              <w:t>30,068</w:t>
            </w:r>
          </w:p>
        </w:tc>
        <w:tc>
          <w:tcPr>
            <w:tcW w:w="1009" w:type="dxa"/>
            <w:tcBorders>
              <w:top w:val="single" w:sz="16" w:space="0" w:color="000000"/>
              <w:bottom w:val="single" w:sz="16" w:space="0" w:color="000000"/>
            </w:tcBorders>
            <w:shd w:val="clear" w:color="auto" w:fill="FFFFFF"/>
          </w:tcPr>
          <w:p w:rsidR="00793C0B" w:rsidRPr="00380D6E" w:rsidRDefault="00793C0B" w:rsidP="00DA6ACE">
            <w:pPr>
              <w:autoSpaceDE w:val="0"/>
              <w:autoSpaceDN w:val="0"/>
              <w:adjustRightInd w:val="0"/>
              <w:spacing w:before="0" w:after="0" w:line="320" w:lineRule="atLeast"/>
              <w:ind w:left="60" w:right="60"/>
              <w:jc w:val="right"/>
              <w:rPr>
                <w:rFonts w:ascii="Arial" w:hAnsi="Arial" w:cs="Arial"/>
                <w:color w:val="000000"/>
                <w:sz w:val="18"/>
                <w:szCs w:val="18"/>
              </w:rPr>
            </w:pPr>
            <w:r w:rsidRPr="00380D6E">
              <w:rPr>
                <w:rFonts w:ascii="Arial" w:hAnsi="Arial" w:cs="Arial"/>
                <w:color w:val="000000"/>
                <w:sz w:val="18"/>
                <w:szCs w:val="18"/>
              </w:rPr>
              <w:t>8</w:t>
            </w:r>
          </w:p>
        </w:tc>
        <w:tc>
          <w:tcPr>
            <w:tcW w:w="1011" w:type="dxa"/>
            <w:tcBorders>
              <w:top w:val="single" w:sz="16" w:space="0" w:color="000000"/>
              <w:bottom w:val="single" w:sz="16" w:space="0" w:color="000000"/>
              <w:right w:val="single" w:sz="16" w:space="0" w:color="000000"/>
            </w:tcBorders>
            <w:shd w:val="clear" w:color="auto" w:fill="FFFFFF"/>
          </w:tcPr>
          <w:p w:rsidR="00793C0B" w:rsidRPr="00380D6E" w:rsidRDefault="00793C0B" w:rsidP="00DA6ACE">
            <w:pPr>
              <w:autoSpaceDE w:val="0"/>
              <w:autoSpaceDN w:val="0"/>
              <w:adjustRightInd w:val="0"/>
              <w:spacing w:before="0" w:after="0" w:line="320" w:lineRule="atLeast"/>
              <w:ind w:left="60" w:right="60"/>
              <w:jc w:val="right"/>
              <w:rPr>
                <w:rFonts w:ascii="Arial" w:hAnsi="Arial" w:cs="Arial"/>
                <w:color w:val="000000"/>
                <w:sz w:val="18"/>
                <w:szCs w:val="18"/>
              </w:rPr>
            </w:pPr>
            <w:r w:rsidRPr="00380D6E">
              <w:rPr>
                <w:rFonts w:ascii="Arial" w:hAnsi="Arial" w:cs="Arial"/>
                <w:color w:val="000000"/>
                <w:sz w:val="18"/>
                <w:szCs w:val="18"/>
              </w:rPr>
              <w:t>,000</w:t>
            </w:r>
          </w:p>
        </w:tc>
      </w:tr>
    </w:tbl>
    <w:p w:rsidR="00793C0B" w:rsidRDefault="00793C0B" w:rsidP="00E35174">
      <w:pPr>
        <w:autoSpaceDE w:val="0"/>
        <w:autoSpaceDN w:val="0"/>
        <w:adjustRightInd w:val="0"/>
        <w:spacing w:before="0" w:after="0" w:line="400" w:lineRule="atLeast"/>
        <w:rPr>
          <w:rFonts w:cs="Times New Roman"/>
          <w:b/>
          <w:szCs w:val="24"/>
          <w:lang w:val="en-US"/>
        </w:rPr>
      </w:pPr>
    </w:p>
    <w:p w:rsidR="006903F5" w:rsidRPr="00745BC7" w:rsidRDefault="006903F5" w:rsidP="00E35174">
      <w:pPr>
        <w:autoSpaceDE w:val="0"/>
        <w:autoSpaceDN w:val="0"/>
        <w:adjustRightInd w:val="0"/>
        <w:spacing w:before="0" w:after="0" w:line="400" w:lineRule="atLeast"/>
        <w:rPr>
          <w:rFonts w:cs="Times New Roman"/>
          <w:b/>
          <w:szCs w:val="24"/>
          <w:lang w:val="en-US"/>
        </w:rPr>
      </w:pPr>
      <w:r w:rsidRPr="00745BC7">
        <w:rPr>
          <w:rFonts w:cs="Times New Roman"/>
          <w:b/>
          <w:szCs w:val="24"/>
          <w:lang w:val="en-US"/>
        </w:rPr>
        <w:t>Model Equation:</w:t>
      </w:r>
    </w:p>
    <w:p w:rsidR="006903F5" w:rsidRPr="00086CAD" w:rsidRDefault="00086CAD" w:rsidP="00E35174">
      <w:pPr>
        <w:autoSpaceDE w:val="0"/>
        <w:autoSpaceDN w:val="0"/>
        <w:adjustRightInd w:val="0"/>
        <w:spacing w:before="0" w:after="0" w:line="400" w:lineRule="atLeast"/>
        <w:rPr>
          <w:rFonts w:cs="Times New Roman"/>
          <w:szCs w:val="24"/>
          <w:lang w:val="en-US"/>
        </w:rPr>
      </w:pPr>
      <w:r w:rsidRPr="00086CAD">
        <w:rPr>
          <w:rFonts w:cs="Times New Roman"/>
          <w:szCs w:val="24"/>
          <w:lang w:val="en-US"/>
        </w:rPr>
        <w:t xml:space="preserve">Choice 2 = &gt;0 </w:t>
      </w:r>
      <w:r w:rsidR="00A1443F">
        <w:rPr>
          <w:rFonts w:cs="Times New Roman"/>
          <w:szCs w:val="24"/>
          <w:lang w:val="en-US"/>
        </w:rPr>
        <w:t xml:space="preserve">= </w:t>
      </w:r>
      <w:r w:rsidR="006903F5" w:rsidRPr="00086CAD">
        <w:rPr>
          <w:rFonts w:cs="Times New Roman"/>
          <w:szCs w:val="24"/>
          <w:lang w:val="en-US"/>
        </w:rPr>
        <w:t>-1.44Price + 0.993CR + 0.509ECH + 0.263TDH + 0.234BSR</w:t>
      </w:r>
      <w:r w:rsidR="00A1443F">
        <w:rPr>
          <w:rFonts w:cs="Times New Roman"/>
          <w:szCs w:val="24"/>
          <w:lang w:val="en-US"/>
        </w:rPr>
        <w:t xml:space="preserve"> + є</w:t>
      </w:r>
    </w:p>
    <w:p w:rsidR="006903F5" w:rsidRPr="00E35174" w:rsidRDefault="006903F5" w:rsidP="00E35174">
      <w:pPr>
        <w:autoSpaceDE w:val="0"/>
        <w:autoSpaceDN w:val="0"/>
        <w:adjustRightInd w:val="0"/>
        <w:spacing w:before="0" w:after="0" w:line="400" w:lineRule="atLeast"/>
        <w:rPr>
          <w:rFonts w:cs="Times New Roman"/>
          <w:szCs w:val="24"/>
          <w:lang w:val="en-US"/>
        </w:rPr>
      </w:pPr>
    </w:p>
    <w:p w:rsidR="006903F5" w:rsidRPr="00E35174" w:rsidRDefault="006903F5" w:rsidP="00E35174">
      <w:pPr>
        <w:autoSpaceDE w:val="0"/>
        <w:autoSpaceDN w:val="0"/>
        <w:adjustRightInd w:val="0"/>
        <w:spacing w:before="0" w:after="0" w:line="400" w:lineRule="atLeast"/>
        <w:rPr>
          <w:rFonts w:cs="Times New Roman"/>
          <w:sz w:val="22"/>
          <w:lang w:val="en-US"/>
        </w:rPr>
      </w:pPr>
      <w:r w:rsidRPr="0031436D">
        <w:rPr>
          <w:rFonts w:cs="Times New Roman"/>
          <w:sz w:val="22"/>
          <w:lang w:val="en-US"/>
        </w:rPr>
        <w:t>WTP per upgrade of 1 level per attribute:</w:t>
      </w:r>
    </w:p>
    <w:tbl>
      <w:tblPr>
        <w:tblStyle w:val="Gemiddeldearcering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6903F5" w:rsidTr="006903F5">
        <w:trPr>
          <w:cnfStyle w:val="100000000000"/>
        </w:trPr>
        <w:tc>
          <w:tcPr>
            <w:cnfStyle w:val="001000000000"/>
            <w:tcW w:w="3070" w:type="dxa"/>
            <w:tcBorders>
              <w:top w:val="none" w:sz="0" w:space="0" w:color="auto"/>
              <w:left w:val="none" w:sz="0" w:space="0" w:color="auto"/>
              <w:bottom w:val="none" w:sz="0" w:space="0" w:color="auto"/>
              <w:right w:val="none" w:sz="0" w:space="0" w:color="auto"/>
            </w:tcBorders>
          </w:tcPr>
          <w:p w:rsidR="006903F5" w:rsidRPr="006903F5" w:rsidRDefault="006903F5" w:rsidP="006903F5">
            <w:pPr>
              <w:pStyle w:val="NoSpacing"/>
              <w:rPr>
                <w:rFonts w:eastAsia="Times New Roman"/>
                <w:lang w:val="en-US" w:eastAsia="nl-NL"/>
              </w:rPr>
            </w:pPr>
            <w:r w:rsidRPr="006903F5">
              <w:rPr>
                <w:rFonts w:eastAsia="Times New Roman"/>
                <w:lang w:val="en-US" w:eastAsia="nl-NL"/>
              </w:rPr>
              <w:t>Variable</w:t>
            </w:r>
          </w:p>
        </w:tc>
        <w:tc>
          <w:tcPr>
            <w:tcW w:w="3071" w:type="dxa"/>
            <w:tcBorders>
              <w:top w:val="none" w:sz="0" w:space="0" w:color="auto"/>
              <w:left w:val="none" w:sz="0" w:space="0" w:color="auto"/>
              <w:bottom w:val="none" w:sz="0" w:space="0" w:color="auto"/>
              <w:right w:val="none" w:sz="0" w:space="0" w:color="auto"/>
            </w:tcBorders>
          </w:tcPr>
          <w:p w:rsidR="006903F5" w:rsidRPr="006903F5" w:rsidRDefault="006903F5" w:rsidP="006903F5">
            <w:pPr>
              <w:pStyle w:val="NoSpacing"/>
              <w:cnfStyle w:val="100000000000"/>
              <w:rPr>
                <w:rFonts w:eastAsia="Times New Roman"/>
                <w:lang w:val="en-US" w:eastAsia="nl-NL"/>
              </w:rPr>
            </w:pPr>
            <w:r w:rsidRPr="006903F5">
              <w:rPr>
                <w:rFonts w:eastAsia="Times New Roman"/>
                <w:lang w:val="en-US" w:eastAsia="nl-NL"/>
              </w:rPr>
              <w:t>Calculation</w:t>
            </w:r>
          </w:p>
        </w:tc>
        <w:tc>
          <w:tcPr>
            <w:tcW w:w="3071" w:type="dxa"/>
            <w:tcBorders>
              <w:top w:val="none" w:sz="0" w:space="0" w:color="auto"/>
              <w:left w:val="none" w:sz="0" w:space="0" w:color="auto"/>
              <w:bottom w:val="none" w:sz="0" w:space="0" w:color="auto"/>
              <w:right w:val="none" w:sz="0" w:space="0" w:color="auto"/>
            </w:tcBorders>
          </w:tcPr>
          <w:p w:rsidR="006903F5" w:rsidRPr="006903F5" w:rsidRDefault="006903F5" w:rsidP="006903F5">
            <w:pPr>
              <w:pStyle w:val="NoSpacing"/>
              <w:cnfStyle w:val="100000000000"/>
              <w:rPr>
                <w:rFonts w:eastAsia="Times New Roman"/>
                <w:lang w:val="en-US" w:eastAsia="nl-NL"/>
              </w:rPr>
            </w:pPr>
            <w:r w:rsidRPr="006903F5">
              <w:rPr>
                <w:rFonts w:eastAsia="Times New Roman"/>
                <w:lang w:val="en-US" w:eastAsia="nl-NL"/>
              </w:rPr>
              <w:t>WTP per 1 level upgrade</w:t>
            </w:r>
          </w:p>
        </w:tc>
      </w:tr>
      <w:tr w:rsidR="006903F5" w:rsidTr="00EE0278">
        <w:trPr>
          <w:cnfStyle w:val="000000100000"/>
        </w:trPr>
        <w:tc>
          <w:tcPr>
            <w:cnfStyle w:val="001000000000"/>
            <w:tcW w:w="3070" w:type="dxa"/>
            <w:tcBorders>
              <w:bottom w:val="single" w:sz="4" w:space="0" w:color="auto"/>
              <w:right w:val="none" w:sz="0" w:space="0" w:color="auto"/>
            </w:tcBorders>
          </w:tcPr>
          <w:p w:rsidR="006903F5" w:rsidRDefault="006903F5" w:rsidP="006903F5">
            <w:pPr>
              <w:pStyle w:val="NoSpacing"/>
              <w:rPr>
                <w:rFonts w:eastAsia="Times New Roman"/>
                <w:b w:val="0"/>
                <w:lang w:val="en-US" w:eastAsia="nl-NL"/>
              </w:rPr>
            </w:pPr>
            <w:r>
              <w:rPr>
                <w:rFonts w:eastAsia="Times New Roman"/>
                <w:lang w:val="en-US" w:eastAsia="nl-NL"/>
              </w:rPr>
              <w:t>Customer Rating</w:t>
            </w:r>
          </w:p>
        </w:tc>
        <w:tc>
          <w:tcPr>
            <w:tcW w:w="3071" w:type="dxa"/>
            <w:tcBorders>
              <w:left w:val="none" w:sz="0" w:space="0" w:color="auto"/>
              <w:bottom w:val="single" w:sz="4" w:space="0" w:color="auto"/>
              <w:right w:val="none" w:sz="0" w:space="0" w:color="auto"/>
            </w:tcBorders>
          </w:tcPr>
          <w:p w:rsidR="006903F5" w:rsidRDefault="0031436D" w:rsidP="006903F5">
            <w:pPr>
              <w:pStyle w:val="NoSpacing"/>
              <w:cnfStyle w:val="000000100000"/>
              <w:rPr>
                <w:rFonts w:eastAsia="Times New Roman"/>
                <w:lang w:val="en-US" w:eastAsia="nl-NL"/>
              </w:rPr>
            </w:pPr>
            <w:r>
              <w:rPr>
                <w:rFonts w:eastAsia="Times New Roman"/>
                <w:lang w:val="en-US" w:eastAsia="nl-NL"/>
              </w:rPr>
              <w:t>1.44/0.993= 1.45</w:t>
            </w:r>
          </w:p>
        </w:tc>
        <w:tc>
          <w:tcPr>
            <w:tcW w:w="3071" w:type="dxa"/>
            <w:tcBorders>
              <w:left w:val="none" w:sz="0" w:space="0" w:color="auto"/>
              <w:bottom w:val="single" w:sz="4" w:space="0" w:color="auto"/>
            </w:tcBorders>
          </w:tcPr>
          <w:p w:rsidR="006903F5" w:rsidRDefault="0031436D" w:rsidP="006903F5">
            <w:pPr>
              <w:pStyle w:val="NoSpacing"/>
              <w:cnfStyle w:val="000000100000"/>
              <w:rPr>
                <w:rFonts w:eastAsia="Times New Roman"/>
                <w:lang w:val="en-US" w:eastAsia="nl-NL"/>
              </w:rPr>
            </w:pPr>
            <w:r>
              <w:rPr>
                <w:rFonts w:eastAsia="Times New Roman"/>
                <w:lang w:val="en-US" w:eastAsia="nl-NL"/>
              </w:rPr>
              <w:t>€ 0.90/1.45 = €0.62</w:t>
            </w:r>
          </w:p>
        </w:tc>
      </w:tr>
      <w:tr w:rsidR="00EE0278" w:rsidTr="00EE0278">
        <w:trPr>
          <w:cnfStyle w:val="000000010000"/>
        </w:trPr>
        <w:tc>
          <w:tcPr>
            <w:cnfStyle w:val="001000000000"/>
            <w:tcW w:w="3070" w:type="dxa"/>
            <w:tcBorders>
              <w:right w:val="single" w:sz="4" w:space="0" w:color="auto"/>
            </w:tcBorders>
          </w:tcPr>
          <w:p w:rsidR="00EE0278" w:rsidRDefault="00EE0278" w:rsidP="00380D6E">
            <w:pPr>
              <w:pStyle w:val="NoSpacing"/>
              <w:rPr>
                <w:rFonts w:eastAsia="Times New Roman"/>
                <w:b w:val="0"/>
                <w:lang w:val="en-US" w:eastAsia="nl-NL"/>
              </w:rPr>
            </w:pPr>
            <w:r>
              <w:rPr>
                <w:rFonts w:eastAsia="Times New Roman"/>
                <w:lang w:val="en-US" w:eastAsia="nl-NL"/>
              </w:rPr>
              <w:t>Editors Choice</w:t>
            </w:r>
          </w:p>
        </w:tc>
        <w:tc>
          <w:tcPr>
            <w:tcW w:w="3071" w:type="dxa"/>
            <w:tcBorders>
              <w:left w:val="single" w:sz="4" w:space="0" w:color="auto"/>
              <w:right w:val="single" w:sz="4" w:space="0" w:color="auto"/>
            </w:tcBorders>
          </w:tcPr>
          <w:p w:rsidR="00EE0278" w:rsidRDefault="00EE0278" w:rsidP="00380D6E">
            <w:pPr>
              <w:pStyle w:val="NoSpacing"/>
              <w:cnfStyle w:val="000000010000"/>
              <w:rPr>
                <w:rFonts w:eastAsia="Times New Roman"/>
                <w:lang w:val="en-US" w:eastAsia="nl-NL"/>
              </w:rPr>
            </w:pPr>
            <w:r>
              <w:rPr>
                <w:rFonts w:eastAsia="Times New Roman"/>
                <w:lang w:val="en-US" w:eastAsia="nl-NL"/>
              </w:rPr>
              <w:t>1.44/0.509= 2.83</w:t>
            </w:r>
          </w:p>
        </w:tc>
        <w:tc>
          <w:tcPr>
            <w:tcW w:w="3071" w:type="dxa"/>
            <w:tcBorders>
              <w:left w:val="single" w:sz="4" w:space="0" w:color="auto"/>
            </w:tcBorders>
          </w:tcPr>
          <w:p w:rsidR="00EE0278" w:rsidRDefault="00EE0278" w:rsidP="00380D6E">
            <w:pPr>
              <w:pStyle w:val="NoSpacing"/>
              <w:cnfStyle w:val="000000010000"/>
              <w:rPr>
                <w:rFonts w:eastAsia="Times New Roman"/>
                <w:lang w:val="en-US" w:eastAsia="nl-NL"/>
              </w:rPr>
            </w:pPr>
            <w:r>
              <w:rPr>
                <w:rFonts w:eastAsia="Times New Roman"/>
                <w:lang w:val="en-US" w:eastAsia="nl-NL"/>
              </w:rPr>
              <w:t>€ 0.90/2.83 = €0.32</w:t>
            </w:r>
          </w:p>
        </w:tc>
      </w:tr>
      <w:tr w:rsidR="00EE0278" w:rsidTr="00EE0278">
        <w:trPr>
          <w:cnfStyle w:val="000000100000"/>
        </w:trPr>
        <w:tc>
          <w:tcPr>
            <w:cnfStyle w:val="001000000000"/>
            <w:tcW w:w="3070" w:type="dxa"/>
            <w:tcBorders>
              <w:right w:val="single" w:sz="4" w:space="0" w:color="auto"/>
            </w:tcBorders>
          </w:tcPr>
          <w:p w:rsidR="00EE0278" w:rsidRDefault="00EE0278" w:rsidP="006903F5">
            <w:pPr>
              <w:pStyle w:val="NoSpacing"/>
              <w:rPr>
                <w:rFonts w:eastAsia="Times New Roman"/>
                <w:lang w:val="en-US" w:eastAsia="nl-NL"/>
              </w:rPr>
            </w:pPr>
            <w:r>
              <w:rPr>
                <w:rFonts w:eastAsia="Times New Roman"/>
                <w:lang w:val="en-US" w:eastAsia="nl-NL"/>
              </w:rPr>
              <w:t>Top Developer Hallmark</w:t>
            </w:r>
          </w:p>
        </w:tc>
        <w:tc>
          <w:tcPr>
            <w:tcW w:w="3071" w:type="dxa"/>
            <w:tcBorders>
              <w:left w:val="single" w:sz="4" w:space="0" w:color="auto"/>
              <w:right w:val="single" w:sz="4" w:space="0" w:color="auto"/>
            </w:tcBorders>
          </w:tcPr>
          <w:p w:rsidR="00EE0278" w:rsidRDefault="00EE0278" w:rsidP="006903F5">
            <w:pPr>
              <w:pStyle w:val="NoSpacing"/>
              <w:cnfStyle w:val="000000100000"/>
              <w:rPr>
                <w:rFonts w:eastAsia="Times New Roman"/>
                <w:lang w:val="en-US" w:eastAsia="nl-NL"/>
              </w:rPr>
            </w:pPr>
            <w:r>
              <w:rPr>
                <w:rFonts w:eastAsia="Times New Roman"/>
                <w:lang w:val="en-US" w:eastAsia="nl-NL"/>
              </w:rPr>
              <w:t>1.44/0.263= 5.47</w:t>
            </w:r>
          </w:p>
        </w:tc>
        <w:tc>
          <w:tcPr>
            <w:tcW w:w="3071" w:type="dxa"/>
            <w:tcBorders>
              <w:left w:val="single" w:sz="4" w:space="0" w:color="auto"/>
            </w:tcBorders>
          </w:tcPr>
          <w:p w:rsidR="00EE0278" w:rsidRDefault="00EE0278" w:rsidP="006903F5">
            <w:pPr>
              <w:pStyle w:val="NoSpacing"/>
              <w:cnfStyle w:val="000000100000"/>
              <w:rPr>
                <w:rFonts w:eastAsia="Times New Roman"/>
                <w:lang w:val="en-US" w:eastAsia="nl-NL"/>
              </w:rPr>
            </w:pPr>
            <w:r>
              <w:rPr>
                <w:rFonts w:eastAsia="Times New Roman"/>
                <w:lang w:val="en-US" w:eastAsia="nl-NL"/>
              </w:rPr>
              <w:t>€ 0.90/5.47 = €0.16</w:t>
            </w:r>
          </w:p>
        </w:tc>
      </w:tr>
      <w:tr w:rsidR="00EE0278" w:rsidTr="006903F5">
        <w:trPr>
          <w:cnfStyle w:val="000000010000"/>
        </w:trPr>
        <w:tc>
          <w:tcPr>
            <w:cnfStyle w:val="001000000000"/>
            <w:tcW w:w="3070" w:type="dxa"/>
            <w:tcBorders>
              <w:right w:val="none" w:sz="0" w:space="0" w:color="auto"/>
            </w:tcBorders>
          </w:tcPr>
          <w:p w:rsidR="00EE0278" w:rsidRDefault="00EE0278" w:rsidP="006903F5">
            <w:pPr>
              <w:pStyle w:val="NoSpacing"/>
              <w:rPr>
                <w:rFonts w:eastAsia="Times New Roman"/>
                <w:b w:val="0"/>
                <w:lang w:val="en-US" w:eastAsia="nl-NL"/>
              </w:rPr>
            </w:pPr>
            <w:r>
              <w:rPr>
                <w:rFonts w:eastAsia="Times New Roman"/>
                <w:lang w:val="en-US" w:eastAsia="nl-NL"/>
              </w:rPr>
              <w:t>Best Selling Rank</w:t>
            </w:r>
          </w:p>
        </w:tc>
        <w:tc>
          <w:tcPr>
            <w:tcW w:w="3071" w:type="dxa"/>
            <w:tcBorders>
              <w:left w:val="none" w:sz="0" w:space="0" w:color="auto"/>
              <w:right w:val="none" w:sz="0" w:space="0" w:color="auto"/>
            </w:tcBorders>
          </w:tcPr>
          <w:p w:rsidR="00EE0278" w:rsidRDefault="00EE0278" w:rsidP="006903F5">
            <w:pPr>
              <w:pStyle w:val="NoSpacing"/>
              <w:cnfStyle w:val="000000010000"/>
              <w:rPr>
                <w:rFonts w:eastAsia="Times New Roman"/>
                <w:lang w:val="en-US" w:eastAsia="nl-NL"/>
              </w:rPr>
            </w:pPr>
            <w:r>
              <w:rPr>
                <w:rFonts w:eastAsia="Times New Roman"/>
                <w:lang w:val="en-US" w:eastAsia="nl-NL"/>
              </w:rPr>
              <w:t>1.44/0.234= 6.15</w:t>
            </w:r>
          </w:p>
        </w:tc>
        <w:tc>
          <w:tcPr>
            <w:tcW w:w="3071" w:type="dxa"/>
            <w:tcBorders>
              <w:left w:val="none" w:sz="0" w:space="0" w:color="auto"/>
            </w:tcBorders>
          </w:tcPr>
          <w:p w:rsidR="00EE0278" w:rsidRDefault="00EE0278" w:rsidP="006903F5">
            <w:pPr>
              <w:pStyle w:val="NoSpacing"/>
              <w:cnfStyle w:val="000000010000"/>
              <w:rPr>
                <w:rFonts w:eastAsia="Times New Roman"/>
                <w:lang w:val="en-US" w:eastAsia="nl-NL"/>
              </w:rPr>
            </w:pPr>
            <w:r>
              <w:rPr>
                <w:rFonts w:eastAsia="Times New Roman"/>
                <w:lang w:val="en-US" w:eastAsia="nl-NL"/>
              </w:rPr>
              <w:t>€ 0.90/6.15 = €0.15</w:t>
            </w:r>
          </w:p>
        </w:tc>
      </w:tr>
    </w:tbl>
    <w:p w:rsidR="00E35174" w:rsidRDefault="00E35174" w:rsidP="00A023B5">
      <w:pPr>
        <w:rPr>
          <w:rFonts w:eastAsia="Times New Roman" w:cs="Arial"/>
          <w:b/>
          <w:sz w:val="28"/>
          <w:szCs w:val="28"/>
          <w:lang w:val="en-US" w:eastAsia="nl-NL"/>
        </w:rPr>
      </w:pPr>
    </w:p>
    <w:p w:rsidR="00707D25" w:rsidRPr="007B6857" w:rsidRDefault="001C1AD7" w:rsidP="00131715">
      <w:pPr>
        <w:pStyle w:val="Heading2"/>
        <w:rPr>
          <w:rFonts w:eastAsia="Times New Roman"/>
          <w:lang w:val="en-US" w:eastAsia="nl-NL"/>
        </w:rPr>
      </w:pPr>
      <w:bookmarkStart w:id="110" w:name="_Toc360033986"/>
      <w:r w:rsidRPr="007B6857">
        <w:rPr>
          <w:rFonts w:eastAsia="Times New Roman"/>
          <w:lang w:val="en-US" w:eastAsia="nl-NL"/>
        </w:rPr>
        <w:t>Appendix G</w:t>
      </w:r>
      <w:r w:rsidR="00707D25" w:rsidRPr="007B6857">
        <w:rPr>
          <w:rFonts w:eastAsia="Times New Roman"/>
          <w:lang w:val="en-US" w:eastAsia="nl-NL"/>
        </w:rPr>
        <w:t xml:space="preserve">: </w:t>
      </w:r>
      <w:r w:rsidR="00800C9F" w:rsidRPr="007B6857">
        <w:rPr>
          <w:rFonts w:eastAsia="Times New Roman"/>
          <w:lang w:val="en-US" w:eastAsia="nl-NL"/>
        </w:rPr>
        <w:t xml:space="preserve">model 2. </w:t>
      </w:r>
      <w:r w:rsidR="00707D25" w:rsidRPr="007B6857">
        <w:rPr>
          <w:rFonts w:eastAsia="Times New Roman"/>
          <w:lang w:val="en-US" w:eastAsia="nl-NL"/>
        </w:rPr>
        <w:t>Conjoint analysi</w:t>
      </w:r>
      <w:r w:rsidR="006E6C3C" w:rsidRPr="007B6857">
        <w:rPr>
          <w:rFonts w:eastAsia="Times New Roman"/>
          <w:lang w:val="en-US" w:eastAsia="nl-NL"/>
        </w:rPr>
        <w:t>s with interactions; Involvement and Payment Method</w:t>
      </w:r>
      <w:bookmarkEnd w:id="110"/>
    </w:p>
    <w:p w:rsidR="007B15FD" w:rsidRPr="004A7190" w:rsidRDefault="007B15FD" w:rsidP="007B15FD">
      <w:pPr>
        <w:autoSpaceDE w:val="0"/>
        <w:autoSpaceDN w:val="0"/>
        <w:adjustRightInd w:val="0"/>
        <w:spacing w:before="0" w:after="0" w:line="240" w:lineRule="auto"/>
        <w:rPr>
          <w:rFonts w:cs="Times New Roman"/>
          <w:szCs w:val="24"/>
          <w:lang w:val="en-US"/>
        </w:rPr>
      </w:pPr>
    </w:p>
    <w:tbl>
      <w:tblPr>
        <w:tblW w:w="8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4"/>
        <w:gridCol w:w="1592"/>
        <w:gridCol w:w="1011"/>
        <w:gridCol w:w="1009"/>
        <w:gridCol w:w="1010"/>
        <w:gridCol w:w="1010"/>
        <w:gridCol w:w="1010"/>
        <w:gridCol w:w="1010"/>
      </w:tblGrid>
      <w:tr w:rsidR="007B15FD" w:rsidRPr="007B15FD" w:rsidTr="007B15FD">
        <w:trPr>
          <w:cantSplit/>
          <w:tblHeader/>
        </w:trPr>
        <w:tc>
          <w:tcPr>
            <w:tcW w:w="8576" w:type="dxa"/>
            <w:gridSpan w:val="8"/>
            <w:tcBorders>
              <w:top w:val="nil"/>
              <w:left w:val="nil"/>
              <w:bottom w:val="nil"/>
              <w:right w:val="nil"/>
            </w:tcBorders>
            <w:shd w:val="clear" w:color="auto" w:fill="FFFFFF"/>
            <w:vAlign w:val="center"/>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b/>
                <w:bCs/>
                <w:color w:val="000000"/>
                <w:sz w:val="18"/>
                <w:szCs w:val="18"/>
              </w:rPr>
              <w:t>Variables in the Equation</w:t>
            </w:r>
          </w:p>
        </w:tc>
      </w:tr>
      <w:tr w:rsidR="007B15FD" w:rsidRPr="007B15FD" w:rsidTr="007B15FD">
        <w:trPr>
          <w:cantSplit/>
          <w:tblHeader/>
        </w:trPr>
        <w:tc>
          <w:tcPr>
            <w:tcW w:w="25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B15FD" w:rsidRPr="007B15FD" w:rsidRDefault="007B15FD" w:rsidP="007B15FD">
            <w:pPr>
              <w:autoSpaceDE w:val="0"/>
              <w:autoSpaceDN w:val="0"/>
              <w:adjustRightInd w:val="0"/>
              <w:spacing w:before="0" w:after="0" w:line="240" w:lineRule="auto"/>
              <w:jc w:val="center"/>
              <w:rPr>
                <w:rFonts w:cs="Times New Roman"/>
                <w:szCs w:val="24"/>
              </w:rPr>
            </w:pPr>
          </w:p>
        </w:tc>
        <w:tc>
          <w:tcPr>
            <w:tcW w:w="1011" w:type="dxa"/>
            <w:tcBorders>
              <w:top w:val="single" w:sz="16" w:space="0" w:color="000000"/>
              <w:left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B</w:t>
            </w:r>
          </w:p>
        </w:tc>
        <w:tc>
          <w:tcPr>
            <w:tcW w:w="1009"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S.E.</w:t>
            </w:r>
          </w:p>
        </w:tc>
        <w:tc>
          <w:tcPr>
            <w:tcW w:w="1010"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Wald</w:t>
            </w:r>
          </w:p>
        </w:tc>
        <w:tc>
          <w:tcPr>
            <w:tcW w:w="1010"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df</w:t>
            </w:r>
          </w:p>
        </w:tc>
        <w:tc>
          <w:tcPr>
            <w:tcW w:w="1010"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Sig.</w:t>
            </w:r>
          </w:p>
        </w:tc>
        <w:tc>
          <w:tcPr>
            <w:tcW w:w="1010" w:type="dxa"/>
            <w:tcBorders>
              <w:top w:val="single" w:sz="16" w:space="0" w:color="000000"/>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Exp(B)</w:t>
            </w:r>
          </w:p>
        </w:tc>
      </w:tr>
      <w:tr w:rsidR="007B15FD" w:rsidRPr="007B15FD" w:rsidTr="007B15FD">
        <w:trPr>
          <w:cantSplit/>
          <w:tblHeader/>
        </w:trPr>
        <w:tc>
          <w:tcPr>
            <w:tcW w:w="924" w:type="dxa"/>
            <w:vMerge w:val="restart"/>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Step 1</w:t>
            </w:r>
            <w:r w:rsidRPr="007B15FD">
              <w:rPr>
                <w:rFonts w:ascii="Arial" w:hAnsi="Arial" w:cs="Arial"/>
                <w:color w:val="000000"/>
                <w:sz w:val="18"/>
                <w:szCs w:val="18"/>
                <w:vertAlign w:val="superscript"/>
              </w:rPr>
              <w:t>a</w:t>
            </w:r>
          </w:p>
        </w:tc>
        <w:tc>
          <w:tcPr>
            <w:tcW w:w="1592" w:type="dxa"/>
            <w:tcBorders>
              <w:top w:val="single" w:sz="16" w:space="0" w:color="000000"/>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Cust_Rat</w:t>
            </w:r>
          </w:p>
        </w:tc>
        <w:tc>
          <w:tcPr>
            <w:tcW w:w="1011" w:type="dxa"/>
            <w:tcBorders>
              <w:top w:val="single" w:sz="16" w:space="0" w:color="000000"/>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1,403</w:t>
            </w:r>
          </w:p>
        </w:tc>
        <w:tc>
          <w:tcPr>
            <w:tcW w:w="1009"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,216</w:t>
            </w:r>
          </w:p>
        </w:tc>
        <w:tc>
          <w:tcPr>
            <w:tcW w:w="1010"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42,375</w:t>
            </w:r>
          </w:p>
        </w:tc>
        <w:tc>
          <w:tcPr>
            <w:tcW w:w="1010"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,000</w:t>
            </w:r>
          </w:p>
        </w:tc>
        <w:tc>
          <w:tcPr>
            <w:tcW w:w="1010" w:type="dxa"/>
            <w:tcBorders>
              <w:top w:val="single" w:sz="16" w:space="0" w:color="000000"/>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4,067</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Top_Dev_Hal</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,306</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,266</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1,324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,250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1,358</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Best_Sel_Rank</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-,153</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,209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,539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,463</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,858</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Edit_Choice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1,055</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,374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7,977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,005</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2,873</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Price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-1,952</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,243</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64,632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,142</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OBJ_INVOLV</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-,002</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,990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,998</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Dummy_Pay</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,226</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,189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1,431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,232</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1,254</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PAY_CR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-,309</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,141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4,813</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,028</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,735</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PAY_TDH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-,097</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,171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,323</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,570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,907</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PAY_BSR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,127</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,930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,335</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1,135</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PAY_ECH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-,588</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,244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5,810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,016</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,555</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PAY_PRICE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,246</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,154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2,546</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,111</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1,279</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INV_CR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-,100</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1,338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,247</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,905</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INV_TDH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,011</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,917</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1,011</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INV_BSR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,156</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,086</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3,272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,070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1,169</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INV_ECH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-,080</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,151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,278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,598</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,923</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INV_PRICE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,169</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,096</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3,120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,077</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1,185</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592" w:type="dxa"/>
            <w:tcBorders>
              <w:top w:val="nil"/>
              <w:left w:val="nil"/>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Constant</w:t>
            </w:r>
          </w:p>
        </w:tc>
        <w:tc>
          <w:tcPr>
            <w:tcW w:w="1011" w:type="dxa"/>
            <w:tcBorders>
              <w:top w:val="nil"/>
              <w:left w:val="single" w:sz="16" w:space="0" w:color="000000"/>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-,233</w:t>
            </w:r>
          </w:p>
        </w:tc>
        <w:tc>
          <w:tcPr>
            <w:tcW w:w="1009" w:type="dxa"/>
            <w:tcBorders>
              <w:top w:val="nil"/>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,402</w:t>
            </w:r>
          </w:p>
        </w:tc>
        <w:tc>
          <w:tcPr>
            <w:tcW w:w="1010" w:type="dxa"/>
            <w:tcBorders>
              <w:top w:val="nil"/>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,335</w:t>
            </w:r>
          </w:p>
        </w:tc>
        <w:tc>
          <w:tcPr>
            <w:tcW w:w="1010" w:type="dxa"/>
            <w:tcBorders>
              <w:top w:val="nil"/>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,563</w:t>
            </w:r>
          </w:p>
        </w:tc>
        <w:tc>
          <w:tcPr>
            <w:tcW w:w="1010" w:type="dxa"/>
            <w:tcBorders>
              <w:top w:val="nil"/>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,792</w:t>
            </w:r>
          </w:p>
        </w:tc>
      </w:tr>
      <w:tr w:rsidR="007B15FD" w:rsidRPr="007B15FD" w:rsidTr="007B15FD">
        <w:trPr>
          <w:cantSplit/>
        </w:trPr>
        <w:tc>
          <w:tcPr>
            <w:tcW w:w="8576" w:type="dxa"/>
            <w:gridSpan w:val="8"/>
            <w:tcBorders>
              <w:top w:val="nil"/>
              <w:left w:val="nil"/>
              <w:bottom w:val="nil"/>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r w:rsidRPr="007B15FD">
              <w:rPr>
                <w:rFonts w:ascii="Arial" w:hAnsi="Arial" w:cs="Arial"/>
                <w:color w:val="000000"/>
                <w:sz w:val="18"/>
                <w:szCs w:val="18"/>
                <w:lang w:val="en-US"/>
              </w:rPr>
              <w:t>a. Variable(s) entered on step 1: Cust_Rat, Top_Dev_Hal, Best_Sel_Rank, Edit_Choice, Price, OBJ_INVOLV, Dummy_Pay, PAY_CR, PAY_TDH, PAY_BSR, PAY_ECH, PAY_PRICE, INV_CR, INV_TDH, INV_BSR, INV_ECH, INV_PRICE.</w:t>
            </w:r>
          </w:p>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p>
        </w:tc>
      </w:tr>
    </w:tbl>
    <w:p w:rsidR="007B15FD" w:rsidRPr="004A7190" w:rsidRDefault="007B15FD" w:rsidP="007B15FD">
      <w:pPr>
        <w:autoSpaceDE w:val="0"/>
        <w:autoSpaceDN w:val="0"/>
        <w:adjustRightInd w:val="0"/>
        <w:spacing w:before="0" w:after="0" w:line="240" w:lineRule="auto"/>
        <w:rPr>
          <w:rFonts w:cs="Times New Roman"/>
          <w:szCs w:val="24"/>
          <w:lang w:val="en-US"/>
        </w:rPr>
      </w:pPr>
    </w:p>
    <w:p w:rsidR="006A0290" w:rsidRPr="004A7190" w:rsidRDefault="006A0290" w:rsidP="007B15FD">
      <w:pPr>
        <w:autoSpaceDE w:val="0"/>
        <w:autoSpaceDN w:val="0"/>
        <w:adjustRightInd w:val="0"/>
        <w:spacing w:before="0" w:after="0" w:line="240" w:lineRule="auto"/>
        <w:rPr>
          <w:rFonts w:cs="Times New Roman"/>
          <w:szCs w:val="24"/>
          <w:lang w:val="en-US"/>
        </w:rPr>
      </w:pPr>
    </w:p>
    <w:p w:rsidR="006A0290" w:rsidRPr="004A7190" w:rsidRDefault="006A0290" w:rsidP="007B15FD">
      <w:pPr>
        <w:autoSpaceDE w:val="0"/>
        <w:autoSpaceDN w:val="0"/>
        <w:adjustRightInd w:val="0"/>
        <w:spacing w:before="0" w:after="0" w:line="240" w:lineRule="auto"/>
        <w:rPr>
          <w:rFonts w:cs="Times New Roman"/>
          <w:szCs w:val="24"/>
          <w:lang w:val="en-US"/>
        </w:rPr>
      </w:pPr>
    </w:p>
    <w:p w:rsidR="006A0290" w:rsidRPr="004A7190" w:rsidRDefault="006A0290" w:rsidP="007B15FD">
      <w:pPr>
        <w:autoSpaceDE w:val="0"/>
        <w:autoSpaceDN w:val="0"/>
        <w:adjustRightInd w:val="0"/>
        <w:spacing w:before="0" w:after="0" w:line="240" w:lineRule="auto"/>
        <w:rPr>
          <w:rFonts w:cs="Times New Roman"/>
          <w:szCs w:val="24"/>
          <w:lang w:val="en-US"/>
        </w:rPr>
      </w:pPr>
    </w:p>
    <w:tbl>
      <w:tblPr>
        <w:tblW w:w="5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456"/>
        <w:gridCol w:w="1454"/>
        <w:gridCol w:w="1456"/>
      </w:tblGrid>
      <w:tr w:rsidR="007B15FD" w:rsidRPr="007B15FD" w:rsidTr="007B15FD">
        <w:trPr>
          <w:cantSplit/>
          <w:tblHeader/>
        </w:trPr>
        <w:tc>
          <w:tcPr>
            <w:tcW w:w="5092" w:type="dxa"/>
            <w:gridSpan w:val="4"/>
            <w:tcBorders>
              <w:top w:val="nil"/>
              <w:left w:val="nil"/>
              <w:bottom w:val="nil"/>
              <w:right w:val="nil"/>
            </w:tcBorders>
            <w:shd w:val="clear" w:color="auto" w:fill="FFFFFF"/>
            <w:vAlign w:val="center"/>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b/>
                <w:bCs/>
                <w:color w:val="000000"/>
                <w:sz w:val="18"/>
                <w:szCs w:val="18"/>
              </w:rPr>
              <w:t>Model Summary</w:t>
            </w:r>
          </w:p>
        </w:tc>
      </w:tr>
      <w:tr w:rsidR="007B15FD" w:rsidRPr="007B15FD" w:rsidTr="007B15FD">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Step</w:t>
            </w:r>
          </w:p>
        </w:tc>
        <w:tc>
          <w:tcPr>
            <w:tcW w:w="1456" w:type="dxa"/>
            <w:tcBorders>
              <w:top w:val="single" w:sz="16" w:space="0" w:color="000000"/>
              <w:left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-2 Log likelihood</w:t>
            </w:r>
          </w:p>
        </w:tc>
        <w:tc>
          <w:tcPr>
            <w:tcW w:w="1454"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Cox &amp; Snell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Nagelkerke R Square</w:t>
            </w:r>
          </w:p>
        </w:tc>
      </w:tr>
      <w:tr w:rsidR="007B15FD" w:rsidRPr="007B15FD" w:rsidTr="007B15FD">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1</w:t>
            </w:r>
          </w:p>
        </w:tc>
        <w:tc>
          <w:tcPr>
            <w:tcW w:w="1456" w:type="dxa"/>
            <w:tcBorders>
              <w:top w:val="single" w:sz="16" w:space="0" w:color="000000"/>
              <w:left w:val="single" w:sz="16" w:space="0" w:color="000000"/>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1742,787</w:t>
            </w:r>
            <w:r w:rsidRPr="007B15FD">
              <w:rPr>
                <w:rFonts w:ascii="Arial" w:hAnsi="Arial" w:cs="Arial"/>
                <w:color w:val="000000"/>
                <w:sz w:val="18"/>
                <w:szCs w:val="18"/>
                <w:vertAlign w:val="superscript"/>
              </w:rPr>
              <w:t>a</w:t>
            </w:r>
          </w:p>
        </w:tc>
        <w:tc>
          <w:tcPr>
            <w:tcW w:w="1454" w:type="dxa"/>
            <w:tcBorders>
              <w:top w:val="single" w:sz="16" w:space="0" w:color="000000"/>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,409</w:t>
            </w:r>
          </w:p>
        </w:tc>
        <w:tc>
          <w:tcPr>
            <w:tcW w:w="1456" w:type="dxa"/>
            <w:tcBorders>
              <w:top w:val="single" w:sz="16" w:space="0" w:color="000000"/>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,546</w:t>
            </w:r>
          </w:p>
        </w:tc>
      </w:tr>
    </w:tbl>
    <w:p w:rsidR="001D3432" w:rsidRPr="00950B50" w:rsidRDefault="001D3432" w:rsidP="00800C9F">
      <w:pPr>
        <w:autoSpaceDE w:val="0"/>
        <w:autoSpaceDN w:val="0"/>
        <w:adjustRightInd w:val="0"/>
        <w:spacing w:before="0" w:after="0" w:line="240" w:lineRule="auto"/>
        <w:rPr>
          <w:rFonts w:cs="Times New Roman"/>
          <w:szCs w:val="24"/>
          <w:lang w:val="en-US"/>
        </w:rPr>
      </w:pPr>
    </w:p>
    <w:p w:rsidR="007B15FD" w:rsidRPr="007B15FD" w:rsidRDefault="007B15FD" w:rsidP="007B15FD">
      <w:pPr>
        <w:autoSpaceDE w:val="0"/>
        <w:autoSpaceDN w:val="0"/>
        <w:adjustRightInd w:val="0"/>
        <w:spacing w:before="0" w:after="0" w:line="240" w:lineRule="auto"/>
        <w:rPr>
          <w:rFonts w:cs="Times New Roman"/>
          <w:szCs w:val="24"/>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2428"/>
        <w:gridCol w:w="1956"/>
        <w:gridCol w:w="1456"/>
        <w:gridCol w:w="1455"/>
        <w:gridCol w:w="1456"/>
      </w:tblGrid>
      <w:tr w:rsidR="007B15FD" w:rsidRPr="007B15FD">
        <w:trPr>
          <w:cantSplit/>
          <w:tblHeader/>
        </w:trPr>
        <w:tc>
          <w:tcPr>
            <w:tcW w:w="9568" w:type="dxa"/>
            <w:gridSpan w:val="6"/>
            <w:tcBorders>
              <w:top w:val="nil"/>
              <w:left w:val="nil"/>
              <w:bottom w:val="nil"/>
              <w:right w:val="nil"/>
            </w:tcBorders>
            <w:shd w:val="clear" w:color="auto" w:fill="FFFFFF"/>
            <w:vAlign w:val="center"/>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b/>
                <w:bCs/>
                <w:color w:val="000000"/>
                <w:sz w:val="18"/>
                <w:szCs w:val="18"/>
              </w:rPr>
              <w:t>Classification Table</w:t>
            </w:r>
            <w:r w:rsidRPr="007B15FD">
              <w:rPr>
                <w:rFonts w:ascii="Arial" w:hAnsi="Arial" w:cs="Arial"/>
                <w:b/>
                <w:bCs/>
                <w:color w:val="000000"/>
                <w:sz w:val="18"/>
                <w:szCs w:val="18"/>
                <w:vertAlign w:val="superscript"/>
              </w:rPr>
              <w:t>a</w:t>
            </w:r>
          </w:p>
        </w:tc>
      </w:tr>
      <w:tr w:rsidR="007B15FD" w:rsidRPr="007B15FD">
        <w:trPr>
          <w:cantSplit/>
          <w:tblHeader/>
        </w:trPr>
        <w:tc>
          <w:tcPr>
            <w:tcW w:w="818" w:type="dxa"/>
            <w:tcBorders>
              <w:top w:val="single" w:sz="16" w:space="0" w:color="000000"/>
              <w:left w:val="single" w:sz="16" w:space="0" w:color="000000"/>
              <w:bottom w:val="nil"/>
              <w:right w:val="nil"/>
            </w:tcBorders>
            <w:shd w:val="clear" w:color="auto" w:fill="FFFFFF"/>
          </w:tcPr>
          <w:p w:rsidR="007B15FD" w:rsidRPr="007B15FD" w:rsidRDefault="007B15FD" w:rsidP="007B15FD">
            <w:pPr>
              <w:autoSpaceDE w:val="0"/>
              <w:autoSpaceDN w:val="0"/>
              <w:adjustRightInd w:val="0"/>
              <w:spacing w:before="0" w:after="0" w:line="240" w:lineRule="auto"/>
              <w:rPr>
                <w:rFonts w:cs="Times New Roman"/>
                <w:szCs w:val="24"/>
              </w:rPr>
            </w:pPr>
          </w:p>
        </w:tc>
        <w:tc>
          <w:tcPr>
            <w:tcW w:w="4383" w:type="dxa"/>
            <w:gridSpan w:val="2"/>
            <w:vMerge w:val="restart"/>
            <w:tcBorders>
              <w:top w:val="single" w:sz="16" w:space="0" w:color="000000"/>
              <w:left w:val="nil"/>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Observed</w:t>
            </w:r>
          </w:p>
        </w:tc>
        <w:tc>
          <w:tcPr>
            <w:tcW w:w="4367" w:type="dxa"/>
            <w:gridSpan w:val="3"/>
            <w:tcBorders>
              <w:top w:val="single" w:sz="16" w:space="0" w:color="000000"/>
              <w:left w:val="single" w:sz="16" w:space="0" w:color="000000"/>
              <w:bottom w:val="nil"/>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Predicted</w:t>
            </w:r>
          </w:p>
        </w:tc>
      </w:tr>
      <w:tr w:rsidR="007B15FD" w:rsidRPr="007B15FD">
        <w:trPr>
          <w:cantSplit/>
          <w:tblHeader/>
        </w:trPr>
        <w:tc>
          <w:tcPr>
            <w:tcW w:w="818" w:type="dxa"/>
            <w:tcBorders>
              <w:top w:val="nil"/>
              <w:left w:val="single" w:sz="16" w:space="0" w:color="000000"/>
              <w:bottom w:val="nil"/>
              <w:right w:val="nil"/>
            </w:tcBorders>
            <w:shd w:val="clear" w:color="auto" w:fill="FFFFFF"/>
          </w:tcPr>
          <w:p w:rsidR="007B15FD" w:rsidRPr="007B15FD" w:rsidRDefault="007B15FD" w:rsidP="007B15FD">
            <w:pPr>
              <w:autoSpaceDE w:val="0"/>
              <w:autoSpaceDN w:val="0"/>
              <w:adjustRightInd w:val="0"/>
              <w:spacing w:before="0" w:after="0" w:line="240" w:lineRule="auto"/>
              <w:rPr>
                <w:rFonts w:cs="Times New Roman"/>
                <w:szCs w:val="24"/>
              </w:rPr>
            </w:pPr>
          </w:p>
        </w:tc>
        <w:tc>
          <w:tcPr>
            <w:tcW w:w="4383" w:type="dxa"/>
            <w:gridSpan w:val="2"/>
            <w:vMerge/>
            <w:tcBorders>
              <w:top w:val="single" w:sz="16" w:space="0" w:color="000000"/>
              <w:left w:val="nil"/>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240" w:lineRule="auto"/>
              <w:rPr>
                <w:rFonts w:cs="Times New Roman"/>
                <w:szCs w:val="24"/>
              </w:rPr>
            </w:pPr>
          </w:p>
        </w:tc>
        <w:tc>
          <w:tcPr>
            <w:tcW w:w="2911" w:type="dxa"/>
            <w:gridSpan w:val="2"/>
            <w:tcBorders>
              <w:lef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7B15FD">
              <w:rPr>
                <w:rFonts w:ascii="Arial" w:hAnsi="Arial" w:cs="Arial"/>
                <w:color w:val="000000"/>
                <w:sz w:val="18"/>
                <w:szCs w:val="18"/>
                <w:lang w:val="en-US"/>
              </w:rPr>
              <w:t>Respondents choice between option 1 and 2</w:t>
            </w:r>
          </w:p>
        </w:tc>
        <w:tc>
          <w:tcPr>
            <w:tcW w:w="1456" w:type="dxa"/>
            <w:vMerge w:val="restart"/>
            <w:tcBorders>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Percentage Correct</w:t>
            </w:r>
          </w:p>
        </w:tc>
      </w:tr>
      <w:tr w:rsidR="007B15FD" w:rsidRPr="007B15FD">
        <w:trPr>
          <w:cantSplit/>
          <w:tblHeader/>
        </w:trPr>
        <w:tc>
          <w:tcPr>
            <w:tcW w:w="818" w:type="dxa"/>
            <w:tcBorders>
              <w:top w:val="nil"/>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cs="Times New Roman"/>
                <w:szCs w:val="24"/>
              </w:rPr>
            </w:pPr>
          </w:p>
        </w:tc>
        <w:tc>
          <w:tcPr>
            <w:tcW w:w="4383" w:type="dxa"/>
            <w:gridSpan w:val="2"/>
            <w:vMerge/>
            <w:tcBorders>
              <w:top w:val="single" w:sz="16" w:space="0" w:color="000000"/>
              <w:left w:val="nil"/>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240" w:lineRule="auto"/>
              <w:rPr>
                <w:rFonts w:cs="Times New Roman"/>
                <w:szCs w:val="24"/>
              </w:rPr>
            </w:pPr>
          </w:p>
        </w:tc>
        <w:tc>
          <w:tcPr>
            <w:tcW w:w="1456" w:type="dxa"/>
            <w:tcBorders>
              <w:left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Option #1 is chosen</w:t>
            </w:r>
          </w:p>
        </w:tc>
        <w:tc>
          <w:tcPr>
            <w:tcW w:w="1455" w:type="dxa"/>
            <w:tcBorders>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Option #2 is chosen</w:t>
            </w:r>
          </w:p>
        </w:tc>
        <w:tc>
          <w:tcPr>
            <w:tcW w:w="1456" w:type="dxa"/>
            <w:vMerge/>
            <w:tcBorders>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r>
      <w:tr w:rsidR="007B15FD" w:rsidRPr="007B15FD">
        <w:trPr>
          <w:cantSplit/>
          <w:tblHeader/>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Step 1</w:t>
            </w:r>
          </w:p>
        </w:tc>
        <w:tc>
          <w:tcPr>
            <w:tcW w:w="2427" w:type="dxa"/>
            <w:vMerge w:val="restart"/>
            <w:tcBorders>
              <w:top w:val="single" w:sz="16" w:space="0" w:color="000000"/>
              <w:left w:val="nil"/>
              <w:bottom w:val="nil"/>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r w:rsidRPr="007B15FD">
              <w:rPr>
                <w:rFonts w:ascii="Arial" w:hAnsi="Arial" w:cs="Arial"/>
                <w:color w:val="000000"/>
                <w:sz w:val="18"/>
                <w:szCs w:val="18"/>
                <w:lang w:val="en-US"/>
              </w:rPr>
              <w:t>Respondents choice between option 1 and 2</w:t>
            </w:r>
          </w:p>
        </w:tc>
        <w:tc>
          <w:tcPr>
            <w:tcW w:w="1956" w:type="dxa"/>
            <w:tcBorders>
              <w:top w:val="single" w:sz="16" w:space="0" w:color="000000"/>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Option #1 is chosen</w:t>
            </w:r>
          </w:p>
        </w:tc>
        <w:tc>
          <w:tcPr>
            <w:tcW w:w="1456" w:type="dxa"/>
            <w:tcBorders>
              <w:top w:val="single" w:sz="16" w:space="0" w:color="000000"/>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764</w:t>
            </w:r>
          </w:p>
        </w:tc>
        <w:tc>
          <w:tcPr>
            <w:tcW w:w="1455"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227</w:t>
            </w:r>
          </w:p>
        </w:tc>
        <w:tc>
          <w:tcPr>
            <w:tcW w:w="1456" w:type="dxa"/>
            <w:tcBorders>
              <w:top w:val="single" w:sz="16" w:space="0" w:color="000000"/>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77,1</w:t>
            </w:r>
          </w:p>
        </w:tc>
      </w:tr>
      <w:tr w:rsidR="007B15FD" w:rsidRPr="007B15FD">
        <w:trPr>
          <w:cantSplit/>
          <w:tblHeader/>
        </w:trPr>
        <w:tc>
          <w:tcPr>
            <w:tcW w:w="818"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2427" w:type="dxa"/>
            <w:vMerge/>
            <w:tcBorders>
              <w:top w:val="single" w:sz="16" w:space="0" w:color="000000"/>
              <w:left w:val="nil"/>
              <w:bottom w:val="nil"/>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Option #2 is chosen</w:t>
            </w:r>
          </w:p>
        </w:tc>
        <w:tc>
          <w:tcPr>
            <w:tcW w:w="1456"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189</w:t>
            </w:r>
          </w:p>
        </w:tc>
        <w:tc>
          <w:tcPr>
            <w:tcW w:w="1455"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848</w:t>
            </w:r>
          </w:p>
        </w:tc>
        <w:tc>
          <w:tcPr>
            <w:tcW w:w="1456"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81,8</w:t>
            </w:r>
          </w:p>
        </w:tc>
      </w:tr>
      <w:tr w:rsidR="007B15FD" w:rsidRPr="007B15FD">
        <w:trPr>
          <w:cantSplit/>
          <w:tblHeader/>
        </w:trPr>
        <w:tc>
          <w:tcPr>
            <w:tcW w:w="818"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4383" w:type="dxa"/>
            <w:gridSpan w:val="2"/>
            <w:tcBorders>
              <w:top w:val="nil"/>
              <w:left w:val="nil"/>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Overall Percentage</w:t>
            </w:r>
          </w:p>
        </w:tc>
        <w:tc>
          <w:tcPr>
            <w:tcW w:w="1456" w:type="dxa"/>
            <w:tcBorders>
              <w:top w:val="nil"/>
              <w:left w:val="single" w:sz="16" w:space="0" w:color="000000"/>
              <w:bottom w:val="single" w:sz="16" w:space="0" w:color="000000"/>
            </w:tcBorders>
            <w:shd w:val="clear" w:color="auto" w:fill="FFFFFF"/>
            <w:vAlign w:val="center"/>
          </w:tcPr>
          <w:p w:rsidR="007B15FD" w:rsidRPr="007B15FD" w:rsidRDefault="007B15FD" w:rsidP="007B15FD">
            <w:pPr>
              <w:autoSpaceDE w:val="0"/>
              <w:autoSpaceDN w:val="0"/>
              <w:adjustRightInd w:val="0"/>
              <w:spacing w:before="0" w:after="0" w:line="240" w:lineRule="auto"/>
              <w:jc w:val="center"/>
              <w:rPr>
                <w:rFonts w:cs="Times New Roman"/>
                <w:szCs w:val="24"/>
              </w:rPr>
            </w:pPr>
          </w:p>
        </w:tc>
        <w:tc>
          <w:tcPr>
            <w:tcW w:w="1455" w:type="dxa"/>
            <w:tcBorders>
              <w:top w:val="nil"/>
              <w:bottom w:val="single" w:sz="16" w:space="0" w:color="000000"/>
            </w:tcBorders>
            <w:shd w:val="clear" w:color="auto" w:fill="FFFFFF"/>
            <w:vAlign w:val="center"/>
          </w:tcPr>
          <w:p w:rsidR="007B15FD" w:rsidRPr="007B15FD" w:rsidRDefault="007B15FD" w:rsidP="007B15FD">
            <w:pPr>
              <w:autoSpaceDE w:val="0"/>
              <w:autoSpaceDN w:val="0"/>
              <w:adjustRightInd w:val="0"/>
              <w:spacing w:before="0" w:after="0" w:line="240" w:lineRule="auto"/>
              <w:jc w:val="center"/>
              <w:rPr>
                <w:rFonts w:cs="Times New Roman"/>
                <w:szCs w:val="24"/>
              </w:rPr>
            </w:pPr>
          </w:p>
        </w:tc>
        <w:tc>
          <w:tcPr>
            <w:tcW w:w="1456" w:type="dxa"/>
            <w:tcBorders>
              <w:top w:val="nil"/>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79,5</w:t>
            </w:r>
          </w:p>
        </w:tc>
      </w:tr>
      <w:tr w:rsidR="007B15FD" w:rsidRPr="007B15FD">
        <w:trPr>
          <w:cantSplit/>
        </w:trPr>
        <w:tc>
          <w:tcPr>
            <w:tcW w:w="9568" w:type="dxa"/>
            <w:gridSpan w:val="6"/>
            <w:tcBorders>
              <w:top w:val="nil"/>
              <w:left w:val="nil"/>
              <w:bottom w:val="nil"/>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r w:rsidRPr="007B15FD">
              <w:rPr>
                <w:rFonts w:ascii="Arial" w:hAnsi="Arial" w:cs="Arial"/>
                <w:color w:val="000000"/>
                <w:sz w:val="18"/>
                <w:szCs w:val="18"/>
                <w:lang w:val="en-US"/>
              </w:rPr>
              <w:t>a. The cut value is ,500</w:t>
            </w:r>
          </w:p>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p>
        </w:tc>
      </w:tr>
    </w:tbl>
    <w:p w:rsidR="007B15FD" w:rsidRPr="004A7190" w:rsidRDefault="007B15FD" w:rsidP="007B15FD">
      <w:pPr>
        <w:autoSpaceDE w:val="0"/>
        <w:autoSpaceDN w:val="0"/>
        <w:adjustRightInd w:val="0"/>
        <w:spacing w:before="0" w:after="0" w:line="240" w:lineRule="auto"/>
        <w:rPr>
          <w:rFonts w:cs="Times New Roman"/>
          <w:szCs w:val="24"/>
          <w:lang w:val="en-US"/>
        </w:rPr>
      </w:pPr>
    </w:p>
    <w:tbl>
      <w:tblPr>
        <w:tblW w:w="3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231"/>
        <w:gridCol w:w="1009"/>
        <w:gridCol w:w="1011"/>
      </w:tblGrid>
      <w:tr w:rsidR="007B15FD" w:rsidRPr="007B15FD">
        <w:trPr>
          <w:cantSplit/>
          <w:tblHeader/>
        </w:trPr>
        <w:tc>
          <w:tcPr>
            <w:tcW w:w="3975" w:type="dxa"/>
            <w:gridSpan w:val="4"/>
            <w:tcBorders>
              <w:top w:val="nil"/>
              <w:left w:val="nil"/>
              <w:bottom w:val="nil"/>
              <w:right w:val="nil"/>
            </w:tcBorders>
            <w:shd w:val="clear" w:color="auto" w:fill="FFFFFF"/>
            <w:vAlign w:val="center"/>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b/>
                <w:bCs/>
                <w:color w:val="000000"/>
                <w:sz w:val="18"/>
                <w:szCs w:val="18"/>
              </w:rPr>
              <w:t>Hosmer and Lemeshow Test</w:t>
            </w:r>
          </w:p>
        </w:tc>
      </w:tr>
      <w:tr w:rsidR="007B15FD" w:rsidRPr="007B15FD">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Step</w:t>
            </w:r>
          </w:p>
        </w:tc>
        <w:tc>
          <w:tcPr>
            <w:tcW w:w="1230" w:type="dxa"/>
            <w:tcBorders>
              <w:top w:val="single" w:sz="16" w:space="0" w:color="000000"/>
              <w:left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Chi-square</w:t>
            </w:r>
          </w:p>
        </w:tc>
        <w:tc>
          <w:tcPr>
            <w:tcW w:w="1008"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df</w:t>
            </w:r>
          </w:p>
        </w:tc>
        <w:tc>
          <w:tcPr>
            <w:tcW w:w="1010" w:type="dxa"/>
            <w:tcBorders>
              <w:top w:val="single" w:sz="16" w:space="0" w:color="000000"/>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Sig.</w:t>
            </w:r>
          </w:p>
        </w:tc>
      </w:tr>
      <w:tr w:rsidR="007B15FD" w:rsidRPr="007B15FD">
        <w:trPr>
          <w:cantSplit/>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1</w:t>
            </w:r>
          </w:p>
        </w:tc>
        <w:tc>
          <w:tcPr>
            <w:tcW w:w="1230" w:type="dxa"/>
            <w:tcBorders>
              <w:top w:val="single" w:sz="16" w:space="0" w:color="000000"/>
              <w:left w:val="single" w:sz="16" w:space="0" w:color="000000"/>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18,758</w:t>
            </w:r>
          </w:p>
        </w:tc>
        <w:tc>
          <w:tcPr>
            <w:tcW w:w="1008" w:type="dxa"/>
            <w:tcBorders>
              <w:top w:val="single" w:sz="16" w:space="0" w:color="000000"/>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w:t>
            </w:r>
          </w:p>
        </w:tc>
        <w:tc>
          <w:tcPr>
            <w:tcW w:w="1010" w:type="dxa"/>
            <w:tcBorders>
              <w:top w:val="single" w:sz="16" w:space="0" w:color="000000"/>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,016</w:t>
            </w:r>
          </w:p>
        </w:tc>
      </w:tr>
    </w:tbl>
    <w:p w:rsidR="007B15FD" w:rsidRPr="007B15FD" w:rsidRDefault="007B15FD" w:rsidP="007B15FD">
      <w:pPr>
        <w:autoSpaceDE w:val="0"/>
        <w:autoSpaceDN w:val="0"/>
        <w:adjustRightInd w:val="0"/>
        <w:spacing w:before="0" w:after="0" w:line="400" w:lineRule="atLeast"/>
        <w:rPr>
          <w:rFonts w:cs="Times New Roman"/>
          <w:szCs w:val="24"/>
        </w:rPr>
      </w:pPr>
    </w:p>
    <w:p w:rsidR="00800C9F" w:rsidRPr="007B15FD" w:rsidRDefault="00800C9F" w:rsidP="00800C9F">
      <w:pPr>
        <w:autoSpaceDE w:val="0"/>
        <w:autoSpaceDN w:val="0"/>
        <w:adjustRightInd w:val="0"/>
        <w:spacing w:before="0" w:after="0" w:line="400" w:lineRule="atLeast"/>
        <w:rPr>
          <w:rFonts w:cs="Times New Roman"/>
          <w:szCs w:val="24"/>
          <w:lang w:val="en-US"/>
        </w:rPr>
      </w:pPr>
    </w:p>
    <w:p w:rsidR="00E525C9" w:rsidRPr="001F0A53" w:rsidRDefault="00800C9F" w:rsidP="00DA6ACE">
      <w:pPr>
        <w:rPr>
          <w:rFonts w:eastAsia="Times New Roman" w:cs="Arial"/>
          <w:sz w:val="22"/>
          <w:lang w:val="en-US" w:eastAsia="nl-NL"/>
        </w:rPr>
      </w:pPr>
      <w:r w:rsidRPr="00086CAD">
        <w:rPr>
          <w:rFonts w:eastAsia="Times New Roman" w:cs="Arial"/>
          <w:b/>
          <w:sz w:val="22"/>
          <w:lang w:val="en-US" w:eastAsia="nl-NL"/>
        </w:rPr>
        <w:t xml:space="preserve">Model Equation: </w:t>
      </w:r>
      <w:r w:rsidR="00086CAD">
        <w:rPr>
          <w:rFonts w:eastAsia="Times New Roman" w:cs="Arial"/>
          <w:b/>
          <w:sz w:val="22"/>
          <w:lang w:val="en-US" w:eastAsia="nl-NL"/>
        </w:rPr>
        <w:br/>
      </w:r>
      <w:r w:rsidR="00086CAD" w:rsidRPr="00086CAD">
        <w:rPr>
          <w:rFonts w:eastAsia="Times New Roman" w:cs="Arial"/>
          <w:sz w:val="22"/>
          <w:lang w:val="en-US" w:eastAsia="nl-NL"/>
        </w:rPr>
        <w:t xml:space="preserve">Choice 2 = &gt;0 = </w:t>
      </w:r>
      <w:r w:rsidR="007B15FD">
        <w:rPr>
          <w:rFonts w:eastAsia="Times New Roman" w:cs="Arial"/>
          <w:sz w:val="22"/>
          <w:lang w:val="en-US" w:eastAsia="nl-NL"/>
        </w:rPr>
        <w:t>– 1.952Price + 1.403CR + 1</w:t>
      </w:r>
      <w:r w:rsidR="00086CAD">
        <w:rPr>
          <w:rFonts w:eastAsia="Times New Roman" w:cs="Arial"/>
          <w:sz w:val="22"/>
          <w:lang w:val="en-US" w:eastAsia="nl-NL"/>
        </w:rPr>
        <w:t>.</w:t>
      </w:r>
      <w:r w:rsidR="007B15FD">
        <w:rPr>
          <w:rFonts w:eastAsia="Times New Roman" w:cs="Arial"/>
          <w:sz w:val="22"/>
          <w:lang w:val="en-US" w:eastAsia="nl-NL"/>
        </w:rPr>
        <w:t>055</w:t>
      </w:r>
      <w:r w:rsidR="00086CAD">
        <w:rPr>
          <w:rFonts w:eastAsia="Times New Roman" w:cs="Arial"/>
          <w:sz w:val="22"/>
          <w:lang w:val="en-US" w:eastAsia="nl-NL"/>
        </w:rPr>
        <w:t>ECH – 0.</w:t>
      </w:r>
      <w:r w:rsidR="007B15FD">
        <w:rPr>
          <w:rFonts w:eastAsia="Times New Roman" w:cs="Arial"/>
          <w:sz w:val="22"/>
          <w:lang w:val="en-US" w:eastAsia="nl-NL"/>
        </w:rPr>
        <w:t>309PAY*CR</w:t>
      </w:r>
      <w:r w:rsidR="008049EF">
        <w:rPr>
          <w:rFonts w:eastAsia="Times New Roman" w:cs="Arial"/>
          <w:sz w:val="22"/>
          <w:lang w:val="en-US" w:eastAsia="nl-NL"/>
        </w:rPr>
        <w:t xml:space="preserve"> -</w:t>
      </w:r>
      <w:r w:rsidR="00086CAD">
        <w:rPr>
          <w:rFonts w:eastAsia="Times New Roman" w:cs="Arial"/>
          <w:sz w:val="22"/>
          <w:lang w:val="en-US" w:eastAsia="nl-NL"/>
        </w:rPr>
        <w:t xml:space="preserve"> 0.</w:t>
      </w:r>
      <w:r w:rsidR="007B15FD">
        <w:rPr>
          <w:rFonts w:eastAsia="Times New Roman" w:cs="Arial"/>
          <w:sz w:val="22"/>
          <w:lang w:val="en-US" w:eastAsia="nl-NL"/>
        </w:rPr>
        <w:t>588PAY</w:t>
      </w:r>
      <w:r w:rsidR="00086CAD">
        <w:rPr>
          <w:rFonts w:eastAsia="Times New Roman" w:cs="Arial"/>
          <w:sz w:val="22"/>
          <w:lang w:val="en-US" w:eastAsia="nl-NL"/>
        </w:rPr>
        <w:t>*</w:t>
      </w:r>
      <w:r w:rsidR="007B15FD">
        <w:rPr>
          <w:rFonts w:eastAsia="Times New Roman" w:cs="Arial"/>
          <w:sz w:val="22"/>
          <w:lang w:val="en-US" w:eastAsia="nl-NL"/>
        </w:rPr>
        <w:t>ECH</w:t>
      </w:r>
      <w:r w:rsidR="00A1443F">
        <w:rPr>
          <w:rFonts w:eastAsia="Times New Roman" w:cs="Arial"/>
          <w:sz w:val="22"/>
          <w:lang w:val="en-US" w:eastAsia="nl-NL"/>
        </w:rPr>
        <w:t xml:space="preserve"> </w:t>
      </w:r>
      <w:r w:rsidR="00A1443F">
        <w:rPr>
          <w:rFonts w:cs="Times New Roman"/>
          <w:szCs w:val="24"/>
          <w:lang w:val="en-US"/>
        </w:rPr>
        <w:t>+ є</w:t>
      </w:r>
    </w:p>
    <w:p w:rsidR="00DA6ACE" w:rsidRPr="007B6857" w:rsidRDefault="005D14BC" w:rsidP="00131715">
      <w:pPr>
        <w:pStyle w:val="Heading2"/>
        <w:rPr>
          <w:rFonts w:eastAsia="Times New Roman"/>
          <w:lang w:val="en-US" w:eastAsia="nl-NL"/>
        </w:rPr>
      </w:pPr>
      <w:bookmarkStart w:id="111" w:name="_Toc360033987"/>
      <w:r w:rsidRPr="007B6857">
        <w:rPr>
          <w:rFonts w:eastAsia="Times New Roman"/>
          <w:lang w:val="en-US" w:eastAsia="nl-NL"/>
        </w:rPr>
        <w:t xml:space="preserve">Appendix </w:t>
      </w:r>
      <w:r w:rsidR="00E525C9" w:rsidRPr="007B6857">
        <w:rPr>
          <w:rFonts w:eastAsia="Times New Roman"/>
          <w:lang w:val="en-US" w:eastAsia="nl-NL"/>
        </w:rPr>
        <w:t>H</w:t>
      </w:r>
      <w:r w:rsidR="006E6C3C" w:rsidRPr="007B6857">
        <w:rPr>
          <w:rFonts w:eastAsia="Times New Roman"/>
          <w:lang w:val="en-US" w:eastAsia="nl-NL"/>
        </w:rPr>
        <w:t>: Model 3. Conjoint analysis with interactions; Inv</w:t>
      </w:r>
      <w:r w:rsidR="00DA6ACE" w:rsidRPr="007B6857">
        <w:rPr>
          <w:rFonts w:eastAsia="Times New Roman"/>
          <w:lang w:val="en-US" w:eastAsia="nl-NL"/>
        </w:rPr>
        <w:t>olvement, Payment Method, Age, Gender and income</w:t>
      </w:r>
      <w:r w:rsidR="006E6C3C" w:rsidRPr="007B6857">
        <w:rPr>
          <w:rFonts w:eastAsia="Times New Roman"/>
          <w:lang w:val="en-US" w:eastAsia="nl-NL"/>
        </w:rPr>
        <w:t>.</w:t>
      </w:r>
      <w:bookmarkEnd w:id="111"/>
    </w:p>
    <w:p w:rsidR="007B15FD" w:rsidRPr="004A7190" w:rsidRDefault="007B15FD" w:rsidP="007B15FD">
      <w:pPr>
        <w:autoSpaceDE w:val="0"/>
        <w:autoSpaceDN w:val="0"/>
        <w:adjustRightInd w:val="0"/>
        <w:spacing w:before="0" w:after="0" w:line="240" w:lineRule="auto"/>
        <w:rPr>
          <w:rFonts w:cs="Times New Roman"/>
          <w:szCs w:val="24"/>
          <w:lang w:val="en-US"/>
        </w:rPr>
      </w:pPr>
    </w:p>
    <w:tbl>
      <w:tblPr>
        <w:tblW w:w="8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4"/>
        <w:gridCol w:w="1668"/>
        <w:gridCol w:w="1011"/>
        <w:gridCol w:w="1009"/>
        <w:gridCol w:w="1010"/>
        <w:gridCol w:w="1010"/>
        <w:gridCol w:w="1010"/>
        <w:gridCol w:w="1010"/>
      </w:tblGrid>
      <w:tr w:rsidR="007B15FD" w:rsidRPr="007B15FD" w:rsidTr="007B15FD">
        <w:trPr>
          <w:cantSplit/>
          <w:tblHeader/>
        </w:trPr>
        <w:tc>
          <w:tcPr>
            <w:tcW w:w="8652" w:type="dxa"/>
            <w:gridSpan w:val="8"/>
            <w:tcBorders>
              <w:top w:val="nil"/>
              <w:left w:val="nil"/>
              <w:bottom w:val="nil"/>
              <w:right w:val="nil"/>
            </w:tcBorders>
            <w:shd w:val="clear" w:color="auto" w:fill="FFFFFF"/>
            <w:vAlign w:val="center"/>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b/>
                <w:bCs/>
                <w:color w:val="000000"/>
                <w:sz w:val="18"/>
                <w:szCs w:val="18"/>
              </w:rPr>
              <w:t>Variables in the Equation</w:t>
            </w:r>
          </w:p>
        </w:tc>
      </w:tr>
      <w:tr w:rsidR="007B15FD" w:rsidRPr="007B15FD" w:rsidTr="007B15FD">
        <w:trPr>
          <w:cantSplit/>
          <w:tblHeader/>
        </w:trPr>
        <w:tc>
          <w:tcPr>
            <w:tcW w:w="259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B15FD" w:rsidRPr="007B15FD" w:rsidRDefault="007B15FD" w:rsidP="007B15FD">
            <w:pPr>
              <w:autoSpaceDE w:val="0"/>
              <w:autoSpaceDN w:val="0"/>
              <w:adjustRightInd w:val="0"/>
              <w:spacing w:before="0" w:after="0" w:line="240" w:lineRule="auto"/>
              <w:jc w:val="center"/>
              <w:rPr>
                <w:rFonts w:cs="Times New Roman"/>
                <w:szCs w:val="24"/>
              </w:rPr>
            </w:pPr>
          </w:p>
        </w:tc>
        <w:tc>
          <w:tcPr>
            <w:tcW w:w="1011" w:type="dxa"/>
            <w:tcBorders>
              <w:top w:val="single" w:sz="16" w:space="0" w:color="000000"/>
              <w:left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B</w:t>
            </w:r>
          </w:p>
        </w:tc>
        <w:tc>
          <w:tcPr>
            <w:tcW w:w="1009"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S.E.</w:t>
            </w:r>
          </w:p>
        </w:tc>
        <w:tc>
          <w:tcPr>
            <w:tcW w:w="1010"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Wald</w:t>
            </w:r>
          </w:p>
        </w:tc>
        <w:tc>
          <w:tcPr>
            <w:tcW w:w="1010"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df</w:t>
            </w:r>
          </w:p>
        </w:tc>
        <w:tc>
          <w:tcPr>
            <w:tcW w:w="1010"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Sig.</w:t>
            </w:r>
          </w:p>
        </w:tc>
        <w:tc>
          <w:tcPr>
            <w:tcW w:w="1010" w:type="dxa"/>
            <w:tcBorders>
              <w:top w:val="single" w:sz="16" w:space="0" w:color="000000"/>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Exp(B)</w:t>
            </w:r>
          </w:p>
        </w:tc>
      </w:tr>
      <w:tr w:rsidR="007B15FD" w:rsidRPr="007B15FD" w:rsidTr="007B15FD">
        <w:trPr>
          <w:cantSplit/>
          <w:tblHeader/>
        </w:trPr>
        <w:tc>
          <w:tcPr>
            <w:tcW w:w="924" w:type="dxa"/>
            <w:vMerge w:val="restart"/>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Step 1</w:t>
            </w:r>
            <w:r w:rsidRPr="007B15FD">
              <w:rPr>
                <w:rFonts w:ascii="Arial" w:hAnsi="Arial" w:cs="Arial"/>
                <w:color w:val="000000"/>
                <w:sz w:val="18"/>
                <w:szCs w:val="18"/>
                <w:vertAlign w:val="superscript"/>
              </w:rPr>
              <w:t>a</w:t>
            </w:r>
          </w:p>
        </w:tc>
        <w:tc>
          <w:tcPr>
            <w:tcW w:w="1668" w:type="dxa"/>
            <w:tcBorders>
              <w:top w:val="single" w:sz="16" w:space="0" w:color="000000"/>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Cust_Rat</w:t>
            </w:r>
          </w:p>
        </w:tc>
        <w:tc>
          <w:tcPr>
            <w:tcW w:w="1011" w:type="dxa"/>
            <w:tcBorders>
              <w:top w:val="single" w:sz="16" w:space="0" w:color="000000"/>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1,513</w:t>
            </w:r>
          </w:p>
        </w:tc>
        <w:tc>
          <w:tcPr>
            <w:tcW w:w="1009"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,273</w:t>
            </w:r>
          </w:p>
        </w:tc>
        <w:tc>
          <w:tcPr>
            <w:tcW w:w="1010"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30,774</w:t>
            </w:r>
          </w:p>
        </w:tc>
        <w:tc>
          <w:tcPr>
            <w:tcW w:w="1010"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,000</w:t>
            </w:r>
          </w:p>
        </w:tc>
        <w:tc>
          <w:tcPr>
            <w:tcW w:w="1010" w:type="dxa"/>
            <w:tcBorders>
              <w:top w:val="single" w:sz="16" w:space="0" w:color="000000"/>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4,539</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Top_Dev_Hal</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,804</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,338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5,669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,017</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2,234</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Best_Sel_Rank</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-,080</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,265</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,091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,763</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,923</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Edit_Choice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1,003</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,472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4,509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,034</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2,725</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Price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-2,181</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,294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55,030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,113</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OBJ_INVOLV</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,008</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,121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,948</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1,008</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Dummy_Pay</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,185</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,196</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,895</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,344</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1,203</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Dummy_Gender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,193</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,197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,957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,328</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1,213</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Income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-,047</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,067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,502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,478</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,954</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Age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,007</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,542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,462</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1,007</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AGE_PR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,012</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2,650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,104</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1,012</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AGE_CR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-,008</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1,138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,286</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,992</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AGE_TDH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-,018</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3,937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,047</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,982</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AGE_BSR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,005</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,528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,468</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1,005</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AGE_ECH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-,005</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,187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,666</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,995</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PAY_CR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-,315</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,146</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4,648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,031</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,730</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PAY_TDH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-,137</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,178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,594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,441</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,872</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PAY_BSR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,090</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,431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,511</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1,094</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PAY_ECH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-,546</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,253</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4,647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,031</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,579</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PAY_PRICE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,354</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,159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4,960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,026</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1,424</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INV_CR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-,084</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,879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,348</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,920</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INV_TDH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,047</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,176</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,675</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1,048</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INV_BSR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,157</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3,173</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,075</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1,170</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INV_ECH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-,084</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,156</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,288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,591</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,920</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INV_PRICE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,106</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,098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1,162</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,281</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1,111</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Income_CR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,036</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,050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,521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,470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1,037</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Income_TDH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,001</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,063</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,000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,992</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1,001</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Income_BSR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-,073</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,049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2,250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,134</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,930</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Income_ECH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,088</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,087</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1,021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,312</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1,092</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Income_Price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,042</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,053</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,651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,420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1,043</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Gender_CR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,097</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,484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,487</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1,102</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Gender_TDH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-,048</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,175</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,075</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,784</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,953</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Gender_BSR</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-,114</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,139</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,670</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,413</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,892</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Gender_ECH</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,062</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,245</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,064</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,800</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1,064</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Gender_Price</w:t>
            </w:r>
          </w:p>
        </w:tc>
        <w:tc>
          <w:tcPr>
            <w:tcW w:w="1011"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-,416</w:t>
            </w:r>
          </w:p>
        </w:tc>
        <w:tc>
          <w:tcPr>
            <w:tcW w:w="1009"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,168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6,128</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,013</w:t>
            </w:r>
          </w:p>
        </w:tc>
        <w:tc>
          <w:tcPr>
            <w:tcW w:w="1010"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,660</w:t>
            </w:r>
          </w:p>
        </w:tc>
      </w:tr>
      <w:tr w:rsidR="007B15FD" w:rsidRPr="007B15FD" w:rsidTr="007B15FD">
        <w:trPr>
          <w:cantSplit/>
          <w:tblHeader/>
        </w:trPr>
        <w:tc>
          <w:tcPr>
            <w:tcW w:w="924"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668" w:type="dxa"/>
            <w:tcBorders>
              <w:top w:val="nil"/>
              <w:left w:val="nil"/>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Constant</w:t>
            </w:r>
          </w:p>
        </w:tc>
        <w:tc>
          <w:tcPr>
            <w:tcW w:w="1011" w:type="dxa"/>
            <w:tcBorders>
              <w:top w:val="nil"/>
              <w:left w:val="single" w:sz="16" w:space="0" w:color="000000"/>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-,359</w:t>
            </w:r>
          </w:p>
        </w:tc>
        <w:tc>
          <w:tcPr>
            <w:tcW w:w="1009" w:type="dxa"/>
            <w:tcBorders>
              <w:top w:val="nil"/>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,460</w:t>
            </w:r>
          </w:p>
        </w:tc>
        <w:tc>
          <w:tcPr>
            <w:tcW w:w="1010" w:type="dxa"/>
            <w:tcBorders>
              <w:top w:val="nil"/>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,610</w:t>
            </w:r>
          </w:p>
        </w:tc>
        <w:tc>
          <w:tcPr>
            <w:tcW w:w="1010" w:type="dxa"/>
            <w:tcBorders>
              <w:top w:val="nil"/>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w:t>
            </w:r>
          </w:p>
        </w:tc>
        <w:tc>
          <w:tcPr>
            <w:tcW w:w="1010" w:type="dxa"/>
            <w:tcBorders>
              <w:top w:val="nil"/>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,435</w:t>
            </w:r>
          </w:p>
        </w:tc>
        <w:tc>
          <w:tcPr>
            <w:tcW w:w="1010" w:type="dxa"/>
            <w:tcBorders>
              <w:top w:val="nil"/>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,698</w:t>
            </w:r>
          </w:p>
        </w:tc>
      </w:tr>
      <w:tr w:rsidR="007B15FD" w:rsidRPr="007B15FD" w:rsidTr="007B15FD">
        <w:trPr>
          <w:cantSplit/>
        </w:trPr>
        <w:tc>
          <w:tcPr>
            <w:tcW w:w="8652" w:type="dxa"/>
            <w:gridSpan w:val="8"/>
            <w:tcBorders>
              <w:top w:val="nil"/>
              <w:left w:val="nil"/>
              <w:bottom w:val="nil"/>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p>
        </w:tc>
      </w:tr>
    </w:tbl>
    <w:p w:rsidR="007B15FD" w:rsidRPr="007B15FD" w:rsidRDefault="007B15FD" w:rsidP="007B15FD">
      <w:pPr>
        <w:autoSpaceDE w:val="0"/>
        <w:autoSpaceDN w:val="0"/>
        <w:adjustRightInd w:val="0"/>
        <w:spacing w:before="0" w:after="0" w:line="240" w:lineRule="auto"/>
        <w:rPr>
          <w:rFonts w:cs="Times New Roman"/>
          <w:szCs w:val="24"/>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2428"/>
        <w:gridCol w:w="1956"/>
        <w:gridCol w:w="1456"/>
        <w:gridCol w:w="1455"/>
        <w:gridCol w:w="1456"/>
      </w:tblGrid>
      <w:tr w:rsidR="007B15FD" w:rsidRPr="007B15FD">
        <w:trPr>
          <w:cantSplit/>
          <w:tblHeader/>
        </w:trPr>
        <w:tc>
          <w:tcPr>
            <w:tcW w:w="9568" w:type="dxa"/>
            <w:gridSpan w:val="6"/>
            <w:tcBorders>
              <w:top w:val="nil"/>
              <w:left w:val="nil"/>
              <w:bottom w:val="nil"/>
              <w:right w:val="nil"/>
            </w:tcBorders>
            <w:shd w:val="clear" w:color="auto" w:fill="FFFFFF"/>
            <w:vAlign w:val="center"/>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b/>
                <w:bCs/>
                <w:color w:val="000000"/>
                <w:sz w:val="18"/>
                <w:szCs w:val="18"/>
              </w:rPr>
              <w:t>Classification Table</w:t>
            </w:r>
            <w:r w:rsidRPr="007B15FD">
              <w:rPr>
                <w:rFonts w:ascii="Arial" w:hAnsi="Arial" w:cs="Arial"/>
                <w:b/>
                <w:bCs/>
                <w:color w:val="000000"/>
                <w:sz w:val="18"/>
                <w:szCs w:val="18"/>
                <w:vertAlign w:val="superscript"/>
              </w:rPr>
              <w:t>a</w:t>
            </w:r>
          </w:p>
        </w:tc>
      </w:tr>
      <w:tr w:rsidR="007B15FD" w:rsidRPr="007B15FD">
        <w:trPr>
          <w:cantSplit/>
          <w:tblHeader/>
        </w:trPr>
        <w:tc>
          <w:tcPr>
            <w:tcW w:w="818" w:type="dxa"/>
            <w:tcBorders>
              <w:top w:val="single" w:sz="16" w:space="0" w:color="000000"/>
              <w:left w:val="single" w:sz="16" w:space="0" w:color="000000"/>
              <w:bottom w:val="nil"/>
              <w:right w:val="nil"/>
            </w:tcBorders>
            <w:shd w:val="clear" w:color="auto" w:fill="FFFFFF"/>
          </w:tcPr>
          <w:p w:rsidR="007B15FD" w:rsidRPr="007B15FD" w:rsidRDefault="007B15FD" w:rsidP="007B15FD">
            <w:pPr>
              <w:autoSpaceDE w:val="0"/>
              <w:autoSpaceDN w:val="0"/>
              <w:adjustRightInd w:val="0"/>
              <w:spacing w:before="0" w:after="0" w:line="240" w:lineRule="auto"/>
              <w:rPr>
                <w:rFonts w:cs="Times New Roman"/>
                <w:szCs w:val="24"/>
              </w:rPr>
            </w:pPr>
          </w:p>
        </w:tc>
        <w:tc>
          <w:tcPr>
            <w:tcW w:w="4383" w:type="dxa"/>
            <w:gridSpan w:val="2"/>
            <w:vMerge w:val="restart"/>
            <w:tcBorders>
              <w:top w:val="single" w:sz="16" w:space="0" w:color="000000"/>
              <w:left w:val="nil"/>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Observed</w:t>
            </w:r>
          </w:p>
        </w:tc>
        <w:tc>
          <w:tcPr>
            <w:tcW w:w="4367" w:type="dxa"/>
            <w:gridSpan w:val="3"/>
            <w:tcBorders>
              <w:top w:val="single" w:sz="16" w:space="0" w:color="000000"/>
              <w:left w:val="single" w:sz="16" w:space="0" w:color="000000"/>
              <w:bottom w:val="nil"/>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Predicted</w:t>
            </w:r>
          </w:p>
        </w:tc>
      </w:tr>
      <w:tr w:rsidR="007B15FD" w:rsidRPr="007B15FD">
        <w:trPr>
          <w:cantSplit/>
          <w:tblHeader/>
        </w:trPr>
        <w:tc>
          <w:tcPr>
            <w:tcW w:w="818" w:type="dxa"/>
            <w:tcBorders>
              <w:top w:val="nil"/>
              <w:left w:val="single" w:sz="16" w:space="0" w:color="000000"/>
              <w:bottom w:val="nil"/>
              <w:right w:val="nil"/>
            </w:tcBorders>
            <w:shd w:val="clear" w:color="auto" w:fill="FFFFFF"/>
          </w:tcPr>
          <w:p w:rsidR="007B15FD" w:rsidRPr="007B15FD" w:rsidRDefault="007B15FD" w:rsidP="007B15FD">
            <w:pPr>
              <w:autoSpaceDE w:val="0"/>
              <w:autoSpaceDN w:val="0"/>
              <w:adjustRightInd w:val="0"/>
              <w:spacing w:before="0" w:after="0" w:line="240" w:lineRule="auto"/>
              <w:rPr>
                <w:rFonts w:cs="Times New Roman"/>
                <w:szCs w:val="24"/>
              </w:rPr>
            </w:pPr>
          </w:p>
        </w:tc>
        <w:tc>
          <w:tcPr>
            <w:tcW w:w="4383" w:type="dxa"/>
            <w:gridSpan w:val="2"/>
            <w:vMerge/>
            <w:tcBorders>
              <w:top w:val="single" w:sz="16" w:space="0" w:color="000000"/>
              <w:left w:val="nil"/>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240" w:lineRule="auto"/>
              <w:rPr>
                <w:rFonts w:cs="Times New Roman"/>
                <w:szCs w:val="24"/>
              </w:rPr>
            </w:pPr>
          </w:p>
        </w:tc>
        <w:tc>
          <w:tcPr>
            <w:tcW w:w="2911" w:type="dxa"/>
            <w:gridSpan w:val="2"/>
            <w:tcBorders>
              <w:lef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7B15FD">
              <w:rPr>
                <w:rFonts w:ascii="Arial" w:hAnsi="Arial" w:cs="Arial"/>
                <w:color w:val="000000"/>
                <w:sz w:val="18"/>
                <w:szCs w:val="18"/>
                <w:lang w:val="en-US"/>
              </w:rPr>
              <w:t>Respondents choice between option 1 and 2</w:t>
            </w:r>
          </w:p>
        </w:tc>
        <w:tc>
          <w:tcPr>
            <w:tcW w:w="1456" w:type="dxa"/>
            <w:vMerge w:val="restart"/>
            <w:tcBorders>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Percentage Correct</w:t>
            </w:r>
          </w:p>
        </w:tc>
      </w:tr>
      <w:tr w:rsidR="007B15FD" w:rsidRPr="007B15FD">
        <w:trPr>
          <w:cantSplit/>
          <w:tblHeader/>
        </w:trPr>
        <w:tc>
          <w:tcPr>
            <w:tcW w:w="818" w:type="dxa"/>
            <w:tcBorders>
              <w:top w:val="nil"/>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cs="Times New Roman"/>
                <w:szCs w:val="24"/>
              </w:rPr>
            </w:pPr>
          </w:p>
        </w:tc>
        <w:tc>
          <w:tcPr>
            <w:tcW w:w="4383" w:type="dxa"/>
            <w:gridSpan w:val="2"/>
            <w:vMerge/>
            <w:tcBorders>
              <w:top w:val="single" w:sz="16" w:space="0" w:color="000000"/>
              <w:left w:val="nil"/>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240" w:lineRule="auto"/>
              <w:rPr>
                <w:rFonts w:cs="Times New Roman"/>
                <w:szCs w:val="24"/>
              </w:rPr>
            </w:pPr>
          </w:p>
        </w:tc>
        <w:tc>
          <w:tcPr>
            <w:tcW w:w="1456" w:type="dxa"/>
            <w:tcBorders>
              <w:left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Option #1 is chosen</w:t>
            </w:r>
          </w:p>
        </w:tc>
        <w:tc>
          <w:tcPr>
            <w:tcW w:w="1455" w:type="dxa"/>
            <w:tcBorders>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Option #2 is chosen</w:t>
            </w:r>
          </w:p>
        </w:tc>
        <w:tc>
          <w:tcPr>
            <w:tcW w:w="1456" w:type="dxa"/>
            <w:vMerge/>
            <w:tcBorders>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r>
      <w:tr w:rsidR="007B15FD" w:rsidRPr="007B15FD">
        <w:trPr>
          <w:cantSplit/>
          <w:tblHeader/>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Step 1</w:t>
            </w:r>
          </w:p>
        </w:tc>
        <w:tc>
          <w:tcPr>
            <w:tcW w:w="2427" w:type="dxa"/>
            <w:vMerge w:val="restart"/>
            <w:tcBorders>
              <w:top w:val="single" w:sz="16" w:space="0" w:color="000000"/>
              <w:left w:val="nil"/>
              <w:bottom w:val="nil"/>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r w:rsidRPr="007B15FD">
              <w:rPr>
                <w:rFonts w:ascii="Arial" w:hAnsi="Arial" w:cs="Arial"/>
                <w:color w:val="000000"/>
                <w:sz w:val="18"/>
                <w:szCs w:val="18"/>
                <w:lang w:val="en-US"/>
              </w:rPr>
              <w:t>Respondents choice between option 1 and 2</w:t>
            </w:r>
          </w:p>
        </w:tc>
        <w:tc>
          <w:tcPr>
            <w:tcW w:w="1956" w:type="dxa"/>
            <w:tcBorders>
              <w:top w:val="single" w:sz="16" w:space="0" w:color="000000"/>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Option #1 is chosen</w:t>
            </w:r>
          </w:p>
        </w:tc>
        <w:tc>
          <w:tcPr>
            <w:tcW w:w="1456" w:type="dxa"/>
            <w:tcBorders>
              <w:top w:val="single" w:sz="16" w:space="0" w:color="000000"/>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795</w:t>
            </w:r>
          </w:p>
        </w:tc>
        <w:tc>
          <w:tcPr>
            <w:tcW w:w="1455" w:type="dxa"/>
            <w:tcBorders>
              <w:top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196</w:t>
            </w:r>
          </w:p>
        </w:tc>
        <w:tc>
          <w:tcPr>
            <w:tcW w:w="1456" w:type="dxa"/>
            <w:tcBorders>
              <w:top w:val="single" w:sz="16" w:space="0" w:color="000000"/>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80,2</w:t>
            </w:r>
          </w:p>
        </w:tc>
      </w:tr>
      <w:tr w:rsidR="007B15FD" w:rsidRPr="007B15FD">
        <w:trPr>
          <w:cantSplit/>
          <w:tblHeader/>
        </w:trPr>
        <w:tc>
          <w:tcPr>
            <w:tcW w:w="818"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2427" w:type="dxa"/>
            <w:vMerge/>
            <w:tcBorders>
              <w:top w:val="single" w:sz="16" w:space="0" w:color="000000"/>
              <w:left w:val="nil"/>
              <w:bottom w:val="nil"/>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1956" w:type="dxa"/>
            <w:tcBorders>
              <w:top w:val="nil"/>
              <w:left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Option #2 is chosen</w:t>
            </w:r>
          </w:p>
        </w:tc>
        <w:tc>
          <w:tcPr>
            <w:tcW w:w="1456" w:type="dxa"/>
            <w:tcBorders>
              <w:top w:val="nil"/>
              <w:left w:val="single" w:sz="16" w:space="0" w:color="000000"/>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204</w:t>
            </w:r>
          </w:p>
        </w:tc>
        <w:tc>
          <w:tcPr>
            <w:tcW w:w="1455" w:type="dxa"/>
            <w:tcBorders>
              <w:top w:val="nil"/>
              <w:bottom w:val="nil"/>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833</w:t>
            </w:r>
          </w:p>
        </w:tc>
        <w:tc>
          <w:tcPr>
            <w:tcW w:w="1456" w:type="dxa"/>
            <w:tcBorders>
              <w:top w:val="nil"/>
              <w:bottom w:val="nil"/>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80,3</w:t>
            </w:r>
          </w:p>
        </w:tc>
      </w:tr>
      <w:tr w:rsidR="007B15FD" w:rsidRPr="007B15FD">
        <w:trPr>
          <w:cantSplit/>
          <w:tblHeader/>
        </w:trPr>
        <w:tc>
          <w:tcPr>
            <w:tcW w:w="818" w:type="dxa"/>
            <w:vMerge/>
            <w:tcBorders>
              <w:top w:val="single" w:sz="16" w:space="0" w:color="000000"/>
              <w:left w:val="single" w:sz="16" w:space="0" w:color="000000"/>
              <w:bottom w:val="single" w:sz="16" w:space="0" w:color="000000"/>
              <w:right w:val="nil"/>
            </w:tcBorders>
            <w:shd w:val="clear" w:color="auto" w:fill="FFFFFF"/>
          </w:tcPr>
          <w:p w:rsidR="007B15FD" w:rsidRPr="007B15FD" w:rsidRDefault="007B15FD" w:rsidP="007B15FD">
            <w:pPr>
              <w:autoSpaceDE w:val="0"/>
              <w:autoSpaceDN w:val="0"/>
              <w:adjustRightInd w:val="0"/>
              <w:spacing w:before="0" w:after="0" w:line="240" w:lineRule="auto"/>
              <w:rPr>
                <w:rFonts w:ascii="Arial" w:hAnsi="Arial" w:cs="Arial"/>
                <w:color w:val="000000"/>
                <w:sz w:val="18"/>
                <w:szCs w:val="18"/>
              </w:rPr>
            </w:pPr>
          </w:p>
        </w:tc>
        <w:tc>
          <w:tcPr>
            <w:tcW w:w="4383" w:type="dxa"/>
            <w:gridSpan w:val="2"/>
            <w:tcBorders>
              <w:top w:val="nil"/>
              <w:left w:val="nil"/>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Overall Percentage</w:t>
            </w:r>
          </w:p>
        </w:tc>
        <w:tc>
          <w:tcPr>
            <w:tcW w:w="1456" w:type="dxa"/>
            <w:tcBorders>
              <w:top w:val="nil"/>
              <w:left w:val="single" w:sz="16" w:space="0" w:color="000000"/>
              <w:bottom w:val="single" w:sz="16" w:space="0" w:color="000000"/>
            </w:tcBorders>
            <w:shd w:val="clear" w:color="auto" w:fill="FFFFFF"/>
            <w:vAlign w:val="center"/>
          </w:tcPr>
          <w:p w:rsidR="007B15FD" w:rsidRPr="007B15FD" w:rsidRDefault="007B15FD" w:rsidP="007B15FD">
            <w:pPr>
              <w:autoSpaceDE w:val="0"/>
              <w:autoSpaceDN w:val="0"/>
              <w:adjustRightInd w:val="0"/>
              <w:spacing w:before="0" w:after="0" w:line="240" w:lineRule="auto"/>
              <w:jc w:val="center"/>
              <w:rPr>
                <w:rFonts w:cs="Times New Roman"/>
                <w:szCs w:val="24"/>
              </w:rPr>
            </w:pPr>
          </w:p>
        </w:tc>
        <w:tc>
          <w:tcPr>
            <w:tcW w:w="1455" w:type="dxa"/>
            <w:tcBorders>
              <w:top w:val="nil"/>
              <w:bottom w:val="single" w:sz="16" w:space="0" w:color="000000"/>
            </w:tcBorders>
            <w:shd w:val="clear" w:color="auto" w:fill="FFFFFF"/>
            <w:vAlign w:val="center"/>
          </w:tcPr>
          <w:p w:rsidR="007B15FD" w:rsidRPr="007B15FD" w:rsidRDefault="007B15FD" w:rsidP="007B15FD">
            <w:pPr>
              <w:autoSpaceDE w:val="0"/>
              <w:autoSpaceDN w:val="0"/>
              <w:adjustRightInd w:val="0"/>
              <w:spacing w:before="0" w:after="0" w:line="240" w:lineRule="auto"/>
              <w:jc w:val="center"/>
              <w:rPr>
                <w:rFonts w:cs="Times New Roman"/>
                <w:szCs w:val="24"/>
              </w:rPr>
            </w:pPr>
          </w:p>
        </w:tc>
        <w:tc>
          <w:tcPr>
            <w:tcW w:w="1456" w:type="dxa"/>
            <w:tcBorders>
              <w:top w:val="nil"/>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80,3</w:t>
            </w:r>
          </w:p>
        </w:tc>
      </w:tr>
      <w:tr w:rsidR="007B15FD" w:rsidRPr="007B15FD">
        <w:trPr>
          <w:cantSplit/>
        </w:trPr>
        <w:tc>
          <w:tcPr>
            <w:tcW w:w="9568" w:type="dxa"/>
            <w:gridSpan w:val="6"/>
            <w:tcBorders>
              <w:top w:val="nil"/>
              <w:left w:val="nil"/>
              <w:bottom w:val="nil"/>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r w:rsidRPr="007B15FD">
              <w:rPr>
                <w:rFonts w:ascii="Arial" w:hAnsi="Arial" w:cs="Arial"/>
                <w:color w:val="000000"/>
                <w:sz w:val="18"/>
                <w:szCs w:val="18"/>
                <w:lang w:val="en-US"/>
              </w:rPr>
              <w:t>a. The cut value is ,500</w:t>
            </w:r>
          </w:p>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p>
        </w:tc>
      </w:tr>
    </w:tbl>
    <w:p w:rsidR="007B15FD" w:rsidRPr="007B15FD" w:rsidRDefault="007B15FD" w:rsidP="007B15FD">
      <w:pPr>
        <w:autoSpaceDE w:val="0"/>
        <w:autoSpaceDN w:val="0"/>
        <w:adjustRightInd w:val="0"/>
        <w:spacing w:before="0" w:after="0" w:line="400" w:lineRule="atLeast"/>
        <w:rPr>
          <w:rFonts w:cs="Times New Roman"/>
          <w:szCs w:val="24"/>
          <w:lang w:val="en-US"/>
        </w:rPr>
      </w:pPr>
    </w:p>
    <w:p w:rsidR="007B15FD" w:rsidRPr="007B15FD" w:rsidRDefault="007B15FD" w:rsidP="007B15FD">
      <w:pPr>
        <w:autoSpaceDE w:val="0"/>
        <w:autoSpaceDN w:val="0"/>
        <w:adjustRightInd w:val="0"/>
        <w:spacing w:before="0" w:after="0" w:line="400" w:lineRule="atLeast"/>
        <w:rPr>
          <w:rFonts w:cs="Times New Roman"/>
          <w:szCs w:val="24"/>
          <w:lang w:val="en-US"/>
        </w:rPr>
      </w:pPr>
    </w:p>
    <w:p w:rsidR="007B15FD" w:rsidRPr="004A7190" w:rsidRDefault="007B15FD" w:rsidP="007B15FD">
      <w:pPr>
        <w:autoSpaceDE w:val="0"/>
        <w:autoSpaceDN w:val="0"/>
        <w:adjustRightInd w:val="0"/>
        <w:spacing w:before="0" w:after="0" w:line="240" w:lineRule="auto"/>
        <w:rPr>
          <w:rFonts w:cs="Times New Roman"/>
          <w:szCs w:val="24"/>
          <w:lang w:val="en-US"/>
        </w:rPr>
      </w:pPr>
    </w:p>
    <w:tbl>
      <w:tblPr>
        <w:tblW w:w="5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456"/>
        <w:gridCol w:w="1454"/>
        <w:gridCol w:w="1456"/>
      </w:tblGrid>
      <w:tr w:rsidR="007B15FD" w:rsidRPr="007B15FD" w:rsidTr="008E224D">
        <w:trPr>
          <w:cantSplit/>
          <w:tblHeader/>
        </w:trPr>
        <w:tc>
          <w:tcPr>
            <w:tcW w:w="5092" w:type="dxa"/>
            <w:gridSpan w:val="4"/>
            <w:tcBorders>
              <w:top w:val="nil"/>
              <w:left w:val="nil"/>
              <w:bottom w:val="nil"/>
              <w:right w:val="nil"/>
            </w:tcBorders>
            <w:shd w:val="clear" w:color="auto" w:fill="FFFFFF"/>
            <w:vAlign w:val="center"/>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b/>
                <w:bCs/>
                <w:color w:val="000000"/>
                <w:sz w:val="18"/>
                <w:szCs w:val="18"/>
              </w:rPr>
              <w:t>Model Summary</w:t>
            </w:r>
          </w:p>
        </w:tc>
      </w:tr>
      <w:tr w:rsidR="007B15FD" w:rsidRPr="007B15FD" w:rsidTr="008E224D">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Step</w:t>
            </w:r>
          </w:p>
        </w:tc>
        <w:tc>
          <w:tcPr>
            <w:tcW w:w="1456" w:type="dxa"/>
            <w:tcBorders>
              <w:top w:val="single" w:sz="16" w:space="0" w:color="000000"/>
              <w:left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-2 Log likelihood</w:t>
            </w:r>
          </w:p>
        </w:tc>
        <w:tc>
          <w:tcPr>
            <w:tcW w:w="1454" w:type="dxa"/>
            <w:tcBorders>
              <w:top w:val="single" w:sz="16" w:space="0" w:color="000000"/>
              <w:bottom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Cox &amp; Snell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7B15FD" w:rsidRPr="007B15FD" w:rsidRDefault="007B15FD" w:rsidP="007B15FD">
            <w:pPr>
              <w:autoSpaceDE w:val="0"/>
              <w:autoSpaceDN w:val="0"/>
              <w:adjustRightInd w:val="0"/>
              <w:spacing w:before="0" w:after="0" w:line="320" w:lineRule="atLeast"/>
              <w:ind w:left="60" w:right="60"/>
              <w:jc w:val="center"/>
              <w:rPr>
                <w:rFonts w:ascii="Arial" w:hAnsi="Arial" w:cs="Arial"/>
                <w:color w:val="000000"/>
                <w:sz w:val="18"/>
                <w:szCs w:val="18"/>
              </w:rPr>
            </w:pPr>
            <w:r w:rsidRPr="007B15FD">
              <w:rPr>
                <w:rFonts w:ascii="Arial" w:hAnsi="Arial" w:cs="Arial"/>
                <w:color w:val="000000"/>
                <w:sz w:val="18"/>
                <w:szCs w:val="18"/>
              </w:rPr>
              <w:t>Nagelkerke R Square</w:t>
            </w:r>
          </w:p>
        </w:tc>
      </w:tr>
      <w:tr w:rsidR="007B15FD" w:rsidRPr="007B15FD" w:rsidTr="008E224D">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rPr>
            </w:pPr>
            <w:r w:rsidRPr="007B15FD">
              <w:rPr>
                <w:rFonts w:ascii="Arial" w:hAnsi="Arial" w:cs="Arial"/>
                <w:color w:val="000000"/>
                <w:sz w:val="18"/>
                <w:szCs w:val="18"/>
              </w:rPr>
              <w:t>1</w:t>
            </w:r>
          </w:p>
        </w:tc>
        <w:tc>
          <w:tcPr>
            <w:tcW w:w="1456" w:type="dxa"/>
            <w:tcBorders>
              <w:top w:val="single" w:sz="16" w:space="0" w:color="000000"/>
              <w:left w:val="single" w:sz="16" w:space="0" w:color="000000"/>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1709,034</w:t>
            </w:r>
            <w:r w:rsidRPr="007B15FD">
              <w:rPr>
                <w:rFonts w:ascii="Arial" w:hAnsi="Arial" w:cs="Arial"/>
                <w:color w:val="000000"/>
                <w:sz w:val="18"/>
                <w:szCs w:val="18"/>
                <w:vertAlign w:val="superscript"/>
              </w:rPr>
              <w:t>a</w:t>
            </w:r>
          </w:p>
        </w:tc>
        <w:tc>
          <w:tcPr>
            <w:tcW w:w="1454" w:type="dxa"/>
            <w:tcBorders>
              <w:top w:val="single" w:sz="16" w:space="0" w:color="000000"/>
              <w:bottom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,419</w:t>
            </w:r>
          </w:p>
        </w:tc>
        <w:tc>
          <w:tcPr>
            <w:tcW w:w="1456" w:type="dxa"/>
            <w:tcBorders>
              <w:top w:val="single" w:sz="16" w:space="0" w:color="000000"/>
              <w:bottom w:val="single" w:sz="16" w:space="0" w:color="000000"/>
              <w:right w:val="single" w:sz="16" w:space="0" w:color="000000"/>
            </w:tcBorders>
            <w:shd w:val="clear" w:color="auto" w:fill="FFFFFF"/>
          </w:tcPr>
          <w:p w:rsidR="007B15FD" w:rsidRPr="007B15FD" w:rsidRDefault="007B15FD" w:rsidP="007B15FD">
            <w:pPr>
              <w:autoSpaceDE w:val="0"/>
              <w:autoSpaceDN w:val="0"/>
              <w:adjustRightInd w:val="0"/>
              <w:spacing w:before="0" w:after="0" w:line="320" w:lineRule="atLeast"/>
              <w:ind w:left="60" w:right="60"/>
              <w:jc w:val="right"/>
              <w:rPr>
                <w:rFonts w:ascii="Arial" w:hAnsi="Arial" w:cs="Arial"/>
                <w:color w:val="000000"/>
                <w:sz w:val="18"/>
                <w:szCs w:val="18"/>
              </w:rPr>
            </w:pPr>
            <w:r w:rsidRPr="007B15FD">
              <w:rPr>
                <w:rFonts w:ascii="Arial" w:hAnsi="Arial" w:cs="Arial"/>
                <w:color w:val="000000"/>
                <w:sz w:val="18"/>
                <w:szCs w:val="18"/>
              </w:rPr>
              <w:t>,559</w:t>
            </w:r>
          </w:p>
        </w:tc>
      </w:tr>
      <w:tr w:rsidR="007B15FD" w:rsidRPr="007B15FD" w:rsidTr="008E224D">
        <w:trPr>
          <w:cantSplit/>
        </w:trPr>
        <w:tc>
          <w:tcPr>
            <w:tcW w:w="5092" w:type="dxa"/>
            <w:gridSpan w:val="4"/>
            <w:tcBorders>
              <w:top w:val="nil"/>
              <w:left w:val="nil"/>
              <w:bottom w:val="nil"/>
              <w:right w:val="nil"/>
            </w:tcBorders>
            <w:shd w:val="clear" w:color="auto" w:fill="FFFFFF"/>
          </w:tcPr>
          <w:p w:rsidR="007B15FD" w:rsidRP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r w:rsidRPr="007B15FD">
              <w:rPr>
                <w:rFonts w:ascii="Arial" w:hAnsi="Arial" w:cs="Arial"/>
                <w:color w:val="000000"/>
                <w:sz w:val="18"/>
                <w:szCs w:val="18"/>
                <w:lang w:val="en-US"/>
              </w:rPr>
              <w:t>a. Estimation terminated at iteration number 6 because parameter estimates changed by less than ,001.</w:t>
            </w:r>
          </w:p>
          <w:p w:rsidR="007B15FD" w:rsidRDefault="007B15FD" w:rsidP="007B15FD">
            <w:pPr>
              <w:autoSpaceDE w:val="0"/>
              <w:autoSpaceDN w:val="0"/>
              <w:adjustRightInd w:val="0"/>
              <w:spacing w:before="0" w:after="0" w:line="320" w:lineRule="atLeast"/>
              <w:ind w:left="60" w:right="60"/>
              <w:rPr>
                <w:rFonts w:ascii="Arial" w:hAnsi="Arial" w:cs="Arial"/>
                <w:color w:val="000000"/>
                <w:sz w:val="18"/>
                <w:szCs w:val="18"/>
                <w:lang w:val="en-US"/>
              </w:rPr>
            </w:pPr>
          </w:p>
          <w:p w:rsidR="00D37070" w:rsidRPr="007B15FD" w:rsidRDefault="00D37070" w:rsidP="007B15FD">
            <w:pPr>
              <w:autoSpaceDE w:val="0"/>
              <w:autoSpaceDN w:val="0"/>
              <w:adjustRightInd w:val="0"/>
              <w:spacing w:before="0" w:after="0" w:line="320" w:lineRule="atLeast"/>
              <w:ind w:left="60" w:right="60"/>
              <w:rPr>
                <w:rFonts w:ascii="Arial" w:hAnsi="Arial" w:cs="Arial"/>
                <w:color w:val="000000"/>
                <w:sz w:val="18"/>
                <w:szCs w:val="18"/>
                <w:lang w:val="en-US"/>
              </w:rPr>
            </w:pPr>
          </w:p>
        </w:tc>
      </w:tr>
    </w:tbl>
    <w:p w:rsidR="008E224D" w:rsidRPr="004A7190" w:rsidRDefault="008E224D" w:rsidP="008E224D">
      <w:pPr>
        <w:autoSpaceDE w:val="0"/>
        <w:autoSpaceDN w:val="0"/>
        <w:adjustRightInd w:val="0"/>
        <w:spacing w:before="0" w:after="0" w:line="240" w:lineRule="auto"/>
        <w:rPr>
          <w:rFonts w:cs="Times New Roman"/>
          <w:szCs w:val="24"/>
          <w:lang w:val="en-US"/>
        </w:rPr>
      </w:pPr>
    </w:p>
    <w:tbl>
      <w:tblPr>
        <w:tblW w:w="3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231"/>
        <w:gridCol w:w="1009"/>
        <w:gridCol w:w="1011"/>
      </w:tblGrid>
      <w:tr w:rsidR="008E224D" w:rsidRPr="008E224D">
        <w:trPr>
          <w:cantSplit/>
          <w:tblHeader/>
        </w:trPr>
        <w:tc>
          <w:tcPr>
            <w:tcW w:w="3975" w:type="dxa"/>
            <w:gridSpan w:val="4"/>
            <w:tcBorders>
              <w:top w:val="nil"/>
              <w:left w:val="nil"/>
              <w:bottom w:val="nil"/>
              <w:right w:val="nil"/>
            </w:tcBorders>
            <w:shd w:val="clear" w:color="auto" w:fill="FFFFFF"/>
            <w:vAlign w:val="center"/>
          </w:tcPr>
          <w:p w:rsidR="008E224D" w:rsidRPr="008E224D" w:rsidRDefault="008E224D" w:rsidP="008E224D">
            <w:pPr>
              <w:autoSpaceDE w:val="0"/>
              <w:autoSpaceDN w:val="0"/>
              <w:adjustRightInd w:val="0"/>
              <w:spacing w:before="0" w:after="0" w:line="320" w:lineRule="atLeast"/>
              <w:ind w:left="60" w:right="60"/>
              <w:jc w:val="center"/>
              <w:rPr>
                <w:rFonts w:ascii="Arial" w:hAnsi="Arial" w:cs="Arial"/>
                <w:color w:val="000000"/>
                <w:sz w:val="18"/>
                <w:szCs w:val="18"/>
              </w:rPr>
            </w:pPr>
            <w:r w:rsidRPr="008E224D">
              <w:rPr>
                <w:rFonts w:ascii="Arial" w:hAnsi="Arial" w:cs="Arial"/>
                <w:b/>
                <w:bCs/>
                <w:color w:val="000000"/>
                <w:sz w:val="18"/>
                <w:szCs w:val="18"/>
              </w:rPr>
              <w:t>Hosmer and Lemeshow Test</w:t>
            </w:r>
          </w:p>
        </w:tc>
      </w:tr>
      <w:tr w:rsidR="008E224D" w:rsidRPr="008E224D">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E224D" w:rsidRPr="008E224D" w:rsidRDefault="008E224D" w:rsidP="008E224D">
            <w:pPr>
              <w:autoSpaceDE w:val="0"/>
              <w:autoSpaceDN w:val="0"/>
              <w:adjustRightInd w:val="0"/>
              <w:spacing w:before="0" w:after="0" w:line="320" w:lineRule="atLeast"/>
              <w:ind w:left="60" w:right="60"/>
              <w:rPr>
                <w:rFonts w:ascii="Arial" w:hAnsi="Arial" w:cs="Arial"/>
                <w:color w:val="000000"/>
                <w:sz w:val="18"/>
                <w:szCs w:val="18"/>
              </w:rPr>
            </w:pPr>
            <w:r w:rsidRPr="008E224D">
              <w:rPr>
                <w:rFonts w:ascii="Arial" w:hAnsi="Arial" w:cs="Arial"/>
                <w:color w:val="000000"/>
                <w:sz w:val="18"/>
                <w:szCs w:val="18"/>
              </w:rPr>
              <w:t>Step</w:t>
            </w:r>
          </w:p>
        </w:tc>
        <w:tc>
          <w:tcPr>
            <w:tcW w:w="1230" w:type="dxa"/>
            <w:tcBorders>
              <w:top w:val="single" w:sz="16" w:space="0" w:color="000000"/>
              <w:left w:val="single" w:sz="16" w:space="0" w:color="000000"/>
              <w:bottom w:val="single" w:sz="16" w:space="0" w:color="000000"/>
            </w:tcBorders>
            <w:shd w:val="clear" w:color="auto" w:fill="FFFFFF"/>
            <w:vAlign w:val="bottom"/>
          </w:tcPr>
          <w:p w:rsidR="008E224D" w:rsidRPr="008E224D" w:rsidRDefault="008E224D" w:rsidP="008E224D">
            <w:pPr>
              <w:autoSpaceDE w:val="0"/>
              <w:autoSpaceDN w:val="0"/>
              <w:adjustRightInd w:val="0"/>
              <w:spacing w:before="0" w:after="0" w:line="320" w:lineRule="atLeast"/>
              <w:ind w:left="60" w:right="60"/>
              <w:jc w:val="center"/>
              <w:rPr>
                <w:rFonts w:ascii="Arial" w:hAnsi="Arial" w:cs="Arial"/>
                <w:color w:val="000000"/>
                <w:sz w:val="18"/>
                <w:szCs w:val="18"/>
              </w:rPr>
            </w:pPr>
            <w:r w:rsidRPr="008E224D">
              <w:rPr>
                <w:rFonts w:ascii="Arial" w:hAnsi="Arial" w:cs="Arial"/>
                <w:color w:val="000000"/>
                <w:sz w:val="18"/>
                <w:szCs w:val="18"/>
              </w:rPr>
              <w:t>Chi-square</w:t>
            </w:r>
          </w:p>
        </w:tc>
        <w:tc>
          <w:tcPr>
            <w:tcW w:w="1008" w:type="dxa"/>
            <w:tcBorders>
              <w:top w:val="single" w:sz="16" w:space="0" w:color="000000"/>
              <w:bottom w:val="single" w:sz="16" w:space="0" w:color="000000"/>
            </w:tcBorders>
            <w:shd w:val="clear" w:color="auto" w:fill="FFFFFF"/>
            <w:vAlign w:val="bottom"/>
          </w:tcPr>
          <w:p w:rsidR="008E224D" w:rsidRPr="008E224D" w:rsidRDefault="008E224D" w:rsidP="008E224D">
            <w:pPr>
              <w:autoSpaceDE w:val="0"/>
              <w:autoSpaceDN w:val="0"/>
              <w:adjustRightInd w:val="0"/>
              <w:spacing w:before="0" w:after="0" w:line="320" w:lineRule="atLeast"/>
              <w:ind w:left="60" w:right="60"/>
              <w:jc w:val="center"/>
              <w:rPr>
                <w:rFonts w:ascii="Arial" w:hAnsi="Arial" w:cs="Arial"/>
                <w:color w:val="000000"/>
                <w:sz w:val="18"/>
                <w:szCs w:val="18"/>
              </w:rPr>
            </w:pPr>
            <w:r w:rsidRPr="008E224D">
              <w:rPr>
                <w:rFonts w:ascii="Arial" w:hAnsi="Arial" w:cs="Arial"/>
                <w:color w:val="000000"/>
                <w:sz w:val="18"/>
                <w:szCs w:val="18"/>
              </w:rPr>
              <w:t>df</w:t>
            </w:r>
          </w:p>
        </w:tc>
        <w:tc>
          <w:tcPr>
            <w:tcW w:w="1010" w:type="dxa"/>
            <w:tcBorders>
              <w:top w:val="single" w:sz="16" w:space="0" w:color="000000"/>
              <w:bottom w:val="single" w:sz="16" w:space="0" w:color="000000"/>
              <w:right w:val="single" w:sz="16" w:space="0" w:color="000000"/>
            </w:tcBorders>
            <w:shd w:val="clear" w:color="auto" w:fill="FFFFFF"/>
            <w:vAlign w:val="bottom"/>
          </w:tcPr>
          <w:p w:rsidR="008E224D" w:rsidRPr="008E224D" w:rsidRDefault="008E224D" w:rsidP="008E224D">
            <w:pPr>
              <w:autoSpaceDE w:val="0"/>
              <w:autoSpaceDN w:val="0"/>
              <w:adjustRightInd w:val="0"/>
              <w:spacing w:before="0" w:after="0" w:line="320" w:lineRule="atLeast"/>
              <w:ind w:left="60" w:right="60"/>
              <w:jc w:val="center"/>
              <w:rPr>
                <w:rFonts w:ascii="Arial" w:hAnsi="Arial" w:cs="Arial"/>
                <w:color w:val="000000"/>
                <w:sz w:val="18"/>
                <w:szCs w:val="18"/>
              </w:rPr>
            </w:pPr>
            <w:r w:rsidRPr="008E224D">
              <w:rPr>
                <w:rFonts w:ascii="Arial" w:hAnsi="Arial" w:cs="Arial"/>
                <w:color w:val="000000"/>
                <w:sz w:val="18"/>
                <w:szCs w:val="18"/>
              </w:rPr>
              <w:t>Sig.</w:t>
            </w:r>
          </w:p>
        </w:tc>
      </w:tr>
      <w:tr w:rsidR="008E224D" w:rsidRPr="008E224D">
        <w:trPr>
          <w:cantSplit/>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8E224D" w:rsidRPr="008E224D" w:rsidRDefault="008E224D" w:rsidP="008E224D">
            <w:pPr>
              <w:autoSpaceDE w:val="0"/>
              <w:autoSpaceDN w:val="0"/>
              <w:adjustRightInd w:val="0"/>
              <w:spacing w:before="0" w:after="0" w:line="320" w:lineRule="atLeast"/>
              <w:ind w:left="60" w:right="60"/>
              <w:rPr>
                <w:rFonts w:ascii="Arial" w:hAnsi="Arial" w:cs="Arial"/>
                <w:color w:val="000000"/>
                <w:sz w:val="18"/>
                <w:szCs w:val="18"/>
              </w:rPr>
            </w:pPr>
            <w:r w:rsidRPr="008E224D">
              <w:rPr>
                <w:rFonts w:ascii="Arial" w:hAnsi="Arial" w:cs="Arial"/>
                <w:color w:val="000000"/>
                <w:sz w:val="18"/>
                <w:szCs w:val="18"/>
              </w:rPr>
              <w:t>1</w:t>
            </w:r>
          </w:p>
        </w:tc>
        <w:tc>
          <w:tcPr>
            <w:tcW w:w="1230" w:type="dxa"/>
            <w:tcBorders>
              <w:top w:val="single" w:sz="16" w:space="0" w:color="000000"/>
              <w:left w:val="single" w:sz="16" w:space="0" w:color="000000"/>
              <w:bottom w:val="single" w:sz="16" w:space="0" w:color="000000"/>
            </w:tcBorders>
            <w:shd w:val="clear" w:color="auto" w:fill="FFFFFF"/>
          </w:tcPr>
          <w:p w:rsidR="008E224D" w:rsidRPr="008E224D" w:rsidRDefault="008E224D" w:rsidP="008E224D">
            <w:pPr>
              <w:autoSpaceDE w:val="0"/>
              <w:autoSpaceDN w:val="0"/>
              <w:adjustRightInd w:val="0"/>
              <w:spacing w:before="0" w:after="0" w:line="320" w:lineRule="atLeast"/>
              <w:ind w:left="60" w:right="60"/>
              <w:jc w:val="right"/>
              <w:rPr>
                <w:rFonts w:ascii="Arial" w:hAnsi="Arial" w:cs="Arial"/>
                <w:color w:val="000000"/>
                <w:sz w:val="18"/>
                <w:szCs w:val="18"/>
              </w:rPr>
            </w:pPr>
            <w:r w:rsidRPr="008E224D">
              <w:rPr>
                <w:rFonts w:ascii="Arial" w:hAnsi="Arial" w:cs="Arial"/>
                <w:color w:val="000000"/>
                <w:sz w:val="18"/>
                <w:szCs w:val="18"/>
              </w:rPr>
              <w:t>17,424</w:t>
            </w:r>
          </w:p>
        </w:tc>
        <w:tc>
          <w:tcPr>
            <w:tcW w:w="1008" w:type="dxa"/>
            <w:tcBorders>
              <w:top w:val="single" w:sz="16" w:space="0" w:color="000000"/>
              <w:bottom w:val="single" w:sz="16" w:space="0" w:color="000000"/>
            </w:tcBorders>
            <w:shd w:val="clear" w:color="auto" w:fill="FFFFFF"/>
          </w:tcPr>
          <w:p w:rsidR="008E224D" w:rsidRPr="008E224D" w:rsidRDefault="008E224D" w:rsidP="008E224D">
            <w:pPr>
              <w:autoSpaceDE w:val="0"/>
              <w:autoSpaceDN w:val="0"/>
              <w:adjustRightInd w:val="0"/>
              <w:spacing w:before="0" w:after="0" w:line="320" w:lineRule="atLeast"/>
              <w:ind w:left="60" w:right="60"/>
              <w:jc w:val="right"/>
              <w:rPr>
                <w:rFonts w:ascii="Arial" w:hAnsi="Arial" w:cs="Arial"/>
                <w:color w:val="000000"/>
                <w:sz w:val="18"/>
                <w:szCs w:val="18"/>
              </w:rPr>
            </w:pPr>
            <w:r w:rsidRPr="008E224D">
              <w:rPr>
                <w:rFonts w:ascii="Arial" w:hAnsi="Arial" w:cs="Arial"/>
                <w:color w:val="000000"/>
                <w:sz w:val="18"/>
                <w:szCs w:val="18"/>
              </w:rPr>
              <w:t>8</w:t>
            </w:r>
          </w:p>
        </w:tc>
        <w:tc>
          <w:tcPr>
            <w:tcW w:w="1010" w:type="dxa"/>
            <w:tcBorders>
              <w:top w:val="single" w:sz="16" w:space="0" w:color="000000"/>
              <w:bottom w:val="single" w:sz="16" w:space="0" w:color="000000"/>
              <w:right w:val="single" w:sz="16" w:space="0" w:color="000000"/>
            </w:tcBorders>
            <w:shd w:val="clear" w:color="auto" w:fill="FFFFFF"/>
          </w:tcPr>
          <w:p w:rsidR="008E224D" w:rsidRPr="008E224D" w:rsidRDefault="008E224D" w:rsidP="008E224D">
            <w:pPr>
              <w:autoSpaceDE w:val="0"/>
              <w:autoSpaceDN w:val="0"/>
              <w:adjustRightInd w:val="0"/>
              <w:spacing w:before="0" w:after="0" w:line="320" w:lineRule="atLeast"/>
              <w:ind w:left="60" w:right="60"/>
              <w:jc w:val="right"/>
              <w:rPr>
                <w:rFonts w:ascii="Arial" w:hAnsi="Arial" w:cs="Arial"/>
                <w:color w:val="000000"/>
                <w:sz w:val="18"/>
                <w:szCs w:val="18"/>
              </w:rPr>
            </w:pPr>
            <w:r w:rsidRPr="008E224D">
              <w:rPr>
                <w:rFonts w:ascii="Arial" w:hAnsi="Arial" w:cs="Arial"/>
                <w:color w:val="000000"/>
                <w:sz w:val="18"/>
                <w:szCs w:val="18"/>
              </w:rPr>
              <w:t>,026</w:t>
            </w:r>
          </w:p>
        </w:tc>
      </w:tr>
    </w:tbl>
    <w:p w:rsidR="007B15FD" w:rsidRPr="007B15FD" w:rsidRDefault="007B15FD" w:rsidP="007B15FD">
      <w:pPr>
        <w:autoSpaceDE w:val="0"/>
        <w:autoSpaceDN w:val="0"/>
        <w:adjustRightInd w:val="0"/>
        <w:spacing w:before="0" w:after="0" w:line="400" w:lineRule="atLeast"/>
        <w:rPr>
          <w:rFonts w:cs="Times New Roman"/>
          <w:szCs w:val="24"/>
          <w:lang w:val="en-US"/>
        </w:rPr>
      </w:pPr>
    </w:p>
    <w:p w:rsidR="00BE4BA0" w:rsidRPr="00536ACC" w:rsidRDefault="00536ACC" w:rsidP="00536ACC">
      <w:pPr>
        <w:autoSpaceDE w:val="0"/>
        <w:autoSpaceDN w:val="0"/>
        <w:adjustRightInd w:val="0"/>
        <w:spacing w:before="0" w:after="0" w:line="400" w:lineRule="atLeast"/>
        <w:rPr>
          <w:rFonts w:cs="Times New Roman"/>
          <w:sz w:val="22"/>
          <w:lang w:val="en-US"/>
        </w:rPr>
      </w:pPr>
      <w:r w:rsidRPr="00400213">
        <w:rPr>
          <w:rFonts w:cs="Times New Roman"/>
          <w:b/>
          <w:sz w:val="22"/>
          <w:lang w:val="en-US"/>
        </w:rPr>
        <w:t>Model equation</w:t>
      </w:r>
      <w:r w:rsidR="00BE4BA0" w:rsidRPr="00400213">
        <w:rPr>
          <w:rFonts w:cs="Times New Roman"/>
          <w:b/>
          <w:sz w:val="22"/>
          <w:lang w:val="en-US"/>
        </w:rPr>
        <w:t xml:space="preserve"> (variables inserted</w:t>
      </w:r>
      <w:r w:rsidR="00442973">
        <w:rPr>
          <w:rFonts w:cs="Times New Roman"/>
          <w:b/>
          <w:sz w:val="22"/>
          <w:lang w:val="en-US"/>
        </w:rPr>
        <w:t xml:space="preserve"> when significance value P &lt; 0.05</w:t>
      </w:r>
      <w:r w:rsidR="00400213" w:rsidRPr="00400213">
        <w:rPr>
          <w:rFonts w:cs="Times New Roman"/>
          <w:b/>
          <w:sz w:val="22"/>
          <w:lang w:val="en-US"/>
        </w:rPr>
        <w:t>)</w:t>
      </w:r>
      <w:r w:rsidR="00BE4BA0" w:rsidRPr="00400213">
        <w:rPr>
          <w:rFonts w:cs="Times New Roman"/>
          <w:b/>
          <w:sz w:val="22"/>
          <w:lang w:val="en-US"/>
        </w:rPr>
        <w:t xml:space="preserve"> </w:t>
      </w:r>
      <w:r w:rsidRPr="00400213">
        <w:rPr>
          <w:rFonts w:cs="Times New Roman"/>
          <w:sz w:val="22"/>
          <w:lang w:val="en-US"/>
        </w:rPr>
        <w:t xml:space="preserve">: </w:t>
      </w:r>
    </w:p>
    <w:p w:rsidR="00400213" w:rsidRDefault="00BE4BA0" w:rsidP="00A023B5">
      <w:pPr>
        <w:rPr>
          <w:rFonts w:eastAsia="Times New Roman" w:cs="Arial"/>
          <w:b/>
          <w:sz w:val="28"/>
          <w:szCs w:val="28"/>
          <w:lang w:val="en-US" w:eastAsia="nl-NL"/>
        </w:rPr>
      </w:pPr>
      <w:r w:rsidRPr="00086CAD">
        <w:rPr>
          <w:rFonts w:eastAsia="Times New Roman" w:cs="Arial"/>
          <w:sz w:val="22"/>
          <w:lang w:val="en-US" w:eastAsia="nl-NL"/>
        </w:rPr>
        <w:t xml:space="preserve">Choice 2 = &gt;0 = </w:t>
      </w:r>
      <w:r>
        <w:rPr>
          <w:rFonts w:eastAsia="Times New Roman" w:cs="Arial"/>
          <w:sz w:val="22"/>
          <w:lang w:val="en-US" w:eastAsia="nl-NL"/>
        </w:rPr>
        <w:t xml:space="preserve"> – 2.181</w:t>
      </w:r>
      <w:r w:rsidR="008E224D">
        <w:rPr>
          <w:rFonts w:eastAsia="Times New Roman" w:cs="Arial"/>
          <w:sz w:val="22"/>
          <w:lang w:val="en-US" w:eastAsia="nl-NL"/>
        </w:rPr>
        <w:t>Price + 1.513</w:t>
      </w:r>
      <w:r w:rsidR="004709E5">
        <w:rPr>
          <w:rFonts w:eastAsia="Times New Roman" w:cs="Arial"/>
          <w:sz w:val="22"/>
          <w:lang w:val="en-US" w:eastAsia="nl-NL"/>
        </w:rPr>
        <w:t>CR + 0.</w:t>
      </w:r>
      <w:r w:rsidR="008E224D">
        <w:rPr>
          <w:rFonts w:eastAsia="Times New Roman" w:cs="Arial"/>
          <w:sz w:val="22"/>
          <w:lang w:val="en-US" w:eastAsia="nl-NL"/>
        </w:rPr>
        <w:t>804</w:t>
      </w:r>
      <w:r w:rsidR="004709E5">
        <w:rPr>
          <w:rFonts w:eastAsia="Times New Roman" w:cs="Arial"/>
          <w:sz w:val="22"/>
          <w:lang w:val="en-US" w:eastAsia="nl-NL"/>
        </w:rPr>
        <w:t xml:space="preserve">TDH + </w:t>
      </w:r>
      <w:r w:rsidR="008E224D">
        <w:rPr>
          <w:rFonts w:eastAsia="Times New Roman" w:cs="Arial"/>
          <w:sz w:val="22"/>
          <w:lang w:val="en-US" w:eastAsia="nl-NL"/>
        </w:rPr>
        <w:t>1</w:t>
      </w:r>
      <w:r w:rsidR="004709E5">
        <w:rPr>
          <w:rFonts w:eastAsia="Times New Roman" w:cs="Arial"/>
          <w:sz w:val="22"/>
          <w:lang w:val="en-US" w:eastAsia="nl-NL"/>
        </w:rPr>
        <w:t>.</w:t>
      </w:r>
      <w:r w:rsidR="008E224D">
        <w:rPr>
          <w:rFonts w:eastAsia="Times New Roman" w:cs="Arial"/>
          <w:sz w:val="22"/>
          <w:lang w:val="en-US" w:eastAsia="nl-NL"/>
        </w:rPr>
        <w:t>003ECH -  0.018</w:t>
      </w:r>
      <w:r>
        <w:rPr>
          <w:rFonts w:eastAsia="Times New Roman" w:cs="Arial"/>
          <w:sz w:val="22"/>
          <w:lang w:val="en-US" w:eastAsia="nl-NL"/>
        </w:rPr>
        <w:t>Age*TDH – 0.</w:t>
      </w:r>
      <w:r w:rsidR="008E224D">
        <w:rPr>
          <w:rFonts w:eastAsia="Times New Roman" w:cs="Arial"/>
          <w:sz w:val="22"/>
          <w:lang w:val="en-US" w:eastAsia="nl-NL"/>
        </w:rPr>
        <w:t>315Pay*CR – 0.546</w:t>
      </w:r>
      <w:r>
        <w:rPr>
          <w:rFonts w:eastAsia="Times New Roman" w:cs="Arial"/>
          <w:sz w:val="22"/>
          <w:lang w:val="en-US" w:eastAsia="nl-NL"/>
        </w:rPr>
        <w:t>Pay*ECH</w:t>
      </w:r>
      <w:r w:rsidR="00442973">
        <w:rPr>
          <w:rFonts w:eastAsia="Times New Roman" w:cs="Arial"/>
          <w:sz w:val="22"/>
          <w:lang w:val="en-US" w:eastAsia="nl-NL"/>
        </w:rPr>
        <w:t xml:space="preserve"> + 0.354</w:t>
      </w:r>
      <w:r w:rsidR="00400213">
        <w:rPr>
          <w:rFonts w:eastAsia="Times New Roman" w:cs="Arial"/>
          <w:sz w:val="22"/>
          <w:lang w:val="en-US" w:eastAsia="nl-NL"/>
        </w:rPr>
        <w:t>Pay*Price – 0.</w:t>
      </w:r>
      <w:r w:rsidR="00442973">
        <w:rPr>
          <w:rFonts w:eastAsia="Times New Roman" w:cs="Arial"/>
          <w:sz w:val="22"/>
          <w:lang w:val="en-US" w:eastAsia="nl-NL"/>
        </w:rPr>
        <w:t>416</w:t>
      </w:r>
      <w:r w:rsidR="00400213">
        <w:rPr>
          <w:rFonts w:eastAsia="Times New Roman" w:cs="Arial"/>
          <w:sz w:val="22"/>
          <w:lang w:val="en-US" w:eastAsia="nl-NL"/>
        </w:rPr>
        <w:t>Gender*Price</w:t>
      </w:r>
      <w:r w:rsidR="00A1443F">
        <w:rPr>
          <w:rFonts w:eastAsia="Times New Roman" w:cs="Arial"/>
          <w:sz w:val="22"/>
          <w:lang w:val="en-US" w:eastAsia="nl-NL"/>
        </w:rPr>
        <w:t xml:space="preserve"> </w:t>
      </w:r>
      <w:r w:rsidR="00A1443F">
        <w:rPr>
          <w:rFonts w:cs="Times New Roman"/>
          <w:szCs w:val="24"/>
          <w:lang w:val="en-US"/>
        </w:rPr>
        <w:t>+ є</w:t>
      </w:r>
    </w:p>
    <w:p w:rsidR="00C21F57" w:rsidRDefault="00400213" w:rsidP="00400213">
      <w:pPr>
        <w:rPr>
          <w:rFonts w:cs="Times New Roman"/>
          <w:szCs w:val="24"/>
          <w:lang w:val="en-US"/>
        </w:rPr>
      </w:pPr>
      <w:r w:rsidRPr="00400213">
        <w:rPr>
          <w:rFonts w:eastAsia="Times New Roman" w:cs="Arial"/>
          <w:b/>
          <w:sz w:val="22"/>
          <w:lang w:val="en-US" w:eastAsia="nl-NL"/>
        </w:rPr>
        <w:t xml:space="preserve">Model equation ( variables inserted </w:t>
      </w:r>
      <w:r w:rsidR="00442973">
        <w:rPr>
          <w:rFonts w:eastAsia="Times New Roman" w:cs="Arial"/>
          <w:b/>
          <w:sz w:val="22"/>
          <w:lang w:val="en-US" w:eastAsia="nl-NL"/>
        </w:rPr>
        <w:t>when significance value P &lt; 0,1</w:t>
      </w:r>
      <w:r w:rsidRPr="00400213">
        <w:rPr>
          <w:rFonts w:eastAsia="Times New Roman" w:cs="Arial"/>
          <w:b/>
          <w:sz w:val="22"/>
          <w:lang w:val="en-US" w:eastAsia="nl-NL"/>
        </w:rPr>
        <w:t>):</w:t>
      </w:r>
      <w:r>
        <w:rPr>
          <w:rFonts w:eastAsia="Times New Roman" w:cs="Arial"/>
          <w:b/>
          <w:sz w:val="22"/>
          <w:lang w:val="en-US" w:eastAsia="nl-NL"/>
        </w:rPr>
        <w:br/>
      </w:r>
      <w:r w:rsidR="00442973" w:rsidRPr="00086CAD">
        <w:rPr>
          <w:rFonts w:eastAsia="Times New Roman" w:cs="Arial"/>
          <w:sz w:val="22"/>
          <w:lang w:val="en-US" w:eastAsia="nl-NL"/>
        </w:rPr>
        <w:t xml:space="preserve">Choice 2 = &gt;0 = </w:t>
      </w:r>
      <w:r w:rsidR="00442973">
        <w:rPr>
          <w:rFonts w:eastAsia="Times New Roman" w:cs="Arial"/>
          <w:sz w:val="22"/>
          <w:lang w:val="en-US" w:eastAsia="nl-NL"/>
        </w:rPr>
        <w:t xml:space="preserve"> – 2.181Price + 1.513CR + 0.804TDH + 1.003ECH -  0.018Age*TDH – 0.315Pay*CR – 0.546Pay*ECH + 0.354Pay*Price – 0.416Gender*Price </w:t>
      </w:r>
      <w:r w:rsidR="00442973">
        <w:rPr>
          <w:rFonts w:cs="Times New Roman"/>
          <w:szCs w:val="24"/>
          <w:lang w:val="en-US"/>
        </w:rPr>
        <w:t>+ 0.157INV*BSR + є</w:t>
      </w:r>
    </w:p>
    <w:p w:rsidR="006A0290" w:rsidRDefault="006A0290" w:rsidP="00400213">
      <w:pPr>
        <w:rPr>
          <w:rFonts w:eastAsia="Times New Roman" w:cs="Arial"/>
          <w:b/>
          <w:sz w:val="28"/>
          <w:szCs w:val="28"/>
          <w:lang w:val="en-US" w:eastAsia="nl-NL"/>
        </w:rPr>
      </w:pPr>
    </w:p>
    <w:p w:rsidR="00C21F57" w:rsidRPr="007B6857" w:rsidRDefault="00E525C9" w:rsidP="00131715">
      <w:pPr>
        <w:pStyle w:val="Heading2"/>
        <w:rPr>
          <w:rFonts w:eastAsia="Times New Roman"/>
          <w:lang w:val="en-US" w:eastAsia="nl-NL"/>
        </w:rPr>
      </w:pPr>
      <w:bookmarkStart w:id="112" w:name="_Toc360033988"/>
      <w:r w:rsidRPr="007B6857">
        <w:rPr>
          <w:rFonts w:eastAsia="Times New Roman"/>
          <w:lang w:val="en-US" w:eastAsia="nl-NL"/>
        </w:rPr>
        <w:t>Appendix I</w:t>
      </w:r>
      <w:r w:rsidR="00C21F57" w:rsidRPr="007B6857">
        <w:rPr>
          <w:rFonts w:eastAsia="Times New Roman"/>
          <w:lang w:val="en-US" w:eastAsia="nl-NL"/>
        </w:rPr>
        <w:t>: Type of App</w:t>
      </w:r>
      <w:bookmarkEnd w:id="112"/>
    </w:p>
    <w:tbl>
      <w:tblPr>
        <w:tblW w:w="8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7"/>
        <w:gridCol w:w="1010"/>
        <w:gridCol w:w="1062"/>
        <w:gridCol w:w="1093"/>
        <w:gridCol w:w="1010"/>
        <w:gridCol w:w="1428"/>
      </w:tblGrid>
      <w:tr w:rsidR="00C21F57" w:rsidRPr="00A33E1F">
        <w:trPr>
          <w:cantSplit/>
          <w:tblHeader/>
        </w:trPr>
        <w:tc>
          <w:tcPr>
            <w:tcW w:w="8027" w:type="dxa"/>
            <w:gridSpan w:val="6"/>
            <w:tcBorders>
              <w:top w:val="nil"/>
              <w:left w:val="nil"/>
              <w:bottom w:val="nil"/>
              <w:right w:val="nil"/>
            </w:tcBorders>
            <w:shd w:val="clear" w:color="auto" w:fill="FFFFFF"/>
            <w:vAlign w:val="center"/>
          </w:tcPr>
          <w:p w:rsidR="00C21F57" w:rsidRPr="00C21F57" w:rsidRDefault="00C21F57" w:rsidP="00C21F57">
            <w:pPr>
              <w:autoSpaceDE w:val="0"/>
              <w:autoSpaceDN w:val="0"/>
              <w:adjustRightInd w:val="0"/>
              <w:spacing w:before="0" w:after="0" w:line="320" w:lineRule="atLeast"/>
              <w:ind w:left="60" w:right="60"/>
              <w:jc w:val="center"/>
              <w:rPr>
                <w:rFonts w:ascii="Arial" w:hAnsi="Arial" w:cs="Arial"/>
                <w:color w:val="000000"/>
                <w:sz w:val="18"/>
                <w:szCs w:val="18"/>
                <w:lang w:val="en-US"/>
              </w:rPr>
            </w:pPr>
            <w:r w:rsidRPr="00C21F57">
              <w:rPr>
                <w:rFonts w:ascii="Arial" w:hAnsi="Arial" w:cs="Arial"/>
                <w:b/>
                <w:bCs/>
                <w:color w:val="000000"/>
                <w:sz w:val="18"/>
                <w:szCs w:val="18"/>
                <w:lang w:val="en-US"/>
              </w:rPr>
              <w:t>Indicate on a scale from 1 to 5 for every type of App how likely it is that you would pay for it?</w:t>
            </w:r>
          </w:p>
        </w:tc>
      </w:tr>
      <w:tr w:rsidR="00C21F57" w:rsidRPr="00C21F57">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C21F57" w:rsidRPr="00C21F57" w:rsidRDefault="00C21F57" w:rsidP="00C21F57">
            <w:pPr>
              <w:autoSpaceDE w:val="0"/>
              <w:autoSpaceDN w:val="0"/>
              <w:adjustRightInd w:val="0"/>
              <w:spacing w:before="0" w:after="0" w:line="240" w:lineRule="auto"/>
              <w:jc w:val="center"/>
              <w:rPr>
                <w:rFonts w:cs="Times New Roman"/>
                <w:szCs w:val="24"/>
                <w:lang w:val="en-US"/>
              </w:rPr>
            </w:pPr>
          </w:p>
        </w:tc>
        <w:tc>
          <w:tcPr>
            <w:tcW w:w="1010" w:type="dxa"/>
            <w:tcBorders>
              <w:top w:val="single" w:sz="16" w:space="0" w:color="000000"/>
              <w:left w:val="single" w:sz="16" w:space="0" w:color="000000"/>
              <w:bottom w:val="single" w:sz="16" w:space="0" w:color="000000"/>
            </w:tcBorders>
            <w:shd w:val="clear" w:color="auto" w:fill="FFFFFF"/>
            <w:vAlign w:val="bottom"/>
          </w:tcPr>
          <w:p w:rsidR="00C21F57" w:rsidRPr="00C21F57" w:rsidRDefault="00C21F57" w:rsidP="00C21F57">
            <w:pPr>
              <w:autoSpaceDE w:val="0"/>
              <w:autoSpaceDN w:val="0"/>
              <w:adjustRightInd w:val="0"/>
              <w:spacing w:before="0" w:after="0" w:line="320" w:lineRule="atLeast"/>
              <w:ind w:left="60" w:right="60"/>
              <w:jc w:val="center"/>
              <w:rPr>
                <w:rFonts w:ascii="Arial" w:hAnsi="Arial" w:cs="Arial"/>
                <w:color w:val="000000"/>
                <w:sz w:val="18"/>
                <w:szCs w:val="18"/>
              </w:rPr>
            </w:pPr>
            <w:r w:rsidRPr="00C21F57">
              <w:rPr>
                <w:rFonts w:ascii="Arial" w:hAnsi="Arial" w:cs="Arial"/>
                <w:color w:val="000000"/>
                <w:sz w:val="18"/>
                <w:szCs w:val="18"/>
              </w:rPr>
              <w:t>N</w:t>
            </w:r>
          </w:p>
        </w:tc>
        <w:tc>
          <w:tcPr>
            <w:tcW w:w="1062" w:type="dxa"/>
            <w:tcBorders>
              <w:top w:val="single" w:sz="16" w:space="0" w:color="000000"/>
              <w:bottom w:val="single" w:sz="16" w:space="0" w:color="000000"/>
            </w:tcBorders>
            <w:shd w:val="clear" w:color="auto" w:fill="FFFFFF"/>
            <w:vAlign w:val="bottom"/>
          </w:tcPr>
          <w:p w:rsidR="00C21F57" w:rsidRPr="00C21F57" w:rsidRDefault="00C21F57" w:rsidP="00C21F57">
            <w:pPr>
              <w:autoSpaceDE w:val="0"/>
              <w:autoSpaceDN w:val="0"/>
              <w:adjustRightInd w:val="0"/>
              <w:spacing w:before="0" w:after="0" w:line="320" w:lineRule="atLeast"/>
              <w:ind w:left="60" w:right="60"/>
              <w:jc w:val="center"/>
              <w:rPr>
                <w:rFonts w:ascii="Arial" w:hAnsi="Arial" w:cs="Arial"/>
                <w:color w:val="000000"/>
                <w:sz w:val="18"/>
                <w:szCs w:val="18"/>
              </w:rPr>
            </w:pPr>
            <w:r w:rsidRPr="00C21F57">
              <w:rPr>
                <w:rFonts w:ascii="Arial" w:hAnsi="Arial" w:cs="Arial"/>
                <w:color w:val="000000"/>
                <w:sz w:val="18"/>
                <w:szCs w:val="18"/>
              </w:rPr>
              <w:t>Minimum</w:t>
            </w:r>
          </w:p>
        </w:tc>
        <w:tc>
          <w:tcPr>
            <w:tcW w:w="1093" w:type="dxa"/>
            <w:tcBorders>
              <w:top w:val="single" w:sz="16" w:space="0" w:color="000000"/>
              <w:bottom w:val="single" w:sz="16" w:space="0" w:color="000000"/>
            </w:tcBorders>
            <w:shd w:val="clear" w:color="auto" w:fill="FFFFFF"/>
            <w:vAlign w:val="bottom"/>
          </w:tcPr>
          <w:p w:rsidR="00C21F57" w:rsidRPr="00C21F57" w:rsidRDefault="00C21F57" w:rsidP="00C21F57">
            <w:pPr>
              <w:autoSpaceDE w:val="0"/>
              <w:autoSpaceDN w:val="0"/>
              <w:adjustRightInd w:val="0"/>
              <w:spacing w:before="0" w:after="0" w:line="320" w:lineRule="atLeast"/>
              <w:ind w:left="60" w:right="60"/>
              <w:jc w:val="center"/>
              <w:rPr>
                <w:rFonts w:ascii="Arial" w:hAnsi="Arial" w:cs="Arial"/>
                <w:color w:val="000000"/>
                <w:sz w:val="18"/>
                <w:szCs w:val="18"/>
              </w:rPr>
            </w:pPr>
            <w:r w:rsidRPr="00C21F57">
              <w:rPr>
                <w:rFonts w:ascii="Arial" w:hAnsi="Arial" w:cs="Arial"/>
                <w:color w:val="000000"/>
                <w:sz w:val="18"/>
                <w:szCs w:val="18"/>
              </w:rPr>
              <w:t>Maximum</w:t>
            </w:r>
          </w:p>
        </w:tc>
        <w:tc>
          <w:tcPr>
            <w:tcW w:w="1010" w:type="dxa"/>
            <w:tcBorders>
              <w:top w:val="single" w:sz="16" w:space="0" w:color="000000"/>
              <w:bottom w:val="single" w:sz="16" w:space="0" w:color="000000"/>
            </w:tcBorders>
            <w:shd w:val="clear" w:color="auto" w:fill="FFFFFF"/>
            <w:vAlign w:val="bottom"/>
          </w:tcPr>
          <w:p w:rsidR="00C21F57" w:rsidRPr="00C21F57" w:rsidRDefault="00C21F57" w:rsidP="00C21F57">
            <w:pPr>
              <w:autoSpaceDE w:val="0"/>
              <w:autoSpaceDN w:val="0"/>
              <w:adjustRightInd w:val="0"/>
              <w:spacing w:before="0" w:after="0" w:line="320" w:lineRule="atLeast"/>
              <w:ind w:left="60" w:right="60"/>
              <w:jc w:val="center"/>
              <w:rPr>
                <w:rFonts w:ascii="Arial" w:hAnsi="Arial" w:cs="Arial"/>
                <w:color w:val="000000"/>
                <w:sz w:val="18"/>
                <w:szCs w:val="18"/>
              </w:rPr>
            </w:pPr>
            <w:r w:rsidRPr="00C21F57">
              <w:rPr>
                <w:rFonts w:ascii="Arial" w:hAnsi="Arial" w:cs="Arial"/>
                <w:color w:val="000000"/>
                <w:sz w:val="18"/>
                <w:szCs w:val="18"/>
              </w:rPr>
              <w:t>Mean</w:t>
            </w:r>
          </w:p>
        </w:tc>
        <w:tc>
          <w:tcPr>
            <w:tcW w:w="1427" w:type="dxa"/>
            <w:tcBorders>
              <w:top w:val="single" w:sz="16" w:space="0" w:color="000000"/>
              <w:bottom w:val="single" w:sz="16" w:space="0" w:color="000000"/>
              <w:right w:val="single" w:sz="16" w:space="0" w:color="000000"/>
            </w:tcBorders>
            <w:shd w:val="clear" w:color="auto" w:fill="FFFFFF"/>
            <w:vAlign w:val="bottom"/>
          </w:tcPr>
          <w:p w:rsidR="00C21F57" w:rsidRPr="00C21F57" w:rsidRDefault="00C21F57" w:rsidP="00C21F57">
            <w:pPr>
              <w:autoSpaceDE w:val="0"/>
              <w:autoSpaceDN w:val="0"/>
              <w:adjustRightInd w:val="0"/>
              <w:spacing w:before="0" w:after="0" w:line="320" w:lineRule="atLeast"/>
              <w:ind w:left="60" w:right="60"/>
              <w:jc w:val="center"/>
              <w:rPr>
                <w:rFonts w:ascii="Arial" w:hAnsi="Arial" w:cs="Arial"/>
                <w:color w:val="000000"/>
                <w:sz w:val="18"/>
                <w:szCs w:val="18"/>
              </w:rPr>
            </w:pPr>
            <w:r w:rsidRPr="00C21F57">
              <w:rPr>
                <w:rFonts w:ascii="Arial" w:hAnsi="Arial" w:cs="Arial"/>
                <w:color w:val="000000"/>
                <w:sz w:val="18"/>
                <w:szCs w:val="18"/>
              </w:rPr>
              <w:t>Std. Deviation</w:t>
            </w:r>
          </w:p>
        </w:tc>
      </w:tr>
      <w:tr w:rsidR="00C21F57" w:rsidRPr="00C21F57">
        <w:trPr>
          <w:cantSplit/>
          <w:tblHeader/>
        </w:trPr>
        <w:tc>
          <w:tcPr>
            <w:tcW w:w="2425" w:type="dxa"/>
            <w:tcBorders>
              <w:top w:val="single" w:sz="16" w:space="0" w:color="000000"/>
              <w:left w:val="single" w:sz="16" w:space="0" w:color="000000"/>
              <w:bottom w:val="nil"/>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rPr>
                <w:rFonts w:ascii="Arial" w:hAnsi="Arial" w:cs="Arial"/>
                <w:color w:val="000000"/>
                <w:sz w:val="18"/>
                <w:szCs w:val="18"/>
                <w:lang w:val="en-US"/>
              </w:rPr>
            </w:pPr>
            <w:r w:rsidRPr="00C21F57">
              <w:rPr>
                <w:rFonts w:ascii="Arial" w:hAnsi="Arial" w:cs="Arial"/>
                <w:color w:val="000000"/>
                <w:sz w:val="18"/>
                <w:szCs w:val="18"/>
                <w:lang w:val="en-US"/>
              </w:rPr>
              <w:t>Games</w:t>
            </w:r>
          </w:p>
        </w:tc>
        <w:tc>
          <w:tcPr>
            <w:tcW w:w="1010" w:type="dxa"/>
            <w:tcBorders>
              <w:top w:val="single" w:sz="16" w:space="0" w:color="000000"/>
              <w:left w:val="single" w:sz="16" w:space="0" w:color="000000"/>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156</w:t>
            </w:r>
          </w:p>
        </w:tc>
        <w:tc>
          <w:tcPr>
            <w:tcW w:w="1062" w:type="dxa"/>
            <w:tcBorders>
              <w:top w:val="single" w:sz="16" w:space="0" w:color="000000"/>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w:t>
            </w:r>
          </w:p>
        </w:tc>
        <w:tc>
          <w:tcPr>
            <w:tcW w:w="1093" w:type="dxa"/>
            <w:tcBorders>
              <w:top w:val="single" w:sz="16" w:space="0" w:color="000000"/>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5</w:t>
            </w:r>
          </w:p>
        </w:tc>
        <w:tc>
          <w:tcPr>
            <w:tcW w:w="1010" w:type="dxa"/>
            <w:tcBorders>
              <w:top w:val="single" w:sz="16" w:space="0" w:color="000000"/>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2,52</w:t>
            </w:r>
          </w:p>
        </w:tc>
        <w:tc>
          <w:tcPr>
            <w:tcW w:w="1427" w:type="dxa"/>
            <w:tcBorders>
              <w:top w:val="single" w:sz="16" w:space="0" w:color="000000"/>
              <w:bottom w:val="nil"/>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1,307</w:t>
            </w:r>
          </w:p>
        </w:tc>
      </w:tr>
      <w:tr w:rsidR="00C21F57" w:rsidRPr="00C21F57">
        <w:trPr>
          <w:cantSplit/>
          <w:tblHeader/>
        </w:trPr>
        <w:tc>
          <w:tcPr>
            <w:tcW w:w="2425" w:type="dxa"/>
            <w:tcBorders>
              <w:top w:val="nil"/>
              <w:left w:val="single" w:sz="16" w:space="0" w:color="000000"/>
              <w:bottom w:val="nil"/>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rPr>
                <w:rFonts w:ascii="Arial" w:hAnsi="Arial" w:cs="Arial"/>
                <w:color w:val="000000"/>
                <w:sz w:val="18"/>
                <w:szCs w:val="18"/>
                <w:lang w:val="en-US"/>
              </w:rPr>
            </w:pPr>
            <w:r w:rsidRPr="00C21F57">
              <w:rPr>
                <w:rFonts w:ascii="Arial" w:hAnsi="Arial" w:cs="Arial"/>
                <w:color w:val="000000"/>
                <w:sz w:val="18"/>
                <w:szCs w:val="18"/>
                <w:lang w:val="en-US"/>
              </w:rPr>
              <w:t>Productivity / Utility</w:t>
            </w:r>
          </w:p>
        </w:tc>
        <w:tc>
          <w:tcPr>
            <w:tcW w:w="1010" w:type="dxa"/>
            <w:tcBorders>
              <w:top w:val="nil"/>
              <w:left w:val="single" w:sz="16" w:space="0" w:color="000000"/>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156</w:t>
            </w:r>
          </w:p>
        </w:tc>
        <w:tc>
          <w:tcPr>
            <w:tcW w:w="1062"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w:t>
            </w:r>
          </w:p>
        </w:tc>
        <w:tc>
          <w:tcPr>
            <w:tcW w:w="1093"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5</w:t>
            </w:r>
          </w:p>
        </w:tc>
        <w:tc>
          <w:tcPr>
            <w:tcW w:w="1010"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3,27</w:t>
            </w:r>
          </w:p>
        </w:tc>
        <w:tc>
          <w:tcPr>
            <w:tcW w:w="1427" w:type="dxa"/>
            <w:tcBorders>
              <w:top w:val="nil"/>
              <w:bottom w:val="nil"/>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1,144</w:t>
            </w:r>
          </w:p>
        </w:tc>
      </w:tr>
      <w:tr w:rsidR="00C21F57" w:rsidRPr="00C21F57">
        <w:trPr>
          <w:cantSplit/>
          <w:tblHeader/>
        </w:trPr>
        <w:tc>
          <w:tcPr>
            <w:tcW w:w="2425" w:type="dxa"/>
            <w:tcBorders>
              <w:top w:val="nil"/>
              <w:left w:val="single" w:sz="16" w:space="0" w:color="000000"/>
              <w:bottom w:val="nil"/>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rPr>
                <w:rFonts w:ascii="Arial" w:hAnsi="Arial" w:cs="Arial"/>
                <w:color w:val="000000"/>
                <w:sz w:val="18"/>
                <w:szCs w:val="18"/>
                <w:lang w:val="en-US"/>
              </w:rPr>
            </w:pPr>
            <w:r w:rsidRPr="00C21F57">
              <w:rPr>
                <w:rFonts w:ascii="Arial" w:hAnsi="Arial" w:cs="Arial"/>
                <w:color w:val="000000"/>
                <w:sz w:val="18"/>
                <w:szCs w:val="18"/>
                <w:lang w:val="en-US"/>
              </w:rPr>
              <w:t>Sports and Health</w:t>
            </w:r>
          </w:p>
        </w:tc>
        <w:tc>
          <w:tcPr>
            <w:tcW w:w="1010" w:type="dxa"/>
            <w:tcBorders>
              <w:top w:val="nil"/>
              <w:left w:val="single" w:sz="16" w:space="0" w:color="000000"/>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156</w:t>
            </w:r>
          </w:p>
        </w:tc>
        <w:tc>
          <w:tcPr>
            <w:tcW w:w="1062"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w:t>
            </w:r>
          </w:p>
        </w:tc>
        <w:tc>
          <w:tcPr>
            <w:tcW w:w="1093"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5</w:t>
            </w:r>
          </w:p>
        </w:tc>
        <w:tc>
          <w:tcPr>
            <w:tcW w:w="1010"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3,02</w:t>
            </w:r>
          </w:p>
        </w:tc>
        <w:tc>
          <w:tcPr>
            <w:tcW w:w="1427" w:type="dxa"/>
            <w:tcBorders>
              <w:top w:val="nil"/>
              <w:bottom w:val="nil"/>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1,210</w:t>
            </w:r>
          </w:p>
        </w:tc>
      </w:tr>
      <w:tr w:rsidR="00C21F57" w:rsidRPr="00C21F57">
        <w:trPr>
          <w:cantSplit/>
          <w:tblHeader/>
        </w:trPr>
        <w:tc>
          <w:tcPr>
            <w:tcW w:w="2425" w:type="dxa"/>
            <w:tcBorders>
              <w:top w:val="nil"/>
              <w:left w:val="single" w:sz="16" w:space="0" w:color="000000"/>
              <w:bottom w:val="nil"/>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rPr>
                <w:rFonts w:ascii="Arial" w:hAnsi="Arial" w:cs="Arial"/>
                <w:color w:val="000000"/>
                <w:sz w:val="18"/>
                <w:szCs w:val="18"/>
                <w:lang w:val="en-US"/>
              </w:rPr>
            </w:pPr>
            <w:r w:rsidRPr="00C21F57">
              <w:rPr>
                <w:rFonts w:ascii="Arial" w:hAnsi="Arial" w:cs="Arial"/>
                <w:color w:val="000000"/>
                <w:sz w:val="18"/>
                <w:szCs w:val="18"/>
                <w:lang w:val="en-US"/>
              </w:rPr>
              <w:t>Informational Apps</w:t>
            </w:r>
          </w:p>
        </w:tc>
        <w:tc>
          <w:tcPr>
            <w:tcW w:w="1010" w:type="dxa"/>
            <w:tcBorders>
              <w:top w:val="nil"/>
              <w:left w:val="single" w:sz="16" w:space="0" w:color="000000"/>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156</w:t>
            </w:r>
          </w:p>
        </w:tc>
        <w:tc>
          <w:tcPr>
            <w:tcW w:w="1062"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w:t>
            </w:r>
          </w:p>
        </w:tc>
        <w:tc>
          <w:tcPr>
            <w:tcW w:w="1093"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5</w:t>
            </w:r>
          </w:p>
        </w:tc>
        <w:tc>
          <w:tcPr>
            <w:tcW w:w="1010" w:type="dxa"/>
            <w:tcBorders>
              <w:top w:val="nil"/>
              <w:bottom w:val="nil"/>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3,01</w:t>
            </w:r>
          </w:p>
        </w:tc>
        <w:tc>
          <w:tcPr>
            <w:tcW w:w="1427" w:type="dxa"/>
            <w:tcBorders>
              <w:top w:val="nil"/>
              <w:bottom w:val="nil"/>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1,164</w:t>
            </w:r>
          </w:p>
        </w:tc>
      </w:tr>
      <w:tr w:rsidR="00C21F57" w:rsidRPr="00C21F57">
        <w:trPr>
          <w:cantSplit/>
        </w:trPr>
        <w:tc>
          <w:tcPr>
            <w:tcW w:w="2425" w:type="dxa"/>
            <w:tcBorders>
              <w:top w:val="nil"/>
              <w:left w:val="single" w:sz="16" w:space="0" w:color="000000"/>
              <w:bottom w:val="single" w:sz="16" w:space="0" w:color="000000"/>
              <w:right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rPr>
                <w:rFonts w:ascii="Arial" w:hAnsi="Arial" w:cs="Arial"/>
                <w:color w:val="000000"/>
                <w:sz w:val="18"/>
                <w:szCs w:val="18"/>
              </w:rPr>
            </w:pPr>
            <w:r w:rsidRPr="00C21F57">
              <w:rPr>
                <w:rFonts w:ascii="Arial" w:hAnsi="Arial" w:cs="Arial"/>
                <w:color w:val="000000"/>
                <w:sz w:val="18"/>
                <w:szCs w:val="18"/>
              </w:rPr>
              <w:t>Valid N (listwise)</w:t>
            </w:r>
          </w:p>
        </w:tc>
        <w:tc>
          <w:tcPr>
            <w:tcW w:w="1010" w:type="dxa"/>
            <w:tcBorders>
              <w:top w:val="nil"/>
              <w:left w:val="single" w:sz="16" w:space="0" w:color="000000"/>
              <w:bottom w:val="single" w:sz="16" w:space="0" w:color="000000"/>
            </w:tcBorders>
            <w:shd w:val="clear" w:color="auto" w:fill="FFFFFF"/>
          </w:tcPr>
          <w:p w:rsidR="00C21F57" w:rsidRPr="00C21F57" w:rsidRDefault="00C21F57" w:rsidP="00C21F57">
            <w:pPr>
              <w:autoSpaceDE w:val="0"/>
              <w:autoSpaceDN w:val="0"/>
              <w:adjustRightInd w:val="0"/>
              <w:spacing w:before="0" w:after="0" w:line="320" w:lineRule="atLeast"/>
              <w:ind w:left="60" w:right="60"/>
              <w:jc w:val="right"/>
              <w:rPr>
                <w:rFonts w:ascii="Arial" w:hAnsi="Arial" w:cs="Arial"/>
                <w:color w:val="000000"/>
                <w:sz w:val="18"/>
                <w:szCs w:val="18"/>
              </w:rPr>
            </w:pPr>
            <w:r w:rsidRPr="00C21F57">
              <w:rPr>
                <w:rFonts w:ascii="Arial" w:hAnsi="Arial" w:cs="Arial"/>
                <w:color w:val="000000"/>
                <w:sz w:val="18"/>
                <w:szCs w:val="18"/>
              </w:rPr>
              <w:t>156</w:t>
            </w:r>
          </w:p>
        </w:tc>
        <w:tc>
          <w:tcPr>
            <w:tcW w:w="1062" w:type="dxa"/>
            <w:tcBorders>
              <w:top w:val="nil"/>
              <w:bottom w:val="single" w:sz="16" w:space="0" w:color="000000"/>
            </w:tcBorders>
            <w:shd w:val="clear" w:color="auto" w:fill="FFFFFF"/>
            <w:vAlign w:val="center"/>
          </w:tcPr>
          <w:p w:rsidR="00C21F57" w:rsidRPr="00C21F57" w:rsidRDefault="00C21F57" w:rsidP="00C21F57">
            <w:pPr>
              <w:autoSpaceDE w:val="0"/>
              <w:autoSpaceDN w:val="0"/>
              <w:adjustRightInd w:val="0"/>
              <w:spacing w:before="0" w:after="0" w:line="240" w:lineRule="auto"/>
              <w:jc w:val="center"/>
              <w:rPr>
                <w:rFonts w:cs="Times New Roman"/>
                <w:szCs w:val="24"/>
              </w:rPr>
            </w:pPr>
          </w:p>
        </w:tc>
        <w:tc>
          <w:tcPr>
            <w:tcW w:w="1093" w:type="dxa"/>
            <w:tcBorders>
              <w:top w:val="nil"/>
              <w:bottom w:val="single" w:sz="16" w:space="0" w:color="000000"/>
            </w:tcBorders>
            <w:shd w:val="clear" w:color="auto" w:fill="FFFFFF"/>
            <w:vAlign w:val="center"/>
          </w:tcPr>
          <w:p w:rsidR="00C21F57" w:rsidRPr="00C21F57" w:rsidRDefault="00C21F57" w:rsidP="00C21F57">
            <w:pPr>
              <w:autoSpaceDE w:val="0"/>
              <w:autoSpaceDN w:val="0"/>
              <w:adjustRightInd w:val="0"/>
              <w:spacing w:before="0" w:after="0" w:line="240" w:lineRule="auto"/>
              <w:jc w:val="center"/>
              <w:rPr>
                <w:rFonts w:cs="Times New Roman"/>
                <w:szCs w:val="24"/>
              </w:rPr>
            </w:pPr>
          </w:p>
        </w:tc>
        <w:tc>
          <w:tcPr>
            <w:tcW w:w="1010" w:type="dxa"/>
            <w:tcBorders>
              <w:top w:val="nil"/>
              <w:bottom w:val="single" w:sz="16" w:space="0" w:color="000000"/>
            </w:tcBorders>
            <w:shd w:val="clear" w:color="auto" w:fill="FFFFFF"/>
            <w:vAlign w:val="center"/>
          </w:tcPr>
          <w:p w:rsidR="00C21F57" w:rsidRPr="00C21F57" w:rsidRDefault="00C21F57" w:rsidP="00C21F57">
            <w:pPr>
              <w:autoSpaceDE w:val="0"/>
              <w:autoSpaceDN w:val="0"/>
              <w:adjustRightInd w:val="0"/>
              <w:spacing w:before="0" w:after="0" w:line="240" w:lineRule="auto"/>
              <w:jc w:val="center"/>
              <w:rPr>
                <w:rFonts w:cs="Times New Roman"/>
                <w:szCs w:val="24"/>
              </w:rPr>
            </w:pPr>
          </w:p>
        </w:tc>
        <w:tc>
          <w:tcPr>
            <w:tcW w:w="1427" w:type="dxa"/>
            <w:tcBorders>
              <w:top w:val="nil"/>
              <w:bottom w:val="single" w:sz="16" w:space="0" w:color="000000"/>
              <w:right w:val="single" w:sz="16" w:space="0" w:color="000000"/>
            </w:tcBorders>
            <w:shd w:val="clear" w:color="auto" w:fill="FFFFFF"/>
            <w:vAlign w:val="center"/>
          </w:tcPr>
          <w:p w:rsidR="00C21F57" w:rsidRPr="00C21F57" w:rsidRDefault="00C21F57" w:rsidP="00C21F57">
            <w:pPr>
              <w:autoSpaceDE w:val="0"/>
              <w:autoSpaceDN w:val="0"/>
              <w:adjustRightInd w:val="0"/>
              <w:spacing w:before="0" w:after="0" w:line="240" w:lineRule="auto"/>
              <w:jc w:val="center"/>
              <w:rPr>
                <w:rFonts w:cs="Times New Roman"/>
                <w:szCs w:val="24"/>
              </w:rPr>
            </w:pPr>
          </w:p>
        </w:tc>
      </w:tr>
    </w:tbl>
    <w:p w:rsidR="00C21F57" w:rsidRPr="00C21F57" w:rsidRDefault="00C21F57" w:rsidP="00C21F57">
      <w:pPr>
        <w:autoSpaceDE w:val="0"/>
        <w:autoSpaceDN w:val="0"/>
        <w:adjustRightInd w:val="0"/>
        <w:spacing w:before="0" w:after="0" w:line="400" w:lineRule="atLeast"/>
        <w:rPr>
          <w:rFonts w:cs="Times New Roman"/>
          <w:szCs w:val="24"/>
        </w:rPr>
      </w:pPr>
    </w:p>
    <w:p w:rsidR="00981826" w:rsidRPr="007B6857" w:rsidRDefault="00E525C9" w:rsidP="00131715">
      <w:pPr>
        <w:pStyle w:val="Heading2"/>
        <w:rPr>
          <w:rFonts w:eastAsia="Times New Roman"/>
          <w:lang w:val="en-US" w:eastAsia="nl-NL"/>
        </w:rPr>
      </w:pPr>
      <w:bookmarkStart w:id="113" w:name="_Toc360033989"/>
      <w:r w:rsidRPr="007B6857">
        <w:rPr>
          <w:rFonts w:eastAsia="Times New Roman"/>
          <w:lang w:val="en-US" w:eastAsia="nl-NL"/>
        </w:rPr>
        <w:t>Appendix J</w:t>
      </w:r>
      <w:r w:rsidR="00981826" w:rsidRPr="007B6857">
        <w:rPr>
          <w:rFonts w:eastAsia="Times New Roman"/>
          <w:lang w:val="en-US" w:eastAsia="nl-NL"/>
        </w:rPr>
        <w:t>: WTP calculations</w:t>
      </w:r>
      <w:bookmarkEnd w:id="113"/>
    </w:p>
    <w:p w:rsidR="00442973" w:rsidRDefault="00981826" w:rsidP="00442973">
      <w:pPr>
        <w:rPr>
          <w:rFonts w:eastAsia="Times New Roman" w:cs="Arial"/>
          <w:b/>
          <w:sz w:val="28"/>
          <w:szCs w:val="28"/>
          <w:lang w:val="en-US" w:eastAsia="nl-NL"/>
        </w:rPr>
      </w:pPr>
      <w:r w:rsidRPr="00400213">
        <w:rPr>
          <w:rFonts w:eastAsia="Times New Roman" w:cs="Arial"/>
          <w:b/>
          <w:sz w:val="22"/>
          <w:lang w:val="en-US" w:eastAsia="nl-NL"/>
        </w:rPr>
        <w:t>Model equation ( variables inserted when significan</w:t>
      </w:r>
      <w:r w:rsidR="007C20AC">
        <w:rPr>
          <w:rFonts w:eastAsia="Times New Roman" w:cs="Arial"/>
          <w:b/>
          <w:sz w:val="22"/>
          <w:lang w:val="en-US" w:eastAsia="nl-NL"/>
        </w:rPr>
        <w:t>t</w:t>
      </w:r>
      <w:r w:rsidRPr="00400213">
        <w:rPr>
          <w:rFonts w:eastAsia="Times New Roman" w:cs="Arial"/>
          <w:b/>
          <w:sz w:val="22"/>
          <w:lang w:val="en-US" w:eastAsia="nl-NL"/>
        </w:rPr>
        <w:t xml:space="preserve"> </w:t>
      </w:r>
      <w:r>
        <w:rPr>
          <w:rFonts w:eastAsia="Times New Roman" w:cs="Arial"/>
          <w:b/>
          <w:sz w:val="22"/>
          <w:lang w:val="en-US" w:eastAsia="nl-NL"/>
        </w:rPr>
        <w:t>at</w:t>
      </w:r>
      <w:r w:rsidRPr="00400213">
        <w:rPr>
          <w:rFonts w:eastAsia="Times New Roman" w:cs="Arial"/>
          <w:b/>
          <w:sz w:val="22"/>
          <w:lang w:val="en-US" w:eastAsia="nl-NL"/>
        </w:rPr>
        <w:t xml:space="preserve"> P &lt; 0,05):</w:t>
      </w:r>
      <w:r>
        <w:rPr>
          <w:rFonts w:eastAsia="Times New Roman" w:cs="Arial"/>
          <w:b/>
          <w:sz w:val="22"/>
          <w:lang w:val="en-US" w:eastAsia="nl-NL"/>
        </w:rPr>
        <w:br/>
      </w:r>
      <w:r w:rsidR="00442973" w:rsidRPr="00086CAD">
        <w:rPr>
          <w:rFonts w:eastAsia="Times New Roman" w:cs="Arial"/>
          <w:sz w:val="22"/>
          <w:lang w:val="en-US" w:eastAsia="nl-NL"/>
        </w:rPr>
        <w:t xml:space="preserve">Choice 2 = &gt;0 = </w:t>
      </w:r>
      <w:r w:rsidR="00442973">
        <w:rPr>
          <w:rFonts w:eastAsia="Times New Roman" w:cs="Arial"/>
          <w:sz w:val="22"/>
          <w:lang w:val="en-US" w:eastAsia="nl-NL"/>
        </w:rPr>
        <w:t xml:space="preserve"> – 2.181Price + 1.513CR + 0.804TDH + 1.003ECH -  0.018Age*TDH – 0.315Pay*CR – 0.546Pay*ECH + 0.354Pay*Price – 0.416Gender*Price </w:t>
      </w:r>
      <w:r w:rsidR="00442973">
        <w:rPr>
          <w:rFonts w:cs="Times New Roman"/>
          <w:szCs w:val="24"/>
          <w:lang w:val="en-US"/>
        </w:rPr>
        <w:t>+ є</w:t>
      </w:r>
    </w:p>
    <w:p w:rsidR="00AB33B5" w:rsidRPr="00D50300" w:rsidRDefault="00D50300" w:rsidP="00442973">
      <w:pPr>
        <w:rPr>
          <w:rFonts w:eastAsia="Times New Roman"/>
          <w:lang w:val="en-US" w:eastAsia="nl-NL"/>
        </w:rPr>
      </w:pPr>
      <w:r>
        <w:rPr>
          <w:rFonts w:eastAsia="Times New Roman"/>
          <w:lang w:val="en-US" w:eastAsia="nl-NL"/>
        </w:rPr>
        <w:t>Gener</w:t>
      </w:r>
      <w:r w:rsidRPr="00D50300">
        <w:rPr>
          <w:rFonts w:eastAsia="Times New Roman"/>
          <w:lang w:val="en-US" w:eastAsia="nl-NL"/>
        </w:rPr>
        <w:t>al</w:t>
      </w:r>
      <w:r>
        <w:rPr>
          <w:rFonts w:eastAsia="Times New Roman"/>
          <w:lang w:val="en-US" w:eastAsia="nl-NL"/>
        </w:rPr>
        <w:t xml:space="preserve"> attributes</w:t>
      </w:r>
      <w:r w:rsidR="00AB33B5">
        <w:rPr>
          <w:rFonts w:eastAsia="Times New Roman"/>
          <w:lang w:val="en-US" w:eastAsia="nl-NL"/>
        </w:rPr>
        <w:t>:</w:t>
      </w:r>
      <w:r w:rsidR="006A0290">
        <w:rPr>
          <w:rFonts w:eastAsia="Times New Roman"/>
          <w:lang w:val="en-US" w:eastAsia="nl-NL"/>
        </w:rPr>
        <w:t xml:space="preserve"> </w:t>
      </w:r>
      <w:r w:rsidR="00AB33B5">
        <w:rPr>
          <w:rFonts w:eastAsia="Times New Roman"/>
          <w:lang w:val="en-US" w:eastAsia="nl-NL"/>
        </w:rPr>
        <w:t>WTP for 1 level upgrade of the attribute</w:t>
      </w:r>
    </w:p>
    <w:tbl>
      <w:tblPr>
        <w:tblStyle w:val="TableGrid"/>
        <w:tblW w:w="0" w:type="auto"/>
        <w:tblLook w:val="04A0"/>
      </w:tblPr>
      <w:tblGrid>
        <w:gridCol w:w="2518"/>
        <w:gridCol w:w="2835"/>
        <w:gridCol w:w="3859"/>
      </w:tblGrid>
      <w:tr w:rsidR="00981826" w:rsidTr="004709E5">
        <w:tc>
          <w:tcPr>
            <w:tcW w:w="2518" w:type="dxa"/>
          </w:tcPr>
          <w:p w:rsidR="00981826" w:rsidRPr="00D50300" w:rsidRDefault="00981826" w:rsidP="00D50300">
            <w:pPr>
              <w:pStyle w:val="NoSpacing"/>
              <w:rPr>
                <w:rFonts w:eastAsia="Times New Roman"/>
                <w:b/>
                <w:lang w:val="en-US" w:eastAsia="nl-NL"/>
              </w:rPr>
            </w:pPr>
            <w:r w:rsidRPr="00D50300">
              <w:rPr>
                <w:rFonts w:eastAsia="Times New Roman"/>
                <w:b/>
                <w:lang w:val="en-US" w:eastAsia="nl-NL"/>
              </w:rPr>
              <w:t>Attributes</w:t>
            </w:r>
          </w:p>
        </w:tc>
        <w:tc>
          <w:tcPr>
            <w:tcW w:w="2835" w:type="dxa"/>
          </w:tcPr>
          <w:p w:rsidR="00981826" w:rsidRPr="00D50300" w:rsidRDefault="00981826" w:rsidP="00D50300">
            <w:pPr>
              <w:pStyle w:val="NoSpacing"/>
              <w:rPr>
                <w:rFonts w:eastAsia="Times New Roman"/>
                <w:b/>
                <w:lang w:val="en-US" w:eastAsia="nl-NL"/>
              </w:rPr>
            </w:pPr>
            <w:r w:rsidRPr="00D50300">
              <w:rPr>
                <w:rFonts w:eastAsia="Times New Roman"/>
                <w:b/>
                <w:lang w:val="en-US" w:eastAsia="nl-NL"/>
              </w:rPr>
              <w:t>Calculation</w:t>
            </w:r>
          </w:p>
        </w:tc>
        <w:tc>
          <w:tcPr>
            <w:tcW w:w="3859" w:type="dxa"/>
          </w:tcPr>
          <w:p w:rsidR="00981826" w:rsidRPr="00D50300" w:rsidRDefault="00981826" w:rsidP="00D50300">
            <w:pPr>
              <w:pStyle w:val="NoSpacing"/>
              <w:rPr>
                <w:rFonts w:eastAsia="Times New Roman"/>
                <w:b/>
                <w:lang w:val="en-US" w:eastAsia="nl-NL"/>
              </w:rPr>
            </w:pPr>
            <w:r w:rsidRPr="00D50300">
              <w:rPr>
                <w:rFonts w:eastAsia="Times New Roman"/>
                <w:b/>
                <w:lang w:val="en-US" w:eastAsia="nl-NL"/>
              </w:rPr>
              <w:t>WTP per 1 level upgrade</w:t>
            </w:r>
          </w:p>
        </w:tc>
      </w:tr>
      <w:tr w:rsidR="00981826" w:rsidTr="004709E5">
        <w:tc>
          <w:tcPr>
            <w:tcW w:w="2518" w:type="dxa"/>
          </w:tcPr>
          <w:p w:rsidR="00981826" w:rsidRDefault="00981826" w:rsidP="00D50300">
            <w:pPr>
              <w:pStyle w:val="NoSpacing"/>
              <w:rPr>
                <w:rFonts w:eastAsia="Times New Roman"/>
                <w:lang w:val="en-US" w:eastAsia="nl-NL"/>
              </w:rPr>
            </w:pPr>
            <w:r>
              <w:rPr>
                <w:rFonts w:eastAsia="Times New Roman"/>
                <w:lang w:val="en-US" w:eastAsia="nl-NL"/>
              </w:rPr>
              <w:t>Customer Rating</w:t>
            </w:r>
          </w:p>
        </w:tc>
        <w:tc>
          <w:tcPr>
            <w:tcW w:w="2835" w:type="dxa"/>
          </w:tcPr>
          <w:p w:rsidR="00981826" w:rsidRDefault="00442973" w:rsidP="00D50300">
            <w:pPr>
              <w:pStyle w:val="NoSpacing"/>
              <w:rPr>
                <w:rFonts w:eastAsia="Times New Roman"/>
                <w:lang w:val="en-US" w:eastAsia="nl-NL"/>
              </w:rPr>
            </w:pPr>
            <w:r>
              <w:rPr>
                <w:rFonts w:eastAsia="Times New Roman"/>
                <w:lang w:val="en-US" w:eastAsia="nl-NL"/>
              </w:rPr>
              <w:t>€0.90/(2.181/1.513</w:t>
            </w:r>
            <w:r w:rsidR="00981826">
              <w:rPr>
                <w:rFonts w:eastAsia="Times New Roman"/>
                <w:lang w:val="en-US" w:eastAsia="nl-NL"/>
              </w:rPr>
              <w:t>)</w:t>
            </w:r>
          </w:p>
        </w:tc>
        <w:tc>
          <w:tcPr>
            <w:tcW w:w="3859" w:type="dxa"/>
          </w:tcPr>
          <w:p w:rsidR="00981826" w:rsidRDefault="00981826" w:rsidP="00442973">
            <w:pPr>
              <w:pStyle w:val="NoSpacing"/>
              <w:rPr>
                <w:rFonts w:eastAsia="Times New Roman"/>
                <w:lang w:val="en-US" w:eastAsia="nl-NL"/>
              </w:rPr>
            </w:pPr>
            <w:r>
              <w:rPr>
                <w:rFonts w:eastAsia="Times New Roman"/>
                <w:lang w:val="en-US" w:eastAsia="nl-NL"/>
              </w:rPr>
              <w:t>€ 0.</w:t>
            </w:r>
            <w:r w:rsidR="00442973">
              <w:rPr>
                <w:rFonts w:eastAsia="Times New Roman"/>
                <w:lang w:val="en-US" w:eastAsia="nl-NL"/>
              </w:rPr>
              <w:t>62</w:t>
            </w:r>
          </w:p>
        </w:tc>
      </w:tr>
      <w:tr w:rsidR="00981826" w:rsidTr="004709E5">
        <w:tc>
          <w:tcPr>
            <w:tcW w:w="2518" w:type="dxa"/>
          </w:tcPr>
          <w:p w:rsidR="00981826" w:rsidRDefault="00981826" w:rsidP="00D50300">
            <w:pPr>
              <w:pStyle w:val="NoSpacing"/>
              <w:rPr>
                <w:rFonts w:eastAsia="Times New Roman"/>
                <w:lang w:val="en-US" w:eastAsia="nl-NL"/>
              </w:rPr>
            </w:pPr>
            <w:r>
              <w:rPr>
                <w:rFonts w:eastAsia="Times New Roman"/>
                <w:lang w:val="en-US" w:eastAsia="nl-NL"/>
              </w:rPr>
              <w:t>Top Developer Hallmark</w:t>
            </w:r>
          </w:p>
        </w:tc>
        <w:tc>
          <w:tcPr>
            <w:tcW w:w="2835" w:type="dxa"/>
          </w:tcPr>
          <w:p w:rsidR="00981826" w:rsidRDefault="00442973" w:rsidP="00D50300">
            <w:pPr>
              <w:pStyle w:val="NoSpacing"/>
              <w:rPr>
                <w:rFonts w:eastAsia="Times New Roman"/>
                <w:lang w:val="en-US" w:eastAsia="nl-NL"/>
              </w:rPr>
            </w:pPr>
            <w:r>
              <w:rPr>
                <w:rFonts w:eastAsia="Times New Roman"/>
                <w:lang w:val="en-US" w:eastAsia="nl-NL"/>
              </w:rPr>
              <w:t>€0.90/(2.181/0.804</w:t>
            </w:r>
            <w:r w:rsidR="00981826">
              <w:rPr>
                <w:rFonts w:eastAsia="Times New Roman"/>
                <w:lang w:val="en-US" w:eastAsia="nl-NL"/>
              </w:rPr>
              <w:t>)</w:t>
            </w:r>
          </w:p>
        </w:tc>
        <w:tc>
          <w:tcPr>
            <w:tcW w:w="3859" w:type="dxa"/>
          </w:tcPr>
          <w:p w:rsidR="00981826" w:rsidRDefault="00981826" w:rsidP="00D50300">
            <w:pPr>
              <w:pStyle w:val="NoSpacing"/>
              <w:rPr>
                <w:rFonts w:eastAsia="Times New Roman"/>
                <w:lang w:val="en-US" w:eastAsia="nl-NL"/>
              </w:rPr>
            </w:pPr>
            <w:r>
              <w:rPr>
                <w:rFonts w:eastAsia="Times New Roman"/>
                <w:lang w:val="en-US" w:eastAsia="nl-NL"/>
              </w:rPr>
              <w:t xml:space="preserve">€ </w:t>
            </w:r>
            <w:r w:rsidR="00D50300">
              <w:rPr>
                <w:rFonts w:eastAsia="Times New Roman"/>
                <w:lang w:val="en-US" w:eastAsia="nl-NL"/>
              </w:rPr>
              <w:t>0.</w:t>
            </w:r>
            <w:r w:rsidR="00442973">
              <w:rPr>
                <w:rFonts w:eastAsia="Times New Roman"/>
                <w:lang w:val="en-US" w:eastAsia="nl-NL"/>
              </w:rPr>
              <w:t>33</w:t>
            </w:r>
          </w:p>
        </w:tc>
      </w:tr>
      <w:tr w:rsidR="00442973" w:rsidTr="004709E5">
        <w:tc>
          <w:tcPr>
            <w:tcW w:w="2518" w:type="dxa"/>
          </w:tcPr>
          <w:p w:rsidR="00442973" w:rsidRDefault="00442973" w:rsidP="00D50300">
            <w:pPr>
              <w:pStyle w:val="NoSpacing"/>
              <w:rPr>
                <w:rFonts w:eastAsia="Times New Roman"/>
                <w:lang w:val="en-US" w:eastAsia="nl-NL"/>
              </w:rPr>
            </w:pPr>
            <w:r>
              <w:rPr>
                <w:rFonts w:eastAsia="Times New Roman"/>
                <w:lang w:val="en-US" w:eastAsia="nl-NL"/>
              </w:rPr>
              <w:t>Editors Choice</w:t>
            </w:r>
          </w:p>
        </w:tc>
        <w:tc>
          <w:tcPr>
            <w:tcW w:w="2835" w:type="dxa"/>
          </w:tcPr>
          <w:p w:rsidR="00442973" w:rsidRDefault="00442973" w:rsidP="00D50300">
            <w:pPr>
              <w:pStyle w:val="NoSpacing"/>
              <w:rPr>
                <w:rFonts w:eastAsia="Times New Roman"/>
                <w:lang w:val="en-US" w:eastAsia="nl-NL"/>
              </w:rPr>
            </w:pPr>
            <w:r>
              <w:rPr>
                <w:rFonts w:eastAsia="Times New Roman"/>
                <w:lang w:val="en-US" w:eastAsia="nl-NL"/>
              </w:rPr>
              <w:t>€0.90/(2.181/1.003)</w:t>
            </w:r>
          </w:p>
        </w:tc>
        <w:tc>
          <w:tcPr>
            <w:tcW w:w="3859" w:type="dxa"/>
          </w:tcPr>
          <w:p w:rsidR="00442973" w:rsidRDefault="00442973" w:rsidP="00D50300">
            <w:pPr>
              <w:pStyle w:val="NoSpacing"/>
              <w:rPr>
                <w:rFonts w:eastAsia="Times New Roman"/>
                <w:lang w:val="en-US" w:eastAsia="nl-NL"/>
              </w:rPr>
            </w:pPr>
            <w:r>
              <w:rPr>
                <w:rFonts w:eastAsia="Times New Roman"/>
                <w:lang w:val="en-US" w:eastAsia="nl-NL"/>
              </w:rPr>
              <w:t>€0.41</w:t>
            </w:r>
          </w:p>
        </w:tc>
      </w:tr>
    </w:tbl>
    <w:p w:rsidR="00D50300" w:rsidRPr="00D50300" w:rsidRDefault="006A0290" w:rsidP="00981826">
      <w:pPr>
        <w:rPr>
          <w:rFonts w:eastAsia="Times New Roman" w:cs="Arial"/>
          <w:szCs w:val="24"/>
          <w:lang w:val="en-US" w:eastAsia="nl-NL"/>
        </w:rPr>
      </w:pPr>
      <w:r>
        <w:rPr>
          <w:rFonts w:eastAsia="Times New Roman" w:cs="Arial"/>
          <w:szCs w:val="24"/>
          <w:lang w:val="en-US" w:eastAsia="nl-NL"/>
        </w:rPr>
        <w:br/>
      </w:r>
      <w:r w:rsidR="00D50300">
        <w:rPr>
          <w:rFonts w:eastAsia="Times New Roman" w:cs="Arial"/>
          <w:szCs w:val="24"/>
          <w:lang w:val="en-US" w:eastAsia="nl-NL"/>
        </w:rPr>
        <w:t>D</w:t>
      </w:r>
      <w:r w:rsidR="00D50300" w:rsidRPr="00D50300">
        <w:rPr>
          <w:rFonts w:eastAsia="Times New Roman" w:cs="Arial"/>
          <w:szCs w:val="24"/>
          <w:lang w:val="en-US" w:eastAsia="nl-NL"/>
        </w:rPr>
        <w:t>ifferences in</w:t>
      </w:r>
      <w:r w:rsidR="00C11F03">
        <w:rPr>
          <w:rFonts w:eastAsia="Times New Roman" w:cs="Arial"/>
          <w:szCs w:val="24"/>
          <w:lang w:val="en-US" w:eastAsia="nl-NL"/>
        </w:rPr>
        <w:t xml:space="preserve"> WTP between</w:t>
      </w:r>
      <w:r w:rsidR="000C41F5">
        <w:rPr>
          <w:rFonts w:eastAsia="Times New Roman" w:cs="Arial"/>
          <w:szCs w:val="24"/>
          <w:lang w:val="en-US" w:eastAsia="nl-NL"/>
        </w:rPr>
        <w:t xml:space="preserve"> Credit Card and Klick-and-Buy u</w:t>
      </w:r>
      <w:r w:rsidR="00C11F03">
        <w:rPr>
          <w:rFonts w:eastAsia="Times New Roman" w:cs="Arial"/>
          <w:szCs w:val="24"/>
          <w:lang w:val="en-US" w:eastAsia="nl-NL"/>
        </w:rPr>
        <w:t>sers</w:t>
      </w:r>
      <w:r w:rsidR="00D50300" w:rsidRPr="00D50300">
        <w:rPr>
          <w:rFonts w:eastAsia="Times New Roman" w:cs="Arial"/>
          <w:szCs w:val="24"/>
          <w:lang w:val="en-US" w:eastAsia="nl-NL"/>
        </w:rPr>
        <w:t xml:space="preserve"> </w:t>
      </w:r>
      <w:r w:rsidR="000C41F5">
        <w:rPr>
          <w:rFonts w:eastAsia="Times New Roman" w:cs="Arial"/>
          <w:szCs w:val="24"/>
          <w:lang w:val="en-US" w:eastAsia="nl-NL"/>
        </w:rPr>
        <w:t>for a one level upgrade in the following attributes.</w:t>
      </w:r>
    </w:p>
    <w:tbl>
      <w:tblPr>
        <w:tblStyle w:val="TableGrid"/>
        <w:tblW w:w="0" w:type="auto"/>
        <w:tblLook w:val="04A0"/>
      </w:tblPr>
      <w:tblGrid>
        <w:gridCol w:w="1951"/>
        <w:gridCol w:w="2977"/>
        <w:gridCol w:w="4284"/>
      </w:tblGrid>
      <w:tr w:rsidR="00D50300" w:rsidRPr="00A33E1F" w:rsidTr="001E7793">
        <w:tc>
          <w:tcPr>
            <w:tcW w:w="1951" w:type="dxa"/>
          </w:tcPr>
          <w:p w:rsidR="00D50300" w:rsidRPr="00C11F03" w:rsidRDefault="004709E5" w:rsidP="004709E5">
            <w:pPr>
              <w:pStyle w:val="NoSpacing"/>
              <w:rPr>
                <w:rFonts w:eastAsia="Times New Roman"/>
                <w:b/>
                <w:lang w:val="en-US" w:eastAsia="nl-NL"/>
              </w:rPr>
            </w:pPr>
            <w:r w:rsidRPr="00C11F03">
              <w:rPr>
                <w:rFonts w:eastAsia="Times New Roman"/>
                <w:b/>
                <w:lang w:val="en-US" w:eastAsia="nl-NL"/>
              </w:rPr>
              <w:t>Attribute</w:t>
            </w:r>
          </w:p>
        </w:tc>
        <w:tc>
          <w:tcPr>
            <w:tcW w:w="2977" w:type="dxa"/>
          </w:tcPr>
          <w:p w:rsidR="00D50300" w:rsidRPr="00C11F03" w:rsidRDefault="004709E5" w:rsidP="001E7793">
            <w:pPr>
              <w:pStyle w:val="NoSpacing"/>
              <w:rPr>
                <w:rFonts w:eastAsia="Times New Roman"/>
                <w:b/>
                <w:lang w:val="en-US" w:eastAsia="nl-NL"/>
              </w:rPr>
            </w:pPr>
            <w:r w:rsidRPr="00C11F03">
              <w:rPr>
                <w:rFonts w:eastAsia="Times New Roman"/>
                <w:b/>
                <w:lang w:val="en-US" w:eastAsia="nl-NL"/>
              </w:rPr>
              <w:t xml:space="preserve">WTP for </w:t>
            </w:r>
            <w:r w:rsidR="001E7793">
              <w:rPr>
                <w:rFonts w:eastAsia="Times New Roman"/>
                <w:b/>
                <w:lang w:val="en-US" w:eastAsia="nl-NL"/>
              </w:rPr>
              <w:t>C</w:t>
            </w:r>
            <w:r w:rsidRPr="00C11F03">
              <w:rPr>
                <w:rFonts w:eastAsia="Times New Roman"/>
                <w:b/>
                <w:lang w:val="en-US" w:eastAsia="nl-NL"/>
              </w:rPr>
              <w:t>redit</w:t>
            </w:r>
            <w:r w:rsidR="001E7793">
              <w:rPr>
                <w:rFonts w:eastAsia="Times New Roman"/>
                <w:b/>
                <w:lang w:val="en-US" w:eastAsia="nl-NL"/>
              </w:rPr>
              <w:t xml:space="preserve"> C</w:t>
            </w:r>
            <w:r w:rsidRPr="00C11F03">
              <w:rPr>
                <w:rFonts w:eastAsia="Times New Roman"/>
                <w:b/>
                <w:lang w:val="en-US" w:eastAsia="nl-NL"/>
              </w:rPr>
              <w:t>ard users</w:t>
            </w:r>
          </w:p>
        </w:tc>
        <w:tc>
          <w:tcPr>
            <w:tcW w:w="4284" w:type="dxa"/>
          </w:tcPr>
          <w:p w:rsidR="00D50300" w:rsidRPr="00C11F03" w:rsidRDefault="004709E5" w:rsidP="004709E5">
            <w:pPr>
              <w:pStyle w:val="NoSpacing"/>
              <w:rPr>
                <w:rFonts w:eastAsia="Times New Roman"/>
                <w:b/>
                <w:lang w:val="en-US" w:eastAsia="nl-NL"/>
              </w:rPr>
            </w:pPr>
            <w:r w:rsidRPr="00C11F03">
              <w:rPr>
                <w:rFonts w:eastAsia="Times New Roman"/>
                <w:b/>
                <w:lang w:val="en-US" w:eastAsia="nl-NL"/>
              </w:rPr>
              <w:t>WTP for Click-and-Buy users</w:t>
            </w:r>
          </w:p>
        </w:tc>
      </w:tr>
      <w:tr w:rsidR="00D50300" w:rsidTr="001E7793">
        <w:tc>
          <w:tcPr>
            <w:tcW w:w="1951" w:type="dxa"/>
          </w:tcPr>
          <w:p w:rsidR="00D50300" w:rsidRDefault="004709E5" w:rsidP="004709E5">
            <w:pPr>
              <w:pStyle w:val="NoSpacing"/>
              <w:rPr>
                <w:rFonts w:eastAsia="Times New Roman"/>
                <w:lang w:val="en-US" w:eastAsia="nl-NL"/>
              </w:rPr>
            </w:pPr>
            <w:r>
              <w:rPr>
                <w:rFonts w:eastAsia="Times New Roman"/>
                <w:lang w:val="en-US" w:eastAsia="nl-NL"/>
              </w:rPr>
              <w:t>Customer rating</w:t>
            </w:r>
          </w:p>
        </w:tc>
        <w:tc>
          <w:tcPr>
            <w:tcW w:w="2977" w:type="dxa"/>
          </w:tcPr>
          <w:p w:rsidR="00D50300" w:rsidRDefault="00442973" w:rsidP="00442973">
            <w:pPr>
              <w:pStyle w:val="NoSpacing"/>
              <w:rPr>
                <w:rFonts w:eastAsia="Times New Roman"/>
                <w:lang w:val="en-US" w:eastAsia="nl-NL"/>
              </w:rPr>
            </w:pPr>
            <w:r>
              <w:rPr>
                <w:rFonts w:eastAsia="Times New Roman"/>
                <w:lang w:val="en-US" w:eastAsia="nl-NL"/>
              </w:rPr>
              <w:t>€0.90/(2.181/1.513</w:t>
            </w:r>
            <w:r w:rsidR="004709E5">
              <w:rPr>
                <w:rFonts w:eastAsia="Times New Roman"/>
                <w:lang w:val="en-US" w:eastAsia="nl-NL"/>
              </w:rPr>
              <w:t xml:space="preserve">) = </w:t>
            </w:r>
            <w:r w:rsidR="004709E5" w:rsidRPr="00C11F03">
              <w:rPr>
                <w:rFonts w:eastAsia="Times New Roman"/>
                <w:b/>
                <w:lang w:val="en-US" w:eastAsia="nl-NL"/>
              </w:rPr>
              <w:t>€0.</w:t>
            </w:r>
            <w:r>
              <w:rPr>
                <w:rFonts w:eastAsia="Times New Roman"/>
                <w:b/>
                <w:lang w:val="en-US" w:eastAsia="nl-NL"/>
              </w:rPr>
              <w:t>62</w:t>
            </w:r>
          </w:p>
        </w:tc>
        <w:tc>
          <w:tcPr>
            <w:tcW w:w="4284" w:type="dxa"/>
          </w:tcPr>
          <w:p w:rsidR="00D50300" w:rsidRDefault="004709E5" w:rsidP="000C41F5">
            <w:pPr>
              <w:pStyle w:val="NoSpacing"/>
              <w:rPr>
                <w:rFonts w:eastAsia="Times New Roman"/>
                <w:lang w:val="en-US" w:eastAsia="nl-NL"/>
              </w:rPr>
            </w:pPr>
            <w:r>
              <w:rPr>
                <w:rFonts w:eastAsia="Times New Roman"/>
                <w:lang w:val="en-US" w:eastAsia="nl-NL"/>
              </w:rPr>
              <w:t>€0.90/(2.181/(1.</w:t>
            </w:r>
            <w:r w:rsidR="00AB33B5">
              <w:rPr>
                <w:rFonts w:eastAsia="Times New Roman"/>
                <w:lang w:val="en-US" w:eastAsia="nl-NL"/>
              </w:rPr>
              <w:t>513-</w:t>
            </w:r>
            <w:r w:rsidR="00442973">
              <w:rPr>
                <w:rFonts w:eastAsia="Times New Roman"/>
                <w:lang w:val="en-US" w:eastAsia="nl-NL"/>
              </w:rPr>
              <w:t>0.315</w:t>
            </w:r>
            <w:r>
              <w:rPr>
                <w:rFonts w:eastAsia="Times New Roman"/>
                <w:lang w:val="en-US" w:eastAsia="nl-NL"/>
              </w:rPr>
              <w:t xml:space="preserve">)= </w:t>
            </w:r>
            <w:r w:rsidR="00AB33B5" w:rsidRPr="00AB33B5">
              <w:rPr>
                <w:rFonts w:eastAsia="Times New Roman"/>
                <w:b/>
                <w:lang w:val="en-US" w:eastAsia="nl-NL"/>
              </w:rPr>
              <w:t>€0</w:t>
            </w:r>
            <w:r w:rsidR="001E7793" w:rsidRPr="00AB33B5">
              <w:rPr>
                <w:rFonts w:eastAsia="Times New Roman"/>
                <w:b/>
                <w:lang w:val="en-US" w:eastAsia="nl-NL"/>
              </w:rPr>
              <w:t>.4</w:t>
            </w:r>
            <w:r w:rsidR="00AB33B5" w:rsidRPr="00AB33B5">
              <w:rPr>
                <w:rFonts w:eastAsia="Times New Roman"/>
                <w:b/>
                <w:lang w:val="en-US" w:eastAsia="nl-NL"/>
              </w:rPr>
              <w:t>9</w:t>
            </w:r>
          </w:p>
        </w:tc>
      </w:tr>
      <w:tr w:rsidR="00D50300" w:rsidTr="001E7793">
        <w:tc>
          <w:tcPr>
            <w:tcW w:w="1951" w:type="dxa"/>
          </w:tcPr>
          <w:p w:rsidR="00D50300" w:rsidRDefault="004709E5" w:rsidP="004709E5">
            <w:pPr>
              <w:pStyle w:val="NoSpacing"/>
              <w:rPr>
                <w:rFonts w:eastAsia="Times New Roman"/>
                <w:lang w:val="en-US" w:eastAsia="nl-NL"/>
              </w:rPr>
            </w:pPr>
            <w:r>
              <w:rPr>
                <w:rFonts w:eastAsia="Times New Roman"/>
                <w:lang w:val="en-US" w:eastAsia="nl-NL"/>
              </w:rPr>
              <w:t>Editors Choice</w:t>
            </w:r>
          </w:p>
        </w:tc>
        <w:tc>
          <w:tcPr>
            <w:tcW w:w="2977" w:type="dxa"/>
          </w:tcPr>
          <w:p w:rsidR="00D50300" w:rsidRDefault="00442973" w:rsidP="00442973">
            <w:pPr>
              <w:pStyle w:val="NoSpacing"/>
              <w:rPr>
                <w:rFonts w:eastAsia="Times New Roman"/>
                <w:lang w:val="en-US" w:eastAsia="nl-NL"/>
              </w:rPr>
            </w:pPr>
            <w:r>
              <w:rPr>
                <w:rFonts w:eastAsia="Times New Roman"/>
                <w:lang w:val="en-US" w:eastAsia="nl-NL"/>
              </w:rPr>
              <w:t>€0.90/(2.181/1.003</w:t>
            </w:r>
            <w:r w:rsidR="004709E5">
              <w:rPr>
                <w:rFonts w:eastAsia="Times New Roman"/>
                <w:lang w:val="en-US" w:eastAsia="nl-NL"/>
              </w:rPr>
              <w:t xml:space="preserve">) = </w:t>
            </w:r>
            <w:r w:rsidR="004709E5" w:rsidRPr="00C11F03">
              <w:rPr>
                <w:rFonts w:eastAsia="Times New Roman"/>
                <w:b/>
                <w:lang w:val="en-US" w:eastAsia="nl-NL"/>
              </w:rPr>
              <w:t>€0.</w:t>
            </w:r>
            <w:r w:rsidR="00AB33B5">
              <w:rPr>
                <w:rFonts w:eastAsia="Times New Roman"/>
                <w:b/>
                <w:lang w:val="en-US" w:eastAsia="nl-NL"/>
              </w:rPr>
              <w:t>41</w:t>
            </w:r>
          </w:p>
        </w:tc>
        <w:tc>
          <w:tcPr>
            <w:tcW w:w="4284" w:type="dxa"/>
          </w:tcPr>
          <w:p w:rsidR="00D50300" w:rsidRDefault="004709E5" w:rsidP="00AB33B5">
            <w:pPr>
              <w:pStyle w:val="NoSpacing"/>
              <w:rPr>
                <w:rFonts w:eastAsia="Times New Roman"/>
                <w:lang w:val="en-US" w:eastAsia="nl-NL"/>
              </w:rPr>
            </w:pPr>
            <w:r>
              <w:rPr>
                <w:rFonts w:eastAsia="Times New Roman"/>
                <w:lang w:val="en-US" w:eastAsia="nl-NL"/>
              </w:rPr>
              <w:t>€0.90/(2.181/(</w:t>
            </w:r>
            <w:r w:rsidR="00AB33B5">
              <w:rPr>
                <w:rFonts w:eastAsia="Times New Roman"/>
                <w:lang w:val="en-US" w:eastAsia="nl-NL"/>
              </w:rPr>
              <w:t>1.003-</w:t>
            </w:r>
            <w:r w:rsidR="00442973">
              <w:rPr>
                <w:rFonts w:eastAsia="Times New Roman"/>
                <w:lang w:val="en-US" w:eastAsia="nl-NL"/>
              </w:rPr>
              <w:t>0.546</w:t>
            </w:r>
            <w:r w:rsidR="00C11F03">
              <w:rPr>
                <w:rFonts w:eastAsia="Times New Roman"/>
                <w:lang w:val="en-US" w:eastAsia="nl-NL"/>
              </w:rPr>
              <w:t xml:space="preserve">)= </w:t>
            </w:r>
            <w:r w:rsidR="001E7793" w:rsidRPr="001E7793">
              <w:rPr>
                <w:rFonts w:eastAsia="Times New Roman"/>
                <w:b/>
                <w:lang w:val="en-US" w:eastAsia="nl-NL"/>
              </w:rPr>
              <w:t>€0.19</w:t>
            </w:r>
          </w:p>
        </w:tc>
      </w:tr>
    </w:tbl>
    <w:p w:rsidR="00040BA5" w:rsidRDefault="00040BA5" w:rsidP="00981826">
      <w:pPr>
        <w:rPr>
          <w:rFonts w:eastAsia="Times New Roman" w:cs="Arial"/>
          <w:szCs w:val="24"/>
          <w:lang w:val="en-US" w:eastAsia="nl-NL"/>
        </w:rPr>
      </w:pPr>
      <w:r>
        <w:rPr>
          <w:rFonts w:eastAsia="Times New Roman" w:cs="Arial"/>
          <w:szCs w:val="24"/>
          <w:lang w:val="en-US" w:eastAsia="nl-NL"/>
        </w:rPr>
        <w:br/>
        <w:t>Differences in WTP between Credit Card users and Klick-and-Buy users for Apps with the same attribute levels:</w:t>
      </w:r>
    </w:p>
    <w:p w:rsidR="00AB33B5" w:rsidRDefault="00AB33B5" w:rsidP="00981826">
      <w:pPr>
        <w:rPr>
          <w:rFonts w:eastAsia="Times New Roman" w:cs="Arial"/>
          <w:szCs w:val="24"/>
          <w:lang w:val="en-US" w:eastAsia="nl-NL"/>
        </w:rPr>
      </w:pPr>
      <w:r>
        <w:rPr>
          <w:rFonts w:eastAsia="Times New Roman" w:cs="Arial"/>
          <w:szCs w:val="24"/>
          <w:lang w:val="en-US" w:eastAsia="nl-NL"/>
        </w:rPr>
        <w:t>€0.90/(2.181/0.354</w:t>
      </w:r>
      <w:r w:rsidR="00040BA5">
        <w:rPr>
          <w:rFonts w:eastAsia="Times New Roman" w:cs="Arial"/>
          <w:szCs w:val="24"/>
          <w:lang w:val="en-US" w:eastAsia="nl-NL"/>
        </w:rPr>
        <w:t xml:space="preserve">)= </w:t>
      </w:r>
      <w:r w:rsidR="00040BA5" w:rsidRPr="00040BA5">
        <w:rPr>
          <w:rFonts w:eastAsia="Times New Roman" w:cs="Arial"/>
          <w:b/>
          <w:szCs w:val="24"/>
          <w:lang w:val="en-US" w:eastAsia="nl-NL"/>
        </w:rPr>
        <w:t>€0.15</w:t>
      </w:r>
      <w:r w:rsidR="009B4429">
        <w:rPr>
          <w:rFonts w:eastAsia="Times New Roman" w:cs="Arial"/>
          <w:b/>
          <w:szCs w:val="24"/>
          <w:lang w:val="en-US" w:eastAsia="nl-NL"/>
        </w:rPr>
        <w:t xml:space="preserve"> </w:t>
      </w:r>
      <w:r w:rsidR="009B4429" w:rsidRPr="009B4429">
        <w:rPr>
          <w:rFonts w:eastAsia="Times New Roman" w:cs="Arial"/>
          <w:b/>
          <w:szCs w:val="24"/>
          <w:lang w:val="en-US" w:eastAsia="nl-NL"/>
        </w:rPr>
        <w:sym w:font="Wingdings" w:char="F0E0"/>
      </w:r>
      <w:r w:rsidR="009B4429">
        <w:rPr>
          <w:rFonts w:eastAsia="Times New Roman" w:cs="Arial"/>
          <w:b/>
          <w:szCs w:val="24"/>
          <w:lang w:val="en-US" w:eastAsia="nl-NL"/>
        </w:rPr>
        <w:t xml:space="preserve"> </w:t>
      </w:r>
      <w:r w:rsidR="009B4429">
        <w:rPr>
          <w:sz w:val="22"/>
          <w:lang w:val="en-US"/>
        </w:rPr>
        <w:t xml:space="preserve">€0.15/0.90*100%= </w:t>
      </w:r>
      <w:r w:rsidR="009B4429" w:rsidRPr="009B4429">
        <w:rPr>
          <w:b/>
          <w:sz w:val="22"/>
          <w:lang w:val="en-US"/>
        </w:rPr>
        <w:t>16.7%</w:t>
      </w:r>
    </w:p>
    <w:p w:rsidR="00040BA5" w:rsidRDefault="00040BA5" w:rsidP="00981826">
      <w:pPr>
        <w:rPr>
          <w:rFonts w:eastAsia="Times New Roman" w:cs="Arial"/>
          <w:szCs w:val="24"/>
          <w:lang w:val="en-US" w:eastAsia="nl-NL"/>
        </w:rPr>
      </w:pPr>
      <w:r>
        <w:rPr>
          <w:rFonts w:eastAsia="Times New Roman" w:cs="Arial"/>
          <w:szCs w:val="24"/>
          <w:lang w:val="en-US" w:eastAsia="nl-NL"/>
        </w:rPr>
        <w:t>Differences in WTP between Male and female for Apps with same Attribute levels:</w:t>
      </w:r>
    </w:p>
    <w:p w:rsidR="00357CC0" w:rsidRPr="006A0290" w:rsidRDefault="00040BA5">
      <w:pPr>
        <w:rPr>
          <w:b/>
          <w:sz w:val="22"/>
          <w:lang w:val="en-US"/>
        </w:rPr>
      </w:pPr>
      <w:r>
        <w:rPr>
          <w:rFonts w:eastAsia="Times New Roman" w:cs="Arial"/>
          <w:szCs w:val="24"/>
          <w:lang w:val="en-US" w:eastAsia="nl-NL"/>
        </w:rPr>
        <w:t>€ 0.90/(2.181/0.</w:t>
      </w:r>
      <w:r w:rsidR="00AB33B5">
        <w:rPr>
          <w:rFonts w:eastAsia="Times New Roman" w:cs="Arial"/>
          <w:szCs w:val="24"/>
          <w:lang w:val="en-US" w:eastAsia="nl-NL"/>
        </w:rPr>
        <w:t>416</w:t>
      </w:r>
      <w:r>
        <w:rPr>
          <w:rFonts w:eastAsia="Times New Roman" w:cs="Arial"/>
          <w:szCs w:val="24"/>
          <w:lang w:val="en-US" w:eastAsia="nl-NL"/>
        </w:rPr>
        <w:t xml:space="preserve">)= </w:t>
      </w:r>
      <w:r w:rsidR="00AB33B5">
        <w:rPr>
          <w:rFonts w:eastAsia="Times New Roman" w:cs="Arial"/>
          <w:b/>
          <w:szCs w:val="24"/>
          <w:lang w:val="en-US" w:eastAsia="nl-NL"/>
        </w:rPr>
        <w:t>€0.17</w:t>
      </w:r>
      <w:r w:rsidR="009B4429">
        <w:rPr>
          <w:rFonts w:eastAsia="Times New Roman" w:cs="Arial"/>
          <w:b/>
          <w:szCs w:val="24"/>
          <w:lang w:val="en-US" w:eastAsia="nl-NL"/>
        </w:rPr>
        <w:t xml:space="preserve"> </w:t>
      </w:r>
      <w:r w:rsidR="009B4429" w:rsidRPr="009B4429">
        <w:rPr>
          <w:rFonts w:eastAsia="Times New Roman" w:cs="Arial"/>
          <w:b/>
          <w:szCs w:val="24"/>
          <w:lang w:val="en-US" w:eastAsia="nl-NL"/>
        </w:rPr>
        <w:sym w:font="Wingdings" w:char="F0E0"/>
      </w:r>
      <w:r w:rsidR="009B4429">
        <w:rPr>
          <w:rFonts w:eastAsia="Times New Roman" w:cs="Arial"/>
          <w:b/>
          <w:szCs w:val="24"/>
          <w:lang w:val="en-US" w:eastAsia="nl-NL"/>
        </w:rPr>
        <w:t xml:space="preserve"> €</w:t>
      </w:r>
      <w:r w:rsidR="00AB33B5">
        <w:rPr>
          <w:sz w:val="22"/>
          <w:lang w:val="en-US"/>
        </w:rPr>
        <w:t>0.17</w:t>
      </w:r>
      <w:r w:rsidR="009B4429">
        <w:rPr>
          <w:sz w:val="22"/>
          <w:lang w:val="en-US"/>
        </w:rPr>
        <w:t xml:space="preserve">/0.9*100%= </w:t>
      </w:r>
      <w:r w:rsidR="00AB33B5">
        <w:rPr>
          <w:b/>
          <w:sz w:val="22"/>
          <w:lang w:val="en-US"/>
        </w:rPr>
        <w:t>19</w:t>
      </w:r>
      <w:r w:rsidR="009B4429" w:rsidRPr="009B4429">
        <w:rPr>
          <w:b/>
          <w:sz w:val="22"/>
          <w:lang w:val="en-US"/>
        </w:rPr>
        <w:t>%</w:t>
      </w:r>
    </w:p>
    <w:sectPr w:rsidR="00357CC0" w:rsidRPr="006A0290" w:rsidSect="00744FAF">
      <w:footerReference w:type="default" r:id="rId6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65F3" w:rsidRDefault="005065F3" w:rsidP="004A6484">
      <w:pPr>
        <w:spacing w:after="0" w:line="240" w:lineRule="auto"/>
      </w:pPr>
      <w:r>
        <w:separator/>
      </w:r>
    </w:p>
  </w:endnote>
  <w:endnote w:type="continuationSeparator" w:id="0">
    <w:p w:rsidR="005065F3" w:rsidRDefault="005065F3" w:rsidP="004A64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dvPS405B6">
    <w:panose1 w:val="00000000000000000000"/>
    <w:charset w:val="00"/>
    <w:family w:val="roman"/>
    <w:notTrueType/>
    <w:pitch w:val="default"/>
    <w:sig w:usb0="00000003" w:usb1="00000000" w:usb2="00000000" w:usb3="00000000" w:csb0="00000001" w:csb1="00000000"/>
  </w:font>
  <w:font w:name="AdvPS405B7">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0604086"/>
      <w:docPartObj>
        <w:docPartGallery w:val="Page Numbers (Bottom of Page)"/>
        <w:docPartUnique/>
      </w:docPartObj>
    </w:sdtPr>
    <w:sdtContent>
      <w:p w:rsidR="005065F3" w:rsidRDefault="00690490">
        <w:pPr>
          <w:pStyle w:val="Footer"/>
          <w:jc w:val="right"/>
        </w:pPr>
        <w:fldSimple w:instr=" PAGE   \* MERGEFORMAT ">
          <w:r w:rsidR="00B2425D">
            <w:rPr>
              <w:noProof/>
            </w:rPr>
            <w:t>62</w:t>
          </w:r>
        </w:fldSimple>
      </w:p>
    </w:sdtContent>
  </w:sdt>
  <w:p w:rsidR="005065F3" w:rsidRDefault="005065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65F3" w:rsidRDefault="005065F3" w:rsidP="004A6484">
      <w:pPr>
        <w:spacing w:after="0" w:line="240" w:lineRule="auto"/>
      </w:pPr>
      <w:r>
        <w:separator/>
      </w:r>
    </w:p>
  </w:footnote>
  <w:footnote w:type="continuationSeparator" w:id="0">
    <w:p w:rsidR="005065F3" w:rsidRDefault="005065F3" w:rsidP="004A6484">
      <w:pPr>
        <w:spacing w:after="0" w:line="240" w:lineRule="auto"/>
      </w:pPr>
      <w:r>
        <w:continuationSeparator/>
      </w:r>
    </w:p>
  </w:footnote>
  <w:footnote w:id="1">
    <w:p w:rsidR="005065F3" w:rsidRPr="009F4364" w:rsidRDefault="005065F3">
      <w:pPr>
        <w:pStyle w:val="FootnoteText"/>
        <w:rPr>
          <w:lang w:val="en-US"/>
        </w:rPr>
      </w:pPr>
      <w:r>
        <w:rPr>
          <w:rStyle w:val="FootnoteReference"/>
        </w:rPr>
        <w:footnoteRef/>
      </w:r>
      <w:hyperlink r:id="rId1" w:history="1">
        <w:r w:rsidRPr="00840CBE">
          <w:rPr>
            <w:rStyle w:val="Hyperlink"/>
            <w:sz w:val="22"/>
            <w:lang w:val="en-US"/>
          </w:rPr>
          <w:t>http://www.idc.com/about/viewpressrelease.jsp?containerId=prUS22617910&amp;sectionId=null&amp;elementId=null&amp;pageType=SYNOPSIS</w:t>
        </w:r>
      </w:hyperlink>
    </w:p>
  </w:footnote>
  <w:footnote w:id="2">
    <w:p w:rsidR="005065F3" w:rsidRPr="009F4364" w:rsidRDefault="005065F3">
      <w:pPr>
        <w:pStyle w:val="FootnoteText"/>
        <w:rPr>
          <w:lang w:val="en-US"/>
        </w:rPr>
      </w:pPr>
      <w:r>
        <w:rPr>
          <w:rStyle w:val="FootnoteReference"/>
        </w:rPr>
        <w:footnoteRef/>
      </w:r>
      <w:hyperlink r:id="rId2" w:anchor="articleTabs%3Darticle" w:history="1">
        <w:r w:rsidRPr="00840CBE">
          <w:rPr>
            <w:rStyle w:val="Hyperlink"/>
            <w:lang w:val="en-US"/>
          </w:rPr>
          <w:t>http://online.wsj.com/article/SB10001424127887323293704578334401534217878.html?mod=e2tw#articleTabs%3Darticle</w:t>
        </w:r>
      </w:hyperlink>
      <w:r>
        <w:rPr>
          <w:lang w:val="en-US"/>
        </w:rPr>
        <w:t xml:space="preserve"> </w:t>
      </w:r>
    </w:p>
  </w:footnote>
  <w:footnote w:id="3">
    <w:p w:rsidR="005065F3" w:rsidRPr="009F4364" w:rsidRDefault="005065F3">
      <w:pPr>
        <w:pStyle w:val="FootnoteText"/>
        <w:rPr>
          <w:lang w:val="en-US"/>
        </w:rPr>
      </w:pPr>
      <w:r>
        <w:rPr>
          <w:rStyle w:val="FootnoteReference"/>
        </w:rPr>
        <w:footnoteRef/>
      </w:r>
      <w:r w:rsidRPr="009F4364">
        <w:rPr>
          <w:lang w:val="en-US"/>
        </w:rPr>
        <w:t xml:space="preserve"> </w:t>
      </w:r>
      <w:hyperlink r:id="rId3" w:history="1">
        <w:r w:rsidRPr="00840CBE">
          <w:rPr>
            <w:rStyle w:val="Hyperlink"/>
            <w:sz w:val="22"/>
            <w:lang w:val="en-US"/>
          </w:rPr>
          <w:t>http://blog.flurry.com/bid/88014/The-Great-Distribution-of-Wealth-Across-iOS-and-Android-Apps</w:t>
        </w:r>
      </w:hyperlink>
    </w:p>
  </w:footnote>
  <w:footnote w:id="4">
    <w:p w:rsidR="005065F3" w:rsidRPr="00805DC1" w:rsidRDefault="005065F3">
      <w:pPr>
        <w:pStyle w:val="FootnoteText"/>
        <w:rPr>
          <w:lang w:val="en-US"/>
        </w:rPr>
      </w:pPr>
      <w:r>
        <w:rPr>
          <w:rStyle w:val="FootnoteReference"/>
        </w:rPr>
        <w:footnoteRef/>
      </w:r>
      <w:r w:rsidRPr="00805DC1">
        <w:rPr>
          <w:lang w:val="en-US"/>
        </w:rPr>
        <w:t xml:space="preserve"> </w:t>
      </w:r>
      <w:hyperlink r:id="rId4" w:history="1">
        <w:r w:rsidRPr="004415F9">
          <w:rPr>
            <w:rStyle w:val="Hyperlink"/>
            <w:lang w:val="en-US"/>
          </w:rPr>
          <w:t>http://blogs.wsj.com/accelerators/2013/03/01/when-freemium-beats-premium/</w:t>
        </w:r>
      </w:hyperlink>
    </w:p>
  </w:footnote>
  <w:footnote w:id="5">
    <w:p w:rsidR="005065F3" w:rsidRPr="005D7CE3" w:rsidRDefault="005065F3" w:rsidP="009C36F8">
      <w:pPr>
        <w:pStyle w:val="FootnoteText"/>
        <w:rPr>
          <w:lang w:val="en-US"/>
        </w:rPr>
      </w:pPr>
      <w:r>
        <w:rPr>
          <w:rStyle w:val="FootnoteReference"/>
        </w:rPr>
        <w:footnoteRef/>
      </w:r>
      <w:r w:rsidRPr="005D7CE3">
        <w:rPr>
          <w:lang w:val="en-US"/>
        </w:rPr>
        <w:t xml:space="preserve"> </w:t>
      </w:r>
      <w:hyperlink r:id="rId5" w:history="1">
        <w:r w:rsidRPr="005D7CE3">
          <w:rPr>
            <w:rStyle w:val="Hyperlink"/>
            <w:lang w:val="en-US"/>
          </w:rPr>
          <w:t>http://pewinternet.org/Reports/2012/Smartphone-Update-2012/Findings.aspx</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08802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EA0BF6"/>
    <w:multiLevelType w:val="multilevel"/>
    <w:tmpl w:val="0409001D"/>
    <w:numStyleLink w:val="Singlepunch"/>
  </w:abstractNum>
  <w:abstractNum w:abstractNumId="2">
    <w:nsid w:val="2A5E0071"/>
    <w:multiLevelType w:val="hybridMultilevel"/>
    <w:tmpl w:val="E354BDD2"/>
    <w:lvl w:ilvl="0" w:tplc="04130001">
      <w:start w:val="1"/>
      <w:numFmt w:val="bullet"/>
      <w:lvlText w:val=""/>
      <w:lvlJc w:val="left"/>
      <w:pPr>
        <w:ind w:left="760" w:hanging="360"/>
      </w:pPr>
      <w:rPr>
        <w:rFonts w:ascii="Symbol" w:hAnsi="Symbol" w:hint="default"/>
      </w:rPr>
    </w:lvl>
    <w:lvl w:ilvl="1" w:tplc="04130003" w:tentative="1">
      <w:start w:val="1"/>
      <w:numFmt w:val="bullet"/>
      <w:lvlText w:val="o"/>
      <w:lvlJc w:val="left"/>
      <w:pPr>
        <w:ind w:left="1480" w:hanging="360"/>
      </w:pPr>
      <w:rPr>
        <w:rFonts w:ascii="Courier New" w:hAnsi="Courier New" w:cs="Courier New" w:hint="default"/>
      </w:rPr>
    </w:lvl>
    <w:lvl w:ilvl="2" w:tplc="04130005" w:tentative="1">
      <w:start w:val="1"/>
      <w:numFmt w:val="bullet"/>
      <w:lvlText w:val=""/>
      <w:lvlJc w:val="left"/>
      <w:pPr>
        <w:ind w:left="2200" w:hanging="360"/>
      </w:pPr>
      <w:rPr>
        <w:rFonts w:ascii="Wingdings" w:hAnsi="Wingdings" w:hint="default"/>
      </w:rPr>
    </w:lvl>
    <w:lvl w:ilvl="3" w:tplc="04130001" w:tentative="1">
      <w:start w:val="1"/>
      <w:numFmt w:val="bullet"/>
      <w:lvlText w:val=""/>
      <w:lvlJc w:val="left"/>
      <w:pPr>
        <w:ind w:left="2920" w:hanging="360"/>
      </w:pPr>
      <w:rPr>
        <w:rFonts w:ascii="Symbol" w:hAnsi="Symbol" w:hint="default"/>
      </w:rPr>
    </w:lvl>
    <w:lvl w:ilvl="4" w:tplc="04130003" w:tentative="1">
      <w:start w:val="1"/>
      <w:numFmt w:val="bullet"/>
      <w:lvlText w:val="o"/>
      <w:lvlJc w:val="left"/>
      <w:pPr>
        <w:ind w:left="3640" w:hanging="360"/>
      </w:pPr>
      <w:rPr>
        <w:rFonts w:ascii="Courier New" w:hAnsi="Courier New" w:cs="Courier New" w:hint="default"/>
      </w:rPr>
    </w:lvl>
    <w:lvl w:ilvl="5" w:tplc="04130005" w:tentative="1">
      <w:start w:val="1"/>
      <w:numFmt w:val="bullet"/>
      <w:lvlText w:val=""/>
      <w:lvlJc w:val="left"/>
      <w:pPr>
        <w:ind w:left="4360" w:hanging="360"/>
      </w:pPr>
      <w:rPr>
        <w:rFonts w:ascii="Wingdings" w:hAnsi="Wingdings" w:hint="default"/>
      </w:rPr>
    </w:lvl>
    <w:lvl w:ilvl="6" w:tplc="04130001" w:tentative="1">
      <w:start w:val="1"/>
      <w:numFmt w:val="bullet"/>
      <w:lvlText w:val=""/>
      <w:lvlJc w:val="left"/>
      <w:pPr>
        <w:ind w:left="5080" w:hanging="360"/>
      </w:pPr>
      <w:rPr>
        <w:rFonts w:ascii="Symbol" w:hAnsi="Symbol" w:hint="default"/>
      </w:rPr>
    </w:lvl>
    <w:lvl w:ilvl="7" w:tplc="04130003" w:tentative="1">
      <w:start w:val="1"/>
      <w:numFmt w:val="bullet"/>
      <w:lvlText w:val="o"/>
      <w:lvlJc w:val="left"/>
      <w:pPr>
        <w:ind w:left="5800" w:hanging="360"/>
      </w:pPr>
      <w:rPr>
        <w:rFonts w:ascii="Courier New" w:hAnsi="Courier New" w:cs="Courier New" w:hint="default"/>
      </w:rPr>
    </w:lvl>
    <w:lvl w:ilvl="8" w:tplc="04130005" w:tentative="1">
      <w:start w:val="1"/>
      <w:numFmt w:val="bullet"/>
      <w:lvlText w:val=""/>
      <w:lvlJc w:val="left"/>
      <w:pPr>
        <w:ind w:left="6520" w:hanging="360"/>
      </w:pPr>
      <w:rPr>
        <w:rFonts w:ascii="Wingdings" w:hAnsi="Wingdings" w:hint="default"/>
      </w:rPr>
    </w:lvl>
  </w:abstractNum>
  <w:abstractNum w:abstractNumId="3">
    <w:nsid w:val="362E3323"/>
    <w:multiLevelType w:val="hybridMultilevel"/>
    <w:tmpl w:val="1F02D8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ED12AB8"/>
    <w:multiLevelType w:val="hybridMultilevel"/>
    <w:tmpl w:val="249CD0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0624184"/>
    <w:multiLevelType w:val="hybridMultilevel"/>
    <w:tmpl w:val="4718E9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55219B2"/>
    <w:multiLevelType w:val="hybridMultilevel"/>
    <w:tmpl w:val="F1A63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C6D332F"/>
    <w:multiLevelType w:val="hybridMultilevel"/>
    <w:tmpl w:val="BE48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9B2648"/>
    <w:multiLevelType w:val="hybridMultilevel"/>
    <w:tmpl w:val="ABFA499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0E075D4"/>
    <w:multiLevelType w:val="hybridMultilevel"/>
    <w:tmpl w:val="411C5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75B0E5C"/>
    <w:multiLevelType w:val="hybridMultilevel"/>
    <w:tmpl w:val="FFA4D4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EA06FFA"/>
    <w:multiLevelType w:val="hybridMultilevel"/>
    <w:tmpl w:val="5234F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44D2C7C"/>
    <w:multiLevelType w:val="hybridMultilevel"/>
    <w:tmpl w:val="1F3228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5D7381E"/>
    <w:multiLevelType w:val="hybridMultilevel"/>
    <w:tmpl w:val="38DE03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6"/>
  </w:num>
  <w:num w:numId="4">
    <w:abstractNumId w:val="10"/>
  </w:num>
  <w:num w:numId="5">
    <w:abstractNumId w:val="0"/>
  </w:num>
  <w:num w:numId="6">
    <w:abstractNumId w:val="2"/>
  </w:num>
  <w:num w:numId="7">
    <w:abstractNumId w:val="5"/>
  </w:num>
  <w:num w:numId="8">
    <w:abstractNumId w:val="12"/>
  </w:num>
  <w:num w:numId="9">
    <w:abstractNumId w:val="9"/>
  </w:num>
  <w:num w:numId="10">
    <w:abstractNumId w:val="4"/>
  </w:num>
  <w:num w:numId="11">
    <w:abstractNumId w:val="3"/>
  </w:num>
  <w:num w:numId="12">
    <w:abstractNumId w:val="13"/>
  </w:num>
  <w:num w:numId="13">
    <w:abstractNumId w:val="11"/>
  </w:num>
  <w:num w:numId="14">
    <w:abstractNumId w:val="7"/>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F4A91"/>
    <w:rsid w:val="00003F99"/>
    <w:rsid w:val="000137C2"/>
    <w:rsid w:val="00013F14"/>
    <w:rsid w:val="00014A74"/>
    <w:rsid w:val="00017884"/>
    <w:rsid w:val="000237B5"/>
    <w:rsid w:val="00027DB2"/>
    <w:rsid w:val="0003376A"/>
    <w:rsid w:val="00040BA5"/>
    <w:rsid w:val="000432A7"/>
    <w:rsid w:val="000454D5"/>
    <w:rsid w:val="00046042"/>
    <w:rsid w:val="00050B81"/>
    <w:rsid w:val="00053FEF"/>
    <w:rsid w:val="00054B19"/>
    <w:rsid w:val="000559A6"/>
    <w:rsid w:val="0005726C"/>
    <w:rsid w:val="00063A03"/>
    <w:rsid w:val="0006588A"/>
    <w:rsid w:val="00077402"/>
    <w:rsid w:val="00080908"/>
    <w:rsid w:val="00081387"/>
    <w:rsid w:val="00081D43"/>
    <w:rsid w:val="000821C7"/>
    <w:rsid w:val="00086CAD"/>
    <w:rsid w:val="000978C7"/>
    <w:rsid w:val="000A7030"/>
    <w:rsid w:val="000B0488"/>
    <w:rsid w:val="000B2FB3"/>
    <w:rsid w:val="000C1FFC"/>
    <w:rsid w:val="000C37B9"/>
    <w:rsid w:val="000C40DC"/>
    <w:rsid w:val="000C41F5"/>
    <w:rsid w:val="000C42FF"/>
    <w:rsid w:val="000C4588"/>
    <w:rsid w:val="000C4883"/>
    <w:rsid w:val="000C5080"/>
    <w:rsid w:val="000C5C5F"/>
    <w:rsid w:val="000C7097"/>
    <w:rsid w:val="000D09A6"/>
    <w:rsid w:val="000D2A14"/>
    <w:rsid w:val="000D64D6"/>
    <w:rsid w:val="000D6D09"/>
    <w:rsid w:val="000D7CFB"/>
    <w:rsid w:val="000E596A"/>
    <w:rsid w:val="000E66BD"/>
    <w:rsid w:val="000F15A3"/>
    <w:rsid w:val="000F2E95"/>
    <w:rsid w:val="000F4A91"/>
    <w:rsid w:val="000F74FE"/>
    <w:rsid w:val="00101FFE"/>
    <w:rsid w:val="001049C3"/>
    <w:rsid w:val="001117EF"/>
    <w:rsid w:val="00112C1E"/>
    <w:rsid w:val="00114DC3"/>
    <w:rsid w:val="00117A0F"/>
    <w:rsid w:val="0012651B"/>
    <w:rsid w:val="00131091"/>
    <w:rsid w:val="00131715"/>
    <w:rsid w:val="00132BEF"/>
    <w:rsid w:val="00136A1B"/>
    <w:rsid w:val="00143C57"/>
    <w:rsid w:val="00153AB4"/>
    <w:rsid w:val="00153D87"/>
    <w:rsid w:val="00155110"/>
    <w:rsid w:val="00157AC5"/>
    <w:rsid w:val="00162890"/>
    <w:rsid w:val="00164075"/>
    <w:rsid w:val="001644FE"/>
    <w:rsid w:val="001653CD"/>
    <w:rsid w:val="00167C71"/>
    <w:rsid w:val="00177EAF"/>
    <w:rsid w:val="001804CA"/>
    <w:rsid w:val="001955D9"/>
    <w:rsid w:val="001960C7"/>
    <w:rsid w:val="0019717D"/>
    <w:rsid w:val="0019727A"/>
    <w:rsid w:val="001972E0"/>
    <w:rsid w:val="001A63E4"/>
    <w:rsid w:val="001B06BB"/>
    <w:rsid w:val="001B26D2"/>
    <w:rsid w:val="001B2D90"/>
    <w:rsid w:val="001B6618"/>
    <w:rsid w:val="001C1AD7"/>
    <w:rsid w:val="001C237F"/>
    <w:rsid w:val="001D1047"/>
    <w:rsid w:val="001D3432"/>
    <w:rsid w:val="001E198D"/>
    <w:rsid w:val="001E4D98"/>
    <w:rsid w:val="001E5EB0"/>
    <w:rsid w:val="001E764D"/>
    <w:rsid w:val="001E7793"/>
    <w:rsid w:val="001F0704"/>
    <w:rsid w:val="001F0A53"/>
    <w:rsid w:val="00200627"/>
    <w:rsid w:val="00206945"/>
    <w:rsid w:val="00213D08"/>
    <w:rsid w:val="00213E9F"/>
    <w:rsid w:val="0022009A"/>
    <w:rsid w:val="0022138F"/>
    <w:rsid w:val="0022301B"/>
    <w:rsid w:val="00225253"/>
    <w:rsid w:val="00226DE3"/>
    <w:rsid w:val="0023710A"/>
    <w:rsid w:val="002376E4"/>
    <w:rsid w:val="002421AC"/>
    <w:rsid w:val="00251BDB"/>
    <w:rsid w:val="00253155"/>
    <w:rsid w:val="00255C29"/>
    <w:rsid w:val="00256229"/>
    <w:rsid w:val="00256426"/>
    <w:rsid w:val="00257F77"/>
    <w:rsid w:val="00263778"/>
    <w:rsid w:val="002655E1"/>
    <w:rsid w:val="00265E0E"/>
    <w:rsid w:val="00266DED"/>
    <w:rsid w:val="00270EF0"/>
    <w:rsid w:val="00273B46"/>
    <w:rsid w:val="0027719B"/>
    <w:rsid w:val="002833B3"/>
    <w:rsid w:val="00284CB0"/>
    <w:rsid w:val="00285A6E"/>
    <w:rsid w:val="00285F7D"/>
    <w:rsid w:val="0028731A"/>
    <w:rsid w:val="002935B1"/>
    <w:rsid w:val="00296CD4"/>
    <w:rsid w:val="002B0969"/>
    <w:rsid w:val="002B4389"/>
    <w:rsid w:val="002C1EC3"/>
    <w:rsid w:val="002D01FB"/>
    <w:rsid w:val="002D62E8"/>
    <w:rsid w:val="002E0F70"/>
    <w:rsid w:val="002E21ED"/>
    <w:rsid w:val="002E6791"/>
    <w:rsid w:val="002E6845"/>
    <w:rsid w:val="002E6DA3"/>
    <w:rsid w:val="002E6F14"/>
    <w:rsid w:val="002F1ED7"/>
    <w:rsid w:val="002F4E02"/>
    <w:rsid w:val="00300630"/>
    <w:rsid w:val="00302471"/>
    <w:rsid w:val="003056D3"/>
    <w:rsid w:val="003057AD"/>
    <w:rsid w:val="00306BD3"/>
    <w:rsid w:val="00306F13"/>
    <w:rsid w:val="00307462"/>
    <w:rsid w:val="00310566"/>
    <w:rsid w:val="003112DE"/>
    <w:rsid w:val="00311697"/>
    <w:rsid w:val="00312ACF"/>
    <w:rsid w:val="00313ADC"/>
    <w:rsid w:val="0031436D"/>
    <w:rsid w:val="00314E9A"/>
    <w:rsid w:val="00315FB4"/>
    <w:rsid w:val="00324316"/>
    <w:rsid w:val="003331B9"/>
    <w:rsid w:val="00336209"/>
    <w:rsid w:val="00336580"/>
    <w:rsid w:val="00340D65"/>
    <w:rsid w:val="00341483"/>
    <w:rsid w:val="003500CD"/>
    <w:rsid w:val="00357CC0"/>
    <w:rsid w:val="003614DC"/>
    <w:rsid w:val="003624C0"/>
    <w:rsid w:val="003639BD"/>
    <w:rsid w:val="00371669"/>
    <w:rsid w:val="0037367E"/>
    <w:rsid w:val="00375CD1"/>
    <w:rsid w:val="00380D6E"/>
    <w:rsid w:val="00382DBD"/>
    <w:rsid w:val="00394DA0"/>
    <w:rsid w:val="00395944"/>
    <w:rsid w:val="00395CAD"/>
    <w:rsid w:val="003A2590"/>
    <w:rsid w:val="003A5374"/>
    <w:rsid w:val="003A548C"/>
    <w:rsid w:val="003B0109"/>
    <w:rsid w:val="003B19FA"/>
    <w:rsid w:val="003B70CA"/>
    <w:rsid w:val="003C08CF"/>
    <w:rsid w:val="003C1461"/>
    <w:rsid w:val="003C21CB"/>
    <w:rsid w:val="003C4B99"/>
    <w:rsid w:val="003D0F83"/>
    <w:rsid w:val="003E2D37"/>
    <w:rsid w:val="003E2E87"/>
    <w:rsid w:val="003F26A9"/>
    <w:rsid w:val="00400213"/>
    <w:rsid w:val="0040098A"/>
    <w:rsid w:val="00401E96"/>
    <w:rsid w:val="004078BD"/>
    <w:rsid w:val="00410701"/>
    <w:rsid w:val="004107B5"/>
    <w:rsid w:val="00424989"/>
    <w:rsid w:val="004315FE"/>
    <w:rsid w:val="004324C3"/>
    <w:rsid w:val="00432A02"/>
    <w:rsid w:val="004415F9"/>
    <w:rsid w:val="00442973"/>
    <w:rsid w:val="00443C0D"/>
    <w:rsid w:val="00447FF3"/>
    <w:rsid w:val="00452F53"/>
    <w:rsid w:val="00457DC9"/>
    <w:rsid w:val="004607CD"/>
    <w:rsid w:val="004611BF"/>
    <w:rsid w:val="004625D2"/>
    <w:rsid w:val="00465CA6"/>
    <w:rsid w:val="0046674B"/>
    <w:rsid w:val="004709E5"/>
    <w:rsid w:val="00470EBE"/>
    <w:rsid w:val="00475959"/>
    <w:rsid w:val="00481E35"/>
    <w:rsid w:val="00482DB8"/>
    <w:rsid w:val="00484E8F"/>
    <w:rsid w:val="00485783"/>
    <w:rsid w:val="0049752B"/>
    <w:rsid w:val="004A6484"/>
    <w:rsid w:val="004A7190"/>
    <w:rsid w:val="004A7E19"/>
    <w:rsid w:val="004B0698"/>
    <w:rsid w:val="004C1034"/>
    <w:rsid w:val="004C32BB"/>
    <w:rsid w:val="004C4989"/>
    <w:rsid w:val="004C578F"/>
    <w:rsid w:val="004D5337"/>
    <w:rsid w:val="004E64BB"/>
    <w:rsid w:val="004E66DF"/>
    <w:rsid w:val="004F007C"/>
    <w:rsid w:val="004F0115"/>
    <w:rsid w:val="004F1355"/>
    <w:rsid w:val="004F286F"/>
    <w:rsid w:val="004F4AC1"/>
    <w:rsid w:val="004F7423"/>
    <w:rsid w:val="00501EE8"/>
    <w:rsid w:val="005065F3"/>
    <w:rsid w:val="00507E49"/>
    <w:rsid w:val="00510C12"/>
    <w:rsid w:val="00511A7C"/>
    <w:rsid w:val="00521F13"/>
    <w:rsid w:val="00523F20"/>
    <w:rsid w:val="005267D0"/>
    <w:rsid w:val="00530618"/>
    <w:rsid w:val="00536ACC"/>
    <w:rsid w:val="00536E54"/>
    <w:rsid w:val="00541AF6"/>
    <w:rsid w:val="00541EA2"/>
    <w:rsid w:val="00544045"/>
    <w:rsid w:val="0054532E"/>
    <w:rsid w:val="00550A03"/>
    <w:rsid w:val="00555220"/>
    <w:rsid w:val="0055748D"/>
    <w:rsid w:val="00563380"/>
    <w:rsid w:val="00565715"/>
    <w:rsid w:val="00565A21"/>
    <w:rsid w:val="00570416"/>
    <w:rsid w:val="00576645"/>
    <w:rsid w:val="00576868"/>
    <w:rsid w:val="00577646"/>
    <w:rsid w:val="005776C9"/>
    <w:rsid w:val="0058240B"/>
    <w:rsid w:val="00584188"/>
    <w:rsid w:val="005850A5"/>
    <w:rsid w:val="005855A1"/>
    <w:rsid w:val="0058605D"/>
    <w:rsid w:val="00587F01"/>
    <w:rsid w:val="005968B4"/>
    <w:rsid w:val="00596DCB"/>
    <w:rsid w:val="005A17FB"/>
    <w:rsid w:val="005A1B8B"/>
    <w:rsid w:val="005A2294"/>
    <w:rsid w:val="005A4DE6"/>
    <w:rsid w:val="005B0982"/>
    <w:rsid w:val="005B3D3E"/>
    <w:rsid w:val="005B598E"/>
    <w:rsid w:val="005B7096"/>
    <w:rsid w:val="005B7C23"/>
    <w:rsid w:val="005C7B74"/>
    <w:rsid w:val="005D14BC"/>
    <w:rsid w:val="005D7CE3"/>
    <w:rsid w:val="005E106B"/>
    <w:rsid w:val="005F4B00"/>
    <w:rsid w:val="005F7C05"/>
    <w:rsid w:val="00601FEB"/>
    <w:rsid w:val="006022A1"/>
    <w:rsid w:val="00604D08"/>
    <w:rsid w:val="0060765A"/>
    <w:rsid w:val="00610315"/>
    <w:rsid w:val="00614983"/>
    <w:rsid w:val="00615F66"/>
    <w:rsid w:val="0062050D"/>
    <w:rsid w:val="00623D44"/>
    <w:rsid w:val="00632911"/>
    <w:rsid w:val="006344B6"/>
    <w:rsid w:val="00634BAA"/>
    <w:rsid w:val="00635D38"/>
    <w:rsid w:val="00636464"/>
    <w:rsid w:val="00640E06"/>
    <w:rsid w:val="00644715"/>
    <w:rsid w:val="00645C51"/>
    <w:rsid w:val="006469B1"/>
    <w:rsid w:val="006476F2"/>
    <w:rsid w:val="00654CC8"/>
    <w:rsid w:val="006579F3"/>
    <w:rsid w:val="006602ED"/>
    <w:rsid w:val="00662461"/>
    <w:rsid w:val="00664E9D"/>
    <w:rsid w:val="00666A9C"/>
    <w:rsid w:val="00666EE7"/>
    <w:rsid w:val="00667AD8"/>
    <w:rsid w:val="006706BC"/>
    <w:rsid w:val="00671085"/>
    <w:rsid w:val="006756F4"/>
    <w:rsid w:val="0068123C"/>
    <w:rsid w:val="0068267D"/>
    <w:rsid w:val="00683C49"/>
    <w:rsid w:val="006900FF"/>
    <w:rsid w:val="006903F5"/>
    <w:rsid w:val="00690490"/>
    <w:rsid w:val="006908C8"/>
    <w:rsid w:val="00690A2B"/>
    <w:rsid w:val="00690A2F"/>
    <w:rsid w:val="00693119"/>
    <w:rsid w:val="006A0290"/>
    <w:rsid w:val="006A1A9E"/>
    <w:rsid w:val="006A3326"/>
    <w:rsid w:val="006C145D"/>
    <w:rsid w:val="006C36E2"/>
    <w:rsid w:val="006C591A"/>
    <w:rsid w:val="006C5B66"/>
    <w:rsid w:val="006C6F06"/>
    <w:rsid w:val="006D0B8E"/>
    <w:rsid w:val="006D1C88"/>
    <w:rsid w:val="006D2D2A"/>
    <w:rsid w:val="006D60C7"/>
    <w:rsid w:val="006D616B"/>
    <w:rsid w:val="006D6E9D"/>
    <w:rsid w:val="006D7746"/>
    <w:rsid w:val="006E1818"/>
    <w:rsid w:val="006E3F0B"/>
    <w:rsid w:val="006E6C3C"/>
    <w:rsid w:val="006E76A1"/>
    <w:rsid w:val="006F1FE9"/>
    <w:rsid w:val="006F3E4A"/>
    <w:rsid w:val="006F4A86"/>
    <w:rsid w:val="00704E02"/>
    <w:rsid w:val="00707023"/>
    <w:rsid w:val="00707D25"/>
    <w:rsid w:val="00714938"/>
    <w:rsid w:val="00715600"/>
    <w:rsid w:val="007166F0"/>
    <w:rsid w:val="00716DA5"/>
    <w:rsid w:val="00720B2C"/>
    <w:rsid w:val="00721EFC"/>
    <w:rsid w:val="00731CE7"/>
    <w:rsid w:val="00732F2F"/>
    <w:rsid w:val="00733706"/>
    <w:rsid w:val="00734C67"/>
    <w:rsid w:val="00736E35"/>
    <w:rsid w:val="00744FAF"/>
    <w:rsid w:val="0074542E"/>
    <w:rsid w:val="00745BC7"/>
    <w:rsid w:val="007515DC"/>
    <w:rsid w:val="007544B8"/>
    <w:rsid w:val="00754900"/>
    <w:rsid w:val="007625E0"/>
    <w:rsid w:val="00765B9F"/>
    <w:rsid w:val="00766D7D"/>
    <w:rsid w:val="007728EB"/>
    <w:rsid w:val="0077380D"/>
    <w:rsid w:val="007739D1"/>
    <w:rsid w:val="00775662"/>
    <w:rsid w:val="007773C2"/>
    <w:rsid w:val="00780308"/>
    <w:rsid w:val="00781A84"/>
    <w:rsid w:val="007824C8"/>
    <w:rsid w:val="007856FB"/>
    <w:rsid w:val="00785AD4"/>
    <w:rsid w:val="007870F6"/>
    <w:rsid w:val="00787FAD"/>
    <w:rsid w:val="00790472"/>
    <w:rsid w:val="00793C0B"/>
    <w:rsid w:val="00796463"/>
    <w:rsid w:val="00797A60"/>
    <w:rsid w:val="00797D5D"/>
    <w:rsid w:val="007A3282"/>
    <w:rsid w:val="007A369C"/>
    <w:rsid w:val="007A6710"/>
    <w:rsid w:val="007A6F60"/>
    <w:rsid w:val="007B15FD"/>
    <w:rsid w:val="007B438C"/>
    <w:rsid w:val="007B6857"/>
    <w:rsid w:val="007B6D75"/>
    <w:rsid w:val="007C1ECD"/>
    <w:rsid w:val="007C20AC"/>
    <w:rsid w:val="007C6CB4"/>
    <w:rsid w:val="007C6CE1"/>
    <w:rsid w:val="007C7ED1"/>
    <w:rsid w:val="007D22E1"/>
    <w:rsid w:val="007E3C24"/>
    <w:rsid w:val="007E46A0"/>
    <w:rsid w:val="007E6C90"/>
    <w:rsid w:val="00800C9F"/>
    <w:rsid w:val="008041CC"/>
    <w:rsid w:val="008049EF"/>
    <w:rsid w:val="00804F11"/>
    <w:rsid w:val="00804FAF"/>
    <w:rsid w:val="008057F0"/>
    <w:rsid w:val="00805DC1"/>
    <w:rsid w:val="00807B3B"/>
    <w:rsid w:val="00811B73"/>
    <w:rsid w:val="00820DA9"/>
    <w:rsid w:val="00822CEB"/>
    <w:rsid w:val="00822D61"/>
    <w:rsid w:val="00824B2A"/>
    <w:rsid w:val="00830CD7"/>
    <w:rsid w:val="00835A59"/>
    <w:rsid w:val="00836021"/>
    <w:rsid w:val="008372E0"/>
    <w:rsid w:val="00846619"/>
    <w:rsid w:val="00853A59"/>
    <w:rsid w:val="00860F78"/>
    <w:rsid w:val="00860F85"/>
    <w:rsid w:val="00862EFD"/>
    <w:rsid w:val="0086693C"/>
    <w:rsid w:val="0087060B"/>
    <w:rsid w:val="0087644F"/>
    <w:rsid w:val="00880B59"/>
    <w:rsid w:val="008827EC"/>
    <w:rsid w:val="00890763"/>
    <w:rsid w:val="00890924"/>
    <w:rsid w:val="008966FB"/>
    <w:rsid w:val="008A23F9"/>
    <w:rsid w:val="008A35A1"/>
    <w:rsid w:val="008A590E"/>
    <w:rsid w:val="008A643F"/>
    <w:rsid w:val="008B44E2"/>
    <w:rsid w:val="008B4DB0"/>
    <w:rsid w:val="008B527F"/>
    <w:rsid w:val="008C5162"/>
    <w:rsid w:val="008C6A27"/>
    <w:rsid w:val="008C7227"/>
    <w:rsid w:val="008D17E2"/>
    <w:rsid w:val="008E149E"/>
    <w:rsid w:val="008E1BA8"/>
    <w:rsid w:val="008E224D"/>
    <w:rsid w:val="008E23BF"/>
    <w:rsid w:val="008E4390"/>
    <w:rsid w:val="008E5C21"/>
    <w:rsid w:val="008F6EE2"/>
    <w:rsid w:val="00900C24"/>
    <w:rsid w:val="00900D1F"/>
    <w:rsid w:val="00901802"/>
    <w:rsid w:val="0090288D"/>
    <w:rsid w:val="009037D4"/>
    <w:rsid w:val="00903B23"/>
    <w:rsid w:val="00906B21"/>
    <w:rsid w:val="00906EC9"/>
    <w:rsid w:val="00910800"/>
    <w:rsid w:val="00912707"/>
    <w:rsid w:val="00914391"/>
    <w:rsid w:val="009155AA"/>
    <w:rsid w:val="009262F0"/>
    <w:rsid w:val="00926489"/>
    <w:rsid w:val="00931727"/>
    <w:rsid w:val="0093271C"/>
    <w:rsid w:val="00935CE0"/>
    <w:rsid w:val="00941C17"/>
    <w:rsid w:val="00944B8A"/>
    <w:rsid w:val="0094681C"/>
    <w:rsid w:val="00950B50"/>
    <w:rsid w:val="00952BBF"/>
    <w:rsid w:val="0095555D"/>
    <w:rsid w:val="0095625B"/>
    <w:rsid w:val="009563E5"/>
    <w:rsid w:val="00957CA6"/>
    <w:rsid w:val="00961B9A"/>
    <w:rsid w:val="009800ED"/>
    <w:rsid w:val="00981826"/>
    <w:rsid w:val="009821C2"/>
    <w:rsid w:val="00987B71"/>
    <w:rsid w:val="00990014"/>
    <w:rsid w:val="00991F13"/>
    <w:rsid w:val="0099262D"/>
    <w:rsid w:val="00997E25"/>
    <w:rsid w:val="009A3AEB"/>
    <w:rsid w:val="009A6990"/>
    <w:rsid w:val="009B0C36"/>
    <w:rsid w:val="009B2A1B"/>
    <w:rsid w:val="009B43FA"/>
    <w:rsid w:val="009B4429"/>
    <w:rsid w:val="009C2FDB"/>
    <w:rsid w:val="009C364E"/>
    <w:rsid w:val="009C36F8"/>
    <w:rsid w:val="009C46BC"/>
    <w:rsid w:val="009C4CAB"/>
    <w:rsid w:val="009C57DE"/>
    <w:rsid w:val="009D4DEB"/>
    <w:rsid w:val="009D4E12"/>
    <w:rsid w:val="009E0C5D"/>
    <w:rsid w:val="009E10EF"/>
    <w:rsid w:val="009E2545"/>
    <w:rsid w:val="009E4EA5"/>
    <w:rsid w:val="009E6797"/>
    <w:rsid w:val="009F30DD"/>
    <w:rsid w:val="009F4364"/>
    <w:rsid w:val="009F5646"/>
    <w:rsid w:val="00A023B5"/>
    <w:rsid w:val="00A13563"/>
    <w:rsid w:val="00A1443F"/>
    <w:rsid w:val="00A15B26"/>
    <w:rsid w:val="00A222BB"/>
    <w:rsid w:val="00A258B7"/>
    <w:rsid w:val="00A25AB5"/>
    <w:rsid w:val="00A273BF"/>
    <w:rsid w:val="00A32016"/>
    <w:rsid w:val="00A32275"/>
    <w:rsid w:val="00A32530"/>
    <w:rsid w:val="00A33E1F"/>
    <w:rsid w:val="00A33EF0"/>
    <w:rsid w:val="00A342FF"/>
    <w:rsid w:val="00A36C94"/>
    <w:rsid w:val="00A36CFB"/>
    <w:rsid w:val="00A407FB"/>
    <w:rsid w:val="00A42415"/>
    <w:rsid w:val="00A43599"/>
    <w:rsid w:val="00A4369D"/>
    <w:rsid w:val="00A4471C"/>
    <w:rsid w:val="00A57AA0"/>
    <w:rsid w:val="00A670EE"/>
    <w:rsid w:val="00A70BB4"/>
    <w:rsid w:val="00A82770"/>
    <w:rsid w:val="00A82D91"/>
    <w:rsid w:val="00A90C9F"/>
    <w:rsid w:val="00A92E20"/>
    <w:rsid w:val="00A96BD9"/>
    <w:rsid w:val="00A96FED"/>
    <w:rsid w:val="00AA2434"/>
    <w:rsid w:val="00AA5508"/>
    <w:rsid w:val="00AB315E"/>
    <w:rsid w:val="00AB33B5"/>
    <w:rsid w:val="00AB33BA"/>
    <w:rsid w:val="00AB5B93"/>
    <w:rsid w:val="00AB6258"/>
    <w:rsid w:val="00AB63EC"/>
    <w:rsid w:val="00AC1D22"/>
    <w:rsid w:val="00AC2B1D"/>
    <w:rsid w:val="00AC3279"/>
    <w:rsid w:val="00AC457D"/>
    <w:rsid w:val="00AE50A5"/>
    <w:rsid w:val="00AE58C1"/>
    <w:rsid w:val="00AE6581"/>
    <w:rsid w:val="00AF0DBA"/>
    <w:rsid w:val="00AF24CC"/>
    <w:rsid w:val="00AF5387"/>
    <w:rsid w:val="00B00182"/>
    <w:rsid w:val="00B006C4"/>
    <w:rsid w:val="00B03107"/>
    <w:rsid w:val="00B046DB"/>
    <w:rsid w:val="00B062B0"/>
    <w:rsid w:val="00B1135C"/>
    <w:rsid w:val="00B141D9"/>
    <w:rsid w:val="00B21B7A"/>
    <w:rsid w:val="00B2366E"/>
    <w:rsid w:val="00B2425D"/>
    <w:rsid w:val="00B26D93"/>
    <w:rsid w:val="00B27E47"/>
    <w:rsid w:val="00B3683C"/>
    <w:rsid w:val="00B43C68"/>
    <w:rsid w:val="00B449DE"/>
    <w:rsid w:val="00B46CEB"/>
    <w:rsid w:val="00B5607F"/>
    <w:rsid w:val="00B704E7"/>
    <w:rsid w:val="00B81036"/>
    <w:rsid w:val="00B839F8"/>
    <w:rsid w:val="00B90EE2"/>
    <w:rsid w:val="00B91719"/>
    <w:rsid w:val="00B91837"/>
    <w:rsid w:val="00B92BB8"/>
    <w:rsid w:val="00B92C89"/>
    <w:rsid w:val="00B92CAD"/>
    <w:rsid w:val="00B941AF"/>
    <w:rsid w:val="00B941D9"/>
    <w:rsid w:val="00BA0025"/>
    <w:rsid w:val="00BA41F4"/>
    <w:rsid w:val="00BB240F"/>
    <w:rsid w:val="00BB4459"/>
    <w:rsid w:val="00BB731B"/>
    <w:rsid w:val="00BC042B"/>
    <w:rsid w:val="00BC1A1F"/>
    <w:rsid w:val="00BC2283"/>
    <w:rsid w:val="00BC4789"/>
    <w:rsid w:val="00BC7260"/>
    <w:rsid w:val="00BD0C1B"/>
    <w:rsid w:val="00BD114A"/>
    <w:rsid w:val="00BD3441"/>
    <w:rsid w:val="00BE0B1C"/>
    <w:rsid w:val="00BE0B1F"/>
    <w:rsid w:val="00BE43D5"/>
    <w:rsid w:val="00BE4BA0"/>
    <w:rsid w:val="00BE5777"/>
    <w:rsid w:val="00BF42D9"/>
    <w:rsid w:val="00BF5425"/>
    <w:rsid w:val="00C0145B"/>
    <w:rsid w:val="00C02157"/>
    <w:rsid w:val="00C04489"/>
    <w:rsid w:val="00C11F03"/>
    <w:rsid w:val="00C165C9"/>
    <w:rsid w:val="00C21F57"/>
    <w:rsid w:val="00C220AD"/>
    <w:rsid w:val="00C25FE9"/>
    <w:rsid w:val="00C3387D"/>
    <w:rsid w:val="00C3670A"/>
    <w:rsid w:val="00C37D72"/>
    <w:rsid w:val="00C43561"/>
    <w:rsid w:val="00C4539D"/>
    <w:rsid w:val="00C457F6"/>
    <w:rsid w:val="00C47FDE"/>
    <w:rsid w:val="00C510F7"/>
    <w:rsid w:val="00C53D17"/>
    <w:rsid w:val="00C55A5D"/>
    <w:rsid w:val="00C64962"/>
    <w:rsid w:val="00C659A5"/>
    <w:rsid w:val="00C73A2F"/>
    <w:rsid w:val="00C765AD"/>
    <w:rsid w:val="00C77045"/>
    <w:rsid w:val="00C82B96"/>
    <w:rsid w:val="00C85155"/>
    <w:rsid w:val="00C85C15"/>
    <w:rsid w:val="00C87898"/>
    <w:rsid w:val="00C93626"/>
    <w:rsid w:val="00C95460"/>
    <w:rsid w:val="00CA153B"/>
    <w:rsid w:val="00CA3B03"/>
    <w:rsid w:val="00CB090C"/>
    <w:rsid w:val="00CB258E"/>
    <w:rsid w:val="00CC11EE"/>
    <w:rsid w:val="00CC3779"/>
    <w:rsid w:val="00CC6022"/>
    <w:rsid w:val="00CC70D5"/>
    <w:rsid w:val="00CD4A67"/>
    <w:rsid w:val="00CE76BA"/>
    <w:rsid w:val="00CF0DA3"/>
    <w:rsid w:val="00CF2CE9"/>
    <w:rsid w:val="00D04F29"/>
    <w:rsid w:val="00D11CAC"/>
    <w:rsid w:val="00D13BE8"/>
    <w:rsid w:val="00D16E1E"/>
    <w:rsid w:val="00D2015B"/>
    <w:rsid w:val="00D22576"/>
    <w:rsid w:val="00D2684A"/>
    <w:rsid w:val="00D347C1"/>
    <w:rsid w:val="00D37070"/>
    <w:rsid w:val="00D50300"/>
    <w:rsid w:val="00D5585C"/>
    <w:rsid w:val="00D55C05"/>
    <w:rsid w:val="00D61B49"/>
    <w:rsid w:val="00D64F7E"/>
    <w:rsid w:val="00D66F5E"/>
    <w:rsid w:val="00D732E8"/>
    <w:rsid w:val="00D74FF8"/>
    <w:rsid w:val="00D7555B"/>
    <w:rsid w:val="00D77B22"/>
    <w:rsid w:val="00D8669C"/>
    <w:rsid w:val="00D90503"/>
    <w:rsid w:val="00D916D6"/>
    <w:rsid w:val="00D91D33"/>
    <w:rsid w:val="00D93FFC"/>
    <w:rsid w:val="00D94269"/>
    <w:rsid w:val="00D94D5E"/>
    <w:rsid w:val="00D96300"/>
    <w:rsid w:val="00D97FA2"/>
    <w:rsid w:val="00DA269B"/>
    <w:rsid w:val="00DA48EE"/>
    <w:rsid w:val="00DA64B8"/>
    <w:rsid w:val="00DA6ACE"/>
    <w:rsid w:val="00DB2F60"/>
    <w:rsid w:val="00DB3A4A"/>
    <w:rsid w:val="00DB469B"/>
    <w:rsid w:val="00DB57A1"/>
    <w:rsid w:val="00DB5975"/>
    <w:rsid w:val="00DB5A37"/>
    <w:rsid w:val="00DB6A8B"/>
    <w:rsid w:val="00DC16C8"/>
    <w:rsid w:val="00DC44A6"/>
    <w:rsid w:val="00DC47A9"/>
    <w:rsid w:val="00DD30E5"/>
    <w:rsid w:val="00DD32DF"/>
    <w:rsid w:val="00DE608F"/>
    <w:rsid w:val="00DF0FEB"/>
    <w:rsid w:val="00DF49B8"/>
    <w:rsid w:val="00E02468"/>
    <w:rsid w:val="00E02820"/>
    <w:rsid w:val="00E02E3A"/>
    <w:rsid w:val="00E100E6"/>
    <w:rsid w:val="00E1591B"/>
    <w:rsid w:val="00E25949"/>
    <w:rsid w:val="00E30F53"/>
    <w:rsid w:val="00E32EB1"/>
    <w:rsid w:val="00E35174"/>
    <w:rsid w:val="00E4416D"/>
    <w:rsid w:val="00E4419A"/>
    <w:rsid w:val="00E44B9F"/>
    <w:rsid w:val="00E46207"/>
    <w:rsid w:val="00E4622B"/>
    <w:rsid w:val="00E462E6"/>
    <w:rsid w:val="00E50601"/>
    <w:rsid w:val="00E525C9"/>
    <w:rsid w:val="00E5595C"/>
    <w:rsid w:val="00E578D3"/>
    <w:rsid w:val="00E601C6"/>
    <w:rsid w:val="00E61E02"/>
    <w:rsid w:val="00E632E0"/>
    <w:rsid w:val="00E641EE"/>
    <w:rsid w:val="00E65984"/>
    <w:rsid w:val="00E70D6B"/>
    <w:rsid w:val="00E7494C"/>
    <w:rsid w:val="00E7641F"/>
    <w:rsid w:val="00E86872"/>
    <w:rsid w:val="00E92442"/>
    <w:rsid w:val="00EA179D"/>
    <w:rsid w:val="00EA71D7"/>
    <w:rsid w:val="00EB1898"/>
    <w:rsid w:val="00EB6885"/>
    <w:rsid w:val="00EB69FD"/>
    <w:rsid w:val="00EC11CA"/>
    <w:rsid w:val="00EC2F63"/>
    <w:rsid w:val="00EC358C"/>
    <w:rsid w:val="00ED0F76"/>
    <w:rsid w:val="00ED0F77"/>
    <w:rsid w:val="00ED126A"/>
    <w:rsid w:val="00ED4D48"/>
    <w:rsid w:val="00ED60E8"/>
    <w:rsid w:val="00EE0278"/>
    <w:rsid w:val="00EF20AE"/>
    <w:rsid w:val="00EF259D"/>
    <w:rsid w:val="00F04E4D"/>
    <w:rsid w:val="00F07006"/>
    <w:rsid w:val="00F10BDB"/>
    <w:rsid w:val="00F13A6F"/>
    <w:rsid w:val="00F13E01"/>
    <w:rsid w:val="00F20C13"/>
    <w:rsid w:val="00F22EAA"/>
    <w:rsid w:val="00F27619"/>
    <w:rsid w:val="00F3258A"/>
    <w:rsid w:val="00F357A2"/>
    <w:rsid w:val="00F37902"/>
    <w:rsid w:val="00F42509"/>
    <w:rsid w:val="00F428C0"/>
    <w:rsid w:val="00F4300B"/>
    <w:rsid w:val="00F437B1"/>
    <w:rsid w:val="00F437E3"/>
    <w:rsid w:val="00F43D38"/>
    <w:rsid w:val="00F44329"/>
    <w:rsid w:val="00F452FD"/>
    <w:rsid w:val="00F47BF7"/>
    <w:rsid w:val="00F509E7"/>
    <w:rsid w:val="00F50A04"/>
    <w:rsid w:val="00F517F5"/>
    <w:rsid w:val="00F5204B"/>
    <w:rsid w:val="00F522C3"/>
    <w:rsid w:val="00F524B4"/>
    <w:rsid w:val="00F5315F"/>
    <w:rsid w:val="00F53D0A"/>
    <w:rsid w:val="00F5647D"/>
    <w:rsid w:val="00F56C70"/>
    <w:rsid w:val="00F62832"/>
    <w:rsid w:val="00F62A3A"/>
    <w:rsid w:val="00F65847"/>
    <w:rsid w:val="00F66E41"/>
    <w:rsid w:val="00F75FF8"/>
    <w:rsid w:val="00F76857"/>
    <w:rsid w:val="00F82522"/>
    <w:rsid w:val="00F87CF2"/>
    <w:rsid w:val="00F9159D"/>
    <w:rsid w:val="00F92A16"/>
    <w:rsid w:val="00F93C2B"/>
    <w:rsid w:val="00F97285"/>
    <w:rsid w:val="00FA2557"/>
    <w:rsid w:val="00FA3339"/>
    <w:rsid w:val="00FA7B97"/>
    <w:rsid w:val="00FB6A25"/>
    <w:rsid w:val="00FC39E5"/>
    <w:rsid w:val="00FD062A"/>
    <w:rsid w:val="00FD0ECE"/>
    <w:rsid w:val="00FD3E5C"/>
    <w:rsid w:val="00FD65F5"/>
    <w:rsid w:val="00FE29F4"/>
    <w:rsid w:val="00FE5AF6"/>
    <w:rsid w:val="00FF3F6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11">
      <o:colormenu v:ext="edit" strokecolor="red"/>
    </o:shapedefaults>
    <o:shapelayout v:ext="edit">
      <o:idmap v:ext="edit" data="1"/>
      <o:rules v:ext="edit">
        <o:r id="V:Rule44" type="connector" idref="#_x0000_s1144"/>
        <o:r id="V:Rule45" type="connector" idref="#_x0000_s1047"/>
        <o:r id="V:Rule46" type="connector" idref="#_x0000_s1044"/>
        <o:r id="V:Rule47" type="connector" idref="#_x0000_s1050"/>
        <o:r id="V:Rule48" type="connector" idref="#_x0000_s1150"/>
        <o:r id="V:Rule49" type="connector" idref="#_x0000_s1117"/>
        <o:r id="V:Rule50" type="connector" idref="#_x0000_s1143"/>
        <o:r id="V:Rule51" type="connector" idref="#_x0000_s1046"/>
        <o:r id="V:Rule52" type="connector" idref="#_x0000_s1183"/>
        <o:r id="V:Rule53" type="connector" idref="#_x0000_s1040"/>
        <o:r id="V:Rule54" type="connector" idref="#_x0000_s1153"/>
        <o:r id="V:Rule55" type="connector" idref="#_x0000_s1131"/>
        <o:r id="V:Rule56" type="connector" idref="#_x0000_s1048"/>
        <o:r id="V:Rule57" type="connector" idref="#_x0000_s1145"/>
        <o:r id="V:Rule58" type="connector" idref="#_x0000_s1034"/>
        <o:r id="V:Rule59" type="connector" idref="#_x0000_s1151"/>
        <o:r id="V:Rule60" type="connector" idref="#_x0000_s1035"/>
        <o:r id="V:Rule61" type="connector" idref="#_x0000_s1043"/>
        <o:r id="V:Rule62" type="connector" idref="#_x0000_s1125"/>
        <o:r id="V:Rule63" type="connector" idref="#_x0000_s1142"/>
        <o:r id="V:Rule64" type="connector" idref="#_x0000_s1041"/>
        <o:r id="V:Rule65" type="connector" idref="#_x0000_s1148"/>
        <o:r id="V:Rule66" type="connector" idref="#_x0000_s1149"/>
        <o:r id="V:Rule67" type="connector" idref="#_x0000_s1140"/>
        <o:r id="V:Rule68" type="connector" idref="#_x0000_s1067"/>
        <o:r id="V:Rule69" type="connector" idref="#_x0000_s1114"/>
        <o:r id="V:Rule70" type="connector" idref="#_x0000_s1105"/>
        <o:r id="V:Rule71" type="connector" idref="#_x0000_s1049"/>
        <o:r id="V:Rule72" type="connector" idref="#_x0000_s1133"/>
        <o:r id="V:Rule73" type="connector" idref="#_x0000_s1134"/>
        <o:r id="V:Rule74" type="connector" idref="#_x0000_s1132"/>
        <o:r id="V:Rule75" type="connector" idref="#_x0000_s1146"/>
        <o:r id="V:Rule76" type="connector" idref="#_x0000_s1135"/>
        <o:r id="V:Rule77" type="connector" idref="#_x0000_s1130"/>
        <o:r id="V:Rule78" type="connector" idref="#_x0000_s1108"/>
        <o:r id="V:Rule79" type="connector" idref="#_x0000_s1152"/>
        <o:r id="V:Rule80" type="connector" idref="#_x0000_s1033"/>
        <o:r id="V:Rule81" type="connector" idref="#_x0000_s1072"/>
        <o:r id="V:Rule82" type="connector" idref="#_x0000_s1042"/>
        <o:r id="V:Rule83" type="connector" idref="#_x0000_s1141"/>
        <o:r id="V:Rule84" type="connector" idref="#_x0000_s1106"/>
        <o:r id="V:Rule85" type="connector" idref="#_x0000_s1147"/>
        <o:r id="V:Rule86" type="connector" idref="#_x0000_s113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7B1"/>
    <w:pPr>
      <w:spacing w:before="120" w:after="320" w:line="360" w:lineRule="auto"/>
    </w:pPr>
    <w:rPr>
      <w:rFonts w:ascii="Times New Roman" w:hAnsi="Times New Roman"/>
      <w:sz w:val="24"/>
    </w:rPr>
  </w:style>
  <w:style w:type="paragraph" w:styleId="Heading1">
    <w:name w:val="heading 1"/>
    <w:basedOn w:val="Normal"/>
    <w:next w:val="Normal"/>
    <w:link w:val="Heading1Char"/>
    <w:uiPriority w:val="9"/>
    <w:qFormat/>
    <w:rsid w:val="007B6857"/>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D37070"/>
    <w:pPr>
      <w:keepNext/>
      <w:keepLines/>
      <w:spacing w:before="200" w:after="0"/>
      <w:outlineLvl w:val="1"/>
    </w:pPr>
    <w:rPr>
      <w:rFonts w:eastAsiaTheme="majorEastAsia"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A91"/>
    <w:pPr>
      <w:spacing w:after="0" w:line="240" w:lineRule="auto"/>
    </w:pPr>
    <w:rPr>
      <w:rFonts w:eastAsiaTheme="minorEastAsia"/>
    </w:rPr>
  </w:style>
  <w:style w:type="character" w:customStyle="1" w:styleId="NoSpacingChar">
    <w:name w:val="No Spacing Char"/>
    <w:basedOn w:val="DefaultParagraphFont"/>
    <w:link w:val="NoSpacing"/>
    <w:uiPriority w:val="1"/>
    <w:rsid w:val="000F4A91"/>
    <w:rPr>
      <w:rFonts w:eastAsiaTheme="minorEastAsia"/>
    </w:rPr>
  </w:style>
  <w:style w:type="paragraph" w:styleId="BalloonText">
    <w:name w:val="Balloon Text"/>
    <w:basedOn w:val="Normal"/>
    <w:link w:val="BalloonTextChar"/>
    <w:uiPriority w:val="99"/>
    <w:semiHidden/>
    <w:unhideWhenUsed/>
    <w:rsid w:val="000F4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A91"/>
    <w:rPr>
      <w:rFonts w:ascii="Tahoma" w:hAnsi="Tahoma" w:cs="Tahoma"/>
      <w:sz w:val="16"/>
      <w:szCs w:val="16"/>
    </w:rPr>
  </w:style>
  <w:style w:type="character" w:customStyle="1" w:styleId="gsct12">
    <w:name w:val="gs_ct12"/>
    <w:basedOn w:val="DefaultParagraphFont"/>
    <w:rsid w:val="00D916D6"/>
    <w:rPr>
      <w:vanish w:val="0"/>
      <w:webHidden w:val="0"/>
      <w:specVanish w:val="0"/>
    </w:rPr>
  </w:style>
  <w:style w:type="character" w:customStyle="1" w:styleId="gsct22">
    <w:name w:val="gs_ct22"/>
    <w:basedOn w:val="DefaultParagraphFont"/>
    <w:rsid w:val="00D916D6"/>
    <w:rPr>
      <w:vanish/>
      <w:webHidden w:val="0"/>
      <w:specVanish w:val="0"/>
    </w:rPr>
  </w:style>
  <w:style w:type="paragraph" w:styleId="EndnoteText">
    <w:name w:val="endnote text"/>
    <w:basedOn w:val="Normal"/>
    <w:link w:val="EndnoteTextChar"/>
    <w:uiPriority w:val="99"/>
    <w:semiHidden/>
    <w:unhideWhenUsed/>
    <w:rsid w:val="004A64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6484"/>
    <w:rPr>
      <w:sz w:val="20"/>
      <w:szCs w:val="20"/>
    </w:rPr>
  </w:style>
  <w:style w:type="character" w:styleId="EndnoteReference">
    <w:name w:val="endnote reference"/>
    <w:basedOn w:val="DefaultParagraphFont"/>
    <w:uiPriority w:val="99"/>
    <w:semiHidden/>
    <w:unhideWhenUsed/>
    <w:rsid w:val="004A6484"/>
    <w:rPr>
      <w:vertAlign w:val="superscript"/>
    </w:rPr>
  </w:style>
  <w:style w:type="paragraph" w:styleId="FootnoteText">
    <w:name w:val="footnote text"/>
    <w:basedOn w:val="Normal"/>
    <w:link w:val="FootnoteTextChar"/>
    <w:uiPriority w:val="99"/>
    <w:semiHidden/>
    <w:unhideWhenUsed/>
    <w:rsid w:val="004A64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6484"/>
    <w:rPr>
      <w:sz w:val="20"/>
      <w:szCs w:val="20"/>
    </w:rPr>
  </w:style>
  <w:style w:type="character" w:styleId="FootnoteReference">
    <w:name w:val="footnote reference"/>
    <w:basedOn w:val="DefaultParagraphFont"/>
    <w:uiPriority w:val="99"/>
    <w:semiHidden/>
    <w:unhideWhenUsed/>
    <w:rsid w:val="004A6484"/>
    <w:rPr>
      <w:vertAlign w:val="superscript"/>
    </w:rPr>
  </w:style>
  <w:style w:type="character" w:styleId="Hyperlink">
    <w:name w:val="Hyperlink"/>
    <w:basedOn w:val="DefaultParagraphFont"/>
    <w:uiPriority w:val="99"/>
    <w:unhideWhenUsed/>
    <w:rsid w:val="00C3670A"/>
    <w:rPr>
      <w:color w:val="0000FF" w:themeColor="hyperlink"/>
      <w:u w:val="single"/>
    </w:rPr>
  </w:style>
  <w:style w:type="character" w:customStyle="1" w:styleId="maintitle">
    <w:name w:val="maintitle"/>
    <w:basedOn w:val="DefaultParagraphFont"/>
    <w:rsid w:val="00C165C9"/>
  </w:style>
  <w:style w:type="paragraph" w:customStyle="1" w:styleId="copyright">
    <w:name w:val="copyright"/>
    <w:basedOn w:val="Normal"/>
    <w:rsid w:val="00C165C9"/>
    <w:pPr>
      <w:spacing w:before="100" w:beforeAutospacing="1" w:after="100" w:afterAutospacing="1" w:line="240" w:lineRule="auto"/>
    </w:pPr>
    <w:rPr>
      <w:rFonts w:eastAsia="Times New Roman" w:cs="Times New Roman"/>
      <w:szCs w:val="24"/>
      <w:lang w:val="en-US"/>
    </w:rPr>
  </w:style>
  <w:style w:type="paragraph" w:styleId="ListParagraph">
    <w:name w:val="List Paragraph"/>
    <w:basedOn w:val="Normal"/>
    <w:uiPriority w:val="34"/>
    <w:qFormat/>
    <w:rsid w:val="00C53D17"/>
    <w:pPr>
      <w:spacing w:after="0" w:line="240" w:lineRule="auto"/>
      <w:ind w:left="720"/>
      <w:contextualSpacing/>
    </w:pPr>
    <w:rPr>
      <w:rFonts w:eastAsia="Times New Roman" w:cs="Times New Roman"/>
      <w:szCs w:val="24"/>
      <w:lang w:val="en-GB"/>
    </w:rPr>
  </w:style>
  <w:style w:type="paragraph" w:styleId="ListBullet">
    <w:name w:val="List Bullet"/>
    <w:basedOn w:val="Normal"/>
    <w:uiPriority w:val="99"/>
    <w:unhideWhenUsed/>
    <w:rsid w:val="0090288D"/>
    <w:pPr>
      <w:numPr>
        <w:numId w:val="5"/>
      </w:numPr>
      <w:contextualSpacing/>
    </w:pPr>
  </w:style>
  <w:style w:type="paragraph" w:styleId="Caption">
    <w:name w:val="caption"/>
    <w:basedOn w:val="Normal"/>
    <w:next w:val="Normal"/>
    <w:uiPriority w:val="35"/>
    <w:unhideWhenUsed/>
    <w:qFormat/>
    <w:rsid w:val="00B91837"/>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AF0DBA"/>
    <w:rPr>
      <w:color w:val="800080" w:themeColor="followedHyperlink"/>
      <w:u w:val="single"/>
    </w:rPr>
  </w:style>
  <w:style w:type="character" w:customStyle="1" w:styleId="bodybkbd1">
    <w:name w:val="bodybkbd1"/>
    <w:basedOn w:val="DefaultParagraphFont"/>
    <w:rsid w:val="004415F9"/>
    <w:rPr>
      <w:rFonts w:ascii="Verdana" w:hAnsi="Verdana" w:hint="default"/>
      <w:b/>
      <w:bCs/>
      <w:color w:val="000000"/>
      <w:sz w:val="18"/>
      <w:szCs w:val="18"/>
    </w:rPr>
  </w:style>
  <w:style w:type="paragraph" w:styleId="Header">
    <w:name w:val="header"/>
    <w:basedOn w:val="Normal"/>
    <w:link w:val="HeaderChar"/>
    <w:uiPriority w:val="99"/>
    <w:semiHidden/>
    <w:unhideWhenUsed/>
    <w:rsid w:val="009F4364"/>
    <w:pPr>
      <w:tabs>
        <w:tab w:val="center" w:pos="4536"/>
        <w:tab w:val="right" w:pos="9072"/>
      </w:tabs>
      <w:spacing w:before="0" w:after="0" w:line="240" w:lineRule="auto"/>
    </w:pPr>
  </w:style>
  <w:style w:type="character" w:customStyle="1" w:styleId="HeaderChar">
    <w:name w:val="Header Char"/>
    <w:basedOn w:val="DefaultParagraphFont"/>
    <w:link w:val="Header"/>
    <w:uiPriority w:val="99"/>
    <w:semiHidden/>
    <w:rsid w:val="009F4364"/>
    <w:rPr>
      <w:sz w:val="24"/>
    </w:rPr>
  </w:style>
  <w:style w:type="paragraph" w:styleId="Footer">
    <w:name w:val="footer"/>
    <w:basedOn w:val="Normal"/>
    <w:link w:val="FooterChar"/>
    <w:uiPriority w:val="99"/>
    <w:unhideWhenUsed/>
    <w:rsid w:val="009F4364"/>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9F4364"/>
    <w:rPr>
      <w:sz w:val="24"/>
    </w:rPr>
  </w:style>
  <w:style w:type="table" w:styleId="TableGrid">
    <w:name w:val="Table Grid"/>
    <w:basedOn w:val="TableNormal"/>
    <w:uiPriority w:val="59"/>
    <w:rsid w:val="004E6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enafstand1">
    <w:name w:val="Geen afstand1"/>
    <w:rsid w:val="00601FEB"/>
    <w:pPr>
      <w:spacing w:after="0" w:line="240" w:lineRule="auto"/>
    </w:pPr>
    <w:rPr>
      <w:rFonts w:ascii="Times New Roman" w:eastAsia="Times New Roman" w:hAnsi="Times New Roman" w:cs="Times New Roman"/>
    </w:rPr>
  </w:style>
  <w:style w:type="table" w:customStyle="1" w:styleId="Gemiddeldearcering11">
    <w:name w:val="Gemiddelde arcering 11"/>
    <w:basedOn w:val="TableNormal"/>
    <w:uiPriority w:val="63"/>
    <w:rsid w:val="006903F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chtearcering1">
    <w:name w:val="Lichte arcering1"/>
    <w:basedOn w:val="TableNormal"/>
    <w:uiPriority w:val="60"/>
    <w:rsid w:val="00143C5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QQuestionTable">
    <w:name w:val="QQuestionTable"/>
    <w:uiPriority w:val="99"/>
    <w:qFormat/>
    <w:rsid w:val="009262F0"/>
    <w:pPr>
      <w:spacing w:after="0" w:line="240" w:lineRule="auto"/>
      <w:jc w:val="center"/>
    </w:pPr>
    <w:rPr>
      <w:rFonts w:eastAsiaTheme="minorEastAsia"/>
      <w:sz w:val="20"/>
      <w:szCs w:val="20"/>
      <w:lang w:val="en-US" w:eastAsia="nl-NL"/>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9262F0"/>
    <w:pPr>
      <w:spacing w:after="0" w:line="240" w:lineRule="auto"/>
    </w:pPr>
    <w:rPr>
      <w:rFonts w:eastAsiaTheme="minorEastAsia"/>
      <w:color w:val="FFFFFF" w:themeColor="background1"/>
      <w:lang w:val="en-US"/>
    </w:rPr>
  </w:style>
  <w:style w:type="numbering" w:customStyle="1" w:styleId="Singlepunch">
    <w:name w:val="Single punch"/>
    <w:rsid w:val="009262F0"/>
    <w:pPr>
      <w:numPr>
        <w:numId w:val="14"/>
      </w:numPr>
    </w:pPr>
  </w:style>
  <w:style w:type="character" w:customStyle="1" w:styleId="Heading1Char">
    <w:name w:val="Heading 1 Char"/>
    <w:basedOn w:val="DefaultParagraphFont"/>
    <w:link w:val="Heading1"/>
    <w:uiPriority w:val="9"/>
    <w:rsid w:val="007B6857"/>
    <w:rPr>
      <w:rFonts w:eastAsiaTheme="majorEastAsia" w:cstheme="majorBidi"/>
      <w:b/>
      <w:bCs/>
      <w:color w:val="365F91" w:themeColor="accent1" w:themeShade="BF"/>
      <w:sz w:val="32"/>
      <w:szCs w:val="28"/>
    </w:rPr>
  </w:style>
  <w:style w:type="character" w:customStyle="1" w:styleId="Heading2Char">
    <w:name w:val="Heading 2 Char"/>
    <w:basedOn w:val="DefaultParagraphFont"/>
    <w:link w:val="Heading2"/>
    <w:uiPriority w:val="9"/>
    <w:rsid w:val="00D37070"/>
    <w:rPr>
      <w:rFonts w:ascii="Times New Roman" w:eastAsiaTheme="majorEastAsia" w:hAnsi="Times New Roman" w:cstheme="majorBidi"/>
      <w:b/>
      <w:bCs/>
      <w:color w:val="4F81BD" w:themeColor="accent1"/>
      <w:sz w:val="24"/>
      <w:szCs w:val="26"/>
    </w:rPr>
  </w:style>
  <w:style w:type="paragraph" w:styleId="TOCHeading">
    <w:name w:val="TOC Heading"/>
    <w:basedOn w:val="Heading1"/>
    <w:next w:val="Normal"/>
    <w:uiPriority w:val="39"/>
    <w:semiHidden/>
    <w:unhideWhenUsed/>
    <w:qFormat/>
    <w:rsid w:val="00131715"/>
    <w:pPr>
      <w:outlineLvl w:val="9"/>
    </w:pPr>
    <w:rPr>
      <w:rFonts w:asciiTheme="majorHAnsi" w:hAnsiTheme="majorHAnsi"/>
      <w:sz w:val="28"/>
    </w:rPr>
  </w:style>
  <w:style w:type="paragraph" w:styleId="TOC1">
    <w:name w:val="toc 1"/>
    <w:basedOn w:val="Normal"/>
    <w:next w:val="Normal"/>
    <w:autoRedefine/>
    <w:uiPriority w:val="39"/>
    <w:unhideWhenUsed/>
    <w:rsid w:val="00131715"/>
    <w:pPr>
      <w:spacing w:after="100"/>
    </w:pPr>
  </w:style>
  <w:style w:type="paragraph" w:styleId="TOC2">
    <w:name w:val="toc 2"/>
    <w:basedOn w:val="Normal"/>
    <w:next w:val="Normal"/>
    <w:autoRedefine/>
    <w:uiPriority w:val="39"/>
    <w:unhideWhenUsed/>
    <w:rsid w:val="00131715"/>
    <w:pPr>
      <w:spacing w:after="100"/>
      <w:ind w:left="240"/>
    </w:pPr>
  </w:style>
  <w:style w:type="paragraph" w:styleId="TOC3">
    <w:name w:val="toc 3"/>
    <w:basedOn w:val="Normal"/>
    <w:next w:val="Normal"/>
    <w:autoRedefine/>
    <w:uiPriority w:val="39"/>
    <w:unhideWhenUsed/>
    <w:rsid w:val="00131715"/>
    <w:pPr>
      <w:spacing w:after="100"/>
      <w:ind w:left="480"/>
    </w:pPr>
  </w:style>
</w:styles>
</file>

<file path=word/webSettings.xml><?xml version="1.0" encoding="utf-8"?>
<w:webSettings xmlns:r="http://schemas.openxmlformats.org/officeDocument/2006/relationships" xmlns:w="http://schemas.openxmlformats.org/wordprocessingml/2006/main">
  <w:divs>
    <w:div w:id="116219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7641">
          <w:marLeft w:val="0"/>
          <w:marRight w:val="0"/>
          <w:marTop w:val="0"/>
          <w:marBottom w:val="0"/>
          <w:divBdr>
            <w:top w:val="none" w:sz="0" w:space="0" w:color="auto"/>
            <w:left w:val="none" w:sz="0" w:space="0" w:color="auto"/>
            <w:bottom w:val="none" w:sz="0" w:space="0" w:color="auto"/>
            <w:right w:val="none" w:sz="0" w:space="0" w:color="auto"/>
          </w:divBdr>
          <w:divsChild>
            <w:div w:id="568812042">
              <w:marLeft w:val="0"/>
              <w:marRight w:val="0"/>
              <w:marTop w:val="0"/>
              <w:marBottom w:val="0"/>
              <w:divBdr>
                <w:top w:val="none" w:sz="0" w:space="0" w:color="auto"/>
                <w:left w:val="none" w:sz="0" w:space="0" w:color="auto"/>
                <w:bottom w:val="none" w:sz="0" w:space="0" w:color="auto"/>
                <w:right w:val="none" w:sz="0" w:space="0" w:color="auto"/>
              </w:divBdr>
              <w:divsChild>
                <w:div w:id="138301546">
                  <w:marLeft w:val="0"/>
                  <w:marRight w:val="0"/>
                  <w:marTop w:val="0"/>
                  <w:marBottom w:val="0"/>
                  <w:divBdr>
                    <w:top w:val="none" w:sz="0" w:space="0" w:color="auto"/>
                    <w:left w:val="none" w:sz="0" w:space="0" w:color="auto"/>
                    <w:bottom w:val="none" w:sz="0" w:space="0" w:color="auto"/>
                    <w:right w:val="none" w:sz="0" w:space="0" w:color="auto"/>
                  </w:divBdr>
                  <w:divsChild>
                    <w:div w:id="1448156379">
                      <w:marLeft w:val="0"/>
                      <w:marRight w:val="0"/>
                      <w:marTop w:val="0"/>
                      <w:marBottom w:val="0"/>
                      <w:divBdr>
                        <w:top w:val="none" w:sz="0" w:space="0" w:color="auto"/>
                        <w:left w:val="none" w:sz="0" w:space="0" w:color="auto"/>
                        <w:bottom w:val="none" w:sz="0" w:space="0" w:color="auto"/>
                        <w:right w:val="none" w:sz="0" w:space="0" w:color="auto"/>
                      </w:divBdr>
                      <w:divsChild>
                        <w:div w:id="341514200">
                          <w:marLeft w:val="0"/>
                          <w:marRight w:val="0"/>
                          <w:marTop w:val="0"/>
                          <w:marBottom w:val="0"/>
                          <w:divBdr>
                            <w:top w:val="none" w:sz="0" w:space="0" w:color="auto"/>
                            <w:left w:val="none" w:sz="0" w:space="0" w:color="auto"/>
                            <w:bottom w:val="none" w:sz="0" w:space="0" w:color="auto"/>
                            <w:right w:val="none" w:sz="0" w:space="0" w:color="auto"/>
                          </w:divBdr>
                          <w:divsChild>
                            <w:div w:id="1761098827">
                              <w:marLeft w:val="0"/>
                              <w:marRight w:val="0"/>
                              <w:marTop w:val="0"/>
                              <w:marBottom w:val="0"/>
                              <w:divBdr>
                                <w:top w:val="none" w:sz="0" w:space="0" w:color="auto"/>
                                <w:left w:val="none" w:sz="0" w:space="0" w:color="auto"/>
                                <w:bottom w:val="none" w:sz="0" w:space="0" w:color="auto"/>
                                <w:right w:val="none" w:sz="0" w:space="0" w:color="auto"/>
                              </w:divBdr>
                              <w:divsChild>
                                <w:div w:id="1701320618">
                                  <w:marLeft w:val="0"/>
                                  <w:marRight w:val="0"/>
                                  <w:marTop w:val="0"/>
                                  <w:marBottom w:val="0"/>
                                  <w:divBdr>
                                    <w:top w:val="none" w:sz="0" w:space="0" w:color="auto"/>
                                    <w:left w:val="none" w:sz="0" w:space="0" w:color="auto"/>
                                    <w:bottom w:val="none" w:sz="0" w:space="0" w:color="auto"/>
                                    <w:right w:val="none" w:sz="0" w:space="0" w:color="auto"/>
                                  </w:divBdr>
                                  <w:divsChild>
                                    <w:div w:id="14384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028314">
      <w:bodyDiv w:val="1"/>
      <w:marLeft w:val="0"/>
      <w:marRight w:val="0"/>
      <w:marTop w:val="0"/>
      <w:marBottom w:val="0"/>
      <w:divBdr>
        <w:top w:val="none" w:sz="0" w:space="0" w:color="auto"/>
        <w:left w:val="none" w:sz="0" w:space="0" w:color="auto"/>
        <w:bottom w:val="none" w:sz="0" w:space="0" w:color="auto"/>
        <w:right w:val="none" w:sz="0" w:space="0" w:color="auto"/>
      </w:divBdr>
      <w:divsChild>
        <w:div w:id="757167694">
          <w:marLeft w:val="0"/>
          <w:marRight w:val="0"/>
          <w:marTop w:val="0"/>
          <w:marBottom w:val="0"/>
          <w:divBdr>
            <w:top w:val="none" w:sz="0" w:space="0" w:color="auto"/>
            <w:left w:val="none" w:sz="0" w:space="0" w:color="auto"/>
            <w:bottom w:val="none" w:sz="0" w:space="0" w:color="auto"/>
            <w:right w:val="none" w:sz="0" w:space="0" w:color="auto"/>
          </w:divBdr>
          <w:divsChild>
            <w:div w:id="1988968624">
              <w:marLeft w:val="0"/>
              <w:marRight w:val="0"/>
              <w:marTop w:val="0"/>
              <w:marBottom w:val="0"/>
              <w:divBdr>
                <w:top w:val="none" w:sz="0" w:space="0" w:color="auto"/>
                <w:left w:val="none" w:sz="0" w:space="0" w:color="auto"/>
                <w:bottom w:val="none" w:sz="0" w:space="0" w:color="auto"/>
                <w:right w:val="none" w:sz="0" w:space="0" w:color="auto"/>
              </w:divBdr>
              <w:divsChild>
                <w:div w:id="700396914">
                  <w:marLeft w:val="0"/>
                  <w:marRight w:val="0"/>
                  <w:marTop w:val="0"/>
                  <w:marBottom w:val="0"/>
                  <w:divBdr>
                    <w:top w:val="none" w:sz="0" w:space="0" w:color="auto"/>
                    <w:left w:val="none" w:sz="0" w:space="0" w:color="auto"/>
                    <w:bottom w:val="none" w:sz="0" w:space="0" w:color="auto"/>
                    <w:right w:val="none" w:sz="0" w:space="0" w:color="auto"/>
                  </w:divBdr>
                  <w:divsChild>
                    <w:div w:id="1540899976">
                      <w:marLeft w:val="0"/>
                      <w:marRight w:val="0"/>
                      <w:marTop w:val="0"/>
                      <w:marBottom w:val="0"/>
                      <w:divBdr>
                        <w:top w:val="none" w:sz="0" w:space="0" w:color="auto"/>
                        <w:left w:val="none" w:sz="0" w:space="0" w:color="auto"/>
                        <w:bottom w:val="none" w:sz="0" w:space="0" w:color="auto"/>
                        <w:right w:val="none" w:sz="0" w:space="0" w:color="auto"/>
                      </w:divBdr>
                      <w:divsChild>
                        <w:div w:id="1053507127">
                          <w:marLeft w:val="0"/>
                          <w:marRight w:val="0"/>
                          <w:marTop w:val="0"/>
                          <w:marBottom w:val="0"/>
                          <w:divBdr>
                            <w:top w:val="none" w:sz="0" w:space="0" w:color="auto"/>
                            <w:left w:val="none" w:sz="0" w:space="0" w:color="auto"/>
                            <w:bottom w:val="none" w:sz="0" w:space="0" w:color="auto"/>
                            <w:right w:val="none" w:sz="0" w:space="0" w:color="auto"/>
                          </w:divBdr>
                          <w:divsChild>
                            <w:div w:id="248588749">
                              <w:marLeft w:val="0"/>
                              <w:marRight w:val="0"/>
                              <w:marTop w:val="0"/>
                              <w:marBottom w:val="0"/>
                              <w:divBdr>
                                <w:top w:val="none" w:sz="0" w:space="0" w:color="auto"/>
                                <w:left w:val="none" w:sz="0" w:space="0" w:color="auto"/>
                                <w:bottom w:val="none" w:sz="0" w:space="0" w:color="auto"/>
                                <w:right w:val="none" w:sz="0" w:space="0" w:color="auto"/>
                              </w:divBdr>
                              <w:divsChild>
                                <w:div w:id="104270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833004">
      <w:bodyDiv w:val="1"/>
      <w:marLeft w:val="0"/>
      <w:marRight w:val="0"/>
      <w:marTop w:val="0"/>
      <w:marBottom w:val="0"/>
      <w:divBdr>
        <w:top w:val="none" w:sz="0" w:space="0" w:color="auto"/>
        <w:left w:val="none" w:sz="0" w:space="0" w:color="auto"/>
        <w:bottom w:val="none" w:sz="0" w:space="0" w:color="auto"/>
        <w:right w:val="none" w:sz="0" w:space="0" w:color="auto"/>
      </w:divBdr>
      <w:divsChild>
        <w:div w:id="1467700846">
          <w:marLeft w:val="0"/>
          <w:marRight w:val="0"/>
          <w:marTop w:val="0"/>
          <w:marBottom w:val="0"/>
          <w:divBdr>
            <w:top w:val="none" w:sz="0" w:space="0" w:color="auto"/>
            <w:left w:val="none" w:sz="0" w:space="0" w:color="auto"/>
            <w:bottom w:val="none" w:sz="0" w:space="0" w:color="auto"/>
            <w:right w:val="none" w:sz="0" w:space="0" w:color="auto"/>
          </w:divBdr>
          <w:divsChild>
            <w:div w:id="1573853905">
              <w:marLeft w:val="0"/>
              <w:marRight w:val="0"/>
              <w:marTop w:val="0"/>
              <w:marBottom w:val="0"/>
              <w:divBdr>
                <w:top w:val="none" w:sz="0" w:space="0" w:color="auto"/>
                <w:left w:val="none" w:sz="0" w:space="0" w:color="auto"/>
                <w:bottom w:val="none" w:sz="0" w:space="0" w:color="auto"/>
                <w:right w:val="none" w:sz="0" w:space="0" w:color="auto"/>
              </w:divBdr>
              <w:divsChild>
                <w:div w:id="850753860">
                  <w:marLeft w:val="40"/>
                  <w:marRight w:val="40"/>
                  <w:marTop w:val="0"/>
                  <w:marBottom w:val="0"/>
                  <w:divBdr>
                    <w:top w:val="none" w:sz="0" w:space="0" w:color="auto"/>
                    <w:left w:val="none" w:sz="0" w:space="0" w:color="auto"/>
                    <w:bottom w:val="none" w:sz="0" w:space="0" w:color="auto"/>
                    <w:right w:val="none" w:sz="0" w:space="0" w:color="auto"/>
                  </w:divBdr>
                  <w:divsChild>
                    <w:div w:id="964964734">
                      <w:marLeft w:val="0"/>
                      <w:marRight w:val="0"/>
                      <w:marTop w:val="0"/>
                      <w:marBottom w:val="0"/>
                      <w:divBdr>
                        <w:top w:val="none" w:sz="0" w:space="0" w:color="auto"/>
                        <w:left w:val="none" w:sz="0" w:space="0" w:color="auto"/>
                        <w:bottom w:val="none" w:sz="0" w:space="0" w:color="auto"/>
                        <w:right w:val="none" w:sz="0" w:space="0" w:color="auto"/>
                      </w:divBdr>
                      <w:divsChild>
                        <w:div w:id="127232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online.wsj.com/article/SB10001424127887323293704578334401534217%20%09878.html?mod=e2tw" TargetMode="External"/><Relationship Id="rId26" Type="http://schemas.openxmlformats.org/officeDocument/2006/relationships/control" Target="activeX/activeX1.xml"/><Relationship Id="rId39" Type="http://schemas.openxmlformats.org/officeDocument/2006/relationships/control" Target="activeX/activeX10.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control" Target="activeX/activeX12.xml"/><Relationship Id="rId47" Type="http://schemas.openxmlformats.org/officeDocument/2006/relationships/control" Target="activeX/activeX15.xml"/><Relationship Id="rId50" Type="http://schemas.openxmlformats.org/officeDocument/2006/relationships/control" Target="activeX/activeX17.xml"/><Relationship Id="rId55" Type="http://schemas.openxmlformats.org/officeDocument/2006/relationships/image" Target="media/image23.jpeg"/><Relationship Id="rId63" Type="http://schemas.openxmlformats.org/officeDocument/2006/relationships/control" Target="activeX/activeX2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blogs.wsj.com/accelerators/2013/03/01/when-freemium-beats-premium/" TargetMode="External"/><Relationship Id="rId29" Type="http://schemas.openxmlformats.org/officeDocument/2006/relationships/control" Target="activeX/activeX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control" Target="activeX/activeX5.xm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control" Target="activeX/activeX14.xml"/><Relationship Id="rId53" Type="http://schemas.openxmlformats.org/officeDocument/2006/relationships/control" Target="activeX/activeX19.xml"/><Relationship Id="rId58" Type="http://schemas.openxmlformats.org/officeDocument/2006/relationships/image" Target="media/image24.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log.flurry.com/bid/88014/The-Great-Distribution-of-%09Wealth-Across-iOS-and-Android-Apps"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control" Target="activeX/activeX8.xml"/><Relationship Id="rId49" Type="http://schemas.openxmlformats.org/officeDocument/2006/relationships/image" Target="media/image21.jpeg"/><Relationship Id="rId57" Type="http://schemas.openxmlformats.org/officeDocument/2006/relationships/control" Target="activeX/activeX22.xml"/><Relationship Id="rId61"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control" Target="activeX/activeX13.xml"/><Relationship Id="rId52" Type="http://schemas.openxmlformats.org/officeDocument/2006/relationships/image" Target="media/image22.jpeg"/><Relationship Id="rId60" Type="http://schemas.openxmlformats.org/officeDocument/2006/relationships/control" Target="activeX/activeX24.xm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control" Target="activeX/activeX2.xml"/><Relationship Id="rId30" Type="http://schemas.openxmlformats.org/officeDocument/2006/relationships/control" Target="activeX/activeX4.xml"/><Relationship Id="rId35" Type="http://schemas.openxmlformats.org/officeDocument/2006/relationships/control" Target="activeX/activeX7.xml"/><Relationship Id="rId43" Type="http://schemas.openxmlformats.org/officeDocument/2006/relationships/image" Target="media/image19.jpeg"/><Relationship Id="rId48" Type="http://schemas.openxmlformats.org/officeDocument/2006/relationships/control" Target="activeX/activeX16.xml"/><Relationship Id="rId56" Type="http://schemas.openxmlformats.org/officeDocument/2006/relationships/control" Target="activeX/activeX21.xml"/><Relationship Id="rId64"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control" Target="activeX/activeX18.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idc.com/about/viewpressrelease.jsp?containerId=prUS22617910&amp;sectionId=null%09&amp;elementId=null&amp;pageType=SYNOPSIS" TargetMode="External"/><Relationship Id="rId25" Type="http://schemas.openxmlformats.org/officeDocument/2006/relationships/image" Target="media/image13.wmf"/><Relationship Id="rId33" Type="http://schemas.openxmlformats.org/officeDocument/2006/relationships/control" Target="activeX/activeX6.xml"/><Relationship Id="rId38" Type="http://schemas.openxmlformats.org/officeDocument/2006/relationships/control" Target="activeX/activeX9.xml"/><Relationship Id="rId46" Type="http://schemas.openxmlformats.org/officeDocument/2006/relationships/image" Target="media/image20.jpeg"/><Relationship Id="rId59" Type="http://schemas.openxmlformats.org/officeDocument/2006/relationships/control" Target="activeX/activeX23.xml"/><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control" Target="activeX/activeX11.xml"/><Relationship Id="rId54" Type="http://schemas.openxmlformats.org/officeDocument/2006/relationships/control" Target="activeX/activeX20.xml"/><Relationship Id="rId62" Type="http://schemas.openxmlformats.org/officeDocument/2006/relationships/control" Target="activeX/activeX25.xml"/></Relationships>
</file>

<file path=word/_rels/footnotes.xml.rels><?xml version="1.0" encoding="UTF-8" standalone="yes"?>
<Relationships xmlns="http://schemas.openxmlformats.org/package/2006/relationships"><Relationship Id="rId3" Type="http://schemas.openxmlformats.org/officeDocument/2006/relationships/hyperlink" Target="http://blog.flurry.com/bid/88014/The-Great-Distribution-of-Wealth-Across-iOS-and-Android-Apps" TargetMode="External"/><Relationship Id="rId2" Type="http://schemas.openxmlformats.org/officeDocument/2006/relationships/hyperlink" Target="http://online.wsj.com/article/SB10001424127887323293704578334401534217878.html?mod=e2tw" TargetMode="External"/><Relationship Id="rId1" Type="http://schemas.openxmlformats.org/officeDocument/2006/relationships/hyperlink" Target="http://www.idc.com/about/viewpressrelease.jsp?containerId=prUS22617910&amp;sectionId=null&amp;elementId=null&amp;pageType=SYNOPSIS" TargetMode="External"/><Relationship Id="rId5" Type="http://schemas.openxmlformats.org/officeDocument/2006/relationships/hyperlink" Target="http://pewinternet.org/Reports/2012/Smartphone-Update-2012/Findings.aspx" TargetMode="External"/><Relationship Id="rId4" Type="http://schemas.openxmlformats.org/officeDocument/2006/relationships/hyperlink" Target="http://blogs.wsj.com/accelerators/2013/03/01/when-freemium-beats-premiu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0C5300-764E-43A9-B231-D9CED7ABE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17975</Words>
  <Characters>102458</Characters>
  <Application>Microsoft Office Word</Application>
  <DocSecurity>0</DocSecurity>
  <Lines>853</Lines>
  <Paragraphs>240</Paragraphs>
  <ScaleCrop>false</ScaleCrop>
  <HeadingPairs>
    <vt:vector size="2" baseType="variant">
      <vt:variant>
        <vt:lpstr>Titel</vt:lpstr>
      </vt:variant>
      <vt:variant>
        <vt:i4>1</vt:i4>
      </vt:variant>
    </vt:vector>
  </HeadingPairs>
  <TitlesOfParts>
    <vt:vector size="1" baseType="lpstr">
      <vt:lpstr>Willingness to pay for mobile apps</vt:lpstr>
    </vt:vector>
  </TitlesOfParts>
  <Company>Erasmus Universiteit Rotterdam</Company>
  <LinksUpToDate>false</LinksUpToDate>
  <CharactersWithSpaces>120193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Willingness to pay for mobile apps</dc:title>
  <dc:subject>Key words: Paid Apps, Willingness To Pay, Conjoint Analysis,</dc:subject>
  <dc:creator>Author: Philip Hebly    student nr. 375422</dc:creator>
  <cp:lastModifiedBy>T. Varisli</cp:lastModifiedBy>
  <cp:revision>2</cp:revision>
  <dcterms:created xsi:type="dcterms:W3CDTF">2013-06-28T08:43:00Z</dcterms:created>
  <dcterms:modified xsi:type="dcterms:W3CDTF">2013-06-28T08:43:00Z</dcterms:modified>
</cp:coreProperties>
</file>