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7177A" w14:textId="42CCF5A2" w:rsidR="007C0324" w:rsidRDefault="00F32624" w:rsidP="00E644E4">
      <w:pPr>
        <w:rPr>
          <w:rFonts w:ascii="Arial" w:hAnsi="Arial" w:cs="Arial"/>
          <w:sz w:val="24"/>
          <w:szCs w:val="24"/>
          <w:lang w:val="en-US"/>
        </w:rPr>
      </w:pPr>
      <w:r>
        <w:rPr>
          <w:rFonts w:ascii="Arial" w:hAnsi="Arial" w:cs="Arial"/>
          <w:noProof/>
          <w:sz w:val="24"/>
          <w:szCs w:val="24"/>
          <w:lang w:val="en-US"/>
        </w:rPr>
        <w:drawing>
          <wp:inline distT="0" distB="0" distL="0" distR="0" wp14:anchorId="7B24F490" wp14:editId="19F0B7EE">
            <wp:extent cx="3204845" cy="757555"/>
            <wp:effectExtent l="0" t="0" r="0"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845" cy="757555"/>
                    </a:xfrm>
                    <a:prstGeom prst="rect">
                      <a:avLst/>
                    </a:prstGeom>
                    <a:noFill/>
                    <a:ln>
                      <a:noFill/>
                    </a:ln>
                  </pic:spPr>
                </pic:pic>
              </a:graphicData>
            </a:graphic>
          </wp:inline>
        </w:drawing>
      </w:r>
    </w:p>
    <w:p w14:paraId="66DC870C" w14:textId="77777777" w:rsidR="007C0324" w:rsidRDefault="007C0324" w:rsidP="007C0324">
      <w:pPr>
        <w:rPr>
          <w:rFonts w:ascii="Arial" w:hAnsi="Arial" w:cs="Arial"/>
          <w:sz w:val="24"/>
          <w:szCs w:val="24"/>
          <w:lang w:val="en-US"/>
        </w:rPr>
      </w:pPr>
    </w:p>
    <w:p w14:paraId="3535CE92" w14:textId="77777777" w:rsidR="007C0324" w:rsidRDefault="007C0324" w:rsidP="007C0324">
      <w:pPr>
        <w:rPr>
          <w:rFonts w:ascii="Arial" w:hAnsi="Arial" w:cs="Arial"/>
          <w:sz w:val="24"/>
          <w:szCs w:val="24"/>
          <w:lang w:val="en-US"/>
        </w:rPr>
      </w:pPr>
    </w:p>
    <w:p w14:paraId="6C429080" w14:textId="77777777" w:rsidR="007C0324" w:rsidRDefault="007C0324" w:rsidP="007C0324">
      <w:pPr>
        <w:rPr>
          <w:rFonts w:ascii="Arial" w:hAnsi="Arial" w:cs="Arial"/>
          <w:sz w:val="24"/>
          <w:szCs w:val="24"/>
          <w:lang w:val="en-US"/>
        </w:rPr>
      </w:pPr>
    </w:p>
    <w:p w14:paraId="50AE7A0E" w14:textId="11DA21CA" w:rsidR="007C0324" w:rsidRDefault="007C0324" w:rsidP="007C0324">
      <w:pPr>
        <w:pBdr>
          <w:top w:val="single" w:sz="4" w:space="1" w:color="auto"/>
          <w:bottom w:val="single" w:sz="4" w:space="1" w:color="auto"/>
        </w:pBdr>
        <w:jc w:val="center"/>
        <w:rPr>
          <w:rFonts w:ascii="Times New Roman" w:hAnsi="Times New Roman"/>
          <w:b/>
          <w:sz w:val="36"/>
          <w:szCs w:val="36"/>
          <w:lang w:val="en-US"/>
        </w:rPr>
      </w:pPr>
      <w:r>
        <w:rPr>
          <w:rFonts w:ascii="Times New Roman" w:hAnsi="Times New Roman"/>
          <w:b/>
          <w:sz w:val="36"/>
          <w:szCs w:val="36"/>
          <w:lang w:val="en-US"/>
        </w:rPr>
        <w:t>Cues o</w:t>
      </w:r>
      <w:r w:rsidR="00E644E4">
        <w:rPr>
          <w:rFonts w:ascii="Times New Roman" w:hAnsi="Times New Roman"/>
          <w:b/>
          <w:sz w:val="36"/>
          <w:szCs w:val="36"/>
          <w:lang w:val="en-US"/>
        </w:rPr>
        <w:t>f being watched in the long run:</w:t>
      </w:r>
    </w:p>
    <w:p w14:paraId="508D5928" w14:textId="77777777" w:rsidR="007C0324" w:rsidRPr="00657ED1" w:rsidRDefault="007C0324" w:rsidP="007C0324">
      <w:pPr>
        <w:pBdr>
          <w:top w:val="single" w:sz="4" w:space="1" w:color="auto"/>
          <w:bottom w:val="single" w:sz="4" w:space="1" w:color="auto"/>
        </w:pBdr>
        <w:jc w:val="center"/>
        <w:rPr>
          <w:rFonts w:ascii="Times New Roman" w:hAnsi="Times New Roman"/>
          <w:i/>
          <w:sz w:val="36"/>
          <w:szCs w:val="36"/>
          <w:lang w:val="en-US"/>
        </w:rPr>
      </w:pPr>
      <w:r>
        <w:rPr>
          <w:rFonts w:ascii="Times New Roman" w:hAnsi="Times New Roman"/>
          <w:i/>
          <w:sz w:val="36"/>
          <w:szCs w:val="36"/>
          <w:lang w:val="en-US"/>
        </w:rPr>
        <w:t>Evidence from two field experiments in public goods games</w:t>
      </w:r>
    </w:p>
    <w:p w14:paraId="59A226DA" w14:textId="77777777" w:rsidR="007C0324" w:rsidRPr="00186DFD" w:rsidRDefault="007C0324" w:rsidP="007C0324">
      <w:pPr>
        <w:jc w:val="center"/>
        <w:rPr>
          <w:rFonts w:ascii="Times New Roman" w:hAnsi="Times New Roman"/>
          <w:sz w:val="36"/>
          <w:szCs w:val="36"/>
          <w:lang w:val="en-US"/>
        </w:rPr>
      </w:pPr>
    </w:p>
    <w:p w14:paraId="3CB9526F" w14:textId="77092C2B" w:rsidR="007C0324" w:rsidRDefault="00F32624" w:rsidP="007C0324">
      <w:pPr>
        <w:jc w:val="center"/>
        <w:rPr>
          <w:rFonts w:ascii="Arial" w:hAnsi="Arial" w:cs="Arial"/>
          <w:sz w:val="24"/>
          <w:szCs w:val="24"/>
          <w:lang w:val="en-US"/>
        </w:rPr>
      </w:pPr>
      <w:r>
        <w:rPr>
          <w:rFonts w:ascii="Arial" w:hAnsi="Arial" w:cs="Arial"/>
          <w:noProof/>
          <w:sz w:val="24"/>
          <w:szCs w:val="24"/>
          <w:lang w:val="en-US"/>
        </w:rPr>
        <w:drawing>
          <wp:inline distT="0" distB="0" distL="0" distR="0" wp14:anchorId="53C73298" wp14:editId="26579537">
            <wp:extent cx="5577840" cy="138049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0" r="1200"/>
                    <a:stretch/>
                  </pic:blipFill>
                  <pic:spPr bwMode="auto">
                    <a:xfrm>
                      <a:off x="0" y="0"/>
                      <a:ext cx="5577840" cy="138049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C0324" w:rsidRPr="00E644E4">
        <w:rPr>
          <w:rStyle w:val="FootnoteReference"/>
          <w:rFonts w:ascii="Times New Roman" w:hAnsi="Times New Roman"/>
          <w:sz w:val="16"/>
          <w:szCs w:val="24"/>
          <w:lang w:val="en-US"/>
        </w:rPr>
        <w:footnoteReference w:id="1"/>
      </w:r>
    </w:p>
    <w:p w14:paraId="2C9C52FA" w14:textId="77777777" w:rsidR="007C0324" w:rsidRDefault="007C0324" w:rsidP="007C0324">
      <w:pPr>
        <w:rPr>
          <w:rFonts w:ascii="Arial" w:hAnsi="Arial" w:cs="Arial"/>
          <w:sz w:val="24"/>
          <w:szCs w:val="24"/>
          <w:lang w:val="en-US"/>
        </w:rPr>
      </w:pPr>
    </w:p>
    <w:p w14:paraId="042814D2" w14:textId="77777777" w:rsidR="007C0324" w:rsidRDefault="007C0324" w:rsidP="007C0324">
      <w:pPr>
        <w:rPr>
          <w:rFonts w:ascii="Arial" w:hAnsi="Arial" w:cs="Arial"/>
          <w:sz w:val="24"/>
          <w:szCs w:val="24"/>
          <w:lang w:val="en-US"/>
        </w:rPr>
      </w:pPr>
    </w:p>
    <w:p w14:paraId="10B36128" w14:textId="77777777" w:rsidR="007C0324" w:rsidRDefault="007C0324" w:rsidP="007C0324">
      <w:pPr>
        <w:rPr>
          <w:rFonts w:ascii="Arial" w:hAnsi="Arial" w:cs="Arial"/>
          <w:sz w:val="24"/>
          <w:szCs w:val="24"/>
          <w:lang w:val="en-US"/>
        </w:rPr>
      </w:pPr>
    </w:p>
    <w:p w14:paraId="4CA2FD18" w14:textId="77777777" w:rsidR="007C0324" w:rsidRDefault="007C0324" w:rsidP="007C0324">
      <w:pPr>
        <w:rPr>
          <w:rFonts w:ascii="Arial" w:hAnsi="Arial" w:cs="Arial"/>
          <w:sz w:val="24"/>
          <w:szCs w:val="24"/>
          <w:lang w:val="en-US"/>
        </w:rPr>
      </w:pPr>
    </w:p>
    <w:p w14:paraId="23D45916" w14:textId="77777777" w:rsidR="007C0324" w:rsidRDefault="007C0324" w:rsidP="007C0324">
      <w:pPr>
        <w:rPr>
          <w:rFonts w:ascii="Arial" w:hAnsi="Arial" w:cs="Arial"/>
          <w:sz w:val="24"/>
          <w:szCs w:val="24"/>
          <w:lang w:val="en-US"/>
        </w:rPr>
      </w:pPr>
    </w:p>
    <w:p w14:paraId="246A72E4" w14:textId="77777777" w:rsidR="007C0324" w:rsidRDefault="007C0324" w:rsidP="007C0324">
      <w:pPr>
        <w:rPr>
          <w:rFonts w:ascii="Arial" w:hAnsi="Arial" w:cs="Arial"/>
          <w:sz w:val="24"/>
          <w:szCs w:val="24"/>
          <w:lang w:val="en-US"/>
        </w:rPr>
      </w:pPr>
    </w:p>
    <w:p w14:paraId="56B3A200" w14:textId="77777777" w:rsidR="00E644E4" w:rsidRDefault="00E644E4" w:rsidP="007C0324">
      <w:pPr>
        <w:spacing w:after="0"/>
        <w:rPr>
          <w:rFonts w:ascii="Times New Roman" w:hAnsi="Times New Roman"/>
          <w:lang w:val="en-US"/>
        </w:rPr>
      </w:pPr>
    </w:p>
    <w:p w14:paraId="445AC3B9" w14:textId="77777777" w:rsidR="00E644E4" w:rsidRDefault="00E644E4" w:rsidP="007C0324">
      <w:pPr>
        <w:spacing w:after="0"/>
        <w:rPr>
          <w:rFonts w:ascii="Times New Roman" w:hAnsi="Times New Roman"/>
          <w:lang w:val="en-US"/>
        </w:rPr>
      </w:pPr>
    </w:p>
    <w:p w14:paraId="22C65CC3" w14:textId="38B45D2B" w:rsidR="007C0324" w:rsidRPr="00186DFD" w:rsidRDefault="007C0324" w:rsidP="007C0324">
      <w:pPr>
        <w:spacing w:after="0"/>
        <w:rPr>
          <w:rFonts w:ascii="Times New Roman" w:hAnsi="Times New Roman"/>
          <w:lang w:val="en-US"/>
        </w:rPr>
      </w:pPr>
      <w:r w:rsidRPr="00186DFD">
        <w:rPr>
          <w:rFonts w:ascii="Times New Roman" w:hAnsi="Times New Roman"/>
          <w:lang w:val="en-US"/>
        </w:rPr>
        <w:t xml:space="preserve">Master Thesis </w:t>
      </w:r>
    </w:p>
    <w:p w14:paraId="2EE166B4" w14:textId="77777777" w:rsidR="007C0324" w:rsidRPr="00186DFD" w:rsidRDefault="007C0324" w:rsidP="007C0324">
      <w:pPr>
        <w:spacing w:after="0"/>
        <w:rPr>
          <w:rFonts w:ascii="Times New Roman" w:hAnsi="Times New Roman"/>
          <w:lang w:val="en-US"/>
        </w:rPr>
      </w:pPr>
      <w:r w:rsidRPr="00186DFD">
        <w:rPr>
          <w:rFonts w:ascii="Times New Roman" w:hAnsi="Times New Roman"/>
          <w:lang w:val="en-US"/>
        </w:rPr>
        <w:t>Behavioral Economics</w:t>
      </w:r>
    </w:p>
    <w:p w14:paraId="182DD445" w14:textId="4AE504BC" w:rsidR="007C0324" w:rsidRPr="00186DFD" w:rsidRDefault="007C0324" w:rsidP="007C0324">
      <w:pPr>
        <w:spacing w:after="0"/>
        <w:rPr>
          <w:rFonts w:ascii="Times New Roman" w:hAnsi="Times New Roman"/>
          <w:lang w:val="en-US"/>
        </w:rPr>
      </w:pPr>
      <w:r w:rsidRPr="00186DFD">
        <w:rPr>
          <w:rFonts w:ascii="Times New Roman" w:hAnsi="Times New Roman"/>
          <w:lang w:val="en-US"/>
        </w:rPr>
        <w:t>Erasmus U</w:t>
      </w:r>
      <w:r w:rsidR="002D53FF">
        <w:rPr>
          <w:rFonts w:ascii="Times New Roman" w:hAnsi="Times New Roman"/>
          <w:lang w:val="en-US"/>
        </w:rPr>
        <w:fldChar w:fldCharType="begin"/>
      </w:r>
      <w:r w:rsidR="002D53FF">
        <w:instrText xml:space="preserve"> XE "</w:instrText>
      </w:r>
      <w:r w:rsidR="002D53FF" w:rsidRPr="009143DC">
        <w:instrText>Abstract</w:instrText>
      </w:r>
      <w:r w:rsidR="002D53FF">
        <w:instrText xml:space="preserve">" \i </w:instrText>
      </w:r>
      <w:r w:rsidR="002D53FF">
        <w:rPr>
          <w:rFonts w:ascii="Times New Roman" w:hAnsi="Times New Roman"/>
          <w:lang w:val="en-US"/>
        </w:rPr>
        <w:fldChar w:fldCharType="end"/>
      </w:r>
      <w:r w:rsidRPr="00186DFD">
        <w:rPr>
          <w:rFonts w:ascii="Times New Roman" w:hAnsi="Times New Roman"/>
          <w:lang w:val="en-US"/>
        </w:rPr>
        <w:t>niversity Rotterdam</w:t>
      </w:r>
    </w:p>
    <w:p w14:paraId="31351C7B" w14:textId="77777777" w:rsidR="007C0324" w:rsidRPr="00186DFD" w:rsidRDefault="007C0324" w:rsidP="007C0324">
      <w:pPr>
        <w:spacing w:after="0"/>
        <w:rPr>
          <w:rFonts w:ascii="Times New Roman" w:hAnsi="Times New Roman"/>
          <w:lang w:val="en-US"/>
        </w:rPr>
      </w:pPr>
      <w:r>
        <w:rPr>
          <w:rFonts w:ascii="Times New Roman" w:hAnsi="Times New Roman"/>
          <w:lang w:val="en-US"/>
        </w:rPr>
        <w:t>September</w:t>
      </w:r>
      <w:r w:rsidRPr="00186DFD">
        <w:rPr>
          <w:rFonts w:ascii="Times New Roman" w:hAnsi="Times New Roman"/>
          <w:lang w:val="en-US"/>
        </w:rPr>
        <w:t xml:space="preserve"> 2013</w:t>
      </w:r>
    </w:p>
    <w:p w14:paraId="5D92641D" w14:textId="77777777" w:rsidR="007C0324" w:rsidRPr="00186DFD" w:rsidRDefault="007C0324" w:rsidP="007C0324">
      <w:pPr>
        <w:spacing w:after="0"/>
        <w:rPr>
          <w:rFonts w:ascii="Times New Roman" w:hAnsi="Times New Roman"/>
          <w:lang w:val="en-US"/>
        </w:rPr>
      </w:pPr>
      <w:r w:rsidRPr="00186DFD">
        <w:rPr>
          <w:rFonts w:ascii="Times New Roman" w:hAnsi="Times New Roman"/>
          <w:lang w:val="en-US"/>
        </w:rPr>
        <w:t>Royston P. Paulina</w:t>
      </w:r>
    </w:p>
    <w:p w14:paraId="541786AC" w14:textId="77777777" w:rsidR="007C0324" w:rsidRDefault="007C0324" w:rsidP="007C0324">
      <w:pPr>
        <w:spacing w:after="0"/>
        <w:rPr>
          <w:rFonts w:ascii="Times New Roman" w:hAnsi="Times New Roman"/>
          <w:lang w:val="en-US"/>
        </w:rPr>
      </w:pPr>
      <w:r w:rsidRPr="00186DFD">
        <w:rPr>
          <w:rFonts w:ascii="Times New Roman" w:hAnsi="Times New Roman"/>
          <w:lang w:val="en-US"/>
        </w:rPr>
        <w:t>Student number: 272785</w:t>
      </w:r>
    </w:p>
    <w:p w14:paraId="25966208" w14:textId="0ECA4037" w:rsidR="007C0324" w:rsidRDefault="007C0324" w:rsidP="007C0324">
      <w:pPr>
        <w:spacing w:after="0"/>
        <w:rPr>
          <w:rFonts w:ascii="Times New Roman" w:hAnsi="Times New Roman"/>
          <w:lang w:val="en-US"/>
        </w:rPr>
      </w:pPr>
      <w:r>
        <w:rPr>
          <w:rFonts w:ascii="Times New Roman" w:hAnsi="Times New Roman"/>
          <w:lang w:val="en-US"/>
        </w:rPr>
        <w:t>Supervised by Dr</w:t>
      </w:r>
      <w:r w:rsidR="00A92F9F">
        <w:rPr>
          <w:rFonts w:ascii="Times New Roman" w:hAnsi="Times New Roman"/>
          <w:lang w:val="en-US"/>
        </w:rPr>
        <w:t xml:space="preserve">s. </w:t>
      </w:r>
      <w:proofErr w:type="spellStart"/>
      <w:r w:rsidR="00A92F9F">
        <w:rPr>
          <w:rFonts w:ascii="Times New Roman" w:hAnsi="Times New Roman"/>
          <w:lang w:val="en-US"/>
        </w:rPr>
        <w:t>Dennie</w:t>
      </w:r>
      <w:proofErr w:type="spellEnd"/>
      <w:r>
        <w:rPr>
          <w:rFonts w:ascii="Times New Roman" w:hAnsi="Times New Roman"/>
          <w:lang w:val="en-US"/>
        </w:rPr>
        <w:t xml:space="preserve"> van </w:t>
      </w:r>
      <w:proofErr w:type="spellStart"/>
      <w:r>
        <w:rPr>
          <w:rFonts w:ascii="Times New Roman" w:hAnsi="Times New Roman"/>
          <w:lang w:val="en-US"/>
        </w:rPr>
        <w:t>Dolder</w:t>
      </w:r>
      <w:proofErr w:type="spellEnd"/>
    </w:p>
    <w:p w14:paraId="1605929E" w14:textId="77777777" w:rsidR="00E644E4" w:rsidRDefault="00E644E4" w:rsidP="007C0324">
      <w:pPr>
        <w:spacing w:after="0"/>
        <w:rPr>
          <w:rFonts w:ascii="Times New Roman" w:hAnsi="Times New Roman"/>
          <w:lang w:val="en-US"/>
        </w:rPr>
      </w:pPr>
    </w:p>
    <w:sdt>
      <w:sdtPr>
        <w:rPr>
          <w:rFonts w:ascii="Calibri" w:eastAsia="Calibri" w:hAnsi="Calibri" w:cs="Times New Roman"/>
          <w:b w:val="0"/>
          <w:bCs w:val="0"/>
          <w:color w:val="auto"/>
          <w:sz w:val="22"/>
          <w:szCs w:val="22"/>
          <w:lang w:val="nl-NL" w:eastAsia="en-US"/>
        </w:rPr>
        <w:id w:val="-1158915155"/>
        <w:docPartObj>
          <w:docPartGallery w:val="Table of Contents"/>
          <w:docPartUnique/>
        </w:docPartObj>
      </w:sdtPr>
      <w:sdtContent>
        <w:p w14:paraId="35988E6E" w14:textId="3506B5BC" w:rsidR="002D53FF" w:rsidRPr="006516C3" w:rsidRDefault="002D53FF" w:rsidP="00A01459">
          <w:pPr>
            <w:pStyle w:val="TOCHeading"/>
            <w:spacing w:before="0" w:line="240" w:lineRule="auto"/>
            <w:rPr>
              <w:rFonts w:ascii="Times New Roman" w:hAnsi="Times New Roman" w:cs="Times New Roman"/>
              <w:color w:val="auto"/>
            </w:rPr>
          </w:pPr>
          <w:r w:rsidRPr="006516C3">
            <w:rPr>
              <w:rFonts w:ascii="Times New Roman" w:hAnsi="Times New Roman" w:cs="Times New Roman"/>
              <w:color w:val="auto"/>
            </w:rPr>
            <w:t>Table of Contents</w:t>
          </w:r>
        </w:p>
        <w:p w14:paraId="50A28B78" w14:textId="77777777" w:rsidR="006516C3" w:rsidRDefault="006516C3" w:rsidP="00A01459">
          <w:pPr>
            <w:pStyle w:val="TOC1"/>
            <w:spacing w:after="0" w:line="240" w:lineRule="auto"/>
            <w:rPr>
              <w:rFonts w:ascii="Times New Roman" w:hAnsi="Times New Roman"/>
              <w:b/>
              <w:bCs/>
            </w:rPr>
          </w:pPr>
        </w:p>
        <w:p w14:paraId="389CEF8C" w14:textId="742C6B2D" w:rsidR="002D53FF" w:rsidRPr="006516C3" w:rsidRDefault="002D53FF"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Abstract</w:t>
          </w:r>
          <w:r w:rsidRPr="006516C3">
            <w:rPr>
              <w:rFonts w:ascii="Times New Roman" w:hAnsi="Times New Roman"/>
              <w:sz w:val="20"/>
              <w:szCs w:val="20"/>
            </w:rPr>
            <w:ptab w:relativeTo="margin" w:alignment="right" w:leader="dot"/>
          </w:r>
          <w:r w:rsidRPr="006516C3">
            <w:rPr>
              <w:rFonts w:ascii="Times New Roman" w:hAnsi="Times New Roman"/>
              <w:b/>
              <w:bCs/>
              <w:sz w:val="20"/>
              <w:szCs w:val="20"/>
            </w:rPr>
            <w:t>3</w:t>
          </w:r>
        </w:p>
        <w:p w14:paraId="06CD600D" w14:textId="77777777" w:rsidR="006516C3" w:rsidRPr="006516C3" w:rsidRDefault="006516C3" w:rsidP="00A01459">
          <w:pPr>
            <w:pStyle w:val="TOC1"/>
            <w:spacing w:after="0" w:line="240" w:lineRule="auto"/>
            <w:rPr>
              <w:rFonts w:ascii="Times New Roman" w:hAnsi="Times New Roman"/>
              <w:b/>
              <w:bCs/>
              <w:sz w:val="20"/>
              <w:szCs w:val="20"/>
            </w:rPr>
          </w:pPr>
        </w:p>
        <w:p w14:paraId="2454A8D2" w14:textId="1183AC89" w:rsidR="002D53FF" w:rsidRPr="006516C3" w:rsidRDefault="002D53FF"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Introduction</w:t>
          </w:r>
          <w:r w:rsidRPr="006516C3">
            <w:rPr>
              <w:rFonts w:ascii="Times New Roman" w:hAnsi="Times New Roman"/>
              <w:sz w:val="20"/>
              <w:szCs w:val="20"/>
            </w:rPr>
            <w:ptab w:relativeTo="margin" w:alignment="right" w:leader="dot"/>
          </w:r>
          <w:r w:rsidRPr="006516C3">
            <w:rPr>
              <w:rFonts w:ascii="Times New Roman" w:hAnsi="Times New Roman"/>
              <w:b/>
              <w:bCs/>
              <w:sz w:val="20"/>
              <w:szCs w:val="20"/>
            </w:rPr>
            <w:t>4</w:t>
          </w:r>
        </w:p>
        <w:p w14:paraId="0FEA83F4" w14:textId="77777777" w:rsidR="006516C3" w:rsidRPr="006516C3" w:rsidRDefault="006516C3" w:rsidP="00A01459">
          <w:pPr>
            <w:pStyle w:val="TOC1"/>
            <w:spacing w:after="0" w:line="240" w:lineRule="auto"/>
            <w:rPr>
              <w:rFonts w:ascii="Times New Roman" w:hAnsi="Times New Roman"/>
              <w:b/>
              <w:bCs/>
              <w:sz w:val="20"/>
              <w:szCs w:val="20"/>
            </w:rPr>
          </w:pPr>
        </w:p>
        <w:p w14:paraId="41F0C2F9" w14:textId="09727634" w:rsidR="002D53FF" w:rsidRPr="006516C3" w:rsidRDefault="002D53FF"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Chapter 1: Literature Review</w:t>
          </w:r>
          <w:r w:rsidRPr="006516C3">
            <w:rPr>
              <w:rFonts w:ascii="Times New Roman" w:hAnsi="Times New Roman"/>
              <w:sz w:val="20"/>
              <w:szCs w:val="20"/>
            </w:rPr>
            <w:ptab w:relativeTo="margin" w:alignment="right" w:leader="dot"/>
          </w:r>
          <w:r w:rsidRPr="006516C3">
            <w:rPr>
              <w:rFonts w:ascii="Times New Roman" w:hAnsi="Times New Roman"/>
              <w:b/>
              <w:bCs/>
              <w:sz w:val="20"/>
              <w:szCs w:val="20"/>
            </w:rPr>
            <w:t>6</w:t>
          </w:r>
        </w:p>
        <w:p w14:paraId="4C749875" w14:textId="3CE1FFEA" w:rsidR="002D53FF" w:rsidRPr="006516C3" w:rsidRDefault="002D53FF"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 xml:space="preserve">§1.1 Classical repetitive public goods games </w:t>
          </w:r>
          <w:r w:rsidRPr="006516C3">
            <w:rPr>
              <w:rFonts w:ascii="Times New Roman" w:hAnsi="Times New Roman" w:cs="Times New Roman"/>
              <w:sz w:val="20"/>
              <w:szCs w:val="20"/>
            </w:rPr>
            <w:ptab w:relativeTo="margin" w:alignment="right" w:leader="dot"/>
          </w:r>
          <w:r w:rsidRPr="006516C3">
            <w:rPr>
              <w:rFonts w:ascii="Times New Roman" w:hAnsi="Times New Roman" w:cs="Times New Roman"/>
              <w:sz w:val="20"/>
              <w:szCs w:val="20"/>
            </w:rPr>
            <w:t>6</w:t>
          </w:r>
        </w:p>
        <w:p w14:paraId="41215BE6" w14:textId="0B4E30D3" w:rsidR="002D53FF" w:rsidRPr="006516C3" w:rsidRDefault="00D07DA7"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 xml:space="preserve">§1.2 Findings on eyes-like stimuli </w:t>
          </w:r>
          <w:r w:rsidR="002D53FF" w:rsidRPr="006516C3">
            <w:rPr>
              <w:rFonts w:ascii="Times New Roman" w:hAnsi="Times New Roman" w:cs="Times New Roman"/>
              <w:sz w:val="20"/>
              <w:szCs w:val="20"/>
            </w:rPr>
            <w:ptab w:relativeTo="margin" w:alignment="right" w:leader="dot"/>
          </w:r>
          <w:r w:rsidRPr="006516C3">
            <w:rPr>
              <w:rFonts w:ascii="Times New Roman" w:hAnsi="Times New Roman" w:cs="Times New Roman"/>
              <w:sz w:val="20"/>
              <w:szCs w:val="20"/>
            </w:rPr>
            <w:t>8</w:t>
          </w:r>
        </w:p>
        <w:p w14:paraId="30099DB7" w14:textId="58F06F98" w:rsidR="002D53FF" w:rsidRPr="006516C3" w:rsidRDefault="00D07DA7"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§1.2.1 Findings on eyes-like stimuli in public goods games</w:t>
          </w:r>
          <w:r w:rsidR="002D53FF" w:rsidRPr="006516C3">
            <w:rPr>
              <w:rFonts w:ascii="Times New Roman" w:hAnsi="Times New Roman"/>
              <w:sz w:val="20"/>
              <w:szCs w:val="20"/>
            </w:rPr>
            <w:ptab w:relativeTo="margin" w:alignment="right" w:leader="dot"/>
          </w:r>
          <w:r w:rsidRPr="006516C3">
            <w:rPr>
              <w:rFonts w:ascii="Times New Roman" w:hAnsi="Times New Roman"/>
              <w:sz w:val="20"/>
              <w:szCs w:val="20"/>
            </w:rPr>
            <w:t>8</w:t>
          </w:r>
        </w:p>
        <w:p w14:paraId="478D682E" w14:textId="0EA260DA" w:rsidR="00D07DA7" w:rsidRPr="006516C3" w:rsidRDefault="00D07DA7" w:rsidP="00A01459">
          <w:pPr>
            <w:spacing w:after="0" w:line="240" w:lineRule="auto"/>
            <w:ind w:firstLine="708"/>
            <w:jc w:val="both"/>
            <w:rPr>
              <w:rFonts w:ascii="Times New Roman" w:hAnsi="Times New Roman"/>
              <w:i/>
              <w:sz w:val="20"/>
              <w:szCs w:val="20"/>
              <w:lang w:val="en-US"/>
            </w:rPr>
          </w:pPr>
          <w:r w:rsidRPr="006516C3">
            <w:rPr>
              <w:rFonts w:ascii="Times New Roman" w:hAnsi="Times New Roman"/>
              <w:i/>
              <w:sz w:val="20"/>
              <w:szCs w:val="20"/>
              <w:lang w:val="en-US"/>
            </w:rPr>
            <w:t>§1.2.1 Classification of findings on eyes-like stimuli in public goods games</w:t>
          </w:r>
          <w:r w:rsidRPr="006516C3">
            <w:rPr>
              <w:rFonts w:ascii="Times New Roman" w:hAnsi="Times New Roman"/>
              <w:sz w:val="20"/>
              <w:szCs w:val="20"/>
            </w:rPr>
            <w:ptab w:relativeTo="margin" w:alignment="right" w:leader="dot"/>
          </w:r>
          <w:r w:rsidRPr="006516C3">
            <w:rPr>
              <w:rFonts w:ascii="Times New Roman" w:hAnsi="Times New Roman"/>
              <w:sz w:val="20"/>
              <w:szCs w:val="20"/>
            </w:rPr>
            <w:t>10</w:t>
          </w:r>
        </w:p>
        <w:p w14:paraId="57759AAF" w14:textId="2F00F83A" w:rsidR="00D07DA7" w:rsidRPr="006516C3" w:rsidRDefault="0002173B" w:rsidP="00A01459">
          <w:pPr>
            <w:spacing w:after="0" w:line="240" w:lineRule="auto"/>
            <w:ind w:firstLine="708"/>
            <w:jc w:val="both"/>
            <w:rPr>
              <w:rFonts w:ascii="Times New Roman" w:hAnsi="Times New Roman"/>
              <w:i/>
              <w:sz w:val="20"/>
              <w:szCs w:val="20"/>
              <w:lang w:val="en-US"/>
            </w:rPr>
          </w:pPr>
          <w:r w:rsidRPr="006516C3">
            <w:rPr>
              <w:rFonts w:ascii="Times New Roman" w:hAnsi="Times New Roman"/>
              <w:i/>
              <w:sz w:val="20"/>
              <w:szCs w:val="20"/>
              <w:lang w:val="en-US"/>
            </w:rPr>
            <w:t>§1.2.2</w:t>
          </w:r>
          <w:r w:rsidR="00D07DA7" w:rsidRPr="006516C3">
            <w:rPr>
              <w:rFonts w:ascii="Times New Roman" w:hAnsi="Times New Roman"/>
              <w:i/>
              <w:sz w:val="20"/>
              <w:szCs w:val="20"/>
              <w:lang w:val="en-US"/>
            </w:rPr>
            <w:t xml:space="preserve"> Findings on eyes-like stimuli in </w:t>
          </w:r>
          <w:r w:rsidRPr="006516C3">
            <w:rPr>
              <w:rFonts w:ascii="Times New Roman" w:hAnsi="Times New Roman"/>
              <w:i/>
              <w:sz w:val="20"/>
              <w:szCs w:val="20"/>
              <w:lang w:val="en-US"/>
            </w:rPr>
            <w:t>dictator</w:t>
          </w:r>
          <w:r w:rsidR="00D07DA7" w:rsidRPr="006516C3">
            <w:rPr>
              <w:rFonts w:ascii="Times New Roman" w:hAnsi="Times New Roman"/>
              <w:i/>
              <w:sz w:val="20"/>
              <w:szCs w:val="20"/>
              <w:lang w:val="en-US"/>
            </w:rPr>
            <w:t xml:space="preserve"> games</w:t>
          </w:r>
          <w:r w:rsidR="00D07DA7" w:rsidRPr="006516C3">
            <w:rPr>
              <w:rFonts w:ascii="Times New Roman" w:hAnsi="Times New Roman"/>
              <w:sz w:val="20"/>
              <w:szCs w:val="20"/>
            </w:rPr>
            <w:ptab w:relativeTo="margin" w:alignment="right" w:leader="dot"/>
          </w:r>
          <w:r w:rsidRPr="006516C3">
            <w:rPr>
              <w:rFonts w:ascii="Times New Roman" w:hAnsi="Times New Roman"/>
              <w:sz w:val="20"/>
              <w:szCs w:val="20"/>
            </w:rPr>
            <w:t>13</w:t>
          </w:r>
        </w:p>
        <w:p w14:paraId="0964685E" w14:textId="63911D58" w:rsidR="00D07DA7"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§1.2.3</w:t>
          </w:r>
          <w:r w:rsidR="00D07DA7" w:rsidRPr="006516C3">
            <w:rPr>
              <w:rFonts w:ascii="Times New Roman" w:hAnsi="Times New Roman"/>
              <w:i/>
              <w:sz w:val="20"/>
              <w:szCs w:val="20"/>
              <w:lang w:val="en-US"/>
            </w:rPr>
            <w:t xml:space="preserve"> Findings on eyes-like stimuli in </w:t>
          </w:r>
          <w:r w:rsidRPr="006516C3">
            <w:rPr>
              <w:rFonts w:ascii="Times New Roman" w:hAnsi="Times New Roman"/>
              <w:i/>
              <w:sz w:val="20"/>
              <w:szCs w:val="20"/>
              <w:lang w:val="en-US"/>
            </w:rPr>
            <w:t>trust</w:t>
          </w:r>
          <w:r w:rsidR="00D07DA7" w:rsidRPr="006516C3">
            <w:rPr>
              <w:rFonts w:ascii="Times New Roman" w:hAnsi="Times New Roman"/>
              <w:i/>
              <w:sz w:val="20"/>
              <w:szCs w:val="20"/>
              <w:lang w:val="en-US"/>
            </w:rPr>
            <w:t xml:space="preserve"> games</w:t>
          </w:r>
          <w:r w:rsidR="00D07DA7" w:rsidRPr="006516C3">
            <w:rPr>
              <w:rFonts w:ascii="Times New Roman" w:hAnsi="Times New Roman"/>
              <w:sz w:val="20"/>
              <w:szCs w:val="20"/>
            </w:rPr>
            <w:ptab w:relativeTo="margin" w:alignment="right" w:leader="dot"/>
          </w:r>
          <w:r w:rsidRPr="006516C3">
            <w:rPr>
              <w:rFonts w:ascii="Times New Roman" w:hAnsi="Times New Roman"/>
              <w:sz w:val="20"/>
              <w:szCs w:val="20"/>
            </w:rPr>
            <w:t>14</w:t>
          </w:r>
        </w:p>
        <w:p w14:paraId="46D0B885" w14:textId="169D9AEF" w:rsidR="0002173B"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§1.2.4 Concluding</w:t>
          </w:r>
          <w:r w:rsidRPr="006516C3">
            <w:rPr>
              <w:rFonts w:ascii="Times New Roman" w:hAnsi="Times New Roman"/>
              <w:sz w:val="20"/>
              <w:szCs w:val="20"/>
            </w:rPr>
            <w:ptab w:relativeTo="margin" w:alignment="right" w:leader="dot"/>
          </w:r>
          <w:r w:rsidRPr="006516C3">
            <w:rPr>
              <w:rFonts w:ascii="Times New Roman" w:hAnsi="Times New Roman"/>
              <w:sz w:val="20"/>
              <w:szCs w:val="20"/>
            </w:rPr>
            <w:t>15</w:t>
          </w:r>
        </w:p>
        <w:p w14:paraId="32D4E815" w14:textId="77777777" w:rsidR="006516C3" w:rsidRPr="006516C3" w:rsidRDefault="006516C3" w:rsidP="00A01459">
          <w:pPr>
            <w:pStyle w:val="TOC1"/>
            <w:spacing w:after="0" w:line="240" w:lineRule="auto"/>
            <w:rPr>
              <w:rFonts w:ascii="Times New Roman" w:hAnsi="Times New Roman"/>
              <w:b/>
              <w:bCs/>
              <w:sz w:val="20"/>
              <w:szCs w:val="20"/>
            </w:rPr>
          </w:pPr>
        </w:p>
        <w:p w14:paraId="34C41487" w14:textId="0EC9C20A" w:rsidR="003B2C39" w:rsidRPr="006516C3" w:rsidRDefault="003B2C39"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Chapter 2: Research Method</w:t>
          </w:r>
          <w:r w:rsidRPr="006516C3">
            <w:rPr>
              <w:rFonts w:ascii="Times New Roman" w:hAnsi="Times New Roman"/>
              <w:sz w:val="20"/>
              <w:szCs w:val="20"/>
            </w:rPr>
            <w:ptab w:relativeTo="margin" w:alignment="right" w:leader="dot"/>
          </w:r>
          <w:r w:rsidR="0002173B" w:rsidRPr="006516C3">
            <w:rPr>
              <w:rFonts w:ascii="Times New Roman" w:hAnsi="Times New Roman"/>
              <w:sz w:val="20"/>
              <w:szCs w:val="20"/>
            </w:rPr>
            <w:t>1</w:t>
          </w:r>
          <w:r w:rsidR="009642FA">
            <w:rPr>
              <w:rFonts w:ascii="Times New Roman" w:hAnsi="Times New Roman"/>
              <w:b/>
              <w:bCs/>
              <w:sz w:val="20"/>
              <w:szCs w:val="20"/>
            </w:rPr>
            <w:t>7</w:t>
          </w:r>
        </w:p>
        <w:p w14:paraId="700CCF8D" w14:textId="5A15D250" w:rsidR="003B2C39" w:rsidRPr="006516C3" w:rsidRDefault="0002173B"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§2</w:t>
          </w:r>
          <w:r w:rsidR="003B2C39" w:rsidRPr="006516C3">
            <w:rPr>
              <w:rFonts w:ascii="Times New Roman" w:hAnsi="Times New Roman" w:cs="Times New Roman"/>
              <w:i/>
              <w:sz w:val="20"/>
              <w:szCs w:val="20"/>
            </w:rPr>
            <w:t xml:space="preserve">.1 </w:t>
          </w:r>
          <w:r w:rsidRPr="006516C3">
            <w:rPr>
              <w:rFonts w:ascii="Times New Roman" w:hAnsi="Times New Roman" w:cs="Times New Roman"/>
              <w:i/>
              <w:sz w:val="20"/>
              <w:szCs w:val="20"/>
            </w:rPr>
            <w:t>Experiment 1</w:t>
          </w:r>
          <w:r w:rsidR="003B2C39" w:rsidRPr="006516C3">
            <w:rPr>
              <w:rFonts w:ascii="Times New Roman" w:hAnsi="Times New Roman" w:cs="Times New Roman"/>
              <w:i/>
              <w:sz w:val="20"/>
              <w:szCs w:val="20"/>
            </w:rPr>
            <w:t xml:space="preserve"> </w:t>
          </w:r>
          <w:r w:rsidR="003B2C39" w:rsidRPr="006516C3">
            <w:rPr>
              <w:rFonts w:ascii="Times New Roman" w:hAnsi="Times New Roman" w:cs="Times New Roman"/>
              <w:sz w:val="20"/>
              <w:szCs w:val="20"/>
            </w:rPr>
            <w:ptab w:relativeTo="margin" w:alignment="right" w:leader="dot"/>
          </w:r>
          <w:r w:rsidRPr="006516C3">
            <w:rPr>
              <w:rFonts w:ascii="Times New Roman" w:hAnsi="Times New Roman" w:cs="Times New Roman"/>
              <w:sz w:val="20"/>
              <w:szCs w:val="20"/>
            </w:rPr>
            <w:t>1</w:t>
          </w:r>
          <w:r w:rsidR="009642FA">
            <w:rPr>
              <w:rFonts w:ascii="Times New Roman" w:hAnsi="Times New Roman" w:cs="Times New Roman"/>
              <w:sz w:val="20"/>
              <w:szCs w:val="20"/>
            </w:rPr>
            <w:t>7</w:t>
          </w:r>
        </w:p>
        <w:p w14:paraId="448E7FFD" w14:textId="17D97E5E" w:rsidR="0002173B" w:rsidRPr="006516C3" w:rsidRDefault="0002173B"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 xml:space="preserve">§2.2 Experiment 2 </w:t>
          </w:r>
          <w:r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18</w:t>
          </w:r>
        </w:p>
        <w:p w14:paraId="40A8C8C0" w14:textId="6DBA5B58" w:rsidR="0002173B" w:rsidRPr="006516C3" w:rsidRDefault="0002173B"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 xml:space="preserve">§2.3 Specifications of Experiment 1 </w:t>
          </w:r>
          <w:r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19</w:t>
          </w:r>
        </w:p>
        <w:p w14:paraId="299E3068" w14:textId="6FF18DE7" w:rsidR="0002173B"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§2.3.1 Specifications of Experiment 1: images</w:t>
          </w:r>
          <w:r w:rsidRPr="006516C3">
            <w:rPr>
              <w:rFonts w:ascii="Times New Roman" w:hAnsi="Times New Roman"/>
              <w:sz w:val="20"/>
              <w:szCs w:val="20"/>
            </w:rPr>
            <w:ptab w:relativeTo="margin" w:alignment="right" w:leader="dot"/>
          </w:r>
          <w:r w:rsidR="009642FA">
            <w:rPr>
              <w:rFonts w:ascii="Times New Roman" w:hAnsi="Times New Roman"/>
              <w:sz w:val="20"/>
              <w:szCs w:val="20"/>
            </w:rPr>
            <w:t>19</w:t>
          </w:r>
        </w:p>
        <w:p w14:paraId="03953498" w14:textId="0977FF2E" w:rsidR="0002173B"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§2.3.2 Specifications of Experiment 1: prices</w:t>
          </w:r>
          <w:r w:rsidRPr="006516C3">
            <w:rPr>
              <w:rFonts w:ascii="Times New Roman" w:hAnsi="Times New Roman"/>
              <w:sz w:val="20"/>
              <w:szCs w:val="20"/>
            </w:rPr>
            <w:t xml:space="preserve"> </w:t>
          </w:r>
          <w:r w:rsidRPr="006516C3">
            <w:rPr>
              <w:rFonts w:ascii="Times New Roman" w:hAnsi="Times New Roman"/>
              <w:sz w:val="20"/>
              <w:szCs w:val="20"/>
            </w:rPr>
            <w:ptab w:relativeTo="margin" w:alignment="right" w:leader="dot"/>
          </w:r>
          <w:r w:rsidR="009642FA">
            <w:rPr>
              <w:rFonts w:ascii="Times New Roman" w:hAnsi="Times New Roman"/>
              <w:sz w:val="20"/>
              <w:szCs w:val="20"/>
            </w:rPr>
            <w:t>19</w:t>
          </w:r>
        </w:p>
        <w:p w14:paraId="484111D8" w14:textId="1BDE7195" w:rsidR="0002173B"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§2.3.3 Specifications of Experiment 1: honesty box</w:t>
          </w:r>
          <w:r w:rsidRPr="006516C3">
            <w:rPr>
              <w:rFonts w:ascii="Times New Roman" w:hAnsi="Times New Roman"/>
              <w:sz w:val="20"/>
              <w:szCs w:val="20"/>
            </w:rPr>
            <w:ptab w:relativeTo="margin" w:alignment="right" w:leader="dot"/>
          </w:r>
          <w:r w:rsidR="009642FA">
            <w:rPr>
              <w:rFonts w:ascii="Times New Roman" w:hAnsi="Times New Roman"/>
              <w:sz w:val="20"/>
              <w:szCs w:val="20"/>
            </w:rPr>
            <w:t>19</w:t>
          </w:r>
        </w:p>
        <w:p w14:paraId="7C81DA2B" w14:textId="27103949" w:rsidR="0002173B" w:rsidRPr="006516C3" w:rsidRDefault="0002173B"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§2.3.4 Specifications of Experiment 1: subjects</w:t>
          </w:r>
          <w:r w:rsidRPr="006516C3">
            <w:rPr>
              <w:rFonts w:ascii="Times New Roman" w:hAnsi="Times New Roman"/>
              <w:sz w:val="20"/>
              <w:szCs w:val="20"/>
            </w:rPr>
            <w:ptab w:relativeTo="margin" w:alignment="right" w:leader="dot"/>
          </w:r>
          <w:r w:rsidR="009642FA">
            <w:rPr>
              <w:rFonts w:ascii="Times New Roman" w:hAnsi="Times New Roman"/>
              <w:sz w:val="20"/>
              <w:szCs w:val="20"/>
            </w:rPr>
            <w:t>19</w:t>
          </w:r>
        </w:p>
        <w:p w14:paraId="6671C3C1" w14:textId="37687044" w:rsidR="0002173B" w:rsidRPr="006516C3" w:rsidRDefault="0002173B" w:rsidP="00A01459">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§2.4 Specifications of Experiment 2</w:t>
          </w:r>
          <w:r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20</w:t>
          </w:r>
        </w:p>
        <w:p w14:paraId="6D95ADFD" w14:textId="59EE7B4D"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§2.4.1 Specifications of Experiment 2: common goods</w:t>
          </w:r>
          <w:r w:rsidRPr="006516C3">
            <w:rPr>
              <w:rFonts w:ascii="Times New Roman" w:hAnsi="Times New Roman"/>
              <w:sz w:val="20"/>
              <w:szCs w:val="20"/>
            </w:rPr>
            <w:ptab w:relativeTo="margin" w:alignment="right" w:leader="dot"/>
          </w:r>
          <w:r w:rsidR="009642FA">
            <w:rPr>
              <w:rFonts w:ascii="Times New Roman" w:hAnsi="Times New Roman"/>
              <w:sz w:val="20"/>
              <w:szCs w:val="20"/>
            </w:rPr>
            <w:t>20</w:t>
          </w:r>
        </w:p>
        <w:p w14:paraId="42CEF1C0" w14:textId="656A37FE"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§2.4.2 Specifications of Experiment 2: prices</w:t>
          </w:r>
          <w:r w:rsidRPr="006516C3">
            <w:rPr>
              <w:rFonts w:ascii="Times New Roman" w:hAnsi="Times New Roman"/>
              <w:sz w:val="20"/>
              <w:szCs w:val="20"/>
            </w:rPr>
            <w:ptab w:relativeTo="margin" w:alignment="right" w:leader="dot"/>
          </w:r>
          <w:r w:rsidR="009642FA">
            <w:rPr>
              <w:rFonts w:ascii="Times New Roman" w:hAnsi="Times New Roman"/>
              <w:sz w:val="20"/>
              <w:szCs w:val="20"/>
            </w:rPr>
            <w:t>20</w:t>
          </w:r>
        </w:p>
        <w:p w14:paraId="0B8B49B1" w14:textId="5477C32D"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§2.4.3 Specifications of Experiment 2: vending machine</w:t>
          </w:r>
          <w:r w:rsidRPr="006516C3">
            <w:rPr>
              <w:rFonts w:ascii="Times New Roman" w:hAnsi="Times New Roman"/>
              <w:sz w:val="20"/>
              <w:szCs w:val="20"/>
            </w:rPr>
            <w:ptab w:relativeTo="margin" w:alignment="right" w:leader="dot"/>
          </w:r>
          <w:r w:rsidR="009642FA">
            <w:rPr>
              <w:rFonts w:ascii="Times New Roman" w:hAnsi="Times New Roman"/>
              <w:sz w:val="20"/>
              <w:szCs w:val="20"/>
            </w:rPr>
            <w:t>21</w:t>
          </w:r>
        </w:p>
        <w:p w14:paraId="34215717" w14:textId="5DB37984"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§2.4.4 Specifications of Experiment 2: communication</w:t>
          </w:r>
          <w:r w:rsidRPr="006516C3">
            <w:rPr>
              <w:rFonts w:ascii="Times New Roman" w:hAnsi="Times New Roman"/>
              <w:sz w:val="20"/>
              <w:szCs w:val="20"/>
            </w:rPr>
            <w:ptab w:relativeTo="margin" w:alignment="right" w:leader="dot"/>
          </w:r>
          <w:r w:rsidR="009642FA">
            <w:rPr>
              <w:rFonts w:ascii="Times New Roman" w:hAnsi="Times New Roman"/>
              <w:sz w:val="20"/>
              <w:szCs w:val="20"/>
            </w:rPr>
            <w:t>21</w:t>
          </w:r>
        </w:p>
        <w:p w14:paraId="7FBC130D" w14:textId="32464872"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§2.4.5 Specifications of Experiment 2: honesty box</w:t>
          </w:r>
          <w:r w:rsidRPr="006516C3">
            <w:rPr>
              <w:rFonts w:ascii="Times New Roman" w:hAnsi="Times New Roman"/>
              <w:sz w:val="20"/>
              <w:szCs w:val="20"/>
            </w:rPr>
            <w:ptab w:relativeTo="margin" w:alignment="right" w:leader="dot"/>
          </w:r>
          <w:r w:rsidR="009642FA">
            <w:rPr>
              <w:rFonts w:ascii="Times New Roman" w:hAnsi="Times New Roman"/>
              <w:sz w:val="20"/>
              <w:szCs w:val="20"/>
            </w:rPr>
            <w:t>22</w:t>
          </w:r>
        </w:p>
        <w:p w14:paraId="6FA94432" w14:textId="5B3904B8"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§2.4.6 Specifications of Experiment 2: subject pool</w:t>
          </w:r>
          <w:r w:rsidRPr="006516C3">
            <w:rPr>
              <w:rFonts w:ascii="Times New Roman" w:hAnsi="Times New Roman"/>
              <w:sz w:val="20"/>
              <w:szCs w:val="20"/>
            </w:rPr>
            <w:ptab w:relativeTo="margin" w:alignment="right" w:leader="dot"/>
          </w:r>
          <w:r w:rsidR="009642FA">
            <w:rPr>
              <w:rFonts w:ascii="Times New Roman" w:hAnsi="Times New Roman"/>
              <w:sz w:val="20"/>
              <w:szCs w:val="20"/>
            </w:rPr>
            <w:t>22</w:t>
          </w:r>
        </w:p>
        <w:p w14:paraId="001CAF6D" w14:textId="33BB11FE" w:rsidR="00375F1A" w:rsidRPr="006516C3" w:rsidRDefault="00375F1A" w:rsidP="00A01459">
          <w:pPr>
            <w:spacing w:after="0" w:line="240" w:lineRule="auto"/>
            <w:ind w:firstLine="708"/>
            <w:jc w:val="both"/>
            <w:rPr>
              <w:rFonts w:ascii="Times New Roman" w:hAnsi="Times New Roman"/>
              <w:sz w:val="20"/>
              <w:szCs w:val="20"/>
            </w:rPr>
          </w:pPr>
          <w:r w:rsidRPr="006516C3">
            <w:rPr>
              <w:rFonts w:ascii="Times New Roman" w:hAnsi="Times New Roman"/>
              <w:i/>
              <w:sz w:val="20"/>
              <w:szCs w:val="20"/>
              <w:lang w:val="en-US"/>
            </w:rPr>
            <w:t>§2.4.7 Specifications of Experiment 2: anonymity level</w:t>
          </w:r>
          <w:r w:rsidRPr="006516C3">
            <w:rPr>
              <w:rFonts w:ascii="Times New Roman" w:hAnsi="Times New Roman"/>
              <w:sz w:val="20"/>
              <w:szCs w:val="20"/>
            </w:rPr>
            <w:ptab w:relativeTo="margin" w:alignment="right" w:leader="dot"/>
          </w:r>
          <w:r w:rsidR="009642FA">
            <w:rPr>
              <w:rFonts w:ascii="Times New Roman" w:hAnsi="Times New Roman"/>
              <w:sz w:val="20"/>
              <w:szCs w:val="20"/>
            </w:rPr>
            <w:t>22</w:t>
          </w:r>
        </w:p>
        <w:p w14:paraId="06A29A02" w14:textId="5536A116" w:rsidR="009642FA" w:rsidRPr="009642FA" w:rsidRDefault="00375F1A" w:rsidP="009642FA">
          <w:pPr>
            <w:pStyle w:val="TOC2"/>
            <w:spacing w:after="0" w:line="240" w:lineRule="auto"/>
            <w:ind w:left="216"/>
            <w:rPr>
              <w:rFonts w:ascii="Times New Roman" w:hAnsi="Times New Roman" w:cs="Times New Roman"/>
              <w:sz w:val="20"/>
              <w:szCs w:val="20"/>
            </w:rPr>
          </w:pPr>
          <w:r w:rsidRPr="006516C3">
            <w:rPr>
              <w:rFonts w:ascii="Times New Roman" w:hAnsi="Times New Roman" w:cs="Times New Roman"/>
              <w:i/>
              <w:sz w:val="20"/>
              <w:szCs w:val="20"/>
            </w:rPr>
            <w:t>§2.5 Hypotheses</w:t>
          </w:r>
          <w:r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24</w:t>
          </w:r>
        </w:p>
        <w:p w14:paraId="2CD82933" w14:textId="77777777" w:rsidR="006516C3" w:rsidRPr="006516C3" w:rsidRDefault="006516C3" w:rsidP="00A01459">
          <w:pPr>
            <w:pStyle w:val="TOC1"/>
            <w:spacing w:after="0" w:line="240" w:lineRule="auto"/>
            <w:rPr>
              <w:rFonts w:ascii="Times New Roman" w:hAnsi="Times New Roman"/>
              <w:b/>
              <w:bCs/>
              <w:sz w:val="20"/>
              <w:szCs w:val="20"/>
            </w:rPr>
          </w:pPr>
        </w:p>
        <w:p w14:paraId="7EF1C03B" w14:textId="471B7A08" w:rsidR="003B2C39" w:rsidRPr="006516C3" w:rsidRDefault="003B2C39"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Chapter 3: Results</w:t>
          </w:r>
          <w:r w:rsidRPr="006516C3">
            <w:rPr>
              <w:rFonts w:ascii="Times New Roman" w:hAnsi="Times New Roman"/>
              <w:sz w:val="20"/>
              <w:szCs w:val="20"/>
            </w:rPr>
            <w:ptab w:relativeTo="margin" w:alignment="right" w:leader="dot"/>
          </w:r>
          <w:r w:rsidR="009642FA">
            <w:rPr>
              <w:rFonts w:ascii="Times New Roman" w:hAnsi="Times New Roman"/>
              <w:b/>
              <w:bCs/>
              <w:sz w:val="20"/>
              <w:szCs w:val="20"/>
            </w:rPr>
            <w:t>26</w:t>
          </w:r>
        </w:p>
        <w:p w14:paraId="0C3DC4D5" w14:textId="5D7532D9" w:rsidR="003B2C39" w:rsidRPr="006516C3" w:rsidRDefault="00464467" w:rsidP="00464467">
          <w:pPr>
            <w:pStyle w:val="TOC2"/>
            <w:spacing w:after="0" w:line="240" w:lineRule="auto"/>
            <w:ind w:left="0"/>
            <w:rPr>
              <w:rFonts w:ascii="Times New Roman" w:hAnsi="Times New Roman" w:cs="Times New Roman"/>
              <w:sz w:val="20"/>
              <w:szCs w:val="20"/>
            </w:rPr>
          </w:pPr>
          <w:r>
            <w:rPr>
              <w:rFonts w:ascii="Times New Roman" w:hAnsi="Times New Roman" w:cs="Times New Roman"/>
              <w:i/>
              <w:sz w:val="20"/>
              <w:szCs w:val="20"/>
            </w:rPr>
            <w:t xml:space="preserve">  </w:t>
          </w:r>
          <w:r w:rsidR="000C224A" w:rsidRPr="006516C3">
            <w:rPr>
              <w:rFonts w:ascii="Times New Roman" w:hAnsi="Times New Roman" w:cs="Times New Roman"/>
              <w:i/>
              <w:sz w:val="20"/>
              <w:szCs w:val="20"/>
            </w:rPr>
            <w:t>§3</w:t>
          </w:r>
          <w:r w:rsidR="003B2C39" w:rsidRPr="006516C3">
            <w:rPr>
              <w:rFonts w:ascii="Times New Roman" w:hAnsi="Times New Roman" w:cs="Times New Roman"/>
              <w:i/>
              <w:sz w:val="20"/>
              <w:szCs w:val="20"/>
            </w:rPr>
            <w:t xml:space="preserve">.1 </w:t>
          </w:r>
          <w:r w:rsidR="000C224A" w:rsidRPr="006516C3">
            <w:rPr>
              <w:rFonts w:ascii="Times New Roman" w:hAnsi="Times New Roman" w:cs="Times New Roman"/>
              <w:i/>
              <w:sz w:val="20"/>
              <w:szCs w:val="20"/>
            </w:rPr>
            <w:t>Results Experiment 1</w:t>
          </w:r>
          <w:r w:rsidR="003B2C39"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26</w:t>
          </w:r>
        </w:p>
        <w:p w14:paraId="187B17EA" w14:textId="4AAEC9F7" w:rsidR="000C224A" w:rsidRPr="00E1448D" w:rsidRDefault="00464467" w:rsidP="00A01459">
          <w:pPr>
            <w:pStyle w:val="TOC2"/>
            <w:spacing w:after="0" w:line="240" w:lineRule="auto"/>
            <w:ind w:left="0"/>
            <w:rPr>
              <w:rFonts w:ascii="Times New Roman" w:hAnsi="Times New Roman" w:cs="Times New Roman"/>
              <w:sz w:val="20"/>
              <w:szCs w:val="20"/>
            </w:rPr>
          </w:pPr>
          <w:r>
            <w:rPr>
              <w:rFonts w:ascii="Times New Roman" w:hAnsi="Times New Roman" w:cs="Times New Roman"/>
              <w:i/>
              <w:sz w:val="20"/>
              <w:szCs w:val="20"/>
            </w:rPr>
            <w:t xml:space="preserve">  </w:t>
          </w:r>
          <w:r w:rsidR="000C224A" w:rsidRPr="006516C3">
            <w:rPr>
              <w:rFonts w:ascii="Times New Roman" w:hAnsi="Times New Roman" w:cs="Times New Roman"/>
              <w:i/>
              <w:sz w:val="20"/>
              <w:szCs w:val="20"/>
            </w:rPr>
            <w:t>§3.2 Results Experiment 2</w:t>
          </w:r>
          <w:r w:rsidR="000C224A"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31</w:t>
          </w:r>
        </w:p>
        <w:p w14:paraId="7BB14C83" w14:textId="77777777" w:rsidR="006516C3" w:rsidRPr="006516C3" w:rsidRDefault="006516C3" w:rsidP="00A01459">
          <w:pPr>
            <w:pStyle w:val="TOC1"/>
            <w:spacing w:after="0" w:line="240" w:lineRule="auto"/>
            <w:rPr>
              <w:rFonts w:ascii="Times New Roman" w:hAnsi="Times New Roman"/>
              <w:b/>
              <w:bCs/>
              <w:sz w:val="20"/>
              <w:szCs w:val="20"/>
            </w:rPr>
          </w:pPr>
        </w:p>
        <w:p w14:paraId="00C02AE0" w14:textId="49B7F7C8" w:rsidR="003B2C39" w:rsidRPr="006516C3" w:rsidRDefault="003B2C39"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Chapter 4: Discussion</w:t>
          </w:r>
          <w:r w:rsidRPr="006516C3">
            <w:rPr>
              <w:rFonts w:ascii="Times New Roman" w:hAnsi="Times New Roman"/>
              <w:sz w:val="20"/>
              <w:szCs w:val="20"/>
            </w:rPr>
            <w:ptab w:relativeTo="margin" w:alignment="right" w:leader="dot"/>
          </w:r>
          <w:r w:rsidR="00C63583" w:rsidRPr="006516C3">
            <w:rPr>
              <w:rFonts w:ascii="Times New Roman" w:hAnsi="Times New Roman"/>
              <w:b/>
              <w:bCs/>
              <w:sz w:val="20"/>
              <w:szCs w:val="20"/>
            </w:rPr>
            <w:t>38</w:t>
          </w:r>
        </w:p>
        <w:p w14:paraId="5BD12643" w14:textId="77777777" w:rsidR="006516C3" w:rsidRPr="006516C3" w:rsidRDefault="006516C3" w:rsidP="00A01459">
          <w:pPr>
            <w:pStyle w:val="TOC1"/>
            <w:spacing w:after="0" w:line="240" w:lineRule="auto"/>
            <w:rPr>
              <w:rFonts w:ascii="Times New Roman" w:hAnsi="Times New Roman"/>
              <w:b/>
              <w:bCs/>
              <w:sz w:val="20"/>
              <w:szCs w:val="20"/>
            </w:rPr>
          </w:pPr>
        </w:p>
        <w:p w14:paraId="17DDF634" w14:textId="26E8B859" w:rsidR="003B2C39" w:rsidRPr="006516C3" w:rsidRDefault="00C63583" w:rsidP="00A01459">
          <w:pPr>
            <w:pStyle w:val="TOC1"/>
            <w:spacing w:after="0" w:line="240" w:lineRule="auto"/>
            <w:rPr>
              <w:rFonts w:ascii="Times New Roman" w:hAnsi="Times New Roman"/>
              <w:sz w:val="20"/>
              <w:szCs w:val="20"/>
            </w:rPr>
          </w:pPr>
          <w:r w:rsidRPr="006516C3">
            <w:rPr>
              <w:rFonts w:ascii="Times New Roman" w:hAnsi="Times New Roman"/>
              <w:b/>
              <w:bCs/>
              <w:sz w:val="20"/>
              <w:szCs w:val="20"/>
            </w:rPr>
            <w:t>Literature</w:t>
          </w:r>
          <w:r w:rsidR="003B2C39" w:rsidRPr="006516C3">
            <w:rPr>
              <w:rFonts w:ascii="Times New Roman" w:hAnsi="Times New Roman"/>
              <w:sz w:val="20"/>
              <w:szCs w:val="20"/>
            </w:rPr>
            <w:ptab w:relativeTo="margin" w:alignment="right" w:leader="dot"/>
          </w:r>
          <w:r w:rsidR="00021367">
            <w:rPr>
              <w:rFonts w:ascii="Times New Roman" w:hAnsi="Times New Roman"/>
              <w:b/>
              <w:bCs/>
              <w:sz w:val="20"/>
              <w:szCs w:val="20"/>
            </w:rPr>
            <w:t>41</w:t>
          </w:r>
        </w:p>
        <w:p w14:paraId="2E664BD0" w14:textId="77777777" w:rsidR="006516C3" w:rsidRDefault="006516C3" w:rsidP="00A01459">
          <w:pPr>
            <w:pStyle w:val="TOC1"/>
            <w:spacing w:after="0" w:line="240" w:lineRule="auto"/>
            <w:rPr>
              <w:rFonts w:ascii="Times New Roman" w:hAnsi="Times New Roman"/>
              <w:b/>
              <w:bCs/>
              <w:sz w:val="20"/>
              <w:szCs w:val="20"/>
            </w:rPr>
          </w:pPr>
        </w:p>
        <w:p w14:paraId="327C2BD1" w14:textId="41031596" w:rsidR="003B2C39" w:rsidRPr="006516C3" w:rsidRDefault="007E5589" w:rsidP="00A01459">
          <w:pPr>
            <w:pStyle w:val="TOC1"/>
            <w:spacing w:after="0" w:line="240" w:lineRule="auto"/>
            <w:rPr>
              <w:rFonts w:ascii="Times New Roman" w:hAnsi="Times New Roman"/>
              <w:b/>
              <w:bCs/>
              <w:sz w:val="20"/>
              <w:szCs w:val="20"/>
            </w:rPr>
          </w:pPr>
          <w:r>
            <w:rPr>
              <w:rFonts w:ascii="Times New Roman" w:hAnsi="Times New Roman"/>
              <w:b/>
              <w:bCs/>
              <w:sz w:val="20"/>
              <w:szCs w:val="20"/>
            </w:rPr>
            <w:t>Appendix</w:t>
          </w:r>
          <w:r w:rsidR="00C63583" w:rsidRPr="006516C3">
            <w:rPr>
              <w:rFonts w:ascii="Times New Roman" w:hAnsi="Times New Roman"/>
              <w:b/>
              <w:bCs/>
              <w:sz w:val="20"/>
              <w:szCs w:val="20"/>
            </w:rPr>
            <w:t>es</w:t>
          </w:r>
          <w:r w:rsidR="003B2C39" w:rsidRPr="006516C3">
            <w:rPr>
              <w:rFonts w:ascii="Times New Roman" w:hAnsi="Times New Roman"/>
              <w:sz w:val="20"/>
              <w:szCs w:val="20"/>
            </w:rPr>
            <w:ptab w:relativeTo="margin" w:alignment="right" w:leader="dot"/>
          </w:r>
          <w:r w:rsidR="009642FA">
            <w:rPr>
              <w:rFonts w:ascii="Times New Roman" w:hAnsi="Times New Roman"/>
              <w:b/>
              <w:bCs/>
              <w:sz w:val="20"/>
              <w:szCs w:val="20"/>
            </w:rPr>
            <w:t>45</w:t>
          </w:r>
        </w:p>
        <w:p w14:paraId="31741F98" w14:textId="114AE6B9" w:rsidR="00C63583" w:rsidRPr="006516C3" w:rsidRDefault="007E5589" w:rsidP="00A01459">
          <w:pPr>
            <w:pStyle w:val="TOC2"/>
            <w:spacing w:after="0" w:line="240" w:lineRule="auto"/>
            <w:ind w:left="0"/>
            <w:rPr>
              <w:rFonts w:ascii="Times New Roman" w:hAnsi="Times New Roman" w:cs="Times New Roman"/>
              <w:sz w:val="20"/>
              <w:szCs w:val="20"/>
            </w:rPr>
          </w:pPr>
          <w:r>
            <w:rPr>
              <w:rFonts w:ascii="Times New Roman" w:hAnsi="Times New Roman" w:cs="Times New Roman"/>
              <w:i/>
              <w:sz w:val="20"/>
              <w:szCs w:val="20"/>
            </w:rPr>
            <w:t>Appendix</w:t>
          </w:r>
          <w:r w:rsidR="00C63583" w:rsidRPr="006516C3">
            <w:rPr>
              <w:rFonts w:ascii="Times New Roman" w:hAnsi="Times New Roman" w:cs="Times New Roman"/>
              <w:i/>
              <w:sz w:val="20"/>
              <w:szCs w:val="20"/>
            </w:rPr>
            <w:t xml:space="preserve"> A: Classification of economic games</w:t>
          </w:r>
          <w:r w:rsidR="00C63583" w:rsidRPr="006516C3">
            <w:rPr>
              <w:rFonts w:ascii="Times New Roman" w:hAnsi="Times New Roman" w:cs="Times New Roman"/>
              <w:sz w:val="20"/>
              <w:szCs w:val="20"/>
            </w:rPr>
            <w:ptab w:relativeTo="margin" w:alignment="right" w:leader="dot"/>
          </w:r>
          <w:r w:rsidR="009642FA">
            <w:rPr>
              <w:rFonts w:ascii="Times New Roman" w:hAnsi="Times New Roman" w:cs="Times New Roman"/>
              <w:sz w:val="20"/>
              <w:szCs w:val="20"/>
            </w:rPr>
            <w:t>45</w:t>
          </w:r>
        </w:p>
        <w:p w14:paraId="3858BE4D" w14:textId="21B89216" w:rsidR="00C63583" w:rsidRPr="006516C3" w:rsidRDefault="007E5589" w:rsidP="00A01459">
          <w:pPr>
            <w:spacing w:after="0" w:line="240" w:lineRule="auto"/>
            <w:rPr>
              <w:rFonts w:ascii="Times New Roman" w:hAnsi="Times New Roman"/>
              <w:sz w:val="20"/>
              <w:szCs w:val="20"/>
            </w:rPr>
          </w:pPr>
          <w:r>
            <w:rPr>
              <w:rFonts w:ascii="Times New Roman" w:hAnsi="Times New Roman"/>
              <w:i/>
              <w:sz w:val="20"/>
              <w:szCs w:val="20"/>
            </w:rPr>
            <w:t>Appendix</w:t>
          </w:r>
          <w:r w:rsidR="00C63583" w:rsidRPr="006516C3">
            <w:rPr>
              <w:rFonts w:ascii="Times New Roman" w:hAnsi="Times New Roman"/>
              <w:i/>
              <w:sz w:val="20"/>
              <w:szCs w:val="20"/>
            </w:rPr>
            <w:t xml:space="preserve"> B: Communication to the subjects of Experiment 2</w:t>
          </w:r>
          <w:r w:rsidR="00C63583" w:rsidRPr="006516C3">
            <w:rPr>
              <w:rFonts w:ascii="Times New Roman" w:hAnsi="Times New Roman"/>
              <w:sz w:val="20"/>
              <w:szCs w:val="20"/>
            </w:rPr>
            <w:ptab w:relativeTo="margin" w:alignment="right" w:leader="dot"/>
          </w:r>
          <w:r w:rsidR="009642FA">
            <w:rPr>
              <w:rFonts w:ascii="Times New Roman" w:hAnsi="Times New Roman"/>
              <w:sz w:val="20"/>
              <w:szCs w:val="20"/>
            </w:rPr>
            <w:t>47</w:t>
          </w:r>
        </w:p>
        <w:p w14:paraId="03328CFA" w14:textId="3070F60B" w:rsidR="00C63583" w:rsidRPr="006516C3" w:rsidRDefault="007E5589" w:rsidP="00A01459">
          <w:pPr>
            <w:spacing w:after="0" w:line="240" w:lineRule="auto"/>
            <w:rPr>
              <w:rFonts w:ascii="Times New Roman" w:hAnsi="Times New Roman"/>
              <w:sz w:val="20"/>
              <w:szCs w:val="20"/>
            </w:rPr>
          </w:pPr>
          <w:r>
            <w:rPr>
              <w:rFonts w:ascii="Times New Roman" w:hAnsi="Times New Roman"/>
              <w:i/>
              <w:sz w:val="20"/>
              <w:szCs w:val="20"/>
            </w:rPr>
            <w:t>Appendix</w:t>
          </w:r>
          <w:r w:rsidR="00C63583" w:rsidRPr="006516C3">
            <w:rPr>
              <w:rFonts w:ascii="Times New Roman" w:hAnsi="Times New Roman"/>
              <w:i/>
              <w:sz w:val="20"/>
              <w:szCs w:val="20"/>
            </w:rPr>
            <w:t xml:space="preserve"> C: Communication to the Housing Committee regarding Experiment 2</w:t>
          </w:r>
          <w:r w:rsidR="00C63583" w:rsidRPr="006516C3">
            <w:rPr>
              <w:rFonts w:ascii="Times New Roman" w:hAnsi="Times New Roman"/>
              <w:sz w:val="20"/>
              <w:szCs w:val="20"/>
            </w:rPr>
            <w:ptab w:relativeTo="margin" w:alignment="right" w:leader="dot"/>
          </w:r>
          <w:r w:rsidR="009642FA">
            <w:rPr>
              <w:rFonts w:ascii="Times New Roman" w:hAnsi="Times New Roman"/>
              <w:sz w:val="20"/>
              <w:szCs w:val="20"/>
            </w:rPr>
            <w:t>47</w:t>
          </w:r>
        </w:p>
        <w:p w14:paraId="3D3B75D6" w14:textId="256D31B1" w:rsidR="00C63583" w:rsidRPr="006516C3" w:rsidRDefault="007E5589" w:rsidP="00A01459">
          <w:pPr>
            <w:spacing w:after="0" w:line="240" w:lineRule="auto"/>
            <w:rPr>
              <w:rFonts w:ascii="Times New Roman" w:hAnsi="Times New Roman"/>
              <w:sz w:val="20"/>
              <w:szCs w:val="20"/>
            </w:rPr>
          </w:pPr>
          <w:r>
            <w:rPr>
              <w:rFonts w:ascii="Times New Roman" w:hAnsi="Times New Roman"/>
              <w:i/>
              <w:sz w:val="20"/>
              <w:szCs w:val="20"/>
            </w:rPr>
            <w:t>Appendix</w:t>
          </w:r>
          <w:r w:rsidR="00C63583" w:rsidRPr="006516C3">
            <w:rPr>
              <w:rFonts w:ascii="Times New Roman" w:hAnsi="Times New Roman"/>
              <w:i/>
              <w:sz w:val="20"/>
              <w:szCs w:val="20"/>
            </w:rPr>
            <w:t xml:space="preserve"> D: Communication to the subjects regarding endind of Experiment 2</w:t>
          </w:r>
          <w:r w:rsidR="00C63583" w:rsidRPr="006516C3">
            <w:rPr>
              <w:rFonts w:ascii="Times New Roman" w:hAnsi="Times New Roman"/>
              <w:sz w:val="20"/>
              <w:szCs w:val="20"/>
            </w:rPr>
            <w:ptab w:relativeTo="margin" w:alignment="right" w:leader="dot"/>
          </w:r>
          <w:r w:rsidR="009642FA">
            <w:rPr>
              <w:rFonts w:ascii="Times New Roman" w:hAnsi="Times New Roman"/>
              <w:sz w:val="20"/>
              <w:szCs w:val="20"/>
            </w:rPr>
            <w:t>48</w:t>
          </w:r>
        </w:p>
        <w:p w14:paraId="04B51D69" w14:textId="0136095A" w:rsidR="00C63583" w:rsidRPr="006516C3" w:rsidRDefault="007E5589" w:rsidP="00A01459">
          <w:pPr>
            <w:spacing w:after="0" w:line="240" w:lineRule="auto"/>
            <w:rPr>
              <w:rFonts w:ascii="Times New Roman" w:hAnsi="Times New Roman"/>
              <w:sz w:val="20"/>
              <w:szCs w:val="20"/>
            </w:rPr>
          </w:pPr>
          <w:r>
            <w:rPr>
              <w:rFonts w:ascii="Times New Roman" w:hAnsi="Times New Roman"/>
              <w:i/>
              <w:sz w:val="20"/>
              <w:szCs w:val="20"/>
            </w:rPr>
            <w:t>Appendix</w:t>
          </w:r>
          <w:r w:rsidR="00C63583" w:rsidRPr="006516C3">
            <w:rPr>
              <w:rFonts w:ascii="Times New Roman" w:hAnsi="Times New Roman"/>
              <w:i/>
              <w:sz w:val="20"/>
              <w:szCs w:val="20"/>
            </w:rPr>
            <w:t xml:space="preserve"> E: Pub trivia: application of a public goods game in a marketing campaign</w:t>
          </w:r>
          <w:r w:rsidR="00C63583" w:rsidRPr="006516C3">
            <w:rPr>
              <w:rFonts w:ascii="Times New Roman" w:hAnsi="Times New Roman"/>
              <w:sz w:val="20"/>
              <w:szCs w:val="20"/>
            </w:rPr>
            <w:ptab w:relativeTo="margin" w:alignment="right" w:leader="dot"/>
          </w:r>
          <w:r w:rsidR="009642FA">
            <w:rPr>
              <w:rFonts w:ascii="Times New Roman" w:hAnsi="Times New Roman"/>
              <w:sz w:val="20"/>
              <w:szCs w:val="20"/>
            </w:rPr>
            <w:t>48</w:t>
          </w:r>
        </w:p>
        <w:p w14:paraId="3AEBF0FF" w14:textId="192F90C2" w:rsidR="007F5FB4" w:rsidRPr="006516C3" w:rsidRDefault="007F5FB4" w:rsidP="00A01459">
          <w:pPr>
            <w:spacing w:after="0" w:line="240" w:lineRule="auto"/>
            <w:rPr>
              <w:rFonts w:ascii="Times New Roman" w:hAnsi="Times New Roman"/>
              <w:sz w:val="20"/>
              <w:szCs w:val="20"/>
            </w:rPr>
          </w:pPr>
          <w:r w:rsidRPr="006516C3">
            <w:rPr>
              <w:rFonts w:ascii="Times New Roman" w:hAnsi="Times New Roman"/>
              <w:i/>
              <w:sz w:val="20"/>
              <w:szCs w:val="20"/>
            </w:rPr>
            <w:t xml:space="preserve">Figure </w:t>
          </w:r>
          <w:r w:rsidR="00182CEF">
            <w:rPr>
              <w:rFonts w:ascii="Times New Roman" w:hAnsi="Times New Roman"/>
              <w:i/>
              <w:sz w:val="20"/>
              <w:szCs w:val="20"/>
            </w:rPr>
            <w:t>10</w:t>
          </w:r>
          <w:r w:rsidRPr="006516C3">
            <w:rPr>
              <w:rFonts w:ascii="Times New Roman" w:hAnsi="Times New Roman"/>
              <w:i/>
              <w:sz w:val="20"/>
              <w:szCs w:val="20"/>
            </w:rPr>
            <w:t>: Data Experiment 1</w:t>
          </w:r>
          <w:r w:rsidRPr="006516C3">
            <w:rPr>
              <w:rFonts w:ascii="Times New Roman" w:hAnsi="Times New Roman"/>
              <w:sz w:val="20"/>
              <w:szCs w:val="20"/>
            </w:rPr>
            <w:ptab w:relativeTo="margin" w:alignment="right" w:leader="dot"/>
          </w:r>
          <w:r w:rsidR="009642FA">
            <w:rPr>
              <w:rFonts w:ascii="Times New Roman" w:hAnsi="Times New Roman"/>
              <w:sz w:val="20"/>
              <w:szCs w:val="20"/>
            </w:rPr>
            <w:t>49</w:t>
          </w:r>
        </w:p>
        <w:p w14:paraId="2E248C5D" w14:textId="336AACFD" w:rsidR="007F5FB4" w:rsidRPr="006516C3" w:rsidRDefault="007F5FB4" w:rsidP="00A01459">
          <w:pPr>
            <w:spacing w:after="0" w:line="240" w:lineRule="auto"/>
            <w:rPr>
              <w:rFonts w:ascii="Times New Roman" w:hAnsi="Times New Roman"/>
              <w:sz w:val="20"/>
              <w:szCs w:val="20"/>
            </w:rPr>
          </w:pPr>
          <w:r w:rsidRPr="006516C3">
            <w:rPr>
              <w:rFonts w:ascii="Times New Roman" w:hAnsi="Times New Roman"/>
              <w:i/>
              <w:sz w:val="20"/>
              <w:szCs w:val="20"/>
            </w:rPr>
            <w:t xml:space="preserve">Figure </w:t>
          </w:r>
          <w:r w:rsidR="00182CEF">
            <w:rPr>
              <w:rFonts w:ascii="Times New Roman" w:hAnsi="Times New Roman"/>
              <w:i/>
              <w:sz w:val="20"/>
              <w:szCs w:val="20"/>
            </w:rPr>
            <w:t>11</w:t>
          </w:r>
          <w:r w:rsidRPr="006516C3">
            <w:rPr>
              <w:rFonts w:ascii="Times New Roman" w:hAnsi="Times New Roman"/>
              <w:i/>
              <w:sz w:val="20"/>
              <w:szCs w:val="20"/>
            </w:rPr>
            <w:t>: Data Experiment 2</w:t>
          </w:r>
          <w:r w:rsidRPr="006516C3">
            <w:rPr>
              <w:rFonts w:ascii="Times New Roman" w:hAnsi="Times New Roman"/>
              <w:sz w:val="20"/>
              <w:szCs w:val="20"/>
            </w:rPr>
            <w:ptab w:relativeTo="margin" w:alignment="right" w:leader="dot"/>
          </w:r>
          <w:r w:rsidR="009642FA">
            <w:rPr>
              <w:rFonts w:ascii="Times New Roman" w:hAnsi="Times New Roman"/>
              <w:sz w:val="20"/>
              <w:szCs w:val="20"/>
            </w:rPr>
            <w:t>49</w:t>
          </w:r>
        </w:p>
        <w:p w14:paraId="3FED8C93" w14:textId="07A667A8" w:rsidR="007F5FB4" w:rsidRDefault="007F5FB4" w:rsidP="00A01459">
          <w:pPr>
            <w:spacing w:after="0" w:line="240" w:lineRule="auto"/>
            <w:rPr>
              <w:rFonts w:ascii="Times New Roman" w:hAnsi="Times New Roman"/>
              <w:sz w:val="20"/>
              <w:szCs w:val="20"/>
            </w:rPr>
          </w:pPr>
          <w:r w:rsidRPr="006516C3">
            <w:rPr>
              <w:rFonts w:ascii="Times New Roman" w:hAnsi="Times New Roman"/>
              <w:i/>
              <w:sz w:val="20"/>
              <w:szCs w:val="20"/>
            </w:rPr>
            <w:t xml:space="preserve">Figure </w:t>
          </w:r>
          <w:r w:rsidR="00182CEF">
            <w:rPr>
              <w:rFonts w:ascii="Times New Roman" w:hAnsi="Times New Roman"/>
              <w:i/>
              <w:sz w:val="20"/>
              <w:szCs w:val="20"/>
            </w:rPr>
            <w:t>12</w:t>
          </w:r>
          <w:r w:rsidRPr="006516C3">
            <w:rPr>
              <w:rFonts w:ascii="Times New Roman" w:hAnsi="Times New Roman"/>
              <w:i/>
              <w:sz w:val="20"/>
              <w:szCs w:val="20"/>
            </w:rPr>
            <w:t>: Cost overview Experiment 2</w:t>
          </w:r>
          <w:r w:rsidRPr="006516C3">
            <w:rPr>
              <w:rFonts w:ascii="Times New Roman" w:hAnsi="Times New Roman"/>
              <w:sz w:val="20"/>
              <w:szCs w:val="20"/>
            </w:rPr>
            <w:ptab w:relativeTo="margin" w:alignment="right" w:leader="dot"/>
          </w:r>
          <w:r w:rsidR="009642FA">
            <w:rPr>
              <w:rFonts w:ascii="Times New Roman" w:hAnsi="Times New Roman"/>
              <w:sz w:val="20"/>
              <w:szCs w:val="20"/>
            </w:rPr>
            <w:t>49</w:t>
          </w:r>
        </w:p>
        <w:p w14:paraId="68755836" w14:textId="72AF3C07" w:rsidR="00E1448D" w:rsidRDefault="00464467" w:rsidP="00A01459">
          <w:pPr>
            <w:spacing w:after="0" w:line="240" w:lineRule="auto"/>
            <w:rPr>
              <w:rFonts w:ascii="Times New Roman" w:hAnsi="Times New Roman"/>
              <w:sz w:val="20"/>
              <w:szCs w:val="20"/>
            </w:rPr>
          </w:pPr>
          <w:r>
            <w:rPr>
              <w:rFonts w:ascii="Times New Roman" w:hAnsi="Times New Roman"/>
              <w:i/>
              <w:sz w:val="20"/>
              <w:szCs w:val="20"/>
            </w:rPr>
            <w:t>Pict</w:t>
          </w:r>
          <w:r w:rsidR="00E1448D" w:rsidRPr="006516C3">
            <w:rPr>
              <w:rFonts w:ascii="Times New Roman" w:hAnsi="Times New Roman"/>
              <w:i/>
              <w:sz w:val="20"/>
              <w:szCs w:val="20"/>
            </w:rPr>
            <w:t xml:space="preserve">ure </w:t>
          </w:r>
          <w:r>
            <w:rPr>
              <w:rFonts w:ascii="Times New Roman" w:hAnsi="Times New Roman"/>
              <w:i/>
              <w:sz w:val="20"/>
              <w:szCs w:val="20"/>
            </w:rPr>
            <w:t>1</w:t>
          </w:r>
          <w:r w:rsidR="00E1448D" w:rsidRPr="006516C3">
            <w:rPr>
              <w:rFonts w:ascii="Times New Roman" w:hAnsi="Times New Roman"/>
              <w:i/>
              <w:sz w:val="20"/>
              <w:szCs w:val="20"/>
            </w:rPr>
            <w:t xml:space="preserve">: </w:t>
          </w:r>
          <w:r w:rsidR="00E1448D">
            <w:rPr>
              <w:rFonts w:ascii="Times New Roman" w:hAnsi="Times New Roman"/>
              <w:i/>
              <w:sz w:val="20"/>
              <w:szCs w:val="20"/>
            </w:rPr>
            <w:t>Setup Experiment 1 (Treatment 1)</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50</w:t>
          </w:r>
        </w:p>
        <w:p w14:paraId="443A7C57" w14:textId="26E91ED2" w:rsidR="00E1448D" w:rsidRDefault="00464467" w:rsidP="00A01459">
          <w:pPr>
            <w:spacing w:after="0" w:line="240" w:lineRule="auto"/>
            <w:rPr>
              <w:rFonts w:ascii="Times New Roman" w:hAnsi="Times New Roman"/>
              <w:sz w:val="20"/>
              <w:szCs w:val="20"/>
            </w:rPr>
          </w:pPr>
          <w:r>
            <w:rPr>
              <w:rFonts w:ascii="Times New Roman" w:hAnsi="Times New Roman"/>
              <w:i/>
              <w:sz w:val="20"/>
              <w:szCs w:val="20"/>
            </w:rPr>
            <w:t>Pict</w:t>
          </w:r>
          <w:r w:rsidR="00E1448D" w:rsidRPr="006516C3">
            <w:rPr>
              <w:rFonts w:ascii="Times New Roman" w:hAnsi="Times New Roman"/>
              <w:i/>
              <w:sz w:val="20"/>
              <w:szCs w:val="20"/>
            </w:rPr>
            <w:t xml:space="preserve">ure </w:t>
          </w:r>
          <w:r>
            <w:rPr>
              <w:rFonts w:ascii="Times New Roman" w:hAnsi="Times New Roman"/>
              <w:i/>
              <w:sz w:val="20"/>
              <w:szCs w:val="20"/>
            </w:rPr>
            <w:t>2</w:t>
          </w:r>
          <w:r w:rsidR="00E1448D" w:rsidRPr="006516C3">
            <w:rPr>
              <w:rFonts w:ascii="Times New Roman" w:hAnsi="Times New Roman"/>
              <w:i/>
              <w:sz w:val="20"/>
              <w:szCs w:val="20"/>
            </w:rPr>
            <w:t xml:space="preserve">: </w:t>
          </w:r>
          <w:r w:rsidR="00E1448D">
            <w:rPr>
              <w:rFonts w:ascii="Times New Roman" w:hAnsi="Times New Roman"/>
              <w:i/>
              <w:sz w:val="20"/>
              <w:szCs w:val="20"/>
            </w:rPr>
            <w:t>Setup Experiment 1 (Treatment 2)</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50</w:t>
          </w:r>
        </w:p>
        <w:p w14:paraId="548071A3" w14:textId="7FC2F98C" w:rsidR="00E1448D" w:rsidRDefault="00464467" w:rsidP="00A01459">
          <w:pPr>
            <w:spacing w:after="0" w:line="240" w:lineRule="auto"/>
            <w:rPr>
              <w:rFonts w:ascii="Times New Roman" w:hAnsi="Times New Roman"/>
              <w:sz w:val="20"/>
              <w:szCs w:val="20"/>
            </w:rPr>
          </w:pPr>
          <w:r>
            <w:rPr>
              <w:rFonts w:ascii="Times New Roman" w:hAnsi="Times New Roman"/>
              <w:i/>
              <w:sz w:val="20"/>
              <w:szCs w:val="20"/>
            </w:rPr>
            <w:t>Pict</w:t>
          </w:r>
          <w:r w:rsidR="00E1448D" w:rsidRPr="006516C3">
            <w:rPr>
              <w:rFonts w:ascii="Times New Roman" w:hAnsi="Times New Roman"/>
              <w:i/>
              <w:sz w:val="20"/>
              <w:szCs w:val="20"/>
            </w:rPr>
            <w:t>u</w:t>
          </w:r>
          <w:r>
            <w:rPr>
              <w:rFonts w:ascii="Times New Roman" w:hAnsi="Times New Roman"/>
              <w:i/>
              <w:sz w:val="20"/>
              <w:szCs w:val="20"/>
            </w:rPr>
            <w:t>re 3</w:t>
          </w:r>
          <w:r w:rsidR="00E1448D">
            <w:rPr>
              <w:rFonts w:ascii="Times New Roman" w:hAnsi="Times New Roman"/>
              <w:i/>
              <w:sz w:val="20"/>
              <w:szCs w:val="20"/>
            </w:rPr>
            <w:t>: Setup Experiment 1 (</w:t>
          </w:r>
          <w:r w:rsidR="00A01459">
            <w:rPr>
              <w:rFonts w:ascii="Times New Roman" w:hAnsi="Times New Roman"/>
              <w:i/>
              <w:sz w:val="20"/>
              <w:szCs w:val="20"/>
            </w:rPr>
            <w:t>Change setup</w:t>
          </w:r>
          <w:r w:rsidR="00E1448D">
            <w:rPr>
              <w:rFonts w:ascii="Times New Roman" w:hAnsi="Times New Roman"/>
              <w:i/>
              <w:sz w:val="20"/>
              <w:szCs w:val="20"/>
            </w:rPr>
            <w:t>)</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51</w:t>
          </w:r>
        </w:p>
        <w:p w14:paraId="276DF651" w14:textId="70AE3D50" w:rsidR="00E1448D" w:rsidRDefault="00464467" w:rsidP="00A01459">
          <w:pPr>
            <w:spacing w:after="0" w:line="240" w:lineRule="auto"/>
            <w:rPr>
              <w:rFonts w:ascii="Times New Roman" w:hAnsi="Times New Roman"/>
              <w:sz w:val="20"/>
              <w:szCs w:val="20"/>
            </w:rPr>
          </w:pPr>
          <w:r>
            <w:rPr>
              <w:rFonts w:ascii="Times New Roman" w:hAnsi="Times New Roman"/>
              <w:i/>
              <w:sz w:val="20"/>
              <w:szCs w:val="20"/>
            </w:rPr>
            <w:t>Picture 4</w:t>
          </w:r>
          <w:r w:rsidR="00E1448D" w:rsidRPr="006516C3">
            <w:rPr>
              <w:rFonts w:ascii="Times New Roman" w:hAnsi="Times New Roman"/>
              <w:i/>
              <w:sz w:val="20"/>
              <w:szCs w:val="20"/>
            </w:rPr>
            <w:t xml:space="preserve">: </w:t>
          </w:r>
          <w:r w:rsidR="00E1448D">
            <w:rPr>
              <w:rFonts w:ascii="Times New Roman" w:hAnsi="Times New Roman"/>
              <w:i/>
              <w:sz w:val="20"/>
              <w:szCs w:val="20"/>
            </w:rPr>
            <w:t xml:space="preserve">Setup Experiment </w:t>
          </w:r>
          <w:r w:rsidR="00A01459">
            <w:rPr>
              <w:rFonts w:ascii="Times New Roman" w:hAnsi="Times New Roman"/>
              <w:i/>
              <w:sz w:val="20"/>
              <w:szCs w:val="20"/>
            </w:rPr>
            <w:t>1</w:t>
          </w:r>
          <w:r w:rsidR="00E1448D">
            <w:rPr>
              <w:rFonts w:ascii="Times New Roman" w:hAnsi="Times New Roman"/>
              <w:i/>
              <w:sz w:val="20"/>
              <w:szCs w:val="20"/>
            </w:rPr>
            <w:t xml:space="preserve"> (Treatment </w:t>
          </w:r>
          <w:r w:rsidR="00A01459">
            <w:rPr>
              <w:rFonts w:ascii="Times New Roman" w:hAnsi="Times New Roman"/>
              <w:i/>
              <w:sz w:val="20"/>
              <w:szCs w:val="20"/>
            </w:rPr>
            <w:t>3</w:t>
          </w:r>
          <w:r w:rsidR="00E1448D">
            <w:rPr>
              <w:rFonts w:ascii="Times New Roman" w:hAnsi="Times New Roman"/>
              <w:i/>
              <w:sz w:val="20"/>
              <w:szCs w:val="20"/>
            </w:rPr>
            <w:t>)</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51</w:t>
          </w:r>
        </w:p>
        <w:p w14:paraId="681EB193" w14:textId="192DE297" w:rsidR="00E1448D" w:rsidRDefault="00464467" w:rsidP="00A01459">
          <w:pPr>
            <w:spacing w:after="0" w:line="240" w:lineRule="auto"/>
            <w:rPr>
              <w:rFonts w:ascii="Times New Roman" w:hAnsi="Times New Roman"/>
              <w:sz w:val="20"/>
              <w:szCs w:val="20"/>
            </w:rPr>
          </w:pPr>
          <w:r>
            <w:rPr>
              <w:rFonts w:ascii="Times New Roman" w:hAnsi="Times New Roman"/>
              <w:i/>
              <w:sz w:val="20"/>
              <w:szCs w:val="20"/>
            </w:rPr>
            <w:t>Picture 5</w:t>
          </w:r>
          <w:r w:rsidR="00E1448D" w:rsidRPr="006516C3">
            <w:rPr>
              <w:rFonts w:ascii="Times New Roman" w:hAnsi="Times New Roman"/>
              <w:i/>
              <w:sz w:val="20"/>
              <w:szCs w:val="20"/>
            </w:rPr>
            <w:t xml:space="preserve">: </w:t>
          </w:r>
          <w:r w:rsidR="00E1448D">
            <w:rPr>
              <w:rFonts w:ascii="Times New Roman" w:hAnsi="Times New Roman"/>
              <w:i/>
              <w:sz w:val="20"/>
              <w:szCs w:val="20"/>
            </w:rPr>
            <w:t xml:space="preserve">Setup Experiment 2 (Treatment </w:t>
          </w:r>
          <w:r w:rsidR="00A01459">
            <w:rPr>
              <w:rFonts w:ascii="Times New Roman" w:hAnsi="Times New Roman"/>
              <w:i/>
              <w:sz w:val="20"/>
              <w:szCs w:val="20"/>
            </w:rPr>
            <w:t>1</w:t>
          </w:r>
          <w:r w:rsidR="00E1448D">
            <w:rPr>
              <w:rFonts w:ascii="Times New Roman" w:hAnsi="Times New Roman"/>
              <w:i/>
              <w:sz w:val="20"/>
              <w:szCs w:val="20"/>
            </w:rPr>
            <w:t>)</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52</w:t>
          </w:r>
        </w:p>
        <w:p w14:paraId="4D78AB55" w14:textId="625450B6" w:rsidR="00A01459" w:rsidRPr="00A01459" w:rsidRDefault="00464467" w:rsidP="00A01459">
          <w:pPr>
            <w:spacing w:after="0" w:line="240" w:lineRule="auto"/>
            <w:jc w:val="both"/>
            <w:rPr>
              <w:rFonts w:ascii="Times New Roman" w:hAnsi="Times New Roman"/>
              <w:sz w:val="20"/>
              <w:szCs w:val="20"/>
            </w:rPr>
          </w:pPr>
          <w:r>
            <w:rPr>
              <w:rFonts w:ascii="Times New Roman" w:hAnsi="Times New Roman"/>
              <w:i/>
              <w:sz w:val="20"/>
              <w:szCs w:val="20"/>
            </w:rPr>
            <w:t>Picture 6</w:t>
          </w:r>
          <w:r w:rsidR="00A01459" w:rsidRPr="006516C3">
            <w:rPr>
              <w:rFonts w:ascii="Times New Roman" w:hAnsi="Times New Roman"/>
              <w:i/>
              <w:sz w:val="20"/>
              <w:szCs w:val="20"/>
            </w:rPr>
            <w:t xml:space="preserve">: </w:t>
          </w:r>
          <w:r w:rsidR="00A01459">
            <w:rPr>
              <w:rFonts w:ascii="Times New Roman" w:hAnsi="Times New Roman"/>
              <w:i/>
              <w:sz w:val="20"/>
              <w:szCs w:val="20"/>
            </w:rPr>
            <w:t>Setup Experiment 2 (Treatment 2)</w:t>
          </w:r>
          <w:r w:rsidR="00A01459" w:rsidRPr="006516C3">
            <w:rPr>
              <w:rFonts w:ascii="Times New Roman" w:hAnsi="Times New Roman"/>
              <w:sz w:val="20"/>
              <w:szCs w:val="20"/>
            </w:rPr>
            <w:ptab w:relativeTo="margin" w:alignment="right" w:leader="dot"/>
          </w:r>
          <w:r w:rsidR="009642FA">
            <w:rPr>
              <w:rFonts w:ascii="Times New Roman" w:hAnsi="Times New Roman"/>
              <w:sz w:val="20"/>
              <w:szCs w:val="20"/>
            </w:rPr>
            <w:t>53</w:t>
          </w:r>
        </w:p>
        <w:p w14:paraId="68624900" w14:textId="3A9DA33B" w:rsidR="002D53FF" w:rsidRPr="00E1448D" w:rsidRDefault="00464467" w:rsidP="00A01459">
          <w:pPr>
            <w:spacing w:after="0" w:line="240" w:lineRule="auto"/>
            <w:jc w:val="both"/>
            <w:rPr>
              <w:rFonts w:ascii="Times New Roman" w:hAnsi="Times New Roman"/>
              <w:sz w:val="20"/>
              <w:szCs w:val="20"/>
            </w:rPr>
          </w:pPr>
          <w:r>
            <w:rPr>
              <w:rFonts w:ascii="Times New Roman" w:hAnsi="Times New Roman"/>
              <w:i/>
              <w:sz w:val="20"/>
              <w:szCs w:val="20"/>
            </w:rPr>
            <w:t>Picture 7</w:t>
          </w:r>
          <w:r w:rsidR="00E1448D" w:rsidRPr="006516C3">
            <w:rPr>
              <w:rFonts w:ascii="Times New Roman" w:hAnsi="Times New Roman"/>
              <w:i/>
              <w:sz w:val="20"/>
              <w:szCs w:val="20"/>
            </w:rPr>
            <w:t xml:space="preserve">: </w:t>
          </w:r>
          <w:r w:rsidR="00E1448D">
            <w:rPr>
              <w:rFonts w:ascii="Times New Roman" w:hAnsi="Times New Roman"/>
              <w:i/>
              <w:sz w:val="20"/>
              <w:szCs w:val="20"/>
            </w:rPr>
            <w:t xml:space="preserve">Setup Experiment 2 (Treatment </w:t>
          </w:r>
          <w:r w:rsidR="00A01459">
            <w:rPr>
              <w:rFonts w:ascii="Times New Roman" w:hAnsi="Times New Roman"/>
              <w:i/>
              <w:sz w:val="20"/>
              <w:szCs w:val="20"/>
            </w:rPr>
            <w:t>3</w:t>
          </w:r>
          <w:r w:rsidR="00E1448D">
            <w:rPr>
              <w:rFonts w:ascii="Times New Roman" w:hAnsi="Times New Roman"/>
              <w:i/>
              <w:sz w:val="20"/>
              <w:szCs w:val="20"/>
            </w:rPr>
            <w:t>)</w:t>
          </w:r>
          <w:r w:rsidR="00E1448D" w:rsidRPr="006516C3">
            <w:rPr>
              <w:rFonts w:ascii="Times New Roman" w:hAnsi="Times New Roman"/>
              <w:sz w:val="20"/>
              <w:szCs w:val="20"/>
            </w:rPr>
            <w:ptab w:relativeTo="margin" w:alignment="right" w:leader="dot"/>
          </w:r>
          <w:r w:rsidR="009642FA">
            <w:rPr>
              <w:rFonts w:ascii="Times New Roman" w:hAnsi="Times New Roman"/>
              <w:sz w:val="20"/>
              <w:szCs w:val="20"/>
            </w:rPr>
            <w:t>53</w:t>
          </w:r>
        </w:p>
      </w:sdtContent>
    </w:sdt>
    <w:p w14:paraId="547EC1E2" w14:textId="77777777" w:rsidR="00A01459" w:rsidRDefault="00A01459" w:rsidP="006516C3">
      <w:pPr>
        <w:spacing w:line="360" w:lineRule="auto"/>
        <w:rPr>
          <w:rFonts w:ascii="Times New Roman" w:hAnsi="Times New Roman"/>
          <w:b/>
          <w:sz w:val="28"/>
          <w:szCs w:val="28"/>
          <w:lang w:val="en-US"/>
        </w:rPr>
      </w:pPr>
    </w:p>
    <w:p w14:paraId="75862BF1" w14:textId="0502D543" w:rsidR="007C0324" w:rsidRPr="00571D0B" w:rsidRDefault="007C0324" w:rsidP="006516C3">
      <w:pPr>
        <w:spacing w:line="360" w:lineRule="auto"/>
        <w:rPr>
          <w:rFonts w:ascii="Times New Roman" w:hAnsi="Times New Roman"/>
          <w:b/>
          <w:sz w:val="28"/>
          <w:szCs w:val="28"/>
          <w:lang w:val="en-US"/>
        </w:rPr>
      </w:pPr>
      <w:r w:rsidRPr="00571D0B">
        <w:rPr>
          <w:rFonts w:ascii="Times New Roman" w:hAnsi="Times New Roman"/>
          <w:b/>
          <w:sz w:val="28"/>
          <w:szCs w:val="28"/>
          <w:lang w:val="en-US"/>
        </w:rPr>
        <w:t>Abstract</w:t>
      </w:r>
    </w:p>
    <w:p w14:paraId="3750BB8F" w14:textId="7E7CF20D" w:rsidR="007C0324" w:rsidRDefault="007C0324" w:rsidP="007C0324">
      <w:pPr>
        <w:spacing w:line="360" w:lineRule="auto"/>
        <w:jc w:val="both"/>
        <w:rPr>
          <w:rFonts w:ascii="Times New Roman" w:hAnsi="Times New Roman"/>
          <w:lang w:val="en-US"/>
        </w:rPr>
      </w:pPr>
      <w:r>
        <w:rPr>
          <w:rFonts w:ascii="Times New Roman" w:hAnsi="Times New Roman"/>
          <w:lang w:val="en-US"/>
        </w:rPr>
        <w:t>Based on substantial amount of research on eyes-like stimuli to cue behavior, this paper researches whether these cues can be found in almost similar settings. And if this is the case, the question arises whether these effects prevail in the long run. Two field experiments have been conducted in two different settings in order to answer this research question. These experiments have been designed inspired by the experiment done by Bateson et al. (2006).</w:t>
      </w:r>
      <w:r w:rsidR="009642FA">
        <w:rPr>
          <w:rFonts w:ascii="Times New Roman" w:hAnsi="Times New Roman"/>
          <w:lang w:val="en-US"/>
        </w:rPr>
        <w:t xml:space="preserve"> The findings suggest that in neither experiment a significant effect of eyes-like stimuli could be found. However, several reasons are suggested in order to assess the implications of these findings.</w:t>
      </w:r>
      <w:r w:rsidRPr="0055581A">
        <w:rPr>
          <w:rFonts w:ascii="Times New Roman" w:hAnsi="Times New Roman"/>
          <w:lang w:val="en-US"/>
        </w:rPr>
        <w:tab/>
      </w:r>
      <w:r w:rsidRPr="0055581A">
        <w:rPr>
          <w:rFonts w:ascii="Times New Roman" w:hAnsi="Times New Roman"/>
          <w:lang w:val="en-US"/>
        </w:rPr>
        <w:tab/>
      </w:r>
    </w:p>
    <w:p w14:paraId="2F3822DC" w14:textId="77777777" w:rsidR="007C0324" w:rsidRDefault="007C0324" w:rsidP="007C0324">
      <w:pPr>
        <w:spacing w:line="360" w:lineRule="auto"/>
        <w:rPr>
          <w:rFonts w:ascii="Times New Roman" w:hAnsi="Times New Roman"/>
          <w:b/>
          <w:lang w:val="en-US"/>
        </w:rPr>
      </w:pPr>
    </w:p>
    <w:p w14:paraId="179E1775" w14:textId="77777777" w:rsidR="007C0324" w:rsidRPr="00571D0B" w:rsidRDefault="007C0324" w:rsidP="00D07DA7">
      <w:pPr>
        <w:pageBreakBefore/>
        <w:spacing w:after="0" w:line="360" w:lineRule="auto"/>
        <w:jc w:val="both"/>
        <w:rPr>
          <w:rFonts w:ascii="Times New Roman" w:hAnsi="Times New Roman"/>
          <w:b/>
          <w:sz w:val="28"/>
          <w:szCs w:val="28"/>
          <w:lang w:val="en-US"/>
        </w:rPr>
      </w:pPr>
      <w:r w:rsidRPr="00571D0B">
        <w:rPr>
          <w:rFonts w:ascii="Times New Roman" w:hAnsi="Times New Roman"/>
          <w:b/>
          <w:sz w:val="28"/>
          <w:szCs w:val="28"/>
          <w:lang w:val="en-US"/>
        </w:rPr>
        <w:lastRenderedPageBreak/>
        <w:t>Introduction</w:t>
      </w:r>
    </w:p>
    <w:p w14:paraId="79A20710" w14:textId="77777777" w:rsidR="00323D89" w:rsidRDefault="00323D89" w:rsidP="00D07DA7">
      <w:pPr>
        <w:autoSpaceDE w:val="0"/>
        <w:autoSpaceDN w:val="0"/>
        <w:adjustRightInd w:val="0"/>
        <w:spacing w:after="0" w:line="360" w:lineRule="auto"/>
        <w:jc w:val="both"/>
        <w:rPr>
          <w:rFonts w:ascii="Times New Roman" w:hAnsi="Times New Roman"/>
          <w:lang w:val="en-US"/>
        </w:rPr>
      </w:pPr>
    </w:p>
    <w:p w14:paraId="29AD80E7" w14:textId="4B4E15ED" w:rsidR="007C0324" w:rsidRPr="0074376F" w:rsidRDefault="007C0324" w:rsidP="00D07DA7">
      <w:pPr>
        <w:autoSpaceDE w:val="0"/>
        <w:autoSpaceDN w:val="0"/>
        <w:adjustRightInd w:val="0"/>
        <w:spacing w:after="0" w:line="360" w:lineRule="auto"/>
        <w:jc w:val="both"/>
        <w:rPr>
          <w:rFonts w:ascii="Times New Roman" w:hAnsi="Times New Roman"/>
          <w:lang w:val="en-US"/>
        </w:rPr>
      </w:pPr>
      <w:r w:rsidRPr="001B203C">
        <w:rPr>
          <w:rFonts w:ascii="Times New Roman" w:hAnsi="Times New Roman"/>
          <w:lang w:val="en-US"/>
        </w:rPr>
        <w:t>In a cleverly designed experiment by Bateson, Nettle, and Roberts (2006) they found that subject</w:t>
      </w:r>
      <w:r w:rsidR="008A07D9">
        <w:rPr>
          <w:rFonts w:ascii="Times New Roman" w:hAnsi="Times New Roman"/>
          <w:lang w:val="en-US"/>
        </w:rPr>
        <w:t>’</w:t>
      </w:r>
      <w:r w:rsidRPr="001B203C">
        <w:rPr>
          <w:rFonts w:ascii="Times New Roman" w:hAnsi="Times New Roman"/>
          <w:lang w:val="en-US"/>
        </w:rPr>
        <w:t xml:space="preserve">s average contribution raised by </w:t>
      </w:r>
      <w:r w:rsidR="008A07D9" w:rsidRPr="001B203C">
        <w:rPr>
          <w:rFonts w:ascii="Times New Roman" w:hAnsi="Times New Roman"/>
          <w:lang w:val="en-US"/>
        </w:rPr>
        <w:t>almost three</w:t>
      </w:r>
      <w:r w:rsidRPr="001B203C">
        <w:rPr>
          <w:rFonts w:ascii="Times New Roman" w:hAnsi="Times New Roman"/>
          <w:lang w:val="en-US"/>
        </w:rPr>
        <w:t xml:space="preserve"> times when subtly cued by images of eyes. Their research was done in a real-world setting at the University of Newcastle at the Division of Psychology. In the public kitchen of this division the subjects (25 females and 23 males) could enjoy a cup of coffee and/or tea</w:t>
      </w:r>
      <w:r w:rsidR="00AC2BF2">
        <w:rPr>
          <w:rFonts w:ascii="Times New Roman" w:hAnsi="Times New Roman"/>
          <w:lang w:val="en-US"/>
        </w:rPr>
        <w:t>. T</w:t>
      </w:r>
      <w:r w:rsidRPr="001B203C">
        <w:rPr>
          <w:rFonts w:ascii="Times New Roman" w:hAnsi="Times New Roman"/>
          <w:lang w:val="en-US"/>
        </w:rPr>
        <w:t xml:space="preserve">hereafter they could decide whether to contribute to the honor box or not. For years this system has been adopted and a price list for the coffee/tea/milk was provided in the kitchen. Moreover, each subject got a reminder mail twice a year regarding the contribution. No further control was in place, thus subjects were implicitly anonymous regarding their individual contribution. Bateson </w:t>
      </w:r>
      <w:r>
        <w:rPr>
          <w:rFonts w:ascii="Times New Roman" w:hAnsi="Times New Roman"/>
          <w:lang w:val="en-US"/>
        </w:rPr>
        <w:t>et al.</w:t>
      </w:r>
      <w:r w:rsidRPr="001B203C">
        <w:rPr>
          <w:rFonts w:ascii="Times New Roman" w:hAnsi="Times New Roman"/>
          <w:lang w:val="en-US"/>
        </w:rPr>
        <w:t xml:space="preserve"> (2006) used this setting by alternating, for ten weeks, the display of a banner on the price list containing</w:t>
      </w:r>
      <w:r w:rsidR="00AC2BF2">
        <w:rPr>
          <w:rFonts w:ascii="Times New Roman" w:hAnsi="Times New Roman"/>
          <w:lang w:val="en-US"/>
        </w:rPr>
        <w:t xml:space="preserve"> either</w:t>
      </w:r>
      <w:r w:rsidRPr="001B203C">
        <w:rPr>
          <w:rFonts w:ascii="Times New Roman" w:hAnsi="Times New Roman"/>
          <w:lang w:val="en-US"/>
        </w:rPr>
        <w:t xml:space="preserve"> images of flower or a set of directly staring eyes. The measurement was done by</w:t>
      </w:r>
      <w:r w:rsidR="005112B7">
        <w:rPr>
          <w:rFonts w:ascii="Times New Roman" w:hAnsi="Times New Roman"/>
          <w:lang w:val="en-US"/>
        </w:rPr>
        <w:t xml:space="preserve"> calculating</w:t>
      </w:r>
      <w:r w:rsidRPr="001B203C">
        <w:rPr>
          <w:rFonts w:ascii="Times New Roman" w:hAnsi="Times New Roman"/>
          <w:lang w:val="en-US"/>
        </w:rPr>
        <w:t xml:space="preserve"> the weekly contribution to the honor box relative to liters of milk</w:t>
      </w:r>
      <w:r w:rsidR="005112B7">
        <w:rPr>
          <w:rFonts w:ascii="Times New Roman" w:hAnsi="Times New Roman"/>
          <w:lang w:val="en-US"/>
        </w:rPr>
        <w:t xml:space="preserve"> consumed</w:t>
      </w:r>
      <w:r w:rsidRPr="001B203C">
        <w:rPr>
          <w:rFonts w:ascii="Times New Roman" w:hAnsi="Times New Roman"/>
          <w:lang w:val="en-US"/>
        </w:rPr>
        <w:t xml:space="preserve">. </w:t>
      </w:r>
      <w:r w:rsidR="005112B7">
        <w:rPr>
          <w:rFonts w:ascii="Times New Roman" w:hAnsi="Times New Roman"/>
          <w:lang w:val="en-US"/>
        </w:rPr>
        <w:t>They found that the images of eyes increased the weekly contributions by 176% compared to images of flowers. Indicating that eyes-like stimuli can have a positive effect on social contributions in a public goods game conducted by means of a field experiment.</w:t>
      </w:r>
    </w:p>
    <w:p w14:paraId="0036D8E4" w14:textId="77777777" w:rsidR="007C0324" w:rsidRDefault="007C0324" w:rsidP="00D07DA7">
      <w:pPr>
        <w:autoSpaceDE w:val="0"/>
        <w:autoSpaceDN w:val="0"/>
        <w:adjustRightInd w:val="0"/>
        <w:spacing w:after="0" w:line="360" w:lineRule="auto"/>
        <w:jc w:val="both"/>
        <w:rPr>
          <w:rFonts w:ascii="Times New Roman" w:eastAsia="TimesNewRomanPSMT" w:hAnsi="Times New Roman"/>
          <w:color w:val="FF0000"/>
          <w:lang w:val="en-US" w:eastAsia="nl-NL"/>
        </w:rPr>
      </w:pPr>
    </w:p>
    <w:p w14:paraId="6E7AB6C5" w14:textId="2EA4A3A7" w:rsidR="0074376F" w:rsidRPr="0074376F" w:rsidRDefault="0074376F" w:rsidP="00D07DA7">
      <w:pPr>
        <w:autoSpaceDE w:val="0"/>
        <w:autoSpaceDN w:val="0"/>
        <w:adjustRightInd w:val="0"/>
        <w:spacing w:after="0" w:line="360" w:lineRule="auto"/>
        <w:jc w:val="both"/>
        <w:rPr>
          <w:rFonts w:ascii="Times New Roman" w:eastAsia="TimesNewRomanPSMT" w:hAnsi="Times New Roman"/>
          <w:lang w:val="en-US" w:eastAsia="nl-NL"/>
        </w:rPr>
      </w:pPr>
      <w:r>
        <w:rPr>
          <w:rFonts w:ascii="Times New Roman" w:eastAsia="TimesNewRomanPSMT" w:hAnsi="Times New Roman"/>
          <w:lang w:val="en-US" w:eastAsia="nl-NL"/>
        </w:rPr>
        <w:t>In a typical public good</w:t>
      </w:r>
      <w:r w:rsidR="008A07D9">
        <w:rPr>
          <w:rFonts w:ascii="Times New Roman" w:eastAsia="TimesNewRomanPSMT" w:hAnsi="Times New Roman"/>
          <w:lang w:val="en-US" w:eastAsia="nl-NL"/>
        </w:rPr>
        <w:t>s</w:t>
      </w:r>
      <w:r>
        <w:rPr>
          <w:rFonts w:ascii="Times New Roman" w:eastAsia="TimesNewRomanPSMT" w:hAnsi="Times New Roman"/>
          <w:lang w:val="en-US" w:eastAsia="nl-NL"/>
        </w:rPr>
        <w:t xml:space="preserve"> experiment subjects</w:t>
      </w:r>
      <w:r w:rsidR="008A07D9">
        <w:rPr>
          <w:rFonts w:ascii="Times New Roman" w:eastAsia="TimesNewRomanPSMT" w:hAnsi="Times New Roman"/>
          <w:lang w:val="en-US" w:eastAsia="nl-NL"/>
        </w:rPr>
        <w:t>,</w:t>
      </w:r>
      <w:r>
        <w:rPr>
          <w:rFonts w:ascii="Times New Roman" w:eastAsia="TimesNewRomanPSMT" w:hAnsi="Times New Roman"/>
          <w:lang w:val="en-US" w:eastAsia="nl-NL"/>
        </w:rPr>
        <w:t xml:space="preserve"> are </w:t>
      </w:r>
      <w:r w:rsidR="00DE5FBA">
        <w:rPr>
          <w:rFonts w:ascii="Times New Roman" w:eastAsia="TimesNewRomanPSMT" w:hAnsi="Times New Roman"/>
          <w:lang w:val="en-US" w:eastAsia="nl-NL"/>
        </w:rPr>
        <w:t xml:space="preserve">initially </w:t>
      </w:r>
      <w:r>
        <w:rPr>
          <w:rFonts w:ascii="Times New Roman" w:eastAsia="TimesNewRomanPSMT" w:hAnsi="Times New Roman"/>
          <w:lang w:val="en-US" w:eastAsia="nl-NL"/>
        </w:rPr>
        <w:t xml:space="preserve">endowed with </w:t>
      </w:r>
      <w:r w:rsidR="00DE5FBA">
        <w:rPr>
          <w:rFonts w:ascii="Times New Roman" w:eastAsia="TimesNewRomanPSMT" w:hAnsi="Times New Roman"/>
          <w:lang w:val="en-US" w:eastAsia="nl-NL"/>
        </w:rPr>
        <w:t>an amount of money, tokens or another commodity</w:t>
      </w:r>
      <w:r w:rsidR="00DE5FBA">
        <w:rPr>
          <w:rStyle w:val="FootnoteReference"/>
          <w:rFonts w:ascii="Times New Roman" w:eastAsia="TimesNewRomanPSMT" w:hAnsi="Times New Roman"/>
          <w:lang w:val="en-US" w:eastAsia="nl-NL"/>
        </w:rPr>
        <w:footnoteReference w:id="2"/>
      </w:r>
      <w:r w:rsidR="00DE5FBA">
        <w:rPr>
          <w:rFonts w:ascii="Times New Roman" w:eastAsia="TimesNewRomanPSMT" w:hAnsi="Times New Roman"/>
          <w:lang w:val="en-US" w:eastAsia="nl-NL"/>
        </w:rPr>
        <w:t xml:space="preserve">. </w:t>
      </w:r>
      <w:r w:rsidR="00925E86">
        <w:rPr>
          <w:rFonts w:ascii="Times New Roman" w:eastAsia="TimesNewRomanPSMT" w:hAnsi="Times New Roman"/>
          <w:lang w:val="en-US" w:eastAsia="nl-NL"/>
        </w:rPr>
        <w:t xml:space="preserve">Within a group of 4 to 10 subjects they must decide whether to make a contribution to the public good or not. Their individual contributions will be multiplied by a factor </w:t>
      </w:r>
      <w:r w:rsidR="00925E86" w:rsidRPr="00925E86">
        <w:rPr>
          <w:rFonts w:ascii="Times New Roman" w:eastAsia="TimesNewRomanPSMT" w:hAnsi="Times New Roman"/>
          <w:i/>
          <w:lang w:val="en-US" w:eastAsia="nl-NL"/>
        </w:rPr>
        <w:t>k</w:t>
      </w:r>
      <w:r w:rsidR="00925E86">
        <w:rPr>
          <w:rFonts w:ascii="Times New Roman" w:eastAsia="TimesNewRomanPSMT" w:hAnsi="Times New Roman"/>
          <w:lang w:val="en-US" w:eastAsia="nl-NL"/>
        </w:rPr>
        <w:t xml:space="preserve"> that is greater than one but less than the number </w:t>
      </w:r>
      <w:r w:rsidR="00925E86" w:rsidRPr="00925E86">
        <w:rPr>
          <w:rFonts w:ascii="Times New Roman" w:eastAsia="TimesNewRomanPSMT" w:hAnsi="Times New Roman"/>
          <w:i/>
          <w:lang w:val="en-US" w:eastAsia="nl-NL"/>
        </w:rPr>
        <w:t>n</w:t>
      </w:r>
      <w:r w:rsidR="00925E86">
        <w:rPr>
          <w:rFonts w:ascii="Times New Roman" w:eastAsia="TimesNewRomanPSMT" w:hAnsi="Times New Roman"/>
          <w:lang w:val="en-US" w:eastAsia="nl-NL"/>
        </w:rPr>
        <w:t xml:space="preserve"> of subjects. The contribution of an individual subject thus </w:t>
      </w:r>
      <w:r w:rsidR="00A972E6">
        <w:rPr>
          <w:rFonts w:ascii="Times New Roman" w:eastAsia="TimesNewRomanPSMT" w:hAnsi="Times New Roman"/>
          <w:lang w:val="en-US" w:eastAsia="nl-NL"/>
        </w:rPr>
        <w:t>decreases</w:t>
      </w:r>
      <w:r w:rsidR="00925E86">
        <w:rPr>
          <w:rFonts w:ascii="Times New Roman" w:eastAsia="TimesNewRomanPSMT" w:hAnsi="Times New Roman"/>
          <w:lang w:val="en-US" w:eastAsia="nl-NL"/>
        </w:rPr>
        <w:t xml:space="preserve"> by </w:t>
      </w:r>
      <w:r w:rsidR="00925E86" w:rsidRPr="00A972E6">
        <w:rPr>
          <w:rFonts w:ascii="Times New Roman" w:eastAsia="TimesNewRomanPSMT" w:hAnsi="Times New Roman"/>
          <w:i/>
          <w:lang w:val="en-US" w:eastAsia="nl-NL"/>
        </w:rPr>
        <w:t>k/</w:t>
      </w:r>
      <w:r w:rsidR="00A972E6" w:rsidRPr="00A972E6">
        <w:rPr>
          <w:rFonts w:ascii="Times New Roman" w:eastAsia="TimesNewRomanPSMT" w:hAnsi="Times New Roman"/>
          <w:i/>
          <w:lang w:val="en-US" w:eastAsia="nl-NL"/>
        </w:rPr>
        <w:t>n</w:t>
      </w:r>
      <w:r w:rsidR="00A972E6">
        <w:rPr>
          <w:rFonts w:ascii="Times New Roman" w:eastAsia="TimesNewRomanPSMT" w:hAnsi="Times New Roman"/>
          <w:lang w:val="en-US" w:eastAsia="nl-NL"/>
        </w:rPr>
        <w:t xml:space="preserve"> for each unit of money but benefits the whole group by </w:t>
      </w:r>
      <w:r w:rsidR="00A972E6" w:rsidRPr="00A972E6">
        <w:rPr>
          <w:rFonts w:ascii="Times New Roman" w:eastAsia="TimesNewRomanPSMT" w:hAnsi="Times New Roman"/>
          <w:i/>
          <w:lang w:val="en-US" w:eastAsia="nl-NL"/>
        </w:rPr>
        <w:t>k</w:t>
      </w:r>
      <w:r w:rsidR="00A972E6">
        <w:rPr>
          <w:rFonts w:ascii="Times New Roman" w:eastAsia="TimesNewRomanPSMT" w:hAnsi="Times New Roman"/>
          <w:lang w:val="en-US" w:eastAsia="nl-NL"/>
        </w:rPr>
        <w:t xml:space="preserve">. This game can be conducted as a one-shot game or a repetitive finite game. In order for subjects to maximize their individual pay-off, each one should contribute their entire endowment to the public good. Standard economic theory predicts that individuals will show opportunistic behavior, since they have an incentive to free ride on the contributions of other players. </w:t>
      </w:r>
      <w:r w:rsidR="00E76BAF">
        <w:rPr>
          <w:rFonts w:ascii="Times New Roman" w:eastAsia="TimesNewRomanPSMT" w:hAnsi="Times New Roman"/>
          <w:lang w:val="en-US" w:eastAsia="nl-NL"/>
        </w:rPr>
        <w:t>So the best strategy for each player (Nash equilibrium) is to contribute nothing to the public good if the</w:t>
      </w:r>
      <w:r w:rsidR="008A07D9">
        <w:rPr>
          <w:rFonts w:ascii="Times New Roman" w:eastAsia="TimesNewRomanPSMT" w:hAnsi="Times New Roman"/>
          <w:lang w:val="en-US" w:eastAsia="nl-NL"/>
        </w:rPr>
        <w:t>y</w:t>
      </w:r>
      <w:r w:rsidR="00E76BAF">
        <w:rPr>
          <w:rFonts w:ascii="Times New Roman" w:eastAsia="TimesNewRomanPSMT" w:hAnsi="Times New Roman"/>
          <w:lang w:val="en-US" w:eastAsia="nl-NL"/>
        </w:rPr>
        <w:t xml:space="preserve"> face the same players in either a one-shot game or a repetitive one. This is known as the ‘strong-free-rider-hypothesis’. However, findings in public good</w:t>
      </w:r>
      <w:r w:rsidR="008A07D9">
        <w:rPr>
          <w:rFonts w:ascii="Times New Roman" w:eastAsia="TimesNewRomanPSMT" w:hAnsi="Times New Roman"/>
          <w:lang w:val="en-US" w:eastAsia="nl-NL"/>
        </w:rPr>
        <w:t>s</w:t>
      </w:r>
      <w:r w:rsidR="00E76BAF">
        <w:rPr>
          <w:rFonts w:ascii="Times New Roman" w:eastAsia="TimesNewRomanPSMT" w:hAnsi="Times New Roman"/>
          <w:lang w:val="en-US" w:eastAsia="nl-NL"/>
        </w:rPr>
        <w:t xml:space="preserve"> experiments contest this hypothesis, since subjects tend to make contributions to the public good. However, the cooperation levels tend to decline with repetition (</w:t>
      </w:r>
      <w:r w:rsidR="002C1AF2">
        <w:rPr>
          <w:rFonts w:ascii="Times New Roman" w:eastAsia="TimesNewRomanPSMT" w:hAnsi="Times New Roman"/>
          <w:lang w:val="en-US" w:eastAsia="nl-NL"/>
        </w:rPr>
        <w:t xml:space="preserve">e.g., </w:t>
      </w:r>
      <w:r w:rsidR="00B3616D">
        <w:rPr>
          <w:rFonts w:ascii="Times New Roman" w:eastAsia="TimesNewRomanPSMT" w:hAnsi="Times New Roman"/>
          <w:lang w:val="en-US" w:eastAsia="nl-NL"/>
        </w:rPr>
        <w:t>Davis and Holt, 1993;</w:t>
      </w:r>
      <w:r w:rsidR="00231797">
        <w:rPr>
          <w:rFonts w:ascii="Times New Roman" w:eastAsia="TimesNewRomanPSMT" w:hAnsi="Times New Roman"/>
          <w:lang w:val="en-US" w:eastAsia="nl-NL"/>
        </w:rPr>
        <w:t xml:space="preserve"> </w:t>
      </w:r>
      <w:r w:rsidR="00E76BAF">
        <w:rPr>
          <w:rFonts w:ascii="Times New Roman" w:eastAsia="TimesNewRomanPSMT" w:hAnsi="Times New Roman"/>
          <w:lang w:val="en-US" w:eastAsia="nl-NL"/>
        </w:rPr>
        <w:t>L</w:t>
      </w:r>
      <w:r w:rsidR="007B6C90">
        <w:rPr>
          <w:rFonts w:ascii="Times New Roman" w:eastAsia="TimesNewRomanPSMT" w:hAnsi="Times New Roman"/>
          <w:lang w:val="en-US" w:eastAsia="nl-NL"/>
        </w:rPr>
        <w:t>edyard, 1995)</w:t>
      </w:r>
      <w:r w:rsidR="00692CC2">
        <w:rPr>
          <w:rFonts w:ascii="Times New Roman" w:eastAsia="TimesNewRomanPSMT" w:hAnsi="Times New Roman"/>
          <w:lang w:val="en-US" w:eastAsia="nl-NL"/>
        </w:rPr>
        <w:t>. Even in</w:t>
      </w:r>
      <w:r w:rsidR="007B6C90">
        <w:rPr>
          <w:rFonts w:ascii="Times New Roman" w:eastAsia="TimesNewRomanPSMT" w:hAnsi="Times New Roman"/>
          <w:lang w:val="en-US" w:eastAsia="nl-NL"/>
        </w:rPr>
        <w:t xml:space="preserve"> case</w:t>
      </w:r>
      <w:r w:rsidR="00692CC2">
        <w:rPr>
          <w:rFonts w:ascii="Times New Roman" w:eastAsia="TimesNewRomanPSMT" w:hAnsi="Times New Roman"/>
          <w:lang w:val="en-US" w:eastAsia="nl-NL"/>
        </w:rPr>
        <w:t>s</w:t>
      </w:r>
      <w:r w:rsidR="007B6C90">
        <w:rPr>
          <w:rFonts w:ascii="Times New Roman" w:eastAsia="TimesNewRomanPSMT" w:hAnsi="Times New Roman"/>
          <w:lang w:val="en-US" w:eastAsia="nl-NL"/>
        </w:rPr>
        <w:t xml:space="preserve"> where subjects played a </w:t>
      </w:r>
      <w:r w:rsidR="00692CC2">
        <w:rPr>
          <w:rFonts w:ascii="Times New Roman" w:eastAsia="TimesNewRomanPSMT" w:hAnsi="Times New Roman"/>
          <w:lang w:val="en-US" w:eastAsia="nl-NL"/>
        </w:rPr>
        <w:t xml:space="preserve">repetitive public goods game with three breaks in order to ‘restart’ the game, </w:t>
      </w:r>
      <w:r w:rsidR="00D02202">
        <w:rPr>
          <w:rFonts w:ascii="Times New Roman" w:eastAsia="TimesNewRomanPSMT" w:hAnsi="Times New Roman"/>
          <w:lang w:val="en-US" w:eastAsia="nl-NL"/>
        </w:rPr>
        <w:t>Cookson</w:t>
      </w:r>
      <w:r w:rsidR="00692CC2">
        <w:rPr>
          <w:rFonts w:ascii="Times New Roman" w:eastAsia="TimesNewRomanPSMT" w:hAnsi="Times New Roman"/>
          <w:lang w:val="en-US" w:eastAsia="nl-NL"/>
        </w:rPr>
        <w:t xml:space="preserve"> (</w:t>
      </w:r>
      <w:r w:rsidR="0008345A">
        <w:rPr>
          <w:rFonts w:ascii="Times New Roman" w:eastAsia="TimesNewRomanPSMT" w:hAnsi="Times New Roman"/>
          <w:lang w:val="en-US" w:eastAsia="nl-NL"/>
        </w:rPr>
        <w:t xml:space="preserve">2000) found a decline in the levels of cooperation. </w:t>
      </w:r>
    </w:p>
    <w:p w14:paraId="4052E33E" w14:textId="7D2710D6" w:rsidR="007C0324" w:rsidRDefault="0008345A" w:rsidP="00D07DA7">
      <w:pPr>
        <w:autoSpaceDE w:val="0"/>
        <w:autoSpaceDN w:val="0"/>
        <w:adjustRightInd w:val="0"/>
        <w:spacing w:after="0" w:line="360" w:lineRule="auto"/>
        <w:jc w:val="both"/>
        <w:rPr>
          <w:rFonts w:ascii="Times New Roman" w:eastAsia="TimesNewRomanPSMT" w:hAnsi="Times New Roman"/>
          <w:lang w:val="en-US" w:eastAsia="nl-NL"/>
        </w:rPr>
      </w:pPr>
      <w:r>
        <w:rPr>
          <w:rFonts w:ascii="Times New Roman" w:eastAsia="TimesNewRomanPSMT" w:hAnsi="Times New Roman"/>
          <w:lang w:val="en-US" w:eastAsia="nl-NL"/>
        </w:rPr>
        <w:lastRenderedPageBreak/>
        <w:t>Combining the abovementioned findings raises the question</w:t>
      </w:r>
      <w:r w:rsidR="00542120">
        <w:rPr>
          <w:rFonts w:ascii="Times New Roman" w:eastAsia="TimesNewRomanPSMT" w:hAnsi="Times New Roman"/>
          <w:lang w:val="en-US" w:eastAsia="nl-NL"/>
        </w:rPr>
        <w:t>:</w:t>
      </w:r>
      <w:r>
        <w:rPr>
          <w:rFonts w:ascii="Times New Roman" w:eastAsia="TimesNewRomanPSMT" w:hAnsi="Times New Roman"/>
          <w:lang w:val="en-US" w:eastAsia="nl-NL"/>
        </w:rPr>
        <w:t xml:space="preserve"> will</w:t>
      </w:r>
      <w:r w:rsidR="00542120">
        <w:rPr>
          <w:rFonts w:ascii="Times New Roman" w:eastAsia="TimesNewRomanPSMT" w:hAnsi="Times New Roman"/>
          <w:lang w:val="en-US" w:eastAsia="nl-NL"/>
        </w:rPr>
        <w:t xml:space="preserve"> the positive effect of eyes-like stimuli</w:t>
      </w:r>
      <w:r>
        <w:rPr>
          <w:rFonts w:ascii="Times New Roman" w:eastAsia="TimesNewRomanPSMT" w:hAnsi="Times New Roman"/>
          <w:lang w:val="en-US" w:eastAsia="nl-NL"/>
        </w:rPr>
        <w:t xml:space="preserve"> prevail in the long run in a</w:t>
      </w:r>
      <w:r w:rsidR="00CE53C9">
        <w:rPr>
          <w:rFonts w:ascii="Times New Roman" w:eastAsia="TimesNewRomanPSMT" w:hAnsi="Times New Roman"/>
          <w:lang w:val="en-US" w:eastAsia="nl-NL"/>
        </w:rPr>
        <w:t xml:space="preserve"> repetitive</w:t>
      </w:r>
      <w:r>
        <w:rPr>
          <w:rFonts w:ascii="Times New Roman" w:eastAsia="TimesNewRomanPSMT" w:hAnsi="Times New Roman"/>
          <w:lang w:val="en-US" w:eastAsia="nl-NL"/>
        </w:rPr>
        <w:t xml:space="preserve"> publ</w:t>
      </w:r>
      <w:r w:rsidR="005445CC">
        <w:rPr>
          <w:rFonts w:ascii="Times New Roman" w:eastAsia="TimesNewRomanPSMT" w:hAnsi="Times New Roman"/>
          <w:lang w:val="en-US" w:eastAsia="nl-NL"/>
        </w:rPr>
        <w:t>ic goods game</w:t>
      </w:r>
      <w:r w:rsidR="00323D89">
        <w:rPr>
          <w:rFonts w:ascii="Times New Roman" w:eastAsia="TimesNewRomanPSMT" w:hAnsi="Times New Roman"/>
          <w:lang w:val="en-US" w:eastAsia="nl-NL"/>
        </w:rPr>
        <w:t xml:space="preserve"> in a real-life-setting</w:t>
      </w:r>
      <w:r w:rsidR="00542120">
        <w:rPr>
          <w:rFonts w:ascii="Times New Roman" w:eastAsia="TimesNewRomanPSMT" w:hAnsi="Times New Roman"/>
          <w:lang w:val="en-US" w:eastAsia="nl-NL"/>
        </w:rPr>
        <w:t>?</w:t>
      </w:r>
      <w:r w:rsidR="005445CC">
        <w:rPr>
          <w:rFonts w:ascii="Times New Roman" w:eastAsia="TimesNewRomanPSMT" w:hAnsi="Times New Roman"/>
          <w:lang w:val="en-US" w:eastAsia="nl-NL"/>
        </w:rPr>
        <w:t xml:space="preserve"> </w:t>
      </w:r>
      <w:r w:rsidR="00542120">
        <w:rPr>
          <w:rFonts w:ascii="Times New Roman" w:eastAsia="TimesNewRomanPSMT" w:hAnsi="Times New Roman"/>
          <w:lang w:val="en-US" w:eastAsia="nl-NL"/>
        </w:rPr>
        <w:t>I</w:t>
      </w:r>
      <w:r w:rsidR="00D8217C">
        <w:rPr>
          <w:rFonts w:ascii="Times New Roman" w:eastAsia="TimesNewRomanPSMT" w:hAnsi="Times New Roman"/>
          <w:lang w:val="en-US" w:eastAsia="nl-NL"/>
        </w:rPr>
        <w:t xml:space="preserve">t </w:t>
      </w:r>
      <w:r w:rsidR="00542120">
        <w:rPr>
          <w:rFonts w:ascii="Times New Roman" w:eastAsia="TimesNewRomanPSMT" w:hAnsi="Times New Roman"/>
          <w:lang w:val="en-US" w:eastAsia="nl-NL"/>
        </w:rPr>
        <w:t>is debatable whether</w:t>
      </w:r>
      <w:r w:rsidR="00D8217C">
        <w:rPr>
          <w:rFonts w:ascii="Times New Roman" w:eastAsia="TimesNewRomanPSMT" w:hAnsi="Times New Roman"/>
          <w:lang w:val="en-US" w:eastAsia="nl-NL"/>
        </w:rPr>
        <w:t xml:space="preserve"> invoking subjects with a constant eyes-like stimulus in a real-life-setting of a </w:t>
      </w:r>
      <w:r w:rsidR="00CE53C9">
        <w:rPr>
          <w:rFonts w:ascii="Times New Roman" w:eastAsia="TimesNewRomanPSMT" w:hAnsi="Times New Roman"/>
          <w:lang w:val="en-US" w:eastAsia="nl-NL"/>
        </w:rPr>
        <w:t xml:space="preserve">repetitive </w:t>
      </w:r>
      <w:r w:rsidR="00D8217C">
        <w:rPr>
          <w:rFonts w:ascii="Times New Roman" w:eastAsia="TimesNewRomanPSMT" w:hAnsi="Times New Roman"/>
          <w:lang w:val="en-US" w:eastAsia="nl-NL"/>
        </w:rPr>
        <w:t>public goods game, would lead to a constant rate of cooperation</w:t>
      </w:r>
      <w:r w:rsidR="00CE53C9">
        <w:rPr>
          <w:rFonts w:ascii="Times New Roman" w:eastAsia="TimesNewRomanPSMT" w:hAnsi="Times New Roman"/>
          <w:lang w:val="en-US" w:eastAsia="nl-NL"/>
        </w:rPr>
        <w:t xml:space="preserve"> over time</w:t>
      </w:r>
      <w:r w:rsidR="00323D89">
        <w:rPr>
          <w:rFonts w:ascii="Times New Roman" w:eastAsia="TimesNewRomanPSMT" w:hAnsi="Times New Roman"/>
          <w:lang w:val="en-US" w:eastAsia="nl-NL"/>
        </w:rPr>
        <w:t>.</w:t>
      </w:r>
      <w:r w:rsidR="00231797">
        <w:rPr>
          <w:rFonts w:ascii="Times New Roman" w:eastAsia="TimesNewRomanPSMT" w:hAnsi="Times New Roman"/>
          <w:lang w:val="en-US" w:eastAsia="nl-NL"/>
        </w:rPr>
        <w:t xml:space="preserve"> Since, if eyes have a positive effect on contribution levels and the eyes-stimulus remains constantly present during the public goods game,</w:t>
      </w:r>
      <w:r w:rsidR="00542120">
        <w:rPr>
          <w:rFonts w:ascii="Times New Roman" w:eastAsia="TimesNewRomanPSMT" w:hAnsi="Times New Roman"/>
          <w:lang w:val="en-US" w:eastAsia="nl-NL"/>
        </w:rPr>
        <w:t xml:space="preserve"> it would follow that this positive effect could mitigate the decrease in cooperation over time.</w:t>
      </w:r>
      <w:r w:rsidR="00323D89">
        <w:rPr>
          <w:rFonts w:ascii="Times New Roman" w:eastAsia="TimesNewRomanPSMT" w:hAnsi="Times New Roman"/>
          <w:lang w:val="en-US" w:eastAsia="nl-NL"/>
        </w:rPr>
        <w:t xml:space="preserve"> </w:t>
      </w:r>
      <w:r w:rsidR="00CE53C9">
        <w:rPr>
          <w:rFonts w:ascii="Times New Roman" w:eastAsia="TimesNewRomanPSMT" w:hAnsi="Times New Roman"/>
          <w:lang w:val="en-US" w:eastAsia="nl-NL"/>
        </w:rPr>
        <w:t>In this paper I will set out to answer the abovementioned question along</w:t>
      </w:r>
      <w:r w:rsidR="00323D89">
        <w:rPr>
          <w:rFonts w:ascii="Times New Roman" w:eastAsia="TimesNewRomanPSMT" w:hAnsi="Times New Roman"/>
          <w:lang w:val="en-US" w:eastAsia="nl-NL"/>
        </w:rPr>
        <w:t xml:space="preserve"> with its relevant implications, by means of </w:t>
      </w:r>
      <w:r w:rsidR="00E44F9D">
        <w:rPr>
          <w:rFonts w:ascii="Times New Roman" w:eastAsia="TimesNewRomanPSMT" w:hAnsi="Times New Roman"/>
          <w:lang w:val="en-US" w:eastAsia="nl-NL"/>
        </w:rPr>
        <w:t xml:space="preserve">a </w:t>
      </w:r>
      <w:r w:rsidR="00323D89">
        <w:rPr>
          <w:rFonts w:ascii="Times New Roman" w:eastAsia="TimesNewRomanPSMT" w:hAnsi="Times New Roman"/>
          <w:lang w:val="en-US" w:eastAsia="nl-NL"/>
        </w:rPr>
        <w:t>literature</w:t>
      </w:r>
      <w:r w:rsidR="00E44F9D">
        <w:rPr>
          <w:rFonts w:ascii="Times New Roman" w:eastAsia="TimesNewRomanPSMT" w:hAnsi="Times New Roman"/>
          <w:lang w:val="en-US" w:eastAsia="nl-NL"/>
        </w:rPr>
        <w:t xml:space="preserve"> review</w:t>
      </w:r>
      <w:r w:rsidR="00323D89">
        <w:rPr>
          <w:rFonts w:ascii="Times New Roman" w:eastAsia="TimesNewRomanPSMT" w:hAnsi="Times New Roman"/>
          <w:lang w:val="en-US" w:eastAsia="nl-NL"/>
        </w:rPr>
        <w:t xml:space="preserve"> and experimental research</w:t>
      </w:r>
      <w:r w:rsidR="00542120">
        <w:rPr>
          <w:rFonts w:ascii="Times New Roman" w:eastAsia="TimesNewRomanPSMT" w:hAnsi="Times New Roman"/>
          <w:lang w:val="en-US" w:eastAsia="nl-NL"/>
        </w:rPr>
        <w:t>es</w:t>
      </w:r>
      <w:r w:rsidR="00323D89">
        <w:rPr>
          <w:rFonts w:ascii="Times New Roman" w:eastAsia="TimesNewRomanPSMT" w:hAnsi="Times New Roman"/>
          <w:lang w:val="en-US" w:eastAsia="nl-NL"/>
        </w:rPr>
        <w:t>.</w:t>
      </w:r>
    </w:p>
    <w:p w14:paraId="6441ACD4" w14:textId="77777777" w:rsidR="005445CC" w:rsidRPr="001B203C" w:rsidRDefault="005445CC" w:rsidP="00D07DA7">
      <w:pPr>
        <w:autoSpaceDE w:val="0"/>
        <w:autoSpaceDN w:val="0"/>
        <w:adjustRightInd w:val="0"/>
        <w:spacing w:after="0" w:line="360" w:lineRule="auto"/>
        <w:jc w:val="both"/>
        <w:rPr>
          <w:rFonts w:ascii="Times New Roman" w:eastAsia="TimesNewRomanPSMT" w:hAnsi="Times New Roman"/>
          <w:lang w:val="en-US" w:eastAsia="nl-NL"/>
        </w:rPr>
      </w:pPr>
    </w:p>
    <w:p w14:paraId="46E49D3C" w14:textId="4F76F51A" w:rsidR="007C0324" w:rsidRPr="001B203C" w:rsidRDefault="007C0324" w:rsidP="00D07DA7">
      <w:pPr>
        <w:autoSpaceDE w:val="0"/>
        <w:autoSpaceDN w:val="0"/>
        <w:adjustRightInd w:val="0"/>
        <w:spacing w:after="0" w:line="360" w:lineRule="auto"/>
        <w:jc w:val="both"/>
        <w:rPr>
          <w:rFonts w:ascii="Times New Roman" w:eastAsia="TimesNewRomanPSMT" w:hAnsi="Times New Roman"/>
          <w:lang w:val="en-US" w:eastAsia="nl-NL"/>
        </w:rPr>
      </w:pPr>
      <w:r w:rsidRPr="001B203C">
        <w:rPr>
          <w:rFonts w:ascii="Times New Roman" w:eastAsia="TimesNewRomanPSMT" w:hAnsi="Times New Roman"/>
          <w:lang w:val="en-US" w:eastAsia="nl-NL"/>
        </w:rPr>
        <w:t xml:space="preserve">In the first chapter of this paper I will </w:t>
      </w:r>
      <w:r w:rsidR="005445CC">
        <w:rPr>
          <w:rFonts w:ascii="Times New Roman" w:eastAsia="TimesNewRomanPSMT" w:hAnsi="Times New Roman"/>
          <w:lang w:val="en-US" w:eastAsia="nl-NL"/>
        </w:rPr>
        <w:t xml:space="preserve">be conducting a literature review on the effects of eyes-like stimuli in the existent body of research. </w:t>
      </w:r>
      <w:r w:rsidR="00743AA1">
        <w:rPr>
          <w:rFonts w:ascii="Times New Roman" w:eastAsia="TimesNewRomanPSMT" w:hAnsi="Times New Roman"/>
          <w:lang w:val="en-US" w:eastAsia="nl-NL"/>
        </w:rPr>
        <w:t>Mainly, I will be discussing previous public goods game experiments</w:t>
      </w:r>
      <w:r w:rsidRPr="001B203C">
        <w:rPr>
          <w:rFonts w:ascii="Times New Roman" w:eastAsia="TimesNewRomanPSMT" w:hAnsi="Times New Roman"/>
          <w:lang w:val="en-US" w:eastAsia="nl-NL"/>
        </w:rPr>
        <w:t>.</w:t>
      </w:r>
      <w:r w:rsidR="00743AA1">
        <w:rPr>
          <w:rFonts w:ascii="Times New Roman" w:eastAsia="TimesNewRomanPSMT" w:hAnsi="Times New Roman"/>
          <w:lang w:val="en-US" w:eastAsia="nl-NL"/>
        </w:rPr>
        <w:t xml:space="preserve"> The focus will be on four relevant </w:t>
      </w:r>
      <w:r w:rsidR="00B81F6F">
        <w:rPr>
          <w:rFonts w:ascii="Times New Roman" w:eastAsia="TimesNewRomanPSMT" w:hAnsi="Times New Roman"/>
          <w:lang w:val="en-US" w:eastAsia="nl-NL"/>
        </w:rPr>
        <w:t>characteristics</w:t>
      </w:r>
      <w:r w:rsidR="00743AA1">
        <w:rPr>
          <w:rFonts w:ascii="Times New Roman" w:eastAsia="TimesNewRomanPSMT" w:hAnsi="Times New Roman"/>
          <w:lang w:val="en-US" w:eastAsia="nl-NL"/>
        </w:rPr>
        <w:t xml:space="preserve"> which will be used to distinguish the findings of these experiments in order to apprehend the scope of the eyes-like stimuli in public goods games.</w:t>
      </w:r>
      <w:r w:rsidRPr="001B203C">
        <w:rPr>
          <w:rFonts w:ascii="Times New Roman" w:eastAsia="TimesNewRomanPSMT" w:hAnsi="Times New Roman"/>
          <w:lang w:val="en-US" w:eastAsia="nl-NL"/>
        </w:rPr>
        <w:t xml:space="preserve"> Regarding the </w:t>
      </w:r>
      <w:r w:rsidR="00743AA1">
        <w:rPr>
          <w:rFonts w:ascii="Times New Roman" w:eastAsia="TimesNewRomanPSMT" w:hAnsi="Times New Roman"/>
          <w:lang w:val="en-US" w:eastAsia="nl-NL"/>
        </w:rPr>
        <w:t xml:space="preserve">analysis of the </w:t>
      </w:r>
      <w:r w:rsidRPr="001B203C">
        <w:rPr>
          <w:rFonts w:ascii="Times New Roman" w:eastAsia="TimesNewRomanPSMT" w:hAnsi="Times New Roman"/>
          <w:lang w:val="en-US" w:eastAsia="nl-NL"/>
        </w:rPr>
        <w:t>effect on the long run</w:t>
      </w:r>
      <w:r w:rsidR="00743AA1">
        <w:rPr>
          <w:rFonts w:ascii="Times New Roman" w:eastAsia="TimesNewRomanPSMT" w:hAnsi="Times New Roman"/>
          <w:lang w:val="en-US" w:eastAsia="nl-NL"/>
        </w:rPr>
        <w:t xml:space="preserve"> of eyes-like stimuli;</w:t>
      </w:r>
      <w:r w:rsidRPr="001B203C">
        <w:rPr>
          <w:rFonts w:ascii="Times New Roman" w:eastAsia="TimesNewRomanPSMT" w:hAnsi="Times New Roman"/>
          <w:lang w:val="en-US" w:eastAsia="nl-NL"/>
        </w:rPr>
        <w:t xml:space="preserve"> I will be conducting two field experiments using different subject pools and commodities</w:t>
      </w:r>
      <w:r w:rsidR="00743AA1">
        <w:rPr>
          <w:rFonts w:ascii="Times New Roman" w:eastAsia="TimesNewRomanPSMT" w:hAnsi="Times New Roman"/>
          <w:lang w:val="en-US" w:eastAsia="nl-NL"/>
        </w:rPr>
        <w:t>,</w:t>
      </w:r>
      <w:r w:rsidRPr="001B203C">
        <w:rPr>
          <w:rFonts w:ascii="Times New Roman" w:eastAsia="TimesNewRomanPSMT" w:hAnsi="Times New Roman"/>
          <w:lang w:val="en-US" w:eastAsia="nl-NL"/>
        </w:rPr>
        <w:t xml:space="preserve"> which will be described in the second chapter along with the statistical tests I will be performing. The third chapter will entail the results and the fourth the conclusions. In the final chapter I will be discussing the implications of the results and in the </w:t>
      </w:r>
      <w:r w:rsidR="007E5589">
        <w:rPr>
          <w:rFonts w:ascii="Times New Roman" w:eastAsia="TimesNewRomanPSMT" w:hAnsi="Times New Roman"/>
          <w:lang w:val="en-US" w:eastAsia="nl-NL"/>
        </w:rPr>
        <w:t>Appendix</w:t>
      </w:r>
      <w:r w:rsidRPr="00D07DA7">
        <w:rPr>
          <w:rFonts w:ascii="Times New Roman" w:eastAsia="TimesNewRomanPSMT" w:hAnsi="Times New Roman"/>
          <w:lang w:val="en-US" w:eastAsia="nl-NL"/>
        </w:rPr>
        <w:t xml:space="preserve">es you </w:t>
      </w:r>
      <w:r w:rsidR="00743AA1" w:rsidRPr="00D07DA7">
        <w:rPr>
          <w:rFonts w:ascii="Times New Roman" w:eastAsia="TimesNewRomanPSMT" w:hAnsi="Times New Roman"/>
          <w:lang w:val="en-US" w:eastAsia="nl-NL"/>
        </w:rPr>
        <w:t>will encounter</w:t>
      </w:r>
      <w:r w:rsidRPr="00D07DA7">
        <w:rPr>
          <w:rFonts w:ascii="Times New Roman" w:eastAsia="TimesNewRomanPSMT" w:hAnsi="Times New Roman"/>
          <w:lang w:val="en-US" w:eastAsia="nl-NL"/>
        </w:rPr>
        <w:t xml:space="preserve"> </w:t>
      </w:r>
      <w:r w:rsidR="00B81F6F">
        <w:rPr>
          <w:rFonts w:ascii="Times New Roman" w:eastAsia="TimesNewRomanPSMT" w:hAnsi="Times New Roman"/>
          <w:lang w:val="en-US" w:eastAsia="nl-NL"/>
        </w:rPr>
        <w:t>additional information.</w:t>
      </w:r>
    </w:p>
    <w:p w14:paraId="4B70ED39" w14:textId="77777777" w:rsidR="007C0324" w:rsidRPr="001B203C" w:rsidRDefault="007C0324" w:rsidP="007C0324">
      <w:pPr>
        <w:spacing w:line="360" w:lineRule="auto"/>
        <w:rPr>
          <w:rFonts w:ascii="Times New Roman" w:hAnsi="Times New Roman"/>
          <w:lang w:val="en-US"/>
        </w:rPr>
      </w:pPr>
    </w:p>
    <w:p w14:paraId="46498929" w14:textId="77777777" w:rsidR="007C0324" w:rsidRPr="0047610B" w:rsidRDefault="007C0324" w:rsidP="00D07DA7">
      <w:pPr>
        <w:pageBreakBefore/>
        <w:spacing w:after="0" w:line="360" w:lineRule="auto"/>
        <w:jc w:val="both"/>
        <w:rPr>
          <w:rFonts w:ascii="Times New Roman" w:hAnsi="Times New Roman"/>
          <w:b/>
          <w:sz w:val="28"/>
          <w:szCs w:val="28"/>
          <w:lang w:val="en-US"/>
        </w:rPr>
      </w:pPr>
      <w:r w:rsidRPr="0047610B">
        <w:rPr>
          <w:rFonts w:ascii="Times New Roman" w:hAnsi="Times New Roman"/>
          <w:b/>
          <w:sz w:val="28"/>
          <w:szCs w:val="28"/>
          <w:lang w:val="en-US"/>
        </w:rPr>
        <w:lastRenderedPageBreak/>
        <w:t>Chapter 1: Literature review</w:t>
      </w:r>
    </w:p>
    <w:p w14:paraId="7AD5F4E8" w14:textId="77777777" w:rsidR="00ED3727" w:rsidRDefault="00ED3727" w:rsidP="00D07DA7">
      <w:pPr>
        <w:spacing w:after="0" w:line="360" w:lineRule="auto"/>
        <w:jc w:val="both"/>
        <w:rPr>
          <w:rFonts w:ascii="Times New Roman" w:hAnsi="Times New Roman"/>
          <w:lang w:val="en-US"/>
        </w:rPr>
      </w:pPr>
    </w:p>
    <w:p w14:paraId="0E1FC17D" w14:textId="64B3F675" w:rsidR="007C0324" w:rsidRDefault="00105AFD" w:rsidP="00D07DA7">
      <w:pPr>
        <w:spacing w:after="0" w:line="360" w:lineRule="auto"/>
        <w:jc w:val="both"/>
        <w:rPr>
          <w:rFonts w:ascii="Times New Roman" w:hAnsi="Times New Roman"/>
          <w:lang w:val="en-US"/>
        </w:rPr>
      </w:pPr>
      <w:r>
        <w:rPr>
          <w:rFonts w:ascii="Times New Roman" w:hAnsi="Times New Roman"/>
          <w:lang w:val="en-US"/>
        </w:rPr>
        <w:t>In this chapter I will be reviewing the literature regarding classical</w:t>
      </w:r>
      <w:r w:rsidR="007F4C86">
        <w:rPr>
          <w:rStyle w:val="FootnoteReference"/>
          <w:rFonts w:ascii="Times New Roman" w:hAnsi="Times New Roman"/>
          <w:lang w:val="en-US"/>
        </w:rPr>
        <w:footnoteReference w:id="3"/>
      </w:r>
      <w:r>
        <w:rPr>
          <w:rFonts w:ascii="Times New Roman" w:hAnsi="Times New Roman"/>
          <w:lang w:val="en-US"/>
        </w:rPr>
        <w:t xml:space="preserve"> repetitive public goods games, findings on eyes-like stimuli (positive findings, negative findings, public goods games, dictator games, and trust games), and a combination of these findings with the classical repetitive public goods games.</w:t>
      </w:r>
    </w:p>
    <w:p w14:paraId="0FF291CE" w14:textId="77777777" w:rsidR="00D07DA7" w:rsidRDefault="00D07DA7" w:rsidP="00D07DA7">
      <w:pPr>
        <w:spacing w:after="0" w:line="360" w:lineRule="auto"/>
        <w:jc w:val="both"/>
        <w:rPr>
          <w:rFonts w:ascii="Times New Roman" w:hAnsi="Times New Roman"/>
          <w:i/>
          <w:lang w:val="en-US"/>
        </w:rPr>
      </w:pPr>
    </w:p>
    <w:p w14:paraId="7BFC0FAE" w14:textId="480E6B73" w:rsidR="00D07DA7" w:rsidRDefault="00105AFD" w:rsidP="00D07DA7">
      <w:pPr>
        <w:spacing w:after="0" w:line="360" w:lineRule="auto"/>
        <w:jc w:val="both"/>
        <w:rPr>
          <w:rFonts w:ascii="Times New Roman" w:hAnsi="Times New Roman"/>
          <w:i/>
          <w:sz w:val="24"/>
          <w:szCs w:val="24"/>
          <w:lang w:val="en-US"/>
        </w:rPr>
      </w:pPr>
      <w:r w:rsidRPr="0047610B">
        <w:rPr>
          <w:rFonts w:ascii="Times New Roman" w:hAnsi="Times New Roman"/>
          <w:i/>
          <w:sz w:val="24"/>
          <w:szCs w:val="24"/>
          <w:lang w:val="en-US"/>
        </w:rPr>
        <w:t>§</w:t>
      </w:r>
      <w:r w:rsidR="00793ABB" w:rsidRPr="0047610B">
        <w:rPr>
          <w:rFonts w:ascii="Times New Roman" w:hAnsi="Times New Roman"/>
          <w:i/>
          <w:sz w:val="24"/>
          <w:szCs w:val="24"/>
          <w:lang w:val="en-US"/>
        </w:rPr>
        <w:t>1.1 Classical repetitive public goods games</w:t>
      </w:r>
    </w:p>
    <w:p w14:paraId="5E2FBBFB" w14:textId="77777777" w:rsidR="00D07DA7" w:rsidRDefault="00B3616D" w:rsidP="00D07DA7">
      <w:pPr>
        <w:spacing w:after="0" w:line="360" w:lineRule="auto"/>
        <w:jc w:val="both"/>
        <w:rPr>
          <w:rFonts w:ascii="Times New Roman" w:hAnsi="Times New Roman"/>
          <w:lang w:val="en-US"/>
        </w:rPr>
      </w:pPr>
      <w:r>
        <w:rPr>
          <w:rFonts w:ascii="Times New Roman" w:hAnsi="Times New Roman"/>
          <w:lang w:val="en-US"/>
        </w:rPr>
        <w:t xml:space="preserve">As already mentioned, standard economic theory fails to explain the persisting tendency that people make voluntary contributions to public goods rather than free-riding on the contributions of others. This phenomenon has been a research topic since one of the earliest experiments on free-riding by </w:t>
      </w:r>
      <w:proofErr w:type="spellStart"/>
      <w:r>
        <w:rPr>
          <w:rFonts w:ascii="Times New Roman" w:hAnsi="Times New Roman"/>
          <w:lang w:val="en-US"/>
        </w:rPr>
        <w:t>Bohm</w:t>
      </w:r>
      <w:proofErr w:type="spellEnd"/>
      <w:r>
        <w:rPr>
          <w:rFonts w:ascii="Times New Roman" w:hAnsi="Times New Roman"/>
          <w:lang w:val="en-US"/>
        </w:rPr>
        <w:t xml:space="preserve"> (1972). </w:t>
      </w:r>
      <w:r w:rsidR="003236A5">
        <w:rPr>
          <w:rFonts w:ascii="Times New Roman" w:hAnsi="Times New Roman"/>
          <w:lang w:val="en-US"/>
        </w:rPr>
        <w:t>Ledyard (1995) and Da</w:t>
      </w:r>
      <w:r w:rsidR="002C1AF2">
        <w:rPr>
          <w:rFonts w:ascii="Times New Roman" w:hAnsi="Times New Roman"/>
          <w:lang w:val="en-US"/>
        </w:rPr>
        <w:t xml:space="preserve">vis &amp; Holt (1993) show, after extensive surveys of subsequent laboratory experiments on public goods games, that on average subjects contribute between 40-60% of their initial endowment to a public good. This contribution level typically tends to decline after repetition and eventually approach the free-riding level in the final repetitions. </w:t>
      </w:r>
    </w:p>
    <w:p w14:paraId="53BE363A" w14:textId="77777777" w:rsidR="00A1770F" w:rsidRDefault="00A1770F" w:rsidP="00D07DA7">
      <w:pPr>
        <w:spacing w:after="0" w:line="360" w:lineRule="auto"/>
        <w:jc w:val="both"/>
        <w:rPr>
          <w:rFonts w:ascii="Times New Roman" w:hAnsi="Times New Roman"/>
          <w:lang w:val="en-US"/>
        </w:rPr>
      </w:pPr>
    </w:p>
    <w:p w14:paraId="4333319A" w14:textId="5EBDD368" w:rsidR="00A1770F" w:rsidRDefault="008C7737" w:rsidP="00D07DA7">
      <w:pPr>
        <w:spacing w:after="0" w:line="360" w:lineRule="auto"/>
        <w:jc w:val="both"/>
        <w:rPr>
          <w:rFonts w:ascii="Times New Roman" w:hAnsi="Times New Roman"/>
          <w:lang w:val="en-US"/>
        </w:rPr>
      </w:pPr>
      <w:r>
        <w:rPr>
          <w:rFonts w:ascii="Times New Roman" w:hAnsi="Times New Roman"/>
          <w:lang w:val="en-US"/>
        </w:rPr>
        <w:t xml:space="preserve">In a study on framing effects in public goods games, </w:t>
      </w:r>
      <w:r w:rsidR="00D02202">
        <w:rPr>
          <w:rFonts w:ascii="Times New Roman" w:hAnsi="Times New Roman"/>
          <w:lang w:val="en-US"/>
        </w:rPr>
        <w:t>Cookson</w:t>
      </w:r>
      <w:r>
        <w:rPr>
          <w:rFonts w:ascii="Times New Roman" w:hAnsi="Times New Roman"/>
          <w:lang w:val="en-US"/>
        </w:rPr>
        <w:t xml:space="preserve"> (2000) found that framing a game with 32 repetitions as four games of 8 repetitions with small breaks in between of around 30 seconds, this caused a ‘restart-effect’. Furthermore, in this experiment he also offered different treatments </w:t>
      </w:r>
      <w:r w:rsidR="00BE245B">
        <w:rPr>
          <w:rFonts w:ascii="Times New Roman" w:hAnsi="Times New Roman"/>
          <w:lang w:val="en-US"/>
        </w:rPr>
        <w:t>regarding the payoff functions</w:t>
      </w:r>
      <w:r w:rsidR="007F4C86">
        <w:rPr>
          <w:rFonts w:ascii="Times New Roman" w:hAnsi="Times New Roman"/>
          <w:lang w:val="en-US"/>
        </w:rPr>
        <w:t>, and a comprehension task.</w:t>
      </w:r>
      <w:r>
        <w:rPr>
          <w:rFonts w:ascii="Times New Roman" w:hAnsi="Times New Roman"/>
          <w:lang w:val="en-US"/>
        </w:rPr>
        <w:t xml:space="preserve"> </w:t>
      </w:r>
      <w:r w:rsidR="00BE245B">
        <w:rPr>
          <w:rFonts w:ascii="Times New Roman" w:hAnsi="Times New Roman"/>
          <w:lang w:val="en-US"/>
        </w:rPr>
        <w:t>One of his findings was</w:t>
      </w:r>
      <w:r w:rsidR="009D705D">
        <w:rPr>
          <w:rFonts w:ascii="Times New Roman" w:hAnsi="Times New Roman"/>
          <w:lang w:val="en-US"/>
        </w:rPr>
        <w:t xml:space="preserve"> that after each of the three breaks there was a substantial ‘restart-effect’ of increased contributions, averaging 22.8 percentage points per restart. Moreover, the speed of decay during each period increased with repetition: contributions decayed by 15.6, 21.9, and 30.4 percentage points respectively after each restart. However, the initial contribution levels of all the periods remained roughly constant at around 50%. </w:t>
      </w:r>
    </w:p>
    <w:p w14:paraId="68F2AC21" w14:textId="77777777" w:rsidR="00A1770F" w:rsidRDefault="00A1770F" w:rsidP="00D07DA7">
      <w:pPr>
        <w:spacing w:after="0" w:line="360" w:lineRule="auto"/>
        <w:jc w:val="both"/>
        <w:rPr>
          <w:rFonts w:ascii="Times New Roman" w:hAnsi="Times New Roman"/>
          <w:lang w:val="en-US"/>
        </w:rPr>
      </w:pPr>
    </w:p>
    <w:p w14:paraId="2E5FB9AD" w14:textId="71595DD1" w:rsidR="00A27483" w:rsidRDefault="009D705D" w:rsidP="00D07DA7">
      <w:pPr>
        <w:spacing w:after="0" w:line="360" w:lineRule="auto"/>
        <w:jc w:val="both"/>
        <w:rPr>
          <w:rFonts w:ascii="Times New Roman" w:hAnsi="Times New Roman"/>
          <w:lang w:val="en-US"/>
        </w:rPr>
      </w:pPr>
      <w:r>
        <w:rPr>
          <w:rFonts w:ascii="Times New Roman" w:hAnsi="Times New Roman"/>
          <w:lang w:val="en-US"/>
        </w:rPr>
        <w:t>Combining this rate of decay and the initial contribution levels implies that the lower bound of the contribution levels obviously also declined in time throughout the 4 phases, however, still not reaching the zero-level of contribution as expected by standard economic theory.</w:t>
      </w:r>
      <w:r w:rsidR="0077692D">
        <w:rPr>
          <w:rFonts w:ascii="Times New Roman" w:hAnsi="Times New Roman"/>
          <w:lang w:val="en-US"/>
        </w:rPr>
        <w:t xml:space="preserve"> </w:t>
      </w:r>
      <w:r w:rsidR="009D1981">
        <w:rPr>
          <w:rFonts w:ascii="Times New Roman" w:hAnsi="Times New Roman"/>
          <w:lang w:val="en-US"/>
        </w:rPr>
        <w:t xml:space="preserve">Several reasons have been </w:t>
      </w:r>
      <w:r w:rsidR="0070003F">
        <w:rPr>
          <w:rFonts w:ascii="Times New Roman" w:hAnsi="Times New Roman"/>
          <w:lang w:val="en-US"/>
        </w:rPr>
        <w:t>researched</w:t>
      </w:r>
      <w:r w:rsidR="009D1981">
        <w:rPr>
          <w:rFonts w:ascii="Times New Roman" w:hAnsi="Times New Roman"/>
          <w:lang w:val="en-US"/>
        </w:rPr>
        <w:t xml:space="preserve"> for this </w:t>
      </w:r>
      <w:r w:rsidR="0070003F">
        <w:rPr>
          <w:rFonts w:ascii="Times New Roman" w:hAnsi="Times New Roman"/>
          <w:lang w:val="en-US"/>
        </w:rPr>
        <w:t xml:space="preserve">cooperation to public goods and the </w:t>
      </w:r>
      <w:r w:rsidR="009D1981">
        <w:rPr>
          <w:rFonts w:ascii="Times New Roman" w:hAnsi="Times New Roman"/>
          <w:lang w:val="en-US"/>
        </w:rPr>
        <w:t>decline</w:t>
      </w:r>
      <w:r w:rsidR="0070003F">
        <w:rPr>
          <w:rFonts w:ascii="Times New Roman" w:hAnsi="Times New Roman"/>
          <w:lang w:val="en-US"/>
        </w:rPr>
        <w:t xml:space="preserve"> of cooperation level</w:t>
      </w:r>
      <w:r w:rsidR="00B26265">
        <w:rPr>
          <w:rFonts w:ascii="Times New Roman" w:hAnsi="Times New Roman"/>
          <w:lang w:val="en-US"/>
        </w:rPr>
        <w:t xml:space="preserve"> over the past few decades</w:t>
      </w:r>
      <w:r w:rsidR="004B549D">
        <w:rPr>
          <w:rFonts w:ascii="Times New Roman" w:hAnsi="Times New Roman"/>
          <w:lang w:val="en-US"/>
        </w:rPr>
        <w:t xml:space="preserve"> which I </w:t>
      </w:r>
      <w:r w:rsidR="008A07D9">
        <w:rPr>
          <w:rFonts w:ascii="Times New Roman" w:hAnsi="Times New Roman"/>
          <w:lang w:val="en-US"/>
        </w:rPr>
        <w:t>have</w:t>
      </w:r>
      <w:r w:rsidR="004B549D">
        <w:rPr>
          <w:rFonts w:ascii="Times New Roman" w:hAnsi="Times New Roman"/>
          <w:lang w:val="en-US"/>
        </w:rPr>
        <w:t xml:space="preserve"> con</w:t>
      </w:r>
      <w:r w:rsidR="0070003F">
        <w:rPr>
          <w:rFonts w:ascii="Times New Roman" w:hAnsi="Times New Roman"/>
          <w:lang w:val="en-US"/>
        </w:rPr>
        <w:t>cisely summariz</w:t>
      </w:r>
      <w:r w:rsidR="008A07D9">
        <w:rPr>
          <w:rFonts w:ascii="Times New Roman" w:hAnsi="Times New Roman"/>
          <w:lang w:val="en-US"/>
        </w:rPr>
        <w:t>ed</w:t>
      </w:r>
      <w:r w:rsidR="0070003F">
        <w:rPr>
          <w:rFonts w:ascii="Times New Roman" w:hAnsi="Times New Roman"/>
          <w:lang w:val="en-US"/>
        </w:rPr>
        <w:t xml:space="preserve"> </w:t>
      </w:r>
      <w:r w:rsidR="008A07D9">
        <w:rPr>
          <w:rFonts w:ascii="Times New Roman" w:hAnsi="Times New Roman"/>
          <w:lang w:val="en-US"/>
        </w:rPr>
        <w:t>below</w:t>
      </w:r>
      <w:r w:rsidR="004B549D">
        <w:rPr>
          <w:rFonts w:ascii="Times New Roman" w:hAnsi="Times New Roman"/>
          <w:lang w:val="en-US"/>
        </w:rPr>
        <w:t>:</w:t>
      </w:r>
    </w:p>
    <w:p w14:paraId="54A668E3" w14:textId="77777777" w:rsidR="00A27483" w:rsidRDefault="00A27483" w:rsidP="00D07DA7">
      <w:pPr>
        <w:spacing w:after="0" w:line="360" w:lineRule="auto"/>
        <w:jc w:val="both"/>
        <w:rPr>
          <w:rFonts w:ascii="Times New Roman" w:hAnsi="Times New Roman"/>
          <w:lang w:val="en-US"/>
        </w:rPr>
      </w:pPr>
    </w:p>
    <w:p w14:paraId="5119ACC5" w14:textId="77777777" w:rsidR="00EE099C" w:rsidRDefault="00EE099C" w:rsidP="00D07DA7">
      <w:pPr>
        <w:spacing w:after="0" w:line="360" w:lineRule="auto"/>
        <w:jc w:val="both"/>
        <w:rPr>
          <w:rFonts w:ascii="Times New Roman" w:hAnsi="Times New Roman"/>
          <w:lang w:val="en-US"/>
        </w:rPr>
      </w:pPr>
    </w:p>
    <w:p w14:paraId="66AC4CA1" w14:textId="77777777" w:rsidR="00D07DA7" w:rsidRDefault="00D07DA7" w:rsidP="00D07DA7">
      <w:pPr>
        <w:spacing w:after="0" w:line="360" w:lineRule="auto"/>
        <w:jc w:val="both"/>
        <w:rPr>
          <w:rFonts w:ascii="Times New Roman" w:hAnsi="Times New Roman"/>
          <w:lang w:val="en-US"/>
        </w:rPr>
      </w:pPr>
    </w:p>
    <w:p w14:paraId="40C267AC" w14:textId="77777777" w:rsidR="00A1770F" w:rsidRDefault="00A1770F" w:rsidP="00D07DA7">
      <w:pPr>
        <w:spacing w:after="0" w:line="360" w:lineRule="auto"/>
        <w:jc w:val="both"/>
        <w:rPr>
          <w:rFonts w:ascii="Times New Roman" w:hAnsi="Times New Roman"/>
          <w:lang w:val="en-US"/>
        </w:rPr>
      </w:pPr>
    </w:p>
    <w:p w14:paraId="7B04A35D" w14:textId="77777777" w:rsidR="00D07DA7" w:rsidRDefault="00D07DA7" w:rsidP="00D07DA7">
      <w:pPr>
        <w:spacing w:after="0" w:line="360" w:lineRule="auto"/>
        <w:jc w:val="both"/>
        <w:rPr>
          <w:rFonts w:ascii="Times New Roman" w:hAnsi="Times New Roman"/>
          <w:lang w:val="en-US"/>
        </w:rPr>
      </w:pPr>
    </w:p>
    <w:p w14:paraId="1483BF22" w14:textId="69E595D6" w:rsidR="00EE099C" w:rsidRDefault="008A07D9" w:rsidP="00CF6F52">
      <w:pPr>
        <w:spacing w:line="360" w:lineRule="auto"/>
        <w:ind w:left="1416" w:firstLine="1416"/>
        <w:jc w:val="both"/>
        <w:rPr>
          <w:rFonts w:ascii="Times New Roman" w:hAnsi="Times New Roman"/>
          <w:b/>
          <w:lang w:val="en-US"/>
        </w:rPr>
      </w:pPr>
      <w:r>
        <w:rPr>
          <w:rFonts w:ascii="Times New Roman" w:hAnsi="Times New Roman"/>
          <w:b/>
          <w:noProof/>
          <w:lang w:val="en-US"/>
        </w:rPr>
        <w:lastRenderedPageBreak/>
        <mc:AlternateContent>
          <mc:Choice Requires="wps">
            <w:drawing>
              <wp:anchor distT="0" distB="0" distL="114300" distR="114300" simplePos="0" relativeHeight="251678720" behindDoc="1" locked="0" layoutInCell="1" allowOverlap="1" wp14:anchorId="27B22948" wp14:editId="3B7128E0">
                <wp:simplePos x="0" y="0"/>
                <wp:positionH relativeFrom="column">
                  <wp:posOffset>-84007</wp:posOffset>
                </wp:positionH>
                <wp:positionV relativeFrom="paragraph">
                  <wp:posOffset>-130810</wp:posOffset>
                </wp:positionV>
                <wp:extent cx="5822577" cy="3030071"/>
                <wp:effectExtent l="57150" t="19050" r="83185" b="94615"/>
                <wp:wrapNone/>
                <wp:docPr id="105" name="Rounded Rectangle 105"/>
                <wp:cNvGraphicFramePr/>
                <a:graphic xmlns:a="http://schemas.openxmlformats.org/drawingml/2006/main">
                  <a:graphicData uri="http://schemas.microsoft.com/office/word/2010/wordprocessingShape">
                    <wps:wsp>
                      <wps:cNvSpPr/>
                      <wps:spPr>
                        <a:xfrm>
                          <a:off x="0" y="0"/>
                          <a:ext cx="5822577" cy="3030071"/>
                        </a:xfrm>
                        <a:prstGeom prst="roundRect">
                          <a:avLst/>
                        </a:prstGeom>
                        <a:gradFill>
                          <a:gsLst>
                            <a:gs pos="0">
                              <a:schemeClr val="accent3">
                                <a:lumMod val="40000"/>
                                <a:lumOff val="60000"/>
                              </a:schemeClr>
                            </a:gs>
                            <a:gs pos="0">
                              <a:scrgbClr r="0" g="0" b="0"/>
                            </a:gs>
                            <a:gs pos="0">
                              <a:schemeClr val="accent3">
                                <a:lumMod val="20000"/>
                                <a:lumOff val="8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26" style="position:absolute;margin-left:-6.6pt;margin-top:-10.3pt;width:458.45pt;height:23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" fillcolor="#d6e3bc [1302]" strokecolor="#4579b8 [3044]">
                <v:fill color2="#eaf1dd [662]" rotate="t" angle="180" colors="0 #d7e4bd;0 black;0 #ebf1de" focus="100%" type="gradient">
                  <o:fill v:ext="view" type="gradientUnscaled"/>
                </v:fill>
                <v:shadow on="t" color="black" opacity="22937f" origin=",.5" offset="0,.63889mm"/>
              </v:roundrect>
            </w:pict>
          </mc:Fallback>
        </mc:AlternateContent>
      </w:r>
      <w:r w:rsidR="00EE099C">
        <w:rPr>
          <w:rFonts w:ascii="Times New Roman" w:hAnsi="Times New Roman"/>
          <w:b/>
          <w:noProof/>
          <w:lang w:val="en-US"/>
        </w:rPr>
        <mc:AlternateContent>
          <mc:Choice Requires="wps">
            <w:drawing>
              <wp:anchor distT="0" distB="0" distL="114300" distR="114300" simplePos="0" relativeHeight="251673600" behindDoc="0" locked="0" layoutInCell="1" allowOverlap="1" wp14:anchorId="028613EA" wp14:editId="16EEE8CA">
                <wp:simplePos x="0" y="0"/>
                <wp:positionH relativeFrom="column">
                  <wp:posOffset>2865643</wp:posOffset>
                </wp:positionH>
                <wp:positionV relativeFrom="paragraph">
                  <wp:posOffset>167005</wp:posOffset>
                </wp:positionV>
                <wp:extent cx="0" cy="224118"/>
                <wp:effectExtent l="114300" t="19050" r="57150" b="100330"/>
                <wp:wrapNone/>
                <wp:docPr id="34" name="Straight Arrow Connector 34"/>
                <wp:cNvGraphicFramePr/>
                <a:graphic xmlns:a="http://schemas.openxmlformats.org/drawingml/2006/main">
                  <a:graphicData uri="http://schemas.microsoft.com/office/word/2010/wordprocessingShape">
                    <wps:wsp>
                      <wps:cNvCnPr/>
                      <wps:spPr>
                        <a:xfrm>
                          <a:off x="0" y="0"/>
                          <a:ext cx="0" cy="22411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225.65pt;margin-top:13.15pt;width:0;height:17.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" strokecolor="#4f81bd [3204]" strokeweight="2pt">
                <v:stroke endarrow="open"/>
                <v:shadow on="t" color="black" opacity="24903f" origin=",.5" offset="0,.55556mm"/>
              </v:shape>
            </w:pict>
          </mc:Fallback>
        </mc:AlternateContent>
      </w:r>
      <w:r w:rsidR="00EE099C">
        <w:rPr>
          <w:rFonts w:ascii="Times New Roman" w:hAnsi="Times New Roman"/>
          <w:b/>
          <w:lang w:val="en-US"/>
        </w:rPr>
        <w:t>Repetitive classical public goods games</w:t>
      </w:r>
    </w:p>
    <w:p w14:paraId="7924914D" w14:textId="53EB3A96" w:rsidR="004B549D" w:rsidRPr="00C842DD" w:rsidRDefault="00B478BD" w:rsidP="00CF6F52">
      <w:pPr>
        <w:spacing w:line="360" w:lineRule="auto"/>
        <w:ind w:left="1416" w:firstLine="1416"/>
        <w:jc w:val="both"/>
        <w:rPr>
          <w:rFonts w:ascii="Times New Roman" w:hAnsi="Times New Roman"/>
          <w:b/>
          <w:lang w:val="en-US"/>
        </w:rPr>
      </w:pPr>
      <w:r w:rsidRPr="00C842DD">
        <w:rPr>
          <w:rFonts w:ascii="Times New Roman" w:hAnsi="Times New Roman"/>
          <w:b/>
          <w:noProof/>
          <w:lang w:val="en-US"/>
        </w:rPr>
        <mc:AlternateContent>
          <mc:Choice Requires="wps">
            <w:drawing>
              <wp:anchor distT="0" distB="0" distL="114300" distR="114300" simplePos="0" relativeHeight="251659264" behindDoc="0" locked="0" layoutInCell="1" allowOverlap="1" wp14:anchorId="180349E5" wp14:editId="2A2C622E">
                <wp:simplePos x="0" y="0"/>
                <wp:positionH relativeFrom="column">
                  <wp:posOffset>1592393</wp:posOffset>
                </wp:positionH>
                <wp:positionV relativeFrom="paragraph">
                  <wp:posOffset>202864</wp:posOffset>
                </wp:positionV>
                <wp:extent cx="308536" cy="196850"/>
                <wp:effectExtent l="57150" t="19050" r="73025" b="88900"/>
                <wp:wrapNone/>
                <wp:docPr id="18" name="Straight Arrow Connector 18"/>
                <wp:cNvGraphicFramePr/>
                <a:graphic xmlns:a="http://schemas.openxmlformats.org/drawingml/2006/main">
                  <a:graphicData uri="http://schemas.microsoft.com/office/word/2010/wordprocessingShape">
                    <wps:wsp>
                      <wps:cNvCnPr/>
                      <wps:spPr>
                        <a:xfrm flipH="1">
                          <a:off x="0" y="0"/>
                          <a:ext cx="308536" cy="196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25.4pt;margin-top:15.95pt;width:24.3pt;height:1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" strokecolor="#4f81bd [3204]" strokeweight="2pt">
                <v:stroke endarrow="open"/>
                <v:shadow on="t" color="black" opacity="24903f" origin=",.5" offset="0,.55556mm"/>
              </v:shape>
            </w:pict>
          </mc:Fallback>
        </mc:AlternateContent>
      </w:r>
      <w:r w:rsidRPr="00C842DD">
        <w:rPr>
          <w:rFonts w:ascii="Times New Roman" w:hAnsi="Times New Roman"/>
          <w:b/>
          <w:noProof/>
          <w:lang w:val="en-US"/>
        </w:rPr>
        <mc:AlternateContent>
          <mc:Choice Requires="wps">
            <w:drawing>
              <wp:anchor distT="0" distB="0" distL="114300" distR="114300" simplePos="0" relativeHeight="251660288" behindDoc="0" locked="0" layoutInCell="1" allowOverlap="1" wp14:anchorId="11109023" wp14:editId="21B4587C">
                <wp:simplePos x="0" y="0"/>
                <wp:positionH relativeFrom="column">
                  <wp:posOffset>3739440</wp:posOffset>
                </wp:positionH>
                <wp:positionV relativeFrom="paragraph">
                  <wp:posOffset>202864</wp:posOffset>
                </wp:positionV>
                <wp:extent cx="286871" cy="197223"/>
                <wp:effectExtent l="38100" t="19050" r="94615" b="88900"/>
                <wp:wrapNone/>
                <wp:docPr id="19" name="Straight Arrow Connector 19"/>
                <wp:cNvGraphicFramePr/>
                <a:graphic xmlns:a="http://schemas.openxmlformats.org/drawingml/2006/main">
                  <a:graphicData uri="http://schemas.microsoft.com/office/word/2010/wordprocessingShape">
                    <wps:wsp>
                      <wps:cNvCnPr/>
                      <wps:spPr>
                        <a:xfrm>
                          <a:off x="0" y="0"/>
                          <a:ext cx="286871" cy="1972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 o:spid="_x0000_s1026" type="#_x0000_t32" style="position:absolute;margin-left:294.45pt;margin-top:15.95pt;width:22.6pt;height:15.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" strokecolor="#4f81bd [3204]" strokeweight="2pt">
                <v:stroke endarrow="open"/>
                <v:shadow on="t" color="black" opacity="24903f" origin=",.5" offset="0,.55556mm"/>
              </v:shape>
            </w:pict>
          </mc:Fallback>
        </mc:AlternateContent>
      </w:r>
      <w:r w:rsidR="004B549D" w:rsidRPr="00C842DD">
        <w:rPr>
          <w:rFonts w:ascii="Times New Roman" w:hAnsi="Times New Roman"/>
          <w:b/>
          <w:lang w:val="en-US"/>
        </w:rPr>
        <w:t>H</w:t>
      </w:r>
      <w:r w:rsidR="00EE099C">
        <w:rPr>
          <w:rFonts w:ascii="Times New Roman" w:hAnsi="Times New Roman"/>
          <w:b/>
          <w:lang w:val="en-US"/>
        </w:rPr>
        <w:t>uman cooperative behavior among</w:t>
      </w:r>
    </w:p>
    <w:p w14:paraId="2F0B69E1" w14:textId="2FEA350B" w:rsidR="00B478BD" w:rsidRPr="00C842DD" w:rsidRDefault="00B478BD" w:rsidP="00CF6F52">
      <w:pPr>
        <w:spacing w:line="360" w:lineRule="auto"/>
        <w:jc w:val="both"/>
        <w:rPr>
          <w:rFonts w:ascii="Times New Roman" w:hAnsi="Times New Roman"/>
          <w:b/>
          <w:lang w:val="en-US"/>
        </w:rPr>
      </w:pPr>
      <w:r w:rsidRPr="00C842DD">
        <w:rPr>
          <w:rFonts w:ascii="Times New Roman" w:hAnsi="Times New Roman"/>
          <w:b/>
          <w:noProof/>
          <w:lang w:val="en-US"/>
        </w:rPr>
        <mc:AlternateContent>
          <mc:Choice Requires="wps">
            <w:drawing>
              <wp:anchor distT="0" distB="0" distL="114300" distR="114300" simplePos="0" relativeHeight="251664384" behindDoc="0" locked="0" layoutInCell="1" allowOverlap="1" wp14:anchorId="4701A257" wp14:editId="51EBAD41">
                <wp:simplePos x="0" y="0"/>
                <wp:positionH relativeFrom="column">
                  <wp:posOffset>4299734</wp:posOffset>
                </wp:positionH>
                <wp:positionV relativeFrom="paragraph">
                  <wp:posOffset>153446</wp:posOffset>
                </wp:positionV>
                <wp:extent cx="8965" cy="233082"/>
                <wp:effectExtent l="95250" t="19050" r="67310" b="90805"/>
                <wp:wrapNone/>
                <wp:docPr id="24" name="Straight Arrow Connector 24"/>
                <wp:cNvGraphicFramePr/>
                <a:graphic xmlns:a="http://schemas.openxmlformats.org/drawingml/2006/main">
                  <a:graphicData uri="http://schemas.microsoft.com/office/word/2010/wordprocessingShape">
                    <wps:wsp>
                      <wps:cNvCnPr/>
                      <wps:spPr>
                        <a:xfrm>
                          <a:off x="0" y="0"/>
                          <a:ext cx="8965" cy="23308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338.55pt;margin-top:12.1pt;width:.7pt;height:18.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" strokecolor="#4f81bd [3204]" strokeweight="2pt">
                <v:stroke endarrow="open"/>
                <v:shadow on="t" color="black" opacity="24903f" origin=",.5" offset="0,.55556mm"/>
              </v:shape>
            </w:pict>
          </mc:Fallback>
        </mc:AlternateContent>
      </w:r>
      <w:r w:rsidR="004B549D" w:rsidRPr="00C842DD">
        <w:rPr>
          <w:rFonts w:ascii="Times New Roman" w:hAnsi="Times New Roman"/>
          <w:b/>
          <w:lang w:val="en-US"/>
        </w:rPr>
        <w:tab/>
      </w:r>
      <w:r w:rsidR="004B549D" w:rsidRPr="00C842DD">
        <w:rPr>
          <w:rFonts w:ascii="Times New Roman" w:hAnsi="Times New Roman"/>
          <w:b/>
          <w:lang w:val="en-US"/>
        </w:rPr>
        <w:tab/>
      </w:r>
      <w:r w:rsidR="004B549D" w:rsidRPr="00C842DD">
        <w:rPr>
          <w:rFonts w:ascii="Times New Roman" w:hAnsi="Times New Roman"/>
          <w:b/>
          <w:lang w:val="en-US"/>
        </w:rPr>
        <w:tab/>
        <w:t>Kin</w:t>
      </w:r>
      <w:r w:rsidR="004B549D" w:rsidRPr="00C842DD">
        <w:rPr>
          <w:rFonts w:ascii="Times New Roman" w:hAnsi="Times New Roman"/>
          <w:b/>
          <w:lang w:val="en-US"/>
        </w:rPr>
        <w:tab/>
      </w:r>
      <w:r w:rsidR="004B549D" w:rsidRPr="00C842DD">
        <w:rPr>
          <w:rFonts w:ascii="Times New Roman" w:hAnsi="Times New Roman"/>
          <w:b/>
          <w:lang w:val="en-US"/>
        </w:rPr>
        <w:tab/>
      </w:r>
      <w:r w:rsidR="004B549D" w:rsidRPr="00C842DD">
        <w:rPr>
          <w:rFonts w:ascii="Times New Roman" w:hAnsi="Times New Roman"/>
          <w:b/>
          <w:lang w:val="en-US"/>
        </w:rPr>
        <w:tab/>
      </w:r>
      <w:r w:rsidR="004B549D" w:rsidRPr="00C842DD">
        <w:rPr>
          <w:rFonts w:ascii="Times New Roman" w:hAnsi="Times New Roman"/>
          <w:b/>
          <w:lang w:val="en-US"/>
        </w:rPr>
        <w:tab/>
      </w:r>
      <w:r w:rsidR="004B549D" w:rsidRPr="00C842DD">
        <w:rPr>
          <w:rFonts w:ascii="Times New Roman" w:hAnsi="Times New Roman"/>
          <w:b/>
          <w:lang w:val="en-US"/>
        </w:rPr>
        <w:tab/>
      </w:r>
      <w:r w:rsidR="004B549D" w:rsidRPr="00C842DD">
        <w:rPr>
          <w:rFonts w:ascii="Times New Roman" w:hAnsi="Times New Roman"/>
          <w:b/>
          <w:lang w:val="en-US"/>
        </w:rPr>
        <w:tab/>
        <w:t>Non-Kin</w:t>
      </w:r>
    </w:p>
    <w:p w14:paraId="17BDA110" w14:textId="0CD5EAC0" w:rsidR="00B478BD" w:rsidRPr="00C842DD" w:rsidRDefault="00C842DD" w:rsidP="00CF6F52">
      <w:pPr>
        <w:spacing w:line="360" w:lineRule="auto"/>
        <w:jc w:val="both"/>
        <w:rPr>
          <w:rFonts w:ascii="Times New Roman" w:hAnsi="Times New Roman"/>
          <w:b/>
          <w:lang w:val="en-US"/>
        </w:rPr>
      </w:pPr>
      <w:r>
        <w:rPr>
          <w:rFonts w:ascii="Times New Roman" w:hAnsi="Times New Roman"/>
          <w:b/>
          <w:noProof/>
          <w:lang w:val="en-US"/>
        </w:rPr>
        <mc:AlternateContent>
          <mc:Choice Requires="wps">
            <w:drawing>
              <wp:anchor distT="0" distB="0" distL="114300" distR="114300" simplePos="0" relativeHeight="251669504" behindDoc="0" locked="0" layoutInCell="1" allowOverlap="1" wp14:anchorId="059B7130" wp14:editId="421F32C0">
                <wp:simplePos x="0" y="0"/>
                <wp:positionH relativeFrom="column">
                  <wp:posOffset>4124325</wp:posOffset>
                </wp:positionH>
                <wp:positionV relativeFrom="paragraph">
                  <wp:posOffset>142837</wp:posOffset>
                </wp:positionV>
                <wp:extent cx="48671" cy="45719"/>
                <wp:effectExtent l="57150" t="19050" r="66040" b="88265"/>
                <wp:wrapNone/>
                <wp:docPr id="29" name="Flowchart: Connector 29"/>
                <wp:cNvGraphicFramePr/>
                <a:graphic xmlns:a="http://schemas.openxmlformats.org/drawingml/2006/main">
                  <a:graphicData uri="http://schemas.microsoft.com/office/word/2010/wordprocessingShape">
                    <wps:wsp>
                      <wps:cNvSpPr/>
                      <wps:spPr>
                        <a:xfrm>
                          <a:off x="0" y="0"/>
                          <a:ext cx="48671" cy="45719"/>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6" type="#_x0000_t120" style="position:absolute;margin-left:324.75pt;margin-top:11.25pt;width:3.8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" fillcolor="#4f81bd [3204]" strokecolor="#4579b8 [3044]">
                <v:fill color2="#a7bfde [1620]" rotate="t" angle="180" focus="100%" type="gradient">
                  <o:fill v:ext="view" type="gradientUnscaled"/>
                </v:fill>
                <v:shadow on="t" color="black" opacity="22937f" origin=",.5" offset="0,.63889mm"/>
              </v:shape>
            </w:pict>
          </mc:Fallback>
        </mc:AlternateContent>
      </w:r>
      <w:r w:rsidRPr="00C842DD">
        <w:rPr>
          <w:rFonts w:ascii="Times New Roman" w:hAnsi="Times New Roman"/>
          <w:b/>
          <w:noProof/>
          <w:lang w:val="en-US"/>
        </w:rPr>
        <mc:AlternateContent>
          <mc:Choice Requires="wps">
            <w:drawing>
              <wp:anchor distT="0" distB="0" distL="114300" distR="114300" simplePos="0" relativeHeight="251661312" behindDoc="0" locked="0" layoutInCell="1" allowOverlap="1" wp14:anchorId="6672430B" wp14:editId="3956F71A">
                <wp:simplePos x="0" y="0"/>
                <wp:positionH relativeFrom="column">
                  <wp:posOffset>1090295</wp:posOffset>
                </wp:positionH>
                <wp:positionV relativeFrom="paragraph">
                  <wp:posOffset>156845</wp:posOffset>
                </wp:positionV>
                <wp:extent cx="3056890" cy="304800"/>
                <wp:effectExtent l="57150" t="38100" r="67310" b="133350"/>
                <wp:wrapNone/>
                <wp:docPr id="20" name="Straight Arrow Connector 20"/>
                <wp:cNvGraphicFramePr/>
                <a:graphic xmlns:a="http://schemas.openxmlformats.org/drawingml/2006/main">
                  <a:graphicData uri="http://schemas.microsoft.com/office/word/2010/wordprocessingShape">
                    <wps:wsp>
                      <wps:cNvCnPr/>
                      <wps:spPr>
                        <a:xfrm flipH="1">
                          <a:off x="0" y="0"/>
                          <a:ext cx="305689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5.85pt;margin-top:12.35pt;width:240.7pt;height:2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" strokecolor="#4f81bd [3204]" strokeweight="2pt">
                <v:stroke endarrow="open"/>
                <v:shadow on="t" color="black" opacity="24903f" origin=",.5" offset="0,.55556mm"/>
              </v:shape>
            </w:pict>
          </mc:Fallback>
        </mc:AlternateContent>
      </w:r>
      <w:r w:rsidRPr="00C842DD">
        <w:rPr>
          <w:rFonts w:ascii="Times New Roman" w:hAnsi="Times New Roman"/>
          <w:b/>
          <w:noProof/>
          <w:lang w:val="en-US"/>
        </w:rPr>
        <mc:AlternateContent>
          <mc:Choice Requires="wps">
            <w:drawing>
              <wp:anchor distT="0" distB="0" distL="114300" distR="114300" simplePos="0" relativeHeight="251662336" behindDoc="0" locked="0" layoutInCell="1" allowOverlap="1" wp14:anchorId="32479A2C" wp14:editId="5EC08DEB">
                <wp:simplePos x="0" y="0"/>
                <wp:positionH relativeFrom="column">
                  <wp:posOffset>3452495</wp:posOffset>
                </wp:positionH>
                <wp:positionV relativeFrom="paragraph">
                  <wp:posOffset>156845</wp:posOffset>
                </wp:positionV>
                <wp:extent cx="685165" cy="281940"/>
                <wp:effectExtent l="57150" t="38100" r="57785" b="118110"/>
                <wp:wrapNone/>
                <wp:docPr id="21" name="Straight Arrow Connector 21"/>
                <wp:cNvGraphicFramePr/>
                <a:graphic xmlns:a="http://schemas.openxmlformats.org/drawingml/2006/main">
                  <a:graphicData uri="http://schemas.microsoft.com/office/word/2010/wordprocessingShape">
                    <wps:wsp>
                      <wps:cNvCnPr/>
                      <wps:spPr>
                        <a:xfrm flipH="1">
                          <a:off x="0" y="0"/>
                          <a:ext cx="685165" cy="2819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71.85pt;margin-top:12.35pt;width:53.95pt;height:22.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" strokecolor="#4f81bd [3204]" strokeweight="2pt">
                <v:stroke endarrow="open"/>
                <v:shadow on="t" color="black" opacity="24903f" origin=",.5" offset="0,.55556mm"/>
              </v:shape>
            </w:pict>
          </mc:Fallback>
        </mc:AlternateContent>
      </w:r>
      <w:r w:rsidR="00B478BD" w:rsidRPr="00C842DD">
        <w:rPr>
          <w:rFonts w:ascii="Times New Roman" w:hAnsi="Times New Roman"/>
          <w:b/>
          <w:noProof/>
          <w:lang w:val="en-US"/>
        </w:rPr>
        <mc:AlternateContent>
          <mc:Choice Requires="wps">
            <w:drawing>
              <wp:anchor distT="0" distB="0" distL="114300" distR="114300" simplePos="0" relativeHeight="251663360" behindDoc="0" locked="0" layoutInCell="1" allowOverlap="1" wp14:anchorId="0F9AC8A8" wp14:editId="1B5DE398">
                <wp:simplePos x="0" y="0"/>
                <wp:positionH relativeFrom="column">
                  <wp:posOffset>4138146</wp:posOffset>
                </wp:positionH>
                <wp:positionV relativeFrom="paragraph">
                  <wp:posOffset>157181</wp:posOffset>
                </wp:positionV>
                <wp:extent cx="345365" cy="255494"/>
                <wp:effectExtent l="38100" t="19050" r="93345" b="87630"/>
                <wp:wrapNone/>
                <wp:docPr id="23" name="Straight Arrow Connector 23"/>
                <wp:cNvGraphicFramePr/>
                <a:graphic xmlns:a="http://schemas.openxmlformats.org/drawingml/2006/main">
                  <a:graphicData uri="http://schemas.microsoft.com/office/word/2010/wordprocessingShape">
                    <wps:wsp>
                      <wps:cNvCnPr/>
                      <wps:spPr>
                        <a:xfrm>
                          <a:off x="0" y="0"/>
                          <a:ext cx="345365" cy="25549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325.85pt;margin-top:12.4pt;width:27.2pt;height:20.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" strokecolor="#4f81bd [3204]" strokeweight="2pt">
                <v:stroke endarrow="open"/>
                <v:shadow on="t" color="black" opacity="24903f" origin=",.5" offset="0,.55556mm"/>
              </v:shape>
            </w:pict>
          </mc:Fallback>
        </mc:AlternateContent>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t>Free-ride</w:t>
      </w:r>
    </w:p>
    <w:p w14:paraId="07A0C701" w14:textId="05656293" w:rsidR="00B478BD" w:rsidRDefault="00CF6F52" w:rsidP="00CF6F52">
      <w:pPr>
        <w:spacing w:line="360" w:lineRule="auto"/>
        <w:jc w:val="both"/>
        <w:rPr>
          <w:rFonts w:ascii="Times New Roman" w:hAnsi="Times New Roman"/>
          <w:b/>
          <w:lang w:val="en-US"/>
        </w:rPr>
      </w:pPr>
      <w:r w:rsidRPr="00C842DD">
        <w:rPr>
          <w:rFonts w:ascii="Times New Roman" w:hAnsi="Times New Roman"/>
          <w:b/>
          <w:noProof/>
          <w:lang w:val="en-US"/>
        </w:rPr>
        <mc:AlternateContent>
          <mc:Choice Requires="wps">
            <w:drawing>
              <wp:anchor distT="0" distB="0" distL="114300" distR="114300" simplePos="0" relativeHeight="251665408" behindDoc="0" locked="0" layoutInCell="1" allowOverlap="1" wp14:anchorId="30DFB40F" wp14:editId="0808EEEB">
                <wp:simplePos x="0" y="0"/>
                <wp:positionH relativeFrom="column">
                  <wp:posOffset>2098899</wp:posOffset>
                </wp:positionH>
                <wp:positionV relativeFrom="paragraph">
                  <wp:posOffset>151840</wp:posOffset>
                </wp:positionV>
                <wp:extent cx="765586" cy="313764"/>
                <wp:effectExtent l="38100" t="38100" r="53975" b="105410"/>
                <wp:wrapNone/>
                <wp:docPr id="25" name="Straight Arrow Connector 25"/>
                <wp:cNvGraphicFramePr/>
                <a:graphic xmlns:a="http://schemas.openxmlformats.org/drawingml/2006/main">
                  <a:graphicData uri="http://schemas.microsoft.com/office/word/2010/wordprocessingShape">
                    <wps:wsp>
                      <wps:cNvCnPr/>
                      <wps:spPr>
                        <a:xfrm flipH="1">
                          <a:off x="0" y="0"/>
                          <a:ext cx="765586" cy="31376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65.25pt;margin-top:11.95pt;width:60.3pt;height:24.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" strokecolor="#4f81bd [3204]" strokeweight="2pt">
                <v:stroke endarrow="open"/>
                <v:shadow on="t" color="black" opacity="24903f" origin=",.5" offset="0,.55556mm"/>
              </v:shape>
            </w:pict>
          </mc:Fallback>
        </mc:AlternateContent>
      </w:r>
      <w:r>
        <w:rPr>
          <w:rFonts w:ascii="Times New Roman" w:hAnsi="Times New Roman"/>
          <w:b/>
          <w:noProof/>
          <w:lang w:val="en-US"/>
        </w:rPr>
        <mc:AlternateContent>
          <mc:Choice Requires="wps">
            <w:drawing>
              <wp:anchor distT="0" distB="0" distL="114300" distR="114300" simplePos="0" relativeHeight="251668480" behindDoc="0" locked="0" layoutInCell="1" allowOverlap="1" wp14:anchorId="2D576741" wp14:editId="1D835C26">
                <wp:simplePos x="0" y="0"/>
                <wp:positionH relativeFrom="column">
                  <wp:posOffset>2820558</wp:posOffset>
                </wp:positionH>
                <wp:positionV relativeFrom="paragraph">
                  <wp:posOffset>151840</wp:posOffset>
                </wp:positionV>
                <wp:extent cx="762000" cy="281940"/>
                <wp:effectExtent l="38100" t="38100" r="95250" b="118110"/>
                <wp:wrapNone/>
                <wp:docPr id="28" name="Straight Arrow Connector 28"/>
                <wp:cNvGraphicFramePr/>
                <a:graphic xmlns:a="http://schemas.openxmlformats.org/drawingml/2006/main">
                  <a:graphicData uri="http://schemas.microsoft.com/office/word/2010/wordprocessingShape">
                    <wps:wsp>
                      <wps:cNvCnPr/>
                      <wps:spPr>
                        <a:xfrm>
                          <a:off x="0" y="0"/>
                          <a:ext cx="762000" cy="2819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22.1pt;margin-top:11.95pt;width:60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" strokecolor="#4f81bd [3204]" strokeweight="2pt">
                <v:stroke endarrow="open"/>
                <v:shadow on="t" color="black" opacity="24903f" origin=",.5" offset="0,.55556mm"/>
              </v:shape>
            </w:pict>
          </mc:Fallback>
        </mc:AlternateContent>
      </w:r>
      <w:r w:rsidR="00CD2DBB">
        <w:rPr>
          <w:rFonts w:ascii="Times New Roman" w:hAnsi="Times New Roman"/>
          <w:b/>
          <w:noProof/>
          <w:lang w:val="en-US"/>
        </w:rPr>
        <mc:AlternateContent>
          <mc:Choice Requires="wps">
            <w:drawing>
              <wp:anchor distT="0" distB="0" distL="114300" distR="114300" simplePos="0" relativeHeight="251670528" behindDoc="0" locked="0" layoutInCell="1" allowOverlap="1" wp14:anchorId="07BA600C" wp14:editId="6AE102CB">
                <wp:simplePos x="0" y="0"/>
                <wp:positionH relativeFrom="column">
                  <wp:posOffset>2818765</wp:posOffset>
                </wp:positionH>
                <wp:positionV relativeFrom="paragraph">
                  <wp:posOffset>137795</wp:posOffset>
                </wp:positionV>
                <wp:extent cx="45085" cy="45085"/>
                <wp:effectExtent l="38100" t="19050" r="50165" b="88265"/>
                <wp:wrapNone/>
                <wp:docPr id="31" name="Flowchart: Connector 31"/>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1" o:spid="_x0000_s1026" type="#_x0000_t120" style="position:absolute;margin-left:221.95pt;margin-top:10.85pt;width:3.5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v:shape>
            </w:pict>
          </mc:Fallback>
        </mc:AlternateContent>
      </w:r>
      <w:r w:rsidR="00B478BD" w:rsidRPr="00C842DD">
        <w:rPr>
          <w:rFonts w:ascii="Times New Roman" w:hAnsi="Times New Roman"/>
          <w:b/>
          <w:lang w:val="en-US"/>
        </w:rPr>
        <w:t>Direct reciprocity</w:t>
      </w:r>
      <w:r w:rsidR="00B478BD" w:rsidRPr="00C842DD">
        <w:rPr>
          <w:rFonts w:ascii="Times New Roman" w:hAnsi="Times New Roman"/>
          <w:b/>
          <w:lang w:val="en-US"/>
        </w:rPr>
        <w:tab/>
      </w:r>
      <w:r w:rsidR="00B478BD" w:rsidRPr="00C842DD">
        <w:rPr>
          <w:rFonts w:ascii="Times New Roman" w:hAnsi="Times New Roman"/>
          <w:b/>
          <w:lang w:val="en-US"/>
        </w:rPr>
        <w:tab/>
      </w:r>
      <w:r w:rsidR="00B478BD" w:rsidRPr="00C842DD">
        <w:rPr>
          <w:rFonts w:ascii="Times New Roman" w:hAnsi="Times New Roman"/>
          <w:b/>
          <w:lang w:val="en-US"/>
        </w:rPr>
        <w:tab/>
        <w:t>Indirect reciprocity</w:t>
      </w:r>
      <w:r w:rsidR="00B478BD" w:rsidRPr="00C842DD">
        <w:rPr>
          <w:rFonts w:ascii="Times New Roman" w:hAnsi="Times New Roman"/>
          <w:b/>
          <w:lang w:val="en-US"/>
        </w:rPr>
        <w:tab/>
      </w:r>
      <w:r w:rsidR="00B478BD" w:rsidRPr="00C842DD">
        <w:rPr>
          <w:rFonts w:ascii="Times New Roman" w:hAnsi="Times New Roman"/>
          <w:b/>
          <w:lang w:val="en-US"/>
        </w:rPr>
        <w:tab/>
        <w:t>Tag-based cooperation</w:t>
      </w:r>
    </w:p>
    <w:p w14:paraId="767ADE8C" w14:textId="503F684B" w:rsidR="00CF6F52" w:rsidRPr="00C842DD" w:rsidRDefault="00CF6F52" w:rsidP="00CF6F52">
      <w:pPr>
        <w:spacing w:line="360" w:lineRule="auto"/>
        <w:jc w:val="both"/>
        <w:rPr>
          <w:rFonts w:ascii="Times New Roman" w:hAnsi="Times New Roman"/>
          <w:b/>
          <w:lang w:val="en-US"/>
        </w:rPr>
      </w:pPr>
      <w:r>
        <w:rPr>
          <w:rFonts w:ascii="Times New Roman" w:hAnsi="Times New Roman"/>
          <w:b/>
          <w:noProof/>
          <w:lang w:val="en-US"/>
        </w:rPr>
        <mc:AlternateContent>
          <mc:Choice Requires="wps">
            <w:drawing>
              <wp:anchor distT="0" distB="0" distL="114300" distR="114300" simplePos="0" relativeHeight="251677696" behindDoc="0" locked="0" layoutInCell="1" allowOverlap="1" wp14:anchorId="7D3DDD71" wp14:editId="2B90E515">
                <wp:simplePos x="0" y="0"/>
                <wp:positionH relativeFrom="column">
                  <wp:posOffset>4104640</wp:posOffset>
                </wp:positionH>
                <wp:positionV relativeFrom="paragraph">
                  <wp:posOffset>160020</wp:posOffset>
                </wp:positionV>
                <wp:extent cx="45085" cy="45085"/>
                <wp:effectExtent l="38100" t="19050" r="50165" b="88265"/>
                <wp:wrapNone/>
                <wp:docPr id="37" name="Flowchart: Connector 37"/>
                <wp:cNvGraphicFramePr/>
                <a:graphic xmlns:a="http://schemas.openxmlformats.org/drawingml/2006/main">
                  <a:graphicData uri="http://schemas.microsoft.com/office/word/2010/wordprocessingShape">
                    <wps:wsp>
                      <wps:cNvSpPr/>
                      <wps:spPr>
                        <a:xfrm flipH="1">
                          <a:off x="0" y="0"/>
                          <a:ext cx="45085" cy="4508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7" o:spid="_x0000_s1026" type="#_x0000_t120" style="position:absolute;margin-left:323.2pt;margin-top:12.6pt;width:3.55pt;height:3.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"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hAnsi="Times New Roman"/>
          <w:b/>
          <w:noProof/>
          <w:lang w:val="en-US"/>
        </w:rPr>
        <mc:AlternateContent>
          <mc:Choice Requires="wps">
            <w:drawing>
              <wp:anchor distT="0" distB="0" distL="114300" distR="114300" simplePos="0" relativeHeight="251674624" behindDoc="0" locked="0" layoutInCell="1" allowOverlap="1" wp14:anchorId="59D8B500" wp14:editId="75C747A5">
                <wp:simplePos x="0" y="0"/>
                <wp:positionH relativeFrom="column">
                  <wp:posOffset>3698875</wp:posOffset>
                </wp:positionH>
                <wp:positionV relativeFrom="paragraph">
                  <wp:posOffset>196215</wp:posOffset>
                </wp:positionV>
                <wp:extent cx="425450" cy="273050"/>
                <wp:effectExtent l="57150" t="19050" r="69850" b="88900"/>
                <wp:wrapNone/>
                <wp:docPr id="35" name="Straight Arrow Connector 35"/>
                <wp:cNvGraphicFramePr/>
                <a:graphic xmlns:a="http://schemas.openxmlformats.org/drawingml/2006/main">
                  <a:graphicData uri="http://schemas.microsoft.com/office/word/2010/wordprocessingShape">
                    <wps:wsp>
                      <wps:cNvCnPr/>
                      <wps:spPr>
                        <a:xfrm flipH="1">
                          <a:off x="0" y="0"/>
                          <a:ext cx="42545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291.25pt;margin-top:15.45pt;width:33.5pt;height:21.5pt;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" strokecolor="#4f81bd [3204]" strokeweight="2pt">
                <v:stroke endarrow="open"/>
                <v:shadow on="t" color="black" opacity="24903f" origin=",.5" offset="0,.55556mm"/>
              </v:shape>
            </w:pict>
          </mc:Fallback>
        </mc:AlternateContent>
      </w:r>
      <w:r>
        <w:rPr>
          <w:rFonts w:ascii="Times New Roman" w:hAnsi="Times New Roman"/>
          <w:b/>
          <w:noProof/>
          <w:lang w:val="en-US"/>
        </w:rPr>
        <mc:AlternateContent>
          <mc:Choice Requires="wps">
            <w:drawing>
              <wp:anchor distT="0" distB="0" distL="114300" distR="114300" simplePos="0" relativeHeight="251675648" behindDoc="0" locked="0" layoutInCell="1" allowOverlap="1" wp14:anchorId="386A0C13" wp14:editId="27DE572D">
                <wp:simplePos x="0" y="0"/>
                <wp:positionH relativeFrom="column">
                  <wp:posOffset>4124923</wp:posOffset>
                </wp:positionH>
                <wp:positionV relativeFrom="paragraph">
                  <wp:posOffset>196551</wp:posOffset>
                </wp:positionV>
                <wp:extent cx="358252" cy="273424"/>
                <wp:effectExtent l="38100" t="19050" r="99060" b="88900"/>
                <wp:wrapNone/>
                <wp:docPr id="36" name="Straight Arrow Connector 36"/>
                <wp:cNvGraphicFramePr/>
                <a:graphic xmlns:a="http://schemas.openxmlformats.org/drawingml/2006/main">
                  <a:graphicData uri="http://schemas.microsoft.com/office/word/2010/wordprocessingShape">
                    <wps:wsp>
                      <wps:cNvCnPr/>
                      <wps:spPr>
                        <a:xfrm>
                          <a:off x="0" y="0"/>
                          <a:ext cx="358252" cy="2734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6" o:spid="_x0000_s1026" type="#_x0000_t32" style="position:absolute;margin-left:324.8pt;margin-top:15.5pt;width:28.2pt;height:21.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" strokecolor="#4f81bd [3204]" strokeweight="2pt">
                <v:stroke endarrow="open"/>
                <v:shadow on="t" color="black" opacity="24903f" origin=",.5" offset="0,.55556mm"/>
              </v:shape>
            </w:pict>
          </mc:Fallback>
        </mc:AlternateContent>
      </w:r>
      <w:r>
        <w:rPr>
          <w:rFonts w:ascii="Times New Roman" w:hAnsi="Times New Roman"/>
          <w:b/>
          <w:noProof/>
          <w:lang w:val="en-US"/>
        </w:rPr>
        <mc:AlternateContent>
          <mc:Choice Requires="wps">
            <w:drawing>
              <wp:anchor distT="0" distB="0" distL="114300" distR="114300" simplePos="0" relativeHeight="251672576" behindDoc="0" locked="0" layoutInCell="1" allowOverlap="1" wp14:anchorId="2AC33A7D" wp14:editId="38A55B18">
                <wp:simplePos x="0" y="0"/>
                <wp:positionH relativeFrom="column">
                  <wp:posOffset>1604421</wp:posOffset>
                </wp:positionH>
                <wp:positionV relativeFrom="paragraph">
                  <wp:posOffset>164091</wp:posOffset>
                </wp:positionV>
                <wp:extent cx="0" cy="237490"/>
                <wp:effectExtent l="114300" t="19050" r="76200" b="86360"/>
                <wp:wrapNone/>
                <wp:docPr id="33" name="Straight Arrow Connector 33"/>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 o:spid="_x0000_s1026" type="#_x0000_t32" style="position:absolute;margin-left:126.35pt;margin-top:12.9pt;width:0;height:18.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" strokecolor="#4f81bd [3204]" strokeweight="2pt">
                <v:stroke endarrow="open"/>
                <v:shadow on="t" color="black" opacity="24903f" origin=",.5" offset="0,.55556mm"/>
              </v:shape>
            </w:pict>
          </mc:Fallback>
        </mc:AlternateContent>
      </w:r>
      <w:r>
        <w:rPr>
          <w:rFonts w:ascii="Times New Roman" w:hAnsi="Times New Roman"/>
          <w:b/>
          <w:lang w:val="en-US"/>
        </w:rPr>
        <w:tab/>
      </w:r>
      <w:r>
        <w:rPr>
          <w:rFonts w:ascii="Times New Roman" w:hAnsi="Times New Roman"/>
          <w:b/>
          <w:lang w:val="en-US"/>
        </w:rPr>
        <w:tab/>
        <w:t>Intrinsic motivation</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Extrinsic motivation</w:t>
      </w:r>
    </w:p>
    <w:p w14:paraId="5962703A" w14:textId="0E5A4124" w:rsidR="00B478BD" w:rsidRPr="00C842DD" w:rsidRDefault="00CF6F52" w:rsidP="00CF6F52">
      <w:pPr>
        <w:spacing w:line="360" w:lineRule="auto"/>
        <w:ind w:left="1416" w:firstLine="708"/>
        <w:jc w:val="both"/>
        <w:rPr>
          <w:rFonts w:ascii="Times New Roman" w:hAnsi="Times New Roman"/>
          <w:b/>
          <w:lang w:val="en-US"/>
        </w:rPr>
      </w:pPr>
      <w:r w:rsidRPr="00C842DD">
        <w:rPr>
          <w:rFonts w:ascii="Times New Roman" w:hAnsi="Times New Roman"/>
          <w:b/>
          <w:noProof/>
          <w:lang w:val="en-US"/>
        </w:rPr>
        <mc:AlternateContent>
          <mc:Choice Requires="wps">
            <w:drawing>
              <wp:anchor distT="0" distB="0" distL="114300" distR="114300" simplePos="0" relativeHeight="251667456" behindDoc="0" locked="0" layoutInCell="1" allowOverlap="1" wp14:anchorId="2B3EA4DD" wp14:editId="2D2FAA1F">
                <wp:simplePos x="0" y="0"/>
                <wp:positionH relativeFrom="column">
                  <wp:posOffset>2981325</wp:posOffset>
                </wp:positionH>
                <wp:positionV relativeFrom="paragraph">
                  <wp:posOffset>159385</wp:posOffset>
                </wp:positionV>
                <wp:extent cx="1066800" cy="299720"/>
                <wp:effectExtent l="38100" t="38100" r="95250" b="119380"/>
                <wp:wrapNone/>
                <wp:docPr id="27" name="Straight Arrow Connector 27"/>
                <wp:cNvGraphicFramePr/>
                <a:graphic xmlns:a="http://schemas.openxmlformats.org/drawingml/2006/main">
                  <a:graphicData uri="http://schemas.microsoft.com/office/word/2010/wordprocessingShape">
                    <wps:wsp>
                      <wps:cNvCnPr/>
                      <wps:spPr>
                        <a:xfrm>
                          <a:off x="0" y="0"/>
                          <a:ext cx="1066800" cy="2997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34.75pt;margin-top:12.55pt;width:84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" strokecolor="#4f81bd [3204]" strokeweight="2pt">
                <v:stroke endarrow="open"/>
                <v:shadow on="t" color="black" opacity="24903f" origin=",.5" offset="0,.55556mm"/>
              </v:shape>
            </w:pict>
          </mc:Fallback>
        </mc:AlternateContent>
      </w:r>
      <w:r w:rsidRPr="00C842DD">
        <w:rPr>
          <w:rFonts w:ascii="Times New Roman" w:hAnsi="Times New Roman"/>
          <w:b/>
          <w:noProof/>
          <w:lang w:val="en-US"/>
        </w:rPr>
        <mc:AlternateContent>
          <mc:Choice Requires="wps">
            <w:drawing>
              <wp:anchor distT="0" distB="0" distL="114300" distR="114300" simplePos="0" relativeHeight="251666432" behindDoc="0" locked="0" layoutInCell="1" allowOverlap="1" wp14:anchorId="700E4F7F" wp14:editId="47A0D98E">
                <wp:simplePos x="0" y="0"/>
                <wp:positionH relativeFrom="column">
                  <wp:posOffset>1959610</wp:posOffset>
                </wp:positionH>
                <wp:positionV relativeFrom="paragraph">
                  <wp:posOffset>163830</wp:posOffset>
                </wp:positionV>
                <wp:extent cx="1049020" cy="295275"/>
                <wp:effectExtent l="38100" t="38100" r="55880" b="123825"/>
                <wp:wrapNone/>
                <wp:docPr id="26" name="Straight Arrow Connector 26"/>
                <wp:cNvGraphicFramePr/>
                <a:graphic xmlns:a="http://schemas.openxmlformats.org/drawingml/2006/main">
                  <a:graphicData uri="http://schemas.microsoft.com/office/word/2010/wordprocessingShape">
                    <wps:wsp>
                      <wps:cNvCnPr/>
                      <wps:spPr>
                        <a:xfrm flipH="1">
                          <a:off x="0" y="0"/>
                          <a:ext cx="1049020" cy="2952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6" o:spid="_x0000_s1026" type="#_x0000_t32" style="position:absolute;margin-left:154.3pt;margin-top:12.9pt;width:82.6pt;height:23.2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" strokecolor="#4f81bd [3204]" strokeweight="2pt">
                <v:stroke endarrow="open"/>
                <v:shadow on="t" color="black" opacity="24903f" origin=",.5" offset="0,.55556mm"/>
              </v:shape>
            </w:pict>
          </mc:Fallback>
        </mc:AlternateContent>
      </w:r>
      <w:r>
        <w:rPr>
          <w:rFonts w:ascii="Times New Roman" w:hAnsi="Times New Roman"/>
          <w:b/>
          <w:noProof/>
          <w:lang w:val="en-US"/>
        </w:rPr>
        <mc:AlternateContent>
          <mc:Choice Requires="wps">
            <w:drawing>
              <wp:anchor distT="0" distB="0" distL="114300" distR="114300" simplePos="0" relativeHeight="251671552" behindDoc="0" locked="0" layoutInCell="1" allowOverlap="1" wp14:anchorId="42E54D1D" wp14:editId="3781BEFF">
                <wp:simplePos x="0" y="0"/>
                <wp:positionH relativeFrom="column">
                  <wp:posOffset>2971165</wp:posOffset>
                </wp:positionH>
                <wp:positionV relativeFrom="paragraph">
                  <wp:posOffset>146050</wp:posOffset>
                </wp:positionV>
                <wp:extent cx="45085" cy="45085"/>
                <wp:effectExtent l="38100" t="19050" r="50165" b="88265"/>
                <wp:wrapNone/>
                <wp:docPr id="32" name="Flowchart: Connector 32"/>
                <wp:cNvGraphicFramePr/>
                <a:graphic xmlns:a="http://schemas.openxmlformats.org/drawingml/2006/main">
                  <a:graphicData uri="http://schemas.microsoft.com/office/word/2010/wordprocessingShape">
                    <wps:wsp>
                      <wps:cNvSpPr/>
                      <wps:spPr>
                        <a:xfrm flipH="1">
                          <a:off x="0" y="0"/>
                          <a:ext cx="45085" cy="4508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2" o:spid="_x0000_s1026" type="#_x0000_t120" style="position:absolute;margin-left:233.95pt;margin-top:11.5pt;width:3.55pt;height:3.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" fillcolor="#4f81bd [3204]" strokecolor="#4579b8 [3044]">
                <v:fill color2="#a7bfde [1620]" rotate="t" angle="180" focus="100%" type="gradient">
                  <o:fill v:ext="view" type="gradientUnscaled"/>
                </v:fill>
                <v:shadow on="t" color="black" opacity="22937f" origin=",.5" offset="0,.63889mm"/>
              </v:shape>
            </w:pict>
          </mc:Fallback>
        </mc:AlternateContent>
      </w:r>
      <w:r w:rsidR="00CD2DBB">
        <w:rPr>
          <w:rFonts w:ascii="Times New Roman" w:hAnsi="Times New Roman"/>
          <w:b/>
          <w:lang w:val="en-US"/>
        </w:rPr>
        <w:t>Fairness</w:t>
      </w:r>
      <w:r>
        <w:rPr>
          <w:rFonts w:ascii="Times New Roman" w:hAnsi="Times New Roman"/>
          <w:b/>
          <w:lang w:val="en-US"/>
        </w:rPr>
        <w:tab/>
      </w:r>
      <w:r w:rsidRPr="00C842DD">
        <w:rPr>
          <w:rFonts w:ascii="Times New Roman" w:hAnsi="Times New Roman"/>
          <w:b/>
          <w:lang w:val="en-US"/>
        </w:rPr>
        <w:t>Conditional cooperation</w:t>
      </w:r>
      <w:r w:rsidR="00EB6591">
        <w:rPr>
          <w:rFonts w:ascii="Times New Roman" w:hAnsi="Times New Roman"/>
          <w:b/>
          <w:lang w:val="en-US"/>
        </w:rPr>
        <w:tab/>
      </w:r>
      <w:r w:rsidR="00EB6591">
        <w:rPr>
          <w:rFonts w:ascii="Times New Roman" w:hAnsi="Times New Roman"/>
          <w:b/>
          <w:lang w:val="en-US"/>
        </w:rPr>
        <w:tab/>
      </w:r>
      <w:r w:rsidR="00C842DD">
        <w:rPr>
          <w:rFonts w:ascii="Times New Roman" w:hAnsi="Times New Roman"/>
          <w:b/>
          <w:lang w:val="en-US"/>
        </w:rPr>
        <w:t>Reputation</w:t>
      </w:r>
    </w:p>
    <w:p w14:paraId="4CD4031C" w14:textId="4F3466F5" w:rsidR="00B478BD" w:rsidRPr="00C842DD" w:rsidRDefault="00B478BD" w:rsidP="00CF6F52">
      <w:pPr>
        <w:spacing w:line="360" w:lineRule="auto"/>
        <w:ind w:left="1416" w:firstLine="708"/>
        <w:jc w:val="both"/>
        <w:rPr>
          <w:rFonts w:ascii="Times New Roman" w:hAnsi="Times New Roman"/>
          <w:b/>
          <w:lang w:val="en-US"/>
        </w:rPr>
      </w:pPr>
      <w:r w:rsidRPr="00C842DD">
        <w:rPr>
          <w:rFonts w:ascii="Times New Roman" w:hAnsi="Times New Roman"/>
          <w:b/>
          <w:lang w:val="en-US"/>
        </w:rPr>
        <w:t>Strategies</w:t>
      </w:r>
      <w:r w:rsidRPr="00C842DD">
        <w:rPr>
          <w:rFonts w:ascii="Times New Roman" w:hAnsi="Times New Roman"/>
          <w:b/>
          <w:lang w:val="en-US"/>
        </w:rPr>
        <w:tab/>
      </w:r>
      <w:r w:rsidRPr="00C842DD">
        <w:rPr>
          <w:rFonts w:ascii="Times New Roman" w:hAnsi="Times New Roman"/>
          <w:b/>
          <w:lang w:val="en-US"/>
        </w:rPr>
        <w:tab/>
      </w:r>
      <w:r w:rsidRPr="00C842DD">
        <w:rPr>
          <w:rFonts w:ascii="Times New Roman" w:hAnsi="Times New Roman"/>
          <w:b/>
          <w:lang w:val="en-US"/>
        </w:rPr>
        <w:tab/>
      </w:r>
      <w:r w:rsidRPr="00C842DD">
        <w:rPr>
          <w:rFonts w:ascii="Times New Roman" w:hAnsi="Times New Roman"/>
          <w:b/>
          <w:lang w:val="en-US"/>
        </w:rPr>
        <w:tab/>
      </w:r>
      <w:r w:rsidRPr="00C842DD">
        <w:rPr>
          <w:rFonts w:ascii="Times New Roman" w:hAnsi="Times New Roman"/>
          <w:b/>
          <w:lang w:val="en-US"/>
        </w:rPr>
        <w:tab/>
        <w:t>Learning</w:t>
      </w:r>
    </w:p>
    <w:p w14:paraId="6C3CEE9F" w14:textId="77777777" w:rsidR="00A1770F" w:rsidRDefault="00A1770F" w:rsidP="0070003F">
      <w:pPr>
        <w:spacing w:line="360" w:lineRule="auto"/>
        <w:jc w:val="both"/>
        <w:rPr>
          <w:rFonts w:ascii="Times New Roman" w:hAnsi="Times New Roman"/>
          <w:lang w:val="en-US"/>
        </w:rPr>
      </w:pPr>
    </w:p>
    <w:p w14:paraId="086D41DC" w14:textId="5B719EDF" w:rsidR="00991B78" w:rsidRDefault="0070003F" w:rsidP="00A1770F">
      <w:pPr>
        <w:spacing w:after="0" w:line="360" w:lineRule="auto"/>
        <w:jc w:val="both"/>
        <w:rPr>
          <w:rFonts w:ascii="Times New Roman" w:hAnsi="Times New Roman"/>
          <w:lang w:val="en-US"/>
        </w:rPr>
      </w:pPr>
      <w:r>
        <w:rPr>
          <w:rFonts w:ascii="Times New Roman" w:hAnsi="Times New Roman"/>
          <w:lang w:val="en-US"/>
        </w:rPr>
        <w:t>In this paper</w:t>
      </w:r>
      <w:r w:rsidR="00127242">
        <w:rPr>
          <w:rFonts w:ascii="Times New Roman" w:hAnsi="Times New Roman"/>
          <w:lang w:val="en-US"/>
        </w:rPr>
        <w:t>,</w:t>
      </w:r>
      <w:r>
        <w:rPr>
          <w:rFonts w:ascii="Times New Roman" w:hAnsi="Times New Roman"/>
          <w:lang w:val="en-US"/>
        </w:rPr>
        <w:t xml:space="preserve"> human cooperative behavior among non-kin will be discussed, since this is primarily relevant to public goods games.</w:t>
      </w:r>
      <w:r w:rsidR="004513C7">
        <w:rPr>
          <w:rFonts w:ascii="Times New Roman" w:hAnsi="Times New Roman"/>
          <w:lang w:val="en-US"/>
        </w:rPr>
        <w:t xml:space="preserve"> This social puzzle stems from the standard economic theory</w:t>
      </w:r>
      <w:r w:rsidR="00EE099C">
        <w:rPr>
          <w:rFonts w:ascii="Times New Roman" w:hAnsi="Times New Roman"/>
          <w:lang w:val="en-US"/>
        </w:rPr>
        <w:t xml:space="preserve">; why do subjects </w:t>
      </w:r>
      <w:r w:rsidR="004513C7">
        <w:rPr>
          <w:rFonts w:ascii="Times New Roman" w:hAnsi="Times New Roman"/>
          <w:lang w:val="en-US"/>
        </w:rPr>
        <w:t>not entirely free-ride and still make non-zero contr</w:t>
      </w:r>
      <w:r w:rsidR="00EE099C">
        <w:rPr>
          <w:rFonts w:ascii="Times New Roman" w:hAnsi="Times New Roman"/>
          <w:lang w:val="en-US"/>
        </w:rPr>
        <w:t>ibutions to public goods?</w:t>
      </w:r>
      <w:r>
        <w:rPr>
          <w:rFonts w:ascii="Times New Roman" w:hAnsi="Times New Roman"/>
          <w:lang w:val="en-US"/>
        </w:rPr>
        <w:t xml:space="preserve"> From the Darwinian evolution theory </w:t>
      </w:r>
      <w:r w:rsidR="004513C7">
        <w:rPr>
          <w:rFonts w:ascii="Times New Roman" w:hAnsi="Times New Roman"/>
          <w:lang w:val="en-US"/>
        </w:rPr>
        <w:t>a possible explanation might be at hand for the cooperation between non-kin related subjects: direct and indirect reciprocity. In the latter one the reward for an altruistic act is not expected from the recipient but from another member of the social group (</w:t>
      </w:r>
      <w:proofErr w:type="spellStart"/>
      <w:r w:rsidR="004513C7">
        <w:rPr>
          <w:rFonts w:ascii="Times New Roman" w:hAnsi="Times New Roman"/>
          <w:lang w:val="en-US"/>
        </w:rPr>
        <w:t>Milinski</w:t>
      </w:r>
      <w:proofErr w:type="spellEnd"/>
      <w:r w:rsidR="004513C7">
        <w:rPr>
          <w:rFonts w:ascii="Times New Roman" w:hAnsi="Times New Roman"/>
          <w:lang w:val="en-US"/>
        </w:rPr>
        <w:t xml:space="preserve"> et al., 2002). Another explanation is </w:t>
      </w:r>
      <w:r w:rsidR="00E813EA">
        <w:rPr>
          <w:rFonts w:ascii="Times New Roman" w:hAnsi="Times New Roman"/>
          <w:lang w:val="en-US"/>
        </w:rPr>
        <w:t>tag-based cooperation</w:t>
      </w:r>
      <w:r w:rsidR="00EE099C">
        <w:rPr>
          <w:rFonts w:ascii="Times New Roman" w:hAnsi="Times New Roman"/>
          <w:lang w:val="en-US"/>
        </w:rPr>
        <w:t>,</w:t>
      </w:r>
      <w:r w:rsidR="00E813EA">
        <w:rPr>
          <w:rFonts w:ascii="Times New Roman" w:hAnsi="Times New Roman"/>
          <w:lang w:val="en-US"/>
        </w:rPr>
        <w:t xml:space="preserve"> </w:t>
      </w:r>
      <w:r w:rsidR="004513C7">
        <w:rPr>
          <w:rFonts w:ascii="Times New Roman" w:hAnsi="Times New Roman"/>
          <w:lang w:val="en-US"/>
        </w:rPr>
        <w:t xml:space="preserve">offered by </w:t>
      </w:r>
      <w:proofErr w:type="spellStart"/>
      <w:r w:rsidR="004513C7">
        <w:rPr>
          <w:rFonts w:ascii="Times New Roman" w:hAnsi="Times New Roman"/>
          <w:lang w:val="en-US"/>
        </w:rPr>
        <w:t>Riolo</w:t>
      </w:r>
      <w:proofErr w:type="spellEnd"/>
      <w:r w:rsidR="004513C7">
        <w:rPr>
          <w:rFonts w:ascii="Times New Roman" w:hAnsi="Times New Roman"/>
          <w:lang w:val="en-US"/>
        </w:rPr>
        <w:t xml:space="preserve"> et al. (2001) where they </w:t>
      </w:r>
      <w:r w:rsidR="00E813EA">
        <w:rPr>
          <w:rFonts w:ascii="Times New Roman" w:hAnsi="Times New Roman"/>
          <w:lang w:val="en-US"/>
        </w:rPr>
        <w:t>found that cooperation can become established and sustained even without memory of previous actions of counter players. They found that not only do the agents not need continuing interactions</w:t>
      </w:r>
      <w:r w:rsidR="00DF174B">
        <w:rPr>
          <w:rFonts w:ascii="Times New Roman" w:hAnsi="Times New Roman"/>
          <w:lang w:val="en-US"/>
        </w:rPr>
        <w:t xml:space="preserve"> with the same partners</w:t>
      </w:r>
      <w:r w:rsidR="00E813EA">
        <w:rPr>
          <w:rFonts w:ascii="Times New Roman" w:hAnsi="Times New Roman"/>
          <w:lang w:val="en-US"/>
        </w:rPr>
        <w:t>; moreover, the agents do not even need to observe the behavior of others or receive reports from third parties. ‘</w:t>
      </w:r>
      <w:r w:rsidR="00E813EA" w:rsidRPr="00E813EA">
        <w:rPr>
          <w:rFonts w:ascii="Times New Roman" w:hAnsi="Times New Roman"/>
          <w:i/>
          <w:lang w:val="en-US"/>
        </w:rPr>
        <w:t>Strategies of donating to others who have sufficiently similar heritable tags, even though such tags are initially arbitrary, can establish cooperation without reciprocity</w:t>
      </w:r>
      <w:r w:rsidR="00E813EA">
        <w:rPr>
          <w:rFonts w:ascii="Times New Roman" w:hAnsi="Times New Roman"/>
          <w:i/>
          <w:lang w:val="en-US"/>
        </w:rPr>
        <w:t>’</w:t>
      </w:r>
      <w:r w:rsidR="00E813EA">
        <w:rPr>
          <w:rFonts w:ascii="Times New Roman" w:hAnsi="Times New Roman"/>
          <w:lang w:val="en-US"/>
        </w:rPr>
        <w:t xml:space="preserve"> (</w:t>
      </w:r>
      <w:proofErr w:type="spellStart"/>
      <w:r w:rsidR="00C842DD">
        <w:rPr>
          <w:rFonts w:ascii="Times New Roman" w:hAnsi="Times New Roman"/>
          <w:lang w:val="en-US"/>
        </w:rPr>
        <w:t>Riolo</w:t>
      </w:r>
      <w:proofErr w:type="spellEnd"/>
      <w:r w:rsidR="00E813EA">
        <w:rPr>
          <w:rFonts w:ascii="Times New Roman" w:hAnsi="Times New Roman"/>
          <w:lang w:val="en-US"/>
        </w:rPr>
        <w:t xml:space="preserve"> et al., 2001, p.443). </w:t>
      </w:r>
      <w:r w:rsidR="00EE33D0">
        <w:rPr>
          <w:rFonts w:ascii="Times New Roman" w:hAnsi="Times New Roman"/>
          <w:lang w:val="en-US"/>
        </w:rPr>
        <w:t xml:space="preserve">From the literature </w:t>
      </w:r>
      <w:r w:rsidR="003F4185">
        <w:rPr>
          <w:rFonts w:ascii="Times New Roman" w:hAnsi="Times New Roman"/>
          <w:lang w:val="en-US"/>
        </w:rPr>
        <w:t>t</w:t>
      </w:r>
      <w:r w:rsidR="00EE099C">
        <w:rPr>
          <w:rFonts w:ascii="Times New Roman" w:hAnsi="Times New Roman"/>
          <w:lang w:val="en-US"/>
        </w:rPr>
        <w:t>hree main</w:t>
      </w:r>
      <w:r w:rsidR="003F4185">
        <w:rPr>
          <w:rFonts w:ascii="Times New Roman" w:hAnsi="Times New Roman"/>
          <w:lang w:val="en-US"/>
        </w:rPr>
        <w:t xml:space="preserve"> reasons can be found </w:t>
      </w:r>
      <w:r w:rsidR="00EE33D0">
        <w:rPr>
          <w:rFonts w:ascii="Times New Roman" w:hAnsi="Times New Roman"/>
          <w:lang w:val="en-US"/>
        </w:rPr>
        <w:t>for indirect</w:t>
      </w:r>
      <w:r w:rsidR="003F4185">
        <w:rPr>
          <w:rFonts w:ascii="Times New Roman" w:hAnsi="Times New Roman"/>
          <w:lang w:val="en-US"/>
        </w:rPr>
        <w:t xml:space="preserve"> reciprocity; conditional cooperation</w:t>
      </w:r>
      <w:r w:rsidR="00EE099C">
        <w:rPr>
          <w:rFonts w:ascii="Times New Roman" w:hAnsi="Times New Roman"/>
          <w:lang w:val="en-US"/>
        </w:rPr>
        <w:t>, fairness preferences (altruism, ‘warm-glow’ of giving, inequity aversion, etc.)</w:t>
      </w:r>
      <w:r w:rsidR="003F4185">
        <w:rPr>
          <w:rFonts w:ascii="Times New Roman" w:hAnsi="Times New Roman"/>
          <w:lang w:val="en-US"/>
        </w:rPr>
        <w:t xml:space="preserve"> and reputation. </w:t>
      </w:r>
      <w:r w:rsidR="003F4922">
        <w:rPr>
          <w:rFonts w:ascii="Times New Roman" w:hAnsi="Times New Roman"/>
          <w:lang w:val="en-US"/>
        </w:rPr>
        <w:t xml:space="preserve">Preferences for fairness can be viewed as an intrinsic motivation for cooperation, since these agents derive utility from contributing regardless of the actions of others (to some extent). It can be argued that reputational concerns can be labeled as extrinsic motivations, since these agents are prone to behave according to the social norms (e.g. contributing to a public good) in order to be positively assessed by others with possible positive future rewards to them, thus possibly using pro-social behavior as a signal. It can also be argued that conditional cooperation stems from an extrinsic motivation, since agents will cooperate if others do so. However, </w:t>
      </w:r>
      <w:r w:rsidR="00991B78">
        <w:rPr>
          <w:rFonts w:ascii="Times New Roman" w:hAnsi="Times New Roman"/>
          <w:lang w:val="en-US"/>
        </w:rPr>
        <w:t xml:space="preserve">in a mixed group of extrinsically and intrinsically motivated agents, it could be argued that due to learning in repetitive interactions the </w:t>
      </w:r>
      <w:r w:rsidR="00991B78">
        <w:rPr>
          <w:rFonts w:ascii="Times New Roman" w:hAnsi="Times New Roman"/>
          <w:lang w:val="en-US"/>
        </w:rPr>
        <w:lastRenderedPageBreak/>
        <w:t>intrinsic motivations could be crowded out</w:t>
      </w:r>
      <w:r w:rsidR="00731CE4">
        <w:rPr>
          <w:rFonts w:ascii="Times New Roman" w:hAnsi="Times New Roman"/>
          <w:lang w:val="en-US"/>
        </w:rPr>
        <w:t>,</w:t>
      </w:r>
      <w:r w:rsidR="00991B78">
        <w:rPr>
          <w:rFonts w:ascii="Times New Roman" w:hAnsi="Times New Roman"/>
          <w:lang w:val="en-US"/>
        </w:rPr>
        <w:t xml:space="preserve"> diminishing the average contributions. This would be the result of intrinsically motivated agents altering their strategies, however, still offering non-zero contributions at lower levels on the long run</w:t>
      </w:r>
      <w:r w:rsidR="00D52251">
        <w:rPr>
          <w:rStyle w:val="FootnoteReference"/>
          <w:rFonts w:ascii="Times New Roman" w:hAnsi="Times New Roman"/>
          <w:lang w:val="en-US"/>
        </w:rPr>
        <w:footnoteReference w:id="4"/>
      </w:r>
      <w:r w:rsidR="00991B78">
        <w:rPr>
          <w:rFonts w:ascii="Times New Roman" w:hAnsi="Times New Roman"/>
          <w:lang w:val="en-US"/>
        </w:rPr>
        <w:t xml:space="preserve">. </w:t>
      </w:r>
    </w:p>
    <w:p w14:paraId="0526D487" w14:textId="77777777" w:rsidR="00A1770F" w:rsidRDefault="00A1770F" w:rsidP="00A1770F">
      <w:pPr>
        <w:spacing w:after="0" w:line="360" w:lineRule="auto"/>
        <w:jc w:val="both"/>
        <w:rPr>
          <w:rFonts w:ascii="Times New Roman" w:hAnsi="Times New Roman"/>
          <w:lang w:val="en-US"/>
        </w:rPr>
      </w:pPr>
    </w:p>
    <w:p w14:paraId="70F58FF7" w14:textId="30E8CAB2" w:rsidR="00C33F73" w:rsidRDefault="009D705D" w:rsidP="00A1770F">
      <w:pPr>
        <w:spacing w:after="0" w:line="360" w:lineRule="auto"/>
        <w:jc w:val="both"/>
        <w:rPr>
          <w:rFonts w:ascii="Times New Roman" w:hAnsi="Times New Roman"/>
          <w:lang w:val="en-US"/>
        </w:rPr>
      </w:pPr>
      <w:r>
        <w:rPr>
          <w:rFonts w:ascii="Times New Roman" w:hAnsi="Times New Roman"/>
          <w:lang w:val="en-US"/>
        </w:rPr>
        <w:t xml:space="preserve">Concluding, it can be stated that </w:t>
      </w:r>
      <w:r w:rsidR="007F4C86">
        <w:rPr>
          <w:rFonts w:ascii="Times New Roman" w:hAnsi="Times New Roman"/>
          <w:lang w:val="en-US"/>
        </w:rPr>
        <w:t>even though there is extensive evidence that the ‘strong free-rider hypothesis’ does not hold in public goods games, repetitions of the games</w:t>
      </w:r>
      <w:r w:rsidR="00BE245B">
        <w:rPr>
          <w:rFonts w:ascii="Times New Roman" w:hAnsi="Times New Roman"/>
          <w:lang w:val="en-US"/>
        </w:rPr>
        <w:t xml:space="preserve"> lead to a decay in contribution levels</w:t>
      </w:r>
      <w:r w:rsidR="0070003F">
        <w:rPr>
          <w:rFonts w:ascii="Times New Roman" w:hAnsi="Times New Roman"/>
          <w:lang w:val="en-US"/>
        </w:rPr>
        <w:t xml:space="preserve"> as a result of several explanations</w:t>
      </w:r>
      <w:r w:rsidR="00BE245B">
        <w:rPr>
          <w:rFonts w:ascii="Times New Roman" w:hAnsi="Times New Roman"/>
          <w:lang w:val="en-US"/>
        </w:rPr>
        <w:t>. Moreover, even when everything else is held constant, restarting the games lead to relatively constant contribution level</w:t>
      </w:r>
      <w:r w:rsidR="00731CE4">
        <w:rPr>
          <w:rFonts w:ascii="Times New Roman" w:hAnsi="Times New Roman"/>
          <w:lang w:val="en-US"/>
        </w:rPr>
        <w:t>s</w:t>
      </w:r>
      <w:r w:rsidR="00BE245B">
        <w:rPr>
          <w:rFonts w:ascii="Times New Roman" w:hAnsi="Times New Roman"/>
          <w:lang w:val="en-US"/>
        </w:rPr>
        <w:t xml:space="preserve"> in the first round of each phase. </w:t>
      </w:r>
      <w:r w:rsidR="00D52251">
        <w:rPr>
          <w:rFonts w:ascii="Times New Roman" w:hAnsi="Times New Roman"/>
          <w:lang w:val="en-US"/>
        </w:rPr>
        <w:t xml:space="preserve">Thus, by incorporating these </w:t>
      </w:r>
      <w:r w:rsidR="000E1682">
        <w:rPr>
          <w:rFonts w:ascii="Times New Roman" w:hAnsi="Times New Roman"/>
          <w:lang w:val="en-US"/>
        </w:rPr>
        <w:t xml:space="preserve">classical </w:t>
      </w:r>
      <w:r w:rsidR="00D52251">
        <w:rPr>
          <w:rFonts w:ascii="Times New Roman" w:hAnsi="Times New Roman"/>
          <w:lang w:val="en-US"/>
        </w:rPr>
        <w:t>findings in</w:t>
      </w:r>
      <w:r w:rsidR="000E1682">
        <w:rPr>
          <w:rFonts w:ascii="Times New Roman" w:hAnsi="Times New Roman"/>
          <w:lang w:val="en-US"/>
        </w:rPr>
        <w:t xml:space="preserve"> findings on eyes-like stimuli c</w:t>
      </w:r>
      <w:r w:rsidR="00D52251">
        <w:rPr>
          <w:rFonts w:ascii="Times New Roman" w:hAnsi="Times New Roman"/>
          <w:lang w:val="en-US"/>
        </w:rPr>
        <w:t xml:space="preserve">ould lead </w:t>
      </w:r>
      <w:r w:rsidR="000E1682">
        <w:rPr>
          <w:rFonts w:ascii="Times New Roman" w:hAnsi="Times New Roman"/>
          <w:lang w:val="en-US"/>
        </w:rPr>
        <w:t>to a better understanding of the context and extent of positive effects on eyes-like stimuli in a repeated public goods game. The next paragraph will devote attention to these novel findings.</w:t>
      </w:r>
    </w:p>
    <w:p w14:paraId="0428D873" w14:textId="77777777" w:rsidR="00C33F73" w:rsidRDefault="00C33F73" w:rsidP="00A1770F">
      <w:pPr>
        <w:spacing w:after="0" w:line="360" w:lineRule="auto"/>
        <w:jc w:val="both"/>
        <w:rPr>
          <w:rFonts w:ascii="Times New Roman" w:hAnsi="Times New Roman"/>
          <w:i/>
          <w:sz w:val="24"/>
          <w:szCs w:val="24"/>
          <w:lang w:val="en-US"/>
        </w:rPr>
      </w:pPr>
    </w:p>
    <w:p w14:paraId="24AA8F0D" w14:textId="77777777" w:rsidR="00C33F73" w:rsidRDefault="00793ABB" w:rsidP="00A1770F">
      <w:pPr>
        <w:spacing w:after="0" w:line="360" w:lineRule="auto"/>
        <w:jc w:val="both"/>
        <w:rPr>
          <w:rFonts w:ascii="Times New Roman" w:hAnsi="Times New Roman"/>
          <w:lang w:val="en-US"/>
        </w:rPr>
      </w:pPr>
      <w:r w:rsidRPr="0047610B">
        <w:rPr>
          <w:rFonts w:ascii="Times New Roman" w:hAnsi="Times New Roman"/>
          <w:i/>
          <w:sz w:val="24"/>
          <w:szCs w:val="24"/>
          <w:lang w:val="en-US"/>
        </w:rPr>
        <w:t>§1.2 Findings on eyes-like stimuli</w:t>
      </w:r>
    </w:p>
    <w:p w14:paraId="2AA0A1D1" w14:textId="7237E9B1" w:rsidR="0047610B" w:rsidRDefault="004A5C8E" w:rsidP="00A1770F">
      <w:pPr>
        <w:spacing w:after="0" w:line="360" w:lineRule="auto"/>
        <w:jc w:val="both"/>
        <w:rPr>
          <w:rFonts w:ascii="Times New Roman" w:hAnsi="Times New Roman"/>
          <w:lang w:val="en-US"/>
        </w:rPr>
      </w:pPr>
      <w:r>
        <w:rPr>
          <w:rFonts w:ascii="Times New Roman" w:hAnsi="Times New Roman"/>
          <w:lang w:val="en-US"/>
        </w:rPr>
        <w:t xml:space="preserve">In this paragraph I will be discussing the findings on eyes-like stimuli in public goods games in the literature, followed by a classification of these findings according to four </w:t>
      </w:r>
      <w:r w:rsidR="000D7177">
        <w:rPr>
          <w:rFonts w:ascii="Times New Roman" w:hAnsi="Times New Roman"/>
          <w:lang w:val="en-US"/>
        </w:rPr>
        <w:t xml:space="preserve">main </w:t>
      </w:r>
      <w:r w:rsidR="00DE4671">
        <w:rPr>
          <w:rFonts w:ascii="Times New Roman" w:hAnsi="Times New Roman"/>
          <w:lang w:val="en-US"/>
        </w:rPr>
        <w:t>factors</w:t>
      </w:r>
      <w:r w:rsidR="000D7177">
        <w:rPr>
          <w:rFonts w:ascii="Times New Roman" w:hAnsi="Times New Roman"/>
          <w:lang w:val="en-US"/>
        </w:rPr>
        <w:t>. In order to extend the scope of the effect of eyes-like stimuli, attention will also be devoted to a review of dictator games incorporating these stimuli in their research</w:t>
      </w:r>
      <w:r w:rsidR="005C1E9F">
        <w:rPr>
          <w:rStyle w:val="FootnoteReference"/>
          <w:rFonts w:ascii="Times New Roman" w:hAnsi="Times New Roman"/>
          <w:lang w:val="en-US"/>
        </w:rPr>
        <w:footnoteReference w:id="5"/>
      </w:r>
      <w:r w:rsidR="000D7177">
        <w:rPr>
          <w:rFonts w:ascii="Times New Roman" w:hAnsi="Times New Roman"/>
          <w:lang w:val="en-US"/>
        </w:rPr>
        <w:t>. Also, some attention will be devoted to trust games incorporating these stimuli in their research. Concluding, the review on classical repetitive public goods games will be combined with the findings o</w:t>
      </w:r>
      <w:r w:rsidR="00B81F6F">
        <w:rPr>
          <w:rFonts w:ascii="Times New Roman" w:hAnsi="Times New Roman"/>
          <w:lang w:val="en-US"/>
        </w:rPr>
        <w:t>n eyes-like stimuli.</w:t>
      </w:r>
    </w:p>
    <w:p w14:paraId="7F5EB3DD" w14:textId="77777777" w:rsidR="00C33F73" w:rsidRPr="0047610B" w:rsidRDefault="00C33F73" w:rsidP="00A1770F">
      <w:pPr>
        <w:spacing w:after="0" w:line="360" w:lineRule="auto"/>
        <w:jc w:val="both"/>
        <w:rPr>
          <w:rFonts w:ascii="Times New Roman" w:hAnsi="Times New Roman"/>
          <w:lang w:val="en-US"/>
        </w:rPr>
      </w:pPr>
    </w:p>
    <w:p w14:paraId="7E5AA487" w14:textId="13195B64" w:rsidR="0047610B" w:rsidRPr="004A606F" w:rsidRDefault="00793ABB" w:rsidP="00A1770F">
      <w:pPr>
        <w:spacing w:after="0" w:line="360" w:lineRule="auto"/>
        <w:jc w:val="both"/>
        <w:rPr>
          <w:rFonts w:ascii="Times New Roman" w:hAnsi="Times New Roman"/>
          <w:i/>
          <w:sz w:val="24"/>
          <w:szCs w:val="24"/>
          <w:lang w:val="en-US"/>
        </w:rPr>
      </w:pPr>
      <w:r w:rsidRPr="004A606F">
        <w:rPr>
          <w:rFonts w:ascii="Times New Roman" w:hAnsi="Times New Roman"/>
          <w:i/>
          <w:sz w:val="24"/>
          <w:szCs w:val="24"/>
          <w:lang w:val="en-US"/>
        </w:rPr>
        <w:t>§1.2.1 Findings on eyes-like stimuli in public goods games</w:t>
      </w:r>
    </w:p>
    <w:p w14:paraId="22523F91" w14:textId="1303C7EC" w:rsidR="0047610B" w:rsidRDefault="00793ABB" w:rsidP="00A1770F">
      <w:pPr>
        <w:spacing w:after="0" w:line="360" w:lineRule="auto"/>
        <w:jc w:val="both"/>
        <w:rPr>
          <w:rFonts w:ascii="Times New Roman" w:hAnsi="Times New Roman"/>
          <w:lang w:val="en-US"/>
        </w:rPr>
      </w:pPr>
      <w:r w:rsidRPr="001B203C">
        <w:rPr>
          <w:rFonts w:ascii="Times New Roman" w:hAnsi="Times New Roman"/>
          <w:lang w:val="en-US"/>
        </w:rPr>
        <w:t xml:space="preserve">A growing body of research confirms that subtle social cues like images of eyes can have an effect on the decision-making process of subjects. </w:t>
      </w:r>
      <w:r w:rsidR="00893F9C">
        <w:rPr>
          <w:rFonts w:ascii="Times New Roman" w:hAnsi="Times New Roman"/>
          <w:lang w:val="en-US"/>
        </w:rPr>
        <w:t>In this paragraph I will be devoting attention to past studies concerning cues of being</w:t>
      </w:r>
      <w:r w:rsidR="0047610B">
        <w:rPr>
          <w:rFonts w:ascii="Times New Roman" w:hAnsi="Times New Roman"/>
          <w:lang w:val="en-US"/>
        </w:rPr>
        <w:t xml:space="preserve"> watched in public goods games.</w:t>
      </w:r>
    </w:p>
    <w:p w14:paraId="7D100AB8" w14:textId="77777777" w:rsidR="00A1770F" w:rsidRDefault="00A1770F" w:rsidP="00A1770F">
      <w:pPr>
        <w:spacing w:after="0" w:line="360" w:lineRule="auto"/>
        <w:jc w:val="both"/>
        <w:rPr>
          <w:rFonts w:ascii="Times New Roman" w:hAnsi="Times New Roman"/>
          <w:lang w:val="en-US"/>
        </w:rPr>
      </w:pPr>
    </w:p>
    <w:p w14:paraId="647F66B5" w14:textId="13920809" w:rsidR="0047610B" w:rsidRDefault="00793ABB" w:rsidP="00A1770F">
      <w:pPr>
        <w:spacing w:after="0" w:line="360" w:lineRule="auto"/>
        <w:jc w:val="both"/>
        <w:rPr>
          <w:rFonts w:ascii="Times New Roman" w:hAnsi="Times New Roman"/>
          <w:lang w:val="en-US"/>
        </w:rPr>
      </w:pPr>
      <w:r w:rsidRPr="001B203C">
        <w:rPr>
          <w:rFonts w:ascii="Times New Roman" w:hAnsi="Times New Roman"/>
          <w:lang w:val="en-US"/>
        </w:rPr>
        <w:t>As was mentioned in the introduction; Bateson et.al (2006) found a positive effect of eyes-like stimuli on the average contribution that was 2</w:t>
      </w:r>
      <w:r>
        <w:rPr>
          <w:rFonts w:ascii="Times New Roman" w:hAnsi="Times New Roman"/>
          <w:lang w:val="en-US"/>
        </w:rPr>
        <w:t>.</w:t>
      </w:r>
      <w:r w:rsidRPr="001B203C">
        <w:rPr>
          <w:rFonts w:ascii="Times New Roman" w:hAnsi="Times New Roman"/>
          <w:lang w:val="en-US"/>
        </w:rPr>
        <w:t xml:space="preserve">76 times greater </w:t>
      </w:r>
      <w:r>
        <w:rPr>
          <w:rFonts w:ascii="Times New Roman" w:hAnsi="Times New Roman"/>
          <w:lang w:val="en-US"/>
        </w:rPr>
        <w:t>compared to the</w:t>
      </w:r>
      <w:r>
        <w:rPr>
          <w:rStyle w:val="CommentReference"/>
        </w:rPr>
        <w:t xml:space="preserve"> </w:t>
      </w:r>
      <w:r w:rsidRPr="001B203C">
        <w:rPr>
          <w:rFonts w:ascii="Times New Roman" w:hAnsi="Times New Roman"/>
          <w:lang w:val="en-US"/>
        </w:rPr>
        <w:t>images of flowers</w:t>
      </w:r>
      <w:r>
        <w:rPr>
          <w:rFonts w:ascii="Times New Roman" w:hAnsi="Times New Roman"/>
          <w:lang w:val="en-US"/>
        </w:rPr>
        <w:t xml:space="preserve">. </w:t>
      </w:r>
      <w:r w:rsidRPr="001B203C">
        <w:rPr>
          <w:rFonts w:ascii="Times New Roman" w:hAnsi="Times New Roman"/>
          <w:lang w:val="en-US"/>
        </w:rPr>
        <w:t xml:space="preserve">Bateson </w:t>
      </w:r>
      <w:r>
        <w:rPr>
          <w:rFonts w:ascii="Times New Roman" w:hAnsi="Times New Roman"/>
          <w:lang w:val="en-US"/>
        </w:rPr>
        <w:t>et al.</w:t>
      </w:r>
      <w:r w:rsidRPr="001B203C">
        <w:rPr>
          <w:rFonts w:ascii="Times New Roman" w:hAnsi="Times New Roman"/>
          <w:lang w:val="en-US"/>
        </w:rPr>
        <w:t xml:space="preserve"> (2006) used this setting by alternating, for ten weeks, the display of a banner on the price list containing</w:t>
      </w:r>
      <w:r>
        <w:rPr>
          <w:rFonts w:ascii="Times New Roman" w:hAnsi="Times New Roman"/>
          <w:lang w:val="en-US"/>
        </w:rPr>
        <w:t xml:space="preserve"> either</w:t>
      </w:r>
      <w:r w:rsidRPr="001B203C">
        <w:rPr>
          <w:rFonts w:ascii="Times New Roman" w:hAnsi="Times New Roman"/>
          <w:lang w:val="en-US"/>
        </w:rPr>
        <w:t xml:space="preserve"> images of flower</w:t>
      </w:r>
      <w:r w:rsidR="00731CE4">
        <w:rPr>
          <w:rFonts w:ascii="Times New Roman" w:hAnsi="Times New Roman"/>
          <w:lang w:val="en-US"/>
        </w:rPr>
        <w:t>s</w:t>
      </w:r>
      <w:r w:rsidRPr="001B203C">
        <w:rPr>
          <w:rFonts w:ascii="Times New Roman" w:hAnsi="Times New Roman"/>
          <w:lang w:val="en-US"/>
        </w:rPr>
        <w:t xml:space="preserve"> or a set of directly staring eyes. The measurement was done by</w:t>
      </w:r>
      <w:r>
        <w:rPr>
          <w:rFonts w:ascii="Times New Roman" w:hAnsi="Times New Roman"/>
          <w:lang w:val="en-US"/>
        </w:rPr>
        <w:t xml:space="preserve"> calculating</w:t>
      </w:r>
      <w:r w:rsidRPr="001B203C">
        <w:rPr>
          <w:rFonts w:ascii="Times New Roman" w:hAnsi="Times New Roman"/>
          <w:lang w:val="en-US"/>
        </w:rPr>
        <w:t xml:space="preserve"> the weekly contribution to the honor box relative to liters of milk</w:t>
      </w:r>
      <w:r>
        <w:rPr>
          <w:rFonts w:ascii="Times New Roman" w:hAnsi="Times New Roman"/>
          <w:lang w:val="en-US"/>
        </w:rPr>
        <w:t xml:space="preserve"> consumed</w:t>
      </w:r>
      <w:r w:rsidRPr="001B203C">
        <w:rPr>
          <w:rFonts w:ascii="Times New Roman" w:hAnsi="Times New Roman"/>
          <w:lang w:val="en-US"/>
        </w:rPr>
        <w:t xml:space="preserve">. </w:t>
      </w:r>
      <w:r>
        <w:rPr>
          <w:rFonts w:ascii="Times New Roman" w:hAnsi="Times New Roman"/>
          <w:lang w:val="en-US"/>
        </w:rPr>
        <w:t xml:space="preserve">They found that the images of eyes increased the weekly contributions by 176% compared to images of flowers. </w:t>
      </w:r>
      <w:r w:rsidR="00731CE4">
        <w:rPr>
          <w:rFonts w:ascii="Times New Roman" w:hAnsi="Times New Roman"/>
          <w:lang w:val="en-US"/>
        </w:rPr>
        <w:t>This indicated</w:t>
      </w:r>
      <w:r>
        <w:rPr>
          <w:rFonts w:ascii="Times New Roman" w:hAnsi="Times New Roman"/>
          <w:lang w:val="en-US"/>
        </w:rPr>
        <w:t xml:space="preserve"> that eyes-like stimuli can have a positive effect on social contributions in a public goods game conducted by means of a field experiment.</w:t>
      </w:r>
      <w:r w:rsidR="0047610B">
        <w:rPr>
          <w:rFonts w:ascii="Times New Roman" w:hAnsi="Times New Roman"/>
          <w:lang w:val="en-US"/>
        </w:rPr>
        <w:t xml:space="preserve"> </w:t>
      </w:r>
    </w:p>
    <w:p w14:paraId="2401EE43" w14:textId="676982A0" w:rsidR="00F25906" w:rsidRDefault="00793ABB" w:rsidP="00A1770F">
      <w:pPr>
        <w:spacing w:after="0" w:line="360" w:lineRule="auto"/>
        <w:jc w:val="both"/>
        <w:rPr>
          <w:rFonts w:ascii="Times New Roman" w:hAnsi="Times New Roman"/>
          <w:lang w:val="en-US"/>
        </w:rPr>
      </w:pPr>
      <w:r w:rsidRPr="001B203C">
        <w:rPr>
          <w:rFonts w:ascii="Times New Roman" w:hAnsi="Times New Roman"/>
          <w:lang w:val="en-US"/>
        </w:rPr>
        <w:lastRenderedPageBreak/>
        <w:t>In a laboratory</w:t>
      </w:r>
      <w:r w:rsidRPr="001B203C">
        <w:rPr>
          <w:rStyle w:val="FootnoteReference"/>
          <w:rFonts w:ascii="Times New Roman" w:hAnsi="Times New Roman"/>
          <w:lang w:val="en-US"/>
        </w:rPr>
        <w:footnoteReference w:id="6"/>
      </w:r>
      <w:r w:rsidRPr="001B203C">
        <w:rPr>
          <w:rFonts w:ascii="Times New Roman" w:hAnsi="Times New Roman"/>
          <w:lang w:val="en-US"/>
        </w:rPr>
        <w:t xml:space="preserve"> public goods game experiment, Burnham &amp; Hare (2007) found that incorporation of an animated robot with </w:t>
      </w:r>
      <w:r w:rsidR="00E6037B">
        <w:rPr>
          <w:rFonts w:ascii="Times New Roman" w:hAnsi="Times New Roman"/>
          <w:lang w:val="en-US"/>
        </w:rPr>
        <w:t>realistic eyes (Kismet), like ‘</w:t>
      </w:r>
      <w:proofErr w:type="spellStart"/>
      <w:r w:rsidR="00E6037B">
        <w:rPr>
          <w:rFonts w:ascii="Times New Roman" w:hAnsi="Times New Roman"/>
          <w:lang w:val="en-US"/>
        </w:rPr>
        <w:t>C</w:t>
      </w:r>
      <w:r w:rsidRPr="001B203C">
        <w:rPr>
          <w:rFonts w:ascii="Times New Roman" w:hAnsi="Times New Roman"/>
          <w:lang w:val="en-US"/>
        </w:rPr>
        <w:t>lippy</w:t>
      </w:r>
      <w:proofErr w:type="spellEnd"/>
      <w:r w:rsidRPr="001B203C">
        <w:rPr>
          <w:rFonts w:ascii="Times New Roman" w:hAnsi="Times New Roman"/>
          <w:lang w:val="en-US"/>
        </w:rPr>
        <w:t>’ from Microsoft, increased the average contributions with 29%. In this experiment the animation was alternated every 0-2 seconds based on a random process in order to maximize the chance that at the moment of decision making, the neural activation in the eye-detection system of each subject increase</w:t>
      </w:r>
      <w:r w:rsidR="00F25906">
        <w:rPr>
          <w:rFonts w:ascii="Times New Roman" w:hAnsi="Times New Roman"/>
          <w:lang w:val="en-US"/>
        </w:rPr>
        <w:t>d</w:t>
      </w:r>
      <w:r w:rsidRPr="001B203C">
        <w:rPr>
          <w:rFonts w:ascii="Times New Roman" w:hAnsi="Times New Roman"/>
          <w:lang w:val="en-US"/>
        </w:rPr>
        <w:t xml:space="preserve">. </w:t>
      </w:r>
    </w:p>
    <w:p w14:paraId="6B7841DB" w14:textId="77777777" w:rsidR="00A1770F" w:rsidRDefault="00A1770F" w:rsidP="00A1770F">
      <w:pPr>
        <w:spacing w:after="0" w:line="360" w:lineRule="auto"/>
        <w:jc w:val="both"/>
        <w:rPr>
          <w:rFonts w:ascii="Times New Roman" w:hAnsi="Times New Roman"/>
          <w:lang w:val="en-US"/>
        </w:rPr>
      </w:pPr>
    </w:p>
    <w:p w14:paraId="7D11D09D" w14:textId="644B0C7F" w:rsidR="00893F9C" w:rsidRDefault="00F25906" w:rsidP="00A1770F">
      <w:pPr>
        <w:spacing w:after="0" w:line="360" w:lineRule="auto"/>
        <w:jc w:val="both"/>
        <w:rPr>
          <w:rFonts w:ascii="Times New Roman" w:hAnsi="Times New Roman"/>
          <w:lang w:val="en-US"/>
        </w:rPr>
      </w:pPr>
      <w:r>
        <w:rPr>
          <w:rFonts w:ascii="Times New Roman" w:hAnsi="Times New Roman"/>
          <w:lang w:val="en-US"/>
        </w:rPr>
        <w:t>In a</w:t>
      </w:r>
      <w:r w:rsidR="00793ABB" w:rsidRPr="001B203C">
        <w:rPr>
          <w:rFonts w:ascii="Times New Roman" w:hAnsi="Times New Roman"/>
          <w:lang w:val="en-US"/>
        </w:rPr>
        <w:t xml:space="preserve"> field experiment by Ernest-Jones et.al (2011) </w:t>
      </w:r>
      <w:r>
        <w:rPr>
          <w:rFonts w:ascii="Times New Roman" w:hAnsi="Times New Roman"/>
          <w:lang w:val="en-US"/>
        </w:rPr>
        <w:t>they studied</w:t>
      </w:r>
      <w:r w:rsidR="00793ABB" w:rsidRPr="001B203C">
        <w:rPr>
          <w:rFonts w:ascii="Times New Roman" w:hAnsi="Times New Roman"/>
          <w:lang w:val="en-US"/>
        </w:rPr>
        <w:t xml:space="preserve"> the littering behavior in a cafeteria on the campu</w:t>
      </w:r>
      <w:r>
        <w:rPr>
          <w:rFonts w:ascii="Times New Roman" w:hAnsi="Times New Roman"/>
          <w:lang w:val="en-US"/>
        </w:rPr>
        <w:t>s of Newcastle University. P</w:t>
      </w:r>
      <w:r w:rsidR="00793ABB" w:rsidRPr="001B203C">
        <w:rPr>
          <w:rFonts w:ascii="Times New Roman" w:hAnsi="Times New Roman"/>
          <w:lang w:val="en-US"/>
        </w:rPr>
        <w:t>osters with either flower or eyes containing the message to clean one’s litter or an incongruent message were placed in this self-clearing cafeteria. These posters were randomly selected and put in place on each session during a period of 32 days</w:t>
      </w:r>
      <w:r w:rsidR="00793ABB" w:rsidRPr="001B203C">
        <w:rPr>
          <w:rStyle w:val="FootnoteReference"/>
          <w:rFonts w:ascii="Times New Roman" w:hAnsi="Times New Roman"/>
          <w:lang w:val="en-US"/>
        </w:rPr>
        <w:footnoteReference w:id="7"/>
      </w:r>
      <w:r w:rsidR="00793ABB" w:rsidRPr="001B203C">
        <w:rPr>
          <w:rFonts w:ascii="Times New Roman" w:hAnsi="Times New Roman"/>
          <w:lang w:val="en-US"/>
        </w:rPr>
        <w:t>. They found</w:t>
      </w:r>
      <w:r w:rsidR="00793ABB">
        <w:rPr>
          <w:rFonts w:ascii="Times New Roman" w:hAnsi="Times New Roman"/>
          <w:lang w:val="en-US"/>
        </w:rPr>
        <w:t xml:space="preserve"> a halving of the odds of littering in the presence of posters featuring the eyes, as compared to the posters featuring flowers. Moreover, increasing the party size increased the odds</w:t>
      </w:r>
      <w:r w:rsidR="00793ABB">
        <w:rPr>
          <w:rStyle w:val="FootnoteReference"/>
          <w:rFonts w:ascii="Times New Roman" w:hAnsi="Times New Roman"/>
          <w:lang w:val="en-US"/>
        </w:rPr>
        <w:footnoteReference w:id="8"/>
      </w:r>
      <w:r w:rsidR="00793ABB" w:rsidRPr="00465114">
        <w:rPr>
          <w:rFonts w:ascii="Times New Roman" w:hAnsi="Times New Roman"/>
          <w:lang w:val="en-US"/>
        </w:rPr>
        <w:t xml:space="preserve"> </w:t>
      </w:r>
      <w:r w:rsidR="00793ABB">
        <w:rPr>
          <w:rFonts w:ascii="Times New Roman" w:hAnsi="Times New Roman"/>
          <w:lang w:val="en-US"/>
        </w:rPr>
        <w:t xml:space="preserve">of leaving litter, whilst increasing </w:t>
      </w:r>
      <w:r w:rsidR="00731CE4">
        <w:rPr>
          <w:rFonts w:ascii="Times New Roman" w:hAnsi="Times New Roman"/>
          <w:lang w:val="en-US"/>
        </w:rPr>
        <w:t xml:space="preserve">the </w:t>
      </w:r>
      <w:r w:rsidR="00793ABB">
        <w:rPr>
          <w:rFonts w:ascii="Times New Roman" w:hAnsi="Times New Roman"/>
          <w:lang w:val="en-US"/>
        </w:rPr>
        <w:t>number of people in the cafeteria reduced it</w:t>
      </w:r>
      <w:r w:rsidR="00793ABB">
        <w:rPr>
          <w:rStyle w:val="FootnoteReference"/>
          <w:rFonts w:ascii="Times New Roman" w:hAnsi="Times New Roman"/>
          <w:lang w:val="en-US"/>
        </w:rPr>
        <w:footnoteReference w:id="9"/>
      </w:r>
      <w:r w:rsidR="00893F9C">
        <w:rPr>
          <w:rFonts w:ascii="Times New Roman" w:hAnsi="Times New Roman"/>
          <w:lang w:val="en-US"/>
        </w:rPr>
        <w:t>. Thus, it was</w:t>
      </w:r>
      <w:r>
        <w:rPr>
          <w:rFonts w:ascii="Times New Roman" w:hAnsi="Times New Roman"/>
          <w:lang w:val="en-US"/>
        </w:rPr>
        <w:t xml:space="preserve"> more likely for people to leave litter when</w:t>
      </w:r>
      <w:r w:rsidR="00893F9C">
        <w:rPr>
          <w:rFonts w:ascii="Times New Roman" w:hAnsi="Times New Roman"/>
          <w:lang w:val="en-US"/>
        </w:rPr>
        <w:t xml:space="preserve"> the party size increased and less likely for people to leave litter when</w:t>
      </w:r>
      <w:r>
        <w:rPr>
          <w:rFonts w:ascii="Times New Roman" w:hAnsi="Times New Roman"/>
          <w:lang w:val="en-US"/>
        </w:rPr>
        <w:t xml:space="preserve"> fewer people were</w:t>
      </w:r>
      <w:r w:rsidR="00893F9C">
        <w:rPr>
          <w:rFonts w:ascii="Times New Roman" w:hAnsi="Times New Roman"/>
          <w:lang w:val="en-US"/>
        </w:rPr>
        <w:t xml:space="preserve"> around.</w:t>
      </w:r>
    </w:p>
    <w:p w14:paraId="7F8368EA" w14:textId="77777777" w:rsidR="00A1770F" w:rsidRDefault="00A1770F" w:rsidP="00A1770F">
      <w:pPr>
        <w:spacing w:after="0" w:line="360" w:lineRule="auto"/>
        <w:jc w:val="both"/>
        <w:rPr>
          <w:rFonts w:ascii="Times New Roman" w:hAnsi="Times New Roman"/>
          <w:lang w:val="en-US"/>
        </w:rPr>
      </w:pPr>
    </w:p>
    <w:p w14:paraId="651EEA60" w14:textId="5B31F279" w:rsidR="00893F9C" w:rsidRDefault="00AB7BAE" w:rsidP="00A1770F">
      <w:pPr>
        <w:spacing w:after="0" w:line="360" w:lineRule="auto"/>
        <w:jc w:val="both"/>
        <w:rPr>
          <w:rFonts w:ascii="Times New Roman" w:hAnsi="Times New Roman"/>
          <w:lang w:val="en-US"/>
        </w:rPr>
      </w:pPr>
      <w:r>
        <w:rPr>
          <w:rFonts w:ascii="Times New Roman" w:hAnsi="Times New Roman"/>
          <w:lang w:val="en-US"/>
        </w:rPr>
        <w:t xml:space="preserve">Findings of </w:t>
      </w:r>
      <w:proofErr w:type="spellStart"/>
      <w:r>
        <w:rPr>
          <w:rFonts w:ascii="Times New Roman" w:hAnsi="Times New Roman"/>
          <w:lang w:val="en-US"/>
        </w:rPr>
        <w:t>Ekström</w:t>
      </w:r>
      <w:proofErr w:type="spellEnd"/>
      <w:r>
        <w:rPr>
          <w:rFonts w:ascii="Times New Roman" w:hAnsi="Times New Roman"/>
          <w:lang w:val="en-US"/>
        </w:rPr>
        <w:t xml:space="preserve"> (2012</w:t>
      </w:r>
      <w:r w:rsidR="00793ABB">
        <w:rPr>
          <w:rFonts w:ascii="Times New Roman" w:hAnsi="Times New Roman"/>
          <w:lang w:val="en-US"/>
        </w:rPr>
        <w:t xml:space="preserve">) partially confirmed these effects of eyes-stimuli in another field experiment. He found that by placing pictures of eyes on recycling machines in a Swedish supermarket chain, subjects tended to give more to charity. Subjects had the possibility to either keep their cash after returning their cans and bottles or to donate this money to a charity by pressing adjacent buttons for either one option. When controlling for, store, day fixed effects, and using a proxy for store attendance, he found that pictures of eyes increased the donations by 30% during days when relatively few other people visited the store but no significant effect when the store was busy. </w:t>
      </w:r>
    </w:p>
    <w:p w14:paraId="6F5CCAAC" w14:textId="77777777" w:rsidR="00A1770F" w:rsidRDefault="00A1770F" w:rsidP="00A1770F">
      <w:pPr>
        <w:spacing w:after="0" w:line="360" w:lineRule="auto"/>
        <w:jc w:val="both"/>
        <w:rPr>
          <w:rFonts w:ascii="Times New Roman" w:hAnsi="Times New Roman"/>
          <w:lang w:val="en-US"/>
        </w:rPr>
      </w:pPr>
    </w:p>
    <w:p w14:paraId="711482EE" w14:textId="2E2B4C10" w:rsidR="0047610B" w:rsidRDefault="00793ABB" w:rsidP="00A1770F">
      <w:pPr>
        <w:spacing w:after="0" w:line="360" w:lineRule="auto"/>
        <w:jc w:val="both"/>
        <w:rPr>
          <w:rFonts w:ascii="Times New Roman" w:hAnsi="Times New Roman"/>
          <w:lang w:val="en-US"/>
        </w:rPr>
      </w:pPr>
      <w:r>
        <w:rPr>
          <w:rFonts w:ascii="Times New Roman" w:hAnsi="Times New Roman"/>
          <w:lang w:val="en-US"/>
        </w:rPr>
        <w:t>Powell et al. (2012) also found that displaying pictures of eyes in a supermarket in order to raise funds for charity had positive effects. On buckets for charity funds they displayed either a sticker of two eyes or three stickers of little stars. In both conditions the total length and width of the stickers were not more than 10cm respectively 3cm, indicating the subtlety of these adaptations. Their findings were in line with Ernest-Jones</w:t>
      </w:r>
      <w:r w:rsidR="00AB7BAE">
        <w:rPr>
          <w:rFonts w:ascii="Times New Roman" w:hAnsi="Times New Roman"/>
          <w:lang w:val="en-US"/>
        </w:rPr>
        <w:t xml:space="preserve"> et al. (2011) and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(2012</w:t>
      </w:r>
      <w:r>
        <w:rPr>
          <w:rFonts w:ascii="Times New Roman" w:hAnsi="Times New Roman"/>
          <w:lang w:val="en-US"/>
        </w:rPr>
        <w:t xml:space="preserve">); donations were on average 48% higher in the eyes-condition than in the stars-condition. Furthermore, they found that when the supermarket was </w:t>
      </w:r>
      <w:r>
        <w:rPr>
          <w:rFonts w:ascii="Times New Roman" w:hAnsi="Times New Roman"/>
          <w:lang w:val="en-US"/>
        </w:rPr>
        <w:lastRenderedPageBreak/>
        <w:t>quiet the eyes-effect increased the donations by 60%, whilst when the supermarke</w:t>
      </w:r>
      <w:r w:rsidR="0047610B">
        <w:rPr>
          <w:rFonts w:ascii="Times New Roman" w:hAnsi="Times New Roman"/>
          <w:lang w:val="en-US"/>
        </w:rPr>
        <w:t>t was busy this effect was 30%.</w:t>
      </w:r>
    </w:p>
    <w:p w14:paraId="698BF97A" w14:textId="63953B83" w:rsidR="00793ABB" w:rsidRDefault="00AA5008" w:rsidP="00A1770F">
      <w:pPr>
        <w:spacing w:after="0" w:line="360" w:lineRule="auto"/>
        <w:jc w:val="both"/>
        <w:rPr>
          <w:rFonts w:ascii="Times New Roman" w:hAnsi="Times New Roman"/>
          <w:lang w:val="en-US"/>
        </w:rPr>
      </w:pPr>
      <w:r>
        <w:rPr>
          <w:rFonts w:ascii="Times New Roman" w:hAnsi="Times New Roman"/>
          <w:lang w:val="en-US"/>
        </w:rPr>
        <w:t>Concluding, it can be stated that from these findings it follows that eyes-like stimuli have a positive effect on pro-social behavior, in terms of contributions and exposing socially desirable behavior, in</w:t>
      </w:r>
      <w:r w:rsidR="00C33F73">
        <w:rPr>
          <w:rFonts w:ascii="Times New Roman" w:hAnsi="Times New Roman"/>
          <w:lang w:val="en-US"/>
        </w:rPr>
        <w:t xml:space="preserve"> (real) public goods settings. </w:t>
      </w:r>
    </w:p>
    <w:p w14:paraId="6F18F3A4" w14:textId="77777777" w:rsidR="00C33F73" w:rsidRPr="00C33F73" w:rsidRDefault="00C33F73" w:rsidP="00A1770F">
      <w:pPr>
        <w:spacing w:after="0" w:line="360" w:lineRule="auto"/>
        <w:jc w:val="both"/>
        <w:rPr>
          <w:rFonts w:ascii="Times New Roman" w:hAnsi="Times New Roman"/>
          <w:lang w:val="en-US"/>
        </w:rPr>
      </w:pPr>
    </w:p>
    <w:p w14:paraId="6E07EC11" w14:textId="337CCD8B" w:rsidR="00793ABB" w:rsidRPr="004A606F" w:rsidRDefault="00793ABB" w:rsidP="00A1770F">
      <w:pPr>
        <w:spacing w:after="0" w:line="360" w:lineRule="auto"/>
        <w:jc w:val="both"/>
        <w:rPr>
          <w:rFonts w:ascii="Times New Roman" w:hAnsi="Times New Roman"/>
          <w:i/>
          <w:sz w:val="24"/>
          <w:szCs w:val="24"/>
          <w:lang w:val="en-US"/>
        </w:rPr>
      </w:pPr>
      <w:r w:rsidRPr="004A606F">
        <w:rPr>
          <w:rFonts w:ascii="Times New Roman" w:hAnsi="Times New Roman"/>
          <w:i/>
          <w:sz w:val="24"/>
          <w:szCs w:val="24"/>
          <w:lang w:val="en-US"/>
        </w:rPr>
        <w:t>§1.2.1 Classification of findings on eyes-like stimuli in public goods games</w:t>
      </w:r>
    </w:p>
    <w:p w14:paraId="7DEF1C04" w14:textId="4D94DA9A" w:rsidR="00AA5008" w:rsidRPr="00AA5008" w:rsidRDefault="00AA5008" w:rsidP="00A1770F">
      <w:pPr>
        <w:spacing w:after="0" w:line="360" w:lineRule="auto"/>
        <w:jc w:val="both"/>
        <w:rPr>
          <w:rFonts w:ascii="Times New Roman" w:hAnsi="Times New Roman"/>
          <w:lang w:val="en-US"/>
        </w:rPr>
      </w:pPr>
      <w:r>
        <w:rPr>
          <w:rFonts w:ascii="Times New Roman" w:hAnsi="Times New Roman"/>
          <w:lang w:val="en-US"/>
        </w:rPr>
        <w:t xml:space="preserve">In order to grasp the extent to which the abovementioned findings hold, this paragraph will devote attention to a more in-depth-analysis of these papers. </w:t>
      </w:r>
      <w:r w:rsidR="0003149A">
        <w:rPr>
          <w:rFonts w:ascii="Times New Roman" w:hAnsi="Times New Roman"/>
          <w:lang w:val="en-US"/>
        </w:rPr>
        <w:t>This will be done by means of classifying the research in these papers based on 4</w:t>
      </w:r>
      <w:r w:rsidR="00DE4671">
        <w:rPr>
          <w:rStyle w:val="FootnoteReference"/>
          <w:rFonts w:ascii="Times New Roman" w:hAnsi="Times New Roman"/>
          <w:lang w:val="en-US"/>
        </w:rPr>
        <w:footnoteReference w:id="10"/>
      </w:r>
      <w:r w:rsidR="0003149A">
        <w:rPr>
          <w:rFonts w:ascii="Times New Roman" w:hAnsi="Times New Roman"/>
          <w:lang w:val="en-US"/>
        </w:rPr>
        <w:t xml:space="preserve"> main </w:t>
      </w:r>
      <w:r w:rsidR="006A0EE4">
        <w:rPr>
          <w:rFonts w:ascii="Times New Roman" w:hAnsi="Times New Roman"/>
          <w:lang w:val="en-US"/>
        </w:rPr>
        <w:t>factors</w:t>
      </w:r>
      <w:r w:rsidR="0003149A">
        <w:rPr>
          <w:rFonts w:ascii="Times New Roman" w:hAnsi="Times New Roman"/>
          <w:lang w:val="en-US"/>
        </w:rPr>
        <w:t xml:space="preserve">. </w:t>
      </w:r>
      <w:r w:rsidR="006A0EE4">
        <w:rPr>
          <w:rFonts w:ascii="Times New Roman" w:hAnsi="Times New Roman"/>
          <w:lang w:val="en-US"/>
        </w:rPr>
        <w:t xml:space="preserve">The distinction made serves to grasp the </w:t>
      </w:r>
      <w:r w:rsidR="00DE4671">
        <w:rPr>
          <w:rFonts w:ascii="Times New Roman" w:hAnsi="Times New Roman"/>
          <w:lang w:val="en-US"/>
        </w:rPr>
        <w:t>context i</w:t>
      </w:r>
      <w:r w:rsidR="006A0EE4">
        <w:rPr>
          <w:rFonts w:ascii="Times New Roman" w:hAnsi="Times New Roman"/>
          <w:lang w:val="en-US"/>
        </w:rPr>
        <w:t>n which positive effects of eyes-like stimuli can be replicated in future studies.</w:t>
      </w:r>
    </w:p>
    <w:p w14:paraId="2AF727B8" w14:textId="77777777" w:rsidR="00A1770F" w:rsidRDefault="00A1770F" w:rsidP="00A1770F">
      <w:pPr>
        <w:spacing w:after="0" w:line="360" w:lineRule="auto"/>
        <w:jc w:val="both"/>
        <w:rPr>
          <w:rFonts w:ascii="Times New Roman" w:hAnsi="Times New Roman"/>
          <w:lang w:val="en-US"/>
        </w:rPr>
      </w:pPr>
    </w:p>
    <w:p w14:paraId="6F27288F" w14:textId="7D8262D5" w:rsidR="00C33F73" w:rsidRDefault="0061376E" w:rsidP="00A1770F">
      <w:pPr>
        <w:spacing w:after="0" w:line="360" w:lineRule="auto"/>
        <w:jc w:val="both"/>
        <w:rPr>
          <w:rFonts w:ascii="Times New Roman" w:hAnsi="Times New Roman"/>
          <w:lang w:val="en-US"/>
        </w:rPr>
      </w:pPr>
      <w:r>
        <w:rPr>
          <w:rFonts w:ascii="Times New Roman" w:hAnsi="Times New Roman"/>
          <w:lang w:val="en-US"/>
        </w:rPr>
        <w:t xml:space="preserve">As mentioned in the previous paragraph eyes-like stimuli have a positive effect on pro-social behavior. </w:t>
      </w:r>
      <w:r w:rsidR="00793ABB">
        <w:rPr>
          <w:rFonts w:ascii="Times New Roman" w:hAnsi="Times New Roman"/>
          <w:lang w:val="en-US"/>
        </w:rPr>
        <w:t xml:space="preserve">However, these effects were found after periodically altering the social cues, thus a </w:t>
      </w:r>
      <w:r w:rsidR="00793ABB" w:rsidRPr="0061376E">
        <w:rPr>
          <w:rFonts w:ascii="Times New Roman" w:hAnsi="Times New Roman"/>
          <w:i/>
          <w:lang w:val="en-US"/>
        </w:rPr>
        <w:t>dynamic</w:t>
      </w:r>
      <w:r w:rsidR="00793ABB">
        <w:rPr>
          <w:rFonts w:ascii="Times New Roman" w:hAnsi="Times New Roman"/>
          <w:lang w:val="en-US"/>
        </w:rPr>
        <w:t xml:space="preserve"> approach (Bateson et al.</w:t>
      </w:r>
      <w:r w:rsidR="00A06FB4">
        <w:rPr>
          <w:rFonts w:ascii="Times New Roman" w:hAnsi="Times New Roman"/>
          <w:lang w:val="en-US"/>
        </w:rPr>
        <w:t>,</w:t>
      </w:r>
      <w:r w:rsidR="00793ABB">
        <w:rPr>
          <w:rFonts w:ascii="Times New Roman" w:hAnsi="Times New Roman"/>
          <w:lang w:val="en-US"/>
        </w:rPr>
        <w:t xml:space="preserve"> 2006; Burnham &amp; Hare, 2007; Ernest-Jones et al., 2011).</w:t>
      </w:r>
      <w:r w:rsidR="00FC6CD3">
        <w:rPr>
          <w:rFonts w:ascii="Times New Roman" w:hAnsi="Times New Roman"/>
          <w:lang w:val="en-US"/>
        </w:rPr>
        <w:t xml:space="preserve"> Where Bateson et al. (2006) did these alternations on a weekly basis, Burnham &amp; Hare (2007) on an interval of 0-2 seconds, and Ernest-Jones et al. (2011) in each session.</w:t>
      </w:r>
      <w:r w:rsidR="00793ABB">
        <w:rPr>
          <w:rFonts w:ascii="Times New Roman" w:hAnsi="Times New Roman"/>
          <w:lang w:val="en-US"/>
        </w:rPr>
        <w:t xml:space="preserve"> </w:t>
      </w:r>
      <w:r w:rsidR="00893F9C">
        <w:rPr>
          <w:rFonts w:ascii="Times New Roman" w:hAnsi="Times New Roman"/>
          <w:lang w:val="en-US"/>
        </w:rPr>
        <w:t>However</w:t>
      </w:r>
      <w:r w:rsidR="00793ABB">
        <w:rPr>
          <w:rFonts w:ascii="Times New Roman" w:hAnsi="Times New Roman"/>
          <w:lang w:val="en-US"/>
        </w:rPr>
        <w:t xml:space="preserve">, it should also be mentioned that average charity contributions increased in real public goods settings even with the </w:t>
      </w:r>
      <w:r w:rsidR="00793ABB" w:rsidRPr="0061376E">
        <w:rPr>
          <w:rFonts w:ascii="Times New Roman" w:hAnsi="Times New Roman"/>
          <w:i/>
          <w:lang w:val="en-US"/>
        </w:rPr>
        <w:t>static</w:t>
      </w:r>
      <w:r w:rsidR="00793ABB">
        <w:rPr>
          <w:rFonts w:ascii="Times New Roman" w:hAnsi="Times New Roman"/>
          <w:lang w:val="en-US"/>
        </w:rPr>
        <w:t xml:space="preserve"> use of the eyes-stimuli over a relatively lo</w:t>
      </w:r>
      <w:r w:rsidR="00AB7BAE">
        <w:rPr>
          <w:rFonts w:ascii="Times New Roman" w:hAnsi="Times New Roman"/>
          <w:lang w:val="en-US"/>
        </w:rPr>
        <w:t xml:space="preserve">ng period of time.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(2012</w:t>
      </w:r>
      <w:r w:rsidR="00793ABB">
        <w:rPr>
          <w:rFonts w:ascii="Times New Roman" w:hAnsi="Times New Roman"/>
          <w:lang w:val="en-US"/>
        </w:rPr>
        <w:t>) did this by altering the pictures once in the midst of a 12-days-period, while Powell et al. (2012) did so by leaving the charity boxes</w:t>
      </w:r>
      <w:r w:rsidR="00793ABB">
        <w:rPr>
          <w:rStyle w:val="FootnoteReference"/>
          <w:rFonts w:ascii="Times New Roman" w:hAnsi="Times New Roman"/>
          <w:lang w:val="en-US"/>
        </w:rPr>
        <w:footnoteReference w:id="11"/>
      </w:r>
      <w:r w:rsidR="00793ABB">
        <w:rPr>
          <w:rFonts w:ascii="Times New Roman" w:hAnsi="Times New Roman"/>
          <w:lang w:val="en-US"/>
        </w:rPr>
        <w:t xml:space="preserve"> on the counter for a period of 11 weeks. </w:t>
      </w:r>
      <w:r w:rsidR="00446EA0">
        <w:rPr>
          <w:rFonts w:ascii="Times New Roman" w:hAnsi="Times New Roman"/>
          <w:lang w:val="en-US"/>
        </w:rPr>
        <w:t xml:space="preserve">Thus, the evidence suggests that it should not matter whether the static or the dynamic approach is used when researching eyes-like stimuli, both yield positive effects on pro-social behavior. </w:t>
      </w:r>
    </w:p>
    <w:p w14:paraId="66BB9AD4" w14:textId="77777777" w:rsidR="00A1770F" w:rsidRDefault="00A1770F" w:rsidP="00A1770F">
      <w:pPr>
        <w:spacing w:after="0" w:line="360" w:lineRule="auto"/>
        <w:jc w:val="both"/>
        <w:rPr>
          <w:rFonts w:ascii="Times New Roman" w:hAnsi="Times New Roman"/>
          <w:lang w:val="en-US"/>
        </w:rPr>
      </w:pPr>
    </w:p>
    <w:p w14:paraId="25F7287F" w14:textId="21ED0FDD" w:rsidR="00314416" w:rsidRDefault="00314416" w:rsidP="00A1770F">
      <w:pPr>
        <w:spacing w:after="0" w:line="360" w:lineRule="auto"/>
        <w:jc w:val="both"/>
        <w:rPr>
          <w:rFonts w:ascii="Times New Roman" w:hAnsi="Times New Roman"/>
          <w:lang w:val="en-US"/>
        </w:rPr>
      </w:pPr>
      <w:r>
        <w:rPr>
          <w:rFonts w:ascii="Times New Roman" w:hAnsi="Times New Roman"/>
          <w:lang w:val="en-US"/>
        </w:rPr>
        <w:t>By examining the</w:t>
      </w:r>
      <w:r w:rsidR="00AB7BAE">
        <w:rPr>
          <w:rFonts w:ascii="Times New Roman" w:hAnsi="Times New Roman"/>
          <w:lang w:val="en-US"/>
        </w:rPr>
        <w:t xml:space="preserve"> graphs of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(p. 541, 2012</w:t>
      </w:r>
      <w:r>
        <w:rPr>
          <w:rFonts w:ascii="Times New Roman" w:hAnsi="Times New Roman"/>
          <w:lang w:val="en-US"/>
        </w:rPr>
        <w:t>) on the daily proportions of donors and daily proportions of donated amount</w:t>
      </w:r>
      <w:r w:rsidR="00C50769">
        <w:rPr>
          <w:rFonts w:ascii="Times New Roman" w:hAnsi="Times New Roman"/>
          <w:lang w:val="en-US"/>
        </w:rPr>
        <w:t>, it remains ambiguous how thi</w:t>
      </w:r>
      <w:r w:rsidR="00AF105C">
        <w:rPr>
          <w:rFonts w:ascii="Times New Roman" w:hAnsi="Times New Roman"/>
          <w:lang w:val="en-US"/>
        </w:rPr>
        <w:t>s effect develops through time due to the peaks in the graphs in the weekends. Examining the graph of Powell et al. (p.1099, 2012) on mean donations (£) per thousand customers for eyes vs. control buckets in each week of the study, the suggestion</w:t>
      </w:r>
      <w:r w:rsidR="00731CE4" w:rsidRPr="00731CE4">
        <w:rPr>
          <w:rFonts w:ascii="Times New Roman" w:hAnsi="Times New Roman"/>
          <w:lang w:val="en-US"/>
        </w:rPr>
        <w:t xml:space="preserve"> </w:t>
      </w:r>
      <w:r w:rsidR="00731CE4">
        <w:rPr>
          <w:rFonts w:ascii="Times New Roman" w:hAnsi="Times New Roman"/>
          <w:lang w:val="en-US"/>
        </w:rPr>
        <w:t>may arise</w:t>
      </w:r>
      <w:r w:rsidR="00AF105C">
        <w:rPr>
          <w:rFonts w:ascii="Times New Roman" w:hAnsi="Times New Roman"/>
          <w:lang w:val="en-US"/>
        </w:rPr>
        <w:t xml:space="preserve"> that the contribution level</w:t>
      </w:r>
      <w:r w:rsidR="00EB1FBB">
        <w:rPr>
          <w:rFonts w:ascii="Times New Roman" w:hAnsi="Times New Roman"/>
          <w:lang w:val="en-US"/>
        </w:rPr>
        <w:t>s</w:t>
      </w:r>
      <w:r w:rsidR="00AF105C">
        <w:rPr>
          <w:rFonts w:ascii="Times New Roman" w:hAnsi="Times New Roman"/>
          <w:lang w:val="en-US"/>
        </w:rPr>
        <w:t xml:space="preserve"> </w:t>
      </w:r>
      <w:r w:rsidR="001650EA">
        <w:rPr>
          <w:rFonts w:ascii="Times New Roman" w:hAnsi="Times New Roman"/>
          <w:lang w:val="en-US"/>
        </w:rPr>
        <w:t xml:space="preserve">of both treatments </w:t>
      </w:r>
      <w:r w:rsidR="00EB1FBB">
        <w:rPr>
          <w:rFonts w:ascii="Times New Roman" w:hAnsi="Times New Roman"/>
          <w:lang w:val="en-US"/>
        </w:rPr>
        <w:t>decline</w:t>
      </w:r>
      <w:r w:rsidR="00AF105C">
        <w:rPr>
          <w:rStyle w:val="FootnoteReference"/>
          <w:rFonts w:ascii="Times New Roman" w:hAnsi="Times New Roman"/>
          <w:lang w:val="en-US"/>
        </w:rPr>
        <w:footnoteReference w:id="12"/>
      </w:r>
      <w:r w:rsidR="00AF105C">
        <w:rPr>
          <w:rFonts w:ascii="Times New Roman" w:hAnsi="Times New Roman"/>
          <w:lang w:val="en-US"/>
        </w:rPr>
        <w:t xml:space="preserve"> over time. </w:t>
      </w:r>
      <w:r w:rsidR="001650EA">
        <w:rPr>
          <w:rFonts w:ascii="Times New Roman" w:hAnsi="Times New Roman"/>
          <w:lang w:val="en-US"/>
        </w:rPr>
        <w:t xml:space="preserve">This decline is in line with the findings in classical repetitive public goods games, as discussed earlier. </w:t>
      </w:r>
    </w:p>
    <w:p w14:paraId="6AF8BE4E" w14:textId="19157929" w:rsidR="00AC255F" w:rsidRDefault="00EB1FBB" w:rsidP="00A1770F">
      <w:pPr>
        <w:spacing w:after="0" w:line="360" w:lineRule="auto"/>
        <w:jc w:val="both"/>
        <w:rPr>
          <w:rFonts w:ascii="Times New Roman" w:hAnsi="Times New Roman"/>
          <w:lang w:val="en-US"/>
        </w:rPr>
      </w:pPr>
      <w:r>
        <w:rPr>
          <w:rFonts w:ascii="Times New Roman" w:hAnsi="Times New Roman"/>
          <w:lang w:val="en-US"/>
        </w:rPr>
        <w:t xml:space="preserve">Thus, a priori it could be argued that </w:t>
      </w:r>
      <w:r w:rsidR="002E2FF8">
        <w:rPr>
          <w:rFonts w:ascii="Times New Roman" w:hAnsi="Times New Roman"/>
          <w:lang w:val="en-US"/>
        </w:rPr>
        <w:t>a static approach of eyes-like stimuli will have a positive effect</w:t>
      </w:r>
      <w:r w:rsidR="00A41AD8">
        <w:rPr>
          <w:rFonts w:ascii="Times New Roman" w:hAnsi="Times New Roman"/>
          <w:lang w:val="en-US"/>
        </w:rPr>
        <w:t xml:space="preserve"> on pro-social behavior</w:t>
      </w:r>
      <w:r w:rsidR="002E2FF8">
        <w:rPr>
          <w:rFonts w:ascii="Times New Roman" w:hAnsi="Times New Roman"/>
          <w:lang w:val="en-US"/>
        </w:rPr>
        <w:t xml:space="preserve">, but that this effect might decline over time. </w:t>
      </w:r>
    </w:p>
    <w:p w14:paraId="6AC8FC84" w14:textId="2306B382" w:rsidR="00FC6CD3" w:rsidRDefault="004A5C8E" w:rsidP="00A1770F">
      <w:pPr>
        <w:autoSpaceDE w:val="0"/>
        <w:autoSpaceDN w:val="0"/>
        <w:adjustRightInd w:val="0"/>
        <w:spacing w:after="0" w:line="360" w:lineRule="auto"/>
        <w:jc w:val="both"/>
        <w:rPr>
          <w:rFonts w:ascii="Times New Roman" w:hAnsi="Times New Roman"/>
          <w:lang w:val="en-US"/>
        </w:rPr>
      </w:pPr>
      <w:r>
        <w:rPr>
          <w:rFonts w:ascii="Times New Roman" w:hAnsi="Times New Roman"/>
          <w:lang w:val="en-US"/>
        </w:rPr>
        <w:lastRenderedPageBreak/>
        <w:t>The second</w:t>
      </w:r>
      <w:r w:rsidR="00402231">
        <w:rPr>
          <w:rFonts w:ascii="Times New Roman" w:hAnsi="Times New Roman"/>
          <w:lang w:val="en-US"/>
        </w:rPr>
        <w:t xml:space="preserve"> classification that can be made between these papers is based on the </w:t>
      </w:r>
      <w:r w:rsidR="00C97328" w:rsidRPr="006A0EE4">
        <w:rPr>
          <w:rFonts w:ascii="Times New Roman" w:hAnsi="Times New Roman"/>
          <w:i/>
          <w:lang w:val="en-US"/>
        </w:rPr>
        <w:t>nature of the common good.</w:t>
      </w:r>
      <w:r w:rsidR="00C97328" w:rsidRPr="006A0EE4">
        <w:rPr>
          <w:rFonts w:ascii="Times New Roman" w:hAnsi="Times New Roman"/>
          <w:lang w:val="en-US"/>
        </w:rPr>
        <w:t xml:space="preserve"> </w:t>
      </w:r>
      <w:r w:rsidR="00402231" w:rsidRPr="006A0EE4">
        <w:rPr>
          <w:rFonts w:ascii="Times New Roman" w:hAnsi="Times New Roman"/>
          <w:lang w:val="en-US"/>
        </w:rPr>
        <w:t>I</w:t>
      </w:r>
      <w:r w:rsidR="00793ABB" w:rsidRPr="006A0EE4">
        <w:rPr>
          <w:rFonts w:ascii="Times New Roman" w:hAnsi="Times New Roman"/>
          <w:lang w:val="en-US"/>
        </w:rPr>
        <w:t>n the paper by Bateson et al (2006) subjects contributed to a public go</w:t>
      </w:r>
      <w:r w:rsidR="00793ABB">
        <w:rPr>
          <w:rFonts w:ascii="Times New Roman" w:hAnsi="Times New Roman"/>
          <w:lang w:val="en-US"/>
        </w:rPr>
        <w:t xml:space="preserve">od which they could consume relative to the papers by: Burnham &amp; Hare (2007); where subjects played a </w:t>
      </w:r>
      <w:r w:rsidR="00383BBD">
        <w:rPr>
          <w:rFonts w:ascii="Times New Roman" w:hAnsi="Times New Roman"/>
          <w:lang w:val="en-US"/>
        </w:rPr>
        <w:t xml:space="preserve">classic </w:t>
      </w:r>
      <w:r w:rsidR="00793ABB">
        <w:rPr>
          <w:rFonts w:ascii="Times New Roman" w:hAnsi="Times New Roman"/>
          <w:lang w:val="en-US"/>
        </w:rPr>
        <w:t>laboratory</w:t>
      </w:r>
      <w:r w:rsidR="00402231">
        <w:rPr>
          <w:rFonts w:ascii="Times New Roman" w:hAnsi="Times New Roman"/>
          <w:lang w:val="en-US"/>
        </w:rPr>
        <w:t xml:space="preserve"> public goods</w:t>
      </w:r>
      <w:r w:rsidR="00793ABB">
        <w:rPr>
          <w:rFonts w:ascii="Times New Roman" w:hAnsi="Times New Roman"/>
          <w:lang w:val="en-US"/>
        </w:rPr>
        <w:t xml:space="preserve"> game, Ernest-Jones et.al, (2011); where they measured l</w:t>
      </w:r>
      <w:r w:rsidR="00AB7BAE">
        <w:rPr>
          <w:rFonts w:ascii="Times New Roman" w:hAnsi="Times New Roman"/>
          <w:lang w:val="en-US"/>
        </w:rPr>
        <w:t xml:space="preserve">ittering behavior,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(2012</w:t>
      </w:r>
      <w:r w:rsidR="00793ABB">
        <w:rPr>
          <w:rFonts w:ascii="Times New Roman" w:hAnsi="Times New Roman"/>
          <w:lang w:val="en-US"/>
        </w:rPr>
        <w:t xml:space="preserve">), and Powell et al., (2012); where they measured charity donations. </w:t>
      </w:r>
      <w:r w:rsidR="00D45528">
        <w:rPr>
          <w:rFonts w:ascii="Times New Roman" w:hAnsi="Times New Roman"/>
          <w:lang w:val="en-US"/>
        </w:rPr>
        <w:t>The first two papers can be classified as offering a direct reward in terms of consumption goods and monetary pay-offs, whilst the last three papers as offerin</w:t>
      </w:r>
      <w:r w:rsidR="00D15034">
        <w:rPr>
          <w:rFonts w:ascii="Times New Roman" w:hAnsi="Times New Roman"/>
          <w:lang w:val="en-US"/>
        </w:rPr>
        <w:t xml:space="preserve">g possible future rewards as a result of positive reputation-building. </w:t>
      </w:r>
      <w:r w:rsidR="001B16F7">
        <w:rPr>
          <w:rFonts w:ascii="Times New Roman" w:hAnsi="Times New Roman"/>
          <w:lang w:val="en-US"/>
        </w:rPr>
        <w:t>Specifically, in</w:t>
      </w:r>
      <w:r w:rsidR="00D45528">
        <w:rPr>
          <w:rFonts w:ascii="Times New Roman" w:hAnsi="Times New Roman"/>
          <w:lang w:val="en-US"/>
        </w:rPr>
        <w:t xml:space="preserve"> the last three papers</w:t>
      </w:r>
      <w:r w:rsidR="001B16F7">
        <w:rPr>
          <w:rFonts w:ascii="Times New Roman" w:hAnsi="Times New Roman"/>
          <w:lang w:val="en-US"/>
        </w:rPr>
        <w:t xml:space="preserve"> by</w:t>
      </w:r>
      <w:r w:rsidR="00D45528">
        <w:rPr>
          <w:rFonts w:ascii="Times New Roman" w:hAnsi="Times New Roman"/>
          <w:lang w:val="en-US"/>
        </w:rPr>
        <w:t>, Ernest-Jones et.al, (2011)</w:t>
      </w:r>
      <w:r w:rsidR="00AB7BAE">
        <w:rPr>
          <w:rFonts w:ascii="Times New Roman" w:hAnsi="Times New Roman"/>
          <w:lang w:val="en-US"/>
        </w:rPr>
        <w:t xml:space="preserve">,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(2012</w:t>
      </w:r>
      <w:r w:rsidR="001B16F7">
        <w:rPr>
          <w:rFonts w:ascii="Times New Roman" w:hAnsi="Times New Roman"/>
          <w:lang w:val="en-US"/>
        </w:rPr>
        <w:t>), and Powell et al., (2012), subjects did not receive a direct reward for their contributions.</w:t>
      </w:r>
      <w:r w:rsidR="00D45528">
        <w:rPr>
          <w:rFonts w:ascii="Times New Roman" w:hAnsi="Times New Roman"/>
          <w:lang w:val="en-US"/>
        </w:rPr>
        <w:t xml:space="preserve"> </w:t>
      </w:r>
      <w:r w:rsidR="00281904">
        <w:rPr>
          <w:rFonts w:ascii="Times New Roman" w:hAnsi="Times New Roman"/>
          <w:lang w:val="en-US"/>
        </w:rPr>
        <w:t xml:space="preserve">Thus, it is evident that when subjects are (unknowingly) </w:t>
      </w:r>
      <w:r w:rsidR="00A41AD8">
        <w:rPr>
          <w:rFonts w:ascii="Times New Roman" w:hAnsi="Times New Roman"/>
          <w:lang w:val="en-US"/>
        </w:rPr>
        <w:t>participating in</w:t>
      </w:r>
      <w:r w:rsidR="00281904">
        <w:rPr>
          <w:rFonts w:ascii="Times New Roman" w:hAnsi="Times New Roman"/>
          <w:lang w:val="en-US"/>
        </w:rPr>
        <w:t xml:space="preserve"> a public goods game, inducing them with eyes-like stimuli has a positive effect on their pro-social behavior</w:t>
      </w:r>
      <w:r w:rsidR="006A27A5">
        <w:rPr>
          <w:rFonts w:ascii="Times New Roman" w:hAnsi="Times New Roman"/>
          <w:lang w:val="en-US"/>
        </w:rPr>
        <w:t xml:space="preserve"> no matter their reward for contribution</w:t>
      </w:r>
      <w:r w:rsidR="00281904">
        <w:rPr>
          <w:rFonts w:ascii="Times New Roman" w:hAnsi="Times New Roman"/>
          <w:lang w:val="en-US"/>
        </w:rPr>
        <w:t xml:space="preserve">. </w:t>
      </w:r>
      <w:r w:rsidR="007F1F88">
        <w:rPr>
          <w:rFonts w:ascii="Times New Roman" w:hAnsi="Times New Roman"/>
          <w:lang w:val="en-US"/>
        </w:rPr>
        <w:t xml:space="preserve">Possible explanations for this behavior can be found in </w:t>
      </w:r>
      <w:r w:rsidR="00D45528">
        <w:rPr>
          <w:rFonts w:ascii="Times New Roman" w:hAnsi="Times New Roman"/>
          <w:color w:val="141314"/>
          <w:lang w:val="en-US" w:eastAsia="nl-NL"/>
        </w:rPr>
        <w:t xml:space="preserve">the paper by Fehr &amp; </w:t>
      </w:r>
      <w:proofErr w:type="spellStart"/>
      <w:r w:rsidR="00D45528">
        <w:rPr>
          <w:rFonts w:ascii="Times New Roman" w:hAnsi="Times New Roman"/>
          <w:color w:val="141314"/>
          <w:lang w:val="en-US" w:eastAsia="nl-NL"/>
        </w:rPr>
        <w:t>Fischbacher</w:t>
      </w:r>
      <w:proofErr w:type="spellEnd"/>
      <w:r w:rsidR="00D45528">
        <w:rPr>
          <w:rFonts w:ascii="Times New Roman" w:hAnsi="Times New Roman"/>
          <w:color w:val="141314"/>
          <w:lang w:val="en-US" w:eastAsia="nl-NL"/>
        </w:rPr>
        <w:t xml:space="preserve"> (2004). They found that people are often willing to punish others who break the social norms, which has been argued to be the major force maintaining pro-sociality in human societies (</w:t>
      </w:r>
      <w:proofErr w:type="spellStart"/>
      <w:r w:rsidR="00D45528">
        <w:rPr>
          <w:rFonts w:ascii="Times New Roman" w:hAnsi="Times New Roman"/>
          <w:color w:val="141314"/>
          <w:lang w:val="en-US" w:eastAsia="nl-NL"/>
        </w:rPr>
        <w:t>Gintis</w:t>
      </w:r>
      <w:proofErr w:type="spellEnd"/>
      <w:r w:rsidR="00D45528">
        <w:rPr>
          <w:rFonts w:ascii="Times New Roman" w:hAnsi="Times New Roman"/>
          <w:color w:val="141314"/>
          <w:lang w:val="en-US" w:eastAsia="nl-NL"/>
        </w:rPr>
        <w:t xml:space="preserve"> et al., 2003). According to </w:t>
      </w:r>
      <w:proofErr w:type="spellStart"/>
      <w:r w:rsidR="00D45528">
        <w:rPr>
          <w:rFonts w:ascii="Times New Roman" w:hAnsi="Times New Roman"/>
          <w:color w:val="141314"/>
          <w:lang w:val="en-US" w:eastAsia="nl-NL"/>
        </w:rPr>
        <w:t>Oda</w:t>
      </w:r>
      <w:proofErr w:type="spellEnd"/>
      <w:r w:rsidR="00D45528">
        <w:rPr>
          <w:rFonts w:ascii="Times New Roman" w:hAnsi="Times New Roman"/>
          <w:color w:val="141314"/>
          <w:lang w:val="en-US" w:eastAsia="nl-NL"/>
        </w:rPr>
        <w:t xml:space="preserve"> et al. (2011), eyes images have a positive effect on increasing pro-sociality but that the possibility of </w:t>
      </w:r>
      <w:r w:rsidR="00435108">
        <w:rPr>
          <w:rFonts w:ascii="Times New Roman" w:hAnsi="Times New Roman"/>
          <w:color w:val="141314"/>
          <w:lang w:val="en-US" w:eastAsia="nl-NL"/>
        </w:rPr>
        <w:t xml:space="preserve">future </w:t>
      </w:r>
      <w:r w:rsidR="00D45528">
        <w:rPr>
          <w:rFonts w:ascii="Times New Roman" w:hAnsi="Times New Roman"/>
          <w:color w:val="141314"/>
          <w:lang w:val="en-US" w:eastAsia="nl-NL"/>
        </w:rPr>
        <w:t xml:space="preserve">rewards drives this behavior rather than the fear of punishment. Since their results suggested that their participants expected that their actions would enhance their reputation to a third party. </w:t>
      </w:r>
      <w:r w:rsidR="00830FD8">
        <w:rPr>
          <w:rFonts w:ascii="Times New Roman" w:hAnsi="Times New Roman"/>
          <w:lang w:val="en-US"/>
        </w:rPr>
        <w:t xml:space="preserve"> </w:t>
      </w:r>
      <w:r w:rsidR="00CA1824">
        <w:rPr>
          <w:rFonts w:ascii="Times New Roman" w:hAnsi="Times New Roman"/>
          <w:lang w:val="en-US"/>
        </w:rPr>
        <w:t xml:space="preserve">  </w:t>
      </w:r>
    </w:p>
    <w:p w14:paraId="0E3B8D37" w14:textId="1E8652B3" w:rsidR="001650EA" w:rsidRDefault="00D45528" w:rsidP="00A1770F">
      <w:pPr>
        <w:spacing w:after="0" w:line="360" w:lineRule="auto"/>
        <w:jc w:val="both"/>
        <w:rPr>
          <w:rFonts w:ascii="Times New Roman" w:hAnsi="Times New Roman"/>
          <w:lang w:val="en-US"/>
        </w:rPr>
      </w:pPr>
      <w:r>
        <w:rPr>
          <w:rFonts w:ascii="Times New Roman" w:hAnsi="Times New Roman"/>
          <w:lang w:val="en-US"/>
        </w:rPr>
        <w:t xml:space="preserve">Concluding, it can be expected that even though </w:t>
      </w:r>
      <w:r w:rsidR="00C101AE">
        <w:rPr>
          <w:rFonts w:ascii="Times New Roman" w:hAnsi="Times New Roman"/>
          <w:lang w:val="en-US"/>
        </w:rPr>
        <w:t>the nature of the common good do</w:t>
      </w:r>
      <w:r w:rsidR="00731CE4">
        <w:rPr>
          <w:rFonts w:ascii="Times New Roman" w:hAnsi="Times New Roman"/>
          <w:lang w:val="en-US"/>
        </w:rPr>
        <w:t>es</w:t>
      </w:r>
      <w:r w:rsidR="00C101AE">
        <w:rPr>
          <w:rFonts w:ascii="Times New Roman" w:hAnsi="Times New Roman"/>
          <w:lang w:val="en-US"/>
        </w:rPr>
        <w:t xml:space="preserve"> not constitute</w:t>
      </w:r>
      <w:r>
        <w:rPr>
          <w:rFonts w:ascii="Times New Roman" w:hAnsi="Times New Roman"/>
          <w:lang w:val="en-US"/>
        </w:rPr>
        <w:t xml:space="preserve"> a direct reward for contributing in a public goods game, subjects will make a higher than zero contribution (on average). This is due to the fact that reputational concerns and fear for punishment may play a role in the settings were subjects are being watched, or have the feeling of being watched.  </w:t>
      </w:r>
    </w:p>
    <w:p w14:paraId="2C3937B0" w14:textId="77777777" w:rsidR="00A1770F" w:rsidRDefault="00A1770F" w:rsidP="00A1770F">
      <w:pPr>
        <w:spacing w:after="0" w:line="360" w:lineRule="auto"/>
        <w:jc w:val="both"/>
        <w:rPr>
          <w:rFonts w:ascii="Times New Roman" w:hAnsi="Times New Roman"/>
          <w:lang w:val="en-US"/>
        </w:rPr>
      </w:pPr>
    </w:p>
    <w:p w14:paraId="5787BC96" w14:textId="0E898C28" w:rsidR="00FB247B" w:rsidRDefault="001B16F7" w:rsidP="00A1770F">
      <w:pPr>
        <w:spacing w:after="0" w:line="360" w:lineRule="auto"/>
        <w:jc w:val="both"/>
        <w:rPr>
          <w:rFonts w:ascii="Times New Roman" w:hAnsi="Times New Roman"/>
          <w:lang w:val="en-US"/>
        </w:rPr>
      </w:pPr>
      <w:r>
        <w:rPr>
          <w:rFonts w:ascii="Times New Roman" w:hAnsi="Times New Roman"/>
          <w:lang w:val="en-US"/>
        </w:rPr>
        <w:t xml:space="preserve">The third classification is the </w:t>
      </w:r>
      <w:r w:rsidRPr="001B16F7">
        <w:rPr>
          <w:rFonts w:ascii="Times New Roman" w:hAnsi="Times New Roman"/>
          <w:i/>
          <w:lang w:val="en-US"/>
        </w:rPr>
        <w:t>level of anonymity in public settings</w:t>
      </w:r>
      <w:r>
        <w:rPr>
          <w:rFonts w:ascii="Times New Roman" w:hAnsi="Times New Roman"/>
          <w:lang w:val="en-US"/>
        </w:rPr>
        <w:t xml:space="preserve">. According to the findings of Ernest-Jones et al. (2011), </w:t>
      </w:r>
      <w:proofErr w:type="spellStart"/>
      <w:r>
        <w:rPr>
          <w:rFonts w:ascii="Times New Roman" w:hAnsi="Times New Roman"/>
          <w:lang w:val="en-US"/>
        </w:rPr>
        <w:t>Ekström</w:t>
      </w:r>
      <w:proofErr w:type="spellEnd"/>
      <w:r>
        <w:rPr>
          <w:rFonts w:ascii="Times New Roman" w:hAnsi="Times New Roman"/>
          <w:lang w:val="en-US"/>
        </w:rPr>
        <w:t xml:space="preserve"> (201</w:t>
      </w:r>
      <w:r w:rsidR="00AB7BAE">
        <w:rPr>
          <w:rFonts w:ascii="Times New Roman" w:hAnsi="Times New Roman"/>
          <w:lang w:val="en-US"/>
        </w:rPr>
        <w:t>2</w:t>
      </w:r>
      <w:r>
        <w:rPr>
          <w:rFonts w:ascii="Times New Roman" w:hAnsi="Times New Roman"/>
          <w:lang w:val="en-US"/>
        </w:rPr>
        <w:t>), Powell et al. (2012)</w:t>
      </w:r>
      <w:r w:rsidR="009F4B19">
        <w:rPr>
          <w:rFonts w:ascii="Times New Roman" w:hAnsi="Times New Roman"/>
          <w:lang w:val="en-US"/>
        </w:rPr>
        <w:t>,</w:t>
      </w:r>
      <w:r>
        <w:rPr>
          <w:rFonts w:ascii="Times New Roman" w:hAnsi="Times New Roman"/>
          <w:lang w:val="en-US"/>
        </w:rPr>
        <w:t xml:space="preserve"> eyes-stimuli had a greater effect when fewer people were around. </w:t>
      </w:r>
      <w:proofErr w:type="spellStart"/>
      <w:r>
        <w:rPr>
          <w:rFonts w:ascii="Times New Roman" w:hAnsi="Times New Roman"/>
          <w:lang w:val="en-US"/>
        </w:rPr>
        <w:t>Gächter</w:t>
      </w:r>
      <w:proofErr w:type="spellEnd"/>
      <w:r>
        <w:rPr>
          <w:rFonts w:ascii="Times New Roman" w:hAnsi="Times New Roman"/>
          <w:lang w:val="en-US"/>
        </w:rPr>
        <w:t xml:space="preserve"> and Fehr (1999), </w:t>
      </w:r>
      <w:proofErr w:type="spellStart"/>
      <w:r>
        <w:rPr>
          <w:rFonts w:ascii="Times New Roman" w:hAnsi="Times New Roman"/>
          <w:lang w:val="en-US"/>
        </w:rPr>
        <w:t>Andereoni</w:t>
      </w:r>
      <w:proofErr w:type="spellEnd"/>
      <w:r>
        <w:rPr>
          <w:rFonts w:ascii="Times New Roman" w:hAnsi="Times New Roman"/>
          <w:lang w:val="en-US"/>
        </w:rPr>
        <w:t xml:space="preserve"> and Petrie (2004), and </w:t>
      </w:r>
      <w:proofErr w:type="spellStart"/>
      <w:r>
        <w:rPr>
          <w:rFonts w:ascii="Times New Roman" w:hAnsi="Times New Roman"/>
          <w:lang w:val="en-US"/>
        </w:rPr>
        <w:t>Rege</w:t>
      </w:r>
      <w:proofErr w:type="spellEnd"/>
      <w:r>
        <w:rPr>
          <w:rFonts w:ascii="Times New Roman" w:hAnsi="Times New Roman"/>
          <w:lang w:val="en-US"/>
        </w:rPr>
        <w:t xml:space="preserve"> and </w:t>
      </w:r>
      <w:proofErr w:type="spellStart"/>
      <w:r>
        <w:rPr>
          <w:rFonts w:ascii="Times New Roman" w:hAnsi="Times New Roman"/>
          <w:lang w:val="en-US"/>
        </w:rPr>
        <w:t>Telle</w:t>
      </w:r>
      <w:proofErr w:type="spellEnd"/>
      <w:r>
        <w:rPr>
          <w:rFonts w:ascii="Times New Roman" w:hAnsi="Times New Roman"/>
          <w:lang w:val="en-US"/>
        </w:rPr>
        <w:t xml:space="preserve"> (2004) found that contributions in public goods games increased when there was no anonymity. Being observed and possibly evaluated by others while giving and also seeing what others give influenced their contribution levels. Van </w:t>
      </w:r>
      <w:proofErr w:type="spellStart"/>
      <w:r>
        <w:rPr>
          <w:rFonts w:ascii="Times New Roman" w:hAnsi="Times New Roman"/>
          <w:lang w:val="en-US"/>
        </w:rPr>
        <w:t>Dijk</w:t>
      </w:r>
      <w:proofErr w:type="spellEnd"/>
      <w:r>
        <w:rPr>
          <w:rFonts w:ascii="Times New Roman" w:hAnsi="Times New Roman"/>
          <w:lang w:val="en-US"/>
        </w:rPr>
        <w:t xml:space="preserve"> et al. (2002) already found that the perception of this evaluation is inherent to the forming of social ties between the subjects du</w:t>
      </w:r>
      <w:r w:rsidR="00DF2042">
        <w:rPr>
          <w:rFonts w:ascii="Times New Roman" w:hAnsi="Times New Roman"/>
          <w:lang w:val="en-US"/>
        </w:rPr>
        <w:t xml:space="preserve">ring public goods experiments. </w:t>
      </w:r>
      <w:proofErr w:type="spellStart"/>
      <w:r>
        <w:rPr>
          <w:rFonts w:ascii="Times New Roman" w:hAnsi="Times New Roman"/>
          <w:lang w:val="en-US"/>
        </w:rPr>
        <w:t>Masclet</w:t>
      </w:r>
      <w:proofErr w:type="spellEnd"/>
      <w:r>
        <w:rPr>
          <w:rFonts w:ascii="Times New Roman" w:hAnsi="Times New Roman"/>
          <w:lang w:val="en-US"/>
        </w:rPr>
        <w:t xml:space="preserve"> et al. (2003) </w:t>
      </w:r>
      <w:r w:rsidR="00DF2042">
        <w:rPr>
          <w:rFonts w:ascii="Times New Roman" w:hAnsi="Times New Roman"/>
          <w:lang w:val="en-US"/>
        </w:rPr>
        <w:t>stated</w:t>
      </w:r>
      <w:r>
        <w:rPr>
          <w:rFonts w:ascii="Times New Roman" w:hAnsi="Times New Roman"/>
          <w:lang w:val="en-US"/>
        </w:rPr>
        <w:t xml:space="preserve"> that subjects increased their levels of contributions when the opportunity for other subjects to show their disapproval of their decisions was present. </w:t>
      </w:r>
    </w:p>
    <w:p w14:paraId="0ED4AD0E" w14:textId="1B1BB55C" w:rsidR="00FB247B" w:rsidRDefault="001B16F7" w:rsidP="00A1770F">
      <w:pPr>
        <w:spacing w:after="0" w:line="360" w:lineRule="auto"/>
        <w:jc w:val="both"/>
        <w:rPr>
          <w:rFonts w:ascii="Times New Roman" w:hAnsi="Times New Roman"/>
          <w:lang w:val="en-US"/>
        </w:rPr>
      </w:pPr>
      <w:r>
        <w:rPr>
          <w:rFonts w:ascii="Times New Roman" w:hAnsi="Times New Roman"/>
          <w:lang w:val="en-US"/>
        </w:rPr>
        <w:t xml:space="preserve">Thus, </w:t>
      </w:r>
      <w:r w:rsidR="00830642">
        <w:rPr>
          <w:rFonts w:ascii="Times New Roman" w:hAnsi="Times New Roman"/>
          <w:lang w:val="en-US"/>
        </w:rPr>
        <w:t>it follows</w:t>
      </w:r>
      <w:r w:rsidR="007C10A6">
        <w:rPr>
          <w:rFonts w:ascii="Times New Roman" w:hAnsi="Times New Roman"/>
          <w:lang w:val="en-US"/>
        </w:rPr>
        <w:t xml:space="preserve"> that the effects of eyes-like stimuli</w:t>
      </w:r>
      <w:r>
        <w:rPr>
          <w:rFonts w:ascii="Times New Roman" w:hAnsi="Times New Roman"/>
          <w:lang w:val="en-US"/>
        </w:rPr>
        <w:t xml:space="preserve"> strongly depend on the level of </w:t>
      </w:r>
      <w:r w:rsidR="008E53EE">
        <w:rPr>
          <w:rFonts w:ascii="Times New Roman" w:hAnsi="Times New Roman"/>
          <w:lang w:val="en-US"/>
        </w:rPr>
        <w:t xml:space="preserve">(perceived) </w:t>
      </w:r>
      <w:r>
        <w:rPr>
          <w:rFonts w:ascii="Times New Roman" w:hAnsi="Times New Roman"/>
          <w:lang w:val="en-US"/>
        </w:rPr>
        <w:t>anonymity</w:t>
      </w:r>
      <w:r w:rsidR="007C10A6">
        <w:rPr>
          <w:rFonts w:ascii="Times New Roman" w:hAnsi="Times New Roman"/>
          <w:lang w:val="en-US"/>
        </w:rPr>
        <w:t>. Since, if real people are around, th</w:t>
      </w:r>
      <w:r w:rsidR="00FB247B">
        <w:rPr>
          <w:rFonts w:ascii="Times New Roman" w:hAnsi="Times New Roman"/>
          <w:lang w:val="en-US"/>
        </w:rPr>
        <w:t>ese</w:t>
      </w:r>
      <w:r w:rsidR="007C10A6">
        <w:rPr>
          <w:rFonts w:ascii="Times New Roman" w:hAnsi="Times New Roman"/>
          <w:lang w:val="en-US"/>
        </w:rPr>
        <w:t xml:space="preserve"> real sets of eyes watching one’s behavior</w:t>
      </w:r>
      <w:r w:rsidR="00FB247B">
        <w:rPr>
          <w:rFonts w:ascii="Times New Roman" w:hAnsi="Times New Roman"/>
          <w:lang w:val="en-US"/>
        </w:rPr>
        <w:t xml:space="preserve"> will diminish</w:t>
      </w:r>
      <w:r w:rsidR="007C10A6">
        <w:rPr>
          <w:rFonts w:ascii="Times New Roman" w:hAnsi="Times New Roman"/>
          <w:lang w:val="en-US"/>
        </w:rPr>
        <w:t xml:space="preserve"> the effect of the </w:t>
      </w:r>
      <w:r w:rsidR="00830642">
        <w:rPr>
          <w:rFonts w:ascii="Times New Roman" w:hAnsi="Times New Roman"/>
          <w:lang w:val="en-US"/>
        </w:rPr>
        <w:t xml:space="preserve">experimental </w:t>
      </w:r>
      <w:r w:rsidR="007C10A6">
        <w:rPr>
          <w:rFonts w:ascii="Times New Roman" w:hAnsi="Times New Roman"/>
          <w:lang w:val="en-US"/>
        </w:rPr>
        <w:t>eyes-like stimuli.</w:t>
      </w:r>
      <w:r w:rsidR="00830642">
        <w:rPr>
          <w:rFonts w:ascii="Times New Roman" w:hAnsi="Times New Roman"/>
          <w:lang w:val="en-US"/>
        </w:rPr>
        <w:t xml:space="preserve"> But when there are fewer people around, these experimental eyes-like stimuli will have a positive effect on pro-social behavior.</w:t>
      </w:r>
      <w:r w:rsidR="007C10A6">
        <w:rPr>
          <w:rFonts w:ascii="Times New Roman" w:hAnsi="Times New Roman"/>
          <w:lang w:val="en-US"/>
        </w:rPr>
        <w:t xml:space="preserve"> </w:t>
      </w:r>
    </w:p>
    <w:p w14:paraId="2A1A1289" w14:textId="77777777" w:rsidR="00A1770F" w:rsidRDefault="001B16F7" w:rsidP="00A1770F">
      <w:pPr>
        <w:autoSpaceDE w:val="0"/>
        <w:autoSpaceDN w:val="0"/>
        <w:adjustRightInd w:val="0"/>
        <w:spacing w:after="0" w:line="360" w:lineRule="auto"/>
        <w:jc w:val="both"/>
        <w:rPr>
          <w:rFonts w:ascii="Times New Roman" w:hAnsi="Times New Roman"/>
          <w:lang w:val="en-US" w:eastAsia="nl-NL"/>
        </w:rPr>
      </w:pPr>
      <w:r>
        <w:rPr>
          <w:rFonts w:ascii="Times New Roman" w:hAnsi="Times New Roman"/>
          <w:lang w:val="en-US" w:eastAsia="nl-NL"/>
        </w:rPr>
        <w:lastRenderedPageBreak/>
        <w:t xml:space="preserve">The last classification concerns the composition of the </w:t>
      </w:r>
      <w:r w:rsidRPr="001B16F7">
        <w:rPr>
          <w:rFonts w:ascii="Times New Roman" w:hAnsi="Times New Roman"/>
          <w:i/>
          <w:lang w:val="en-US" w:eastAsia="nl-NL"/>
        </w:rPr>
        <w:t>subject pools</w:t>
      </w:r>
      <w:r>
        <w:rPr>
          <w:rFonts w:ascii="Times New Roman" w:hAnsi="Times New Roman"/>
          <w:lang w:val="en-US" w:eastAsia="nl-NL"/>
        </w:rPr>
        <w:t xml:space="preserve"> used in these researches. According to a survey done by Arnett (2008)</w:t>
      </w:r>
      <w:r w:rsidR="00703A3D">
        <w:rPr>
          <w:rFonts w:ascii="Times New Roman" w:hAnsi="Times New Roman"/>
          <w:lang w:val="en-US" w:eastAsia="nl-NL"/>
        </w:rPr>
        <w:t>,</w:t>
      </w:r>
      <w:r>
        <w:rPr>
          <w:rFonts w:ascii="Times New Roman" w:hAnsi="Times New Roman"/>
          <w:lang w:val="en-US" w:eastAsia="nl-NL"/>
        </w:rPr>
        <w:t xml:space="preserve"> of the top psychology journals 96% of the subjects were from Western industrialized countries which account for 12% of the world population</w:t>
      </w:r>
      <w:r>
        <w:rPr>
          <w:rStyle w:val="FootnoteReference"/>
          <w:rFonts w:ascii="Times New Roman" w:hAnsi="Times New Roman"/>
          <w:lang w:val="en-US" w:eastAsia="nl-NL"/>
        </w:rPr>
        <w:footnoteReference w:id="13"/>
      </w:r>
      <w:r>
        <w:rPr>
          <w:rFonts w:ascii="Times New Roman" w:hAnsi="Times New Roman"/>
          <w:lang w:val="en-US" w:eastAsia="nl-NL"/>
        </w:rPr>
        <w:t xml:space="preserve">. </w:t>
      </w:r>
      <w:r>
        <w:rPr>
          <w:rFonts w:ascii="Times New Roman" w:hAnsi="Times New Roman"/>
          <w:lang w:val="en-US"/>
        </w:rPr>
        <w:t xml:space="preserve">As </w:t>
      </w:r>
      <w:proofErr w:type="spellStart"/>
      <w:r>
        <w:rPr>
          <w:rFonts w:ascii="Times New Roman" w:hAnsi="Times New Roman"/>
          <w:lang w:val="en-US"/>
        </w:rPr>
        <w:t>Henrich</w:t>
      </w:r>
      <w:proofErr w:type="spellEnd"/>
      <w:r>
        <w:rPr>
          <w:rFonts w:ascii="Times New Roman" w:hAnsi="Times New Roman"/>
          <w:lang w:val="en-US"/>
        </w:rPr>
        <w:t xml:space="preserve"> et al. (2010) stated;</w:t>
      </w:r>
      <w:r w:rsidRPr="00F554D2">
        <w:rPr>
          <w:rFonts w:ascii="Times New Roman" w:hAnsi="Times New Roman"/>
          <w:lang w:val="en-US"/>
        </w:rPr>
        <w:t xml:space="preserve"> ‘</w:t>
      </w:r>
      <w:r w:rsidRPr="00F554D2">
        <w:rPr>
          <w:rFonts w:ascii="Times New Roman" w:hAnsi="Times New Roman"/>
          <w:i/>
          <w:lang w:val="en-US" w:eastAsia="nl-NL"/>
        </w:rPr>
        <w:t>people from Western, educated, industrialized, rich and democratic (WEIRD) societies — and particularly American undergraduates — are some of the most psychologically unusual people on Earth</w:t>
      </w:r>
      <w:r>
        <w:rPr>
          <w:rFonts w:ascii="Times New Roman" w:hAnsi="Times New Roman"/>
          <w:lang w:val="en-US" w:eastAsia="nl-NL"/>
        </w:rPr>
        <w:t xml:space="preserve">’.  Researchers typically use students out of convenience and mistakenly stop to assess the implication of this method when generalizing their results. </w:t>
      </w:r>
      <w:proofErr w:type="spellStart"/>
      <w:r>
        <w:rPr>
          <w:rFonts w:ascii="Times New Roman" w:hAnsi="Times New Roman"/>
          <w:lang w:val="en-US" w:eastAsia="nl-NL"/>
        </w:rPr>
        <w:t>Gächter</w:t>
      </w:r>
      <w:proofErr w:type="spellEnd"/>
      <w:r>
        <w:rPr>
          <w:rFonts w:ascii="Times New Roman" w:hAnsi="Times New Roman"/>
          <w:lang w:val="en-US" w:eastAsia="nl-NL"/>
        </w:rPr>
        <w:t xml:space="preserve"> et al. (2010) found that cultural background has a substantial influence on cooperation between genetically unrelated individuals in otherwise identical environments. They also found that within cultures, cooperation was largely similar, but that there exist highly significant differences between cultures.  Their research was based on the 10-rounds laboratory public goods game of Herrmann et al. (2008a) which used 16 subject pools from 6 different cultures as classified by </w:t>
      </w:r>
      <w:proofErr w:type="spellStart"/>
      <w:r>
        <w:rPr>
          <w:rFonts w:ascii="Times New Roman" w:hAnsi="Times New Roman"/>
          <w:lang w:val="en-US" w:eastAsia="nl-NL"/>
        </w:rPr>
        <w:t>Inglehart</w:t>
      </w:r>
      <w:proofErr w:type="spellEnd"/>
      <w:r>
        <w:rPr>
          <w:rFonts w:ascii="Times New Roman" w:hAnsi="Times New Roman"/>
          <w:lang w:val="en-US" w:eastAsia="nl-NL"/>
        </w:rPr>
        <w:t xml:space="preserve"> &amp; Baker (2000). It should be noted however, that they even found this effect while conducting all their experiments with university undergraduates who were similar in age, shared an (upper) middle class background and usually did not know each other. </w:t>
      </w:r>
    </w:p>
    <w:p w14:paraId="20102626" w14:textId="58A42836" w:rsidR="002E6A9A" w:rsidRDefault="002E6A9A" w:rsidP="00A1770F">
      <w:pPr>
        <w:autoSpaceDE w:val="0"/>
        <w:autoSpaceDN w:val="0"/>
        <w:adjustRightInd w:val="0"/>
        <w:spacing w:after="0" w:line="360" w:lineRule="auto"/>
        <w:jc w:val="both"/>
        <w:rPr>
          <w:rFonts w:ascii="Times New Roman" w:hAnsi="Times New Roman"/>
          <w:lang w:val="en-US" w:eastAsia="nl-NL"/>
        </w:rPr>
      </w:pPr>
      <w:r>
        <w:rPr>
          <w:rFonts w:ascii="Times New Roman" w:hAnsi="Times New Roman"/>
          <w:lang w:val="en-US" w:eastAsia="nl-NL"/>
        </w:rPr>
        <w:t xml:space="preserve">In an experiment conducted by </w:t>
      </w:r>
      <w:proofErr w:type="spellStart"/>
      <w:r>
        <w:rPr>
          <w:rFonts w:ascii="Times New Roman" w:hAnsi="Times New Roman"/>
          <w:lang w:val="en-US" w:eastAsia="nl-NL"/>
        </w:rPr>
        <w:t>Raihany</w:t>
      </w:r>
      <w:proofErr w:type="spellEnd"/>
      <w:r>
        <w:rPr>
          <w:rFonts w:ascii="Times New Roman" w:hAnsi="Times New Roman"/>
          <w:lang w:val="en-US" w:eastAsia="nl-NL"/>
        </w:rPr>
        <w:t xml:space="preserve"> and </w:t>
      </w:r>
      <w:proofErr w:type="spellStart"/>
      <w:r>
        <w:rPr>
          <w:rFonts w:ascii="Times New Roman" w:hAnsi="Times New Roman"/>
          <w:lang w:val="en-US" w:eastAsia="nl-NL"/>
        </w:rPr>
        <w:t>Bashary</w:t>
      </w:r>
      <w:proofErr w:type="spellEnd"/>
      <w:r>
        <w:rPr>
          <w:rFonts w:ascii="Times New Roman" w:hAnsi="Times New Roman"/>
          <w:lang w:val="en-US" w:eastAsia="nl-NL"/>
        </w:rPr>
        <w:t xml:space="preserve"> (2012) using Amazon Mechanical Turk, they also found culture to have a significant effect on donations</w:t>
      </w:r>
      <w:r w:rsidR="00CA2CAB">
        <w:rPr>
          <w:rStyle w:val="FootnoteReference"/>
          <w:rFonts w:ascii="Times New Roman" w:hAnsi="Times New Roman"/>
          <w:lang w:val="en-US" w:eastAsia="nl-NL"/>
        </w:rPr>
        <w:footnoteReference w:id="14"/>
      </w:r>
      <w:r>
        <w:rPr>
          <w:rFonts w:ascii="Times New Roman" w:hAnsi="Times New Roman"/>
          <w:lang w:val="en-US" w:eastAsia="nl-NL"/>
        </w:rPr>
        <w:t xml:space="preserve"> in a cross-cultural one-shot dictator game</w:t>
      </w:r>
      <w:r w:rsidR="00CA2CAB">
        <w:rPr>
          <w:rStyle w:val="FootnoteReference"/>
          <w:rFonts w:ascii="Times New Roman" w:hAnsi="Times New Roman"/>
          <w:lang w:val="en-US" w:eastAsia="nl-NL"/>
        </w:rPr>
        <w:footnoteReference w:id="15"/>
      </w:r>
      <w:r>
        <w:rPr>
          <w:rFonts w:ascii="Times New Roman" w:hAnsi="Times New Roman"/>
          <w:lang w:val="en-US" w:eastAsia="nl-NL"/>
        </w:rPr>
        <w:t xml:space="preserve">. Their cross-cultural subject pool consisted of 386 participants (145 females &amp; 240 males), aged from 18 to 67 years old (mean of 27 years), self-reported annual income levels with great variance (less than$12.500 to over $100.000), and with educational levels varying from only high school up to postgraduate degree level. By using the </w:t>
      </w:r>
      <w:proofErr w:type="spellStart"/>
      <w:r>
        <w:rPr>
          <w:rFonts w:ascii="Times New Roman" w:hAnsi="Times New Roman"/>
          <w:lang w:val="en-US" w:eastAsia="nl-NL"/>
        </w:rPr>
        <w:t>Inglehart</w:t>
      </w:r>
      <w:proofErr w:type="spellEnd"/>
      <w:r>
        <w:rPr>
          <w:rFonts w:ascii="Times New Roman" w:hAnsi="Times New Roman"/>
          <w:lang w:val="en-US" w:eastAsia="nl-NL"/>
        </w:rPr>
        <w:t xml:space="preserve"> &amp; Baker (2000) culture scheme they categorized their subjects (coming from 46 coun</w:t>
      </w:r>
      <w:r w:rsidR="00CA2CAB">
        <w:rPr>
          <w:rFonts w:ascii="Times New Roman" w:hAnsi="Times New Roman"/>
          <w:lang w:val="en-US" w:eastAsia="nl-NL"/>
        </w:rPr>
        <w:t xml:space="preserve">tries) into nine categories </w:t>
      </w:r>
      <w:r w:rsidR="00CA2CAB">
        <w:rPr>
          <w:rFonts w:ascii="Times New Roman" w:hAnsi="Times New Roman"/>
          <w:lang w:val="en-US" w:eastAsia="nl-NL"/>
        </w:rPr>
        <w:t>plus an additional category for those countries not assigned a world culture.</w:t>
      </w:r>
    </w:p>
    <w:p w14:paraId="2040DD54" w14:textId="7E3AE19A" w:rsidR="009C0AE2" w:rsidRDefault="00C57FBC" w:rsidP="00A1770F">
      <w:pPr>
        <w:autoSpaceDE w:val="0"/>
        <w:autoSpaceDN w:val="0"/>
        <w:adjustRightInd w:val="0"/>
        <w:spacing w:after="0" w:line="360" w:lineRule="auto"/>
        <w:jc w:val="both"/>
        <w:rPr>
          <w:rFonts w:ascii="Times New Roman" w:hAnsi="Times New Roman"/>
          <w:lang w:val="en-US" w:eastAsia="nl-NL"/>
        </w:rPr>
      </w:pPr>
      <w:bookmarkStart w:id="0" w:name="_GoBack"/>
      <w:bookmarkEnd w:id="0"/>
      <w:r>
        <w:rPr>
          <w:rFonts w:ascii="Times New Roman" w:hAnsi="Times New Roman"/>
          <w:lang w:val="en-US" w:eastAsia="nl-NL"/>
        </w:rPr>
        <w:t xml:space="preserve">Using the culture-scheme of </w:t>
      </w:r>
      <w:proofErr w:type="spellStart"/>
      <w:r>
        <w:rPr>
          <w:rFonts w:ascii="Times New Roman" w:hAnsi="Times New Roman"/>
          <w:lang w:val="en-US" w:eastAsia="nl-NL"/>
        </w:rPr>
        <w:t>Inglehart</w:t>
      </w:r>
      <w:proofErr w:type="spellEnd"/>
      <w:r>
        <w:rPr>
          <w:rFonts w:ascii="Times New Roman" w:hAnsi="Times New Roman"/>
          <w:lang w:val="en-US" w:eastAsia="nl-NL"/>
        </w:rPr>
        <w:t xml:space="preserve"> &amp; Baker (2000</w:t>
      </w:r>
      <w:r w:rsidR="00485F54">
        <w:rPr>
          <w:rFonts w:ascii="Times New Roman" w:hAnsi="Times New Roman"/>
          <w:lang w:val="en-US" w:eastAsia="nl-NL"/>
        </w:rPr>
        <w:t>, p.35</w:t>
      </w:r>
      <w:r w:rsidR="0089079D">
        <w:rPr>
          <w:rFonts w:ascii="Times New Roman" w:hAnsi="Times New Roman"/>
          <w:lang w:val="en-US" w:eastAsia="nl-NL"/>
        </w:rPr>
        <w:t>s &amp; 36</w:t>
      </w:r>
      <w:r>
        <w:rPr>
          <w:rFonts w:ascii="Times New Roman" w:hAnsi="Times New Roman"/>
          <w:lang w:val="en-US" w:eastAsia="nl-NL"/>
        </w:rPr>
        <w:t>) the</w:t>
      </w:r>
      <w:r w:rsidR="00A06FB4">
        <w:rPr>
          <w:rFonts w:ascii="Times New Roman" w:hAnsi="Times New Roman"/>
          <w:lang w:val="en-US" w:eastAsia="nl-NL"/>
        </w:rPr>
        <w:t xml:space="preserve"> subject pools used in the</w:t>
      </w:r>
      <w:r>
        <w:rPr>
          <w:rFonts w:ascii="Times New Roman" w:hAnsi="Times New Roman"/>
          <w:lang w:val="en-US" w:eastAsia="nl-NL"/>
        </w:rPr>
        <w:t xml:space="preserve"> papers on eyes-like stimuli in public goods games can</w:t>
      </w:r>
      <w:r w:rsidR="00485F54">
        <w:rPr>
          <w:rFonts w:ascii="Times New Roman" w:hAnsi="Times New Roman"/>
          <w:lang w:val="en-US" w:eastAsia="nl-NL"/>
        </w:rPr>
        <w:t xml:space="preserve"> all</w:t>
      </w:r>
      <w:r>
        <w:rPr>
          <w:rFonts w:ascii="Times New Roman" w:hAnsi="Times New Roman"/>
          <w:lang w:val="en-US" w:eastAsia="nl-NL"/>
        </w:rPr>
        <w:t xml:space="preserve"> be classified as; </w:t>
      </w:r>
      <w:r w:rsidR="00A06FB4" w:rsidRPr="00485F54">
        <w:rPr>
          <w:rFonts w:ascii="Times New Roman" w:hAnsi="Times New Roman"/>
          <w:i/>
          <w:lang w:val="en-US" w:eastAsia="nl-NL"/>
        </w:rPr>
        <w:t>historically protestant</w:t>
      </w:r>
      <w:r w:rsidR="001000C4">
        <w:rPr>
          <w:rFonts w:ascii="Times New Roman" w:hAnsi="Times New Roman"/>
          <w:i/>
          <w:lang w:val="en-US" w:eastAsia="nl-NL"/>
        </w:rPr>
        <w:t xml:space="preserve"> </w:t>
      </w:r>
      <w:r w:rsidR="001000C4">
        <w:rPr>
          <w:rFonts w:ascii="Times New Roman" w:hAnsi="Times New Roman"/>
          <w:lang w:val="en-US" w:eastAsia="nl-NL"/>
        </w:rPr>
        <w:t>(situated in the upper right corner of the graph)</w:t>
      </w:r>
      <w:r w:rsidR="00A06FB4">
        <w:rPr>
          <w:rFonts w:ascii="Times New Roman" w:hAnsi="Times New Roman"/>
          <w:lang w:val="en-US" w:eastAsia="nl-NL"/>
        </w:rPr>
        <w:t xml:space="preserve">. Since the subject pools used in these papers </w:t>
      </w:r>
      <w:r w:rsidR="00A06FB4" w:rsidRPr="00B3616D">
        <w:rPr>
          <w:rFonts w:ascii="Times New Roman" w:hAnsi="Times New Roman"/>
          <w:lang w:val="en-US" w:eastAsia="nl-NL"/>
        </w:rPr>
        <w:t>were from Britain (Bateson</w:t>
      </w:r>
      <w:r w:rsidR="00A06FB4">
        <w:rPr>
          <w:rFonts w:ascii="Times New Roman" w:hAnsi="Times New Roman"/>
          <w:lang w:val="en-US" w:eastAsia="nl-NL"/>
        </w:rPr>
        <w:t xml:space="preserve"> et al., 2006</w:t>
      </w:r>
      <w:r w:rsidR="00485F54">
        <w:rPr>
          <w:rFonts w:ascii="Times New Roman" w:hAnsi="Times New Roman"/>
          <w:lang w:val="en-US" w:eastAsia="nl-NL"/>
        </w:rPr>
        <w:t>;</w:t>
      </w:r>
      <w:r w:rsidR="00485F54" w:rsidRPr="00485F54">
        <w:rPr>
          <w:rFonts w:ascii="Times New Roman" w:hAnsi="Times New Roman"/>
          <w:lang w:val="en-US"/>
        </w:rPr>
        <w:t xml:space="preserve"> </w:t>
      </w:r>
      <w:r w:rsidR="00485F54">
        <w:rPr>
          <w:rFonts w:ascii="Times New Roman" w:hAnsi="Times New Roman"/>
          <w:lang w:val="en-US"/>
        </w:rPr>
        <w:t>Ernest-Jones et al., 2011; Powell et al., 2012), the</w:t>
      </w:r>
      <w:r w:rsidR="00485F54">
        <w:rPr>
          <w:rFonts w:ascii="Times New Roman" w:hAnsi="Times New Roman"/>
          <w:lang w:val="en-US" w:eastAsia="nl-NL"/>
        </w:rPr>
        <w:t xml:space="preserve"> U.S. (</w:t>
      </w:r>
      <w:r w:rsidR="00485F54">
        <w:rPr>
          <w:rFonts w:ascii="Times New Roman" w:hAnsi="Times New Roman"/>
          <w:lang w:val="en-US"/>
        </w:rPr>
        <w:t xml:space="preserve">Burnham &amp; Hare, </w:t>
      </w:r>
      <w:r w:rsidR="00485F54" w:rsidRPr="001B203C">
        <w:rPr>
          <w:rFonts w:ascii="Times New Roman" w:hAnsi="Times New Roman"/>
          <w:lang w:val="en-US"/>
        </w:rPr>
        <w:t>2007)</w:t>
      </w:r>
      <w:r w:rsidR="00AB7BAE">
        <w:rPr>
          <w:rFonts w:ascii="Times New Roman" w:hAnsi="Times New Roman"/>
          <w:lang w:val="en-US"/>
        </w:rPr>
        <w:t xml:space="preserve"> ,and Sweden (</w:t>
      </w:r>
      <w:proofErr w:type="spellStart"/>
      <w:r w:rsidR="00AB7BAE">
        <w:rPr>
          <w:rFonts w:ascii="Times New Roman" w:hAnsi="Times New Roman"/>
          <w:lang w:val="en-US"/>
        </w:rPr>
        <w:t>Ekström</w:t>
      </w:r>
      <w:proofErr w:type="spellEnd"/>
      <w:r w:rsidR="00AB7BAE">
        <w:rPr>
          <w:rFonts w:ascii="Times New Roman" w:hAnsi="Times New Roman"/>
          <w:lang w:val="en-US"/>
        </w:rPr>
        <w:t xml:space="preserve"> (2012</w:t>
      </w:r>
      <w:r w:rsidR="00485F54">
        <w:rPr>
          <w:rFonts w:ascii="Times New Roman" w:hAnsi="Times New Roman"/>
          <w:lang w:val="en-US"/>
        </w:rPr>
        <w:t xml:space="preserve">). </w:t>
      </w:r>
      <w:r w:rsidR="001000C4">
        <w:rPr>
          <w:rFonts w:ascii="Times New Roman" w:hAnsi="Times New Roman"/>
          <w:lang w:val="en-US"/>
        </w:rPr>
        <w:t xml:space="preserve">From Figure 4 in the paper by </w:t>
      </w:r>
      <w:proofErr w:type="spellStart"/>
      <w:r w:rsidR="001000C4">
        <w:rPr>
          <w:rFonts w:ascii="Times New Roman" w:hAnsi="Times New Roman"/>
          <w:lang w:val="en-US" w:eastAsia="nl-NL"/>
        </w:rPr>
        <w:t>Inglehart</w:t>
      </w:r>
      <w:proofErr w:type="spellEnd"/>
      <w:r w:rsidR="001000C4">
        <w:rPr>
          <w:rFonts w:ascii="Times New Roman" w:hAnsi="Times New Roman"/>
          <w:lang w:val="en-US" w:eastAsia="nl-NL"/>
        </w:rPr>
        <w:t xml:space="preserve"> &amp; Baker (2000), these clusters are used to depict the coherence between interpersonal trust and GNP per capita. </w:t>
      </w:r>
      <w:r w:rsidR="0089079D">
        <w:rPr>
          <w:rFonts w:ascii="Times New Roman" w:hAnsi="Times New Roman"/>
          <w:lang w:val="en-US" w:eastAsia="nl-NL"/>
        </w:rPr>
        <w:t xml:space="preserve">Again it can be seen that the cluster of historically protestant cultures score relatively higher (upper right corner of the graph) regarding ‘percentage who generally trust people’ and ‘GNP per capita’. Furthermore it is </w:t>
      </w:r>
      <w:r w:rsidR="0089079D">
        <w:rPr>
          <w:rFonts w:ascii="Times New Roman" w:hAnsi="Times New Roman"/>
          <w:lang w:val="en-US" w:eastAsia="nl-NL"/>
        </w:rPr>
        <w:lastRenderedPageBreak/>
        <w:t xml:space="preserve">stated that this interpersonal trust is the basis for building the social structures on which democracy depends and for creating the complex social organizations. </w:t>
      </w:r>
      <w:r w:rsidR="00B04666">
        <w:rPr>
          <w:rFonts w:ascii="Times New Roman" w:hAnsi="Times New Roman"/>
          <w:lang w:val="en-US" w:eastAsia="nl-NL"/>
        </w:rPr>
        <w:t>Thus it can be argued that the findings on public goods games could all be classified to one cluster, which appears to be the most social cluster.</w:t>
      </w:r>
      <w:r w:rsidR="0089079D">
        <w:rPr>
          <w:rFonts w:ascii="Times New Roman" w:hAnsi="Times New Roman"/>
          <w:lang w:val="en-US" w:eastAsia="nl-NL"/>
        </w:rPr>
        <w:t xml:space="preserve"> </w:t>
      </w:r>
      <w:r w:rsidR="004824FE">
        <w:rPr>
          <w:rFonts w:ascii="Times New Roman" w:hAnsi="Times New Roman"/>
          <w:lang w:val="en-US"/>
        </w:rPr>
        <w:t xml:space="preserve">According to </w:t>
      </w:r>
      <w:proofErr w:type="spellStart"/>
      <w:r w:rsidR="004824FE">
        <w:rPr>
          <w:rFonts w:ascii="Times New Roman" w:hAnsi="Times New Roman"/>
          <w:lang w:val="en-US"/>
        </w:rPr>
        <w:t>Inglehart</w:t>
      </w:r>
      <w:proofErr w:type="spellEnd"/>
      <w:r w:rsidR="004824FE">
        <w:rPr>
          <w:rFonts w:ascii="Times New Roman" w:hAnsi="Times New Roman"/>
          <w:lang w:val="en-US"/>
        </w:rPr>
        <w:t xml:space="preserve"> &amp; Baker (2000) a history of Protestant or Islamic or Orthodox or Confucian traditions, gives forms to cultural zones with distinctive value systems that per</w:t>
      </w:r>
      <w:r w:rsidR="006F5B6B">
        <w:rPr>
          <w:rFonts w:ascii="Times New Roman" w:hAnsi="Times New Roman"/>
          <w:lang w:val="en-US"/>
        </w:rPr>
        <w:t>sists</w:t>
      </w:r>
      <w:r w:rsidR="004824FE">
        <w:rPr>
          <w:rFonts w:ascii="Times New Roman" w:hAnsi="Times New Roman"/>
          <w:lang w:val="en-US"/>
        </w:rPr>
        <w:t xml:space="preserve"> after controlling for economic development. Moreover, economic development tends to push societies in a common direction, however, rather than converging in the same direction they find that these societies tend to move on parallel trajectories shaped by their cultural heritage. </w:t>
      </w:r>
      <w:r w:rsidR="00B04666">
        <w:rPr>
          <w:rFonts w:ascii="Times New Roman" w:hAnsi="Times New Roman"/>
          <w:lang w:val="en-US"/>
        </w:rPr>
        <w:t>Thus, they argue that cultural heritage will prevail on the long run, deeming the relevance of these clusters.</w:t>
      </w:r>
    </w:p>
    <w:p w14:paraId="0AC6863E" w14:textId="00850292" w:rsidR="009F4B19" w:rsidRDefault="001B16F7" w:rsidP="00A1770F">
      <w:pPr>
        <w:autoSpaceDE w:val="0"/>
        <w:autoSpaceDN w:val="0"/>
        <w:adjustRightInd w:val="0"/>
        <w:spacing w:after="0" w:line="360" w:lineRule="auto"/>
        <w:jc w:val="both"/>
        <w:rPr>
          <w:rFonts w:ascii="Times New Roman" w:hAnsi="Times New Roman"/>
          <w:lang w:val="en-US" w:eastAsia="nl-NL"/>
        </w:rPr>
      </w:pPr>
      <w:r>
        <w:rPr>
          <w:rFonts w:ascii="Times New Roman" w:hAnsi="Times New Roman"/>
          <w:lang w:val="en-US" w:eastAsia="nl-NL"/>
        </w:rPr>
        <w:t xml:space="preserve">Combining these facts yields another perspective on the positive findings of eyes-like stimuli in the already (extensively) discussed public goods games regarding the used subject pools. It can be argued that social norms, reputational concerns, altruism, reciprocity, and similar values might differ between cultures and hence on the effect of social cues. On the other hand, if all humans inherited the capacity to detect faces and eyes and react relatively more pro-social due to their neural architecture, the question remains what the overall effect would be of social cues in a cross-cultural setting. </w:t>
      </w:r>
    </w:p>
    <w:p w14:paraId="09C04F0B" w14:textId="77777777" w:rsidR="0047610B" w:rsidRPr="0047610B" w:rsidRDefault="0047610B" w:rsidP="00A1770F">
      <w:pPr>
        <w:autoSpaceDE w:val="0"/>
        <w:autoSpaceDN w:val="0"/>
        <w:adjustRightInd w:val="0"/>
        <w:spacing w:after="0" w:line="360" w:lineRule="auto"/>
        <w:jc w:val="both"/>
        <w:rPr>
          <w:rFonts w:ascii="Times New Roman" w:hAnsi="Times New Roman"/>
          <w:lang w:val="en-US" w:eastAsia="nl-NL"/>
        </w:rPr>
      </w:pPr>
    </w:p>
    <w:p w14:paraId="6F4C4F8C" w14:textId="5FA2B84B" w:rsidR="0047610B" w:rsidRPr="004A606F" w:rsidRDefault="00793ABB" w:rsidP="00A1770F">
      <w:pPr>
        <w:spacing w:after="0" w:line="360" w:lineRule="auto"/>
        <w:jc w:val="both"/>
        <w:rPr>
          <w:rFonts w:ascii="Times New Roman" w:hAnsi="Times New Roman"/>
          <w:i/>
          <w:sz w:val="24"/>
          <w:szCs w:val="24"/>
          <w:lang w:val="en-US"/>
        </w:rPr>
      </w:pPr>
      <w:r w:rsidRPr="004A606F">
        <w:rPr>
          <w:rFonts w:ascii="Times New Roman" w:hAnsi="Times New Roman"/>
          <w:i/>
          <w:sz w:val="24"/>
          <w:szCs w:val="24"/>
          <w:lang w:val="en-US"/>
        </w:rPr>
        <w:t>§1.2.2 Findings on eyes-like stimuli in dictator games</w:t>
      </w:r>
    </w:p>
    <w:p w14:paraId="1D13019A" w14:textId="77777777" w:rsidR="00435108" w:rsidRDefault="00793ABB" w:rsidP="00A1770F">
      <w:pPr>
        <w:spacing w:after="0" w:line="360" w:lineRule="auto"/>
        <w:jc w:val="both"/>
        <w:rPr>
          <w:rFonts w:ascii="Times New Roman" w:hAnsi="Times New Roman"/>
          <w:lang w:val="en-US"/>
        </w:rPr>
      </w:pPr>
      <w:r>
        <w:rPr>
          <w:rFonts w:ascii="Times New Roman" w:hAnsi="Times New Roman"/>
          <w:lang w:val="en-US"/>
        </w:rPr>
        <w:t>In</w:t>
      </w:r>
      <w:r w:rsidR="00435108">
        <w:rPr>
          <w:rFonts w:ascii="Times New Roman" w:hAnsi="Times New Roman"/>
          <w:lang w:val="en-US"/>
        </w:rPr>
        <w:t xml:space="preserve"> extending the scope of findings on eyes-like stimuli, I will devote this paragraph to the results in another type of game: the dictator game</w:t>
      </w:r>
      <w:r w:rsidR="00435108">
        <w:rPr>
          <w:rStyle w:val="FootnoteReference"/>
          <w:rFonts w:ascii="Times New Roman" w:hAnsi="Times New Roman"/>
          <w:lang w:val="en-US"/>
        </w:rPr>
        <w:footnoteReference w:id="16"/>
      </w:r>
      <w:r w:rsidR="00435108">
        <w:rPr>
          <w:rFonts w:ascii="Times New Roman" w:hAnsi="Times New Roman"/>
          <w:lang w:val="en-US"/>
        </w:rPr>
        <w:t xml:space="preserve">. </w:t>
      </w:r>
    </w:p>
    <w:p w14:paraId="2524E017" w14:textId="77777777" w:rsidR="00A1770F" w:rsidRDefault="00A1770F" w:rsidP="00A1770F">
      <w:pPr>
        <w:spacing w:after="0" w:line="360" w:lineRule="auto"/>
        <w:jc w:val="both"/>
        <w:rPr>
          <w:rFonts w:ascii="Times New Roman" w:hAnsi="Times New Roman"/>
          <w:lang w:val="en-US"/>
        </w:rPr>
      </w:pPr>
    </w:p>
    <w:p w14:paraId="12B58ED3" w14:textId="77777777" w:rsidR="00A1770F" w:rsidRDefault="00435108" w:rsidP="00A1770F">
      <w:pPr>
        <w:spacing w:after="0" w:line="360" w:lineRule="auto"/>
        <w:jc w:val="both"/>
        <w:rPr>
          <w:rFonts w:ascii="Times New Roman" w:hAnsi="Times New Roman"/>
          <w:lang w:val="en-US"/>
        </w:rPr>
      </w:pPr>
      <w:r>
        <w:rPr>
          <w:rFonts w:ascii="Times New Roman" w:hAnsi="Times New Roman"/>
          <w:lang w:val="en-US"/>
        </w:rPr>
        <w:t>In</w:t>
      </w:r>
      <w:r w:rsidR="00793ABB">
        <w:rPr>
          <w:rFonts w:ascii="Times New Roman" w:hAnsi="Times New Roman"/>
          <w:lang w:val="en-US"/>
        </w:rPr>
        <w:t xml:space="preserve"> a laboratory dictator game Haley &amp; </w:t>
      </w:r>
      <w:proofErr w:type="spellStart"/>
      <w:r w:rsidR="00793ABB">
        <w:rPr>
          <w:rFonts w:ascii="Times New Roman" w:hAnsi="Times New Roman"/>
          <w:lang w:val="en-US"/>
        </w:rPr>
        <w:t>Fessler</w:t>
      </w:r>
      <w:proofErr w:type="spellEnd"/>
      <w:r w:rsidR="00793ABB">
        <w:rPr>
          <w:rFonts w:ascii="Times New Roman" w:hAnsi="Times New Roman"/>
          <w:lang w:val="en-US"/>
        </w:rPr>
        <w:t xml:space="preserve"> (2005) found a positive effect on the average contribution</w:t>
      </w:r>
      <w:r w:rsidR="00F25906">
        <w:rPr>
          <w:rFonts w:ascii="Times New Roman" w:hAnsi="Times New Roman"/>
          <w:lang w:val="en-US"/>
        </w:rPr>
        <w:t>.</w:t>
      </w:r>
      <w:r w:rsidR="00793ABB">
        <w:rPr>
          <w:rFonts w:ascii="Times New Roman" w:hAnsi="Times New Roman"/>
          <w:lang w:val="en-US"/>
        </w:rPr>
        <w:t xml:space="preserve"> </w:t>
      </w:r>
      <w:r w:rsidR="00F25906">
        <w:rPr>
          <w:rFonts w:ascii="Times New Roman" w:hAnsi="Times New Roman"/>
          <w:lang w:val="en-US"/>
        </w:rPr>
        <w:t>W</w:t>
      </w:r>
      <w:r w:rsidR="00793ABB">
        <w:rPr>
          <w:rFonts w:ascii="Times New Roman" w:hAnsi="Times New Roman"/>
          <w:lang w:val="en-US"/>
        </w:rPr>
        <w:t xml:space="preserve">hen comparing the </w:t>
      </w:r>
      <w:r w:rsidR="00F25906">
        <w:rPr>
          <w:rFonts w:ascii="Times New Roman" w:hAnsi="Times New Roman"/>
          <w:lang w:val="en-US"/>
        </w:rPr>
        <w:t>eyes-</w:t>
      </w:r>
      <w:r w:rsidR="00793ABB">
        <w:rPr>
          <w:rFonts w:ascii="Times New Roman" w:hAnsi="Times New Roman"/>
          <w:lang w:val="en-US"/>
        </w:rPr>
        <w:t xml:space="preserve">treatment </w:t>
      </w:r>
      <w:r w:rsidR="00F25906">
        <w:rPr>
          <w:rFonts w:ascii="Times New Roman" w:hAnsi="Times New Roman"/>
          <w:lang w:val="en-US"/>
        </w:rPr>
        <w:t>(</w:t>
      </w:r>
      <w:r w:rsidR="00793ABB">
        <w:rPr>
          <w:rFonts w:ascii="Times New Roman" w:hAnsi="Times New Roman"/>
          <w:lang w:val="en-US"/>
        </w:rPr>
        <w:t>where they displayed a stylized picture of eyes on the background of the computer screen</w:t>
      </w:r>
      <w:r w:rsidR="00F25906">
        <w:rPr>
          <w:rFonts w:ascii="Times New Roman" w:hAnsi="Times New Roman"/>
          <w:lang w:val="en-US"/>
        </w:rPr>
        <w:t>)</w:t>
      </w:r>
      <w:r w:rsidR="00793ABB">
        <w:rPr>
          <w:rFonts w:ascii="Times New Roman" w:hAnsi="Times New Roman"/>
          <w:lang w:val="en-US"/>
        </w:rPr>
        <w:t xml:space="preserve"> to the control treatment </w:t>
      </w:r>
      <w:r w:rsidR="00F25906">
        <w:rPr>
          <w:rFonts w:ascii="Times New Roman" w:hAnsi="Times New Roman"/>
          <w:lang w:val="en-US"/>
        </w:rPr>
        <w:t>(</w:t>
      </w:r>
      <w:r w:rsidR="00793ABB">
        <w:rPr>
          <w:rFonts w:ascii="Times New Roman" w:hAnsi="Times New Roman"/>
          <w:lang w:val="en-US"/>
        </w:rPr>
        <w:t>where the eyes were replaced by text in the same color scheme</w:t>
      </w:r>
      <w:r w:rsidR="00F25906">
        <w:rPr>
          <w:rFonts w:ascii="Times New Roman" w:hAnsi="Times New Roman"/>
          <w:lang w:val="en-US"/>
        </w:rPr>
        <w:t>), they found a positive effect on the average contribution of over 55%</w:t>
      </w:r>
      <w:r w:rsidR="00793ABB">
        <w:rPr>
          <w:rFonts w:ascii="Times New Roman" w:hAnsi="Times New Roman"/>
          <w:lang w:val="en-US"/>
        </w:rPr>
        <w:t xml:space="preserve">.  </w:t>
      </w:r>
    </w:p>
    <w:p w14:paraId="3E1584FE" w14:textId="77777777" w:rsidR="00A1770F" w:rsidRDefault="00A1770F" w:rsidP="00A1770F">
      <w:pPr>
        <w:spacing w:after="0" w:line="360" w:lineRule="auto"/>
        <w:jc w:val="both"/>
        <w:rPr>
          <w:rFonts w:ascii="Times New Roman" w:hAnsi="Times New Roman"/>
          <w:lang w:val="en-US"/>
        </w:rPr>
      </w:pPr>
    </w:p>
    <w:p w14:paraId="5A9BD917" w14:textId="33EDC157" w:rsidR="00A1770F" w:rsidRDefault="00793ABB" w:rsidP="00A1770F">
      <w:pPr>
        <w:spacing w:after="0" w:line="360" w:lineRule="auto"/>
        <w:jc w:val="both"/>
        <w:rPr>
          <w:rFonts w:ascii="Times New Roman" w:hAnsi="Times New Roman"/>
          <w:lang w:val="en-US"/>
        </w:rPr>
      </w:pPr>
      <w:proofErr w:type="spellStart"/>
      <w:r>
        <w:rPr>
          <w:rFonts w:ascii="Times New Roman" w:hAnsi="Times New Roman"/>
          <w:lang w:val="en-US"/>
        </w:rPr>
        <w:t>Rigdon</w:t>
      </w:r>
      <w:proofErr w:type="spellEnd"/>
      <w:r>
        <w:rPr>
          <w:rFonts w:ascii="Times New Roman" w:hAnsi="Times New Roman"/>
          <w:lang w:val="en-US"/>
        </w:rPr>
        <w:t xml:space="preserve"> et al. (2009) found in another laboratory dictator game that even three dots resembling</w:t>
      </w:r>
      <w:r>
        <w:rPr>
          <w:rStyle w:val="FootnoteReference"/>
          <w:rFonts w:ascii="Times New Roman" w:hAnsi="Times New Roman"/>
          <w:lang w:val="en-US"/>
        </w:rPr>
        <w:footnoteReference w:id="17"/>
      </w:r>
      <w:r>
        <w:rPr>
          <w:rFonts w:ascii="Times New Roman" w:hAnsi="Times New Roman"/>
          <w:lang w:val="en-US"/>
        </w:rPr>
        <w:t xml:space="preserve"> the human face had a significant effect on male subjects. In the baseline 32% of the males gave $1 or more of their endowment and females 82%. In the eyes-condition this shifted to 79% of the males and 73% of the females. Their primary result is that the presence of a weak social cue impacts giving behavior of males but not females. After conducting a </w:t>
      </w:r>
      <w:proofErr w:type="spellStart"/>
      <w:r>
        <w:rPr>
          <w:rFonts w:ascii="Times New Roman" w:hAnsi="Times New Roman"/>
          <w:lang w:val="en-US"/>
        </w:rPr>
        <w:t>Logit</w:t>
      </w:r>
      <w:proofErr w:type="spellEnd"/>
      <w:r>
        <w:rPr>
          <w:rFonts w:ascii="Times New Roman" w:hAnsi="Times New Roman"/>
          <w:lang w:val="en-US"/>
        </w:rPr>
        <w:t xml:space="preserve"> analysis they found that male dictators are 3.35 times more likely than females to behave more altruistically in the presence of this weak social cue. </w:t>
      </w:r>
      <w:proofErr w:type="spellStart"/>
      <w:r>
        <w:rPr>
          <w:rFonts w:ascii="Times New Roman" w:hAnsi="Times New Roman"/>
          <w:lang w:val="en-US"/>
        </w:rPr>
        <w:t>Oda</w:t>
      </w:r>
      <w:proofErr w:type="spellEnd"/>
      <w:r>
        <w:rPr>
          <w:rFonts w:ascii="Times New Roman" w:hAnsi="Times New Roman"/>
          <w:lang w:val="en-US"/>
        </w:rPr>
        <w:t xml:space="preserve"> et al. (2011) also found that eyes have a positive effect on the average contributions in a laboratory dictator game of about 38% using the same stylized eyes like Haley &amp; </w:t>
      </w:r>
      <w:proofErr w:type="spellStart"/>
      <w:r>
        <w:rPr>
          <w:rFonts w:ascii="Times New Roman" w:hAnsi="Times New Roman"/>
          <w:lang w:val="en-US"/>
        </w:rPr>
        <w:t>Fessler</w:t>
      </w:r>
      <w:proofErr w:type="spellEnd"/>
      <w:r>
        <w:rPr>
          <w:rFonts w:ascii="Times New Roman" w:hAnsi="Times New Roman"/>
          <w:lang w:val="en-US"/>
        </w:rPr>
        <w:t xml:space="preserve"> (2005).</w:t>
      </w:r>
    </w:p>
    <w:p w14:paraId="26397B46" w14:textId="77777777" w:rsidR="00322274" w:rsidRDefault="00793ABB" w:rsidP="00A1770F">
      <w:pPr>
        <w:spacing w:after="0" w:line="360" w:lineRule="auto"/>
        <w:jc w:val="both"/>
        <w:rPr>
          <w:rFonts w:ascii="Times New Roman" w:hAnsi="Times New Roman"/>
          <w:lang w:val="en-US"/>
        </w:rPr>
      </w:pPr>
      <w:proofErr w:type="spellStart"/>
      <w:r>
        <w:rPr>
          <w:rFonts w:ascii="Times New Roman" w:hAnsi="Times New Roman"/>
          <w:lang w:val="en-US"/>
        </w:rPr>
        <w:lastRenderedPageBreak/>
        <w:t>Baillon</w:t>
      </w:r>
      <w:proofErr w:type="spellEnd"/>
      <w:r>
        <w:rPr>
          <w:rFonts w:ascii="Times New Roman" w:hAnsi="Times New Roman"/>
          <w:lang w:val="en-US"/>
        </w:rPr>
        <w:t xml:space="preserve">, </w:t>
      </w:r>
      <w:proofErr w:type="spellStart"/>
      <w:r>
        <w:rPr>
          <w:rFonts w:ascii="Times New Roman" w:hAnsi="Times New Roman"/>
          <w:lang w:val="en-US"/>
        </w:rPr>
        <w:t>Selim</w:t>
      </w:r>
      <w:proofErr w:type="spellEnd"/>
      <w:r>
        <w:rPr>
          <w:rFonts w:ascii="Times New Roman" w:hAnsi="Times New Roman"/>
          <w:lang w:val="en-US"/>
        </w:rPr>
        <w:t xml:space="preserve"> and van </w:t>
      </w:r>
      <w:proofErr w:type="spellStart"/>
      <w:r>
        <w:rPr>
          <w:rFonts w:ascii="Times New Roman" w:hAnsi="Times New Roman"/>
          <w:lang w:val="en-US"/>
        </w:rPr>
        <w:t>Dolder</w:t>
      </w:r>
      <w:proofErr w:type="spellEnd"/>
      <w:r>
        <w:rPr>
          <w:rFonts w:ascii="Times New Roman" w:hAnsi="Times New Roman"/>
          <w:lang w:val="en-US"/>
        </w:rPr>
        <w:t xml:space="preserve"> (2013) did a research on the effects of social cues in interaction and individual choice tasks, where they used three conditions. One condition; with pictures of eyes of a statue directly gazing at the subjects, the second condition containing pictures of peer students without direct eye contact, and a control condition displaying pictures of rooms, hallways and buildings of the Erasmus University Rotterdam. Their subject pool was divided into four groups, each randomly participating in one of the four possible tasks. </w:t>
      </w:r>
    </w:p>
    <w:p w14:paraId="71AD3C94" w14:textId="10204058" w:rsidR="00A1770F" w:rsidRDefault="00793ABB" w:rsidP="00A1770F">
      <w:pPr>
        <w:spacing w:after="0" w:line="360" w:lineRule="auto"/>
        <w:jc w:val="both"/>
        <w:rPr>
          <w:rFonts w:ascii="Times New Roman" w:hAnsi="Times New Roman"/>
          <w:lang w:val="en-US"/>
        </w:rPr>
      </w:pPr>
      <w:r>
        <w:rPr>
          <w:rFonts w:ascii="Times New Roman" w:hAnsi="Times New Roman"/>
          <w:lang w:val="en-US"/>
        </w:rPr>
        <w:t>The first interaction task was the so-called Joy of Destruction mini-game (</w:t>
      </w:r>
      <w:proofErr w:type="spellStart"/>
      <w:r>
        <w:rPr>
          <w:rFonts w:ascii="Times New Roman" w:hAnsi="Times New Roman"/>
          <w:lang w:val="en-US"/>
        </w:rPr>
        <w:t>Abbink</w:t>
      </w:r>
      <w:proofErr w:type="spellEnd"/>
      <w:r>
        <w:rPr>
          <w:rFonts w:ascii="Times New Roman" w:hAnsi="Times New Roman"/>
          <w:lang w:val="en-US"/>
        </w:rPr>
        <w:t xml:space="preserve"> &amp; Herrmann, 2010). In the recent and growing literature the application of economic games on anti-social behavior, such as anti-social punishment of cooperators in public good settings (e.g. </w:t>
      </w:r>
      <w:proofErr w:type="spellStart"/>
      <w:r>
        <w:rPr>
          <w:rFonts w:ascii="Times New Roman" w:hAnsi="Times New Roman"/>
          <w:lang w:val="en-US"/>
        </w:rPr>
        <w:t>Gächter</w:t>
      </w:r>
      <w:proofErr w:type="spellEnd"/>
      <w:r>
        <w:rPr>
          <w:rFonts w:ascii="Times New Roman" w:hAnsi="Times New Roman"/>
          <w:lang w:val="en-US"/>
        </w:rPr>
        <w:t xml:space="preserve"> &amp; Herrmann, 2009; </w:t>
      </w:r>
      <w:proofErr w:type="spellStart"/>
      <w:r>
        <w:rPr>
          <w:rFonts w:ascii="Times New Roman" w:hAnsi="Times New Roman"/>
          <w:lang w:val="en-US"/>
        </w:rPr>
        <w:t>Gächter</w:t>
      </w:r>
      <w:proofErr w:type="spellEnd"/>
      <w:r>
        <w:rPr>
          <w:rFonts w:ascii="Times New Roman" w:hAnsi="Times New Roman"/>
          <w:lang w:val="en-US"/>
        </w:rPr>
        <w:t xml:space="preserve"> et a</w:t>
      </w:r>
      <w:r w:rsidR="006F5B6B">
        <w:rPr>
          <w:rFonts w:ascii="Times New Roman" w:hAnsi="Times New Roman"/>
          <w:lang w:val="en-US"/>
        </w:rPr>
        <w:t>l, 2010; Herrmann et al, 2008), i</w:t>
      </w:r>
      <w:r>
        <w:rPr>
          <w:rFonts w:ascii="Times New Roman" w:hAnsi="Times New Roman"/>
          <w:lang w:val="en-US"/>
        </w:rPr>
        <w:t>t was found that a considerable fraction</w:t>
      </w:r>
      <w:r w:rsidR="006F5B6B">
        <w:rPr>
          <w:rFonts w:ascii="Times New Roman" w:hAnsi="Times New Roman"/>
          <w:lang w:val="en-US"/>
        </w:rPr>
        <w:t xml:space="preserve"> of</w:t>
      </w:r>
      <w:r>
        <w:rPr>
          <w:rFonts w:ascii="Times New Roman" w:hAnsi="Times New Roman"/>
          <w:lang w:val="en-US"/>
        </w:rPr>
        <w:t xml:space="preserve"> people are willing to pay to destroy the pay-off to their counterparty. The subject’s willingness to destroy markedly increased when their counterparty could not find out with certainty what caused the destruction. </w:t>
      </w:r>
    </w:p>
    <w:p w14:paraId="27E438E0" w14:textId="1DF9F1BA" w:rsidR="00A1770F" w:rsidRDefault="00793ABB" w:rsidP="00A1770F">
      <w:pPr>
        <w:spacing w:after="0" w:line="360" w:lineRule="auto"/>
        <w:jc w:val="both"/>
        <w:rPr>
          <w:rFonts w:ascii="Times New Roman" w:hAnsi="Times New Roman"/>
          <w:lang w:val="en-US"/>
        </w:rPr>
      </w:pPr>
      <w:r>
        <w:rPr>
          <w:rFonts w:ascii="Times New Roman" w:hAnsi="Times New Roman"/>
          <w:lang w:val="en-US"/>
        </w:rPr>
        <w:t xml:space="preserve">In their control condition </w:t>
      </w:r>
      <w:proofErr w:type="spellStart"/>
      <w:r>
        <w:rPr>
          <w:rFonts w:ascii="Times New Roman" w:hAnsi="Times New Roman"/>
          <w:lang w:val="en-US"/>
        </w:rPr>
        <w:t>Baillon</w:t>
      </w:r>
      <w:proofErr w:type="spellEnd"/>
      <w:r>
        <w:rPr>
          <w:rFonts w:ascii="Times New Roman" w:hAnsi="Times New Roman"/>
          <w:lang w:val="en-US"/>
        </w:rPr>
        <w:t xml:space="preserve"> et al (2013) found that over 38% of the subjects destroyed their counterparty’s pay-off, whereas in the condition with eyes this was halved to over 17%. No significant difference could be found between the eyes-condition and the peers-condition (over 18% destruction). The second interaction task was a dictators game (</w:t>
      </w:r>
      <w:proofErr w:type="spellStart"/>
      <w:r>
        <w:rPr>
          <w:rFonts w:ascii="Times New Roman" w:hAnsi="Times New Roman"/>
          <w:lang w:val="en-US"/>
        </w:rPr>
        <w:t>Camerer</w:t>
      </w:r>
      <w:proofErr w:type="spellEnd"/>
      <w:r>
        <w:rPr>
          <w:rFonts w:ascii="Times New Roman" w:hAnsi="Times New Roman"/>
          <w:lang w:val="en-US"/>
        </w:rPr>
        <w:t>, 2003), where they found that in their control condition subjects were, o</w:t>
      </w:r>
      <w:r w:rsidR="004B26E8">
        <w:rPr>
          <w:rFonts w:ascii="Times New Roman" w:hAnsi="Times New Roman"/>
          <w:lang w:val="en-US"/>
        </w:rPr>
        <w:t>n average, willing to donate €9.</w:t>
      </w:r>
      <w:r>
        <w:rPr>
          <w:rFonts w:ascii="Times New Roman" w:hAnsi="Times New Roman"/>
          <w:lang w:val="en-US"/>
        </w:rPr>
        <w:t>75 of th</w:t>
      </w:r>
      <w:r w:rsidR="004B26E8">
        <w:rPr>
          <w:rFonts w:ascii="Times New Roman" w:hAnsi="Times New Roman"/>
          <w:lang w:val="en-US"/>
        </w:rPr>
        <w:t>eir initial €50 endowment (19.</w:t>
      </w:r>
      <w:r>
        <w:rPr>
          <w:rFonts w:ascii="Times New Roman" w:hAnsi="Times New Roman"/>
          <w:lang w:val="en-US"/>
        </w:rPr>
        <w:t>5%). In their eyes-condition this significantly</w:t>
      </w:r>
      <w:r w:rsidR="004B26E8">
        <w:rPr>
          <w:rFonts w:ascii="Times New Roman" w:hAnsi="Times New Roman"/>
          <w:lang w:val="en-US"/>
        </w:rPr>
        <w:t xml:space="preserve"> increased to an average of €13.93 (27.</w:t>
      </w:r>
      <w:r>
        <w:rPr>
          <w:rFonts w:ascii="Times New Roman" w:hAnsi="Times New Roman"/>
          <w:lang w:val="en-US"/>
        </w:rPr>
        <w:t>86%), whilst the peers-condition did not significantly differ from the contr</w:t>
      </w:r>
      <w:r w:rsidR="004B26E8">
        <w:rPr>
          <w:rFonts w:ascii="Times New Roman" w:hAnsi="Times New Roman"/>
          <w:lang w:val="en-US"/>
        </w:rPr>
        <w:t>ol condition (€9.11/ 18.</w:t>
      </w:r>
      <w:r>
        <w:rPr>
          <w:rFonts w:ascii="Times New Roman" w:hAnsi="Times New Roman"/>
          <w:lang w:val="en-US"/>
        </w:rPr>
        <w:t xml:space="preserve">22%). </w:t>
      </w:r>
    </w:p>
    <w:p w14:paraId="7E914240" w14:textId="77777777" w:rsidR="00322274" w:rsidRDefault="00793ABB" w:rsidP="00A1770F">
      <w:pPr>
        <w:spacing w:after="0" w:line="360" w:lineRule="auto"/>
        <w:jc w:val="both"/>
        <w:rPr>
          <w:rFonts w:ascii="Times New Roman" w:hAnsi="Times New Roman"/>
          <w:lang w:val="en-US"/>
        </w:rPr>
      </w:pPr>
      <w:r>
        <w:rPr>
          <w:rFonts w:ascii="Times New Roman" w:hAnsi="Times New Roman"/>
          <w:lang w:val="en-US"/>
        </w:rPr>
        <w:t>Regarding the probability of donating, they found that in</w:t>
      </w:r>
      <w:r w:rsidR="004B26E8">
        <w:rPr>
          <w:rFonts w:ascii="Times New Roman" w:hAnsi="Times New Roman"/>
          <w:lang w:val="en-US"/>
        </w:rPr>
        <w:t xml:space="preserve"> the eyes condition this was 73.</w:t>
      </w:r>
      <w:r>
        <w:rPr>
          <w:rFonts w:ascii="Times New Roman" w:hAnsi="Times New Roman"/>
          <w:lang w:val="en-US"/>
        </w:rPr>
        <w:t>6</w:t>
      </w:r>
      <w:r w:rsidR="004B26E8">
        <w:rPr>
          <w:rFonts w:ascii="Times New Roman" w:hAnsi="Times New Roman"/>
          <w:lang w:val="en-US"/>
        </w:rPr>
        <w:t>3%, in the control condition 63.</w:t>
      </w:r>
      <w:r>
        <w:rPr>
          <w:rFonts w:ascii="Times New Roman" w:hAnsi="Times New Roman"/>
          <w:lang w:val="en-US"/>
        </w:rPr>
        <w:t>64%</w:t>
      </w:r>
      <w:r w:rsidR="004B26E8">
        <w:rPr>
          <w:rFonts w:ascii="Times New Roman" w:hAnsi="Times New Roman"/>
          <w:lang w:val="en-US"/>
        </w:rPr>
        <w:t>, and in the peers-condition 50.</w:t>
      </w:r>
      <w:r>
        <w:rPr>
          <w:rFonts w:ascii="Times New Roman" w:hAnsi="Times New Roman"/>
          <w:lang w:val="en-US"/>
        </w:rPr>
        <w:t xml:space="preserve">91%. The only significance they found in this respect was that subjects in the eye-condition were more likely to donate compared to subjects in the peers-condition. </w:t>
      </w:r>
    </w:p>
    <w:p w14:paraId="30FDC74B" w14:textId="25A7822B" w:rsidR="0047610B" w:rsidRDefault="00793ABB" w:rsidP="00A1770F">
      <w:pPr>
        <w:spacing w:after="0" w:line="360" w:lineRule="auto"/>
        <w:jc w:val="both"/>
        <w:rPr>
          <w:rFonts w:ascii="Times New Roman" w:hAnsi="Times New Roman"/>
          <w:lang w:val="en-US"/>
        </w:rPr>
      </w:pPr>
      <w:r>
        <w:rPr>
          <w:rFonts w:ascii="Times New Roman" w:hAnsi="Times New Roman"/>
          <w:lang w:val="en-US"/>
        </w:rPr>
        <w:t xml:space="preserve">The third task was an individual one where they employed a variant of the Ellsberg paradox (Ellsberg, 1961) regarding ambiguity aversion. Here they only found a significant effect in the peers-condition compared to the control-condition, and not for the eyes-condition. In the last individual task on the choice between simple and compound gambles (Bar-Hillel, 1973) again there was no significant effect of the eyes-condition relative to the other two conditions. Only in the peers-condition there was a marginal significant effect on the choices made compared to the other two conditions. </w:t>
      </w:r>
    </w:p>
    <w:p w14:paraId="7F12445F" w14:textId="0F0B5E72" w:rsidR="00ED3727" w:rsidRDefault="009C0AE2" w:rsidP="00A1770F">
      <w:pPr>
        <w:spacing w:after="0" w:line="360" w:lineRule="auto"/>
        <w:jc w:val="both"/>
        <w:rPr>
          <w:rFonts w:ascii="Times New Roman" w:hAnsi="Times New Roman"/>
          <w:lang w:val="en-US"/>
        </w:rPr>
      </w:pPr>
      <w:r>
        <w:rPr>
          <w:rFonts w:ascii="Times New Roman" w:hAnsi="Times New Roman"/>
          <w:lang w:val="en-US"/>
        </w:rPr>
        <w:t xml:space="preserve">Concluding, it can be stated that the positive effect of eyes-like stimuli can also be found in other settings </w:t>
      </w:r>
      <w:r w:rsidR="004A5C8E">
        <w:rPr>
          <w:rFonts w:ascii="Times New Roman" w:hAnsi="Times New Roman"/>
          <w:lang w:val="en-US"/>
        </w:rPr>
        <w:t>rather than</w:t>
      </w:r>
      <w:r w:rsidR="00DE4671">
        <w:rPr>
          <w:rFonts w:ascii="Times New Roman" w:hAnsi="Times New Roman"/>
          <w:lang w:val="en-US"/>
        </w:rPr>
        <w:t xml:space="preserve"> only</w:t>
      </w:r>
      <w:r w:rsidR="004A5C8E">
        <w:rPr>
          <w:rFonts w:ascii="Times New Roman" w:hAnsi="Times New Roman"/>
          <w:lang w:val="en-US"/>
        </w:rPr>
        <w:t xml:space="preserve"> public goods games.</w:t>
      </w:r>
    </w:p>
    <w:p w14:paraId="5DFC6CB2" w14:textId="77777777" w:rsidR="00B04666" w:rsidRDefault="00B04666" w:rsidP="00A1770F">
      <w:pPr>
        <w:spacing w:after="0" w:line="360" w:lineRule="auto"/>
        <w:jc w:val="both"/>
        <w:rPr>
          <w:rFonts w:ascii="Times New Roman" w:hAnsi="Times New Roman"/>
          <w:lang w:val="en-US"/>
        </w:rPr>
      </w:pPr>
    </w:p>
    <w:p w14:paraId="37E2BE76" w14:textId="77777777" w:rsidR="00B04666" w:rsidRDefault="00B04666" w:rsidP="00A1770F">
      <w:pPr>
        <w:spacing w:after="0" w:line="360" w:lineRule="auto"/>
        <w:jc w:val="both"/>
        <w:rPr>
          <w:rFonts w:ascii="Times New Roman" w:hAnsi="Times New Roman"/>
          <w:lang w:val="en-US"/>
        </w:rPr>
      </w:pPr>
    </w:p>
    <w:p w14:paraId="10B17E86" w14:textId="77777777" w:rsidR="00B04666" w:rsidRDefault="00B04666" w:rsidP="00A1770F">
      <w:pPr>
        <w:spacing w:after="0" w:line="360" w:lineRule="auto"/>
        <w:jc w:val="both"/>
        <w:rPr>
          <w:rFonts w:ascii="Times New Roman" w:hAnsi="Times New Roman"/>
          <w:lang w:val="en-US"/>
        </w:rPr>
      </w:pPr>
    </w:p>
    <w:p w14:paraId="044FA35D" w14:textId="77777777" w:rsidR="00B04666" w:rsidRDefault="00B04666" w:rsidP="00A1770F">
      <w:pPr>
        <w:spacing w:after="0" w:line="360" w:lineRule="auto"/>
        <w:jc w:val="both"/>
        <w:rPr>
          <w:rFonts w:ascii="Times New Roman" w:hAnsi="Times New Roman"/>
          <w:lang w:val="en-US"/>
        </w:rPr>
      </w:pPr>
    </w:p>
    <w:p w14:paraId="072AA073" w14:textId="06883DD7" w:rsidR="004A5C8E" w:rsidRPr="004A606F" w:rsidRDefault="00793ABB" w:rsidP="00A1770F">
      <w:pPr>
        <w:spacing w:after="0" w:line="360" w:lineRule="auto"/>
        <w:jc w:val="both"/>
        <w:rPr>
          <w:rFonts w:ascii="Times New Roman" w:hAnsi="Times New Roman"/>
          <w:i/>
          <w:sz w:val="24"/>
          <w:szCs w:val="24"/>
          <w:lang w:val="en-US"/>
        </w:rPr>
      </w:pPr>
      <w:r w:rsidRPr="004A606F">
        <w:rPr>
          <w:rFonts w:ascii="Times New Roman" w:hAnsi="Times New Roman"/>
          <w:i/>
          <w:sz w:val="24"/>
          <w:szCs w:val="24"/>
          <w:lang w:val="en-US"/>
        </w:rPr>
        <w:lastRenderedPageBreak/>
        <w:t>§1.2.3 Findings on eyes-like stimuli in trust games</w:t>
      </w:r>
    </w:p>
    <w:p w14:paraId="1109525B" w14:textId="4DD2A3E3" w:rsidR="00C33F73" w:rsidRDefault="00793ABB" w:rsidP="00A1770F">
      <w:pPr>
        <w:spacing w:after="0" w:line="360" w:lineRule="auto"/>
        <w:jc w:val="both"/>
        <w:rPr>
          <w:rFonts w:ascii="Times New Roman" w:hAnsi="Times New Roman"/>
          <w:lang w:val="en-US"/>
        </w:rPr>
      </w:pPr>
      <w:r>
        <w:rPr>
          <w:rFonts w:ascii="Times New Roman" w:hAnsi="Times New Roman"/>
          <w:lang w:val="en-US"/>
        </w:rPr>
        <w:t xml:space="preserve">In a meta-analysis conducted by Johnson and </w:t>
      </w:r>
      <w:proofErr w:type="spellStart"/>
      <w:r>
        <w:rPr>
          <w:rFonts w:ascii="Times New Roman" w:hAnsi="Times New Roman"/>
          <w:lang w:val="en-US"/>
        </w:rPr>
        <w:t>Mislin</w:t>
      </w:r>
      <w:proofErr w:type="spellEnd"/>
      <w:r>
        <w:rPr>
          <w:rFonts w:ascii="Times New Roman" w:hAnsi="Times New Roman"/>
          <w:lang w:val="en-US"/>
        </w:rPr>
        <w:t xml:space="preserve"> (2011) they could not find conclusive evidence on the anonymity in trust games. This fact strokes with the idea that in trust</w:t>
      </w:r>
      <w:r>
        <w:rPr>
          <w:rStyle w:val="FootnoteReference"/>
          <w:rFonts w:ascii="Times New Roman" w:hAnsi="Times New Roman"/>
          <w:lang w:val="en-US"/>
        </w:rPr>
        <w:footnoteReference w:id="18"/>
      </w:r>
      <w:r>
        <w:rPr>
          <w:rFonts w:ascii="Times New Roman" w:hAnsi="Times New Roman"/>
          <w:lang w:val="en-US"/>
        </w:rPr>
        <w:t xml:space="preserve"> games the Responder has influence on the action of the Proposer by either rejecting or accepting the offer which has consequences for the payoff of the Proposer. Reciprocity and altruism are the most influential in this decision and thus incorporating eyes-like stimuli does not yield any effect on the average contributions of the Proposers and/or the Responder (</w:t>
      </w:r>
      <w:r w:rsidR="00F76723">
        <w:rPr>
          <w:rFonts w:ascii="Times New Roman" w:hAnsi="Times New Roman"/>
          <w:lang w:val="en-US"/>
        </w:rPr>
        <w:t>Cookson</w:t>
      </w:r>
      <w:r>
        <w:rPr>
          <w:rFonts w:ascii="Times New Roman" w:hAnsi="Times New Roman"/>
          <w:lang w:val="en-US"/>
        </w:rPr>
        <w:t xml:space="preserve">, </w:t>
      </w:r>
      <w:r w:rsidR="00F76723">
        <w:rPr>
          <w:rFonts w:ascii="Times New Roman" w:hAnsi="Times New Roman"/>
          <w:lang w:val="en-US"/>
        </w:rPr>
        <w:t>2010</w:t>
      </w:r>
      <w:r>
        <w:rPr>
          <w:rFonts w:ascii="Times New Roman" w:hAnsi="Times New Roman"/>
          <w:lang w:val="en-US"/>
        </w:rPr>
        <w:t xml:space="preserve">). For this reason this game has been omitted </w:t>
      </w:r>
      <w:r w:rsidR="0005775A">
        <w:rPr>
          <w:rFonts w:ascii="Times New Roman" w:hAnsi="Times New Roman"/>
          <w:lang w:val="en-US"/>
        </w:rPr>
        <w:t>from the analysis in this paper.</w:t>
      </w:r>
    </w:p>
    <w:p w14:paraId="7A9F238A" w14:textId="77777777" w:rsidR="00464467" w:rsidRDefault="00464467" w:rsidP="00A1770F">
      <w:pPr>
        <w:spacing w:after="0" w:line="360" w:lineRule="auto"/>
        <w:jc w:val="both"/>
        <w:rPr>
          <w:rFonts w:ascii="Times New Roman" w:hAnsi="Times New Roman"/>
          <w:i/>
          <w:sz w:val="24"/>
          <w:szCs w:val="24"/>
          <w:lang w:val="en-US"/>
        </w:rPr>
      </w:pPr>
    </w:p>
    <w:p w14:paraId="0EF6BD03" w14:textId="51BC1DB9" w:rsidR="00FA7E06" w:rsidRPr="00114E86" w:rsidRDefault="00FA7E06" w:rsidP="00A1770F">
      <w:pPr>
        <w:spacing w:after="0" w:line="360" w:lineRule="auto"/>
        <w:jc w:val="both"/>
        <w:rPr>
          <w:rFonts w:ascii="Times New Roman" w:hAnsi="Times New Roman"/>
          <w:i/>
          <w:sz w:val="24"/>
          <w:szCs w:val="24"/>
          <w:lang w:val="en-US"/>
        </w:rPr>
      </w:pPr>
      <w:r w:rsidRPr="00114E86">
        <w:rPr>
          <w:rFonts w:ascii="Times New Roman" w:hAnsi="Times New Roman"/>
          <w:i/>
          <w:sz w:val="24"/>
          <w:szCs w:val="24"/>
          <w:lang w:val="en-US"/>
        </w:rPr>
        <w:t>§1.2.4 Concluding</w:t>
      </w:r>
    </w:p>
    <w:p w14:paraId="4D486B54" w14:textId="77777777" w:rsidR="00322274" w:rsidRDefault="00FA7E06" w:rsidP="00A1770F">
      <w:pPr>
        <w:spacing w:after="0" w:line="360" w:lineRule="auto"/>
        <w:jc w:val="both"/>
        <w:rPr>
          <w:rFonts w:ascii="Times New Roman" w:hAnsi="Times New Roman"/>
          <w:lang w:val="en-US"/>
        </w:rPr>
      </w:pPr>
      <w:r>
        <w:rPr>
          <w:rFonts w:ascii="Times New Roman" w:hAnsi="Times New Roman"/>
          <w:lang w:val="en-US"/>
        </w:rPr>
        <w:t>From this literature review it can be concluded that subjects playing a public goods game will, on average, make a positive contribution to the public good. However, this effect diminishes when the games are repeated</w:t>
      </w:r>
      <w:r w:rsidR="00C33F73">
        <w:rPr>
          <w:rFonts w:ascii="Times New Roman" w:hAnsi="Times New Roman"/>
          <w:lang w:val="en-US"/>
        </w:rPr>
        <w:t xml:space="preserve"> and even after restart</w:t>
      </w:r>
      <w:r>
        <w:rPr>
          <w:rFonts w:ascii="Times New Roman" w:hAnsi="Times New Roman"/>
          <w:lang w:val="en-US"/>
        </w:rPr>
        <w:t>.</w:t>
      </w:r>
      <w:r w:rsidR="00C97328">
        <w:rPr>
          <w:rFonts w:ascii="Times New Roman" w:hAnsi="Times New Roman"/>
          <w:lang w:val="en-US"/>
        </w:rPr>
        <w:t xml:space="preserve"> However, the levels of contribution tend to rise to a relatively constant value of 50% of the initial endowment in the early rounds after each restart.</w:t>
      </w:r>
      <w:r>
        <w:rPr>
          <w:rFonts w:ascii="Times New Roman" w:hAnsi="Times New Roman"/>
          <w:lang w:val="en-US"/>
        </w:rPr>
        <w:t xml:space="preserve"> I</w:t>
      </w:r>
      <w:r w:rsidR="00DE4671">
        <w:rPr>
          <w:rFonts w:ascii="Times New Roman" w:hAnsi="Times New Roman"/>
          <w:lang w:val="en-US"/>
        </w:rPr>
        <w:t>t has also been shown that i</w:t>
      </w:r>
      <w:r>
        <w:rPr>
          <w:rFonts w:ascii="Times New Roman" w:hAnsi="Times New Roman"/>
          <w:lang w:val="en-US"/>
        </w:rPr>
        <w:t xml:space="preserve">nducing subjects with eyes-like stimuli has a positive effect on the contribution levels to public goods games. </w:t>
      </w:r>
    </w:p>
    <w:p w14:paraId="347F9FF9" w14:textId="77777777" w:rsidR="00322274" w:rsidRDefault="00B27368" w:rsidP="00A1770F">
      <w:pPr>
        <w:spacing w:after="0" w:line="360" w:lineRule="auto"/>
        <w:jc w:val="both"/>
        <w:rPr>
          <w:rFonts w:ascii="Times New Roman" w:hAnsi="Times New Roman"/>
          <w:lang w:val="en-US"/>
        </w:rPr>
      </w:pPr>
      <w:r>
        <w:rPr>
          <w:rFonts w:ascii="Times New Roman" w:hAnsi="Times New Roman"/>
          <w:lang w:val="en-US"/>
        </w:rPr>
        <w:t>Moreover,</w:t>
      </w:r>
      <w:r w:rsidR="00FA7E06">
        <w:rPr>
          <w:rFonts w:ascii="Times New Roman" w:hAnsi="Times New Roman"/>
          <w:lang w:val="en-US"/>
        </w:rPr>
        <w:t xml:space="preserve"> the </w:t>
      </w:r>
      <w:r>
        <w:rPr>
          <w:rFonts w:ascii="Times New Roman" w:hAnsi="Times New Roman"/>
          <w:lang w:val="en-US"/>
        </w:rPr>
        <w:t>presentation of these stimuli merely needs</w:t>
      </w:r>
      <w:r w:rsidR="00FA7E06">
        <w:rPr>
          <w:rFonts w:ascii="Times New Roman" w:hAnsi="Times New Roman"/>
          <w:lang w:val="en-US"/>
        </w:rPr>
        <w:t xml:space="preserve"> to resemble the </w:t>
      </w:r>
      <w:r>
        <w:rPr>
          <w:rFonts w:ascii="Times New Roman" w:hAnsi="Times New Roman"/>
          <w:lang w:val="en-US"/>
        </w:rPr>
        <w:t>cues</w:t>
      </w:r>
      <w:r w:rsidR="00FA7E06">
        <w:rPr>
          <w:rFonts w:ascii="Times New Roman" w:hAnsi="Times New Roman"/>
          <w:lang w:val="en-US"/>
        </w:rPr>
        <w:t xml:space="preserve"> of being wa</w:t>
      </w:r>
      <w:r w:rsidR="004B26E8">
        <w:rPr>
          <w:rFonts w:ascii="Times New Roman" w:hAnsi="Times New Roman"/>
          <w:lang w:val="en-US"/>
        </w:rPr>
        <w:t xml:space="preserve">tched by real eyes. Dots in a v </w:t>
      </w:r>
      <w:r w:rsidR="00FA7E06">
        <w:rPr>
          <w:rFonts w:ascii="Times New Roman" w:hAnsi="Times New Roman"/>
          <w:lang w:val="en-US"/>
        </w:rPr>
        <w:t xml:space="preserve">shape, robot-eyes, two-dimensional eyes on a piece of paper, stickers of eyes, and direct gazes from statues on a website, are all effective in enhancing pro-social behavior. </w:t>
      </w:r>
      <w:r w:rsidR="00114E86">
        <w:rPr>
          <w:rFonts w:ascii="Times New Roman" w:hAnsi="Times New Roman"/>
          <w:lang w:val="en-US"/>
        </w:rPr>
        <w:t xml:space="preserve">Moreover, this effect is not only </w:t>
      </w:r>
      <w:r>
        <w:rPr>
          <w:rFonts w:ascii="Times New Roman" w:hAnsi="Times New Roman"/>
          <w:lang w:val="en-US"/>
        </w:rPr>
        <w:t>limited to</w:t>
      </w:r>
      <w:r w:rsidR="00114E86">
        <w:rPr>
          <w:rFonts w:ascii="Times New Roman" w:hAnsi="Times New Roman"/>
          <w:lang w:val="en-US"/>
        </w:rPr>
        <w:t xml:space="preserve"> public goods games, but also</w:t>
      </w:r>
      <w:r>
        <w:rPr>
          <w:rFonts w:ascii="Times New Roman" w:hAnsi="Times New Roman"/>
          <w:lang w:val="en-US"/>
        </w:rPr>
        <w:t xml:space="preserve"> evident</w:t>
      </w:r>
      <w:r w:rsidR="00114E86">
        <w:rPr>
          <w:rFonts w:ascii="Times New Roman" w:hAnsi="Times New Roman"/>
          <w:lang w:val="en-US"/>
        </w:rPr>
        <w:t xml:space="preserve"> in dictator games. Due to the nature of trust games, no evidence has yet been found on this eyes-effect. </w:t>
      </w:r>
    </w:p>
    <w:p w14:paraId="7D83AC8A" w14:textId="665A9E94" w:rsidR="00322274" w:rsidRDefault="006F5B6B" w:rsidP="00A1770F">
      <w:pPr>
        <w:spacing w:after="0" w:line="360" w:lineRule="auto"/>
        <w:jc w:val="both"/>
        <w:rPr>
          <w:rFonts w:ascii="Times New Roman" w:hAnsi="Times New Roman"/>
          <w:lang w:val="en-US"/>
        </w:rPr>
      </w:pPr>
      <w:r>
        <w:rPr>
          <w:rFonts w:ascii="Times New Roman" w:hAnsi="Times New Roman"/>
          <w:lang w:val="en-US"/>
        </w:rPr>
        <w:t>Several factors can be alluded to in the literature as possibly influencing the effects of eyes-like stimuli. Examples of these factors are: level of perceived anonymity, nature of the common good, composition of the subject pool, and the static versus dynamic use of eyes-like stimuli.</w:t>
      </w:r>
    </w:p>
    <w:p w14:paraId="68B5A145" w14:textId="3D8277CC" w:rsidR="00322274" w:rsidRDefault="00114E86" w:rsidP="00A1770F">
      <w:pPr>
        <w:spacing w:after="0" w:line="360" w:lineRule="auto"/>
        <w:jc w:val="both"/>
        <w:rPr>
          <w:rFonts w:ascii="Times New Roman" w:hAnsi="Times New Roman"/>
          <w:lang w:val="en-US"/>
        </w:rPr>
      </w:pPr>
      <w:r>
        <w:rPr>
          <w:rFonts w:ascii="Times New Roman" w:hAnsi="Times New Roman"/>
          <w:lang w:val="en-US"/>
        </w:rPr>
        <w:t xml:space="preserve">In this paper I </w:t>
      </w:r>
      <w:r w:rsidR="0077692D">
        <w:rPr>
          <w:rFonts w:ascii="Times New Roman" w:hAnsi="Times New Roman"/>
          <w:lang w:val="en-US"/>
        </w:rPr>
        <w:t>have made</w:t>
      </w:r>
      <w:r>
        <w:rPr>
          <w:rFonts w:ascii="Times New Roman" w:hAnsi="Times New Roman"/>
          <w:lang w:val="en-US"/>
        </w:rPr>
        <w:t xml:space="preserve"> a first attempt </w:t>
      </w:r>
      <w:r w:rsidR="0077692D">
        <w:rPr>
          <w:rFonts w:ascii="Times New Roman" w:hAnsi="Times New Roman"/>
          <w:lang w:val="en-US"/>
        </w:rPr>
        <w:t xml:space="preserve">of using these factors. I tried to do so by designing two field experiments on repetitive public goods games where the level of perceived anonymity was relatively high, </w:t>
      </w:r>
      <w:r w:rsidR="006A0EE4">
        <w:rPr>
          <w:rFonts w:ascii="Times New Roman" w:hAnsi="Times New Roman"/>
          <w:lang w:val="en-US"/>
        </w:rPr>
        <w:t>the nature of the common good constituted a direct reward</w:t>
      </w:r>
      <w:r w:rsidR="0077692D">
        <w:rPr>
          <w:rFonts w:ascii="Times New Roman" w:hAnsi="Times New Roman"/>
          <w:lang w:val="en-US"/>
        </w:rPr>
        <w:t>, the composition of the subject pool was relatively more divers</w:t>
      </w:r>
      <w:r w:rsidR="006F5B6B">
        <w:rPr>
          <w:rFonts w:ascii="Times New Roman" w:hAnsi="Times New Roman"/>
          <w:lang w:val="en-US"/>
        </w:rPr>
        <w:t>e</w:t>
      </w:r>
      <w:r w:rsidR="00C97328">
        <w:rPr>
          <w:rFonts w:ascii="Times New Roman" w:hAnsi="Times New Roman"/>
          <w:lang w:val="en-US"/>
        </w:rPr>
        <w:t xml:space="preserve"> compared to previous researches on eyes-like stimuli in public goods games,</w:t>
      </w:r>
      <w:r w:rsidR="0077692D">
        <w:rPr>
          <w:rFonts w:ascii="Times New Roman" w:hAnsi="Times New Roman"/>
          <w:lang w:val="en-US"/>
        </w:rPr>
        <w:t xml:space="preserve"> and the eyes-like stimuli were static.</w:t>
      </w:r>
      <w:r w:rsidR="00B27368">
        <w:rPr>
          <w:rFonts w:ascii="Times New Roman" w:hAnsi="Times New Roman"/>
          <w:lang w:val="en-US"/>
        </w:rPr>
        <w:t xml:space="preserve"> </w:t>
      </w:r>
    </w:p>
    <w:p w14:paraId="0D3FEEB7" w14:textId="46236B54" w:rsidR="00322274" w:rsidRDefault="00F62ED8" w:rsidP="00A1770F">
      <w:pPr>
        <w:spacing w:after="0" w:line="360" w:lineRule="auto"/>
        <w:jc w:val="both"/>
        <w:rPr>
          <w:rFonts w:ascii="Times New Roman" w:hAnsi="Times New Roman"/>
          <w:lang w:val="en-US"/>
        </w:rPr>
      </w:pPr>
      <w:r>
        <w:rPr>
          <w:rFonts w:ascii="Times New Roman" w:hAnsi="Times New Roman"/>
          <w:lang w:val="en-US"/>
        </w:rPr>
        <w:t xml:space="preserve">Derived from the literature review it can a priori be reasoned that these experiments will </w:t>
      </w:r>
      <w:r w:rsidR="006F5B6B">
        <w:rPr>
          <w:rFonts w:ascii="Times New Roman" w:hAnsi="Times New Roman"/>
          <w:lang w:val="en-US"/>
        </w:rPr>
        <w:t>show</w:t>
      </w:r>
      <w:r w:rsidR="000B70CE">
        <w:rPr>
          <w:rFonts w:ascii="Times New Roman" w:hAnsi="Times New Roman"/>
          <w:lang w:val="en-US"/>
        </w:rPr>
        <w:t xml:space="preserve"> a</w:t>
      </w:r>
      <w:r>
        <w:rPr>
          <w:rFonts w:ascii="Times New Roman" w:hAnsi="Times New Roman"/>
          <w:lang w:val="en-US"/>
        </w:rPr>
        <w:t xml:space="preserve"> positive effect on the average contributions. Moreover, a decline of the levels of contribution is </w:t>
      </w:r>
      <w:r w:rsidR="007B3525">
        <w:rPr>
          <w:rFonts w:ascii="Times New Roman" w:hAnsi="Times New Roman"/>
          <w:lang w:val="en-US"/>
        </w:rPr>
        <w:t xml:space="preserve">possibly </w:t>
      </w:r>
      <w:r>
        <w:rPr>
          <w:rFonts w:ascii="Times New Roman" w:hAnsi="Times New Roman"/>
          <w:lang w:val="en-US"/>
        </w:rPr>
        <w:t xml:space="preserve">to be expected in the long run. </w:t>
      </w:r>
      <w:r w:rsidR="00C33F73">
        <w:rPr>
          <w:rFonts w:ascii="Times New Roman" w:hAnsi="Times New Roman"/>
          <w:lang w:val="en-US"/>
        </w:rPr>
        <w:t>Furthermore</w:t>
      </w:r>
      <w:r>
        <w:rPr>
          <w:rFonts w:ascii="Times New Roman" w:hAnsi="Times New Roman"/>
          <w:lang w:val="en-US"/>
        </w:rPr>
        <w:t>, this decline might not only be the result of the reasons mentioned earlier (reciprocity, motivation, etc.), but also from habituation</w:t>
      </w:r>
      <w:r w:rsidR="00377F84">
        <w:rPr>
          <w:rStyle w:val="FootnoteReference"/>
          <w:rFonts w:ascii="Times New Roman" w:hAnsi="Times New Roman"/>
          <w:lang w:val="en-US"/>
        </w:rPr>
        <w:footnoteReference w:id="19"/>
      </w:r>
      <w:r>
        <w:rPr>
          <w:rFonts w:ascii="Times New Roman" w:hAnsi="Times New Roman"/>
          <w:lang w:val="en-US"/>
        </w:rPr>
        <w:t xml:space="preserve">. </w:t>
      </w:r>
      <w:r w:rsidR="007118F3">
        <w:rPr>
          <w:rFonts w:ascii="Times New Roman" w:hAnsi="Times New Roman"/>
          <w:lang w:val="en-US"/>
        </w:rPr>
        <w:t xml:space="preserve">This reasoning is </w:t>
      </w:r>
      <w:r w:rsidR="007118F3">
        <w:rPr>
          <w:rFonts w:ascii="Times New Roman" w:hAnsi="Times New Roman"/>
          <w:lang w:val="en-US"/>
        </w:rPr>
        <w:lastRenderedPageBreak/>
        <w:t xml:space="preserve">derived from the dual-process theory of response habituation (Groves &amp; Thompson, 1970; Rankin et al., 2009). They state that repeated application of a stimulus </w:t>
      </w:r>
      <w:r w:rsidR="000F1D65">
        <w:rPr>
          <w:rFonts w:ascii="Times New Roman" w:hAnsi="Times New Roman"/>
          <w:lang w:val="en-US"/>
        </w:rPr>
        <w:t xml:space="preserve"> might first show an increase in responsiveness </w:t>
      </w:r>
      <w:r w:rsidR="0005775A">
        <w:rPr>
          <w:rFonts w:ascii="Times New Roman" w:hAnsi="Times New Roman"/>
          <w:lang w:val="en-US"/>
        </w:rPr>
        <w:t>followed by</w:t>
      </w:r>
      <w:r w:rsidR="007118F3">
        <w:rPr>
          <w:rFonts w:ascii="Times New Roman" w:hAnsi="Times New Roman"/>
          <w:lang w:val="en-US"/>
        </w:rPr>
        <w:t xml:space="preserve"> a progressive decrease in some parameters of a response to an asymptotic level</w:t>
      </w:r>
      <w:r w:rsidR="00322274">
        <w:rPr>
          <w:rFonts w:ascii="Times New Roman" w:hAnsi="Times New Roman"/>
          <w:lang w:val="en-US"/>
        </w:rPr>
        <w:t xml:space="preserve"> (in this case that c</w:t>
      </w:r>
      <w:r w:rsidR="000F1D65">
        <w:rPr>
          <w:rFonts w:ascii="Times New Roman" w:hAnsi="Times New Roman"/>
          <w:lang w:val="en-US"/>
        </w:rPr>
        <w:t>ould be the y-axis</w:t>
      </w:r>
      <w:r w:rsidR="00D51145">
        <w:rPr>
          <w:rFonts w:ascii="Times New Roman" w:hAnsi="Times New Roman"/>
          <w:lang w:val="en-US"/>
        </w:rPr>
        <w:t xml:space="preserve"> on the level of contribution</w:t>
      </w:r>
      <w:r w:rsidR="000F1D65">
        <w:rPr>
          <w:rFonts w:ascii="Times New Roman" w:hAnsi="Times New Roman"/>
          <w:lang w:val="en-US"/>
        </w:rPr>
        <w:t>)</w:t>
      </w:r>
      <w:r w:rsidR="007118F3">
        <w:rPr>
          <w:rFonts w:ascii="Times New Roman" w:hAnsi="Times New Roman"/>
          <w:lang w:val="en-US"/>
        </w:rPr>
        <w:t>.</w:t>
      </w:r>
      <w:r w:rsidR="000F1D65">
        <w:rPr>
          <w:rFonts w:ascii="Times New Roman" w:hAnsi="Times New Roman"/>
          <w:lang w:val="en-US"/>
        </w:rPr>
        <w:t xml:space="preserve"> </w:t>
      </w:r>
    </w:p>
    <w:p w14:paraId="38CD1E4B" w14:textId="30E04AE4" w:rsidR="00FA7E06" w:rsidRDefault="0005775A" w:rsidP="00A1770F">
      <w:pPr>
        <w:spacing w:after="0" w:line="360" w:lineRule="auto"/>
        <w:jc w:val="both"/>
        <w:rPr>
          <w:rFonts w:ascii="Times New Roman" w:hAnsi="Times New Roman"/>
          <w:lang w:val="en-US"/>
        </w:rPr>
      </w:pPr>
      <w:r>
        <w:rPr>
          <w:rFonts w:ascii="Times New Roman" w:hAnsi="Times New Roman"/>
          <w:lang w:val="en-US"/>
        </w:rPr>
        <w:t xml:space="preserve">In the next chapter I will continue with an </w:t>
      </w:r>
      <w:r w:rsidR="0077692D">
        <w:rPr>
          <w:rFonts w:ascii="Times New Roman" w:hAnsi="Times New Roman"/>
          <w:lang w:val="en-US"/>
        </w:rPr>
        <w:t xml:space="preserve">elaboration on my research method </w:t>
      </w:r>
      <w:r>
        <w:rPr>
          <w:rFonts w:ascii="Times New Roman" w:hAnsi="Times New Roman"/>
          <w:lang w:val="en-US"/>
        </w:rPr>
        <w:t>in order to test the positive effects of eye-like stimulus and the development of contribution levels over time in repeated public goods games.</w:t>
      </w:r>
    </w:p>
    <w:p w14:paraId="2B686BAE" w14:textId="5FF7B26C" w:rsidR="00500FB4" w:rsidRPr="00500FB4" w:rsidRDefault="007C0324" w:rsidP="00C55A26">
      <w:pPr>
        <w:pageBreakBefore/>
        <w:spacing w:after="0" w:line="360" w:lineRule="auto"/>
        <w:jc w:val="both"/>
        <w:rPr>
          <w:rFonts w:ascii="Times New Roman" w:hAnsi="Times New Roman"/>
          <w:b/>
          <w:sz w:val="28"/>
          <w:szCs w:val="28"/>
          <w:lang w:val="en-US"/>
        </w:rPr>
      </w:pPr>
      <w:r w:rsidRPr="00500FB4">
        <w:rPr>
          <w:rFonts w:ascii="Times New Roman" w:hAnsi="Times New Roman"/>
          <w:b/>
          <w:sz w:val="28"/>
          <w:szCs w:val="28"/>
          <w:lang w:val="en-US"/>
        </w:rPr>
        <w:lastRenderedPageBreak/>
        <w:t xml:space="preserve">Chapter 2: </w:t>
      </w:r>
      <w:r w:rsidR="00500FB4" w:rsidRPr="00500FB4">
        <w:rPr>
          <w:rFonts w:ascii="Times New Roman" w:hAnsi="Times New Roman"/>
          <w:b/>
          <w:sz w:val="28"/>
          <w:szCs w:val="28"/>
          <w:lang w:val="en-US"/>
        </w:rPr>
        <w:t>Research Method</w:t>
      </w:r>
    </w:p>
    <w:p w14:paraId="3C84CCA0" w14:textId="77777777" w:rsidR="00500FB4" w:rsidRDefault="00500FB4" w:rsidP="00C55A26">
      <w:pPr>
        <w:spacing w:after="0" w:line="360" w:lineRule="auto"/>
        <w:jc w:val="both"/>
        <w:rPr>
          <w:rFonts w:ascii="Times New Roman" w:hAnsi="Times New Roman"/>
          <w:lang w:val="en-US"/>
        </w:rPr>
      </w:pPr>
    </w:p>
    <w:p w14:paraId="3EA36C1C" w14:textId="61C7849D" w:rsidR="00500FB4" w:rsidRDefault="007C0324" w:rsidP="00C55A26">
      <w:pPr>
        <w:spacing w:after="0" w:line="360" w:lineRule="auto"/>
        <w:jc w:val="both"/>
        <w:rPr>
          <w:rFonts w:ascii="Times New Roman" w:hAnsi="Times New Roman"/>
          <w:lang w:val="en-US"/>
        </w:rPr>
      </w:pPr>
      <w:r>
        <w:rPr>
          <w:rFonts w:ascii="Times New Roman" w:hAnsi="Times New Roman"/>
          <w:lang w:val="en-US"/>
        </w:rPr>
        <w:t xml:space="preserve">As previously mentioned, the research method used in this paper will be two field experiments in a public goods game setting based on the experiment by Bateson et al. (2006). The outlines of the experiments will be discussed followed by their specifications. </w:t>
      </w:r>
    </w:p>
    <w:p w14:paraId="7289D6A5" w14:textId="77777777" w:rsidR="00580EF4" w:rsidRDefault="00580EF4" w:rsidP="00C55A26">
      <w:pPr>
        <w:spacing w:after="0" w:line="360" w:lineRule="auto"/>
        <w:jc w:val="both"/>
        <w:rPr>
          <w:rFonts w:ascii="Times New Roman" w:hAnsi="Times New Roman"/>
          <w:lang w:val="en-US"/>
        </w:rPr>
      </w:pPr>
    </w:p>
    <w:p w14:paraId="4883E324" w14:textId="4D6992D0" w:rsidR="007C0324" w:rsidRPr="00500FB4" w:rsidRDefault="00580EF4" w:rsidP="00C55A26">
      <w:pPr>
        <w:spacing w:after="0" w:line="360" w:lineRule="auto"/>
        <w:jc w:val="both"/>
        <w:rPr>
          <w:rFonts w:ascii="Times New Roman" w:hAnsi="Times New Roman"/>
          <w:i/>
          <w:lang w:val="en-US"/>
        </w:rPr>
      </w:pPr>
      <w:proofErr w:type="gramStart"/>
      <w:r>
        <w:rPr>
          <w:rFonts w:ascii="Times New Roman" w:hAnsi="Times New Roman"/>
          <w:i/>
          <w:sz w:val="24"/>
          <w:szCs w:val="24"/>
          <w:lang w:val="en-US"/>
        </w:rPr>
        <w:t xml:space="preserve">§2.1 </w:t>
      </w:r>
      <w:r w:rsidR="007C0324" w:rsidRPr="00500FB4">
        <w:rPr>
          <w:rFonts w:ascii="Times New Roman" w:hAnsi="Times New Roman"/>
          <w:i/>
          <w:lang w:val="en-US"/>
        </w:rPr>
        <w:t>Experiment</w:t>
      </w:r>
      <w:proofErr w:type="gramEnd"/>
      <w:r w:rsidR="007C0324" w:rsidRPr="00500FB4">
        <w:rPr>
          <w:rFonts w:ascii="Times New Roman" w:hAnsi="Times New Roman"/>
          <w:i/>
          <w:lang w:val="en-US"/>
        </w:rPr>
        <w:t xml:space="preserve"> 1</w:t>
      </w:r>
    </w:p>
    <w:p w14:paraId="06ADB399" w14:textId="6439BD78"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As was the case with the experiment conducted by Bateson et al. (2006), a setting </w:t>
      </w:r>
      <w:r w:rsidR="0009243F">
        <w:rPr>
          <w:rFonts w:ascii="Times New Roman" w:hAnsi="Times New Roman"/>
          <w:lang w:val="en-US"/>
        </w:rPr>
        <w:t>was</w:t>
      </w:r>
      <w:r>
        <w:rPr>
          <w:rFonts w:ascii="Times New Roman" w:hAnsi="Times New Roman"/>
          <w:lang w:val="en-US"/>
        </w:rPr>
        <w:t xml:space="preserve"> used for this experiment where the provision of ‘free coffee and tea’ in combination with an honesty box </w:t>
      </w:r>
      <w:r w:rsidR="0009243F">
        <w:rPr>
          <w:rFonts w:ascii="Times New Roman" w:hAnsi="Times New Roman"/>
          <w:lang w:val="en-US"/>
        </w:rPr>
        <w:t>was</w:t>
      </w:r>
      <w:r>
        <w:rPr>
          <w:rFonts w:ascii="Times New Roman" w:hAnsi="Times New Roman"/>
          <w:lang w:val="en-US"/>
        </w:rPr>
        <w:t xml:space="preserve"> already common. This field experiment </w:t>
      </w:r>
      <w:r w:rsidR="0009243F">
        <w:rPr>
          <w:rFonts w:ascii="Times New Roman" w:hAnsi="Times New Roman"/>
          <w:lang w:val="en-US"/>
        </w:rPr>
        <w:t>was</w:t>
      </w:r>
      <w:r>
        <w:rPr>
          <w:rFonts w:ascii="Times New Roman" w:hAnsi="Times New Roman"/>
          <w:lang w:val="en-US"/>
        </w:rPr>
        <w:t xml:space="preserve"> conducted at </w:t>
      </w:r>
      <w:proofErr w:type="spellStart"/>
      <w:r>
        <w:rPr>
          <w:rFonts w:ascii="Times New Roman" w:hAnsi="Times New Roman"/>
          <w:lang w:val="en-US"/>
        </w:rPr>
        <w:t>Soundport</w:t>
      </w:r>
      <w:proofErr w:type="spellEnd"/>
      <w:r>
        <w:rPr>
          <w:rFonts w:ascii="Times New Roman" w:hAnsi="Times New Roman"/>
          <w:lang w:val="en-US"/>
        </w:rPr>
        <w:t xml:space="preserve"> Rotterdam</w:t>
      </w:r>
      <w:r>
        <w:rPr>
          <w:rStyle w:val="FootnoteReference"/>
          <w:rFonts w:ascii="Times New Roman" w:hAnsi="Times New Roman"/>
          <w:lang w:val="en-US"/>
        </w:rPr>
        <w:footnoteReference w:id="20"/>
      </w:r>
      <w:r>
        <w:rPr>
          <w:rFonts w:ascii="Times New Roman" w:hAnsi="Times New Roman"/>
          <w:lang w:val="en-US"/>
        </w:rPr>
        <w:t xml:space="preserve">, which is a </w:t>
      </w:r>
      <w:r w:rsidR="0009243F">
        <w:rPr>
          <w:rFonts w:ascii="Times New Roman" w:hAnsi="Times New Roman"/>
          <w:lang w:val="en-US"/>
        </w:rPr>
        <w:t>four-floor</w:t>
      </w:r>
      <w:r w:rsidR="00FD03EA">
        <w:rPr>
          <w:rFonts w:ascii="Times New Roman" w:hAnsi="Times New Roman"/>
          <w:lang w:val="en-US"/>
        </w:rPr>
        <w:t xml:space="preserve"> </w:t>
      </w:r>
      <w:r>
        <w:rPr>
          <w:rFonts w:ascii="Times New Roman" w:hAnsi="Times New Roman"/>
          <w:lang w:val="en-US"/>
        </w:rPr>
        <w:t xml:space="preserve">complex housing </w:t>
      </w:r>
      <w:r w:rsidR="00FD03EA">
        <w:rPr>
          <w:rFonts w:ascii="Times New Roman" w:hAnsi="Times New Roman"/>
          <w:lang w:val="en-US"/>
        </w:rPr>
        <w:t>four</w:t>
      </w:r>
      <w:r>
        <w:rPr>
          <w:rFonts w:ascii="Times New Roman" w:hAnsi="Times New Roman"/>
          <w:lang w:val="en-US"/>
        </w:rPr>
        <w:t xml:space="preserve"> music studios</w:t>
      </w:r>
      <w:r w:rsidR="00FD03EA">
        <w:rPr>
          <w:rFonts w:ascii="Times New Roman" w:hAnsi="Times New Roman"/>
          <w:lang w:val="en-US"/>
        </w:rPr>
        <w:t xml:space="preserve"> on each floor</w:t>
      </w:r>
      <w:r>
        <w:rPr>
          <w:rFonts w:ascii="Times New Roman" w:hAnsi="Times New Roman"/>
          <w:lang w:val="en-US"/>
        </w:rPr>
        <w:t xml:space="preserve"> for (semi-)professional and amateur musicians. Specifically, this experiment </w:t>
      </w:r>
      <w:r w:rsidR="0009243F">
        <w:rPr>
          <w:rFonts w:ascii="Times New Roman" w:hAnsi="Times New Roman"/>
          <w:lang w:val="en-US"/>
        </w:rPr>
        <w:t>was</w:t>
      </w:r>
      <w:r>
        <w:rPr>
          <w:rFonts w:ascii="Times New Roman" w:hAnsi="Times New Roman"/>
          <w:lang w:val="en-US"/>
        </w:rPr>
        <w:t xml:space="preserve"> conducted only on the fourth floor of this complex. The practical reason behind this </w:t>
      </w:r>
      <w:r w:rsidR="0009243F">
        <w:rPr>
          <w:rFonts w:ascii="Times New Roman" w:hAnsi="Times New Roman"/>
          <w:lang w:val="en-US"/>
        </w:rPr>
        <w:t>was</w:t>
      </w:r>
      <w:r>
        <w:rPr>
          <w:rFonts w:ascii="Times New Roman" w:hAnsi="Times New Roman"/>
          <w:lang w:val="en-US"/>
        </w:rPr>
        <w:t xml:space="preserve"> that only musicians on this floor </w:t>
      </w:r>
      <w:r w:rsidR="00536823">
        <w:rPr>
          <w:rFonts w:ascii="Times New Roman" w:hAnsi="Times New Roman"/>
          <w:lang w:val="en-US"/>
        </w:rPr>
        <w:t>were</w:t>
      </w:r>
      <w:r>
        <w:rPr>
          <w:rFonts w:ascii="Times New Roman" w:hAnsi="Times New Roman"/>
          <w:lang w:val="en-US"/>
        </w:rPr>
        <w:t xml:space="preserve"> familiar with the concept of the honesty box. The other studios on the lower floors all </w:t>
      </w:r>
      <w:r w:rsidR="0009243F">
        <w:rPr>
          <w:rFonts w:ascii="Times New Roman" w:hAnsi="Times New Roman"/>
          <w:lang w:val="en-US"/>
        </w:rPr>
        <w:t>had</w:t>
      </w:r>
      <w:r>
        <w:rPr>
          <w:rFonts w:ascii="Times New Roman" w:hAnsi="Times New Roman"/>
          <w:lang w:val="en-US"/>
        </w:rPr>
        <w:t xml:space="preserve"> their own provision of coffee and tea in their studios. </w:t>
      </w:r>
    </w:p>
    <w:p w14:paraId="27FDC1D5" w14:textId="59479039" w:rsidR="004616D2" w:rsidRDefault="007C0324" w:rsidP="00C55A26">
      <w:pPr>
        <w:spacing w:after="0" w:line="360" w:lineRule="auto"/>
        <w:jc w:val="both"/>
        <w:rPr>
          <w:rFonts w:ascii="Times New Roman" w:hAnsi="Times New Roman"/>
          <w:lang w:val="en-US"/>
        </w:rPr>
      </w:pPr>
      <w:r>
        <w:rPr>
          <w:rFonts w:ascii="Times New Roman" w:hAnsi="Times New Roman"/>
          <w:lang w:val="en-US"/>
        </w:rPr>
        <w:t>For the period of 9</w:t>
      </w:r>
      <w:r w:rsidR="007B3525">
        <w:rPr>
          <w:rFonts w:ascii="Times New Roman" w:hAnsi="Times New Roman"/>
          <w:lang w:val="en-US"/>
        </w:rPr>
        <w:t xml:space="preserve"> </w:t>
      </w:r>
      <w:r>
        <w:rPr>
          <w:rFonts w:ascii="Times New Roman" w:hAnsi="Times New Roman"/>
          <w:lang w:val="en-US"/>
        </w:rPr>
        <w:t xml:space="preserve">weeks an A5-sized notice </w:t>
      </w:r>
      <w:r w:rsidR="007B3525">
        <w:rPr>
          <w:rFonts w:ascii="Times New Roman" w:hAnsi="Times New Roman"/>
          <w:lang w:val="en-US"/>
        </w:rPr>
        <w:t>was</w:t>
      </w:r>
      <w:r>
        <w:rPr>
          <w:rFonts w:ascii="Times New Roman" w:hAnsi="Times New Roman"/>
          <w:lang w:val="en-US"/>
        </w:rPr>
        <w:t xml:space="preserve"> displayed on top of the counter where the equipment for making tea and coffee </w:t>
      </w:r>
      <w:r w:rsidR="008A46B7">
        <w:rPr>
          <w:rFonts w:ascii="Times New Roman" w:hAnsi="Times New Roman"/>
          <w:lang w:val="en-US"/>
        </w:rPr>
        <w:t>had</w:t>
      </w:r>
      <w:r w:rsidR="007B3525">
        <w:rPr>
          <w:rFonts w:ascii="Times New Roman" w:hAnsi="Times New Roman"/>
          <w:lang w:val="en-US"/>
        </w:rPr>
        <w:t xml:space="preserve"> been</w:t>
      </w:r>
      <w:r>
        <w:rPr>
          <w:rFonts w:ascii="Times New Roman" w:hAnsi="Times New Roman"/>
          <w:lang w:val="en-US"/>
        </w:rPr>
        <w:t xml:space="preserve"> placed. This notice </w:t>
      </w:r>
      <w:r w:rsidR="007B3525">
        <w:rPr>
          <w:rFonts w:ascii="Times New Roman" w:hAnsi="Times New Roman"/>
          <w:lang w:val="en-US"/>
        </w:rPr>
        <w:t>contained</w:t>
      </w:r>
      <w:r>
        <w:rPr>
          <w:rFonts w:ascii="Times New Roman" w:hAnsi="Times New Roman"/>
          <w:lang w:val="en-US"/>
        </w:rPr>
        <w:t xml:space="preserve"> information regarding the prices of tea, milk and coffee along with a banner with an image of flowers or eyes. </w:t>
      </w:r>
    </w:p>
    <w:p w14:paraId="5B6A5A5C" w14:textId="77777777" w:rsidR="004616D2" w:rsidRDefault="007C0324" w:rsidP="00C55A26">
      <w:pPr>
        <w:spacing w:after="0" w:line="360" w:lineRule="auto"/>
        <w:jc w:val="both"/>
        <w:rPr>
          <w:rFonts w:ascii="Times New Roman" w:hAnsi="Times New Roman"/>
          <w:lang w:val="en-US"/>
        </w:rPr>
      </w:pPr>
      <w:r>
        <w:rPr>
          <w:rFonts w:ascii="Times New Roman" w:hAnsi="Times New Roman"/>
          <w:lang w:val="en-US"/>
        </w:rPr>
        <w:t xml:space="preserve">The main difference with the original experiment by Bateson et al. (2006) </w:t>
      </w:r>
      <w:r w:rsidR="00536823">
        <w:rPr>
          <w:rFonts w:ascii="Times New Roman" w:hAnsi="Times New Roman"/>
          <w:lang w:val="en-US"/>
        </w:rPr>
        <w:t>was</w:t>
      </w:r>
      <w:r>
        <w:rPr>
          <w:rFonts w:ascii="Times New Roman" w:hAnsi="Times New Roman"/>
          <w:lang w:val="en-US"/>
        </w:rPr>
        <w:t xml:space="preserve"> that instead of altering between flower- and eyes-images on a weekly basis, this </w:t>
      </w:r>
      <w:r w:rsidR="00536823">
        <w:rPr>
          <w:rFonts w:ascii="Times New Roman" w:hAnsi="Times New Roman"/>
          <w:lang w:val="en-US"/>
        </w:rPr>
        <w:t>was only</w:t>
      </w:r>
      <w:r>
        <w:rPr>
          <w:rFonts w:ascii="Times New Roman" w:hAnsi="Times New Roman"/>
          <w:lang w:val="en-US"/>
        </w:rPr>
        <w:t xml:space="preserve"> done twice in this experiment. During the f</w:t>
      </w:r>
      <w:r w:rsidR="00536823">
        <w:rPr>
          <w:rFonts w:ascii="Times New Roman" w:hAnsi="Times New Roman"/>
          <w:lang w:val="en-US"/>
        </w:rPr>
        <w:t xml:space="preserve">irst four weeks, </w:t>
      </w:r>
      <w:r>
        <w:rPr>
          <w:rFonts w:ascii="Times New Roman" w:hAnsi="Times New Roman"/>
          <w:lang w:val="en-US"/>
        </w:rPr>
        <w:t>a banner of a flower-image</w:t>
      </w:r>
      <w:r w:rsidR="00536823">
        <w:rPr>
          <w:rFonts w:ascii="Times New Roman" w:hAnsi="Times New Roman"/>
          <w:lang w:val="en-US"/>
        </w:rPr>
        <w:t xml:space="preserve"> was showed on top of the price list</w:t>
      </w:r>
      <w:r>
        <w:rPr>
          <w:rFonts w:ascii="Times New Roman" w:hAnsi="Times New Roman"/>
          <w:lang w:val="en-US"/>
        </w:rPr>
        <w:t xml:space="preserve"> which </w:t>
      </w:r>
      <w:r w:rsidR="00536823">
        <w:rPr>
          <w:rFonts w:ascii="Times New Roman" w:hAnsi="Times New Roman"/>
          <w:lang w:val="en-US"/>
        </w:rPr>
        <w:t>was</w:t>
      </w:r>
      <w:r>
        <w:rPr>
          <w:rFonts w:ascii="Times New Roman" w:hAnsi="Times New Roman"/>
          <w:lang w:val="en-US"/>
        </w:rPr>
        <w:t xml:space="preserve"> kept the same for this whole period. During the following four weeks, this banner </w:t>
      </w:r>
      <w:r w:rsidR="00536823">
        <w:rPr>
          <w:rFonts w:ascii="Times New Roman" w:hAnsi="Times New Roman"/>
          <w:lang w:val="en-US"/>
        </w:rPr>
        <w:t>was</w:t>
      </w:r>
      <w:r>
        <w:rPr>
          <w:rFonts w:ascii="Times New Roman" w:hAnsi="Times New Roman"/>
          <w:lang w:val="en-US"/>
        </w:rPr>
        <w:t xml:space="preserve"> replaced by an image of eyes which </w:t>
      </w:r>
      <w:r w:rsidR="00536823">
        <w:rPr>
          <w:rFonts w:ascii="Times New Roman" w:hAnsi="Times New Roman"/>
          <w:lang w:val="en-US"/>
        </w:rPr>
        <w:t>was</w:t>
      </w:r>
      <w:r>
        <w:rPr>
          <w:rFonts w:ascii="Times New Roman" w:hAnsi="Times New Roman"/>
          <w:lang w:val="en-US"/>
        </w:rPr>
        <w:t xml:space="preserve"> als</w:t>
      </w:r>
      <w:r w:rsidR="00536823">
        <w:rPr>
          <w:rFonts w:ascii="Times New Roman" w:hAnsi="Times New Roman"/>
          <w:lang w:val="en-US"/>
        </w:rPr>
        <w:t>o</w:t>
      </w:r>
      <w:r>
        <w:rPr>
          <w:rFonts w:ascii="Times New Roman" w:hAnsi="Times New Roman"/>
          <w:lang w:val="en-US"/>
        </w:rPr>
        <w:t xml:space="preserve"> kept the same for this whole period. In the last week (9</w:t>
      </w:r>
      <w:r w:rsidRPr="00E454A3">
        <w:rPr>
          <w:rFonts w:ascii="Times New Roman" w:hAnsi="Times New Roman"/>
          <w:vertAlign w:val="superscript"/>
          <w:lang w:val="en-US"/>
        </w:rPr>
        <w:t>th</w:t>
      </w:r>
      <w:r>
        <w:rPr>
          <w:rFonts w:ascii="Times New Roman" w:hAnsi="Times New Roman"/>
          <w:lang w:val="en-US"/>
        </w:rPr>
        <w:t xml:space="preserve"> week) this eyes-image </w:t>
      </w:r>
      <w:r w:rsidR="00536823">
        <w:rPr>
          <w:rFonts w:ascii="Times New Roman" w:hAnsi="Times New Roman"/>
          <w:lang w:val="en-US"/>
        </w:rPr>
        <w:t>was</w:t>
      </w:r>
      <w:r>
        <w:rPr>
          <w:rFonts w:ascii="Times New Roman" w:hAnsi="Times New Roman"/>
          <w:lang w:val="en-US"/>
        </w:rPr>
        <w:t xml:space="preserve"> replaced by another eyes-image to control for the effect of a different pair of eyes on the average contribution.</w:t>
      </w:r>
      <w:r w:rsidR="007B3525">
        <w:rPr>
          <w:rFonts w:ascii="Times New Roman" w:hAnsi="Times New Roman"/>
          <w:lang w:val="en-US"/>
        </w:rPr>
        <w:t xml:space="preserve"> </w:t>
      </w:r>
    </w:p>
    <w:p w14:paraId="5C415679" w14:textId="77777777" w:rsidR="004616D2" w:rsidRDefault="007B3525" w:rsidP="00C55A26">
      <w:pPr>
        <w:spacing w:after="0" w:line="360" w:lineRule="auto"/>
        <w:jc w:val="both"/>
        <w:rPr>
          <w:rFonts w:ascii="Times New Roman" w:hAnsi="Times New Roman"/>
          <w:lang w:val="en-US"/>
        </w:rPr>
      </w:pPr>
      <w:r>
        <w:rPr>
          <w:rFonts w:ascii="Times New Roman" w:hAnsi="Times New Roman"/>
          <w:lang w:val="en-US"/>
        </w:rPr>
        <w:t xml:space="preserve">The reason for starting with images of flowers </w:t>
      </w:r>
      <w:r w:rsidR="00536823">
        <w:rPr>
          <w:rFonts w:ascii="Times New Roman" w:hAnsi="Times New Roman"/>
          <w:lang w:val="en-US"/>
        </w:rPr>
        <w:t>was</w:t>
      </w:r>
      <w:r>
        <w:rPr>
          <w:rFonts w:ascii="Times New Roman" w:hAnsi="Times New Roman"/>
          <w:lang w:val="en-US"/>
        </w:rPr>
        <w:t xml:space="preserve"> to convey a more neutral s</w:t>
      </w:r>
      <w:r w:rsidR="00D51145">
        <w:rPr>
          <w:rFonts w:ascii="Times New Roman" w:hAnsi="Times New Roman"/>
          <w:lang w:val="en-US"/>
        </w:rPr>
        <w:t>tarting point for the experiment. Moreover, it could be argued that the</w:t>
      </w:r>
      <w:r w:rsidR="00500FB4">
        <w:rPr>
          <w:rFonts w:ascii="Times New Roman" w:hAnsi="Times New Roman"/>
          <w:lang w:val="en-US"/>
        </w:rPr>
        <w:t xml:space="preserve"> possible</w:t>
      </w:r>
      <w:r w:rsidR="00D51145">
        <w:rPr>
          <w:rFonts w:ascii="Times New Roman" w:hAnsi="Times New Roman"/>
          <w:lang w:val="en-US"/>
        </w:rPr>
        <w:t xml:space="preserve"> increase in responsiveness of a stimulus followed by habituation would </w:t>
      </w:r>
      <w:r w:rsidR="00500FB4">
        <w:rPr>
          <w:rFonts w:ascii="Times New Roman" w:hAnsi="Times New Roman"/>
          <w:lang w:val="en-US"/>
        </w:rPr>
        <w:t>in this case be easier to distinguish, since it is expected that the effect of eyes-images would be larger than those of flowers.</w:t>
      </w:r>
      <w:r w:rsidR="00D51145">
        <w:rPr>
          <w:rFonts w:ascii="Times New Roman" w:hAnsi="Times New Roman"/>
          <w:lang w:val="en-US"/>
        </w:rPr>
        <w:t xml:space="preserve"> </w:t>
      </w:r>
      <w:r w:rsidR="00A31942">
        <w:rPr>
          <w:rFonts w:ascii="Times New Roman" w:hAnsi="Times New Roman"/>
          <w:lang w:val="en-US"/>
        </w:rPr>
        <w:t>Additionally, it should also be mentioned that previously no price list was used in this setting, thus by starting with the flower-images the subjects would get accustomed to this new setting.</w:t>
      </w:r>
      <w:r w:rsidR="007C0324">
        <w:rPr>
          <w:rFonts w:ascii="Times New Roman" w:hAnsi="Times New Roman"/>
          <w:lang w:val="en-US"/>
        </w:rPr>
        <w:t xml:space="preserve"> </w:t>
      </w:r>
    </w:p>
    <w:p w14:paraId="6366FD77" w14:textId="6DF40C05" w:rsidR="00A31942" w:rsidRDefault="007C0324" w:rsidP="00C55A26">
      <w:pPr>
        <w:spacing w:after="0" w:line="360" w:lineRule="auto"/>
        <w:jc w:val="both"/>
        <w:rPr>
          <w:rFonts w:ascii="Times New Roman" w:hAnsi="Times New Roman"/>
          <w:lang w:val="en-US"/>
        </w:rPr>
      </w:pPr>
      <w:r>
        <w:rPr>
          <w:rFonts w:ascii="Times New Roman" w:hAnsi="Times New Roman"/>
          <w:lang w:val="en-US"/>
        </w:rPr>
        <w:t xml:space="preserve">Hence, by using the approach outlined above, it can be tested whether the stimuli of the eyes will prevail in the long run. For an illustration please see </w:t>
      </w:r>
      <w:r w:rsidRPr="00CA7F30">
        <w:rPr>
          <w:rFonts w:ascii="Times New Roman" w:hAnsi="Times New Roman"/>
          <w:lang w:val="en-US"/>
        </w:rPr>
        <w:t>Picture</w:t>
      </w:r>
      <w:r w:rsidR="00E6037B">
        <w:rPr>
          <w:rFonts w:ascii="Times New Roman" w:hAnsi="Times New Roman"/>
          <w:lang w:val="en-US"/>
        </w:rPr>
        <w:t>s</w:t>
      </w:r>
      <w:r w:rsidRPr="00CA7F30">
        <w:rPr>
          <w:rFonts w:ascii="Times New Roman" w:hAnsi="Times New Roman"/>
          <w:lang w:val="en-US"/>
        </w:rPr>
        <w:t xml:space="preserve"> </w:t>
      </w:r>
      <w:r w:rsidR="00464467">
        <w:rPr>
          <w:rFonts w:ascii="Times New Roman" w:hAnsi="Times New Roman"/>
          <w:lang w:val="en-US"/>
        </w:rPr>
        <w:t>1 &amp; 2 &amp; 4</w:t>
      </w:r>
      <w:r w:rsidR="00A85B56" w:rsidRPr="00CA7F30">
        <w:rPr>
          <w:rFonts w:ascii="Times New Roman" w:hAnsi="Times New Roman"/>
          <w:lang w:val="en-US"/>
        </w:rPr>
        <w:t xml:space="preserve"> </w:t>
      </w:r>
      <w:r w:rsidR="001657C7" w:rsidRPr="00CA7F30">
        <w:rPr>
          <w:rFonts w:ascii="Times New Roman" w:hAnsi="Times New Roman"/>
          <w:lang w:val="en-US"/>
        </w:rPr>
        <w:t xml:space="preserve">in the </w:t>
      </w:r>
      <w:r w:rsidR="007E5589">
        <w:rPr>
          <w:rFonts w:ascii="Times New Roman" w:hAnsi="Times New Roman"/>
          <w:lang w:val="en-US"/>
        </w:rPr>
        <w:t>Appendix</w:t>
      </w:r>
      <w:r w:rsidRPr="00CA7F30">
        <w:rPr>
          <w:rFonts w:ascii="Times New Roman" w:hAnsi="Times New Roman"/>
          <w:lang w:val="en-US"/>
        </w:rPr>
        <w:t>.</w:t>
      </w:r>
    </w:p>
    <w:p w14:paraId="64569A55" w14:textId="77777777" w:rsidR="004616D2" w:rsidRDefault="004616D2" w:rsidP="00C55A26">
      <w:pPr>
        <w:spacing w:after="0" w:line="360" w:lineRule="auto"/>
        <w:jc w:val="both"/>
        <w:rPr>
          <w:rFonts w:ascii="Times New Roman" w:hAnsi="Times New Roman"/>
          <w:i/>
          <w:sz w:val="24"/>
          <w:szCs w:val="24"/>
          <w:lang w:val="en-US"/>
        </w:rPr>
      </w:pPr>
    </w:p>
    <w:p w14:paraId="617658FF" w14:textId="77777777" w:rsidR="004616D2" w:rsidRDefault="004616D2" w:rsidP="00C55A26">
      <w:pPr>
        <w:spacing w:after="0" w:line="360" w:lineRule="auto"/>
        <w:jc w:val="both"/>
        <w:rPr>
          <w:rFonts w:ascii="Times New Roman" w:hAnsi="Times New Roman"/>
          <w:i/>
          <w:sz w:val="24"/>
          <w:szCs w:val="24"/>
          <w:lang w:val="en-US"/>
        </w:rPr>
      </w:pPr>
    </w:p>
    <w:p w14:paraId="6A5D6A23" w14:textId="0116ADE1" w:rsidR="00580EF4" w:rsidRPr="00A31942" w:rsidRDefault="00580EF4" w:rsidP="00C55A26">
      <w:pPr>
        <w:spacing w:after="0" w:line="360" w:lineRule="auto"/>
        <w:jc w:val="both"/>
        <w:rPr>
          <w:rFonts w:ascii="Times New Roman" w:hAnsi="Times New Roman"/>
          <w:lang w:val="en-US"/>
        </w:rPr>
      </w:pPr>
      <w:proofErr w:type="gramStart"/>
      <w:r>
        <w:rPr>
          <w:rFonts w:ascii="Times New Roman" w:hAnsi="Times New Roman"/>
          <w:i/>
          <w:sz w:val="24"/>
          <w:szCs w:val="24"/>
          <w:lang w:val="en-US"/>
        </w:rPr>
        <w:lastRenderedPageBreak/>
        <w:t>§2.2</w:t>
      </w:r>
      <w:r w:rsidRPr="00580EF4">
        <w:rPr>
          <w:rFonts w:ascii="Times New Roman" w:hAnsi="Times New Roman"/>
          <w:i/>
          <w:lang w:val="en-US"/>
        </w:rPr>
        <w:t xml:space="preserve"> Experiment</w:t>
      </w:r>
      <w:proofErr w:type="gramEnd"/>
      <w:r w:rsidRPr="00580EF4">
        <w:rPr>
          <w:rFonts w:ascii="Times New Roman" w:hAnsi="Times New Roman"/>
          <w:i/>
          <w:lang w:val="en-US"/>
        </w:rPr>
        <w:t xml:space="preserve"> </w:t>
      </w:r>
      <w:r>
        <w:rPr>
          <w:rFonts w:ascii="Times New Roman" w:hAnsi="Times New Roman"/>
          <w:i/>
          <w:lang w:val="en-US"/>
        </w:rPr>
        <w:t>2</w:t>
      </w:r>
    </w:p>
    <w:p w14:paraId="562C7768" w14:textId="7E9A200C"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This experiment </w:t>
      </w:r>
      <w:r w:rsidR="00FC3E07">
        <w:rPr>
          <w:rFonts w:ascii="Times New Roman" w:hAnsi="Times New Roman"/>
          <w:lang w:val="en-US"/>
        </w:rPr>
        <w:t>was</w:t>
      </w:r>
      <w:r>
        <w:rPr>
          <w:rFonts w:ascii="Times New Roman" w:hAnsi="Times New Roman"/>
          <w:lang w:val="en-US"/>
        </w:rPr>
        <w:t xml:space="preserve"> conducted in a building </w:t>
      </w:r>
      <w:r w:rsidR="00FC3E07">
        <w:rPr>
          <w:rFonts w:ascii="Times New Roman" w:hAnsi="Times New Roman"/>
          <w:lang w:val="en-US"/>
        </w:rPr>
        <w:t>for student housing</w:t>
      </w:r>
      <w:r>
        <w:rPr>
          <w:rFonts w:ascii="Times New Roman" w:hAnsi="Times New Roman"/>
          <w:lang w:val="en-US"/>
        </w:rPr>
        <w:t xml:space="preserve"> and young professionals (55 subjects). Since 2010 a contract has been signed with a company </w:t>
      </w:r>
      <w:r w:rsidR="00500FB4">
        <w:rPr>
          <w:rFonts w:ascii="Times New Roman" w:hAnsi="Times New Roman"/>
          <w:lang w:val="en-US"/>
        </w:rPr>
        <w:t>which</w:t>
      </w:r>
      <w:r>
        <w:rPr>
          <w:rFonts w:ascii="Times New Roman" w:hAnsi="Times New Roman"/>
          <w:lang w:val="en-US"/>
        </w:rPr>
        <w:t xml:space="preserve"> delivered a machine for candies, snacks and cold beverages. However, the reliability of this machine issuing products after payments has been low for over a year now, despite several attempts to address this issue. Since then a notice has been posted on this machine stating that the use is at own risk. </w:t>
      </w:r>
    </w:p>
    <w:p w14:paraId="696B935B" w14:textId="77777777" w:rsidR="004616D2" w:rsidRDefault="007C0324" w:rsidP="00C55A26">
      <w:pPr>
        <w:spacing w:after="0" w:line="360" w:lineRule="auto"/>
        <w:jc w:val="both"/>
        <w:rPr>
          <w:rFonts w:ascii="Times New Roman" w:hAnsi="Times New Roman"/>
          <w:lang w:val="en-US"/>
        </w:rPr>
      </w:pPr>
      <w:r>
        <w:rPr>
          <w:rFonts w:ascii="Times New Roman" w:hAnsi="Times New Roman"/>
          <w:lang w:val="en-US"/>
        </w:rPr>
        <w:t xml:space="preserve">In this experiment the lack of reliability of the machine </w:t>
      </w:r>
      <w:r w:rsidR="00FD03EA">
        <w:rPr>
          <w:rFonts w:ascii="Times New Roman" w:hAnsi="Times New Roman"/>
          <w:lang w:val="en-US"/>
        </w:rPr>
        <w:t>was used as the main argumentation for the setup.</w:t>
      </w:r>
      <w:r>
        <w:rPr>
          <w:rFonts w:ascii="Times New Roman" w:hAnsi="Times New Roman"/>
          <w:lang w:val="en-US"/>
        </w:rPr>
        <w:t xml:space="preserve"> In order to provide the subjects with the service that </w:t>
      </w:r>
      <w:r w:rsidR="00FD03EA">
        <w:rPr>
          <w:rFonts w:ascii="Times New Roman" w:hAnsi="Times New Roman"/>
          <w:lang w:val="en-US"/>
        </w:rPr>
        <w:t>was</w:t>
      </w:r>
      <w:r>
        <w:rPr>
          <w:rFonts w:ascii="Times New Roman" w:hAnsi="Times New Roman"/>
          <w:lang w:val="en-US"/>
        </w:rPr>
        <w:t xml:space="preserve"> lacking from the vending-machine-company, a basket with products </w:t>
      </w:r>
      <w:r w:rsidR="00500FB4">
        <w:rPr>
          <w:rFonts w:ascii="Times New Roman" w:hAnsi="Times New Roman"/>
          <w:lang w:val="en-US"/>
        </w:rPr>
        <w:t>was</w:t>
      </w:r>
      <w:r>
        <w:rPr>
          <w:rFonts w:ascii="Times New Roman" w:hAnsi="Times New Roman"/>
          <w:lang w:val="en-US"/>
        </w:rPr>
        <w:t xml:space="preserve"> provided from which they </w:t>
      </w:r>
      <w:r w:rsidR="00500FB4">
        <w:rPr>
          <w:rFonts w:ascii="Times New Roman" w:hAnsi="Times New Roman"/>
          <w:lang w:val="en-US"/>
        </w:rPr>
        <w:t>could</w:t>
      </w:r>
      <w:r>
        <w:rPr>
          <w:rFonts w:ascii="Times New Roman" w:hAnsi="Times New Roman"/>
          <w:lang w:val="en-US"/>
        </w:rPr>
        <w:t xml:space="preserve"> freely pick the desired product(s) and </w:t>
      </w:r>
      <w:r w:rsidR="00500FB4">
        <w:rPr>
          <w:rFonts w:ascii="Times New Roman" w:hAnsi="Times New Roman"/>
          <w:lang w:val="en-US"/>
        </w:rPr>
        <w:t>then</w:t>
      </w:r>
      <w:r>
        <w:rPr>
          <w:rFonts w:ascii="Times New Roman" w:hAnsi="Times New Roman"/>
          <w:lang w:val="en-US"/>
        </w:rPr>
        <w:t xml:space="preserve"> decide</w:t>
      </w:r>
      <w:r w:rsidR="00500FB4">
        <w:rPr>
          <w:rFonts w:ascii="Times New Roman" w:hAnsi="Times New Roman"/>
          <w:lang w:val="en-US"/>
        </w:rPr>
        <w:t>d</w:t>
      </w:r>
      <w:r>
        <w:rPr>
          <w:rFonts w:ascii="Times New Roman" w:hAnsi="Times New Roman"/>
          <w:lang w:val="en-US"/>
        </w:rPr>
        <w:t xml:space="preserve"> whether and how much they </w:t>
      </w:r>
      <w:r w:rsidR="00500FB4">
        <w:rPr>
          <w:rFonts w:ascii="Times New Roman" w:hAnsi="Times New Roman"/>
          <w:lang w:val="en-US"/>
        </w:rPr>
        <w:t>would</w:t>
      </w:r>
      <w:r>
        <w:rPr>
          <w:rFonts w:ascii="Times New Roman" w:hAnsi="Times New Roman"/>
          <w:lang w:val="en-US"/>
        </w:rPr>
        <w:t xml:space="preserve"> contribute to the honesty box. Obviously these subjects receive guests which may not feel obliged to contribute as they might perceive it as a one-shot-game with no repercussions. In order to trying to control for this side-effect, the basket and honesty box </w:t>
      </w:r>
      <w:r w:rsidR="00500FB4">
        <w:rPr>
          <w:rFonts w:ascii="Times New Roman" w:hAnsi="Times New Roman"/>
          <w:lang w:val="en-US"/>
        </w:rPr>
        <w:t>were</w:t>
      </w:r>
      <w:r>
        <w:rPr>
          <w:rFonts w:ascii="Times New Roman" w:hAnsi="Times New Roman"/>
          <w:lang w:val="en-US"/>
        </w:rPr>
        <w:t xml:space="preserve"> placed in the laundry facility which </w:t>
      </w:r>
      <w:r w:rsidR="00500FB4">
        <w:rPr>
          <w:rFonts w:ascii="Times New Roman" w:hAnsi="Times New Roman"/>
          <w:lang w:val="en-US"/>
        </w:rPr>
        <w:t>is only accessible</w:t>
      </w:r>
      <w:r>
        <w:rPr>
          <w:rFonts w:ascii="Times New Roman" w:hAnsi="Times New Roman"/>
          <w:lang w:val="en-US"/>
        </w:rPr>
        <w:t xml:space="preserve"> with a key </w:t>
      </w:r>
      <w:r w:rsidR="00FC3E07">
        <w:rPr>
          <w:rFonts w:ascii="Times New Roman" w:hAnsi="Times New Roman"/>
          <w:lang w:val="en-US"/>
        </w:rPr>
        <w:t xml:space="preserve">that </w:t>
      </w:r>
      <w:r>
        <w:rPr>
          <w:rFonts w:ascii="Times New Roman" w:hAnsi="Times New Roman"/>
          <w:lang w:val="en-US"/>
        </w:rPr>
        <w:t xml:space="preserve">only subjects living in the building possess. </w:t>
      </w:r>
    </w:p>
    <w:p w14:paraId="02EDAE12" w14:textId="6A2635B0"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Regarding the period, duration, choice of images, alteration of the images, and the intuition behind these choices, this experiment </w:t>
      </w:r>
      <w:r w:rsidR="00500FB4">
        <w:rPr>
          <w:rFonts w:ascii="Times New Roman" w:hAnsi="Times New Roman"/>
          <w:lang w:val="en-US"/>
        </w:rPr>
        <w:t>was</w:t>
      </w:r>
      <w:r>
        <w:rPr>
          <w:rFonts w:ascii="Times New Roman" w:hAnsi="Times New Roman"/>
          <w:lang w:val="en-US"/>
        </w:rPr>
        <w:t xml:space="preserve"> exactly similar to Experiment 1. However, in order to mimic the vending machine, two price lists </w:t>
      </w:r>
      <w:r w:rsidR="00500FB4">
        <w:rPr>
          <w:rFonts w:ascii="Times New Roman" w:hAnsi="Times New Roman"/>
          <w:lang w:val="en-US"/>
        </w:rPr>
        <w:t>were</w:t>
      </w:r>
      <w:r>
        <w:rPr>
          <w:rFonts w:ascii="Times New Roman" w:hAnsi="Times New Roman"/>
          <w:lang w:val="en-US"/>
        </w:rPr>
        <w:t xml:space="preserve"> placed instead of one. Thus, one price list </w:t>
      </w:r>
      <w:r w:rsidR="00500FB4">
        <w:rPr>
          <w:rFonts w:ascii="Times New Roman" w:hAnsi="Times New Roman"/>
          <w:lang w:val="en-US"/>
        </w:rPr>
        <w:t>was</w:t>
      </w:r>
      <w:r>
        <w:rPr>
          <w:rFonts w:ascii="Times New Roman" w:hAnsi="Times New Roman"/>
          <w:lang w:val="en-US"/>
        </w:rPr>
        <w:t xml:space="preserve"> hung on the wall on eye-level and one beside the basket with goods. For an illustration please see </w:t>
      </w:r>
      <w:r w:rsidR="00464467">
        <w:rPr>
          <w:rFonts w:ascii="Times New Roman" w:hAnsi="Times New Roman"/>
          <w:lang w:val="en-US"/>
        </w:rPr>
        <w:t xml:space="preserve">Pictures 5 &amp; 6 &amp; 7 </w:t>
      </w:r>
      <w:r w:rsidR="00500FB4" w:rsidRPr="00CA7F30">
        <w:rPr>
          <w:rFonts w:ascii="Times New Roman" w:hAnsi="Times New Roman"/>
          <w:lang w:val="en-US"/>
        </w:rPr>
        <w:t xml:space="preserve">in the </w:t>
      </w:r>
      <w:r w:rsidR="007E5589">
        <w:rPr>
          <w:rFonts w:ascii="Times New Roman" w:hAnsi="Times New Roman"/>
          <w:lang w:val="en-US"/>
        </w:rPr>
        <w:t>Appendix</w:t>
      </w:r>
      <w:r w:rsidRPr="00CA7F30">
        <w:rPr>
          <w:rFonts w:ascii="Times New Roman" w:hAnsi="Times New Roman"/>
          <w:lang w:val="en-US"/>
        </w:rPr>
        <w:t>.</w:t>
      </w:r>
    </w:p>
    <w:p w14:paraId="1C291F5A" w14:textId="77777777" w:rsidR="00D524A6" w:rsidRDefault="00D524A6" w:rsidP="00C55A26">
      <w:pPr>
        <w:spacing w:after="0" w:line="360" w:lineRule="auto"/>
        <w:jc w:val="both"/>
        <w:rPr>
          <w:rFonts w:ascii="Times New Roman" w:hAnsi="Times New Roman"/>
          <w:lang w:val="en-US"/>
        </w:rPr>
      </w:pPr>
    </w:p>
    <w:p w14:paraId="3C19C410" w14:textId="77777777" w:rsidR="004616D2" w:rsidRDefault="00D524A6" w:rsidP="00C55A26">
      <w:pPr>
        <w:spacing w:after="0" w:line="360" w:lineRule="auto"/>
        <w:jc w:val="both"/>
        <w:rPr>
          <w:rFonts w:ascii="Times New Roman" w:hAnsi="Times New Roman"/>
          <w:lang w:val="en-US"/>
        </w:rPr>
      </w:pPr>
      <w:r>
        <w:rPr>
          <w:rFonts w:ascii="Times New Roman" w:hAnsi="Times New Roman"/>
          <w:lang w:val="en-US"/>
        </w:rPr>
        <w:t>The duration of both these experiments was from Monday 29</w:t>
      </w:r>
      <w:r>
        <w:rPr>
          <w:rFonts w:ascii="Times New Roman" w:hAnsi="Times New Roman"/>
          <w:vertAlign w:val="superscript"/>
          <w:lang w:val="en-US"/>
        </w:rPr>
        <w:t>th</w:t>
      </w:r>
      <w:r>
        <w:rPr>
          <w:rFonts w:ascii="Times New Roman" w:hAnsi="Times New Roman"/>
          <w:lang w:val="en-US"/>
        </w:rPr>
        <w:t xml:space="preserve"> of April until Monday 1</w:t>
      </w:r>
      <w:r w:rsidRPr="00B5125B">
        <w:rPr>
          <w:rFonts w:ascii="Times New Roman" w:hAnsi="Times New Roman"/>
          <w:vertAlign w:val="superscript"/>
          <w:lang w:val="en-US"/>
        </w:rPr>
        <w:t>st</w:t>
      </w:r>
      <w:r>
        <w:rPr>
          <w:rFonts w:ascii="Times New Roman" w:hAnsi="Times New Roman"/>
          <w:lang w:val="en-US"/>
        </w:rPr>
        <w:t xml:space="preserve"> of July 2013. This covered a period of 9 weeks where the last week was for control purposes. The intuition behind using two blocks of 4 weeks was to control for possible income-level-/ week-effects due to the fluctuations of income during the month. Students with a Dutch scholarship received their pay on 24</w:t>
      </w:r>
      <w:r w:rsidRPr="00092F72">
        <w:rPr>
          <w:rFonts w:ascii="Times New Roman" w:hAnsi="Times New Roman"/>
          <w:vertAlign w:val="superscript"/>
          <w:lang w:val="en-US"/>
        </w:rPr>
        <w:t>th</w:t>
      </w:r>
      <w:r>
        <w:rPr>
          <w:rFonts w:ascii="Times New Roman" w:hAnsi="Times New Roman"/>
          <w:lang w:val="en-US"/>
        </w:rPr>
        <w:t xml:space="preserve"> of April, 24</w:t>
      </w:r>
      <w:r w:rsidRPr="00092F72">
        <w:rPr>
          <w:rFonts w:ascii="Times New Roman" w:hAnsi="Times New Roman"/>
          <w:vertAlign w:val="superscript"/>
          <w:lang w:val="en-US"/>
        </w:rPr>
        <w:t>th</w:t>
      </w:r>
      <w:r>
        <w:rPr>
          <w:rFonts w:ascii="Times New Roman" w:hAnsi="Times New Roman"/>
          <w:lang w:val="en-US"/>
        </w:rPr>
        <w:t xml:space="preserve"> of June and 24</w:t>
      </w:r>
      <w:r w:rsidRPr="00092F72">
        <w:rPr>
          <w:rFonts w:ascii="Times New Roman" w:hAnsi="Times New Roman"/>
          <w:vertAlign w:val="superscript"/>
          <w:lang w:val="en-US"/>
        </w:rPr>
        <w:t>th</w:t>
      </w:r>
      <w:r>
        <w:rPr>
          <w:rFonts w:ascii="Times New Roman" w:hAnsi="Times New Roman"/>
          <w:lang w:val="en-US"/>
        </w:rPr>
        <w:t xml:space="preserve"> of May</w:t>
      </w:r>
      <w:r>
        <w:rPr>
          <w:rStyle w:val="FootnoteReference"/>
          <w:rFonts w:ascii="Times New Roman" w:hAnsi="Times New Roman"/>
          <w:lang w:val="en-US"/>
        </w:rPr>
        <w:footnoteReference w:id="21"/>
      </w:r>
      <w:r>
        <w:rPr>
          <w:rFonts w:ascii="Times New Roman" w:hAnsi="Times New Roman"/>
          <w:lang w:val="en-US"/>
        </w:rPr>
        <w:t>, where only the last payday coincided with the same day the change of eyes-image in week 9. The other paydays all fell one week before weeks 1 &amp; 5 of the experiments. According to Dutch Labor Laws</w:t>
      </w:r>
      <w:r>
        <w:rPr>
          <w:rStyle w:val="FootnoteReference"/>
          <w:rFonts w:ascii="Times New Roman" w:hAnsi="Times New Roman"/>
          <w:lang w:val="en-US"/>
        </w:rPr>
        <w:footnoteReference w:id="22"/>
      </w:r>
      <w:r>
        <w:rPr>
          <w:rFonts w:ascii="Times New Roman" w:hAnsi="Times New Roman"/>
          <w:lang w:val="en-US"/>
        </w:rPr>
        <w:t xml:space="preserve"> every worker should get their salary at least once a month with the actual date specified by the employer. Thus, the payday of the young professionals could have varied within the month.  </w:t>
      </w:r>
    </w:p>
    <w:p w14:paraId="55586B50" w14:textId="4986776F" w:rsidR="004616D2" w:rsidRDefault="00D524A6" w:rsidP="00C55A26">
      <w:pPr>
        <w:spacing w:after="0" w:line="360" w:lineRule="auto"/>
        <w:jc w:val="both"/>
        <w:rPr>
          <w:rFonts w:ascii="Times New Roman" w:hAnsi="Times New Roman"/>
          <w:lang w:val="en-US"/>
        </w:rPr>
      </w:pPr>
      <w:r>
        <w:rPr>
          <w:rFonts w:ascii="Times New Roman" w:hAnsi="Times New Roman"/>
          <w:lang w:val="en-US"/>
        </w:rPr>
        <w:t xml:space="preserve">Regarding </w:t>
      </w:r>
      <w:r w:rsidR="004616D2">
        <w:rPr>
          <w:rFonts w:ascii="Times New Roman" w:hAnsi="Times New Roman"/>
          <w:lang w:val="en-US"/>
        </w:rPr>
        <w:t xml:space="preserve">the </w:t>
      </w:r>
      <w:r>
        <w:rPr>
          <w:rFonts w:ascii="Times New Roman" w:hAnsi="Times New Roman"/>
          <w:lang w:val="en-US"/>
        </w:rPr>
        <w:t>musicians it is customary that they receive their payment after a performance at a random day in the same month or any following month. Since this information was difficult to retrieve while conducting a field experiment, this was solved using two blocks of four weeks. By doing so it could be argued that possible confounding factor related to availability of money throughou</w:t>
      </w:r>
      <w:r w:rsidR="004616D2">
        <w:rPr>
          <w:rFonts w:ascii="Times New Roman" w:hAnsi="Times New Roman"/>
          <w:lang w:val="en-US"/>
        </w:rPr>
        <w:t>t the weeks has been mitigated.</w:t>
      </w:r>
    </w:p>
    <w:p w14:paraId="733BA17B" w14:textId="70198F16" w:rsidR="007C0324" w:rsidRDefault="00580EF4" w:rsidP="00C55A26">
      <w:pPr>
        <w:spacing w:after="0" w:line="360" w:lineRule="auto"/>
        <w:jc w:val="both"/>
        <w:rPr>
          <w:rFonts w:ascii="Times New Roman" w:hAnsi="Times New Roman"/>
          <w:i/>
          <w:lang w:val="en-US"/>
        </w:rPr>
      </w:pPr>
      <w:r>
        <w:rPr>
          <w:rFonts w:ascii="Times New Roman" w:hAnsi="Times New Roman"/>
          <w:i/>
          <w:sz w:val="24"/>
          <w:szCs w:val="24"/>
          <w:lang w:val="en-US"/>
        </w:rPr>
        <w:lastRenderedPageBreak/>
        <w:t>§2.3</w:t>
      </w:r>
      <w:r w:rsidRPr="00580EF4">
        <w:rPr>
          <w:rFonts w:ascii="Times New Roman" w:hAnsi="Times New Roman"/>
          <w:i/>
          <w:sz w:val="24"/>
          <w:szCs w:val="24"/>
          <w:lang w:val="en-US"/>
        </w:rPr>
        <w:t xml:space="preserve"> </w:t>
      </w:r>
      <w:r w:rsidR="007C0324" w:rsidRPr="00580EF4">
        <w:rPr>
          <w:rFonts w:ascii="Times New Roman" w:hAnsi="Times New Roman"/>
          <w:i/>
          <w:lang w:val="en-US"/>
        </w:rPr>
        <w:t>Specifications of Experiment 1</w:t>
      </w:r>
    </w:p>
    <w:p w14:paraId="170C12BD" w14:textId="46A0C207" w:rsidR="008D4212" w:rsidRPr="008D4212" w:rsidRDefault="008D4212" w:rsidP="00C55A26">
      <w:pPr>
        <w:spacing w:after="0" w:line="360" w:lineRule="auto"/>
        <w:jc w:val="both"/>
        <w:rPr>
          <w:rFonts w:ascii="Times New Roman" w:hAnsi="Times New Roman"/>
          <w:lang w:val="en-US"/>
        </w:rPr>
      </w:pPr>
      <w:r>
        <w:rPr>
          <w:rFonts w:ascii="Times New Roman" w:hAnsi="Times New Roman"/>
          <w:lang w:val="en-US"/>
        </w:rPr>
        <w:t xml:space="preserve">I will now continue with the specifications of Experiment 1. Please note that the </w:t>
      </w:r>
      <w:r w:rsidR="00D92394">
        <w:rPr>
          <w:rFonts w:ascii="Times New Roman" w:hAnsi="Times New Roman"/>
          <w:lang w:val="en-US"/>
        </w:rPr>
        <w:t>use</w:t>
      </w:r>
      <w:r>
        <w:rPr>
          <w:rFonts w:ascii="Times New Roman" w:hAnsi="Times New Roman"/>
          <w:lang w:val="en-US"/>
        </w:rPr>
        <w:t xml:space="preserve"> and choice of </w:t>
      </w:r>
      <w:r w:rsidR="00D92394">
        <w:rPr>
          <w:rFonts w:ascii="Times New Roman" w:hAnsi="Times New Roman"/>
          <w:lang w:val="en-US"/>
        </w:rPr>
        <w:t>flower- and eyes-images were the same for both experiments. Also both experiments were conducted simultaneously.</w:t>
      </w:r>
    </w:p>
    <w:p w14:paraId="22B1EC1D" w14:textId="77777777" w:rsidR="00D92394" w:rsidRDefault="00D92394" w:rsidP="00C55A26">
      <w:pPr>
        <w:spacing w:after="0" w:line="360" w:lineRule="auto"/>
        <w:jc w:val="both"/>
        <w:rPr>
          <w:rFonts w:ascii="Times New Roman" w:hAnsi="Times New Roman"/>
          <w:i/>
          <w:sz w:val="24"/>
          <w:szCs w:val="24"/>
          <w:lang w:val="en-US"/>
        </w:rPr>
      </w:pPr>
    </w:p>
    <w:p w14:paraId="30CF4BDC" w14:textId="1953853E" w:rsidR="008D4212" w:rsidRDefault="00D524A6" w:rsidP="00C55A26">
      <w:pPr>
        <w:spacing w:after="0" w:line="360" w:lineRule="auto"/>
        <w:jc w:val="both"/>
        <w:rPr>
          <w:rFonts w:ascii="Times New Roman" w:hAnsi="Times New Roman"/>
          <w:lang w:val="en-US"/>
        </w:rPr>
      </w:pPr>
      <w:r>
        <w:rPr>
          <w:rFonts w:ascii="Times New Roman" w:hAnsi="Times New Roman"/>
          <w:i/>
          <w:sz w:val="24"/>
          <w:szCs w:val="24"/>
          <w:lang w:val="en-US"/>
        </w:rPr>
        <w:t>§2.3.1</w:t>
      </w:r>
      <w:r w:rsidR="008D4212" w:rsidRPr="00580EF4">
        <w:rPr>
          <w:rFonts w:ascii="Times New Roman" w:hAnsi="Times New Roman"/>
          <w:i/>
          <w:sz w:val="24"/>
          <w:szCs w:val="24"/>
          <w:lang w:val="en-US"/>
        </w:rPr>
        <w:t xml:space="preserve"> </w:t>
      </w:r>
      <w:r w:rsidR="008D4212" w:rsidRPr="00580EF4">
        <w:rPr>
          <w:rFonts w:ascii="Times New Roman" w:hAnsi="Times New Roman"/>
          <w:i/>
          <w:lang w:val="en-US"/>
        </w:rPr>
        <w:t>Specifications of Experiment</w:t>
      </w:r>
      <w:r w:rsidR="008D4212">
        <w:rPr>
          <w:rFonts w:ascii="Times New Roman" w:hAnsi="Times New Roman"/>
          <w:i/>
          <w:lang w:val="en-US"/>
        </w:rPr>
        <w:t xml:space="preserve"> 1: images</w:t>
      </w:r>
    </w:p>
    <w:p w14:paraId="1B9E03F4" w14:textId="77777777" w:rsidR="008D4212" w:rsidRPr="005A03DA" w:rsidRDefault="008D4212" w:rsidP="00C55A26">
      <w:pPr>
        <w:spacing w:after="0" w:line="360" w:lineRule="auto"/>
        <w:jc w:val="both"/>
        <w:rPr>
          <w:rFonts w:ascii="Times New Roman" w:hAnsi="Times New Roman"/>
          <w:lang w:val="en-US"/>
        </w:rPr>
      </w:pPr>
      <w:r>
        <w:rPr>
          <w:rFonts w:ascii="Times New Roman" w:hAnsi="Times New Roman"/>
          <w:lang w:val="en-US"/>
        </w:rPr>
        <w:t xml:space="preserve">With respect to the images, these were also black and white and the same size as in the original experiment (150x35mm) by Bateson et al. (2006), however; only two of the original 10 photos were used. Specifically, the eyes- and flower-images which had relatively the highest and respectively the lowest effect on the contributions in the original experiment were </w:t>
      </w:r>
      <w:r w:rsidRPr="005A03DA">
        <w:rPr>
          <w:rFonts w:ascii="Times New Roman" w:hAnsi="Times New Roman"/>
          <w:lang w:val="en-US"/>
        </w:rPr>
        <w:t>used. The argumentation behind this was that, there is a difference between the images of the eyes and flowers related to the contributions measured as can be seen in the graph presented in the paper by Bateson et al. (2006). However, possibly another explanation for the relatively larger effect of the first set of eyes-image can be due to the fact that it was the first alternation in the familiar setting. It should be noted however, that it may seem that male eyes and/or the angle of the face have a greater effect on the average contributions. Obviously this cannot be properly analyzed since other confounding factors might play a role, e.g. amount of subjects in that week.  Following these arguments I will use the eyes-images of weeks 1 &amp; 9, and for the flower-images that of week 6 (Bateson et al, 2006).</w:t>
      </w:r>
    </w:p>
    <w:p w14:paraId="23523194" w14:textId="77777777" w:rsidR="00580EF4" w:rsidRPr="00580EF4" w:rsidRDefault="00580EF4" w:rsidP="00C55A26">
      <w:pPr>
        <w:spacing w:after="0" w:line="360" w:lineRule="auto"/>
        <w:jc w:val="both"/>
        <w:rPr>
          <w:rFonts w:ascii="Times New Roman" w:hAnsi="Times New Roman"/>
          <w:i/>
          <w:lang w:val="en-US"/>
        </w:rPr>
      </w:pPr>
    </w:p>
    <w:p w14:paraId="5F595C6B" w14:textId="3375067D" w:rsidR="00FC3E07" w:rsidRDefault="00580EF4" w:rsidP="00C55A26">
      <w:pPr>
        <w:spacing w:after="0" w:line="360" w:lineRule="auto"/>
        <w:jc w:val="both"/>
        <w:rPr>
          <w:rFonts w:ascii="Times New Roman" w:hAnsi="Times New Roman"/>
          <w:lang w:val="en-US"/>
        </w:rPr>
      </w:pPr>
      <w:r>
        <w:rPr>
          <w:rFonts w:ascii="Times New Roman" w:hAnsi="Times New Roman"/>
          <w:i/>
          <w:sz w:val="24"/>
          <w:szCs w:val="24"/>
          <w:lang w:val="en-US"/>
        </w:rPr>
        <w:t>§2.3</w:t>
      </w:r>
      <w:r w:rsidR="00D524A6">
        <w:rPr>
          <w:rFonts w:ascii="Times New Roman" w:hAnsi="Times New Roman"/>
          <w:i/>
          <w:sz w:val="24"/>
          <w:szCs w:val="24"/>
          <w:lang w:val="en-US"/>
        </w:rPr>
        <w:t>.2</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sidR="00587A94">
        <w:rPr>
          <w:rFonts w:ascii="Times New Roman" w:hAnsi="Times New Roman"/>
          <w:i/>
          <w:lang w:val="en-US"/>
        </w:rPr>
        <w:t xml:space="preserve"> 1</w:t>
      </w:r>
      <w:r>
        <w:rPr>
          <w:rFonts w:ascii="Times New Roman" w:hAnsi="Times New Roman"/>
          <w:i/>
          <w:lang w:val="en-US"/>
        </w:rPr>
        <w:t>: prices</w:t>
      </w:r>
    </w:p>
    <w:p w14:paraId="4E26D424" w14:textId="14410CD3" w:rsidR="005A03DA" w:rsidRDefault="007C0324" w:rsidP="00C55A26">
      <w:pPr>
        <w:spacing w:after="0" w:line="360" w:lineRule="auto"/>
        <w:jc w:val="both"/>
        <w:rPr>
          <w:rFonts w:ascii="Times New Roman" w:hAnsi="Times New Roman"/>
          <w:lang w:val="en-US"/>
        </w:rPr>
      </w:pPr>
      <w:r>
        <w:rPr>
          <w:rFonts w:ascii="Times New Roman" w:hAnsi="Times New Roman"/>
          <w:lang w:val="en-US"/>
        </w:rPr>
        <w:t>Regarding the prices; average price of these commodities in other public places</w:t>
      </w:r>
      <w:r>
        <w:rPr>
          <w:rStyle w:val="FootnoteReference"/>
          <w:rFonts w:ascii="Times New Roman" w:hAnsi="Times New Roman"/>
          <w:lang w:val="en-US"/>
        </w:rPr>
        <w:footnoteReference w:id="23"/>
      </w:r>
      <w:r>
        <w:rPr>
          <w:rFonts w:ascii="Times New Roman" w:hAnsi="Times New Roman"/>
          <w:lang w:val="en-US"/>
        </w:rPr>
        <w:t xml:space="preserve"> </w:t>
      </w:r>
      <w:r w:rsidR="00587A94">
        <w:rPr>
          <w:rFonts w:ascii="Times New Roman" w:hAnsi="Times New Roman"/>
          <w:lang w:val="en-US"/>
        </w:rPr>
        <w:t>were</w:t>
      </w:r>
      <w:r>
        <w:rPr>
          <w:rFonts w:ascii="Times New Roman" w:hAnsi="Times New Roman"/>
          <w:lang w:val="en-US"/>
        </w:rPr>
        <w:t xml:space="preserve"> used. The prices </w:t>
      </w:r>
      <w:r w:rsidR="00587A94">
        <w:rPr>
          <w:rFonts w:ascii="Times New Roman" w:hAnsi="Times New Roman"/>
          <w:lang w:val="en-US"/>
        </w:rPr>
        <w:t>were</w:t>
      </w:r>
      <w:r>
        <w:rPr>
          <w:rFonts w:ascii="Times New Roman" w:hAnsi="Times New Roman"/>
          <w:lang w:val="en-US"/>
        </w:rPr>
        <w:t xml:space="preserve"> listed in the o</w:t>
      </w:r>
      <w:r w:rsidR="00587A94">
        <w:rPr>
          <w:rFonts w:ascii="Times New Roman" w:hAnsi="Times New Roman"/>
          <w:lang w:val="en-US"/>
        </w:rPr>
        <w:t>rder of 30, 50 and 10 eurocents</w:t>
      </w:r>
      <w:r w:rsidR="004616D2">
        <w:rPr>
          <w:rFonts w:ascii="Times New Roman" w:hAnsi="Times New Roman"/>
          <w:lang w:val="en-US"/>
        </w:rPr>
        <w:t xml:space="preserve"> for tea, coffee and milk respectively</w:t>
      </w:r>
      <w:r w:rsidR="00587A94">
        <w:rPr>
          <w:rFonts w:ascii="Times New Roman" w:hAnsi="Times New Roman"/>
          <w:lang w:val="en-US"/>
        </w:rPr>
        <w:t xml:space="preserve">. </w:t>
      </w:r>
    </w:p>
    <w:p w14:paraId="6CB2985C" w14:textId="77777777" w:rsidR="008D4212" w:rsidRPr="008D4212" w:rsidRDefault="008D4212" w:rsidP="00C55A26">
      <w:pPr>
        <w:spacing w:after="0" w:line="360" w:lineRule="auto"/>
        <w:jc w:val="both"/>
        <w:rPr>
          <w:rFonts w:ascii="Times New Roman" w:hAnsi="Times New Roman"/>
          <w:lang w:val="en-US"/>
        </w:rPr>
      </w:pPr>
    </w:p>
    <w:p w14:paraId="3AD11090" w14:textId="3DA68EB7" w:rsidR="00FC3E07" w:rsidRDefault="00D524A6" w:rsidP="00C55A26">
      <w:pPr>
        <w:spacing w:after="0" w:line="360" w:lineRule="auto"/>
        <w:jc w:val="both"/>
        <w:rPr>
          <w:rFonts w:ascii="Times New Roman" w:hAnsi="Times New Roman"/>
          <w:lang w:val="en-US"/>
        </w:rPr>
      </w:pPr>
      <w:r>
        <w:rPr>
          <w:rFonts w:ascii="Times New Roman" w:hAnsi="Times New Roman"/>
          <w:i/>
          <w:sz w:val="24"/>
          <w:szCs w:val="24"/>
          <w:lang w:val="en-US"/>
        </w:rPr>
        <w:t>§2.3.3</w:t>
      </w:r>
      <w:r w:rsidR="005A03DA" w:rsidRPr="00580EF4">
        <w:rPr>
          <w:rFonts w:ascii="Times New Roman" w:hAnsi="Times New Roman"/>
          <w:i/>
          <w:sz w:val="24"/>
          <w:szCs w:val="24"/>
          <w:lang w:val="en-US"/>
        </w:rPr>
        <w:t xml:space="preserve"> </w:t>
      </w:r>
      <w:r w:rsidR="005A03DA" w:rsidRPr="00580EF4">
        <w:rPr>
          <w:rFonts w:ascii="Times New Roman" w:hAnsi="Times New Roman"/>
          <w:i/>
          <w:lang w:val="en-US"/>
        </w:rPr>
        <w:t>Specifications of Experiment</w:t>
      </w:r>
      <w:r w:rsidR="005A03DA">
        <w:rPr>
          <w:rFonts w:ascii="Times New Roman" w:hAnsi="Times New Roman"/>
          <w:i/>
          <w:lang w:val="en-US"/>
        </w:rPr>
        <w:t xml:space="preserve"> 1: honesty box</w:t>
      </w:r>
    </w:p>
    <w:p w14:paraId="3492B056" w14:textId="5481AC09"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The honesty box </w:t>
      </w:r>
      <w:r w:rsidR="005A03DA">
        <w:rPr>
          <w:rFonts w:ascii="Times New Roman" w:hAnsi="Times New Roman"/>
          <w:lang w:val="en-US"/>
        </w:rPr>
        <w:t>used was</w:t>
      </w:r>
      <w:r>
        <w:rPr>
          <w:rFonts w:ascii="Times New Roman" w:hAnsi="Times New Roman"/>
          <w:lang w:val="en-US"/>
        </w:rPr>
        <w:t xml:space="preserve"> transparent in this experiment for the practical reason that this has been the case already for years in this setting. Thus, in order to try to maintain the original setting at the music studios, this </w:t>
      </w:r>
      <w:r w:rsidR="005A03DA">
        <w:rPr>
          <w:rFonts w:ascii="Times New Roman" w:hAnsi="Times New Roman"/>
          <w:lang w:val="en-US"/>
        </w:rPr>
        <w:t>was</w:t>
      </w:r>
      <w:r>
        <w:rPr>
          <w:rFonts w:ascii="Times New Roman" w:hAnsi="Times New Roman"/>
          <w:lang w:val="en-US"/>
        </w:rPr>
        <w:t xml:space="preserve"> not</w:t>
      </w:r>
      <w:r w:rsidR="005A03DA">
        <w:rPr>
          <w:rFonts w:ascii="Times New Roman" w:hAnsi="Times New Roman"/>
          <w:lang w:val="en-US"/>
        </w:rPr>
        <w:t xml:space="preserve"> to</w:t>
      </w:r>
      <w:r>
        <w:rPr>
          <w:rFonts w:ascii="Times New Roman" w:hAnsi="Times New Roman"/>
          <w:lang w:val="en-US"/>
        </w:rPr>
        <w:t xml:space="preserve"> be replaced by another one. In accordance with the building manager, this box </w:t>
      </w:r>
      <w:r w:rsidR="005A03DA">
        <w:rPr>
          <w:rFonts w:ascii="Times New Roman" w:hAnsi="Times New Roman"/>
          <w:lang w:val="en-US"/>
        </w:rPr>
        <w:t>was</w:t>
      </w:r>
      <w:r>
        <w:rPr>
          <w:rFonts w:ascii="Times New Roman" w:hAnsi="Times New Roman"/>
          <w:lang w:val="en-US"/>
        </w:rPr>
        <w:t xml:space="preserve"> emptied weekly</w:t>
      </w:r>
      <w:r w:rsidR="005A03DA">
        <w:rPr>
          <w:rFonts w:ascii="Times New Roman" w:hAnsi="Times New Roman"/>
          <w:lang w:val="en-US"/>
        </w:rPr>
        <w:t xml:space="preserve"> between 12:00-14:00 hours</w:t>
      </w:r>
      <w:r>
        <w:rPr>
          <w:rStyle w:val="FootnoteReference"/>
          <w:rFonts w:ascii="Times New Roman" w:hAnsi="Times New Roman"/>
          <w:lang w:val="en-US"/>
        </w:rPr>
        <w:footnoteReference w:id="24"/>
      </w:r>
      <w:r>
        <w:rPr>
          <w:rFonts w:ascii="Times New Roman" w:hAnsi="Times New Roman"/>
          <w:lang w:val="en-US"/>
        </w:rPr>
        <w:t>.</w:t>
      </w:r>
    </w:p>
    <w:p w14:paraId="11682EE0" w14:textId="77777777" w:rsidR="005A03DA" w:rsidRDefault="005A03DA" w:rsidP="00C55A26">
      <w:pPr>
        <w:spacing w:after="0" w:line="360" w:lineRule="auto"/>
        <w:jc w:val="both"/>
        <w:rPr>
          <w:rFonts w:ascii="Times New Roman" w:hAnsi="Times New Roman"/>
          <w:i/>
          <w:sz w:val="24"/>
          <w:szCs w:val="24"/>
          <w:lang w:val="en-US"/>
        </w:rPr>
      </w:pPr>
    </w:p>
    <w:p w14:paraId="01753312" w14:textId="3B795D7A" w:rsidR="00FC3E07" w:rsidRDefault="00D524A6" w:rsidP="00C55A26">
      <w:pPr>
        <w:spacing w:after="0" w:line="360" w:lineRule="auto"/>
        <w:jc w:val="both"/>
        <w:rPr>
          <w:rFonts w:ascii="Times New Roman" w:hAnsi="Times New Roman"/>
          <w:lang w:val="en-US"/>
        </w:rPr>
      </w:pPr>
      <w:r>
        <w:rPr>
          <w:rFonts w:ascii="Times New Roman" w:hAnsi="Times New Roman"/>
          <w:i/>
          <w:sz w:val="24"/>
          <w:szCs w:val="24"/>
          <w:lang w:val="en-US"/>
        </w:rPr>
        <w:t>§2.3.4</w:t>
      </w:r>
      <w:r w:rsidR="005A03DA" w:rsidRPr="00580EF4">
        <w:rPr>
          <w:rFonts w:ascii="Times New Roman" w:hAnsi="Times New Roman"/>
          <w:i/>
          <w:sz w:val="24"/>
          <w:szCs w:val="24"/>
          <w:lang w:val="en-US"/>
        </w:rPr>
        <w:t xml:space="preserve"> </w:t>
      </w:r>
      <w:r w:rsidR="005A03DA" w:rsidRPr="00580EF4">
        <w:rPr>
          <w:rFonts w:ascii="Times New Roman" w:hAnsi="Times New Roman"/>
          <w:i/>
          <w:lang w:val="en-US"/>
        </w:rPr>
        <w:t>Specifications of Experiment</w:t>
      </w:r>
      <w:r w:rsidR="005A03DA">
        <w:rPr>
          <w:rFonts w:ascii="Times New Roman" w:hAnsi="Times New Roman"/>
          <w:i/>
          <w:lang w:val="en-US"/>
        </w:rPr>
        <w:t xml:space="preserve"> 1: subjects</w:t>
      </w:r>
    </w:p>
    <w:p w14:paraId="7DE9E1BD" w14:textId="77777777" w:rsidR="004616D2" w:rsidRDefault="007C0324" w:rsidP="00C55A26">
      <w:pPr>
        <w:spacing w:after="0" w:line="360" w:lineRule="auto"/>
        <w:jc w:val="both"/>
        <w:rPr>
          <w:rFonts w:ascii="Times New Roman" w:hAnsi="Times New Roman"/>
          <w:lang w:val="en-US"/>
        </w:rPr>
      </w:pPr>
      <w:r>
        <w:rPr>
          <w:rFonts w:ascii="Times New Roman" w:hAnsi="Times New Roman"/>
          <w:lang w:val="en-US"/>
        </w:rPr>
        <w:t xml:space="preserve">Regarding the amount of subjects, unknowingly, participating in this experiment, only an educated guess is possible. This is due to the fact that there are four studios on the fourth floor which are rented </w:t>
      </w:r>
      <w:r>
        <w:rPr>
          <w:rFonts w:ascii="Times New Roman" w:hAnsi="Times New Roman"/>
          <w:lang w:val="en-US"/>
        </w:rPr>
        <w:lastRenderedPageBreak/>
        <w:t>out to different music bands and/or individual musicians. A preliminary interview with the building supervisor, wh</w:t>
      </w:r>
      <w:r w:rsidR="00FC3E07">
        <w:rPr>
          <w:rFonts w:ascii="Times New Roman" w:hAnsi="Times New Roman"/>
          <w:lang w:val="en-US"/>
        </w:rPr>
        <w:t>o</w:t>
      </w:r>
      <w:r>
        <w:rPr>
          <w:rFonts w:ascii="Times New Roman" w:hAnsi="Times New Roman"/>
          <w:lang w:val="en-US"/>
        </w:rPr>
        <w:t xml:space="preserve"> happens to be also responsible for the provision of coffee/tea/milk and entitled to the earnings in the honesty box, yielded an estimate of around 50 musicians per week visiting the fourth floor. However, it </w:t>
      </w:r>
      <w:r w:rsidR="005A03DA">
        <w:rPr>
          <w:rFonts w:ascii="Times New Roman" w:hAnsi="Times New Roman"/>
          <w:lang w:val="en-US"/>
        </w:rPr>
        <w:t>was</w:t>
      </w:r>
      <w:r>
        <w:rPr>
          <w:rFonts w:ascii="Times New Roman" w:hAnsi="Times New Roman"/>
          <w:lang w:val="en-US"/>
        </w:rPr>
        <w:t xml:space="preserve"> not obvious how many of these subjects </w:t>
      </w:r>
      <w:r w:rsidR="005A03DA">
        <w:rPr>
          <w:rFonts w:ascii="Times New Roman" w:hAnsi="Times New Roman"/>
          <w:lang w:val="en-US"/>
        </w:rPr>
        <w:t xml:space="preserve">would </w:t>
      </w:r>
      <w:r>
        <w:rPr>
          <w:rFonts w:ascii="Times New Roman" w:hAnsi="Times New Roman"/>
          <w:lang w:val="en-US"/>
        </w:rPr>
        <w:t>make use of the facilitation of hot beverages. In order to circumvent this problem, an almost similar procedure</w:t>
      </w:r>
      <w:r w:rsidR="005A03DA">
        <w:rPr>
          <w:rFonts w:ascii="Times New Roman" w:hAnsi="Times New Roman"/>
          <w:lang w:val="en-US"/>
        </w:rPr>
        <w:t xml:space="preserve"> to that of Bateson et al. (2006)</w:t>
      </w:r>
      <w:r>
        <w:rPr>
          <w:rFonts w:ascii="Times New Roman" w:hAnsi="Times New Roman"/>
          <w:lang w:val="en-US"/>
        </w:rPr>
        <w:t xml:space="preserve"> </w:t>
      </w:r>
      <w:r w:rsidR="005A03DA">
        <w:rPr>
          <w:rFonts w:ascii="Times New Roman" w:hAnsi="Times New Roman"/>
          <w:lang w:val="en-US"/>
        </w:rPr>
        <w:t>was</w:t>
      </w:r>
      <w:r>
        <w:rPr>
          <w:rFonts w:ascii="Times New Roman" w:hAnsi="Times New Roman"/>
          <w:lang w:val="en-US"/>
        </w:rPr>
        <w:t xml:space="preserve"> followed </w:t>
      </w:r>
      <w:r w:rsidR="005A03DA">
        <w:rPr>
          <w:rFonts w:ascii="Times New Roman" w:hAnsi="Times New Roman"/>
          <w:lang w:val="en-US"/>
        </w:rPr>
        <w:t>(</w:t>
      </w:r>
      <w:r>
        <w:rPr>
          <w:rFonts w:ascii="Times New Roman" w:hAnsi="Times New Roman"/>
          <w:lang w:val="en-US"/>
        </w:rPr>
        <w:t xml:space="preserve">regarding </w:t>
      </w:r>
      <w:r w:rsidR="005A03DA">
        <w:rPr>
          <w:rFonts w:ascii="Times New Roman" w:hAnsi="Times New Roman"/>
          <w:lang w:val="en-US"/>
        </w:rPr>
        <w:t xml:space="preserve">the measurements of the consumption </w:t>
      </w:r>
      <w:r>
        <w:rPr>
          <w:rFonts w:ascii="Times New Roman" w:hAnsi="Times New Roman"/>
          <w:lang w:val="en-US"/>
        </w:rPr>
        <w:t>relative to the monetary contributions</w:t>
      </w:r>
      <w:r w:rsidR="005A03DA">
        <w:rPr>
          <w:rFonts w:ascii="Times New Roman" w:hAnsi="Times New Roman"/>
          <w:lang w:val="en-US"/>
        </w:rPr>
        <w:t>)</w:t>
      </w:r>
      <w:r>
        <w:rPr>
          <w:rFonts w:ascii="Times New Roman" w:hAnsi="Times New Roman"/>
          <w:lang w:val="en-US"/>
        </w:rPr>
        <w:t xml:space="preserve">. Almost similar, for the practical reason that it is not a custom in the Netherlands to drink tea with milk as is the case in England (Newcastle in the original experiment by Bateson et al., 2006). Moreover, measuring only liters of milk used whereas it </w:t>
      </w:r>
      <w:r w:rsidR="005A03DA">
        <w:rPr>
          <w:rFonts w:ascii="Times New Roman" w:hAnsi="Times New Roman"/>
          <w:lang w:val="en-US"/>
        </w:rPr>
        <w:t>was</w:t>
      </w:r>
      <w:r>
        <w:rPr>
          <w:rFonts w:ascii="Times New Roman" w:hAnsi="Times New Roman"/>
          <w:lang w:val="en-US"/>
        </w:rPr>
        <w:t xml:space="preserve"> also possible to use measurements of coffee and tea would</w:t>
      </w:r>
      <w:r w:rsidR="005A03DA">
        <w:rPr>
          <w:rFonts w:ascii="Times New Roman" w:hAnsi="Times New Roman"/>
          <w:lang w:val="en-US"/>
        </w:rPr>
        <w:t xml:space="preserve"> have le</w:t>
      </w:r>
      <w:r>
        <w:rPr>
          <w:rFonts w:ascii="Times New Roman" w:hAnsi="Times New Roman"/>
          <w:lang w:val="en-US"/>
        </w:rPr>
        <w:t xml:space="preserve">d to an unnecessary loss of data points. Thus, measuring of the amounts used </w:t>
      </w:r>
      <w:r w:rsidR="005A03DA">
        <w:rPr>
          <w:rFonts w:ascii="Times New Roman" w:hAnsi="Times New Roman"/>
          <w:lang w:val="en-US"/>
        </w:rPr>
        <w:t>was</w:t>
      </w:r>
      <w:r>
        <w:rPr>
          <w:rFonts w:ascii="Times New Roman" w:hAnsi="Times New Roman"/>
          <w:lang w:val="en-US"/>
        </w:rPr>
        <w:t xml:space="preserve"> done by deducting the amount of tea bags used, grams</w:t>
      </w:r>
      <w:r>
        <w:rPr>
          <w:rStyle w:val="FootnoteReference"/>
          <w:rFonts w:ascii="Times New Roman" w:hAnsi="Times New Roman"/>
          <w:lang w:val="en-US"/>
        </w:rPr>
        <w:footnoteReference w:id="25"/>
      </w:r>
      <w:r>
        <w:rPr>
          <w:rFonts w:ascii="Times New Roman" w:hAnsi="Times New Roman"/>
          <w:lang w:val="en-US"/>
        </w:rPr>
        <w:t xml:space="preserve"> of milk consumed, cubes of sugar consumed, and grams of coffee used for the machine</w:t>
      </w:r>
      <w:r>
        <w:rPr>
          <w:rStyle w:val="FootnoteReference"/>
          <w:rFonts w:ascii="Times New Roman" w:hAnsi="Times New Roman"/>
          <w:lang w:val="en-US"/>
        </w:rPr>
        <w:footnoteReference w:id="26"/>
      </w:r>
      <w:r w:rsidR="004616D2">
        <w:rPr>
          <w:rFonts w:ascii="Times New Roman" w:hAnsi="Times New Roman"/>
          <w:lang w:val="en-US"/>
        </w:rPr>
        <w:t xml:space="preserve">.  </w:t>
      </w:r>
    </w:p>
    <w:p w14:paraId="25499632" w14:textId="10861BB4"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With respect to the communication regarding the implementation of the price list, as was the case in the original experiment, there will be none. </w:t>
      </w:r>
    </w:p>
    <w:p w14:paraId="01723FF4" w14:textId="77777777" w:rsidR="008D4212" w:rsidRDefault="008D4212" w:rsidP="00C55A26">
      <w:pPr>
        <w:spacing w:after="0" w:line="360" w:lineRule="auto"/>
        <w:jc w:val="both"/>
        <w:rPr>
          <w:rFonts w:ascii="Times New Roman" w:hAnsi="Times New Roman"/>
          <w:lang w:val="en-US"/>
        </w:rPr>
      </w:pPr>
    </w:p>
    <w:p w14:paraId="44245CF4" w14:textId="77187CA2" w:rsidR="008D4212" w:rsidRDefault="008D4212" w:rsidP="00C55A26">
      <w:pPr>
        <w:spacing w:after="0" w:line="360" w:lineRule="auto"/>
        <w:jc w:val="both"/>
        <w:rPr>
          <w:rFonts w:ascii="Times New Roman" w:hAnsi="Times New Roman"/>
          <w:lang w:val="en-US"/>
        </w:rPr>
      </w:pPr>
      <w:r>
        <w:rPr>
          <w:rFonts w:ascii="Times New Roman" w:hAnsi="Times New Roman"/>
          <w:i/>
          <w:sz w:val="24"/>
          <w:szCs w:val="24"/>
          <w:lang w:val="en-US"/>
        </w:rPr>
        <w:t>§2.4.</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w:t>
      </w:r>
    </w:p>
    <w:p w14:paraId="456F4569" w14:textId="2F0716A3" w:rsidR="00D92394" w:rsidRDefault="00D92394" w:rsidP="00C55A26">
      <w:pPr>
        <w:spacing w:after="0" w:line="360" w:lineRule="auto"/>
        <w:jc w:val="both"/>
        <w:rPr>
          <w:rFonts w:ascii="Times New Roman" w:hAnsi="Times New Roman"/>
          <w:lang w:val="en-US"/>
        </w:rPr>
      </w:pPr>
      <w:r>
        <w:rPr>
          <w:rFonts w:ascii="Times New Roman" w:hAnsi="Times New Roman"/>
          <w:lang w:val="en-US"/>
        </w:rPr>
        <w:t xml:space="preserve">I will now continue with the specifications of Experiment 2. </w:t>
      </w:r>
    </w:p>
    <w:p w14:paraId="57DB84E6" w14:textId="77777777" w:rsidR="00D92394" w:rsidRDefault="00D92394" w:rsidP="00C55A26">
      <w:pPr>
        <w:spacing w:after="0" w:line="360" w:lineRule="auto"/>
        <w:jc w:val="both"/>
        <w:rPr>
          <w:rFonts w:ascii="Times New Roman" w:hAnsi="Times New Roman"/>
          <w:lang w:val="en-US"/>
        </w:rPr>
      </w:pPr>
    </w:p>
    <w:p w14:paraId="5D25BDD8" w14:textId="58C6A602" w:rsidR="00A31942" w:rsidRDefault="00A31942" w:rsidP="00C55A26">
      <w:pPr>
        <w:spacing w:after="0" w:line="360" w:lineRule="auto"/>
        <w:jc w:val="both"/>
        <w:rPr>
          <w:rFonts w:ascii="Times New Roman" w:hAnsi="Times New Roman"/>
          <w:lang w:val="en-US"/>
        </w:rPr>
      </w:pPr>
      <w:r>
        <w:rPr>
          <w:rFonts w:ascii="Times New Roman" w:hAnsi="Times New Roman"/>
          <w:i/>
          <w:sz w:val="24"/>
          <w:szCs w:val="24"/>
          <w:lang w:val="en-US"/>
        </w:rPr>
        <w:t>§2.4.1</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common goods</w:t>
      </w:r>
    </w:p>
    <w:p w14:paraId="1BE65A24" w14:textId="6ED56848"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The basket of goods </w:t>
      </w:r>
      <w:r w:rsidR="00D92394">
        <w:rPr>
          <w:rFonts w:ascii="Times New Roman" w:hAnsi="Times New Roman"/>
          <w:lang w:val="en-US"/>
        </w:rPr>
        <w:t>contained</w:t>
      </w:r>
      <w:r>
        <w:rPr>
          <w:rFonts w:ascii="Times New Roman" w:hAnsi="Times New Roman"/>
          <w:lang w:val="en-US"/>
        </w:rPr>
        <w:t xml:space="preserve"> cans of Coca-Cola and Fanta (both 33cl), </w:t>
      </w:r>
      <w:proofErr w:type="spellStart"/>
      <w:r>
        <w:rPr>
          <w:rFonts w:ascii="Times New Roman" w:hAnsi="Times New Roman"/>
          <w:lang w:val="en-US"/>
        </w:rPr>
        <w:t>Croky</w:t>
      </w:r>
      <w:proofErr w:type="spellEnd"/>
      <w:r>
        <w:rPr>
          <w:rFonts w:ascii="Times New Roman" w:hAnsi="Times New Roman"/>
          <w:lang w:val="en-US"/>
        </w:rPr>
        <w:t xml:space="preserve"> Chips Bolognese (100 grams), </w:t>
      </w:r>
      <w:proofErr w:type="spellStart"/>
      <w:r>
        <w:rPr>
          <w:rFonts w:ascii="Times New Roman" w:hAnsi="Times New Roman"/>
          <w:lang w:val="en-US"/>
        </w:rPr>
        <w:t>Croky</w:t>
      </w:r>
      <w:proofErr w:type="spellEnd"/>
      <w:r>
        <w:rPr>
          <w:rFonts w:ascii="Times New Roman" w:hAnsi="Times New Roman"/>
          <w:lang w:val="en-US"/>
        </w:rPr>
        <w:t xml:space="preserve"> Chips Naturel (100 grams), Mars (47 grams) and Snickers (50 grams) in the respective ratio of 4:2:2:2:4:4. These products and ratios </w:t>
      </w:r>
      <w:r w:rsidR="00D92394">
        <w:rPr>
          <w:rFonts w:ascii="Times New Roman" w:hAnsi="Times New Roman"/>
          <w:lang w:val="en-US"/>
        </w:rPr>
        <w:t>were</w:t>
      </w:r>
      <w:r>
        <w:rPr>
          <w:rFonts w:ascii="Times New Roman" w:hAnsi="Times New Roman"/>
          <w:lang w:val="en-US"/>
        </w:rPr>
        <w:t xml:space="preserve"> derived from the current assortment of the vending machine, which in turn </w:t>
      </w:r>
      <w:r w:rsidR="00D92394">
        <w:rPr>
          <w:rFonts w:ascii="Times New Roman" w:hAnsi="Times New Roman"/>
          <w:lang w:val="en-US"/>
        </w:rPr>
        <w:t>was</w:t>
      </w:r>
      <w:r>
        <w:rPr>
          <w:rFonts w:ascii="Times New Roman" w:hAnsi="Times New Roman"/>
          <w:lang w:val="en-US"/>
        </w:rPr>
        <w:t xml:space="preserve"> derived from the relative amounts sold when filling up the assortment weekly by employees of the vending-machine-company. Regarding the nature of the products used, e.g. unhealthy, it could be argued that the basket should</w:t>
      </w:r>
      <w:r w:rsidR="00D92394">
        <w:rPr>
          <w:rFonts w:ascii="Times New Roman" w:hAnsi="Times New Roman"/>
          <w:lang w:val="en-US"/>
        </w:rPr>
        <w:t xml:space="preserve"> have</w:t>
      </w:r>
      <w:r>
        <w:rPr>
          <w:rFonts w:ascii="Times New Roman" w:hAnsi="Times New Roman"/>
          <w:lang w:val="en-US"/>
        </w:rPr>
        <w:t xml:space="preserve"> also contain</w:t>
      </w:r>
      <w:r w:rsidR="00D92394">
        <w:rPr>
          <w:rFonts w:ascii="Times New Roman" w:hAnsi="Times New Roman"/>
          <w:lang w:val="en-US"/>
        </w:rPr>
        <w:t>ed</w:t>
      </w:r>
      <w:r>
        <w:rPr>
          <w:rFonts w:ascii="Times New Roman" w:hAnsi="Times New Roman"/>
          <w:lang w:val="en-US"/>
        </w:rPr>
        <w:t xml:space="preserve"> healthy products. However, the ratio of healthy versus unhealthy products in the current assortment of the vending machine is negligible. Moreover, mixing these unhealthy products with healthy products could lead to confounding factors regarding t</w:t>
      </w:r>
      <w:r w:rsidR="00FC3E07">
        <w:rPr>
          <w:rFonts w:ascii="Times New Roman" w:hAnsi="Times New Roman"/>
          <w:lang w:val="en-US"/>
        </w:rPr>
        <w:t>he findings, thus only unhealthy products have been used.</w:t>
      </w:r>
    </w:p>
    <w:p w14:paraId="0797F70B" w14:textId="77777777" w:rsidR="00F8053E" w:rsidRDefault="00F8053E" w:rsidP="00C55A26">
      <w:pPr>
        <w:spacing w:after="0" w:line="360" w:lineRule="auto"/>
        <w:jc w:val="both"/>
        <w:rPr>
          <w:rFonts w:ascii="Times New Roman" w:hAnsi="Times New Roman"/>
          <w:lang w:val="en-US"/>
        </w:rPr>
      </w:pPr>
    </w:p>
    <w:p w14:paraId="41A9BB0E" w14:textId="2BD151F7" w:rsidR="00D92394" w:rsidRDefault="00D92394" w:rsidP="00C55A26">
      <w:pPr>
        <w:spacing w:after="0" w:line="360" w:lineRule="auto"/>
        <w:jc w:val="both"/>
        <w:rPr>
          <w:rFonts w:ascii="Times New Roman" w:hAnsi="Times New Roman"/>
          <w:lang w:val="en-US"/>
        </w:rPr>
      </w:pPr>
      <w:r>
        <w:rPr>
          <w:rFonts w:ascii="Times New Roman" w:hAnsi="Times New Roman"/>
          <w:i/>
          <w:sz w:val="24"/>
          <w:szCs w:val="24"/>
          <w:lang w:val="en-US"/>
        </w:rPr>
        <w:t>§2.4.</w:t>
      </w:r>
      <w:r w:rsidR="00F8053E">
        <w:rPr>
          <w:rFonts w:ascii="Times New Roman" w:hAnsi="Times New Roman"/>
          <w:i/>
          <w:sz w:val="24"/>
          <w:szCs w:val="24"/>
          <w:lang w:val="en-US"/>
        </w:rPr>
        <w:t>2</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prices</w:t>
      </w:r>
    </w:p>
    <w:p w14:paraId="6F1CC947" w14:textId="32997D75"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The prices of the goods </w:t>
      </w:r>
      <w:r w:rsidR="00D92394">
        <w:rPr>
          <w:rFonts w:ascii="Times New Roman" w:hAnsi="Times New Roman"/>
          <w:lang w:val="en-US"/>
        </w:rPr>
        <w:t>were all</w:t>
      </w:r>
      <w:r>
        <w:rPr>
          <w:rFonts w:ascii="Times New Roman" w:hAnsi="Times New Roman"/>
          <w:lang w:val="en-US"/>
        </w:rPr>
        <w:t xml:space="preserve"> set at almost the same level as the prices of the same product</w:t>
      </w:r>
      <w:r w:rsidR="00D92394">
        <w:rPr>
          <w:rFonts w:ascii="Times New Roman" w:hAnsi="Times New Roman"/>
          <w:lang w:val="en-US"/>
        </w:rPr>
        <w:t>s</w:t>
      </w:r>
      <w:r>
        <w:rPr>
          <w:rFonts w:ascii="Times New Roman" w:hAnsi="Times New Roman"/>
          <w:lang w:val="en-US"/>
        </w:rPr>
        <w:t xml:space="preserve"> in the vending machine, namely €0.80 for all products. The vending machine prices are €0.80 for the </w:t>
      </w:r>
      <w:r>
        <w:rPr>
          <w:rFonts w:ascii="Times New Roman" w:hAnsi="Times New Roman"/>
          <w:lang w:val="en-US"/>
        </w:rPr>
        <w:lastRenderedPageBreak/>
        <w:t xml:space="preserve">beverages and chips, and €0.75 for the chocolate bars. </w:t>
      </w:r>
      <w:r w:rsidR="00801AA3">
        <w:rPr>
          <w:rFonts w:ascii="Times New Roman" w:hAnsi="Times New Roman"/>
          <w:lang w:val="en-US"/>
        </w:rPr>
        <w:t xml:space="preserve">For practical reasons all prices </w:t>
      </w:r>
      <w:r w:rsidR="00D92394">
        <w:rPr>
          <w:rFonts w:ascii="Times New Roman" w:hAnsi="Times New Roman"/>
          <w:lang w:val="en-US"/>
        </w:rPr>
        <w:t>w</w:t>
      </w:r>
      <w:r w:rsidR="00801AA3">
        <w:rPr>
          <w:rFonts w:ascii="Times New Roman" w:hAnsi="Times New Roman"/>
          <w:lang w:val="en-US"/>
        </w:rPr>
        <w:t>e</w:t>
      </w:r>
      <w:r w:rsidR="00D92394">
        <w:rPr>
          <w:rFonts w:ascii="Times New Roman" w:hAnsi="Times New Roman"/>
          <w:lang w:val="en-US"/>
        </w:rPr>
        <w:t>re</w:t>
      </w:r>
      <w:r w:rsidR="00801AA3">
        <w:rPr>
          <w:rFonts w:ascii="Times New Roman" w:hAnsi="Times New Roman"/>
          <w:lang w:val="en-US"/>
        </w:rPr>
        <w:t xml:space="preserve"> set at €0.80</w:t>
      </w:r>
      <w:r w:rsidR="00F8053E">
        <w:rPr>
          <w:rStyle w:val="FootnoteReference"/>
          <w:rFonts w:ascii="Times New Roman" w:hAnsi="Times New Roman"/>
          <w:lang w:val="en-US"/>
        </w:rPr>
        <w:footnoteReference w:id="27"/>
      </w:r>
      <w:r w:rsidR="00801AA3">
        <w:rPr>
          <w:rFonts w:ascii="Times New Roman" w:hAnsi="Times New Roman"/>
          <w:lang w:val="en-US"/>
        </w:rPr>
        <w:t xml:space="preserve">. </w:t>
      </w:r>
    </w:p>
    <w:p w14:paraId="1842428E" w14:textId="77777777" w:rsidR="00F8053E" w:rsidRDefault="00F8053E" w:rsidP="00C55A26">
      <w:pPr>
        <w:spacing w:after="0" w:line="360" w:lineRule="auto"/>
        <w:jc w:val="both"/>
        <w:rPr>
          <w:rFonts w:ascii="Times New Roman" w:hAnsi="Times New Roman"/>
          <w:lang w:val="en-US"/>
        </w:rPr>
      </w:pPr>
    </w:p>
    <w:p w14:paraId="4100028D" w14:textId="385E4CFC" w:rsidR="00F8053E" w:rsidRDefault="00F8053E" w:rsidP="00C55A26">
      <w:pPr>
        <w:spacing w:after="0" w:line="360" w:lineRule="auto"/>
        <w:jc w:val="both"/>
        <w:rPr>
          <w:rFonts w:ascii="Times New Roman" w:hAnsi="Times New Roman"/>
          <w:lang w:val="en-US"/>
        </w:rPr>
      </w:pPr>
      <w:r>
        <w:rPr>
          <w:rFonts w:ascii="Times New Roman" w:hAnsi="Times New Roman"/>
          <w:i/>
          <w:sz w:val="24"/>
          <w:szCs w:val="24"/>
          <w:lang w:val="en-US"/>
        </w:rPr>
        <w:t>§2.4.3</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w:t>
      </w:r>
      <w:r w:rsidR="00377F84">
        <w:rPr>
          <w:rFonts w:ascii="Times New Roman" w:hAnsi="Times New Roman"/>
          <w:i/>
          <w:lang w:val="en-US"/>
        </w:rPr>
        <w:t>vending machine</w:t>
      </w:r>
    </w:p>
    <w:p w14:paraId="3E629D75" w14:textId="00259C53" w:rsidR="007C0324" w:rsidRDefault="007C0324" w:rsidP="00C55A26">
      <w:pPr>
        <w:spacing w:after="0" w:line="360" w:lineRule="auto"/>
        <w:jc w:val="both"/>
        <w:rPr>
          <w:rFonts w:ascii="Times New Roman" w:hAnsi="Times New Roman"/>
          <w:lang w:val="en-US"/>
        </w:rPr>
      </w:pPr>
      <w:r>
        <w:rPr>
          <w:rFonts w:ascii="Times New Roman" w:hAnsi="Times New Roman"/>
          <w:lang w:val="en-US"/>
        </w:rPr>
        <w:t>In order to control for the variance in reliability of the vending machine</w:t>
      </w:r>
      <w:r>
        <w:rPr>
          <w:rStyle w:val="FootnoteReference"/>
          <w:rFonts w:ascii="Times New Roman" w:hAnsi="Times New Roman"/>
          <w:lang w:val="en-US"/>
        </w:rPr>
        <w:footnoteReference w:id="28"/>
      </w:r>
      <w:r>
        <w:rPr>
          <w:rFonts w:ascii="Times New Roman" w:hAnsi="Times New Roman"/>
          <w:lang w:val="en-US"/>
        </w:rPr>
        <w:t xml:space="preserve"> and the possible confounding factor that only subjects that </w:t>
      </w:r>
      <w:r w:rsidR="00377F84">
        <w:rPr>
          <w:rFonts w:ascii="Times New Roman" w:hAnsi="Times New Roman"/>
          <w:lang w:val="en-US"/>
        </w:rPr>
        <w:t>were</w:t>
      </w:r>
      <w:r>
        <w:rPr>
          <w:rFonts w:ascii="Times New Roman" w:hAnsi="Times New Roman"/>
          <w:lang w:val="en-US"/>
        </w:rPr>
        <w:t xml:space="preserve"> not willing to pay </w:t>
      </w:r>
      <w:r w:rsidR="00377F84">
        <w:rPr>
          <w:rFonts w:ascii="Times New Roman" w:hAnsi="Times New Roman"/>
          <w:lang w:val="en-US"/>
        </w:rPr>
        <w:t>would have mad</w:t>
      </w:r>
      <w:r>
        <w:rPr>
          <w:rFonts w:ascii="Times New Roman" w:hAnsi="Times New Roman"/>
          <w:lang w:val="en-US"/>
        </w:rPr>
        <w:t xml:space="preserve">e use of this arranged basket of goods, the machine </w:t>
      </w:r>
      <w:r w:rsidR="00377F84">
        <w:rPr>
          <w:rFonts w:ascii="Times New Roman" w:hAnsi="Times New Roman"/>
          <w:lang w:val="en-US"/>
        </w:rPr>
        <w:t>was</w:t>
      </w:r>
      <w:r>
        <w:rPr>
          <w:rFonts w:ascii="Times New Roman" w:hAnsi="Times New Roman"/>
          <w:lang w:val="en-US"/>
        </w:rPr>
        <w:t xml:space="preserve"> completely placed out of order by unplugging it from the electricity socket. </w:t>
      </w:r>
      <w:r w:rsidR="00937626">
        <w:rPr>
          <w:rFonts w:ascii="Times New Roman" w:hAnsi="Times New Roman"/>
          <w:lang w:val="en-US"/>
        </w:rPr>
        <w:t xml:space="preserve">Moreover, </w:t>
      </w:r>
      <w:r w:rsidR="002A721C">
        <w:rPr>
          <w:rFonts w:ascii="Times New Roman" w:hAnsi="Times New Roman"/>
          <w:lang w:val="en-US"/>
        </w:rPr>
        <w:t>this theory was tested by extending the duration of this experiment with one week, thus making it ten weeks</w:t>
      </w:r>
      <w:r w:rsidR="00923E6B">
        <w:rPr>
          <w:rFonts w:ascii="Times New Roman" w:hAnsi="Times New Roman"/>
          <w:lang w:val="en-US"/>
        </w:rPr>
        <w:t>. This was done</w:t>
      </w:r>
      <w:r w:rsidR="00D814F2">
        <w:rPr>
          <w:rFonts w:ascii="Times New Roman" w:hAnsi="Times New Roman"/>
          <w:lang w:val="en-US"/>
        </w:rPr>
        <w:t xml:space="preserve"> by maintaining the setup of week 9 but with the difference that the machine was </w:t>
      </w:r>
      <w:r w:rsidR="00923E6B">
        <w:rPr>
          <w:rFonts w:ascii="Times New Roman" w:hAnsi="Times New Roman"/>
          <w:lang w:val="en-US"/>
        </w:rPr>
        <w:t>plugged back in at the start of week 10</w:t>
      </w:r>
      <w:r w:rsidR="00923E6B">
        <w:rPr>
          <w:rStyle w:val="FootnoteReference"/>
          <w:rFonts w:ascii="Times New Roman" w:hAnsi="Times New Roman"/>
          <w:lang w:val="en-US"/>
        </w:rPr>
        <w:footnoteReference w:id="29"/>
      </w:r>
      <w:r w:rsidR="00923E6B">
        <w:rPr>
          <w:rFonts w:ascii="Times New Roman" w:hAnsi="Times New Roman"/>
          <w:lang w:val="en-US"/>
        </w:rPr>
        <w:t>. I</w:t>
      </w:r>
      <w:r w:rsidR="00D814F2">
        <w:rPr>
          <w:rFonts w:ascii="Times New Roman" w:hAnsi="Times New Roman"/>
          <w:lang w:val="en-US"/>
        </w:rPr>
        <w:t>t was found that the weekly average contributions declined</w:t>
      </w:r>
      <w:r w:rsidR="00923E6B">
        <w:rPr>
          <w:rFonts w:ascii="Times New Roman" w:hAnsi="Times New Roman"/>
          <w:lang w:val="en-US"/>
        </w:rPr>
        <w:t xml:space="preserve"> from €0.55 </w:t>
      </w:r>
      <w:r w:rsidR="00D814F2">
        <w:rPr>
          <w:rFonts w:ascii="Times New Roman" w:hAnsi="Times New Roman"/>
          <w:lang w:val="en-US"/>
        </w:rPr>
        <w:t xml:space="preserve">to a mere </w:t>
      </w:r>
      <w:r w:rsidR="00923E6B">
        <w:rPr>
          <w:rFonts w:ascii="Times New Roman" w:hAnsi="Times New Roman"/>
          <w:lang w:val="en-US"/>
        </w:rPr>
        <w:t>€0.14, thus supporting this reasoning</w:t>
      </w:r>
      <w:r w:rsidR="002A721C">
        <w:rPr>
          <w:rFonts w:ascii="Times New Roman" w:hAnsi="Times New Roman"/>
          <w:lang w:val="en-US"/>
        </w:rPr>
        <w:t xml:space="preserve">. No other changes were made to the setting except that subjects received communication that the vending machine was working again at the end of the ninth week and the machine was plugged back in. This was no deception, since during the experiments the company noticed the unplugged machine and fixed it in the </w:t>
      </w:r>
      <w:r w:rsidR="00D814F2">
        <w:rPr>
          <w:rFonts w:ascii="Times New Roman" w:hAnsi="Times New Roman"/>
          <w:lang w:val="en-US"/>
        </w:rPr>
        <w:t>eighth week of this experiment and the machine was switched back on at the end of week 9.</w:t>
      </w:r>
    </w:p>
    <w:p w14:paraId="61269F9E" w14:textId="77777777" w:rsidR="00937626" w:rsidRDefault="00937626" w:rsidP="00C55A26">
      <w:pPr>
        <w:spacing w:after="0" w:line="360" w:lineRule="auto"/>
        <w:jc w:val="both"/>
        <w:rPr>
          <w:rFonts w:ascii="Times New Roman" w:hAnsi="Times New Roman"/>
          <w:lang w:val="en-US"/>
        </w:rPr>
      </w:pPr>
    </w:p>
    <w:p w14:paraId="6703CD0B" w14:textId="2F1A194D" w:rsidR="00937626" w:rsidRDefault="00937626" w:rsidP="00C55A26">
      <w:pPr>
        <w:spacing w:after="0" w:line="360" w:lineRule="auto"/>
        <w:jc w:val="both"/>
        <w:rPr>
          <w:rFonts w:ascii="Times New Roman" w:hAnsi="Times New Roman"/>
          <w:lang w:val="en-US"/>
        </w:rPr>
      </w:pPr>
      <w:r>
        <w:rPr>
          <w:rFonts w:ascii="Times New Roman" w:hAnsi="Times New Roman"/>
          <w:i/>
          <w:sz w:val="24"/>
          <w:szCs w:val="24"/>
          <w:lang w:val="en-US"/>
        </w:rPr>
        <w:t>§2.4.4</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communication</w:t>
      </w:r>
    </w:p>
    <w:p w14:paraId="683F644C" w14:textId="0643C4AA" w:rsidR="007C0324" w:rsidRDefault="007C0324" w:rsidP="00C55A26">
      <w:pPr>
        <w:spacing w:after="0" w:line="360" w:lineRule="auto"/>
        <w:jc w:val="both"/>
        <w:rPr>
          <w:rFonts w:ascii="Times New Roman" w:hAnsi="Times New Roman"/>
          <w:lang w:val="en-US"/>
        </w:rPr>
      </w:pPr>
      <w:r>
        <w:rPr>
          <w:rFonts w:ascii="Times New Roman" w:hAnsi="Times New Roman"/>
          <w:lang w:val="en-US"/>
        </w:rPr>
        <w:t>The communication</w:t>
      </w:r>
      <w:r>
        <w:rPr>
          <w:rStyle w:val="FootnoteReference"/>
          <w:rFonts w:ascii="Times New Roman" w:hAnsi="Times New Roman"/>
          <w:lang w:val="en-US"/>
        </w:rPr>
        <w:footnoteReference w:id="30"/>
      </w:r>
      <w:r>
        <w:rPr>
          <w:rFonts w:ascii="Times New Roman" w:hAnsi="Times New Roman"/>
          <w:lang w:val="en-US"/>
        </w:rPr>
        <w:t xml:space="preserve"> about the basket of goods </w:t>
      </w:r>
      <w:r w:rsidR="002A721C">
        <w:rPr>
          <w:rFonts w:ascii="Times New Roman" w:hAnsi="Times New Roman"/>
          <w:lang w:val="en-US"/>
        </w:rPr>
        <w:t>was</w:t>
      </w:r>
      <w:r>
        <w:rPr>
          <w:rFonts w:ascii="Times New Roman" w:hAnsi="Times New Roman"/>
          <w:lang w:val="en-US"/>
        </w:rPr>
        <w:t xml:space="preserve"> done by e-mail, posting in a closed Facebook-group</w:t>
      </w:r>
      <w:r>
        <w:rPr>
          <w:rStyle w:val="FootnoteReference"/>
          <w:rFonts w:ascii="Times New Roman" w:hAnsi="Times New Roman"/>
          <w:lang w:val="en-US"/>
        </w:rPr>
        <w:footnoteReference w:id="31"/>
      </w:r>
      <w:r>
        <w:rPr>
          <w:rFonts w:ascii="Times New Roman" w:hAnsi="Times New Roman"/>
          <w:lang w:val="en-US"/>
        </w:rPr>
        <w:t>, posting on our website</w:t>
      </w:r>
      <w:r>
        <w:rPr>
          <w:rStyle w:val="FootnoteReference"/>
          <w:rFonts w:ascii="Times New Roman" w:hAnsi="Times New Roman"/>
          <w:lang w:val="en-US"/>
        </w:rPr>
        <w:footnoteReference w:id="32"/>
      </w:r>
      <w:r>
        <w:rPr>
          <w:rFonts w:ascii="Times New Roman" w:hAnsi="Times New Roman"/>
          <w:lang w:val="en-US"/>
        </w:rPr>
        <w:t>, sticking a poster on the wall of the elevator, and sticking a poster on the notification wall-board in the hallway of the main entrance</w:t>
      </w:r>
      <w:r>
        <w:rPr>
          <w:rStyle w:val="FootnoteReference"/>
          <w:rFonts w:ascii="Times New Roman" w:hAnsi="Times New Roman"/>
          <w:lang w:val="en-US"/>
        </w:rPr>
        <w:footnoteReference w:id="33"/>
      </w:r>
      <w:r>
        <w:rPr>
          <w:rFonts w:ascii="Times New Roman" w:hAnsi="Times New Roman"/>
          <w:lang w:val="en-US"/>
        </w:rPr>
        <w:t xml:space="preserve">. This </w:t>
      </w:r>
      <w:r w:rsidR="002A721C">
        <w:rPr>
          <w:rFonts w:ascii="Times New Roman" w:hAnsi="Times New Roman"/>
          <w:lang w:val="en-US"/>
        </w:rPr>
        <w:t>was</w:t>
      </w:r>
      <w:r>
        <w:rPr>
          <w:rFonts w:ascii="Times New Roman" w:hAnsi="Times New Roman"/>
          <w:lang w:val="en-US"/>
        </w:rPr>
        <w:t xml:space="preserve"> </w:t>
      </w:r>
      <w:r w:rsidR="002A721C">
        <w:rPr>
          <w:rFonts w:ascii="Times New Roman" w:hAnsi="Times New Roman"/>
          <w:lang w:val="en-US"/>
        </w:rPr>
        <w:t xml:space="preserve">all </w:t>
      </w:r>
      <w:r>
        <w:rPr>
          <w:rFonts w:ascii="Times New Roman" w:hAnsi="Times New Roman"/>
          <w:lang w:val="en-US"/>
        </w:rPr>
        <w:t xml:space="preserve">done on the </w:t>
      </w:r>
      <w:r w:rsidR="00F11669">
        <w:rPr>
          <w:rFonts w:ascii="Times New Roman" w:hAnsi="Times New Roman"/>
          <w:lang w:val="en-US"/>
        </w:rPr>
        <w:t>28</w:t>
      </w:r>
      <w:r w:rsidR="00F11669">
        <w:rPr>
          <w:rFonts w:ascii="Times New Roman" w:hAnsi="Times New Roman"/>
          <w:vertAlign w:val="superscript"/>
          <w:lang w:val="en-US"/>
        </w:rPr>
        <w:t>th</w:t>
      </w:r>
      <w:r w:rsidR="00F11669">
        <w:rPr>
          <w:rFonts w:ascii="Times New Roman" w:hAnsi="Times New Roman"/>
          <w:lang w:val="en-US"/>
        </w:rPr>
        <w:t xml:space="preserve"> of April</w:t>
      </w:r>
      <w:r>
        <w:rPr>
          <w:rFonts w:ascii="Times New Roman" w:hAnsi="Times New Roman"/>
          <w:lang w:val="en-US"/>
        </w:rPr>
        <w:t xml:space="preserve"> 2013 and </w:t>
      </w:r>
      <w:r w:rsidR="00F11669">
        <w:rPr>
          <w:rFonts w:ascii="Times New Roman" w:hAnsi="Times New Roman"/>
          <w:lang w:val="en-US"/>
        </w:rPr>
        <w:t>stayed</w:t>
      </w:r>
      <w:r>
        <w:rPr>
          <w:rFonts w:ascii="Times New Roman" w:hAnsi="Times New Roman"/>
          <w:lang w:val="en-US"/>
        </w:rPr>
        <w:t xml:space="preserve"> for the duration of this experiment, except for the mailings, Facebook- and website-postings which </w:t>
      </w:r>
      <w:r w:rsidR="00F11669">
        <w:rPr>
          <w:rFonts w:ascii="Times New Roman" w:hAnsi="Times New Roman"/>
          <w:lang w:val="en-US"/>
        </w:rPr>
        <w:t>were</w:t>
      </w:r>
      <w:r>
        <w:rPr>
          <w:rFonts w:ascii="Times New Roman" w:hAnsi="Times New Roman"/>
          <w:lang w:val="en-US"/>
        </w:rPr>
        <w:t xml:space="preserve"> sent </w:t>
      </w:r>
      <w:r w:rsidR="00F11669">
        <w:rPr>
          <w:rFonts w:ascii="Times New Roman" w:hAnsi="Times New Roman"/>
          <w:lang w:val="en-US"/>
        </w:rPr>
        <w:t xml:space="preserve">only </w:t>
      </w:r>
      <w:r>
        <w:rPr>
          <w:rFonts w:ascii="Times New Roman" w:hAnsi="Times New Roman"/>
          <w:lang w:val="en-US"/>
        </w:rPr>
        <w:t xml:space="preserve">once. In these notifications subjects </w:t>
      </w:r>
      <w:r w:rsidR="00F11669">
        <w:rPr>
          <w:rFonts w:ascii="Times New Roman" w:hAnsi="Times New Roman"/>
          <w:lang w:val="en-US"/>
        </w:rPr>
        <w:t>were</w:t>
      </w:r>
      <w:r>
        <w:rPr>
          <w:rFonts w:ascii="Times New Roman" w:hAnsi="Times New Roman"/>
          <w:lang w:val="en-US"/>
        </w:rPr>
        <w:t xml:space="preserve"> attended on the fact that the vending machine </w:t>
      </w:r>
      <w:r w:rsidR="00F11669">
        <w:rPr>
          <w:rFonts w:ascii="Times New Roman" w:hAnsi="Times New Roman"/>
          <w:lang w:val="en-US"/>
        </w:rPr>
        <w:t>was</w:t>
      </w:r>
      <w:r>
        <w:rPr>
          <w:rFonts w:ascii="Times New Roman" w:hAnsi="Times New Roman"/>
          <w:lang w:val="en-US"/>
        </w:rPr>
        <w:t xml:space="preserve"> totally out of order, but that the alternative </w:t>
      </w:r>
      <w:r w:rsidR="00F11669">
        <w:rPr>
          <w:rFonts w:ascii="Times New Roman" w:hAnsi="Times New Roman"/>
          <w:lang w:val="en-US"/>
        </w:rPr>
        <w:t>was</w:t>
      </w:r>
      <w:r>
        <w:rPr>
          <w:rFonts w:ascii="Times New Roman" w:hAnsi="Times New Roman"/>
          <w:lang w:val="en-US"/>
        </w:rPr>
        <w:t xml:space="preserve"> to go to the washing facility to grasp a snack and/or beverage. Subjects </w:t>
      </w:r>
      <w:r w:rsidR="00F11669">
        <w:rPr>
          <w:rFonts w:ascii="Times New Roman" w:hAnsi="Times New Roman"/>
          <w:lang w:val="en-US"/>
        </w:rPr>
        <w:t>were</w:t>
      </w:r>
      <w:r>
        <w:rPr>
          <w:rFonts w:ascii="Times New Roman" w:hAnsi="Times New Roman"/>
          <w:lang w:val="en-US"/>
        </w:rPr>
        <w:t xml:space="preserve"> kindly but firmly requested to make a contribution in the honesty box upon taking one or more products. It </w:t>
      </w:r>
      <w:r w:rsidR="00F11669">
        <w:rPr>
          <w:rFonts w:ascii="Times New Roman" w:hAnsi="Times New Roman"/>
          <w:lang w:val="en-US"/>
        </w:rPr>
        <w:t>was</w:t>
      </w:r>
      <w:r>
        <w:rPr>
          <w:rFonts w:ascii="Times New Roman" w:hAnsi="Times New Roman"/>
          <w:lang w:val="en-US"/>
        </w:rPr>
        <w:t xml:space="preserve"> also mentioned that this basket </w:t>
      </w:r>
      <w:r w:rsidR="00F11669">
        <w:rPr>
          <w:rFonts w:ascii="Times New Roman" w:hAnsi="Times New Roman"/>
          <w:lang w:val="en-US"/>
        </w:rPr>
        <w:t>would</w:t>
      </w:r>
      <w:r>
        <w:rPr>
          <w:rFonts w:ascii="Times New Roman" w:hAnsi="Times New Roman"/>
          <w:lang w:val="en-US"/>
        </w:rPr>
        <w:t xml:space="preserve"> be refilled daily. No implicit or explicit mentioning </w:t>
      </w:r>
      <w:r w:rsidR="00F11669">
        <w:rPr>
          <w:rFonts w:ascii="Times New Roman" w:hAnsi="Times New Roman"/>
          <w:lang w:val="en-US"/>
        </w:rPr>
        <w:t>was</w:t>
      </w:r>
      <w:r>
        <w:rPr>
          <w:rFonts w:ascii="Times New Roman" w:hAnsi="Times New Roman"/>
          <w:lang w:val="en-US"/>
        </w:rPr>
        <w:t xml:space="preserve"> done about</w:t>
      </w:r>
      <w:r w:rsidR="00F11669">
        <w:rPr>
          <w:rFonts w:ascii="Times New Roman" w:hAnsi="Times New Roman"/>
          <w:lang w:val="en-US"/>
        </w:rPr>
        <w:t xml:space="preserve"> any</w:t>
      </w:r>
      <w:r>
        <w:rPr>
          <w:rFonts w:ascii="Times New Roman" w:hAnsi="Times New Roman"/>
          <w:lang w:val="en-US"/>
        </w:rPr>
        <w:t xml:space="preserve"> repercussions if one </w:t>
      </w:r>
      <w:r w:rsidR="00F11669">
        <w:rPr>
          <w:rFonts w:ascii="Times New Roman" w:hAnsi="Times New Roman"/>
          <w:lang w:val="en-US"/>
        </w:rPr>
        <w:t>did</w:t>
      </w:r>
      <w:r>
        <w:rPr>
          <w:rFonts w:ascii="Times New Roman" w:hAnsi="Times New Roman"/>
          <w:lang w:val="en-US"/>
        </w:rPr>
        <w:t xml:space="preserve"> not contribute after taking one or more products, neither </w:t>
      </w:r>
      <w:r w:rsidR="00F11669">
        <w:rPr>
          <w:rFonts w:ascii="Times New Roman" w:hAnsi="Times New Roman"/>
          <w:lang w:val="en-US"/>
        </w:rPr>
        <w:t>did</w:t>
      </w:r>
      <w:r>
        <w:rPr>
          <w:rFonts w:ascii="Times New Roman" w:hAnsi="Times New Roman"/>
          <w:lang w:val="en-US"/>
        </w:rPr>
        <w:t xml:space="preserve"> I mention that this basket of goods w</w:t>
      </w:r>
      <w:r w:rsidR="00F11669">
        <w:rPr>
          <w:rFonts w:ascii="Times New Roman" w:hAnsi="Times New Roman"/>
          <w:lang w:val="en-US"/>
        </w:rPr>
        <w:t>ould</w:t>
      </w:r>
      <w:r>
        <w:rPr>
          <w:rFonts w:ascii="Times New Roman" w:hAnsi="Times New Roman"/>
          <w:lang w:val="en-US"/>
        </w:rPr>
        <w:t xml:space="preserve"> </w:t>
      </w:r>
      <w:r w:rsidR="00F11669">
        <w:rPr>
          <w:rFonts w:ascii="Times New Roman" w:hAnsi="Times New Roman"/>
          <w:lang w:val="en-US"/>
        </w:rPr>
        <w:t>have been</w:t>
      </w:r>
      <w:r>
        <w:rPr>
          <w:rFonts w:ascii="Times New Roman" w:hAnsi="Times New Roman"/>
          <w:lang w:val="en-US"/>
        </w:rPr>
        <w:t xml:space="preserve"> available</w:t>
      </w:r>
      <w:r w:rsidR="00F11669">
        <w:rPr>
          <w:rFonts w:ascii="Times New Roman" w:hAnsi="Times New Roman"/>
          <w:lang w:val="en-US"/>
        </w:rPr>
        <w:t xml:space="preserve"> only</w:t>
      </w:r>
      <w:r>
        <w:rPr>
          <w:rFonts w:ascii="Times New Roman" w:hAnsi="Times New Roman"/>
          <w:lang w:val="en-US"/>
        </w:rPr>
        <w:t xml:space="preserve"> for a restricted period. </w:t>
      </w:r>
      <w:r w:rsidR="00292C1F">
        <w:rPr>
          <w:rFonts w:ascii="Times New Roman" w:hAnsi="Times New Roman"/>
          <w:lang w:val="en-US"/>
        </w:rPr>
        <w:t xml:space="preserve">Please see </w:t>
      </w:r>
      <w:r w:rsidR="007E5589">
        <w:rPr>
          <w:rFonts w:ascii="Times New Roman" w:hAnsi="Times New Roman"/>
          <w:lang w:val="en-US"/>
        </w:rPr>
        <w:t>Appendix</w:t>
      </w:r>
      <w:r w:rsidR="00292C1F">
        <w:rPr>
          <w:rFonts w:ascii="Times New Roman" w:hAnsi="Times New Roman"/>
          <w:lang w:val="en-US"/>
        </w:rPr>
        <w:t xml:space="preserve"> B,</w:t>
      </w:r>
      <w:r w:rsidR="00D814F2">
        <w:rPr>
          <w:rFonts w:ascii="Times New Roman" w:hAnsi="Times New Roman"/>
          <w:lang w:val="en-US"/>
        </w:rPr>
        <w:t xml:space="preserve"> </w:t>
      </w:r>
      <w:r w:rsidR="00292C1F">
        <w:rPr>
          <w:rFonts w:ascii="Times New Roman" w:hAnsi="Times New Roman"/>
          <w:lang w:val="en-US"/>
        </w:rPr>
        <w:t>C &amp; D for the communication notes.</w:t>
      </w:r>
    </w:p>
    <w:p w14:paraId="62F7ACCC" w14:textId="1F63FEB6" w:rsidR="007C0324" w:rsidRDefault="007C0324" w:rsidP="00C55A26">
      <w:pPr>
        <w:spacing w:after="0" w:line="360" w:lineRule="auto"/>
        <w:jc w:val="both"/>
        <w:rPr>
          <w:rFonts w:ascii="Times New Roman" w:hAnsi="Times New Roman"/>
          <w:lang w:val="en-US"/>
        </w:rPr>
      </w:pPr>
      <w:r>
        <w:rPr>
          <w:rFonts w:ascii="Times New Roman" w:hAnsi="Times New Roman"/>
          <w:lang w:val="en-US"/>
        </w:rPr>
        <w:lastRenderedPageBreak/>
        <w:t>Doing this experiment in a confined area where only</w:t>
      </w:r>
      <w:r>
        <w:rPr>
          <w:rStyle w:val="FootnoteReference"/>
          <w:rFonts w:ascii="Times New Roman" w:hAnsi="Times New Roman"/>
          <w:lang w:val="en-US"/>
        </w:rPr>
        <w:footnoteReference w:id="34"/>
      </w:r>
      <w:r>
        <w:rPr>
          <w:rFonts w:ascii="Times New Roman" w:hAnsi="Times New Roman"/>
          <w:lang w:val="en-US"/>
        </w:rPr>
        <w:t xml:space="preserve"> residents of the building ha</w:t>
      </w:r>
      <w:r w:rsidR="00F11669">
        <w:rPr>
          <w:rFonts w:ascii="Times New Roman" w:hAnsi="Times New Roman"/>
          <w:lang w:val="en-US"/>
        </w:rPr>
        <w:t>d</w:t>
      </w:r>
      <w:r>
        <w:rPr>
          <w:rFonts w:ascii="Times New Roman" w:hAnsi="Times New Roman"/>
          <w:lang w:val="en-US"/>
        </w:rPr>
        <w:t xml:space="preserve"> access to w</w:t>
      </w:r>
      <w:r w:rsidR="00F11669">
        <w:rPr>
          <w:rFonts w:ascii="Times New Roman" w:hAnsi="Times New Roman"/>
          <w:lang w:val="en-US"/>
        </w:rPr>
        <w:t>ould</w:t>
      </w:r>
      <w:r>
        <w:rPr>
          <w:rFonts w:ascii="Times New Roman" w:hAnsi="Times New Roman"/>
          <w:lang w:val="en-US"/>
        </w:rPr>
        <w:t xml:space="preserve"> limit the possibility that strangers visiting the building would see these posts hanging around, locate the basket and decide to take one or more products without making a contribution, since in that case it could be perceived as a one-shot game without repercussions. The basket of goods </w:t>
      </w:r>
      <w:r w:rsidR="00F11669">
        <w:rPr>
          <w:rFonts w:ascii="Times New Roman" w:hAnsi="Times New Roman"/>
          <w:lang w:val="en-US"/>
        </w:rPr>
        <w:t>was</w:t>
      </w:r>
      <w:r>
        <w:rPr>
          <w:rFonts w:ascii="Times New Roman" w:hAnsi="Times New Roman"/>
          <w:lang w:val="en-US"/>
        </w:rPr>
        <w:t xml:space="preserve"> placed in the washing facility which is on the first floor of the building in contrast with the vending machine that is placed in the hallway of the main-entrance. The placement of the basket of goods on the first floor c</w:t>
      </w:r>
      <w:r w:rsidR="00F11669">
        <w:rPr>
          <w:rFonts w:ascii="Times New Roman" w:hAnsi="Times New Roman"/>
          <w:lang w:val="en-US"/>
        </w:rPr>
        <w:t>ould</w:t>
      </w:r>
      <w:r>
        <w:rPr>
          <w:rFonts w:ascii="Times New Roman" w:hAnsi="Times New Roman"/>
          <w:lang w:val="en-US"/>
        </w:rPr>
        <w:t xml:space="preserve"> be perceived as similar to that of vending machine in the hallway, since in both cases subjects ha</w:t>
      </w:r>
      <w:r w:rsidR="00F11669">
        <w:rPr>
          <w:rFonts w:ascii="Times New Roman" w:hAnsi="Times New Roman"/>
          <w:lang w:val="en-US"/>
        </w:rPr>
        <w:t>d</w:t>
      </w:r>
      <w:r>
        <w:rPr>
          <w:rFonts w:ascii="Times New Roman" w:hAnsi="Times New Roman"/>
          <w:lang w:val="en-US"/>
        </w:rPr>
        <w:t xml:space="preserve"> to exert relatively low effort in order to get a product. This is due to the architecture of the building which has it that there are no apartments situated on the same level as the main-entrance; every resident should either take the staircase or the elevator in order to get to their apartment.</w:t>
      </w:r>
    </w:p>
    <w:p w14:paraId="628A3A7E" w14:textId="77777777" w:rsidR="00F11669" w:rsidRDefault="00F11669" w:rsidP="00C55A26">
      <w:pPr>
        <w:spacing w:after="0" w:line="360" w:lineRule="auto"/>
        <w:jc w:val="both"/>
        <w:rPr>
          <w:rFonts w:ascii="Times New Roman" w:hAnsi="Times New Roman"/>
          <w:lang w:val="en-US"/>
        </w:rPr>
      </w:pPr>
    </w:p>
    <w:p w14:paraId="61DB3990" w14:textId="506D9D76" w:rsidR="00F11669" w:rsidRDefault="00F11669" w:rsidP="00C55A26">
      <w:pPr>
        <w:spacing w:after="0" w:line="360" w:lineRule="auto"/>
        <w:jc w:val="both"/>
        <w:rPr>
          <w:rFonts w:ascii="Times New Roman" w:hAnsi="Times New Roman"/>
          <w:lang w:val="en-US"/>
        </w:rPr>
      </w:pPr>
      <w:r>
        <w:rPr>
          <w:rFonts w:ascii="Times New Roman" w:hAnsi="Times New Roman"/>
          <w:i/>
          <w:sz w:val="24"/>
          <w:szCs w:val="24"/>
          <w:lang w:val="en-US"/>
        </w:rPr>
        <w:t>§2.4.</w:t>
      </w:r>
      <w:r w:rsidR="00520990">
        <w:rPr>
          <w:rFonts w:ascii="Times New Roman" w:hAnsi="Times New Roman"/>
          <w:i/>
          <w:sz w:val="24"/>
          <w:szCs w:val="24"/>
          <w:lang w:val="en-US"/>
        </w:rPr>
        <w:t>5</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honesty box</w:t>
      </w:r>
    </w:p>
    <w:p w14:paraId="1985A05D" w14:textId="77777777" w:rsidR="00F11669" w:rsidRDefault="007C0324" w:rsidP="00C55A26">
      <w:pPr>
        <w:spacing w:after="0" w:line="360" w:lineRule="auto"/>
        <w:jc w:val="both"/>
        <w:rPr>
          <w:rFonts w:ascii="Times New Roman" w:hAnsi="Times New Roman"/>
          <w:lang w:val="en-US"/>
        </w:rPr>
      </w:pPr>
      <w:r>
        <w:rPr>
          <w:rFonts w:ascii="Times New Roman" w:hAnsi="Times New Roman"/>
          <w:lang w:val="en-US"/>
        </w:rPr>
        <w:t xml:space="preserve">As </w:t>
      </w:r>
      <w:proofErr w:type="spellStart"/>
      <w:r>
        <w:rPr>
          <w:rFonts w:ascii="Times New Roman" w:hAnsi="Times New Roman"/>
          <w:lang w:val="en-US"/>
        </w:rPr>
        <w:t>Soetevent</w:t>
      </w:r>
      <w:proofErr w:type="spellEnd"/>
      <w:r>
        <w:rPr>
          <w:rFonts w:ascii="Times New Roman" w:hAnsi="Times New Roman"/>
          <w:lang w:val="en-US"/>
        </w:rPr>
        <w:t xml:space="preserve"> (2005) found that donations in churches increased when the collection bags were open relative to close, in this experiment the honesty box </w:t>
      </w:r>
      <w:r w:rsidR="00F11669">
        <w:rPr>
          <w:rFonts w:ascii="Times New Roman" w:hAnsi="Times New Roman"/>
          <w:lang w:val="en-US"/>
        </w:rPr>
        <w:t>was</w:t>
      </w:r>
      <w:r>
        <w:rPr>
          <w:rFonts w:ascii="Times New Roman" w:hAnsi="Times New Roman"/>
          <w:lang w:val="en-US"/>
        </w:rPr>
        <w:t xml:space="preserve"> transparent in order to </w:t>
      </w:r>
      <w:r w:rsidR="00FC3E07">
        <w:rPr>
          <w:rFonts w:ascii="Times New Roman" w:hAnsi="Times New Roman"/>
          <w:lang w:val="en-US"/>
        </w:rPr>
        <w:t>avoid</w:t>
      </w:r>
      <w:r>
        <w:rPr>
          <w:rFonts w:ascii="Times New Roman" w:hAnsi="Times New Roman"/>
          <w:lang w:val="en-US"/>
        </w:rPr>
        <w:t xml:space="preserve"> confounding factors related to the transparency and willingness to pay. Another finding of </w:t>
      </w:r>
      <w:proofErr w:type="spellStart"/>
      <w:r>
        <w:rPr>
          <w:rFonts w:ascii="Times New Roman" w:hAnsi="Times New Roman"/>
          <w:lang w:val="en-US"/>
        </w:rPr>
        <w:t>Soetevent</w:t>
      </w:r>
      <w:proofErr w:type="spellEnd"/>
      <w:r>
        <w:rPr>
          <w:rFonts w:ascii="Times New Roman" w:hAnsi="Times New Roman"/>
          <w:lang w:val="en-US"/>
        </w:rPr>
        <w:t xml:space="preserve"> (2005) was that the initial contributions in the open bags were used as a benchmark by others. Using this reasoning, by default the honesty box always contain</w:t>
      </w:r>
      <w:r w:rsidR="00F11669">
        <w:rPr>
          <w:rFonts w:ascii="Times New Roman" w:hAnsi="Times New Roman"/>
          <w:lang w:val="en-US"/>
        </w:rPr>
        <w:t>ed a minimum of €1.</w:t>
      </w:r>
      <w:r>
        <w:rPr>
          <w:rFonts w:ascii="Times New Roman" w:hAnsi="Times New Roman"/>
          <w:lang w:val="en-US"/>
        </w:rPr>
        <w:t xml:space="preserve">60 even after emptying. This amount </w:t>
      </w:r>
      <w:r w:rsidR="00F11669">
        <w:rPr>
          <w:rFonts w:ascii="Times New Roman" w:hAnsi="Times New Roman"/>
          <w:lang w:val="en-US"/>
        </w:rPr>
        <w:t>wa</w:t>
      </w:r>
      <w:r>
        <w:rPr>
          <w:rFonts w:ascii="Times New Roman" w:hAnsi="Times New Roman"/>
          <w:lang w:val="en-US"/>
        </w:rPr>
        <w:t xml:space="preserve">s divided into eight 5 eurocents, two 10 eurocents, and five 20 eurocents. It could be argued that subjects would not really perceive this to be the full contribution of two products, although, the amount of coins resembles that contribution is the norm. </w:t>
      </w:r>
    </w:p>
    <w:p w14:paraId="52ACEB3F" w14:textId="75E653B8"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Measurement of the average contributions </w:t>
      </w:r>
      <w:r w:rsidR="00F11669">
        <w:rPr>
          <w:rFonts w:ascii="Times New Roman" w:hAnsi="Times New Roman"/>
          <w:lang w:val="en-US"/>
        </w:rPr>
        <w:t>was</w:t>
      </w:r>
      <w:r>
        <w:rPr>
          <w:rFonts w:ascii="Times New Roman" w:hAnsi="Times New Roman"/>
          <w:lang w:val="en-US"/>
        </w:rPr>
        <w:t xml:space="preserve"> done by dividing the contributions made in the honesty box by the amount of products taken on a daily basis. The basket </w:t>
      </w:r>
      <w:r w:rsidR="00520990">
        <w:rPr>
          <w:rFonts w:ascii="Times New Roman" w:hAnsi="Times New Roman"/>
          <w:lang w:val="en-US"/>
        </w:rPr>
        <w:t>was</w:t>
      </w:r>
      <w:r>
        <w:rPr>
          <w:rFonts w:ascii="Times New Roman" w:hAnsi="Times New Roman"/>
          <w:lang w:val="en-US"/>
        </w:rPr>
        <w:t xml:space="preserve"> refilled every day between 12:00-14:00 hours</w:t>
      </w:r>
      <w:r w:rsidR="00520990">
        <w:rPr>
          <w:rFonts w:ascii="Times New Roman" w:hAnsi="Times New Roman"/>
          <w:lang w:val="en-US"/>
        </w:rPr>
        <w:t xml:space="preserve"> to the ratio earlier mentioned</w:t>
      </w:r>
      <w:r>
        <w:rPr>
          <w:rFonts w:ascii="Times New Roman" w:hAnsi="Times New Roman"/>
          <w:lang w:val="en-US"/>
        </w:rPr>
        <w:t xml:space="preserve">. Furthermore, it should be mentioned that double-sided tape </w:t>
      </w:r>
      <w:r w:rsidR="00520990">
        <w:rPr>
          <w:rFonts w:ascii="Times New Roman" w:hAnsi="Times New Roman"/>
          <w:lang w:val="en-US"/>
        </w:rPr>
        <w:t>was</w:t>
      </w:r>
      <w:r>
        <w:rPr>
          <w:rFonts w:ascii="Times New Roman" w:hAnsi="Times New Roman"/>
          <w:lang w:val="en-US"/>
        </w:rPr>
        <w:t xml:space="preserve"> stuck on the inner top of the honesty box</w:t>
      </w:r>
      <w:r>
        <w:rPr>
          <w:rStyle w:val="FootnoteReference"/>
          <w:rFonts w:ascii="Times New Roman" w:hAnsi="Times New Roman"/>
          <w:lang w:val="en-US"/>
        </w:rPr>
        <w:footnoteReference w:id="35"/>
      </w:r>
      <w:r>
        <w:rPr>
          <w:rFonts w:ascii="Times New Roman" w:hAnsi="Times New Roman"/>
          <w:lang w:val="en-US"/>
        </w:rPr>
        <w:t xml:space="preserve">. This measure </w:t>
      </w:r>
      <w:r w:rsidR="00520990">
        <w:rPr>
          <w:rFonts w:ascii="Times New Roman" w:hAnsi="Times New Roman"/>
          <w:lang w:val="en-US"/>
        </w:rPr>
        <w:t>was</w:t>
      </w:r>
      <w:r>
        <w:rPr>
          <w:rFonts w:ascii="Times New Roman" w:hAnsi="Times New Roman"/>
          <w:lang w:val="en-US"/>
        </w:rPr>
        <w:t xml:space="preserve"> taken in order to check whether subjects </w:t>
      </w:r>
      <w:r w:rsidR="00520990">
        <w:rPr>
          <w:rFonts w:ascii="Times New Roman" w:hAnsi="Times New Roman"/>
          <w:lang w:val="en-US"/>
        </w:rPr>
        <w:t>would try</w:t>
      </w:r>
      <w:r>
        <w:rPr>
          <w:rFonts w:ascii="Times New Roman" w:hAnsi="Times New Roman"/>
          <w:lang w:val="en-US"/>
        </w:rPr>
        <w:t xml:space="preserve"> to take money out of the honesty box by turning it upside down. As </w:t>
      </w:r>
      <w:proofErr w:type="spellStart"/>
      <w:r>
        <w:rPr>
          <w:rFonts w:ascii="Times New Roman" w:hAnsi="Times New Roman"/>
          <w:lang w:val="en-US"/>
        </w:rPr>
        <w:t>Ariely</w:t>
      </w:r>
      <w:proofErr w:type="spellEnd"/>
      <w:r>
        <w:rPr>
          <w:rFonts w:ascii="Times New Roman" w:hAnsi="Times New Roman"/>
          <w:lang w:val="en-US"/>
        </w:rPr>
        <w:t xml:space="preserve"> (2012) argued; people would not mind stealing a stack of printing paper, but not €3.50 out of the office petty cash box. He argues that people have an inner moral that can justify the stealing of relatively cheap goods, but are averse from stealing the equivalent monetary value of these goods. </w:t>
      </w:r>
    </w:p>
    <w:p w14:paraId="3CCA75B8" w14:textId="77777777" w:rsidR="00E6337C" w:rsidRDefault="00E6337C" w:rsidP="00C55A26">
      <w:pPr>
        <w:spacing w:after="0" w:line="360" w:lineRule="auto"/>
        <w:jc w:val="both"/>
        <w:rPr>
          <w:rFonts w:ascii="Times New Roman" w:hAnsi="Times New Roman"/>
          <w:lang w:val="en-US"/>
        </w:rPr>
      </w:pPr>
    </w:p>
    <w:p w14:paraId="3E12DD93" w14:textId="77777777" w:rsidR="00E6337C" w:rsidRDefault="00E6337C" w:rsidP="00C55A26">
      <w:pPr>
        <w:spacing w:after="0" w:line="360" w:lineRule="auto"/>
        <w:jc w:val="both"/>
        <w:rPr>
          <w:rFonts w:ascii="Times New Roman" w:hAnsi="Times New Roman"/>
          <w:lang w:val="en-US"/>
        </w:rPr>
      </w:pPr>
    </w:p>
    <w:p w14:paraId="74CB200C" w14:textId="77777777" w:rsidR="00E6337C" w:rsidRDefault="00E6337C" w:rsidP="00C55A26">
      <w:pPr>
        <w:spacing w:after="0" w:line="360" w:lineRule="auto"/>
        <w:jc w:val="both"/>
        <w:rPr>
          <w:rFonts w:ascii="Times New Roman" w:hAnsi="Times New Roman"/>
          <w:lang w:val="en-US"/>
        </w:rPr>
      </w:pPr>
    </w:p>
    <w:p w14:paraId="068E8933" w14:textId="332F2103" w:rsidR="00520990" w:rsidRDefault="00520990" w:rsidP="00C55A26">
      <w:pPr>
        <w:spacing w:after="0" w:line="360" w:lineRule="auto"/>
        <w:jc w:val="both"/>
        <w:rPr>
          <w:rFonts w:ascii="Times New Roman" w:hAnsi="Times New Roman"/>
          <w:lang w:val="en-US"/>
        </w:rPr>
      </w:pPr>
      <w:r>
        <w:rPr>
          <w:rFonts w:ascii="Times New Roman" w:hAnsi="Times New Roman"/>
          <w:i/>
          <w:sz w:val="24"/>
          <w:szCs w:val="24"/>
          <w:lang w:val="en-US"/>
        </w:rPr>
        <w:lastRenderedPageBreak/>
        <w:t>§2.4.6</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subject pool</w:t>
      </w:r>
    </w:p>
    <w:p w14:paraId="1F4B4699" w14:textId="4D94EDD9" w:rsidR="00B57E3C" w:rsidRDefault="007C0324" w:rsidP="00C55A26">
      <w:pPr>
        <w:spacing w:after="0" w:line="360" w:lineRule="auto"/>
        <w:jc w:val="both"/>
        <w:rPr>
          <w:rFonts w:ascii="Times New Roman" w:hAnsi="Times New Roman"/>
          <w:lang w:val="en-US" w:eastAsia="nl-NL"/>
        </w:rPr>
      </w:pPr>
      <w:r>
        <w:rPr>
          <w:rFonts w:ascii="Times New Roman" w:hAnsi="Times New Roman"/>
          <w:lang w:val="en-US"/>
        </w:rPr>
        <w:t xml:space="preserve">As was found by </w:t>
      </w:r>
      <w:proofErr w:type="spellStart"/>
      <w:r>
        <w:rPr>
          <w:rFonts w:ascii="Times New Roman" w:hAnsi="Times New Roman"/>
          <w:lang w:val="en-US"/>
        </w:rPr>
        <w:t>Henrich</w:t>
      </w:r>
      <w:proofErr w:type="spellEnd"/>
      <w:r>
        <w:rPr>
          <w:rFonts w:ascii="Times New Roman" w:hAnsi="Times New Roman"/>
          <w:lang w:val="en-US"/>
        </w:rPr>
        <w:t xml:space="preserve"> et al. </w:t>
      </w:r>
      <w:r w:rsidRPr="007C0324">
        <w:rPr>
          <w:rFonts w:ascii="Times New Roman" w:hAnsi="Times New Roman"/>
        </w:rPr>
        <w:t xml:space="preserve">(2010), </w:t>
      </w:r>
      <w:r w:rsidRPr="007C0324">
        <w:rPr>
          <w:rFonts w:ascii="Times New Roman" w:hAnsi="Times New Roman"/>
          <w:lang w:eastAsia="nl-NL"/>
        </w:rPr>
        <w:t xml:space="preserve">Arnett (2008), Gächter et al. (2010), Herrmann et al. </w:t>
      </w:r>
      <w:r>
        <w:rPr>
          <w:rFonts w:ascii="Times New Roman" w:hAnsi="Times New Roman"/>
          <w:lang w:val="en-US" w:eastAsia="nl-NL"/>
        </w:rPr>
        <w:t xml:space="preserve">(2008a), </w:t>
      </w:r>
      <w:proofErr w:type="spellStart"/>
      <w:r>
        <w:rPr>
          <w:rFonts w:ascii="Times New Roman" w:hAnsi="Times New Roman"/>
          <w:lang w:val="en-US" w:eastAsia="nl-NL"/>
        </w:rPr>
        <w:t>Inglehart</w:t>
      </w:r>
      <w:proofErr w:type="spellEnd"/>
      <w:r>
        <w:rPr>
          <w:rFonts w:ascii="Times New Roman" w:hAnsi="Times New Roman"/>
          <w:lang w:val="en-US" w:eastAsia="nl-NL"/>
        </w:rPr>
        <w:t xml:space="preserve"> &amp; Baker (2000), </w:t>
      </w:r>
      <w:proofErr w:type="spellStart"/>
      <w:r>
        <w:rPr>
          <w:rFonts w:ascii="Times New Roman" w:hAnsi="Times New Roman"/>
          <w:lang w:val="en-US" w:eastAsia="nl-NL"/>
        </w:rPr>
        <w:t>Raihany</w:t>
      </w:r>
      <w:proofErr w:type="spellEnd"/>
      <w:r>
        <w:rPr>
          <w:rFonts w:ascii="Times New Roman" w:hAnsi="Times New Roman"/>
          <w:lang w:val="en-US" w:eastAsia="nl-NL"/>
        </w:rPr>
        <w:t xml:space="preserve"> and </w:t>
      </w:r>
      <w:proofErr w:type="spellStart"/>
      <w:r>
        <w:rPr>
          <w:rFonts w:ascii="Times New Roman" w:hAnsi="Times New Roman"/>
          <w:lang w:val="en-US" w:eastAsia="nl-NL"/>
        </w:rPr>
        <w:t>Bashary</w:t>
      </w:r>
      <w:proofErr w:type="spellEnd"/>
      <w:r>
        <w:rPr>
          <w:rFonts w:ascii="Times New Roman" w:hAnsi="Times New Roman"/>
          <w:lang w:val="en-US" w:eastAsia="nl-NL"/>
        </w:rPr>
        <w:t xml:space="preserve"> (2012), cultural background may have an effect on the findings in experiments. The subject pool in this experiment </w:t>
      </w:r>
      <w:r w:rsidR="00520990">
        <w:rPr>
          <w:rFonts w:ascii="Times New Roman" w:hAnsi="Times New Roman"/>
          <w:lang w:val="en-US" w:eastAsia="nl-NL"/>
        </w:rPr>
        <w:t>consisted</w:t>
      </w:r>
      <w:r>
        <w:rPr>
          <w:rFonts w:ascii="Times New Roman" w:hAnsi="Times New Roman"/>
          <w:lang w:val="en-US" w:eastAsia="nl-NL"/>
        </w:rPr>
        <w:t xml:space="preserve"> of 55 subjects (22 males &amp; 33 females), consisting of 20 full-time students, 17 full-time working young professionals, 18 full-time students with part-time jobs.</w:t>
      </w:r>
      <w:r w:rsidR="007F7790">
        <w:rPr>
          <w:rFonts w:ascii="Times New Roman" w:hAnsi="Times New Roman"/>
          <w:lang w:val="en-US" w:eastAsia="nl-NL"/>
        </w:rPr>
        <w:t xml:space="preserve"> Unfortunately no information could be gathered regarding the income levels of the subjects, since they have not been debriefed about the experiment and thus giving the opportunity for a questionnaire.</w:t>
      </w:r>
      <w:r>
        <w:rPr>
          <w:rFonts w:ascii="Times New Roman" w:hAnsi="Times New Roman"/>
          <w:lang w:val="en-US" w:eastAsia="nl-NL"/>
        </w:rPr>
        <w:t xml:space="preserve"> Regarding the ethnicity of these subjects the division </w:t>
      </w:r>
      <w:r w:rsidR="00520990">
        <w:rPr>
          <w:rFonts w:ascii="Times New Roman" w:hAnsi="Times New Roman"/>
          <w:lang w:val="en-US" w:eastAsia="nl-NL"/>
        </w:rPr>
        <w:t>was as follow</w:t>
      </w:r>
      <w:r>
        <w:rPr>
          <w:rFonts w:ascii="Times New Roman" w:hAnsi="Times New Roman"/>
          <w:lang w:val="en-US" w:eastAsia="nl-NL"/>
        </w:rPr>
        <w:t xml:space="preserve">: 19 from the Netherlands, 10 from </w:t>
      </w:r>
      <w:proofErr w:type="spellStart"/>
      <w:r>
        <w:rPr>
          <w:rFonts w:ascii="Times New Roman" w:hAnsi="Times New Roman"/>
          <w:lang w:val="en-US" w:eastAsia="nl-NL"/>
        </w:rPr>
        <w:t>Curaçao</w:t>
      </w:r>
      <w:proofErr w:type="spellEnd"/>
      <w:r>
        <w:rPr>
          <w:rFonts w:ascii="Times New Roman" w:hAnsi="Times New Roman"/>
          <w:lang w:val="en-US" w:eastAsia="nl-NL"/>
        </w:rPr>
        <w:t xml:space="preserve">, 5 from Aruba, 5 from Surinam, 3 from Indonesia, 3 from China, 2 from Morocco, 2 from Turkey, 2 from Russia, 1 from Brazil, 1 from Serbia, 1 from Nigeria, 1 from Ukraine, and 1 from Iran. </w:t>
      </w:r>
      <w:r w:rsidR="006D53FC">
        <w:rPr>
          <w:rFonts w:ascii="Times New Roman" w:hAnsi="Times New Roman"/>
          <w:lang w:val="en-US" w:eastAsia="nl-NL"/>
        </w:rPr>
        <w:t xml:space="preserve">Applying this diverse division of ethnicity to </w:t>
      </w:r>
      <w:proofErr w:type="spellStart"/>
      <w:r w:rsidR="006D53FC">
        <w:rPr>
          <w:rFonts w:ascii="Times New Roman" w:hAnsi="Times New Roman"/>
          <w:lang w:val="en-US" w:eastAsia="nl-NL"/>
        </w:rPr>
        <w:t>Inglehart</w:t>
      </w:r>
      <w:proofErr w:type="spellEnd"/>
      <w:r w:rsidR="006D53FC">
        <w:rPr>
          <w:rFonts w:ascii="Times New Roman" w:hAnsi="Times New Roman"/>
          <w:lang w:val="en-US" w:eastAsia="nl-NL"/>
        </w:rPr>
        <w:t xml:space="preserve"> &amp; Baker’s Figure 3, page 35 (2000) on the persistence of traditional values clustered by cultural zones; it can be argued that </w:t>
      </w:r>
      <w:r w:rsidR="004522FB">
        <w:rPr>
          <w:rFonts w:ascii="Times New Roman" w:hAnsi="Times New Roman"/>
          <w:lang w:val="en-US" w:eastAsia="nl-NL"/>
        </w:rPr>
        <w:t>every cultural zone is represented. This is after pooling subjects from Curacao, Aruba and Surinam in the ‘Historically Catholic’-cluster and the subject from Serbia into the ‘Historically Communist’</w:t>
      </w:r>
      <w:r w:rsidR="001000C4">
        <w:rPr>
          <w:rFonts w:ascii="Times New Roman" w:hAnsi="Times New Roman"/>
          <w:lang w:val="en-US" w:eastAsia="nl-NL"/>
        </w:rPr>
        <w:t>-cluster based on their geographical location.</w:t>
      </w:r>
    </w:p>
    <w:p w14:paraId="4ADA69B4" w14:textId="25E0216B" w:rsidR="004616D2" w:rsidRDefault="007C0324" w:rsidP="00C55A26">
      <w:pPr>
        <w:spacing w:after="0" w:line="360" w:lineRule="auto"/>
        <w:jc w:val="both"/>
        <w:rPr>
          <w:rFonts w:ascii="Times New Roman" w:hAnsi="Times New Roman"/>
          <w:lang w:val="en-US" w:eastAsia="nl-NL"/>
        </w:rPr>
      </w:pPr>
      <w:r>
        <w:rPr>
          <w:rFonts w:ascii="Times New Roman" w:hAnsi="Times New Roman"/>
          <w:lang w:val="en-US" w:eastAsia="nl-NL"/>
        </w:rPr>
        <w:t xml:space="preserve">The average age </w:t>
      </w:r>
      <w:r w:rsidR="00520990">
        <w:rPr>
          <w:rFonts w:ascii="Times New Roman" w:hAnsi="Times New Roman"/>
          <w:lang w:val="en-US" w:eastAsia="nl-NL"/>
        </w:rPr>
        <w:t>was</w:t>
      </w:r>
      <w:r>
        <w:rPr>
          <w:rFonts w:ascii="Times New Roman" w:hAnsi="Times New Roman"/>
          <w:lang w:val="en-US" w:eastAsia="nl-NL"/>
        </w:rPr>
        <w:t xml:space="preserve"> 26.19 with a standard deviation of 2.73. </w:t>
      </w:r>
    </w:p>
    <w:p w14:paraId="4EC9A142" w14:textId="2C9070B7" w:rsidR="007C0324" w:rsidRDefault="007C0324" w:rsidP="00C55A26">
      <w:pPr>
        <w:spacing w:after="0" w:line="360" w:lineRule="auto"/>
        <w:jc w:val="both"/>
        <w:rPr>
          <w:rFonts w:ascii="Times New Roman" w:hAnsi="Times New Roman"/>
          <w:lang w:val="en-US" w:eastAsia="nl-NL"/>
        </w:rPr>
      </w:pPr>
      <w:r>
        <w:rPr>
          <w:rFonts w:ascii="Times New Roman" w:hAnsi="Times New Roman"/>
          <w:lang w:val="en-US" w:eastAsia="nl-NL"/>
        </w:rPr>
        <w:t xml:space="preserve">It should </w:t>
      </w:r>
      <w:r w:rsidR="00D40226">
        <w:rPr>
          <w:rFonts w:ascii="Times New Roman" w:hAnsi="Times New Roman"/>
          <w:lang w:val="en-US" w:eastAsia="nl-NL"/>
        </w:rPr>
        <w:t xml:space="preserve">be </w:t>
      </w:r>
      <w:r>
        <w:rPr>
          <w:rFonts w:ascii="Times New Roman" w:hAnsi="Times New Roman"/>
          <w:lang w:val="en-US" w:eastAsia="nl-NL"/>
        </w:rPr>
        <w:t xml:space="preserve">noted that of these 55 subjects 5 never </w:t>
      </w:r>
      <w:r w:rsidR="00B57E3C">
        <w:rPr>
          <w:rFonts w:ascii="Times New Roman" w:hAnsi="Times New Roman"/>
          <w:lang w:val="en-US" w:eastAsia="nl-NL"/>
        </w:rPr>
        <w:t>used</w:t>
      </w:r>
      <w:r>
        <w:rPr>
          <w:rFonts w:ascii="Times New Roman" w:hAnsi="Times New Roman"/>
          <w:lang w:val="en-US" w:eastAsia="nl-NL"/>
        </w:rPr>
        <w:t xml:space="preserve"> the washing facilities in the building</w:t>
      </w:r>
      <w:r>
        <w:rPr>
          <w:rStyle w:val="FootnoteReference"/>
          <w:rFonts w:ascii="Times New Roman" w:hAnsi="Times New Roman"/>
          <w:lang w:val="en-US" w:eastAsia="nl-NL"/>
        </w:rPr>
        <w:footnoteReference w:id="36"/>
      </w:r>
      <w:r>
        <w:rPr>
          <w:rFonts w:ascii="Times New Roman" w:hAnsi="Times New Roman"/>
          <w:lang w:val="en-US" w:eastAsia="nl-NL"/>
        </w:rPr>
        <w:t>, however, they still ha</w:t>
      </w:r>
      <w:r w:rsidR="00D40226">
        <w:rPr>
          <w:rFonts w:ascii="Times New Roman" w:hAnsi="Times New Roman"/>
          <w:lang w:val="en-US" w:eastAsia="nl-NL"/>
        </w:rPr>
        <w:t>d</w:t>
      </w:r>
      <w:r>
        <w:rPr>
          <w:rFonts w:ascii="Times New Roman" w:hAnsi="Times New Roman"/>
          <w:lang w:val="en-US" w:eastAsia="nl-NL"/>
        </w:rPr>
        <w:t xml:space="preserve"> access to this room, </w:t>
      </w:r>
      <w:r w:rsidR="00D40226">
        <w:rPr>
          <w:rFonts w:ascii="Times New Roman" w:hAnsi="Times New Roman"/>
          <w:lang w:val="en-US" w:eastAsia="nl-NL"/>
        </w:rPr>
        <w:t>and therefore</w:t>
      </w:r>
      <w:r>
        <w:rPr>
          <w:rFonts w:ascii="Times New Roman" w:hAnsi="Times New Roman"/>
          <w:lang w:val="en-US" w:eastAsia="nl-NL"/>
        </w:rPr>
        <w:t xml:space="preserve"> they have not been excluded from this pool. </w:t>
      </w:r>
    </w:p>
    <w:p w14:paraId="18B43A75" w14:textId="77777777" w:rsidR="007F7790" w:rsidRDefault="007F7790" w:rsidP="00C55A26">
      <w:pPr>
        <w:spacing w:after="0" w:line="360" w:lineRule="auto"/>
        <w:jc w:val="both"/>
        <w:rPr>
          <w:rFonts w:ascii="Times New Roman" w:hAnsi="Times New Roman"/>
          <w:lang w:val="en-US" w:eastAsia="nl-NL"/>
        </w:rPr>
      </w:pPr>
    </w:p>
    <w:p w14:paraId="5395816A" w14:textId="51EBA137" w:rsidR="00D40226" w:rsidRDefault="00D40226" w:rsidP="00C55A26">
      <w:pPr>
        <w:spacing w:after="0" w:line="360" w:lineRule="auto"/>
        <w:jc w:val="both"/>
        <w:rPr>
          <w:rFonts w:ascii="Times New Roman" w:hAnsi="Times New Roman"/>
          <w:lang w:val="en-US"/>
        </w:rPr>
      </w:pPr>
      <w:r>
        <w:rPr>
          <w:rFonts w:ascii="Times New Roman" w:hAnsi="Times New Roman"/>
          <w:i/>
          <w:sz w:val="24"/>
          <w:szCs w:val="24"/>
          <w:lang w:val="en-US"/>
        </w:rPr>
        <w:t>§2.4.7</w:t>
      </w:r>
      <w:r w:rsidRPr="00580EF4">
        <w:rPr>
          <w:rFonts w:ascii="Times New Roman" w:hAnsi="Times New Roman"/>
          <w:i/>
          <w:sz w:val="24"/>
          <w:szCs w:val="24"/>
          <w:lang w:val="en-US"/>
        </w:rPr>
        <w:t xml:space="preserve"> </w:t>
      </w:r>
      <w:r w:rsidRPr="00580EF4">
        <w:rPr>
          <w:rFonts w:ascii="Times New Roman" w:hAnsi="Times New Roman"/>
          <w:i/>
          <w:lang w:val="en-US"/>
        </w:rPr>
        <w:t>Specifications of Experiment</w:t>
      </w:r>
      <w:r>
        <w:rPr>
          <w:rFonts w:ascii="Times New Roman" w:hAnsi="Times New Roman"/>
          <w:i/>
          <w:lang w:val="en-US"/>
        </w:rPr>
        <w:t xml:space="preserve"> 2: anonymity level</w:t>
      </w:r>
    </w:p>
    <w:p w14:paraId="283C44DC" w14:textId="5658FB9B" w:rsidR="007C0324" w:rsidRDefault="007C0324" w:rsidP="00C55A26">
      <w:pPr>
        <w:spacing w:after="0" w:line="360" w:lineRule="auto"/>
        <w:jc w:val="both"/>
        <w:rPr>
          <w:rFonts w:ascii="Times New Roman" w:hAnsi="Times New Roman"/>
          <w:lang w:val="en-US"/>
        </w:rPr>
      </w:pPr>
      <w:r>
        <w:rPr>
          <w:rFonts w:ascii="Times New Roman" w:hAnsi="Times New Roman"/>
          <w:lang w:val="en-US"/>
        </w:rPr>
        <w:t xml:space="preserve">In order to capture the behavior of all 55 subjects, strict secrecy </w:t>
      </w:r>
      <w:r w:rsidR="00D40226">
        <w:rPr>
          <w:rFonts w:ascii="Times New Roman" w:hAnsi="Times New Roman"/>
          <w:lang w:val="en-US"/>
        </w:rPr>
        <w:t>was</w:t>
      </w:r>
      <w:r>
        <w:rPr>
          <w:rFonts w:ascii="Times New Roman" w:hAnsi="Times New Roman"/>
          <w:lang w:val="en-US"/>
        </w:rPr>
        <w:t xml:space="preserve"> implied. However, since I am only the building manager and do not constitute the whole management by myself, fellow management-members (Housing Committee) </w:t>
      </w:r>
      <w:r w:rsidR="00D40226">
        <w:rPr>
          <w:rFonts w:ascii="Times New Roman" w:hAnsi="Times New Roman"/>
          <w:lang w:val="en-US"/>
        </w:rPr>
        <w:t>were not</w:t>
      </w:r>
      <w:r>
        <w:rPr>
          <w:rFonts w:ascii="Times New Roman" w:hAnsi="Times New Roman"/>
          <w:lang w:val="en-US"/>
        </w:rPr>
        <w:t xml:space="preserve"> informed about this experiment. Please take dully notice that I </w:t>
      </w:r>
      <w:r w:rsidR="00D40226">
        <w:rPr>
          <w:rFonts w:ascii="Times New Roman" w:hAnsi="Times New Roman"/>
          <w:lang w:val="en-US"/>
        </w:rPr>
        <w:t>did</w:t>
      </w:r>
      <w:r>
        <w:rPr>
          <w:rFonts w:ascii="Times New Roman" w:hAnsi="Times New Roman"/>
          <w:lang w:val="en-US"/>
        </w:rPr>
        <w:t xml:space="preserve"> not resort to deception of my colleagues. During the years they have come to know me</w:t>
      </w:r>
      <w:r>
        <w:rPr>
          <w:rStyle w:val="FootnoteReference"/>
          <w:rFonts w:ascii="Times New Roman" w:hAnsi="Times New Roman"/>
          <w:lang w:val="en-US"/>
        </w:rPr>
        <w:footnoteReference w:id="37"/>
      </w:r>
      <w:r>
        <w:rPr>
          <w:rFonts w:ascii="Times New Roman" w:hAnsi="Times New Roman"/>
          <w:lang w:val="en-US"/>
        </w:rPr>
        <w:t xml:space="preserve"> and acknowledge my resentment towards my own initial proposition of the use of a vending machine. They also know that I have made several fruitless attempts to inform the company that their service is lacking. The way I </w:t>
      </w:r>
      <w:r w:rsidR="00D40226">
        <w:rPr>
          <w:rFonts w:ascii="Times New Roman" w:hAnsi="Times New Roman"/>
          <w:lang w:val="en-US"/>
        </w:rPr>
        <w:t>went</w:t>
      </w:r>
      <w:r>
        <w:rPr>
          <w:rFonts w:ascii="Times New Roman" w:hAnsi="Times New Roman"/>
          <w:lang w:val="en-US"/>
        </w:rPr>
        <w:t xml:space="preserve"> around this issue </w:t>
      </w:r>
      <w:r w:rsidR="00D40226">
        <w:rPr>
          <w:rFonts w:ascii="Times New Roman" w:hAnsi="Times New Roman"/>
          <w:lang w:val="en-US"/>
        </w:rPr>
        <w:t>was</w:t>
      </w:r>
      <w:r>
        <w:rPr>
          <w:rFonts w:ascii="Times New Roman" w:hAnsi="Times New Roman"/>
          <w:lang w:val="en-US"/>
        </w:rPr>
        <w:t xml:space="preserve"> by stating that I want</w:t>
      </w:r>
      <w:r w:rsidR="00D40226">
        <w:rPr>
          <w:rFonts w:ascii="Times New Roman" w:hAnsi="Times New Roman"/>
          <w:lang w:val="en-US"/>
        </w:rPr>
        <w:t>ed</w:t>
      </w:r>
      <w:r>
        <w:rPr>
          <w:rFonts w:ascii="Times New Roman" w:hAnsi="Times New Roman"/>
          <w:lang w:val="en-US"/>
        </w:rPr>
        <w:t xml:space="preserve"> to try something new and that if I c</w:t>
      </w:r>
      <w:r w:rsidR="00D40226">
        <w:rPr>
          <w:rFonts w:ascii="Times New Roman" w:hAnsi="Times New Roman"/>
          <w:lang w:val="en-US"/>
        </w:rPr>
        <w:t>ould</w:t>
      </w:r>
      <w:r>
        <w:rPr>
          <w:rFonts w:ascii="Times New Roman" w:hAnsi="Times New Roman"/>
          <w:lang w:val="en-US"/>
        </w:rPr>
        <w:t xml:space="preserve"> break even I would be content. In case I </w:t>
      </w:r>
      <w:r w:rsidR="00D40226">
        <w:rPr>
          <w:rFonts w:ascii="Times New Roman" w:hAnsi="Times New Roman"/>
          <w:lang w:val="en-US"/>
        </w:rPr>
        <w:t>made any</w:t>
      </w:r>
      <w:r>
        <w:rPr>
          <w:rFonts w:ascii="Times New Roman" w:hAnsi="Times New Roman"/>
          <w:lang w:val="en-US"/>
        </w:rPr>
        <w:t xml:space="preserve"> profit, the </w:t>
      </w:r>
      <w:r w:rsidR="00D40226">
        <w:rPr>
          <w:rFonts w:ascii="Times New Roman" w:hAnsi="Times New Roman"/>
          <w:lang w:val="en-US"/>
        </w:rPr>
        <w:t>setup of this project</w:t>
      </w:r>
      <w:r>
        <w:rPr>
          <w:rFonts w:ascii="Times New Roman" w:hAnsi="Times New Roman"/>
          <w:lang w:val="en-US"/>
        </w:rPr>
        <w:t xml:space="preserve"> w</w:t>
      </w:r>
      <w:r w:rsidR="00D40226">
        <w:rPr>
          <w:rFonts w:ascii="Times New Roman" w:hAnsi="Times New Roman"/>
          <w:lang w:val="en-US"/>
        </w:rPr>
        <w:t>ould</w:t>
      </w:r>
      <w:r>
        <w:rPr>
          <w:rFonts w:ascii="Times New Roman" w:hAnsi="Times New Roman"/>
          <w:lang w:val="en-US"/>
        </w:rPr>
        <w:t xml:space="preserve"> be taken over by the building association</w:t>
      </w:r>
      <w:r w:rsidR="00D40226">
        <w:rPr>
          <w:rFonts w:ascii="Times New Roman" w:hAnsi="Times New Roman"/>
          <w:lang w:val="en-US"/>
        </w:rPr>
        <w:t xml:space="preserve"> after I was done with my project</w:t>
      </w:r>
      <w:r>
        <w:rPr>
          <w:rFonts w:ascii="Times New Roman" w:hAnsi="Times New Roman"/>
          <w:lang w:val="en-US"/>
        </w:rPr>
        <w:t>.</w:t>
      </w:r>
      <w:r w:rsidR="00CA7F30">
        <w:rPr>
          <w:rFonts w:ascii="Times New Roman" w:hAnsi="Times New Roman"/>
          <w:lang w:val="en-US"/>
        </w:rPr>
        <w:t xml:space="preserve"> Please see </w:t>
      </w:r>
      <w:r w:rsidR="007E5589">
        <w:rPr>
          <w:rFonts w:ascii="Times New Roman" w:hAnsi="Times New Roman"/>
          <w:lang w:val="en-US"/>
        </w:rPr>
        <w:t>Appendix</w:t>
      </w:r>
      <w:r w:rsidR="00CA7F30">
        <w:rPr>
          <w:rFonts w:ascii="Times New Roman" w:hAnsi="Times New Roman"/>
          <w:lang w:val="en-US"/>
        </w:rPr>
        <w:t xml:space="preserve"> C for the communication note to the Housing Committee.</w:t>
      </w:r>
    </w:p>
    <w:p w14:paraId="17318D74" w14:textId="17457134" w:rsidR="008C0082" w:rsidRDefault="007C0324" w:rsidP="00C55A26">
      <w:pPr>
        <w:spacing w:after="0" w:line="360" w:lineRule="auto"/>
        <w:jc w:val="both"/>
        <w:rPr>
          <w:rFonts w:ascii="Times New Roman" w:hAnsi="Times New Roman"/>
          <w:lang w:val="en-US"/>
        </w:rPr>
      </w:pPr>
      <w:r>
        <w:rPr>
          <w:rFonts w:ascii="Times New Roman" w:hAnsi="Times New Roman"/>
          <w:lang w:val="en-US"/>
        </w:rPr>
        <w:t xml:space="preserve">Although it </w:t>
      </w:r>
      <w:r w:rsidR="00D40226">
        <w:rPr>
          <w:rFonts w:ascii="Times New Roman" w:hAnsi="Times New Roman"/>
          <w:lang w:val="en-US"/>
        </w:rPr>
        <w:t>was</w:t>
      </w:r>
      <w:r>
        <w:rPr>
          <w:rFonts w:ascii="Times New Roman" w:hAnsi="Times New Roman"/>
          <w:lang w:val="en-US"/>
        </w:rPr>
        <w:t xml:space="preserve"> not possible to follow individual contributions due to the nature of this experiment, </w:t>
      </w:r>
      <w:r w:rsidR="00801AA3">
        <w:rPr>
          <w:rFonts w:ascii="Times New Roman" w:hAnsi="Times New Roman"/>
          <w:lang w:val="en-US"/>
        </w:rPr>
        <w:t>an online application</w:t>
      </w:r>
      <w:r>
        <w:rPr>
          <w:rFonts w:ascii="Times New Roman" w:hAnsi="Times New Roman"/>
          <w:lang w:val="en-US"/>
        </w:rPr>
        <w:t xml:space="preserve"> </w:t>
      </w:r>
      <w:r w:rsidR="00FA16F1">
        <w:rPr>
          <w:rFonts w:ascii="Times New Roman" w:hAnsi="Times New Roman"/>
          <w:lang w:val="en-US"/>
        </w:rPr>
        <w:t>proofed</w:t>
      </w:r>
      <w:r>
        <w:rPr>
          <w:rFonts w:ascii="Times New Roman" w:hAnsi="Times New Roman"/>
          <w:lang w:val="en-US"/>
        </w:rPr>
        <w:t xml:space="preserve"> insightful regarding which subjects visited the laundry facility at what time </w:t>
      </w:r>
      <w:r>
        <w:rPr>
          <w:rFonts w:ascii="Times New Roman" w:hAnsi="Times New Roman"/>
          <w:lang w:val="en-US"/>
        </w:rPr>
        <w:lastRenderedPageBreak/>
        <w:t xml:space="preserve">and on what day. This </w:t>
      </w:r>
      <w:r w:rsidR="00FA16F1">
        <w:rPr>
          <w:rFonts w:ascii="Times New Roman" w:hAnsi="Times New Roman"/>
          <w:lang w:val="en-US"/>
        </w:rPr>
        <w:t>was</w:t>
      </w:r>
      <w:r>
        <w:rPr>
          <w:rFonts w:ascii="Times New Roman" w:hAnsi="Times New Roman"/>
          <w:lang w:val="en-US"/>
        </w:rPr>
        <w:t xml:space="preserve"> derived from the online washing-reservation-schedule which use is compulsory in order to use the machines. Every subject c</w:t>
      </w:r>
      <w:r w:rsidR="00FA16F1">
        <w:rPr>
          <w:rFonts w:ascii="Times New Roman" w:hAnsi="Times New Roman"/>
          <w:lang w:val="en-US"/>
        </w:rPr>
        <w:t>ould</w:t>
      </w:r>
      <w:r>
        <w:rPr>
          <w:rFonts w:ascii="Times New Roman" w:hAnsi="Times New Roman"/>
          <w:lang w:val="en-US"/>
        </w:rPr>
        <w:t xml:space="preserve"> access this website and log in using their private username and password and proceed to make one or more reservations.  On average most subj</w:t>
      </w:r>
      <w:r w:rsidR="00FA16F1">
        <w:rPr>
          <w:rFonts w:ascii="Times New Roman" w:hAnsi="Times New Roman"/>
          <w:lang w:val="en-US"/>
        </w:rPr>
        <w:t>ects made</w:t>
      </w:r>
      <w:r>
        <w:rPr>
          <w:rFonts w:ascii="Times New Roman" w:hAnsi="Times New Roman"/>
          <w:lang w:val="en-US"/>
        </w:rPr>
        <w:t xml:space="preserve"> reserva</w:t>
      </w:r>
      <w:r w:rsidR="00FA16F1">
        <w:rPr>
          <w:rFonts w:ascii="Times New Roman" w:hAnsi="Times New Roman"/>
          <w:lang w:val="en-US"/>
        </w:rPr>
        <w:t xml:space="preserve">tions between Friday and Sunday or in the evenings </w:t>
      </w:r>
      <w:r>
        <w:rPr>
          <w:rFonts w:ascii="Times New Roman" w:hAnsi="Times New Roman"/>
          <w:lang w:val="en-US"/>
        </w:rPr>
        <w:t>due to their busy time-schedules. Coincidence</w:t>
      </w:r>
      <w:r>
        <w:rPr>
          <w:rStyle w:val="FootnoteReference"/>
          <w:rFonts w:ascii="Times New Roman" w:hAnsi="Times New Roman"/>
          <w:lang w:val="en-US"/>
        </w:rPr>
        <w:footnoteReference w:id="38"/>
      </w:r>
      <w:r>
        <w:rPr>
          <w:rFonts w:ascii="Times New Roman" w:hAnsi="Times New Roman"/>
          <w:lang w:val="en-US"/>
        </w:rPr>
        <w:t xml:space="preserve"> has it that a new rule ha</w:t>
      </w:r>
      <w:r w:rsidR="00FA16F1">
        <w:rPr>
          <w:rFonts w:ascii="Times New Roman" w:hAnsi="Times New Roman"/>
          <w:lang w:val="en-US"/>
        </w:rPr>
        <w:t>d</w:t>
      </w:r>
      <w:r>
        <w:rPr>
          <w:rFonts w:ascii="Times New Roman" w:hAnsi="Times New Roman"/>
          <w:lang w:val="en-US"/>
        </w:rPr>
        <w:t xml:space="preserve"> been approved by the management and the residents stating that using the facilities without a valid reservation could result in an immediate fine of €25. This rule </w:t>
      </w:r>
      <w:r w:rsidR="00FA16F1">
        <w:rPr>
          <w:rFonts w:ascii="Times New Roman" w:hAnsi="Times New Roman"/>
          <w:lang w:val="en-US"/>
        </w:rPr>
        <w:t>has been</w:t>
      </w:r>
      <w:r>
        <w:rPr>
          <w:rFonts w:ascii="Times New Roman" w:hAnsi="Times New Roman"/>
          <w:lang w:val="en-US"/>
        </w:rPr>
        <w:t xml:space="preserve"> implemented starting from May 1</w:t>
      </w:r>
      <w:r w:rsidRPr="00C603A9">
        <w:rPr>
          <w:rFonts w:ascii="Times New Roman" w:hAnsi="Times New Roman"/>
          <w:vertAlign w:val="superscript"/>
          <w:lang w:val="en-US"/>
        </w:rPr>
        <w:t>st</w:t>
      </w:r>
      <w:r>
        <w:rPr>
          <w:rFonts w:ascii="Times New Roman" w:hAnsi="Times New Roman"/>
          <w:lang w:val="en-US"/>
        </w:rPr>
        <w:t xml:space="preserve"> of 2013 for an undefined period. Thus, the propensity that all subjects w</w:t>
      </w:r>
      <w:r w:rsidR="00FA16F1">
        <w:rPr>
          <w:rFonts w:ascii="Times New Roman" w:hAnsi="Times New Roman"/>
          <w:lang w:val="en-US"/>
        </w:rPr>
        <w:t>ould</w:t>
      </w:r>
      <w:r>
        <w:rPr>
          <w:rFonts w:ascii="Times New Roman" w:hAnsi="Times New Roman"/>
          <w:lang w:val="en-US"/>
        </w:rPr>
        <w:t xml:space="preserve"> be inclined to make a reservation i</w:t>
      </w:r>
      <w:r w:rsidR="00FA16F1">
        <w:rPr>
          <w:rFonts w:ascii="Times New Roman" w:hAnsi="Times New Roman"/>
          <w:lang w:val="en-US"/>
        </w:rPr>
        <w:t>n order to use the facilities would</w:t>
      </w:r>
      <w:r>
        <w:rPr>
          <w:rFonts w:ascii="Times New Roman" w:hAnsi="Times New Roman"/>
          <w:lang w:val="en-US"/>
        </w:rPr>
        <w:t xml:space="preserve"> at least stay the same or increase. However, this fact still d</w:t>
      </w:r>
      <w:r w:rsidR="00FA16F1">
        <w:rPr>
          <w:rFonts w:ascii="Times New Roman" w:hAnsi="Times New Roman"/>
          <w:lang w:val="en-US"/>
        </w:rPr>
        <w:t>id</w:t>
      </w:r>
      <w:r>
        <w:rPr>
          <w:rFonts w:ascii="Times New Roman" w:hAnsi="Times New Roman"/>
          <w:lang w:val="en-US"/>
        </w:rPr>
        <w:t xml:space="preserve"> not control for the possibility that subjects w</w:t>
      </w:r>
      <w:r w:rsidR="00FA16F1">
        <w:rPr>
          <w:rFonts w:ascii="Times New Roman" w:hAnsi="Times New Roman"/>
          <w:lang w:val="en-US"/>
        </w:rPr>
        <w:t>ould</w:t>
      </w:r>
      <w:r>
        <w:rPr>
          <w:rFonts w:ascii="Times New Roman" w:hAnsi="Times New Roman"/>
          <w:lang w:val="en-US"/>
        </w:rPr>
        <w:t xml:space="preserve"> go to the facilities not to wash but for the basket of goods. </w:t>
      </w:r>
    </w:p>
    <w:p w14:paraId="1A953B1F" w14:textId="630C489F" w:rsidR="008C0082" w:rsidRDefault="007C0324" w:rsidP="00C55A26">
      <w:pPr>
        <w:spacing w:after="0" w:line="360" w:lineRule="auto"/>
        <w:jc w:val="both"/>
        <w:rPr>
          <w:rFonts w:ascii="Times New Roman" w:hAnsi="Times New Roman"/>
          <w:lang w:val="en-US"/>
        </w:rPr>
      </w:pPr>
      <w:r>
        <w:rPr>
          <w:rFonts w:ascii="Times New Roman" w:hAnsi="Times New Roman"/>
          <w:lang w:val="en-US"/>
        </w:rPr>
        <w:t xml:space="preserve">Using this reservations-website </w:t>
      </w:r>
      <w:r w:rsidR="00FA16F1">
        <w:rPr>
          <w:rFonts w:ascii="Times New Roman" w:hAnsi="Times New Roman"/>
          <w:lang w:val="en-US"/>
        </w:rPr>
        <w:t>helped</w:t>
      </w:r>
      <w:r>
        <w:rPr>
          <w:rFonts w:ascii="Times New Roman" w:hAnsi="Times New Roman"/>
          <w:lang w:val="en-US"/>
        </w:rPr>
        <w:t xml:space="preserve"> in order to assess the </w:t>
      </w:r>
      <w:r w:rsidRPr="008C0082">
        <w:rPr>
          <w:rFonts w:ascii="Times New Roman" w:hAnsi="Times New Roman"/>
          <w:lang w:val="en-US"/>
        </w:rPr>
        <w:t>social multiplier effect (</w:t>
      </w:r>
      <w:proofErr w:type="spellStart"/>
      <w:r w:rsidRPr="008C0082">
        <w:rPr>
          <w:rFonts w:ascii="Times New Roman" w:hAnsi="Times New Roman"/>
          <w:lang w:val="en-US"/>
        </w:rPr>
        <w:t>Ekström</w:t>
      </w:r>
      <w:proofErr w:type="spellEnd"/>
      <w:r w:rsidRPr="008C0082">
        <w:rPr>
          <w:rFonts w:ascii="Times New Roman" w:hAnsi="Times New Roman"/>
          <w:lang w:val="en-US"/>
        </w:rPr>
        <w:t>, 2011),</w:t>
      </w:r>
      <w:r>
        <w:rPr>
          <w:rFonts w:ascii="Times New Roman" w:hAnsi="Times New Roman"/>
          <w:lang w:val="en-US"/>
        </w:rPr>
        <w:t xml:space="preserve"> as reservations that overlap regarding the starting time and ending time for two different subjects could be tested for statistical significance on the average contributions. However, the washing programs range</w:t>
      </w:r>
      <w:r w:rsidR="007A6FE4">
        <w:rPr>
          <w:rFonts w:ascii="Times New Roman" w:hAnsi="Times New Roman"/>
          <w:lang w:val="en-US"/>
        </w:rPr>
        <w:t>d</w:t>
      </w:r>
      <w:r>
        <w:rPr>
          <w:rFonts w:ascii="Times New Roman" w:hAnsi="Times New Roman"/>
          <w:lang w:val="en-US"/>
        </w:rPr>
        <w:t xml:space="preserve"> from 35 minutes up to 56 minutes, whereas residents c</w:t>
      </w:r>
      <w:r w:rsidR="007A6FE4">
        <w:rPr>
          <w:rFonts w:ascii="Times New Roman" w:hAnsi="Times New Roman"/>
          <w:lang w:val="en-US"/>
        </w:rPr>
        <w:t>ould</w:t>
      </w:r>
      <w:r>
        <w:rPr>
          <w:rFonts w:ascii="Times New Roman" w:hAnsi="Times New Roman"/>
          <w:lang w:val="en-US"/>
        </w:rPr>
        <w:t xml:space="preserve"> make a reservation for a maximum of 90 minutes. So, it </w:t>
      </w:r>
      <w:r w:rsidR="00FA16F1">
        <w:rPr>
          <w:rFonts w:ascii="Times New Roman" w:hAnsi="Times New Roman"/>
          <w:lang w:val="en-US"/>
        </w:rPr>
        <w:t>was</w:t>
      </w:r>
      <w:r>
        <w:rPr>
          <w:rFonts w:ascii="Times New Roman" w:hAnsi="Times New Roman"/>
          <w:lang w:val="en-US"/>
        </w:rPr>
        <w:t xml:space="preserve"> still not possible to conclude that, if the reservations overlap</w:t>
      </w:r>
      <w:r w:rsidR="00FA16F1">
        <w:rPr>
          <w:rFonts w:ascii="Times New Roman" w:hAnsi="Times New Roman"/>
          <w:lang w:val="en-US"/>
        </w:rPr>
        <w:t>ped</w:t>
      </w:r>
      <w:r>
        <w:rPr>
          <w:rFonts w:ascii="Times New Roman" w:hAnsi="Times New Roman"/>
          <w:lang w:val="en-US"/>
        </w:rPr>
        <w:t>, two subjects ha</w:t>
      </w:r>
      <w:r w:rsidR="00FA16F1">
        <w:rPr>
          <w:rFonts w:ascii="Times New Roman" w:hAnsi="Times New Roman"/>
          <w:lang w:val="en-US"/>
        </w:rPr>
        <w:t>d</w:t>
      </w:r>
      <w:r>
        <w:rPr>
          <w:rFonts w:ascii="Times New Roman" w:hAnsi="Times New Roman"/>
          <w:lang w:val="en-US"/>
        </w:rPr>
        <w:t xml:space="preserve"> been in the laundry facility at the same time. </w:t>
      </w:r>
    </w:p>
    <w:p w14:paraId="2B2A6445" w14:textId="6A09DB5E" w:rsidR="007C0324" w:rsidRPr="005D7053" w:rsidRDefault="007C0324" w:rsidP="00C55A26">
      <w:pPr>
        <w:spacing w:after="0" w:line="360" w:lineRule="auto"/>
        <w:jc w:val="both"/>
        <w:rPr>
          <w:rFonts w:ascii="Times New Roman" w:hAnsi="Times New Roman"/>
          <w:lang w:val="en-US"/>
        </w:rPr>
      </w:pPr>
      <w:r>
        <w:rPr>
          <w:rFonts w:ascii="Times New Roman" w:hAnsi="Times New Roman"/>
          <w:lang w:val="en-US"/>
        </w:rPr>
        <w:t>Moreover, another washing rule state</w:t>
      </w:r>
      <w:r w:rsidR="007A6FE4">
        <w:rPr>
          <w:rFonts w:ascii="Times New Roman" w:hAnsi="Times New Roman"/>
          <w:lang w:val="en-US"/>
        </w:rPr>
        <w:t>d</w:t>
      </w:r>
      <w:r>
        <w:rPr>
          <w:rFonts w:ascii="Times New Roman" w:hAnsi="Times New Roman"/>
          <w:lang w:val="en-US"/>
        </w:rPr>
        <w:t xml:space="preserve"> that each resident has 10 minutes of extra time to collect his/her clothes before the other resident is entitled to remove these from the machines. In practice</w:t>
      </w:r>
      <w:r w:rsidR="007A6FE4">
        <w:rPr>
          <w:rStyle w:val="FootnoteReference"/>
          <w:rFonts w:ascii="Times New Roman" w:hAnsi="Times New Roman"/>
          <w:lang w:val="en-US"/>
        </w:rPr>
        <w:footnoteReference w:id="39"/>
      </w:r>
      <w:r>
        <w:rPr>
          <w:rFonts w:ascii="Times New Roman" w:hAnsi="Times New Roman"/>
          <w:lang w:val="en-US"/>
        </w:rPr>
        <w:t xml:space="preserve"> this results in most residents going to the laundry facility ten minutes after their reservations, </w:t>
      </w:r>
      <w:r w:rsidR="007A6FE4">
        <w:rPr>
          <w:rFonts w:ascii="Times New Roman" w:hAnsi="Times New Roman"/>
          <w:lang w:val="en-US"/>
        </w:rPr>
        <w:t xml:space="preserve">and </w:t>
      </w:r>
      <w:r>
        <w:rPr>
          <w:rFonts w:ascii="Times New Roman" w:hAnsi="Times New Roman"/>
          <w:lang w:val="en-US"/>
        </w:rPr>
        <w:t xml:space="preserve">thus minimizing the chances of having to wait for another resident. </w:t>
      </w:r>
      <w:r w:rsidR="007A6FE4">
        <w:rPr>
          <w:rFonts w:ascii="Times New Roman" w:hAnsi="Times New Roman"/>
          <w:lang w:val="en-US"/>
        </w:rPr>
        <w:t>Moreover,</w:t>
      </w:r>
      <w:r>
        <w:rPr>
          <w:rFonts w:ascii="Times New Roman" w:hAnsi="Times New Roman"/>
          <w:lang w:val="en-US"/>
        </w:rPr>
        <w:t xml:space="preserve"> I </w:t>
      </w:r>
      <w:r w:rsidR="00FA16F1">
        <w:rPr>
          <w:rFonts w:ascii="Times New Roman" w:hAnsi="Times New Roman"/>
          <w:lang w:val="en-US"/>
        </w:rPr>
        <w:t>limited</w:t>
      </w:r>
      <w:r>
        <w:rPr>
          <w:rFonts w:ascii="Times New Roman" w:hAnsi="Times New Roman"/>
          <w:lang w:val="en-US"/>
        </w:rPr>
        <w:t xml:space="preserve"> my presence in the laundry facility by reducing my washing reservations and trying not to overlap with other residents’ reservations. Moreover, before daily gathering the data, I </w:t>
      </w:r>
      <w:r w:rsidR="007A6FE4">
        <w:rPr>
          <w:rFonts w:ascii="Times New Roman" w:hAnsi="Times New Roman"/>
          <w:lang w:val="en-US"/>
        </w:rPr>
        <w:t>would first</w:t>
      </w:r>
      <w:r>
        <w:rPr>
          <w:rFonts w:ascii="Times New Roman" w:hAnsi="Times New Roman"/>
          <w:lang w:val="en-US"/>
        </w:rPr>
        <w:t xml:space="preserve"> check the reservations-schedule in order not to meet with any </w:t>
      </w:r>
      <w:r w:rsidR="007A6FE4">
        <w:rPr>
          <w:rFonts w:ascii="Times New Roman" w:hAnsi="Times New Roman"/>
          <w:lang w:val="en-US"/>
        </w:rPr>
        <w:t>subjec</w:t>
      </w:r>
      <w:r>
        <w:rPr>
          <w:rFonts w:ascii="Times New Roman" w:hAnsi="Times New Roman"/>
          <w:lang w:val="en-US"/>
        </w:rPr>
        <w:t xml:space="preserve">ts doing their laundries.  </w:t>
      </w:r>
      <w:r w:rsidR="007A6FE4">
        <w:rPr>
          <w:rFonts w:ascii="Times New Roman" w:hAnsi="Times New Roman"/>
          <w:lang w:val="en-US"/>
        </w:rPr>
        <w:t>I remained successful in these efforts.</w:t>
      </w:r>
    </w:p>
    <w:p w14:paraId="68BC033E" w14:textId="77777777" w:rsidR="007C0324" w:rsidRDefault="007C0324" w:rsidP="00C55A26">
      <w:pPr>
        <w:spacing w:after="0" w:line="360" w:lineRule="auto"/>
        <w:jc w:val="both"/>
        <w:rPr>
          <w:rFonts w:ascii="Times New Roman" w:hAnsi="Times New Roman"/>
          <w:lang w:val="en-US"/>
        </w:rPr>
      </w:pPr>
    </w:p>
    <w:p w14:paraId="4EE40488" w14:textId="106A0199" w:rsidR="007A6FE4" w:rsidRDefault="007A6FE4" w:rsidP="00C55A26">
      <w:pPr>
        <w:spacing w:after="0" w:line="360" w:lineRule="auto"/>
        <w:jc w:val="both"/>
        <w:rPr>
          <w:rFonts w:ascii="Times New Roman" w:hAnsi="Times New Roman"/>
          <w:lang w:val="en-US"/>
        </w:rPr>
      </w:pPr>
      <w:r>
        <w:rPr>
          <w:rFonts w:ascii="Times New Roman" w:hAnsi="Times New Roman"/>
          <w:i/>
          <w:sz w:val="24"/>
          <w:szCs w:val="24"/>
          <w:lang w:val="en-US"/>
        </w:rPr>
        <w:t>§2.5</w:t>
      </w:r>
      <w:r w:rsidRPr="00580EF4">
        <w:rPr>
          <w:rFonts w:ascii="Times New Roman" w:hAnsi="Times New Roman"/>
          <w:i/>
          <w:sz w:val="24"/>
          <w:szCs w:val="24"/>
          <w:lang w:val="en-US"/>
        </w:rPr>
        <w:t xml:space="preserve"> </w:t>
      </w:r>
      <w:r w:rsidR="006F0C5F">
        <w:rPr>
          <w:rFonts w:ascii="Times New Roman" w:hAnsi="Times New Roman"/>
          <w:i/>
          <w:lang w:val="en-US"/>
        </w:rPr>
        <w:t>Hypotheses</w:t>
      </w:r>
    </w:p>
    <w:p w14:paraId="48C19AD8" w14:textId="205327CF" w:rsidR="008C7763" w:rsidRDefault="008C7763" w:rsidP="00C55A26">
      <w:pPr>
        <w:spacing w:after="0" w:line="360" w:lineRule="auto"/>
        <w:jc w:val="both"/>
        <w:rPr>
          <w:rFonts w:ascii="Times New Roman" w:hAnsi="Times New Roman"/>
          <w:lang w:val="en-US"/>
        </w:rPr>
      </w:pPr>
      <w:r>
        <w:rPr>
          <w:rFonts w:ascii="Times New Roman" w:hAnsi="Times New Roman"/>
          <w:lang w:val="en-US"/>
        </w:rPr>
        <w:t>I will now continue with the hypotheses that were formulated for Experiment 1 &amp; 2. The test results of these hypotheses can be found in the next chapter.</w:t>
      </w:r>
    </w:p>
    <w:p w14:paraId="513065E3" w14:textId="77777777" w:rsidR="008C7763" w:rsidRDefault="008C7763" w:rsidP="00C55A26">
      <w:pPr>
        <w:spacing w:after="0" w:line="360" w:lineRule="auto"/>
        <w:jc w:val="both"/>
        <w:rPr>
          <w:rFonts w:ascii="Times New Roman" w:hAnsi="Times New Roman"/>
          <w:lang w:val="en-US"/>
        </w:rPr>
      </w:pPr>
    </w:p>
    <w:p w14:paraId="3FAA4B23" w14:textId="3C40DC2C" w:rsidR="00885F75" w:rsidRDefault="007C0324" w:rsidP="00C55A26">
      <w:pPr>
        <w:spacing w:after="0" w:line="360" w:lineRule="auto"/>
        <w:jc w:val="both"/>
        <w:rPr>
          <w:rFonts w:ascii="Times New Roman" w:hAnsi="Times New Roman"/>
          <w:lang w:val="en-US"/>
        </w:rPr>
      </w:pPr>
      <w:r>
        <w:rPr>
          <w:rFonts w:ascii="Times New Roman" w:hAnsi="Times New Roman"/>
          <w:color w:val="141314"/>
          <w:lang w:val="en-US" w:eastAsia="nl-NL"/>
        </w:rPr>
        <w:t xml:space="preserve">As was found in fMRI studies by Emery (2000) and </w:t>
      </w:r>
      <w:proofErr w:type="spellStart"/>
      <w:r>
        <w:rPr>
          <w:rFonts w:ascii="Times New Roman" w:hAnsi="Times New Roman"/>
          <w:color w:val="141314"/>
          <w:lang w:val="en-US" w:eastAsia="nl-NL"/>
        </w:rPr>
        <w:t>Haxby</w:t>
      </w:r>
      <w:proofErr w:type="spellEnd"/>
      <w:r>
        <w:rPr>
          <w:rFonts w:ascii="Times New Roman" w:hAnsi="Times New Roman"/>
          <w:color w:val="141314"/>
          <w:lang w:val="en-US" w:eastAsia="nl-NL"/>
        </w:rPr>
        <w:t xml:space="preserve"> et al. (2000), humans have a dedicated neural architecture which upon the detection of faces and eyes, activates automatically and uncontrollably even if these faces and eyes </w:t>
      </w:r>
      <w:r w:rsidR="009B138D">
        <w:rPr>
          <w:rFonts w:ascii="Times New Roman" w:hAnsi="Times New Roman"/>
          <w:color w:val="141314"/>
          <w:lang w:val="en-US" w:eastAsia="nl-NL"/>
        </w:rPr>
        <w:t>were</w:t>
      </w:r>
      <w:r>
        <w:rPr>
          <w:rFonts w:ascii="Times New Roman" w:hAnsi="Times New Roman"/>
          <w:color w:val="141314"/>
          <w:lang w:val="en-US" w:eastAsia="nl-NL"/>
        </w:rPr>
        <w:t xml:space="preserve"> represented two-dimensionally. In studies with chimpanzees Hare et al. (2001 &amp; 2006) found that subordinate individuals refrained from taking prized food when they were in someone’s view depending whether they could see another individual’s face and eyes. </w:t>
      </w:r>
      <w:r>
        <w:rPr>
          <w:rFonts w:ascii="Times New Roman" w:hAnsi="Times New Roman"/>
          <w:lang w:val="en-US"/>
        </w:rPr>
        <w:t xml:space="preserve">Thus, changing from four weeks of flower-image to eyes-image in week 5 would </w:t>
      </w:r>
      <w:r>
        <w:rPr>
          <w:rFonts w:ascii="Times New Roman" w:hAnsi="Times New Roman"/>
          <w:lang w:val="en-US"/>
        </w:rPr>
        <w:lastRenderedPageBreak/>
        <w:t>induce the stimuli of being watched which in turn will affect the average contribution positively. If there is a positive effect of eyes-like stimuli, this would result in the average contributions in treatment 2</w:t>
      </w:r>
      <w:r w:rsidR="00B20912">
        <w:rPr>
          <w:rFonts w:ascii="Times New Roman" w:hAnsi="Times New Roman"/>
          <w:lang w:val="en-US"/>
        </w:rPr>
        <w:t xml:space="preserve"> (eyes)</w:t>
      </w:r>
      <w:r>
        <w:rPr>
          <w:rFonts w:ascii="Times New Roman" w:hAnsi="Times New Roman"/>
          <w:lang w:val="en-US"/>
        </w:rPr>
        <w:t xml:space="preserve"> to be significantly higher than the average contributions in treatment 1</w:t>
      </w:r>
      <w:r w:rsidR="00B20912">
        <w:rPr>
          <w:rFonts w:ascii="Times New Roman" w:hAnsi="Times New Roman"/>
          <w:lang w:val="en-US"/>
        </w:rPr>
        <w:t xml:space="preserve"> (flowers)</w:t>
      </w:r>
      <w:r>
        <w:rPr>
          <w:rFonts w:ascii="Times New Roman" w:hAnsi="Times New Roman"/>
          <w:lang w:val="en-US"/>
        </w:rPr>
        <w:t xml:space="preserve">. This </w:t>
      </w:r>
      <w:r w:rsidR="009B138D">
        <w:rPr>
          <w:rFonts w:ascii="Times New Roman" w:hAnsi="Times New Roman"/>
          <w:lang w:val="en-US"/>
        </w:rPr>
        <w:t>was</w:t>
      </w:r>
      <w:r>
        <w:rPr>
          <w:rFonts w:ascii="Times New Roman" w:hAnsi="Times New Roman"/>
          <w:lang w:val="en-US"/>
        </w:rPr>
        <w:t xml:space="preserve"> tested using the following hypo</w:t>
      </w:r>
      <w:r w:rsidR="00F26394">
        <w:rPr>
          <w:rFonts w:ascii="Times New Roman" w:hAnsi="Times New Roman"/>
          <w:lang w:val="en-US"/>
        </w:rPr>
        <w:t>these</w:t>
      </w:r>
      <w:r>
        <w:rPr>
          <w:rFonts w:ascii="Times New Roman" w:hAnsi="Times New Roman"/>
          <w:lang w:val="en-US"/>
        </w:rPr>
        <w:t>s:</w:t>
      </w:r>
    </w:p>
    <w:p w14:paraId="4FD53592" w14:textId="78F3178F" w:rsidR="007C0324" w:rsidRDefault="007C0324" w:rsidP="00C55A26">
      <w:pPr>
        <w:spacing w:after="0" w:line="360" w:lineRule="auto"/>
        <w:jc w:val="both"/>
        <w:rPr>
          <w:rFonts w:ascii="Times New Roman" w:hAnsi="Times New Roman"/>
          <w:i/>
          <w:lang w:val="en-US"/>
        </w:rPr>
      </w:pPr>
      <w:r w:rsidRPr="00E01532">
        <w:rPr>
          <w:rFonts w:ascii="Times New Roman" w:hAnsi="Times New Roman"/>
          <w:i/>
          <w:lang w:val="en-US"/>
        </w:rPr>
        <w:t>H1</w:t>
      </w:r>
      <w:r w:rsidR="008C41BC">
        <w:rPr>
          <w:rFonts w:ascii="Times New Roman" w:hAnsi="Times New Roman"/>
          <w:i/>
          <w:lang w:val="en-US"/>
        </w:rPr>
        <w:t>.1</w:t>
      </w:r>
      <w:r w:rsidRPr="00E01532">
        <w:rPr>
          <w:rFonts w:ascii="Times New Roman" w:hAnsi="Times New Roman"/>
          <w:i/>
          <w:lang w:val="en-US"/>
        </w:rPr>
        <w:t>: average</w:t>
      </w:r>
      <w:r>
        <w:rPr>
          <w:rFonts w:ascii="Times New Roman" w:hAnsi="Times New Roman"/>
          <w:i/>
          <w:lang w:val="en-US"/>
        </w:rPr>
        <w:t xml:space="preserve"> weekly contributions</w:t>
      </w:r>
      <w:r w:rsidRPr="00E01532">
        <w:rPr>
          <w:rFonts w:ascii="Times New Roman" w:hAnsi="Times New Roman"/>
          <w:i/>
          <w:lang w:val="en-US"/>
        </w:rPr>
        <w:t xml:space="preserve"> from treatment 2 &gt; average</w:t>
      </w:r>
      <w:r>
        <w:rPr>
          <w:rFonts w:ascii="Times New Roman" w:hAnsi="Times New Roman"/>
          <w:i/>
          <w:lang w:val="en-US"/>
        </w:rPr>
        <w:t xml:space="preserve"> weekly contributions</w:t>
      </w:r>
      <w:r w:rsidRPr="00E01532">
        <w:rPr>
          <w:rFonts w:ascii="Times New Roman" w:hAnsi="Times New Roman"/>
          <w:i/>
          <w:lang w:val="en-US"/>
        </w:rPr>
        <w:t xml:space="preserve"> from treatment 1 (Mann-Whitney U / Wilcoxon Rank Sum test)</w:t>
      </w:r>
      <w:r w:rsidR="00885F75">
        <w:rPr>
          <w:rFonts w:ascii="Times New Roman" w:hAnsi="Times New Roman"/>
          <w:i/>
          <w:lang w:val="en-US"/>
        </w:rPr>
        <w:t xml:space="preserve"> for Experiment 1</w:t>
      </w:r>
    </w:p>
    <w:p w14:paraId="4DA4A066" w14:textId="77777777" w:rsidR="00885F75" w:rsidRDefault="00885F75" w:rsidP="00C55A26">
      <w:pPr>
        <w:spacing w:after="0" w:line="360" w:lineRule="auto"/>
        <w:jc w:val="both"/>
        <w:rPr>
          <w:rFonts w:ascii="Times New Roman" w:hAnsi="Times New Roman"/>
          <w:i/>
          <w:lang w:val="en-US"/>
        </w:rPr>
      </w:pPr>
    </w:p>
    <w:p w14:paraId="207BBDCC" w14:textId="20DBCE06" w:rsidR="00885F75" w:rsidRDefault="00885F75" w:rsidP="00C55A26">
      <w:pPr>
        <w:spacing w:after="0" w:line="360" w:lineRule="auto"/>
        <w:jc w:val="both"/>
        <w:rPr>
          <w:rFonts w:ascii="Times New Roman" w:hAnsi="Times New Roman"/>
          <w:i/>
          <w:lang w:val="en-US"/>
        </w:rPr>
      </w:pPr>
      <w:r>
        <w:rPr>
          <w:rFonts w:ascii="Times New Roman" w:hAnsi="Times New Roman"/>
          <w:i/>
          <w:lang w:val="en-US"/>
        </w:rPr>
        <w:t>H</w:t>
      </w:r>
      <w:r w:rsidR="008C41BC">
        <w:rPr>
          <w:rFonts w:ascii="Times New Roman" w:hAnsi="Times New Roman"/>
          <w:i/>
          <w:lang w:val="en-US"/>
        </w:rPr>
        <w:t>1.</w:t>
      </w:r>
      <w:r>
        <w:rPr>
          <w:rFonts w:ascii="Times New Roman" w:hAnsi="Times New Roman"/>
          <w:i/>
          <w:lang w:val="en-US"/>
        </w:rPr>
        <w:t>2</w:t>
      </w:r>
      <w:r w:rsidRPr="00E01532">
        <w:rPr>
          <w:rFonts w:ascii="Times New Roman" w:hAnsi="Times New Roman"/>
          <w:i/>
          <w:lang w:val="en-US"/>
        </w:rPr>
        <w:t>: average</w:t>
      </w:r>
      <w:r>
        <w:rPr>
          <w:rFonts w:ascii="Times New Roman" w:hAnsi="Times New Roman"/>
          <w:i/>
          <w:lang w:val="en-US"/>
        </w:rPr>
        <w:t xml:space="preserve"> weekly contributions</w:t>
      </w:r>
      <w:r w:rsidRPr="00E01532">
        <w:rPr>
          <w:rFonts w:ascii="Times New Roman" w:hAnsi="Times New Roman"/>
          <w:i/>
          <w:lang w:val="en-US"/>
        </w:rPr>
        <w:t xml:space="preserve"> from treatment 2 &gt; average</w:t>
      </w:r>
      <w:r>
        <w:rPr>
          <w:rFonts w:ascii="Times New Roman" w:hAnsi="Times New Roman"/>
          <w:i/>
          <w:lang w:val="en-US"/>
        </w:rPr>
        <w:t xml:space="preserve"> weekly contributions</w:t>
      </w:r>
      <w:r w:rsidRPr="00E01532">
        <w:rPr>
          <w:rFonts w:ascii="Times New Roman" w:hAnsi="Times New Roman"/>
          <w:i/>
          <w:lang w:val="en-US"/>
        </w:rPr>
        <w:t xml:space="preserve"> from treatment 1 (Mann-Whitney U / Wilcoxon Rank Sum test)</w:t>
      </w:r>
      <w:r>
        <w:rPr>
          <w:rFonts w:ascii="Times New Roman" w:hAnsi="Times New Roman"/>
          <w:i/>
          <w:lang w:val="en-US"/>
        </w:rPr>
        <w:t xml:space="preserve"> for Experiment 2</w:t>
      </w:r>
    </w:p>
    <w:p w14:paraId="535E2462" w14:textId="46C78BD3" w:rsidR="007C0324" w:rsidRDefault="009B138D" w:rsidP="00C55A26">
      <w:pPr>
        <w:spacing w:after="0" w:line="360" w:lineRule="auto"/>
        <w:jc w:val="both"/>
        <w:rPr>
          <w:rFonts w:ascii="Times New Roman" w:hAnsi="Times New Roman"/>
          <w:lang w:val="en-US"/>
        </w:rPr>
      </w:pPr>
      <w:r>
        <w:rPr>
          <w:rFonts w:ascii="Times New Roman" w:hAnsi="Times New Roman"/>
          <w:lang w:val="en-US"/>
        </w:rPr>
        <w:t>As was mentioned before; the dual-process theory of response habituation (Groves &amp; Thompson, 1970; Rankin et al., 2009) states that repeated application of a stimulus might first show an increase in responsiveness followed by a progressive decrease in some parameters of a response to an asymptotic level. Combined with the findings on classical repetitive repeated public goods games that the average contributions tend to decline over time, it can be argued that this would also b</w:t>
      </w:r>
      <w:r w:rsidR="00885F75">
        <w:rPr>
          <w:rFonts w:ascii="Times New Roman" w:hAnsi="Times New Roman"/>
          <w:lang w:val="en-US"/>
        </w:rPr>
        <w:t xml:space="preserve">e the case in both experiments under both treatments. </w:t>
      </w:r>
      <w:r w:rsidR="00DE461B">
        <w:rPr>
          <w:rFonts w:ascii="Times New Roman" w:hAnsi="Times New Roman"/>
          <w:lang w:val="en-US"/>
        </w:rPr>
        <w:t>Following these</w:t>
      </w:r>
      <w:r w:rsidR="007C0324">
        <w:rPr>
          <w:rFonts w:ascii="Times New Roman" w:hAnsi="Times New Roman"/>
          <w:lang w:val="en-US"/>
        </w:rPr>
        <w:t xml:space="preserve"> argument I define</w:t>
      </w:r>
      <w:r w:rsidR="00DE461B">
        <w:rPr>
          <w:rFonts w:ascii="Times New Roman" w:hAnsi="Times New Roman"/>
          <w:lang w:val="en-US"/>
        </w:rPr>
        <w:t>d</w:t>
      </w:r>
      <w:r w:rsidR="007C0324">
        <w:rPr>
          <w:rFonts w:ascii="Times New Roman" w:hAnsi="Times New Roman"/>
          <w:lang w:val="en-US"/>
        </w:rPr>
        <w:t xml:space="preserve"> my next hypothes</w:t>
      </w:r>
      <w:r w:rsidR="00885F75">
        <w:rPr>
          <w:rFonts w:ascii="Times New Roman" w:hAnsi="Times New Roman"/>
          <w:lang w:val="en-US"/>
        </w:rPr>
        <w:t>es</w:t>
      </w:r>
      <w:r w:rsidR="00DE461B">
        <w:rPr>
          <w:rFonts w:ascii="Times New Roman" w:hAnsi="Times New Roman"/>
          <w:lang w:val="en-US"/>
        </w:rPr>
        <w:t xml:space="preserve"> </w:t>
      </w:r>
      <w:r w:rsidR="007C0324">
        <w:rPr>
          <w:rFonts w:ascii="Times New Roman" w:hAnsi="Times New Roman"/>
          <w:lang w:val="en-US"/>
        </w:rPr>
        <w:t>as follows:</w:t>
      </w:r>
    </w:p>
    <w:p w14:paraId="1AAA436E" w14:textId="77777777" w:rsidR="00F26394" w:rsidRDefault="00F26394" w:rsidP="00C55A26">
      <w:pPr>
        <w:spacing w:after="0" w:line="360" w:lineRule="auto"/>
        <w:jc w:val="both"/>
        <w:rPr>
          <w:rFonts w:ascii="Times New Roman" w:hAnsi="Times New Roman"/>
          <w:lang w:val="en-US"/>
        </w:rPr>
      </w:pPr>
    </w:p>
    <w:p w14:paraId="5DA6A66E" w14:textId="3CE12A63" w:rsidR="007C0324" w:rsidRDefault="00DE461B" w:rsidP="00C55A26">
      <w:pPr>
        <w:spacing w:after="0" w:line="360" w:lineRule="auto"/>
        <w:jc w:val="both"/>
        <w:rPr>
          <w:rFonts w:ascii="Times New Roman" w:hAnsi="Times New Roman"/>
          <w:i/>
          <w:lang w:val="en-US"/>
        </w:rPr>
      </w:pPr>
      <w:r>
        <w:rPr>
          <w:rFonts w:ascii="Times New Roman" w:hAnsi="Times New Roman"/>
          <w:i/>
          <w:lang w:val="en-US"/>
        </w:rPr>
        <w:t>H</w:t>
      </w:r>
      <w:r w:rsidR="008C41BC">
        <w:rPr>
          <w:rFonts w:ascii="Times New Roman" w:hAnsi="Times New Roman"/>
          <w:i/>
          <w:lang w:val="en-US"/>
        </w:rPr>
        <w:t>2.1</w:t>
      </w:r>
      <w:r w:rsidR="007C0324">
        <w:rPr>
          <w:rFonts w:ascii="Times New Roman" w:hAnsi="Times New Roman"/>
          <w:i/>
          <w:lang w:val="en-US"/>
        </w:rPr>
        <w:t>: The average contributions will diminish during weeks 1 to 4 and during weeks 5 to 8 (analyzing the trend in the graph of the average contributions on the weeks)</w:t>
      </w:r>
      <w:r w:rsidR="00885F75">
        <w:rPr>
          <w:rFonts w:ascii="Times New Roman" w:hAnsi="Times New Roman"/>
          <w:i/>
          <w:lang w:val="en-US"/>
        </w:rPr>
        <w:t xml:space="preserve"> in Experiment 1</w:t>
      </w:r>
    </w:p>
    <w:p w14:paraId="6E31BA1D" w14:textId="77777777" w:rsidR="00885F75" w:rsidRDefault="00885F75" w:rsidP="00C55A26">
      <w:pPr>
        <w:spacing w:after="0" w:line="360" w:lineRule="auto"/>
        <w:jc w:val="both"/>
        <w:rPr>
          <w:rFonts w:ascii="Times New Roman" w:hAnsi="Times New Roman"/>
          <w:i/>
          <w:lang w:val="en-US"/>
        </w:rPr>
      </w:pPr>
    </w:p>
    <w:p w14:paraId="0248446A" w14:textId="7869D5AC" w:rsidR="00885F75" w:rsidRPr="008C0082" w:rsidRDefault="008C41BC" w:rsidP="00C55A26">
      <w:pPr>
        <w:spacing w:after="0" w:line="360" w:lineRule="auto"/>
        <w:jc w:val="both"/>
        <w:rPr>
          <w:rFonts w:ascii="Times New Roman" w:hAnsi="Times New Roman"/>
          <w:i/>
          <w:lang w:val="en-US"/>
        </w:rPr>
      </w:pPr>
      <w:r>
        <w:rPr>
          <w:rFonts w:ascii="Times New Roman" w:hAnsi="Times New Roman"/>
          <w:i/>
          <w:lang w:val="en-US"/>
        </w:rPr>
        <w:t>H2.2</w:t>
      </w:r>
      <w:r w:rsidR="00885F75">
        <w:rPr>
          <w:rFonts w:ascii="Times New Roman" w:hAnsi="Times New Roman"/>
          <w:i/>
          <w:lang w:val="en-US"/>
        </w:rPr>
        <w:t>: The average contributions will diminish during weeks 1 to 4 and during weeks 5 to 8 (analyzing the trend in the graph of the average contribution</w:t>
      </w:r>
      <w:r w:rsidR="008C0082">
        <w:rPr>
          <w:rFonts w:ascii="Times New Roman" w:hAnsi="Times New Roman"/>
          <w:i/>
          <w:lang w:val="en-US"/>
        </w:rPr>
        <w:t>s on the weeks) in Experiment 2</w:t>
      </w:r>
    </w:p>
    <w:p w14:paraId="7CE615CB" w14:textId="77777777" w:rsidR="006D1A38" w:rsidRDefault="006D1A38" w:rsidP="00C55A26">
      <w:pPr>
        <w:spacing w:after="0" w:line="360" w:lineRule="auto"/>
        <w:jc w:val="both"/>
        <w:rPr>
          <w:rFonts w:ascii="Times New Roman" w:hAnsi="Times New Roman"/>
          <w:lang w:val="en-US"/>
        </w:rPr>
      </w:pPr>
    </w:p>
    <w:p w14:paraId="77B3E56A" w14:textId="6193EC20" w:rsidR="00CA441B" w:rsidRDefault="007C0324" w:rsidP="00C55A26">
      <w:pPr>
        <w:spacing w:after="0" w:line="360" w:lineRule="auto"/>
        <w:jc w:val="both"/>
        <w:rPr>
          <w:rFonts w:ascii="Times New Roman" w:hAnsi="Times New Roman"/>
          <w:lang w:val="en-US"/>
        </w:rPr>
      </w:pPr>
      <w:r>
        <w:rPr>
          <w:rFonts w:ascii="Times New Roman" w:hAnsi="Times New Roman"/>
          <w:lang w:val="en-US"/>
        </w:rPr>
        <w:t>A</w:t>
      </w:r>
      <w:r w:rsidR="00885F75">
        <w:rPr>
          <w:rFonts w:ascii="Times New Roman" w:hAnsi="Times New Roman"/>
          <w:lang w:val="en-US"/>
        </w:rPr>
        <w:t>t the end of week 8 the eyes-image in both experiments were</w:t>
      </w:r>
      <w:r>
        <w:rPr>
          <w:rFonts w:ascii="Times New Roman" w:hAnsi="Times New Roman"/>
          <w:lang w:val="en-US"/>
        </w:rPr>
        <w:t xml:space="preserve"> replaced by another image of eyes at the start of week 9. If the dedicated neural architecture of the subjects automatically activates upon the detection of a ‘new’ set of eyes, it could be argued that this could trigger a relatively higher average weekly contribution</w:t>
      </w:r>
      <w:r w:rsidR="00CA441B">
        <w:rPr>
          <w:rFonts w:ascii="Times New Roman" w:hAnsi="Times New Roman"/>
          <w:lang w:val="en-US"/>
        </w:rPr>
        <w:t xml:space="preserve"> in week 9 compared to week 8</w:t>
      </w:r>
      <w:r>
        <w:rPr>
          <w:rFonts w:ascii="Times New Roman" w:hAnsi="Times New Roman"/>
          <w:lang w:val="en-US"/>
        </w:rPr>
        <w:t xml:space="preserve">. This reasoning </w:t>
      </w:r>
      <w:r w:rsidR="00CA441B">
        <w:rPr>
          <w:rFonts w:ascii="Times New Roman" w:hAnsi="Times New Roman"/>
          <w:lang w:val="en-US"/>
        </w:rPr>
        <w:t>is also in line with</w:t>
      </w:r>
      <w:r w:rsidR="00CA441B" w:rsidRPr="00CA441B">
        <w:rPr>
          <w:rFonts w:ascii="Times New Roman" w:hAnsi="Times New Roman"/>
          <w:lang w:val="en-US"/>
        </w:rPr>
        <w:t xml:space="preserve"> </w:t>
      </w:r>
      <w:r w:rsidR="00CA441B">
        <w:rPr>
          <w:rFonts w:ascii="Times New Roman" w:hAnsi="Times New Roman"/>
          <w:lang w:val="en-US"/>
        </w:rPr>
        <w:t>the dual-process theory of response habituation (Groves &amp; Thompson, 1970; Rankin et al., 2009)</w:t>
      </w:r>
      <w:r>
        <w:rPr>
          <w:rFonts w:ascii="Times New Roman" w:hAnsi="Times New Roman"/>
          <w:lang w:val="en-US"/>
        </w:rPr>
        <w:t xml:space="preserve">. </w:t>
      </w:r>
      <w:r w:rsidR="00CA441B">
        <w:rPr>
          <w:rFonts w:ascii="Times New Roman" w:hAnsi="Times New Roman"/>
          <w:lang w:val="en-US"/>
        </w:rPr>
        <w:t>Following these argument I defined my next hypotheses as follows:</w:t>
      </w:r>
    </w:p>
    <w:p w14:paraId="3D333A7A" w14:textId="6F7507AA" w:rsidR="007C0324" w:rsidRDefault="007C0324" w:rsidP="00C55A26">
      <w:pPr>
        <w:spacing w:after="0" w:line="360" w:lineRule="auto"/>
        <w:jc w:val="both"/>
        <w:rPr>
          <w:rFonts w:ascii="Times New Roman" w:hAnsi="Times New Roman"/>
          <w:lang w:val="en-US"/>
        </w:rPr>
      </w:pPr>
    </w:p>
    <w:p w14:paraId="71572F23" w14:textId="2C728A8B" w:rsidR="007C0324" w:rsidRDefault="00CA441B" w:rsidP="00C55A26">
      <w:pPr>
        <w:spacing w:after="0" w:line="360" w:lineRule="auto"/>
        <w:jc w:val="both"/>
        <w:rPr>
          <w:rFonts w:ascii="Times New Roman" w:hAnsi="Times New Roman"/>
          <w:i/>
          <w:lang w:val="en-US"/>
        </w:rPr>
      </w:pPr>
      <w:r>
        <w:rPr>
          <w:rFonts w:ascii="Times New Roman" w:hAnsi="Times New Roman"/>
          <w:i/>
          <w:lang w:val="en-US"/>
        </w:rPr>
        <w:t>H</w:t>
      </w:r>
      <w:r w:rsidR="008C41BC">
        <w:rPr>
          <w:rFonts w:ascii="Times New Roman" w:hAnsi="Times New Roman"/>
          <w:i/>
          <w:lang w:val="en-US"/>
        </w:rPr>
        <w:t>3.1</w:t>
      </w:r>
      <w:r w:rsidR="007C0324">
        <w:rPr>
          <w:rFonts w:ascii="Times New Roman" w:hAnsi="Times New Roman"/>
          <w:i/>
          <w:lang w:val="en-US"/>
        </w:rPr>
        <w:t xml:space="preserve">: The average weekly contribution of week 9 will be higher than that of week 8 </w:t>
      </w:r>
      <w:r w:rsidR="003526C8">
        <w:rPr>
          <w:rFonts w:ascii="Times New Roman" w:hAnsi="Times New Roman"/>
          <w:i/>
          <w:lang w:val="en-US"/>
        </w:rPr>
        <w:t>in</w:t>
      </w:r>
      <w:r>
        <w:rPr>
          <w:rFonts w:ascii="Times New Roman" w:hAnsi="Times New Roman"/>
          <w:i/>
          <w:lang w:val="en-US"/>
        </w:rPr>
        <w:t xml:space="preserve"> Experiment 1</w:t>
      </w:r>
    </w:p>
    <w:p w14:paraId="59BE518A" w14:textId="77777777" w:rsidR="00CA441B" w:rsidRDefault="00CA441B" w:rsidP="00C55A26">
      <w:pPr>
        <w:spacing w:after="0" w:line="360" w:lineRule="auto"/>
        <w:jc w:val="both"/>
        <w:rPr>
          <w:rFonts w:ascii="Times New Roman" w:hAnsi="Times New Roman"/>
          <w:i/>
          <w:lang w:val="en-US"/>
        </w:rPr>
      </w:pPr>
    </w:p>
    <w:p w14:paraId="2F6EAABB" w14:textId="5DEF7378" w:rsidR="00CA441B" w:rsidRDefault="00CA441B" w:rsidP="00C55A26">
      <w:pPr>
        <w:spacing w:after="0" w:line="360" w:lineRule="auto"/>
        <w:jc w:val="both"/>
        <w:rPr>
          <w:rFonts w:ascii="Times New Roman" w:hAnsi="Times New Roman"/>
          <w:i/>
          <w:lang w:val="en-US"/>
        </w:rPr>
      </w:pPr>
      <w:r>
        <w:rPr>
          <w:rFonts w:ascii="Times New Roman" w:hAnsi="Times New Roman"/>
          <w:i/>
          <w:lang w:val="en-US"/>
        </w:rPr>
        <w:t>H</w:t>
      </w:r>
      <w:r w:rsidR="008C41BC">
        <w:rPr>
          <w:rFonts w:ascii="Times New Roman" w:hAnsi="Times New Roman"/>
          <w:i/>
          <w:lang w:val="en-US"/>
        </w:rPr>
        <w:t>3.2</w:t>
      </w:r>
      <w:r>
        <w:rPr>
          <w:rFonts w:ascii="Times New Roman" w:hAnsi="Times New Roman"/>
          <w:i/>
          <w:lang w:val="en-US"/>
        </w:rPr>
        <w:t xml:space="preserve">: The average weekly contribution of week 9 will be higher than that of week 8 </w:t>
      </w:r>
      <w:r w:rsidR="003526C8">
        <w:rPr>
          <w:rFonts w:ascii="Times New Roman" w:hAnsi="Times New Roman"/>
          <w:i/>
          <w:lang w:val="en-US"/>
        </w:rPr>
        <w:t>in</w:t>
      </w:r>
      <w:r w:rsidR="008C0082">
        <w:rPr>
          <w:rFonts w:ascii="Times New Roman" w:hAnsi="Times New Roman"/>
          <w:i/>
          <w:lang w:val="en-US"/>
        </w:rPr>
        <w:t xml:space="preserve"> Experiment 2</w:t>
      </w:r>
    </w:p>
    <w:p w14:paraId="5870DCF2" w14:textId="77777777" w:rsidR="00CA441B" w:rsidRDefault="00CA441B" w:rsidP="00C55A26">
      <w:pPr>
        <w:spacing w:after="0" w:line="360" w:lineRule="auto"/>
        <w:jc w:val="both"/>
        <w:rPr>
          <w:rFonts w:ascii="Times New Roman" w:hAnsi="Times New Roman"/>
          <w:i/>
          <w:lang w:val="en-US"/>
        </w:rPr>
      </w:pPr>
    </w:p>
    <w:p w14:paraId="0DA890EA" w14:textId="77777777" w:rsidR="00E6337C" w:rsidRDefault="00E6337C" w:rsidP="008C0082">
      <w:pPr>
        <w:spacing w:after="0" w:line="360" w:lineRule="auto"/>
        <w:jc w:val="both"/>
        <w:rPr>
          <w:rFonts w:ascii="Times New Roman" w:hAnsi="Times New Roman"/>
          <w:b/>
          <w:sz w:val="28"/>
          <w:szCs w:val="28"/>
          <w:lang w:val="en-US"/>
        </w:rPr>
      </w:pPr>
    </w:p>
    <w:p w14:paraId="55B318B7" w14:textId="77777777" w:rsidR="007C0324" w:rsidRDefault="007C0324" w:rsidP="008C0082">
      <w:pPr>
        <w:spacing w:after="0" w:line="360" w:lineRule="auto"/>
        <w:jc w:val="both"/>
        <w:rPr>
          <w:rFonts w:ascii="Times New Roman" w:hAnsi="Times New Roman"/>
          <w:b/>
          <w:sz w:val="28"/>
          <w:szCs w:val="28"/>
          <w:lang w:val="en-US"/>
        </w:rPr>
      </w:pPr>
      <w:r w:rsidRPr="008C0082">
        <w:rPr>
          <w:rFonts w:ascii="Times New Roman" w:hAnsi="Times New Roman"/>
          <w:b/>
          <w:sz w:val="28"/>
          <w:szCs w:val="28"/>
          <w:lang w:val="en-US"/>
        </w:rPr>
        <w:lastRenderedPageBreak/>
        <w:t xml:space="preserve">Chapter 3: Results </w:t>
      </w:r>
    </w:p>
    <w:p w14:paraId="428E43C7" w14:textId="77777777" w:rsidR="00173292" w:rsidRDefault="00173292" w:rsidP="008C0082">
      <w:pPr>
        <w:spacing w:after="0" w:line="360" w:lineRule="auto"/>
        <w:jc w:val="both"/>
        <w:rPr>
          <w:rFonts w:ascii="Times New Roman" w:hAnsi="Times New Roman"/>
          <w:lang w:val="en-US"/>
        </w:rPr>
      </w:pPr>
    </w:p>
    <w:p w14:paraId="6D442945" w14:textId="77777777" w:rsidR="008E0480" w:rsidRDefault="001D2DDE" w:rsidP="008C0082">
      <w:pPr>
        <w:spacing w:after="0" w:line="360" w:lineRule="auto"/>
        <w:jc w:val="both"/>
        <w:rPr>
          <w:rFonts w:ascii="Times New Roman" w:hAnsi="Times New Roman"/>
          <w:i/>
          <w:lang w:val="en-US"/>
        </w:rPr>
      </w:pPr>
      <w:r>
        <w:rPr>
          <w:rFonts w:ascii="Times New Roman" w:hAnsi="Times New Roman"/>
          <w:i/>
          <w:sz w:val="24"/>
          <w:szCs w:val="24"/>
          <w:lang w:val="en-US"/>
        </w:rPr>
        <w:t>§3.1</w:t>
      </w:r>
      <w:r w:rsidRPr="00580EF4">
        <w:rPr>
          <w:rFonts w:ascii="Times New Roman" w:hAnsi="Times New Roman"/>
          <w:i/>
          <w:sz w:val="24"/>
          <w:szCs w:val="24"/>
          <w:lang w:val="en-US"/>
        </w:rPr>
        <w:t xml:space="preserve"> </w:t>
      </w:r>
      <w:r>
        <w:rPr>
          <w:rFonts w:ascii="Times New Roman" w:hAnsi="Times New Roman"/>
          <w:i/>
          <w:lang w:val="en-US"/>
        </w:rPr>
        <w:t>Results</w:t>
      </w:r>
      <w:r w:rsidRPr="00580EF4">
        <w:rPr>
          <w:rFonts w:ascii="Times New Roman" w:hAnsi="Times New Roman"/>
          <w:i/>
          <w:lang w:val="en-US"/>
        </w:rPr>
        <w:t xml:space="preserve"> Experiment</w:t>
      </w:r>
      <w:r>
        <w:rPr>
          <w:rFonts w:ascii="Times New Roman" w:hAnsi="Times New Roman"/>
          <w:i/>
          <w:lang w:val="en-US"/>
        </w:rPr>
        <w:t xml:space="preserve"> 1</w:t>
      </w:r>
    </w:p>
    <w:p w14:paraId="056DB9A5" w14:textId="16EF9C59" w:rsidR="008E0480" w:rsidRDefault="00173292" w:rsidP="008C0082">
      <w:pPr>
        <w:spacing w:after="0" w:line="360" w:lineRule="auto"/>
        <w:jc w:val="both"/>
        <w:rPr>
          <w:rFonts w:ascii="Times New Roman" w:hAnsi="Times New Roman"/>
          <w:lang w:val="en-GB"/>
        </w:rPr>
      </w:pPr>
      <w:r w:rsidRPr="008E0480">
        <w:rPr>
          <w:rFonts w:ascii="Times New Roman" w:hAnsi="Times New Roman"/>
          <w:lang w:val="en-GB"/>
        </w:rPr>
        <w:t xml:space="preserve">As was mentioned earlier, the weekly average </w:t>
      </w:r>
      <w:r w:rsidR="00E6609D" w:rsidRPr="008E0480">
        <w:rPr>
          <w:rFonts w:ascii="Times New Roman" w:hAnsi="Times New Roman"/>
          <w:lang w:val="en-GB"/>
        </w:rPr>
        <w:t>contribution</w:t>
      </w:r>
      <w:r w:rsidRPr="008E0480">
        <w:rPr>
          <w:rFonts w:ascii="Times New Roman" w:hAnsi="Times New Roman"/>
          <w:lang w:val="en-GB"/>
        </w:rPr>
        <w:t xml:space="preserve"> was calculated as the amount of money weekly contributed divided by the amount of grams of coffee, sugar cubes, grams of milk, and tea bags weekly consumed. These measurements yielded 4 independent observations for treatment 1 (assuming each decision about, and the amount of the contributions were made independently) and 4 independent observations for treatment 2. As can be seen in </w:t>
      </w:r>
      <w:r w:rsidR="00E65F5C">
        <w:rPr>
          <w:rFonts w:ascii="Times New Roman" w:hAnsi="Times New Roman"/>
          <w:lang w:val="en-GB"/>
        </w:rPr>
        <w:t>Figure 10</w:t>
      </w:r>
      <w:r w:rsidRPr="008E0480">
        <w:rPr>
          <w:rFonts w:ascii="Times New Roman" w:hAnsi="Times New Roman"/>
          <w:lang w:val="en-GB"/>
        </w:rPr>
        <w:t xml:space="preserve"> in the </w:t>
      </w:r>
      <w:r w:rsidR="007E5589">
        <w:rPr>
          <w:rFonts w:ascii="Times New Roman" w:hAnsi="Times New Roman"/>
          <w:lang w:val="en-GB"/>
        </w:rPr>
        <w:t>Appendix</w:t>
      </w:r>
      <w:r w:rsidRPr="008E0480">
        <w:rPr>
          <w:rFonts w:ascii="Times New Roman" w:hAnsi="Times New Roman"/>
          <w:lang w:val="en-GB"/>
        </w:rPr>
        <w:t xml:space="preserve">, </w:t>
      </w:r>
      <w:r w:rsidR="001C088C" w:rsidRPr="008E0480">
        <w:rPr>
          <w:rFonts w:ascii="Times New Roman" w:hAnsi="Times New Roman"/>
          <w:lang w:val="en-GB"/>
        </w:rPr>
        <w:t xml:space="preserve">the average contributions as a function of milk, sugar and tea consumed had </w:t>
      </w:r>
      <w:r w:rsidR="00E6037B">
        <w:rPr>
          <w:rFonts w:ascii="Times New Roman" w:hAnsi="Times New Roman"/>
          <w:lang w:val="en-GB"/>
        </w:rPr>
        <w:t>great variability</w:t>
      </w:r>
      <w:r w:rsidR="001C088C" w:rsidRPr="008E0480">
        <w:rPr>
          <w:rFonts w:ascii="Times New Roman" w:hAnsi="Times New Roman"/>
          <w:lang w:val="en-GB"/>
        </w:rPr>
        <w:t xml:space="preserve">. Average contribution as a function of milk ranged </w:t>
      </w:r>
      <w:r w:rsidR="00E754EA" w:rsidRPr="008E0480">
        <w:rPr>
          <w:rFonts w:ascii="Times New Roman" w:hAnsi="Times New Roman"/>
          <w:lang w:val="en-GB"/>
        </w:rPr>
        <w:t>from</w:t>
      </w:r>
      <w:r w:rsidR="001C088C" w:rsidRPr="008E0480">
        <w:rPr>
          <w:rFonts w:ascii="Times New Roman" w:hAnsi="Times New Roman"/>
          <w:lang w:val="en-GB"/>
        </w:rPr>
        <w:t xml:space="preserve"> €0.01 to €6, this was possibly due to the fact that the subjects did not regularly drink their coffee or tea with milk. For sugar and tea the same reason</w:t>
      </w:r>
      <w:r w:rsidR="00E6037B">
        <w:rPr>
          <w:rFonts w:ascii="Times New Roman" w:hAnsi="Times New Roman"/>
          <w:lang w:val="en-GB"/>
        </w:rPr>
        <w:t>ing</w:t>
      </w:r>
      <w:r w:rsidR="001C088C" w:rsidRPr="008E0480">
        <w:rPr>
          <w:rFonts w:ascii="Times New Roman" w:hAnsi="Times New Roman"/>
          <w:lang w:val="en-GB"/>
        </w:rPr>
        <w:t xml:space="preserve"> could be applied. Moreover, the consumption in absolute values </w:t>
      </w:r>
      <w:r w:rsidR="00E754EA" w:rsidRPr="008E0480">
        <w:rPr>
          <w:rFonts w:ascii="Times New Roman" w:hAnsi="Times New Roman"/>
          <w:lang w:val="en-GB"/>
        </w:rPr>
        <w:t>was</w:t>
      </w:r>
      <w:r w:rsidR="001C088C" w:rsidRPr="008E0480">
        <w:rPr>
          <w:rFonts w:ascii="Times New Roman" w:hAnsi="Times New Roman"/>
          <w:lang w:val="en-GB"/>
        </w:rPr>
        <w:t xml:space="preserve"> not suited for analysis since too much weight was put on these average contributions due to the limited use of these goods. For example; in week 3 only one teabag was used. I omitted this problem by using the average contribution as a function of the amount of grams of coffee consumed, since the data was more suitable for this analysis. </w:t>
      </w:r>
    </w:p>
    <w:p w14:paraId="48719F00" w14:textId="1D083A97" w:rsidR="00001D3D" w:rsidRPr="008E0480" w:rsidRDefault="001C088C" w:rsidP="008C0082">
      <w:pPr>
        <w:spacing w:after="0" w:line="360" w:lineRule="auto"/>
        <w:jc w:val="both"/>
        <w:rPr>
          <w:rFonts w:ascii="Times New Roman" w:hAnsi="Times New Roman"/>
          <w:i/>
          <w:lang w:val="en-US"/>
        </w:rPr>
      </w:pPr>
      <w:r w:rsidRPr="008E0480">
        <w:rPr>
          <w:rFonts w:ascii="Times New Roman" w:hAnsi="Times New Roman"/>
          <w:lang w:val="en-GB"/>
        </w:rPr>
        <w:t xml:space="preserve">However, despite the enthusiasm and willingness to cooperate in this experiment, the building manager of this facility </w:t>
      </w:r>
      <w:r w:rsidR="00E754EA" w:rsidRPr="008E0480">
        <w:rPr>
          <w:rFonts w:ascii="Times New Roman" w:hAnsi="Times New Roman"/>
          <w:lang w:val="en-GB"/>
        </w:rPr>
        <w:t xml:space="preserve">decided to change the setup amidst week 8 of the experiment. This was done due to the accommodation of an additional kitchen appliance, but possibly also due to the discomfort he felt when entering the kitchen during the weeks with eyes-images. In a previous week he mentioned that he started feeling discomfort as a result of the eyes-images. The alteration of the experimental setup was not discussed with me, so I could not mitigate this change. This resulted in the omission of the data in weeks 8 and 9. For an illustration of the change in the experimental setup please see </w:t>
      </w:r>
      <w:r w:rsidR="00E754EA" w:rsidRPr="00CA7F30">
        <w:rPr>
          <w:rFonts w:ascii="Times New Roman" w:hAnsi="Times New Roman"/>
          <w:lang w:val="en-GB"/>
        </w:rPr>
        <w:t>Picture</w:t>
      </w:r>
      <w:r w:rsidR="00E754EA" w:rsidRPr="008E0480">
        <w:rPr>
          <w:rFonts w:ascii="Times New Roman" w:hAnsi="Times New Roman"/>
          <w:highlight w:val="yellow"/>
          <w:lang w:val="en-GB"/>
        </w:rPr>
        <w:t xml:space="preserve"> </w:t>
      </w:r>
      <w:r w:rsidR="00E65F5C">
        <w:rPr>
          <w:rFonts w:ascii="Times New Roman" w:hAnsi="Times New Roman"/>
          <w:lang w:val="en-GB"/>
        </w:rPr>
        <w:t>3</w:t>
      </w:r>
      <w:r w:rsidR="00E754EA" w:rsidRPr="008E0480">
        <w:rPr>
          <w:rFonts w:ascii="Times New Roman" w:hAnsi="Times New Roman"/>
          <w:lang w:val="en-GB"/>
        </w:rPr>
        <w:t xml:space="preserve"> in the </w:t>
      </w:r>
      <w:r w:rsidR="007E5589">
        <w:rPr>
          <w:rFonts w:ascii="Times New Roman" w:hAnsi="Times New Roman"/>
          <w:lang w:val="en-GB"/>
        </w:rPr>
        <w:t>Appendix</w:t>
      </w:r>
      <w:r w:rsidR="00E754EA" w:rsidRPr="008E0480">
        <w:rPr>
          <w:rFonts w:ascii="Times New Roman" w:hAnsi="Times New Roman"/>
          <w:lang w:val="en-GB"/>
        </w:rPr>
        <w:t xml:space="preserve">. </w:t>
      </w:r>
      <w:r w:rsidR="000C4E2D" w:rsidRPr="008E0480">
        <w:rPr>
          <w:rFonts w:ascii="Times New Roman" w:hAnsi="Times New Roman"/>
          <w:lang w:val="en-GB"/>
        </w:rPr>
        <w:t>Since the income of musicians varies quite a bit during the months, I deemed it not necessary to omit the data from week 4 in order to control for possible income-level effect.</w:t>
      </w:r>
    </w:p>
    <w:p w14:paraId="38229B48" w14:textId="77777777" w:rsidR="007B5D3C" w:rsidRDefault="007B5D3C" w:rsidP="008C0082">
      <w:pPr>
        <w:pStyle w:val="Caption"/>
        <w:keepNext/>
        <w:spacing w:after="0" w:line="360" w:lineRule="auto"/>
        <w:jc w:val="both"/>
        <w:rPr>
          <w:rFonts w:ascii="Times New Roman" w:hAnsi="Times New Roman"/>
          <w:b w:val="0"/>
          <w:sz w:val="22"/>
          <w:szCs w:val="22"/>
          <w:lang w:val="en-GB"/>
        </w:rPr>
      </w:pPr>
    </w:p>
    <w:p w14:paraId="3C3118B9" w14:textId="4B4A91CB" w:rsidR="00173292" w:rsidRDefault="00001D3D" w:rsidP="008C0082">
      <w:pPr>
        <w:pStyle w:val="Caption"/>
        <w:keepNext/>
        <w:spacing w:after="0" w:line="360" w:lineRule="auto"/>
        <w:jc w:val="both"/>
        <w:rPr>
          <w:rFonts w:ascii="Times New Roman" w:hAnsi="Times New Roman"/>
          <w:b w:val="0"/>
          <w:sz w:val="22"/>
          <w:szCs w:val="22"/>
          <w:lang w:val="en-GB"/>
        </w:rPr>
      </w:pPr>
      <w:r w:rsidRPr="008C0082">
        <w:rPr>
          <w:rFonts w:ascii="Times New Roman" w:hAnsi="Times New Roman"/>
          <w:b w:val="0"/>
          <w:sz w:val="22"/>
          <w:szCs w:val="22"/>
          <w:lang w:val="en-GB"/>
        </w:rPr>
        <w:t xml:space="preserve">From Table 1 it can be seen that the average contribution as a function of grams of coffee consumed under treatment 1 was €0.1093657 with a standard deviation of 0.0381347 and under treatment 2; €0.1577183 with a standard deviation of </w:t>
      </w:r>
      <w:r w:rsidR="008E0480" w:rsidRPr="008C0082">
        <w:rPr>
          <w:rFonts w:ascii="Times New Roman" w:hAnsi="Times New Roman"/>
          <w:b w:val="0"/>
          <w:sz w:val="22"/>
          <w:szCs w:val="22"/>
          <w:lang w:val="en-GB"/>
        </w:rPr>
        <w:t>0.1142357. From Table 2 it</w:t>
      </w:r>
      <w:r w:rsidR="008E0480">
        <w:rPr>
          <w:rFonts w:ascii="Times New Roman" w:hAnsi="Times New Roman"/>
          <w:b w:val="0"/>
          <w:sz w:val="22"/>
          <w:szCs w:val="22"/>
          <w:lang w:val="en-GB"/>
        </w:rPr>
        <w:t xml:space="preserve"> can be seen that the overall average contribution as a function of coffee grams consumed was €0.130083.</w:t>
      </w:r>
    </w:p>
    <w:p w14:paraId="7F12FC26" w14:textId="77777777" w:rsidR="008C0082" w:rsidRPr="008C0082" w:rsidRDefault="008C0082" w:rsidP="008C0082">
      <w:pPr>
        <w:rPr>
          <w:lang w:val="en-GB"/>
        </w:rPr>
      </w:pPr>
    </w:p>
    <w:p w14:paraId="15F1E0D4" w14:textId="2205BE8C" w:rsidR="00710534" w:rsidRPr="00AF6160" w:rsidRDefault="00710534" w:rsidP="008C0082">
      <w:pPr>
        <w:pStyle w:val="Caption"/>
        <w:keepNext/>
        <w:spacing w:after="0" w:line="360" w:lineRule="auto"/>
        <w:jc w:val="center"/>
        <w:rPr>
          <w:rFonts w:ascii="Times New Roman" w:hAnsi="Times New Roman"/>
          <w:sz w:val="22"/>
        </w:rPr>
      </w:pPr>
      <w:r w:rsidRPr="00AF6160">
        <w:rPr>
          <w:rFonts w:ascii="Times New Roman" w:hAnsi="Times New Roman"/>
          <w:sz w:val="22"/>
        </w:rPr>
        <w:lastRenderedPageBreak/>
        <w:t xml:space="preserve">Table </w:t>
      </w:r>
      <w:r w:rsidRPr="00AF6160">
        <w:rPr>
          <w:rFonts w:ascii="Times New Roman" w:hAnsi="Times New Roman"/>
          <w:sz w:val="22"/>
        </w:rPr>
        <w:fldChar w:fldCharType="begin"/>
      </w:r>
      <w:r w:rsidRPr="00AF6160">
        <w:rPr>
          <w:rFonts w:ascii="Times New Roman" w:hAnsi="Times New Roman"/>
          <w:sz w:val="22"/>
        </w:rPr>
        <w:instrText xml:space="preserve"> SEQ Table \* ARABIC </w:instrText>
      </w:r>
      <w:r w:rsidRPr="00AF6160">
        <w:rPr>
          <w:rFonts w:ascii="Times New Roman" w:hAnsi="Times New Roman"/>
          <w:sz w:val="22"/>
        </w:rPr>
        <w:fldChar w:fldCharType="separate"/>
      </w:r>
      <w:r w:rsidR="005D3BFE">
        <w:rPr>
          <w:rFonts w:ascii="Times New Roman" w:hAnsi="Times New Roman"/>
          <w:noProof/>
          <w:sz w:val="22"/>
        </w:rPr>
        <w:t>1</w:t>
      </w:r>
      <w:r w:rsidRPr="00AF6160">
        <w:rPr>
          <w:rFonts w:ascii="Times New Roman" w:hAnsi="Times New Roman"/>
          <w:sz w:val="22"/>
        </w:rPr>
        <w:fldChar w:fldCharType="end"/>
      </w:r>
    </w:p>
    <w:p w14:paraId="1B16CBCF" w14:textId="58A5C24F" w:rsidR="001D2DDE" w:rsidRDefault="000C4E2D" w:rsidP="008C0082">
      <w:pPr>
        <w:spacing w:after="0" w:line="360" w:lineRule="auto"/>
        <w:jc w:val="center"/>
        <w:rPr>
          <w:rFonts w:ascii="Times New Roman" w:hAnsi="Times New Roman"/>
          <w:lang w:val="en-US"/>
        </w:rPr>
      </w:pPr>
      <w:r w:rsidRPr="00892EDE">
        <w:rPr>
          <w:rFonts w:ascii="Times New Roman" w:hAnsi="Times New Roman"/>
          <w:noProof/>
          <w:bdr w:val="single" w:sz="12" w:space="0" w:color="auto"/>
          <w:lang w:val="en-US"/>
        </w:rPr>
        <w:drawing>
          <wp:inline distT="0" distB="0" distL="0" distR="0" wp14:anchorId="3DEEA9F7" wp14:editId="5D8B034D">
            <wp:extent cx="2954733" cy="30345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646" cy="3042680"/>
                    </a:xfrm>
                    <a:prstGeom prst="rect">
                      <a:avLst/>
                    </a:prstGeom>
                    <a:noFill/>
                    <a:ln>
                      <a:noFill/>
                    </a:ln>
                  </pic:spPr>
                </pic:pic>
              </a:graphicData>
            </a:graphic>
          </wp:inline>
        </w:drawing>
      </w:r>
    </w:p>
    <w:p w14:paraId="0DE898C8" w14:textId="77777777" w:rsidR="008E0480" w:rsidRDefault="008E0480" w:rsidP="008C0082">
      <w:pPr>
        <w:spacing w:after="0" w:line="360" w:lineRule="auto"/>
        <w:jc w:val="both"/>
        <w:rPr>
          <w:rFonts w:ascii="Times New Roman" w:hAnsi="Times New Roman"/>
          <w:lang w:val="en-US"/>
        </w:rPr>
      </w:pPr>
    </w:p>
    <w:p w14:paraId="057781B2" w14:textId="2F0ECA6F" w:rsidR="00710534" w:rsidRPr="00AF6160" w:rsidRDefault="00710534" w:rsidP="008C0082">
      <w:pPr>
        <w:pStyle w:val="Caption"/>
        <w:keepNext/>
        <w:spacing w:after="0" w:line="360" w:lineRule="auto"/>
        <w:jc w:val="center"/>
        <w:rPr>
          <w:rFonts w:ascii="Times New Roman" w:hAnsi="Times New Roman"/>
          <w:sz w:val="22"/>
        </w:rPr>
      </w:pPr>
      <w:r w:rsidRPr="00AF6160">
        <w:rPr>
          <w:rFonts w:ascii="Times New Roman" w:hAnsi="Times New Roman"/>
          <w:sz w:val="22"/>
        </w:rPr>
        <w:t xml:space="preserve">Table </w:t>
      </w:r>
      <w:r w:rsidRPr="00AF6160">
        <w:rPr>
          <w:rFonts w:ascii="Times New Roman" w:hAnsi="Times New Roman"/>
          <w:sz w:val="22"/>
        </w:rPr>
        <w:fldChar w:fldCharType="begin"/>
      </w:r>
      <w:r w:rsidRPr="00AF6160">
        <w:rPr>
          <w:rFonts w:ascii="Times New Roman" w:hAnsi="Times New Roman"/>
          <w:sz w:val="22"/>
        </w:rPr>
        <w:instrText xml:space="preserve"> SEQ Table \* ARABIC </w:instrText>
      </w:r>
      <w:r w:rsidRPr="00AF6160">
        <w:rPr>
          <w:rFonts w:ascii="Times New Roman" w:hAnsi="Times New Roman"/>
          <w:sz w:val="22"/>
        </w:rPr>
        <w:fldChar w:fldCharType="separate"/>
      </w:r>
      <w:r w:rsidR="005D3BFE">
        <w:rPr>
          <w:rFonts w:ascii="Times New Roman" w:hAnsi="Times New Roman"/>
          <w:noProof/>
          <w:sz w:val="22"/>
        </w:rPr>
        <w:t>2</w:t>
      </w:r>
      <w:r w:rsidRPr="00AF6160">
        <w:rPr>
          <w:rFonts w:ascii="Times New Roman" w:hAnsi="Times New Roman"/>
          <w:sz w:val="22"/>
        </w:rPr>
        <w:fldChar w:fldCharType="end"/>
      </w:r>
    </w:p>
    <w:p w14:paraId="531B2EA9" w14:textId="2C8286E5" w:rsidR="00710534" w:rsidRDefault="000C4E2D" w:rsidP="008C0082">
      <w:pPr>
        <w:spacing w:after="0" w:line="360" w:lineRule="auto"/>
        <w:jc w:val="center"/>
        <w:rPr>
          <w:rFonts w:ascii="Times New Roman" w:hAnsi="Times New Roman"/>
          <w:lang w:val="en-US"/>
        </w:rPr>
      </w:pPr>
      <w:r w:rsidRPr="00892EDE">
        <w:rPr>
          <w:rFonts w:ascii="Times New Roman" w:hAnsi="Times New Roman"/>
          <w:noProof/>
          <w:bdr w:val="single" w:sz="12" w:space="0" w:color="auto"/>
          <w:lang w:val="en-US"/>
        </w:rPr>
        <w:drawing>
          <wp:inline distT="0" distB="0" distL="0" distR="0" wp14:anchorId="529B03B2" wp14:editId="54E3B0F9">
            <wp:extent cx="2953871" cy="7470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093" cy="749922"/>
                    </a:xfrm>
                    <a:prstGeom prst="rect">
                      <a:avLst/>
                    </a:prstGeom>
                    <a:noFill/>
                    <a:ln>
                      <a:noFill/>
                    </a:ln>
                  </pic:spPr>
                </pic:pic>
              </a:graphicData>
            </a:graphic>
          </wp:inline>
        </w:drawing>
      </w:r>
    </w:p>
    <w:p w14:paraId="5D473788" w14:textId="7EEB095F" w:rsidR="00EE1AED" w:rsidRDefault="00EE1AED" w:rsidP="008C0082">
      <w:pPr>
        <w:spacing w:after="0" w:line="360" w:lineRule="auto"/>
        <w:jc w:val="center"/>
        <w:rPr>
          <w:rFonts w:ascii="Times New Roman" w:hAnsi="Times New Roman"/>
          <w:lang w:val="en-US"/>
        </w:rPr>
      </w:pPr>
    </w:p>
    <w:p w14:paraId="22ABFBEA" w14:textId="4F150546" w:rsidR="007B5D3C" w:rsidRDefault="007B5D3C" w:rsidP="007B5D3C">
      <w:pPr>
        <w:spacing w:after="0" w:line="360" w:lineRule="auto"/>
        <w:jc w:val="both"/>
        <w:rPr>
          <w:rFonts w:ascii="Times New Roman" w:hAnsi="Times New Roman"/>
          <w:lang w:val="en-US"/>
        </w:rPr>
      </w:pPr>
      <w:r>
        <w:rPr>
          <w:rFonts w:ascii="Times New Roman" w:hAnsi="Times New Roman"/>
          <w:lang w:val="en-US"/>
        </w:rPr>
        <w:t>In order to test for the normality of the distribution, a Shapiro-</w:t>
      </w:r>
      <w:proofErr w:type="spellStart"/>
      <w:r>
        <w:rPr>
          <w:rFonts w:ascii="Times New Roman" w:hAnsi="Times New Roman"/>
          <w:lang w:val="en-US"/>
        </w:rPr>
        <w:t>Wilks</w:t>
      </w:r>
      <w:proofErr w:type="spellEnd"/>
      <w:r>
        <w:rPr>
          <w:rFonts w:ascii="Times New Roman" w:hAnsi="Times New Roman"/>
          <w:lang w:val="en-US"/>
        </w:rPr>
        <w:t xml:space="preserve"> test was conducted. As can be seen in </w:t>
      </w:r>
      <w:r w:rsidR="005D3BFE">
        <w:rPr>
          <w:rFonts w:ascii="Times New Roman" w:hAnsi="Times New Roman"/>
          <w:lang w:val="en-US"/>
        </w:rPr>
        <w:t>Table 3</w:t>
      </w:r>
      <w:r>
        <w:rPr>
          <w:rFonts w:ascii="Times New Roman" w:hAnsi="Times New Roman"/>
          <w:lang w:val="en-US"/>
        </w:rPr>
        <w:t xml:space="preserve">, this yielded a p-value of 0.290 and a z-score of 0.553, concluding that the distribution of sample population was not normal, as a result of the rejection of the null hypothesis stating that the population sample follows a normal distribution. This can also be seen in Figure </w:t>
      </w:r>
      <w:r w:rsidR="009E0B82">
        <w:rPr>
          <w:rFonts w:ascii="Times New Roman" w:hAnsi="Times New Roman"/>
          <w:lang w:val="en-US"/>
        </w:rPr>
        <w:t>1</w:t>
      </w:r>
      <w:r>
        <w:rPr>
          <w:rFonts w:ascii="Times New Roman" w:hAnsi="Times New Roman"/>
          <w:lang w:val="en-US"/>
        </w:rPr>
        <w:t xml:space="preserve"> depicting a histogram on the frequency.</w:t>
      </w:r>
    </w:p>
    <w:p w14:paraId="3AEC02EB" w14:textId="77777777" w:rsidR="007B5D3C" w:rsidRDefault="007B5D3C" w:rsidP="007B5D3C">
      <w:pPr>
        <w:pStyle w:val="Caption"/>
        <w:keepNext/>
        <w:jc w:val="both"/>
      </w:pPr>
    </w:p>
    <w:p w14:paraId="7E8AD8E3" w14:textId="5763F32F" w:rsidR="005D3BFE" w:rsidRPr="009E0B82" w:rsidRDefault="005D3BFE" w:rsidP="009E0B82">
      <w:pPr>
        <w:pStyle w:val="Caption"/>
        <w:keepNext/>
        <w:jc w:val="center"/>
        <w:rPr>
          <w:rFonts w:ascii="Times New Roman" w:hAnsi="Times New Roman"/>
          <w:sz w:val="22"/>
        </w:rPr>
      </w:pPr>
      <w:r w:rsidRPr="009E0B82">
        <w:rPr>
          <w:rFonts w:ascii="Times New Roman" w:hAnsi="Times New Roman"/>
          <w:sz w:val="22"/>
        </w:rPr>
        <w:t xml:space="preserve">Table </w:t>
      </w:r>
      <w:r w:rsidRPr="009E0B82">
        <w:rPr>
          <w:rFonts w:ascii="Times New Roman" w:hAnsi="Times New Roman"/>
          <w:sz w:val="22"/>
        </w:rPr>
        <w:fldChar w:fldCharType="begin"/>
      </w:r>
      <w:r w:rsidRPr="009E0B82">
        <w:rPr>
          <w:rFonts w:ascii="Times New Roman" w:hAnsi="Times New Roman"/>
          <w:sz w:val="22"/>
        </w:rPr>
        <w:instrText xml:space="preserve"> SEQ Table \* ARABIC </w:instrText>
      </w:r>
      <w:r w:rsidRPr="009E0B82">
        <w:rPr>
          <w:rFonts w:ascii="Times New Roman" w:hAnsi="Times New Roman"/>
          <w:sz w:val="22"/>
        </w:rPr>
        <w:fldChar w:fldCharType="separate"/>
      </w:r>
      <w:r w:rsidRPr="009E0B82">
        <w:rPr>
          <w:rFonts w:ascii="Times New Roman" w:hAnsi="Times New Roman"/>
          <w:noProof/>
          <w:sz w:val="22"/>
        </w:rPr>
        <w:t>3</w:t>
      </w:r>
      <w:r w:rsidRPr="009E0B82">
        <w:rPr>
          <w:rFonts w:ascii="Times New Roman" w:hAnsi="Times New Roman"/>
          <w:sz w:val="22"/>
        </w:rPr>
        <w:fldChar w:fldCharType="end"/>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sidRPr="009E0B82">
        <w:rPr>
          <w:rFonts w:ascii="Times New Roman" w:hAnsi="Times New Roman"/>
          <w:sz w:val="22"/>
        </w:rPr>
        <w:t xml:space="preserve">Figure </w:t>
      </w:r>
      <w:r w:rsidR="009E0B82" w:rsidRPr="009E0B82">
        <w:rPr>
          <w:rFonts w:ascii="Times New Roman" w:hAnsi="Times New Roman"/>
          <w:sz w:val="22"/>
        </w:rPr>
        <w:fldChar w:fldCharType="begin"/>
      </w:r>
      <w:r w:rsidR="009E0B82" w:rsidRPr="009E0B82">
        <w:rPr>
          <w:rFonts w:ascii="Times New Roman" w:hAnsi="Times New Roman"/>
          <w:sz w:val="22"/>
        </w:rPr>
        <w:instrText xml:space="preserve"> SEQ Figure \* ARABIC </w:instrText>
      </w:r>
      <w:r w:rsidR="009E0B82" w:rsidRPr="009E0B82">
        <w:rPr>
          <w:rFonts w:ascii="Times New Roman" w:hAnsi="Times New Roman"/>
          <w:sz w:val="22"/>
        </w:rPr>
        <w:fldChar w:fldCharType="separate"/>
      </w:r>
      <w:r w:rsidR="009E0B82" w:rsidRPr="009E0B82">
        <w:rPr>
          <w:rFonts w:ascii="Times New Roman" w:hAnsi="Times New Roman"/>
          <w:noProof/>
          <w:sz w:val="22"/>
        </w:rPr>
        <w:t>1</w:t>
      </w:r>
      <w:r w:rsidR="009E0B82" w:rsidRPr="009E0B82">
        <w:rPr>
          <w:rFonts w:ascii="Times New Roman" w:hAnsi="Times New Roman"/>
          <w:sz w:val="22"/>
        </w:rPr>
        <w:fldChar w:fldCharType="end"/>
      </w:r>
    </w:p>
    <w:p w14:paraId="1E067AB6" w14:textId="319ED89D" w:rsidR="007B5D3C" w:rsidRDefault="007B5D3C" w:rsidP="009E0B82">
      <w:pPr>
        <w:spacing w:after="0" w:line="360" w:lineRule="auto"/>
        <w:rPr>
          <w:rFonts w:ascii="Times New Roman" w:hAnsi="Times New Roman"/>
          <w:lang w:val="en-US"/>
        </w:rPr>
      </w:pPr>
      <w:r>
        <w:rPr>
          <w:rFonts w:ascii="Times New Roman" w:hAnsi="Times New Roman"/>
          <w:noProof/>
          <w:lang w:val="en-US"/>
        </w:rPr>
        <w:drawing>
          <wp:anchor distT="0" distB="0" distL="114300" distR="114300" simplePos="0" relativeHeight="251679744" behindDoc="0" locked="0" layoutInCell="1" allowOverlap="1" wp14:anchorId="6A0882AB" wp14:editId="445B61F8">
            <wp:simplePos x="0" y="0"/>
            <wp:positionH relativeFrom="column">
              <wp:posOffset>-26670</wp:posOffset>
            </wp:positionH>
            <wp:positionV relativeFrom="paragraph">
              <wp:posOffset>93345</wp:posOffset>
            </wp:positionV>
            <wp:extent cx="3434080" cy="676275"/>
            <wp:effectExtent l="19050" t="19050" r="13970" b="2857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080" cy="6762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E0B82">
        <w:rPr>
          <w:rFonts w:ascii="Times New Roman" w:hAnsi="Times New Roman"/>
          <w:noProof/>
          <w:lang w:val="en-US"/>
        </w:rPr>
        <w:drawing>
          <wp:inline distT="0" distB="0" distL="0" distR="0" wp14:anchorId="35E8D727" wp14:editId="4092BE06">
            <wp:extent cx="2039471" cy="149250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0180" cy="1493025"/>
                    </a:xfrm>
                    <a:prstGeom prst="rect">
                      <a:avLst/>
                    </a:prstGeom>
                    <a:noFill/>
                    <a:ln>
                      <a:noFill/>
                    </a:ln>
                  </pic:spPr>
                </pic:pic>
              </a:graphicData>
            </a:graphic>
          </wp:inline>
        </w:drawing>
      </w:r>
    </w:p>
    <w:p w14:paraId="11B8CFEB" w14:textId="77777777" w:rsidR="007B5D3C" w:rsidRDefault="007B5D3C" w:rsidP="007B5D3C">
      <w:pPr>
        <w:spacing w:after="0" w:line="360" w:lineRule="auto"/>
        <w:jc w:val="both"/>
        <w:rPr>
          <w:rFonts w:ascii="Times New Roman" w:hAnsi="Times New Roman"/>
          <w:lang w:val="en-US"/>
        </w:rPr>
      </w:pPr>
    </w:p>
    <w:p w14:paraId="6D2D459A" w14:textId="62C23136" w:rsidR="007B5D3C" w:rsidRDefault="007B5D3C" w:rsidP="007B5D3C">
      <w:pPr>
        <w:spacing w:after="0" w:line="360" w:lineRule="auto"/>
        <w:jc w:val="both"/>
        <w:rPr>
          <w:rFonts w:ascii="Times New Roman" w:hAnsi="Times New Roman"/>
          <w:lang w:val="en-US"/>
        </w:rPr>
      </w:pPr>
      <w:r>
        <w:rPr>
          <w:rFonts w:ascii="Times New Roman" w:hAnsi="Times New Roman"/>
          <w:lang w:val="en-US"/>
        </w:rPr>
        <w:lastRenderedPageBreak/>
        <w:t>For Experiment 1 the distribution of the weekly averages of contributions in the two experimental conditions (flowers versus eyes) was compared using a non-parametric statistical test, due to the violation of the first assumption of parametric tests. Specifically, the Mann-Whitney U test/Wilcoxon Rank Sum test was used, since two independent samples were to be tested whether they came from the same population.</w:t>
      </w:r>
    </w:p>
    <w:p w14:paraId="00BAE41D" w14:textId="77777777" w:rsidR="000B6C87" w:rsidRDefault="000B6C87" w:rsidP="008C0082">
      <w:pPr>
        <w:spacing w:after="0" w:line="360" w:lineRule="auto"/>
        <w:jc w:val="both"/>
        <w:rPr>
          <w:rFonts w:ascii="Times New Roman" w:hAnsi="Times New Roman"/>
          <w:i/>
          <w:lang w:val="en-US"/>
        </w:rPr>
      </w:pPr>
    </w:p>
    <w:p w14:paraId="0A4E8116" w14:textId="77777777" w:rsidR="000B6C87" w:rsidRDefault="000B6C87" w:rsidP="008C0082">
      <w:pPr>
        <w:spacing w:after="0" w:line="360" w:lineRule="auto"/>
        <w:jc w:val="both"/>
        <w:rPr>
          <w:rFonts w:ascii="Times New Roman" w:hAnsi="Times New Roman"/>
          <w:i/>
          <w:lang w:val="en-US"/>
        </w:rPr>
      </w:pPr>
      <w:r w:rsidRPr="00E01532">
        <w:rPr>
          <w:rFonts w:ascii="Times New Roman" w:hAnsi="Times New Roman"/>
          <w:i/>
          <w:lang w:val="en-US"/>
        </w:rPr>
        <w:t>H1</w:t>
      </w:r>
      <w:r>
        <w:rPr>
          <w:rFonts w:ascii="Times New Roman" w:hAnsi="Times New Roman"/>
          <w:i/>
          <w:lang w:val="en-US"/>
        </w:rPr>
        <w:t>.1</w:t>
      </w:r>
      <w:r w:rsidRPr="00E01532">
        <w:rPr>
          <w:rFonts w:ascii="Times New Roman" w:hAnsi="Times New Roman"/>
          <w:i/>
          <w:lang w:val="en-US"/>
        </w:rPr>
        <w:t>: average</w:t>
      </w:r>
      <w:r>
        <w:rPr>
          <w:rFonts w:ascii="Times New Roman" w:hAnsi="Times New Roman"/>
          <w:i/>
          <w:lang w:val="en-US"/>
        </w:rPr>
        <w:t xml:space="preserve"> weekly contributions</w:t>
      </w:r>
      <w:r w:rsidRPr="00E01532">
        <w:rPr>
          <w:rFonts w:ascii="Times New Roman" w:hAnsi="Times New Roman"/>
          <w:i/>
          <w:lang w:val="en-US"/>
        </w:rPr>
        <w:t xml:space="preserve"> from treatment 2 &gt; average</w:t>
      </w:r>
      <w:r>
        <w:rPr>
          <w:rFonts w:ascii="Times New Roman" w:hAnsi="Times New Roman"/>
          <w:i/>
          <w:lang w:val="en-US"/>
        </w:rPr>
        <w:t xml:space="preserve"> weekly contributions</w:t>
      </w:r>
      <w:r w:rsidRPr="00E01532">
        <w:rPr>
          <w:rFonts w:ascii="Times New Roman" w:hAnsi="Times New Roman"/>
          <w:i/>
          <w:lang w:val="en-US"/>
        </w:rPr>
        <w:t xml:space="preserve"> from treatment 1 (Mann-Whitney U / Wilcoxon Rank Sum test)</w:t>
      </w:r>
      <w:r>
        <w:rPr>
          <w:rFonts w:ascii="Times New Roman" w:hAnsi="Times New Roman"/>
          <w:i/>
          <w:lang w:val="en-US"/>
        </w:rPr>
        <w:t xml:space="preserve"> for Experiment 1</w:t>
      </w:r>
    </w:p>
    <w:p w14:paraId="5D07BA26" w14:textId="360E577C" w:rsidR="00B157BB" w:rsidRPr="00B157BB" w:rsidRDefault="00B157BB" w:rsidP="008C0082">
      <w:pPr>
        <w:spacing w:after="0" w:line="360" w:lineRule="auto"/>
        <w:jc w:val="both"/>
        <w:rPr>
          <w:rFonts w:ascii="Times New Roman" w:hAnsi="Times New Roman"/>
          <w:lang w:val="en-US"/>
        </w:rPr>
      </w:pPr>
      <w:r w:rsidRPr="008C0082">
        <w:rPr>
          <w:rFonts w:ascii="Times New Roman" w:hAnsi="Times New Roman"/>
          <w:lang w:val="en-US"/>
        </w:rPr>
        <w:t xml:space="preserve">From Table </w:t>
      </w:r>
      <w:r w:rsidR="004746FF">
        <w:rPr>
          <w:rFonts w:ascii="Times New Roman" w:hAnsi="Times New Roman"/>
          <w:lang w:val="en-US"/>
        </w:rPr>
        <w:t>4</w:t>
      </w:r>
      <w:r w:rsidRPr="008C0082">
        <w:rPr>
          <w:rFonts w:ascii="Times New Roman" w:hAnsi="Times New Roman"/>
          <w:lang w:val="en-US"/>
        </w:rPr>
        <w:t xml:space="preserve"> it can be seen that there is no significant effect between treatment 1 and 2, z-score is -0.354</w:t>
      </w:r>
      <w:r w:rsidR="002269DB">
        <w:rPr>
          <w:rFonts w:ascii="Times New Roman" w:hAnsi="Times New Roman"/>
          <w:lang w:val="en-US"/>
        </w:rPr>
        <w:t xml:space="preserve"> with a p-value of 0.7237</w:t>
      </w:r>
      <w:r w:rsidRPr="008C0082">
        <w:rPr>
          <w:rFonts w:ascii="Times New Roman" w:hAnsi="Times New Roman"/>
          <w:lang w:val="en-US"/>
        </w:rPr>
        <w:t>. Even after omitting the data point of week 4, this yields no significant effect with a z-score of -0.218</w:t>
      </w:r>
      <w:r w:rsidR="002269DB">
        <w:rPr>
          <w:rFonts w:ascii="Times New Roman" w:hAnsi="Times New Roman"/>
          <w:lang w:val="en-US"/>
        </w:rPr>
        <w:t xml:space="preserve"> with a p-value of 0.8273</w:t>
      </w:r>
      <w:r w:rsidRPr="008C0082">
        <w:rPr>
          <w:rFonts w:ascii="Times New Roman" w:hAnsi="Times New Roman"/>
          <w:lang w:val="en-US"/>
        </w:rPr>
        <w:t xml:space="preserve">, as can be seen in Table </w:t>
      </w:r>
      <w:r w:rsidR="004746FF">
        <w:rPr>
          <w:rFonts w:ascii="Times New Roman" w:hAnsi="Times New Roman"/>
          <w:lang w:val="en-US"/>
        </w:rPr>
        <w:t>5</w:t>
      </w:r>
      <w:r w:rsidRPr="008C0082">
        <w:rPr>
          <w:rFonts w:ascii="Times New Roman" w:hAnsi="Times New Roman"/>
          <w:lang w:val="en-US"/>
        </w:rPr>
        <w:t>.</w:t>
      </w:r>
      <w:r w:rsidR="008522CA" w:rsidRPr="008C0082">
        <w:rPr>
          <w:rFonts w:ascii="Times New Roman" w:hAnsi="Times New Roman"/>
          <w:lang w:val="en-US"/>
        </w:rPr>
        <w:t xml:space="preserve"> Concluding</w:t>
      </w:r>
      <w:r w:rsidR="008522CA">
        <w:rPr>
          <w:rFonts w:ascii="Times New Roman" w:hAnsi="Times New Roman"/>
          <w:lang w:val="en-US"/>
        </w:rPr>
        <w:t xml:space="preserve"> that</w:t>
      </w:r>
      <w:r w:rsidR="00574F75">
        <w:rPr>
          <w:rFonts w:ascii="Times New Roman" w:hAnsi="Times New Roman"/>
          <w:lang w:val="en-US"/>
        </w:rPr>
        <w:t>;</w:t>
      </w:r>
      <w:r w:rsidR="008522CA">
        <w:rPr>
          <w:rFonts w:ascii="Times New Roman" w:hAnsi="Times New Roman"/>
          <w:lang w:val="en-US"/>
        </w:rPr>
        <w:t xml:space="preserve"> </w:t>
      </w:r>
      <w:r w:rsidR="000A7092">
        <w:rPr>
          <w:rFonts w:ascii="Times New Roman" w:hAnsi="Times New Roman"/>
          <w:lang w:val="en-US"/>
        </w:rPr>
        <w:t>the null hypothesis that the difference between the medians arose through sampling effects cannot be rejected. Thus,</w:t>
      </w:r>
      <w:r w:rsidR="007B5D3C">
        <w:rPr>
          <w:rFonts w:ascii="Times New Roman" w:hAnsi="Times New Roman"/>
          <w:lang w:val="en-US"/>
        </w:rPr>
        <w:t xml:space="preserve"> </w:t>
      </w:r>
      <w:r w:rsidR="008522CA">
        <w:rPr>
          <w:rFonts w:ascii="Times New Roman" w:hAnsi="Times New Roman"/>
          <w:lang w:val="en-US"/>
        </w:rPr>
        <w:t>eyes-images had no significant effect on average contributions as a function of coffee grams consumed in Experiment 1.</w:t>
      </w:r>
    </w:p>
    <w:p w14:paraId="6309DC1B" w14:textId="77777777" w:rsidR="002429F1" w:rsidRDefault="002429F1" w:rsidP="008C0082">
      <w:pPr>
        <w:pStyle w:val="Caption"/>
        <w:keepNext/>
        <w:spacing w:after="0" w:line="360" w:lineRule="auto"/>
        <w:jc w:val="both"/>
      </w:pPr>
    </w:p>
    <w:p w14:paraId="4A2C3003" w14:textId="17464471" w:rsidR="002429F1" w:rsidRPr="00AF6160" w:rsidRDefault="002429F1" w:rsidP="00892EDE">
      <w:pPr>
        <w:pStyle w:val="Caption"/>
        <w:keepNext/>
        <w:spacing w:after="0" w:line="360" w:lineRule="auto"/>
        <w:ind w:left="708" w:firstLine="708"/>
        <w:rPr>
          <w:rFonts w:ascii="Times New Roman" w:hAnsi="Times New Roman"/>
          <w:sz w:val="22"/>
        </w:rPr>
      </w:pPr>
      <w:r w:rsidRPr="00AF6160">
        <w:rPr>
          <w:rFonts w:ascii="Times New Roman" w:hAnsi="Times New Roman"/>
          <w:sz w:val="22"/>
        </w:rPr>
        <w:t xml:space="preserve">Table </w:t>
      </w:r>
      <w:r w:rsidRPr="00AF6160">
        <w:rPr>
          <w:rFonts w:ascii="Times New Roman" w:hAnsi="Times New Roman"/>
          <w:sz w:val="22"/>
        </w:rPr>
        <w:fldChar w:fldCharType="begin"/>
      </w:r>
      <w:r w:rsidRPr="00AF6160">
        <w:rPr>
          <w:rFonts w:ascii="Times New Roman" w:hAnsi="Times New Roman"/>
          <w:sz w:val="22"/>
        </w:rPr>
        <w:instrText xml:space="preserve"> SEQ Table \* ARABIC </w:instrText>
      </w:r>
      <w:r w:rsidRPr="00AF6160">
        <w:rPr>
          <w:rFonts w:ascii="Times New Roman" w:hAnsi="Times New Roman"/>
          <w:sz w:val="22"/>
        </w:rPr>
        <w:fldChar w:fldCharType="separate"/>
      </w:r>
      <w:r w:rsidR="004746FF">
        <w:rPr>
          <w:rFonts w:ascii="Times New Roman" w:hAnsi="Times New Roman"/>
          <w:noProof/>
          <w:sz w:val="22"/>
        </w:rPr>
        <w:t>4</w:t>
      </w:r>
      <w:r w:rsidRPr="00AF6160">
        <w:rPr>
          <w:rFonts w:ascii="Times New Roman" w:hAnsi="Times New Roman"/>
          <w:sz w:val="22"/>
        </w:rPr>
        <w:fldChar w:fldCharType="end"/>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892EDE">
        <w:rPr>
          <w:rFonts w:ascii="Times New Roman" w:hAnsi="Times New Roman"/>
          <w:sz w:val="22"/>
        </w:rPr>
        <w:tab/>
      </w:r>
      <w:r w:rsidR="009E0B82" w:rsidRPr="00AF6160">
        <w:rPr>
          <w:rFonts w:ascii="Times New Roman" w:hAnsi="Times New Roman"/>
          <w:sz w:val="22"/>
        </w:rPr>
        <w:t xml:space="preserve">Table </w:t>
      </w:r>
      <w:r w:rsidR="009E0B82" w:rsidRPr="00AF6160">
        <w:rPr>
          <w:rFonts w:ascii="Times New Roman" w:hAnsi="Times New Roman"/>
          <w:sz w:val="22"/>
        </w:rPr>
        <w:fldChar w:fldCharType="begin"/>
      </w:r>
      <w:r w:rsidR="009E0B82" w:rsidRPr="00AF6160">
        <w:rPr>
          <w:rFonts w:ascii="Times New Roman" w:hAnsi="Times New Roman"/>
          <w:sz w:val="22"/>
        </w:rPr>
        <w:instrText xml:space="preserve"> SEQ Table \* ARABIC </w:instrText>
      </w:r>
      <w:r w:rsidR="009E0B82" w:rsidRPr="00AF6160">
        <w:rPr>
          <w:rFonts w:ascii="Times New Roman" w:hAnsi="Times New Roman"/>
          <w:sz w:val="22"/>
        </w:rPr>
        <w:fldChar w:fldCharType="separate"/>
      </w:r>
      <w:r w:rsidR="009E0B82">
        <w:rPr>
          <w:rFonts w:ascii="Times New Roman" w:hAnsi="Times New Roman"/>
          <w:noProof/>
          <w:sz w:val="22"/>
        </w:rPr>
        <w:t>5</w:t>
      </w:r>
      <w:r w:rsidR="009E0B82" w:rsidRPr="00AF6160">
        <w:rPr>
          <w:rFonts w:ascii="Times New Roman" w:hAnsi="Times New Roman"/>
          <w:sz w:val="22"/>
        </w:rPr>
        <w:fldChar w:fldCharType="end"/>
      </w:r>
    </w:p>
    <w:p w14:paraId="394F58A1" w14:textId="319450F4" w:rsidR="002429F1" w:rsidRDefault="000C4E2D" w:rsidP="009E0B82">
      <w:pPr>
        <w:spacing w:after="0" w:line="360" w:lineRule="auto"/>
        <w:rPr>
          <w:rFonts w:ascii="Times New Roman" w:hAnsi="Times New Roman"/>
          <w:lang w:val="en-US"/>
        </w:rPr>
      </w:pPr>
      <w:r w:rsidRPr="00892EDE">
        <w:rPr>
          <w:rFonts w:ascii="Times New Roman" w:hAnsi="Times New Roman"/>
          <w:noProof/>
          <w:bdr w:val="single" w:sz="12" w:space="0" w:color="auto"/>
          <w:lang w:val="en-US"/>
        </w:rPr>
        <w:drawing>
          <wp:inline distT="0" distB="0" distL="0" distR="0" wp14:anchorId="72160A21" wp14:editId="5E1B10E1">
            <wp:extent cx="2194560" cy="17301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2" r="29866" b="6306"/>
                    <a:stretch/>
                  </pic:blipFill>
                  <pic:spPr bwMode="auto">
                    <a:xfrm>
                      <a:off x="0" y="0"/>
                      <a:ext cx="2206800" cy="1739838"/>
                    </a:xfrm>
                    <a:prstGeom prst="rect">
                      <a:avLst/>
                    </a:prstGeom>
                    <a:noFill/>
                    <a:ln>
                      <a:noFill/>
                    </a:ln>
                    <a:extLst>
                      <a:ext uri="{53640926-AAD7-44D8-BBD7-CCE9431645EC}">
                        <a14:shadowObscured xmlns:a14="http://schemas.microsoft.com/office/drawing/2010/main"/>
                      </a:ext>
                    </a:extLst>
                  </pic:spPr>
                </pic:pic>
              </a:graphicData>
            </a:graphic>
          </wp:inline>
        </w:drawing>
      </w:r>
      <w:r w:rsidR="009E0B82">
        <w:rPr>
          <w:rFonts w:ascii="Times New Roman" w:hAnsi="Times New Roman"/>
          <w:lang w:val="en-US"/>
        </w:rPr>
        <w:t xml:space="preserve">         </w:t>
      </w:r>
      <w:r w:rsidR="009E0B82" w:rsidRPr="00892EDE">
        <w:rPr>
          <w:rFonts w:ascii="Times New Roman" w:hAnsi="Times New Roman"/>
          <w:noProof/>
          <w:bdr w:val="single" w:sz="12" w:space="0" w:color="auto"/>
          <w:lang w:val="en-US"/>
        </w:rPr>
        <w:drawing>
          <wp:inline distT="0" distB="0" distL="0" distR="0" wp14:anchorId="21F25B9D" wp14:editId="69B147A3">
            <wp:extent cx="2194560" cy="17346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r="29903" b="6112"/>
                    <a:stretch/>
                  </pic:blipFill>
                  <pic:spPr bwMode="auto">
                    <a:xfrm>
                      <a:off x="0" y="0"/>
                      <a:ext cx="2199376" cy="1738478"/>
                    </a:xfrm>
                    <a:prstGeom prst="rect">
                      <a:avLst/>
                    </a:prstGeom>
                    <a:noFill/>
                    <a:ln>
                      <a:noFill/>
                    </a:ln>
                    <a:extLst>
                      <a:ext uri="{53640926-AAD7-44D8-BBD7-CCE9431645EC}">
                        <a14:shadowObscured xmlns:a14="http://schemas.microsoft.com/office/drawing/2010/main"/>
                      </a:ext>
                    </a:extLst>
                  </pic:spPr>
                </pic:pic>
              </a:graphicData>
            </a:graphic>
          </wp:inline>
        </w:drawing>
      </w:r>
    </w:p>
    <w:p w14:paraId="6C040F41" w14:textId="77777777" w:rsidR="00B157BB" w:rsidRDefault="00B157BB" w:rsidP="009E0B82">
      <w:pPr>
        <w:spacing w:after="0" w:line="360" w:lineRule="auto"/>
        <w:rPr>
          <w:rFonts w:ascii="Times New Roman" w:hAnsi="Times New Roman"/>
          <w:lang w:val="en-US"/>
        </w:rPr>
      </w:pPr>
    </w:p>
    <w:p w14:paraId="31F70B4D" w14:textId="2EEA3ECE" w:rsidR="000B6C87" w:rsidRDefault="000B6C87" w:rsidP="008C0082">
      <w:pPr>
        <w:spacing w:after="0" w:line="360" w:lineRule="auto"/>
        <w:jc w:val="both"/>
        <w:rPr>
          <w:rFonts w:ascii="Times New Roman" w:hAnsi="Times New Roman"/>
          <w:i/>
          <w:lang w:val="en-US"/>
        </w:rPr>
      </w:pPr>
      <w:r>
        <w:rPr>
          <w:rFonts w:ascii="Times New Roman" w:hAnsi="Times New Roman"/>
          <w:i/>
          <w:lang w:val="en-US"/>
        </w:rPr>
        <w:t>H2.1: The average contributions will diminish during week</w:t>
      </w:r>
      <w:r w:rsidR="000A7092">
        <w:rPr>
          <w:rFonts w:ascii="Times New Roman" w:hAnsi="Times New Roman"/>
          <w:i/>
          <w:lang w:val="en-US"/>
        </w:rPr>
        <w:t>s 1 to 4 and during weeks 5 to 7</w:t>
      </w:r>
      <w:r w:rsidR="00791569">
        <w:rPr>
          <w:rFonts w:ascii="Times New Roman" w:hAnsi="Times New Roman"/>
          <w:i/>
          <w:lang w:val="en-US"/>
        </w:rPr>
        <w:t xml:space="preserve"> </w:t>
      </w:r>
      <w:r w:rsidR="00B157BB">
        <w:rPr>
          <w:rFonts w:ascii="Times New Roman" w:hAnsi="Times New Roman"/>
          <w:i/>
          <w:lang w:val="en-US"/>
        </w:rPr>
        <w:t>in Experiment 1</w:t>
      </w:r>
    </w:p>
    <w:p w14:paraId="6528897F" w14:textId="4D667639" w:rsidR="001C39FD" w:rsidRDefault="001B14C7" w:rsidP="008C0082">
      <w:pPr>
        <w:spacing w:after="0" w:line="360" w:lineRule="auto"/>
        <w:jc w:val="both"/>
        <w:rPr>
          <w:rFonts w:ascii="Times New Roman" w:hAnsi="Times New Roman"/>
          <w:lang w:val="en-US"/>
        </w:rPr>
      </w:pPr>
      <w:r>
        <w:rPr>
          <w:rFonts w:ascii="Times New Roman" w:hAnsi="Times New Roman"/>
          <w:lang w:val="en-US"/>
        </w:rPr>
        <w:t xml:space="preserve">By analyzing Figure </w:t>
      </w:r>
      <w:r w:rsidR="004746FF">
        <w:rPr>
          <w:rFonts w:ascii="Times New Roman" w:hAnsi="Times New Roman"/>
          <w:lang w:val="en-US"/>
        </w:rPr>
        <w:t>2</w:t>
      </w:r>
      <w:r>
        <w:rPr>
          <w:rFonts w:ascii="Times New Roman" w:hAnsi="Times New Roman"/>
          <w:lang w:val="en-US"/>
        </w:rPr>
        <w:t xml:space="preserve"> it can be seen that the average weekly contributions as a function of coffee grams consumed decreased from week 1 to 2 but then increased in weeks 3 and 4 of treatment 1. Several explanations might be found for these phenomena; e.g. subjects could have had relatively less income to spend in week 2, or </w:t>
      </w:r>
      <w:r w:rsidR="00DF5CF2">
        <w:rPr>
          <w:rFonts w:ascii="Times New Roman" w:hAnsi="Times New Roman"/>
          <w:lang w:val="en-US"/>
        </w:rPr>
        <w:t xml:space="preserve">a large group of subjects used the facility at the same time while the first subject did not pay and induced the </w:t>
      </w:r>
      <w:r w:rsidR="000A7092">
        <w:rPr>
          <w:rFonts w:ascii="Times New Roman" w:hAnsi="Times New Roman"/>
          <w:lang w:val="en-US"/>
        </w:rPr>
        <w:t xml:space="preserve">social multiplier effect of not paying. </w:t>
      </w:r>
      <w:r w:rsidR="00DF5CF2">
        <w:rPr>
          <w:rFonts w:ascii="Times New Roman" w:hAnsi="Times New Roman"/>
          <w:lang w:val="en-US"/>
        </w:rPr>
        <w:t xml:space="preserve">However, since no actual observations of individual or group contributions were monitored, </w:t>
      </w:r>
      <w:r w:rsidR="000A7092">
        <w:rPr>
          <w:rFonts w:ascii="Times New Roman" w:hAnsi="Times New Roman"/>
          <w:lang w:val="en-US"/>
        </w:rPr>
        <w:t>there could have been also a combination of these reasons throughout the days of the weeks</w:t>
      </w:r>
      <w:r w:rsidR="00DF5CF2">
        <w:rPr>
          <w:rFonts w:ascii="Times New Roman" w:hAnsi="Times New Roman"/>
          <w:lang w:val="en-US"/>
        </w:rPr>
        <w:t xml:space="preserve">. </w:t>
      </w:r>
      <w:r w:rsidR="000A7092">
        <w:rPr>
          <w:rFonts w:ascii="Times New Roman" w:hAnsi="Times New Roman"/>
          <w:lang w:val="en-US"/>
        </w:rPr>
        <w:t>Please note</w:t>
      </w:r>
      <w:r w:rsidR="00DF5CF2">
        <w:rPr>
          <w:rFonts w:ascii="Times New Roman" w:hAnsi="Times New Roman"/>
          <w:lang w:val="en-US"/>
        </w:rPr>
        <w:t xml:space="preserve"> that </w:t>
      </w:r>
      <w:r w:rsidR="00791569">
        <w:rPr>
          <w:rFonts w:ascii="Times New Roman" w:hAnsi="Times New Roman"/>
          <w:lang w:val="en-US"/>
        </w:rPr>
        <w:t>despite the fact that</w:t>
      </w:r>
      <w:r w:rsidR="00DF5CF2">
        <w:rPr>
          <w:rFonts w:ascii="Times New Roman" w:hAnsi="Times New Roman"/>
          <w:lang w:val="en-US"/>
        </w:rPr>
        <w:t xml:space="preserve"> the contributions were decreasing or increasing, the </w:t>
      </w:r>
      <w:r w:rsidR="00791569">
        <w:rPr>
          <w:rFonts w:ascii="Times New Roman" w:hAnsi="Times New Roman"/>
          <w:lang w:val="en-US"/>
        </w:rPr>
        <w:t xml:space="preserve">overall </w:t>
      </w:r>
      <w:r w:rsidR="00DF5CF2">
        <w:rPr>
          <w:rFonts w:ascii="Times New Roman" w:hAnsi="Times New Roman"/>
          <w:lang w:val="en-US"/>
        </w:rPr>
        <w:t>average contributions</w:t>
      </w:r>
      <w:r w:rsidR="00791569">
        <w:rPr>
          <w:rFonts w:ascii="Times New Roman" w:hAnsi="Times New Roman"/>
          <w:lang w:val="en-US"/>
        </w:rPr>
        <w:t xml:space="preserve"> for weeks 1 to 7</w:t>
      </w:r>
      <w:r w:rsidR="00DF5CF2">
        <w:rPr>
          <w:rFonts w:ascii="Times New Roman" w:hAnsi="Times New Roman"/>
          <w:lang w:val="en-US"/>
        </w:rPr>
        <w:t xml:space="preserve"> were only</w:t>
      </w:r>
      <w:r w:rsidR="00791569">
        <w:rPr>
          <w:rFonts w:ascii="Times New Roman" w:hAnsi="Times New Roman"/>
          <w:lang w:val="en-US"/>
        </w:rPr>
        <w:t xml:space="preserve"> 26</w:t>
      </w:r>
      <w:r w:rsidR="00DF5CF2">
        <w:rPr>
          <w:rFonts w:ascii="Times New Roman" w:hAnsi="Times New Roman"/>
          <w:lang w:val="en-US"/>
        </w:rPr>
        <w:t xml:space="preserve">% of </w:t>
      </w:r>
      <w:r w:rsidR="00791569">
        <w:rPr>
          <w:rFonts w:ascii="Times New Roman" w:hAnsi="Times New Roman"/>
          <w:lang w:val="en-US"/>
        </w:rPr>
        <w:t>maximum contribution</w:t>
      </w:r>
      <w:r w:rsidR="00DF5CF2">
        <w:rPr>
          <w:rFonts w:ascii="Times New Roman" w:hAnsi="Times New Roman"/>
          <w:lang w:val="en-US"/>
        </w:rPr>
        <w:t xml:space="preserve"> for coffee of €0.50</w:t>
      </w:r>
      <w:r w:rsidR="007021A0">
        <w:rPr>
          <w:rFonts w:ascii="Times New Roman" w:hAnsi="Times New Roman"/>
          <w:lang w:val="en-US"/>
        </w:rPr>
        <w:t xml:space="preserve">. </w:t>
      </w:r>
    </w:p>
    <w:p w14:paraId="76C9ED85" w14:textId="2A482FED" w:rsidR="00E6609D" w:rsidRPr="002932B9" w:rsidRDefault="007021A0" w:rsidP="002932B9">
      <w:pPr>
        <w:spacing w:after="0" w:line="360" w:lineRule="auto"/>
        <w:jc w:val="both"/>
        <w:rPr>
          <w:rFonts w:ascii="Times New Roman" w:hAnsi="Times New Roman"/>
          <w:lang w:val="en-US"/>
        </w:rPr>
      </w:pPr>
      <w:r>
        <w:rPr>
          <w:rFonts w:ascii="Times New Roman" w:hAnsi="Times New Roman"/>
          <w:lang w:val="en-US"/>
        </w:rPr>
        <w:lastRenderedPageBreak/>
        <w:t>A relatively large drop can be observed in the average contributions from week 4 to week 5, this might be due to the fact that more people felt uncomfortable by the eyes-image and consciously ignored the price list and consecutively made zero contributions to the public goods. It should also be noted that in weeks 4 and 5 there was no provision of coffee milk. This could also have triggered a negative attitude toward</w:t>
      </w:r>
      <w:r w:rsidR="00791569">
        <w:rPr>
          <w:rFonts w:ascii="Times New Roman" w:hAnsi="Times New Roman"/>
          <w:lang w:val="en-US"/>
        </w:rPr>
        <w:t>s</w:t>
      </w:r>
      <w:r>
        <w:rPr>
          <w:rFonts w:ascii="Times New Roman" w:hAnsi="Times New Roman"/>
          <w:lang w:val="en-US"/>
        </w:rPr>
        <w:t xml:space="preserve"> contributions if subjects that are used to drink their coffee with milk were restrained in their utility. </w:t>
      </w:r>
    </w:p>
    <w:p w14:paraId="7648D004" w14:textId="39910EA9" w:rsidR="001B14C7" w:rsidRPr="00AF6160" w:rsidRDefault="001B14C7" w:rsidP="00E6609D">
      <w:pPr>
        <w:pStyle w:val="Caption"/>
        <w:keepNext/>
        <w:spacing w:after="0" w:line="360" w:lineRule="auto"/>
        <w:jc w:val="center"/>
        <w:rPr>
          <w:rFonts w:ascii="Times New Roman" w:hAnsi="Times New Roman"/>
          <w:sz w:val="22"/>
        </w:rPr>
      </w:pPr>
      <w:r w:rsidRPr="00AF6160">
        <w:rPr>
          <w:rFonts w:ascii="Times New Roman" w:hAnsi="Times New Roman"/>
          <w:sz w:val="22"/>
        </w:rPr>
        <w:t xml:space="preserve">Figure </w:t>
      </w:r>
      <w:r w:rsidR="009D4CE3" w:rsidRPr="00AF6160">
        <w:rPr>
          <w:rFonts w:ascii="Times New Roman" w:hAnsi="Times New Roman"/>
          <w:sz w:val="22"/>
        </w:rPr>
        <w:fldChar w:fldCharType="begin"/>
      </w:r>
      <w:r w:rsidR="009D4CE3" w:rsidRPr="00AF6160">
        <w:rPr>
          <w:rFonts w:ascii="Times New Roman" w:hAnsi="Times New Roman"/>
          <w:sz w:val="22"/>
        </w:rPr>
        <w:instrText xml:space="preserve"> SEQ Figure \* ARABIC </w:instrText>
      </w:r>
      <w:r w:rsidR="009D4CE3" w:rsidRPr="00AF6160">
        <w:rPr>
          <w:rFonts w:ascii="Times New Roman" w:hAnsi="Times New Roman"/>
          <w:sz w:val="22"/>
        </w:rPr>
        <w:fldChar w:fldCharType="separate"/>
      </w:r>
      <w:r w:rsidR="004746FF">
        <w:rPr>
          <w:rFonts w:ascii="Times New Roman" w:hAnsi="Times New Roman"/>
          <w:noProof/>
          <w:sz w:val="22"/>
        </w:rPr>
        <w:t>2</w:t>
      </w:r>
      <w:r w:rsidR="009D4CE3" w:rsidRPr="00AF6160">
        <w:rPr>
          <w:rFonts w:ascii="Times New Roman" w:hAnsi="Times New Roman"/>
          <w:sz w:val="22"/>
        </w:rPr>
        <w:fldChar w:fldCharType="end"/>
      </w:r>
    </w:p>
    <w:p w14:paraId="27D75B9E" w14:textId="5BF4D6F1" w:rsidR="00E54195" w:rsidRDefault="001B14C7" w:rsidP="00E6609D">
      <w:pPr>
        <w:spacing w:after="0" w:line="360" w:lineRule="auto"/>
        <w:jc w:val="center"/>
        <w:rPr>
          <w:rFonts w:ascii="Times New Roman" w:hAnsi="Times New Roman"/>
          <w:lang w:val="en-US"/>
        </w:rPr>
      </w:pPr>
      <w:r>
        <w:rPr>
          <w:rFonts w:ascii="Times New Roman" w:hAnsi="Times New Roman"/>
          <w:noProof/>
          <w:lang w:val="en-US"/>
        </w:rPr>
        <w:drawing>
          <wp:inline distT="0" distB="0" distL="0" distR="0" wp14:anchorId="7041A23B" wp14:editId="0695A5EC">
            <wp:extent cx="2832847" cy="1961024"/>
            <wp:effectExtent l="0" t="0" r="571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583" cy="1964994"/>
                    </a:xfrm>
                    <a:prstGeom prst="rect">
                      <a:avLst/>
                    </a:prstGeom>
                    <a:noFill/>
                  </pic:spPr>
                </pic:pic>
              </a:graphicData>
            </a:graphic>
          </wp:inline>
        </w:drawing>
      </w:r>
    </w:p>
    <w:p w14:paraId="0BE288AE" w14:textId="77777777" w:rsidR="00E54195" w:rsidRPr="00CC1F96" w:rsidRDefault="00E54195" w:rsidP="008C0082">
      <w:pPr>
        <w:spacing w:after="0" w:line="360" w:lineRule="auto"/>
        <w:jc w:val="both"/>
        <w:rPr>
          <w:rFonts w:ascii="Times New Roman" w:hAnsi="Times New Roman"/>
          <w:lang w:val="en-US"/>
        </w:rPr>
      </w:pPr>
    </w:p>
    <w:p w14:paraId="59968CF1" w14:textId="77777777" w:rsidR="000B6C87" w:rsidRDefault="000B6C87" w:rsidP="008C0082">
      <w:pPr>
        <w:spacing w:after="0" w:line="360" w:lineRule="auto"/>
        <w:jc w:val="both"/>
        <w:rPr>
          <w:rFonts w:ascii="Times New Roman" w:hAnsi="Times New Roman"/>
          <w:i/>
          <w:lang w:val="en-US"/>
        </w:rPr>
      </w:pPr>
      <w:r>
        <w:rPr>
          <w:rFonts w:ascii="Times New Roman" w:hAnsi="Times New Roman"/>
          <w:i/>
          <w:lang w:val="en-US"/>
        </w:rPr>
        <w:t>H3.1: The average weekly contribution of week 9 will be higher than that of week 8 (analyzing the graph of the average weekly contributions for weeks 8 &amp; 9). Experiment 1</w:t>
      </w:r>
    </w:p>
    <w:p w14:paraId="576505A6" w14:textId="65F01509" w:rsidR="000B6C87" w:rsidRPr="009E0B82" w:rsidRDefault="001C39FD" w:rsidP="009E0B82">
      <w:pPr>
        <w:spacing w:after="0" w:line="360" w:lineRule="auto"/>
        <w:jc w:val="both"/>
        <w:rPr>
          <w:rFonts w:ascii="Times New Roman" w:hAnsi="Times New Roman"/>
          <w:lang w:val="en-US"/>
        </w:rPr>
      </w:pPr>
      <w:r>
        <w:rPr>
          <w:rFonts w:ascii="Times New Roman" w:hAnsi="Times New Roman"/>
          <w:lang w:val="en-US"/>
        </w:rPr>
        <w:t xml:space="preserve">Obviously this hypothesis could not be tested due the change of the experimental setup. A comparison of the contributions levels of week 8 and 9 was not possible due to the fact that the change of the setup occurred in the middle of week 8 and the data on week 9 was for a full week. </w:t>
      </w:r>
      <w:r w:rsidR="0045574A">
        <w:rPr>
          <w:rFonts w:ascii="Times New Roman" w:hAnsi="Times New Roman"/>
          <w:lang w:val="en-US"/>
        </w:rPr>
        <w:t xml:space="preserve">However, measurements </w:t>
      </w:r>
      <w:r w:rsidR="002932B9">
        <w:rPr>
          <w:rFonts w:ascii="Times New Roman" w:hAnsi="Times New Roman"/>
          <w:lang w:val="en-US"/>
        </w:rPr>
        <w:t>have</w:t>
      </w:r>
      <w:r w:rsidR="0045574A">
        <w:rPr>
          <w:rFonts w:ascii="Times New Roman" w:hAnsi="Times New Roman"/>
          <w:lang w:val="en-US"/>
        </w:rPr>
        <w:t xml:space="preserve"> still</w:t>
      </w:r>
      <w:r w:rsidR="002932B9">
        <w:rPr>
          <w:rFonts w:ascii="Times New Roman" w:hAnsi="Times New Roman"/>
          <w:lang w:val="en-US"/>
        </w:rPr>
        <w:t xml:space="preserve"> been don</w:t>
      </w:r>
      <w:r w:rsidR="0045574A">
        <w:rPr>
          <w:rFonts w:ascii="Times New Roman" w:hAnsi="Times New Roman"/>
          <w:lang w:val="en-US"/>
        </w:rPr>
        <w:t>e for weeks 8 and 9 despite this fact. It can be argued that due to the change of the setup the average contributions increased to a level €0.10 beyond the price for coffee of €0.50</w:t>
      </w:r>
      <w:r w:rsidR="007F375F">
        <w:rPr>
          <w:rFonts w:ascii="Times New Roman" w:hAnsi="Times New Roman"/>
          <w:lang w:val="en-US"/>
        </w:rPr>
        <w:t xml:space="preserve"> (Figure </w:t>
      </w:r>
      <w:r w:rsidR="004746FF">
        <w:rPr>
          <w:rFonts w:ascii="Times New Roman" w:hAnsi="Times New Roman"/>
          <w:lang w:val="en-US"/>
        </w:rPr>
        <w:t>3</w:t>
      </w:r>
      <w:r w:rsidR="007F375F">
        <w:rPr>
          <w:rFonts w:ascii="Times New Roman" w:hAnsi="Times New Roman"/>
          <w:lang w:val="en-US"/>
        </w:rPr>
        <w:t>)</w:t>
      </w:r>
      <w:r w:rsidR="0045574A">
        <w:rPr>
          <w:rFonts w:ascii="Times New Roman" w:hAnsi="Times New Roman"/>
          <w:lang w:val="en-US"/>
        </w:rPr>
        <w:t>. However, this might prove to be speculations, s</w:t>
      </w:r>
      <w:r w:rsidR="002932B9">
        <w:rPr>
          <w:rFonts w:ascii="Times New Roman" w:hAnsi="Times New Roman"/>
          <w:lang w:val="en-US"/>
        </w:rPr>
        <w:t>ince the experimental design had</w:t>
      </w:r>
      <w:r w:rsidR="009E0B82">
        <w:rPr>
          <w:rFonts w:ascii="Times New Roman" w:hAnsi="Times New Roman"/>
          <w:lang w:val="en-US"/>
        </w:rPr>
        <w:t xml:space="preserve"> been compromised.</w:t>
      </w:r>
    </w:p>
    <w:p w14:paraId="66DCD8D1" w14:textId="3D9252BA" w:rsidR="000B6C87" w:rsidRPr="00AF6160" w:rsidRDefault="000B6C87" w:rsidP="00E6609D">
      <w:pPr>
        <w:pStyle w:val="Caption"/>
        <w:keepNext/>
        <w:spacing w:after="0" w:line="360" w:lineRule="auto"/>
        <w:jc w:val="center"/>
        <w:rPr>
          <w:rFonts w:ascii="Times New Roman" w:hAnsi="Times New Roman"/>
          <w:sz w:val="22"/>
        </w:rPr>
      </w:pPr>
      <w:r w:rsidRPr="00AF6160">
        <w:rPr>
          <w:rFonts w:ascii="Times New Roman" w:hAnsi="Times New Roman"/>
          <w:sz w:val="22"/>
        </w:rPr>
        <w:t xml:space="preserve">Figure </w:t>
      </w:r>
      <w:r w:rsidR="009D4CE3" w:rsidRPr="00AF6160">
        <w:rPr>
          <w:rFonts w:ascii="Times New Roman" w:hAnsi="Times New Roman"/>
          <w:sz w:val="22"/>
        </w:rPr>
        <w:fldChar w:fldCharType="begin"/>
      </w:r>
      <w:r w:rsidR="009D4CE3" w:rsidRPr="00AF6160">
        <w:rPr>
          <w:rFonts w:ascii="Times New Roman" w:hAnsi="Times New Roman"/>
          <w:sz w:val="22"/>
        </w:rPr>
        <w:instrText xml:space="preserve"> SEQ Figure \* ARABIC </w:instrText>
      </w:r>
      <w:r w:rsidR="009D4CE3" w:rsidRPr="00AF6160">
        <w:rPr>
          <w:rFonts w:ascii="Times New Roman" w:hAnsi="Times New Roman"/>
          <w:sz w:val="22"/>
        </w:rPr>
        <w:fldChar w:fldCharType="separate"/>
      </w:r>
      <w:r w:rsidR="004746FF">
        <w:rPr>
          <w:rFonts w:ascii="Times New Roman" w:hAnsi="Times New Roman"/>
          <w:noProof/>
          <w:sz w:val="22"/>
        </w:rPr>
        <w:t>3</w:t>
      </w:r>
      <w:r w:rsidR="009D4CE3" w:rsidRPr="00AF6160">
        <w:rPr>
          <w:rFonts w:ascii="Times New Roman" w:hAnsi="Times New Roman"/>
          <w:sz w:val="22"/>
        </w:rPr>
        <w:fldChar w:fldCharType="end"/>
      </w:r>
    </w:p>
    <w:p w14:paraId="73E4AA22" w14:textId="265FC7C0" w:rsidR="000B6C87" w:rsidRPr="001D2DDE" w:rsidRDefault="000B6C87" w:rsidP="00E6609D">
      <w:pPr>
        <w:spacing w:after="0" w:line="360" w:lineRule="auto"/>
        <w:jc w:val="center"/>
        <w:rPr>
          <w:rFonts w:ascii="Times New Roman" w:hAnsi="Times New Roman"/>
          <w:lang w:val="en-US"/>
        </w:rPr>
      </w:pPr>
      <w:r>
        <w:rPr>
          <w:rFonts w:ascii="Times New Roman" w:hAnsi="Times New Roman"/>
          <w:noProof/>
          <w:lang w:val="en-US"/>
        </w:rPr>
        <w:drawing>
          <wp:inline distT="0" distB="0" distL="0" distR="0" wp14:anchorId="437ECBB8" wp14:editId="767B7E2A">
            <wp:extent cx="3263152" cy="1876928"/>
            <wp:effectExtent l="0" t="0" r="0" b="9525"/>
            <wp:docPr id="3" name="Char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
                    <pic:cNvPicPr>
                      <a:picLocks noChangeAspect="1" noChangeArrowheads="1"/>
                    </pic:cNvPicPr>
                  </pic:nvPicPr>
                  <pic:blipFill>
                    <a:blip r:embed="rId18">
                      <a:extLst>
                        <a:ext uri="{28A0092B-C50C-407E-A947-70E740481C1C}">
                          <a14:useLocalDpi xmlns:a14="http://schemas.microsoft.com/office/drawing/2010/main" val="0"/>
                        </a:ext>
                      </a:extLst>
                    </a:blip>
                    <a:srcRect b="-104"/>
                    <a:stretch>
                      <a:fillRect/>
                    </a:stretch>
                  </pic:blipFill>
                  <pic:spPr bwMode="auto">
                    <a:xfrm>
                      <a:off x="0" y="0"/>
                      <a:ext cx="3264621" cy="1877773"/>
                    </a:xfrm>
                    <a:prstGeom prst="rect">
                      <a:avLst/>
                    </a:prstGeom>
                    <a:noFill/>
                    <a:ln>
                      <a:noFill/>
                    </a:ln>
                  </pic:spPr>
                </pic:pic>
              </a:graphicData>
            </a:graphic>
          </wp:inline>
        </w:drawing>
      </w:r>
    </w:p>
    <w:p w14:paraId="3160EABB" w14:textId="77777777" w:rsidR="002932B9" w:rsidRDefault="002932B9" w:rsidP="008C0082">
      <w:pPr>
        <w:spacing w:after="0" w:line="360" w:lineRule="auto"/>
        <w:jc w:val="both"/>
        <w:rPr>
          <w:rFonts w:ascii="Times New Roman" w:hAnsi="Times New Roman"/>
          <w:lang w:val="en-US"/>
        </w:rPr>
      </w:pPr>
    </w:p>
    <w:p w14:paraId="47FF1512" w14:textId="1BCCFDB7" w:rsidR="008C41BC" w:rsidRDefault="0045574A" w:rsidP="008C0082">
      <w:pPr>
        <w:spacing w:after="0" w:line="360" w:lineRule="auto"/>
        <w:jc w:val="both"/>
        <w:rPr>
          <w:rFonts w:ascii="Times New Roman" w:hAnsi="Times New Roman"/>
          <w:lang w:val="en-US"/>
        </w:rPr>
      </w:pPr>
      <w:r>
        <w:rPr>
          <w:rFonts w:ascii="Times New Roman" w:hAnsi="Times New Roman"/>
          <w:lang w:val="en-US"/>
        </w:rPr>
        <w:lastRenderedPageBreak/>
        <w:t xml:space="preserve">In order to test ex post what the optimal sample size should have been, a power test calculation was </w:t>
      </w:r>
      <w:r w:rsidR="008522CA">
        <w:rPr>
          <w:rFonts w:ascii="Times New Roman" w:hAnsi="Times New Roman"/>
          <w:lang w:val="en-US"/>
        </w:rPr>
        <w:t xml:space="preserve">performed using the current data with a one-sided alpha of 5%. From Table </w:t>
      </w:r>
      <w:r w:rsidR="004746FF">
        <w:rPr>
          <w:rFonts w:ascii="Times New Roman" w:hAnsi="Times New Roman"/>
          <w:lang w:val="en-US"/>
        </w:rPr>
        <w:t>6</w:t>
      </w:r>
      <w:r w:rsidR="008522CA">
        <w:rPr>
          <w:rFonts w:ascii="Times New Roman" w:hAnsi="Times New Roman"/>
          <w:lang w:val="en-US"/>
        </w:rPr>
        <w:t xml:space="preserve"> it can be observed that for both treatments the optimal sample sizes were 54. This coincides with the estimation of the building manager about the amount of musicians visiting the studios on a weekly basis. From Table </w:t>
      </w:r>
      <w:r w:rsidR="004746FF">
        <w:rPr>
          <w:rFonts w:ascii="Times New Roman" w:hAnsi="Times New Roman"/>
          <w:lang w:val="en-US"/>
        </w:rPr>
        <w:t>7</w:t>
      </w:r>
      <w:r w:rsidR="008522CA">
        <w:rPr>
          <w:rFonts w:ascii="Times New Roman" w:hAnsi="Times New Roman"/>
          <w:lang w:val="en-US"/>
        </w:rPr>
        <w:t xml:space="preserve"> it can be observed that the power of this test was 0.9911 which is quite high, </w:t>
      </w:r>
      <w:r w:rsidR="00C6157F">
        <w:rPr>
          <w:rFonts w:ascii="Times New Roman" w:hAnsi="Times New Roman"/>
          <w:lang w:val="en-US"/>
        </w:rPr>
        <w:t>thus 99.11 percent of the null hypotheses were correctly rejected</w:t>
      </w:r>
      <w:r w:rsidR="008522CA">
        <w:rPr>
          <w:rFonts w:ascii="Times New Roman" w:hAnsi="Times New Roman"/>
          <w:lang w:val="en-US"/>
        </w:rPr>
        <w:t>. For the calculation of the power test the current data and an alpha of 5% were used again.</w:t>
      </w:r>
    </w:p>
    <w:p w14:paraId="2C1C7D7B" w14:textId="77777777" w:rsidR="006C48E5" w:rsidRPr="0045574A" w:rsidRDefault="006C48E5" w:rsidP="008C0082">
      <w:pPr>
        <w:spacing w:after="0" w:line="360" w:lineRule="auto"/>
        <w:jc w:val="both"/>
        <w:rPr>
          <w:rFonts w:ascii="Times New Roman" w:hAnsi="Times New Roman"/>
          <w:lang w:val="en-US"/>
        </w:rPr>
      </w:pPr>
    </w:p>
    <w:p w14:paraId="01C42903" w14:textId="6138F7DA" w:rsidR="00616D70" w:rsidRPr="00AF6160" w:rsidRDefault="00616D70" w:rsidP="00892EDE">
      <w:pPr>
        <w:pStyle w:val="Caption"/>
        <w:keepNext/>
        <w:spacing w:after="0" w:line="360" w:lineRule="auto"/>
        <w:ind w:left="708" w:firstLine="708"/>
        <w:rPr>
          <w:rFonts w:ascii="Times New Roman" w:hAnsi="Times New Roman"/>
          <w:sz w:val="22"/>
        </w:rPr>
      </w:pPr>
      <w:r w:rsidRPr="00AF6160">
        <w:rPr>
          <w:rFonts w:ascii="Times New Roman" w:hAnsi="Times New Roman"/>
          <w:sz w:val="22"/>
        </w:rPr>
        <w:t xml:space="preserve">Table </w:t>
      </w:r>
      <w:r w:rsidRPr="00AF6160">
        <w:rPr>
          <w:rFonts w:ascii="Times New Roman" w:hAnsi="Times New Roman"/>
          <w:sz w:val="22"/>
        </w:rPr>
        <w:fldChar w:fldCharType="begin"/>
      </w:r>
      <w:r w:rsidRPr="00AF6160">
        <w:rPr>
          <w:rFonts w:ascii="Times New Roman" w:hAnsi="Times New Roman"/>
          <w:sz w:val="22"/>
        </w:rPr>
        <w:instrText xml:space="preserve"> SEQ Table \* ARABIC </w:instrText>
      </w:r>
      <w:r w:rsidRPr="00AF6160">
        <w:rPr>
          <w:rFonts w:ascii="Times New Roman" w:hAnsi="Times New Roman"/>
          <w:sz w:val="22"/>
        </w:rPr>
        <w:fldChar w:fldCharType="separate"/>
      </w:r>
      <w:r w:rsidR="004746FF">
        <w:rPr>
          <w:rFonts w:ascii="Times New Roman" w:hAnsi="Times New Roman"/>
          <w:noProof/>
          <w:sz w:val="22"/>
        </w:rPr>
        <w:t>6</w:t>
      </w:r>
      <w:r w:rsidRPr="00AF6160">
        <w:rPr>
          <w:rFonts w:ascii="Times New Roman" w:hAnsi="Times New Roman"/>
          <w:sz w:val="22"/>
        </w:rPr>
        <w:fldChar w:fldCharType="end"/>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Pr>
          <w:rFonts w:ascii="Times New Roman" w:hAnsi="Times New Roman"/>
          <w:sz w:val="22"/>
        </w:rPr>
        <w:tab/>
      </w:r>
      <w:r w:rsidR="009E0B82" w:rsidRPr="00AF6160">
        <w:rPr>
          <w:rFonts w:ascii="Times New Roman" w:hAnsi="Times New Roman"/>
          <w:sz w:val="22"/>
        </w:rPr>
        <w:t xml:space="preserve">Table </w:t>
      </w:r>
      <w:r w:rsidR="009E0B82" w:rsidRPr="00AF6160">
        <w:rPr>
          <w:rFonts w:ascii="Times New Roman" w:hAnsi="Times New Roman"/>
          <w:sz w:val="22"/>
        </w:rPr>
        <w:fldChar w:fldCharType="begin"/>
      </w:r>
      <w:r w:rsidR="009E0B82" w:rsidRPr="00AF6160">
        <w:rPr>
          <w:rFonts w:ascii="Times New Roman" w:hAnsi="Times New Roman"/>
          <w:sz w:val="22"/>
        </w:rPr>
        <w:instrText xml:space="preserve"> SEQ Table \* ARABIC </w:instrText>
      </w:r>
      <w:r w:rsidR="009E0B82" w:rsidRPr="00AF6160">
        <w:rPr>
          <w:rFonts w:ascii="Times New Roman" w:hAnsi="Times New Roman"/>
          <w:sz w:val="22"/>
        </w:rPr>
        <w:fldChar w:fldCharType="separate"/>
      </w:r>
      <w:r w:rsidR="009E0B82">
        <w:rPr>
          <w:rFonts w:ascii="Times New Roman" w:hAnsi="Times New Roman"/>
          <w:noProof/>
          <w:sz w:val="22"/>
        </w:rPr>
        <w:t>7</w:t>
      </w:r>
      <w:r w:rsidR="009E0B82" w:rsidRPr="00AF6160">
        <w:rPr>
          <w:rFonts w:ascii="Times New Roman" w:hAnsi="Times New Roman"/>
          <w:sz w:val="22"/>
        </w:rPr>
        <w:fldChar w:fldCharType="end"/>
      </w:r>
    </w:p>
    <w:p w14:paraId="181430CB" w14:textId="270326BF" w:rsidR="00616D70" w:rsidRDefault="00E54195" w:rsidP="009E0B82">
      <w:pPr>
        <w:spacing w:after="0" w:line="360" w:lineRule="auto"/>
        <w:rPr>
          <w:rFonts w:ascii="Times New Roman" w:hAnsi="Times New Roman"/>
          <w:i/>
          <w:sz w:val="24"/>
          <w:szCs w:val="24"/>
          <w:lang w:val="en-US"/>
        </w:rPr>
      </w:pPr>
      <w:r w:rsidRPr="009E0B82">
        <w:rPr>
          <w:rFonts w:ascii="Times New Roman" w:hAnsi="Times New Roman"/>
          <w:i/>
          <w:noProof/>
          <w:sz w:val="24"/>
          <w:szCs w:val="24"/>
          <w:bdr w:val="single" w:sz="12" w:space="0" w:color="auto"/>
          <w:lang w:val="en-US"/>
        </w:rPr>
        <w:drawing>
          <wp:inline distT="0" distB="0" distL="0" distR="0" wp14:anchorId="014470E0" wp14:editId="3B9D28C0">
            <wp:extent cx="2876983" cy="16360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380" cy="1636853"/>
                    </a:xfrm>
                    <a:prstGeom prst="rect">
                      <a:avLst/>
                    </a:prstGeom>
                    <a:noFill/>
                    <a:ln>
                      <a:noFill/>
                    </a:ln>
                  </pic:spPr>
                </pic:pic>
              </a:graphicData>
            </a:graphic>
          </wp:inline>
        </w:drawing>
      </w:r>
      <w:r w:rsidR="009E0B82">
        <w:rPr>
          <w:rFonts w:ascii="Times New Roman" w:hAnsi="Times New Roman"/>
          <w:i/>
          <w:sz w:val="24"/>
          <w:szCs w:val="24"/>
          <w:lang w:val="en-US"/>
        </w:rPr>
        <w:t xml:space="preserve">  </w:t>
      </w:r>
      <w:r w:rsidR="009E0B82" w:rsidRPr="009E0B82">
        <w:rPr>
          <w:rFonts w:ascii="Times New Roman" w:hAnsi="Times New Roman"/>
          <w:i/>
          <w:noProof/>
          <w:sz w:val="24"/>
          <w:szCs w:val="24"/>
          <w:bdr w:val="single" w:sz="12" w:space="0" w:color="auto"/>
          <w:lang w:val="en-US"/>
        </w:rPr>
        <w:drawing>
          <wp:inline distT="0" distB="0" distL="0" distR="0" wp14:anchorId="2758E2EC" wp14:editId="1FE031EC">
            <wp:extent cx="2707341" cy="1631337"/>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341" cy="1631337"/>
                    </a:xfrm>
                    <a:prstGeom prst="rect">
                      <a:avLst/>
                    </a:prstGeom>
                    <a:noFill/>
                    <a:ln>
                      <a:noFill/>
                    </a:ln>
                  </pic:spPr>
                </pic:pic>
              </a:graphicData>
            </a:graphic>
          </wp:inline>
        </w:drawing>
      </w:r>
    </w:p>
    <w:p w14:paraId="5D51F10A" w14:textId="77777777" w:rsidR="00892EDE" w:rsidRDefault="00892EDE" w:rsidP="008C0082">
      <w:pPr>
        <w:spacing w:after="0" w:line="360" w:lineRule="auto"/>
        <w:jc w:val="both"/>
        <w:rPr>
          <w:b/>
          <w:bCs/>
          <w:sz w:val="20"/>
          <w:szCs w:val="20"/>
        </w:rPr>
      </w:pPr>
    </w:p>
    <w:p w14:paraId="6ED23F2C" w14:textId="77777777" w:rsidR="00E50E61" w:rsidRDefault="00E50E61" w:rsidP="008C0082">
      <w:pPr>
        <w:spacing w:after="0" w:line="360" w:lineRule="auto"/>
        <w:jc w:val="both"/>
        <w:rPr>
          <w:rFonts w:ascii="Times New Roman" w:hAnsi="Times New Roman"/>
          <w:i/>
          <w:sz w:val="24"/>
          <w:szCs w:val="24"/>
          <w:lang w:val="en-US"/>
        </w:rPr>
      </w:pPr>
    </w:p>
    <w:p w14:paraId="2B98F4C9" w14:textId="77777777" w:rsidR="00892EDE" w:rsidRDefault="00892EDE" w:rsidP="008C0082">
      <w:pPr>
        <w:spacing w:after="0" w:line="360" w:lineRule="auto"/>
        <w:jc w:val="both"/>
        <w:rPr>
          <w:rFonts w:ascii="Times New Roman" w:hAnsi="Times New Roman"/>
          <w:i/>
          <w:sz w:val="24"/>
          <w:szCs w:val="24"/>
          <w:lang w:val="en-US"/>
        </w:rPr>
      </w:pPr>
    </w:p>
    <w:p w14:paraId="10C30A10" w14:textId="4B1D8EE0" w:rsidR="00417F61" w:rsidRPr="008C41BC" w:rsidRDefault="008C41BC" w:rsidP="008C0082">
      <w:pPr>
        <w:spacing w:after="0" w:line="360" w:lineRule="auto"/>
        <w:jc w:val="both"/>
        <w:rPr>
          <w:rFonts w:ascii="Times New Roman" w:hAnsi="Times New Roman"/>
          <w:lang w:val="en-US"/>
        </w:rPr>
      </w:pPr>
      <w:r>
        <w:rPr>
          <w:rFonts w:ascii="Times New Roman" w:hAnsi="Times New Roman"/>
          <w:i/>
          <w:sz w:val="24"/>
          <w:szCs w:val="24"/>
          <w:lang w:val="en-US"/>
        </w:rPr>
        <w:t>§3.2</w:t>
      </w:r>
      <w:r w:rsidRPr="00580EF4">
        <w:rPr>
          <w:rFonts w:ascii="Times New Roman" w:hAnsi="Times New Roman"/>
          <w:i/>
          <w:sz w:val="24"/>
          <w:szCs w:val="24"/>
          <w:lang w:val="en-US"/>
        </w:rPr>
        <w:t xml:space="preserve"> </w:t>
      </w:r>
      <w:r>
        <w:rPr>
          <w:rFonts w:ascii="Times New Roman" w:hAnsi="Times New Roman"/>
          <w:i/>
          <w:lang w:val="en-US"/>
        </w:rPr>
        <w:t>Results</w:t>
      </w:r>
      <w:r w:rsidRPr="00580EF4">
        <w:rPr>
          <w:rFonts w:ascii="Times New Roman" w:hAnsi="Times New Roman"/>
          <w:i/>
          <w:lang w:val="en-US"/>
        </w:rPr>
        <w:t xml:space="preserve"> Experiment</w:t>
      </w:r>
      <w:r>
        <w:rPr>
          <w:rFonts w:ascii="Times New Roman" w:hAnsi="Times New Roman"/>
          <w:i/>
          <w:lang w:val="en-US"/>
        </w:rPr>
        <w:t xml:space="preserve"> 2</w:t>
      </w:r>
    </w:p>
    <w:p w14:paraId="64904923" w14:textId="2DEBABC3" w:rsidR="00B771C4" w:rsidRDefault="008C41BC" w:rsidP="007F375F">
      <w:pPr>
        <w:pStyle w:val="Caption"/>
        <w:keepNext/>
        <w:spacing w:after="0" w:line="360" w:lineRule="auto"/>
        <w:jc w:val="both"/>
        <w:rPr>
          <w:rFonts w:ascii="Times New Roman" w:hAnsi="Times New Roman"/>
          <w:b w:val="0"/>
          <w:sz w:val="22"/>
          <w:szCs w:val="22"/>
        </w:rPr>
      </w:pPr>
      <w:r>
        <w:rPr>
          <w:rFonts w:ascii="Times New Roman" w:hAnsi="Times New Roman"/>
          <w:b w:val="0"/>
          <w:sz w:val="22"/>
          <w:szCs w:val="22"/>
        </w:rPr>
        <w:t>I will now continue discussing the results of Experiment 2.</w:t>
      </w:r>
      <w:r w:rsidR="00BB79EE">
        <w:rPr>
          <w:rFonts w:ascii="Times New Roman" w:hAnsi="Times New Roman"/>
          <w:b w:val="0"/>
          <w:sz w:val="22"/>
          <w:szCs w:val="22"/>
        </w:rPr>
        <w:t xml:space="preserve"> As was mentioned earlier, the daily average contirbution was calculated as the amount of money contributed divided by the amount of items taken from the basket of public goods. These measur</w:t>
      </w:r>
      <w:r w:rsidR="004930D1">
        <w:rPr>
          <w:rFonts w:ascii="Times New Roman" w:hAnsi="Times New Roman"/>
          <w:b w:val="0"/>
          <w:sz w:val="22"/>
          <w:szCs w:val="22"/>
        </w:rPr>
        <w:t>e</w:t>
      </w:r>
      <w:r w:rsidR="00BB79EE">
        <w:rPr>
          <w:rFonts w:ascii="Times New Roman" w:hAnsi="Times New Roman"/>
          <w:b w:val="0"/>
          <w:sz w:val="22"/>
          <w:szCs w:val="22"/>
        </w:rPr>
        <w:t>ments yielded 20 independent observations for treatment 1 (assuming each decision about</w:t>
      </w:r>
      <w:r w:rsidR="004930D1">
        <w:rPr>
          <w:rFonts w:ascii="Times New Roman" w:hAnsi="Times New Roman"/>
          <w:b w:val="0"/>
          <w:sz w:val="22"/>
          <w:szCs w:val="22"/>
        </w:rPr>
        <w:t>,</w:t>
      </w:r>
      <w:r w:rsidR="00BB79EE">
        <w:rPr>
          <w:rFonts w:ascii="Times New Roman" w:hAnsi="Times New Roman"/>
          <w:b w:val="0"/>
          <w:sz w:val="22"/>
          <w:szCs w:val="22"/>
        </w:rPr>
        <w:t xml:space="preserve"> and the amount of the contributions were made independently) and 23 independent observations for treatment 2. This was after omitting 13 observations due to the fact that on these days no items were taken and obviou</w:t>
      </w:r>
      <w:r w:rsidR="00B771C4">
        <w:rPr>
          <w:rFonts w:ascii="Times New Roman" w:hAnsi="Times New Roman"/>
          <w:b w:val="0"/>
          <w:sz w:val="22"/>
          <w:szCs w:val="22"/>
        </w:rPr>
        <w:t>sly no contributions were made.</w:t>
      </w:r>
      <w:r w:rsidR="00C6157F">
        <w:rPr>
          <w:rFonts w:ascii="Times New Roman" w:hAnsi="Times New Roman"/>
          <w:b w:val="0"/>
          <w:sz w:val="22"/>
          <w:szCs w:val="22"/>
        </w:rPr>
        <w:t xml:space="preserve"> The argument behind this reasoning is the fact that by incorporating zero-points from non-actions, could contaminate the analysis including the zero-points where subjects took items without making any contributions. Where there to be relatively more observations in treatment 1 compared to treatment 2 after this ommission, it could have been argued that potentially some of this effect of non-action could have been attributed to e.g. a fear-induced reaction </w:t>
      </w:r>
      <w:r w:rsidR="007F375F">
        <w:rPr>
          <w:rFonts w:ascii="Times New Roman" w:hAnsi="Times New Roman"/>
          <w:b w:val="0"/>
          <w:sz w:val="22"/>
          <w:szCs w:val="22"/>
        </w:rPr>
        <w:t xml:space="preserve">by </w:t>
      </w:r>
      <w:r w:rsidR="00C6157F">
        <w:rPr>
          <w:rFonts w:ascii="Times New Roman" w:hAnsi="Times New Roman"/>
          <w:b w:val="0"/>
          <w:sz w:val="22"/>
          <w:szCs w:val="22"/>
        </w:rPr>
        <w:t>subjects</w:t>
      </w:r>
      <w:r w:rsidR="007F375F">
        <w:rPr>
          <w:rFonts w:ascii="Times New Roman" w:hAnsi="Times New Roman"/>
          <w:b w:val="0"/>
          <w:sz w:val="22"/>
          <w:szCs w:val="22"/>
        </w:rPr>
        <w:t xml:space="preserve"> due</w:t>
      </w:r>
      <w:r w:rsidR="00C6157F">
        <w:rPr>
          <w:rFonts w:ascii="Times New Roman" w:hAnsi="Times New Roman"/>
          <w:b w:val="0"/>
          <w:sz w:val="22"/>
          <w:szCs w:val="22"/>
        </w:rPr>
        <w:t xml:space="preserve"> to the eyes-images</w:t>
      </w:r>
      <w:r w:rsidR="007F375F">
        <w:rPr>
          <w:rFonts w:ascii="Times New Roman" w:hAnsi="Times New Roman"/>
          <w:b w:val="0"/>
          <w:sz w:val="22"/>
          <w:szCs w:val="22"/>
        </w:rPr>
        <w:t>. However, with 20 independent observations in treatment 1 and 23 in treatment 2 after omission, it can be argued that this possibly was not the case in this experiment.</w:t>
      </w:r>
    </w:p>
    <w:p w14:paraId="45292338" w14:textId="77777777" w:rsidR="007F375F" w:rsidRDefault="007F375F" w:rsidP="007F375F">
      <w:pPr>
        <w:spacing w:after="0" w:line="360" w:lineRule="auto"/>
        <w:jc w:val="both"/>
        <w:rPr>
          <w:rFonts w:ascii="Times New Roman" w:hAnsi="Times New Roman"/>
        </w:rPr>
      </w:pPr>
    </w:p>
    <w:p w14:paraId="38B5C0A5" w14:textId="00CA2E34" w:rsidR="007F375F" w:rsidRPr="00892EDE" w:rsidRDefault="00B771C4" w:rsidP="00892EDE">
      <w:pPr>
        <w:spacing w:after="0" w:line="360" w:lineRule="auto"/>
        <w:jc w:val="both"/>
        <w:rPr>
          <w:rFonts w:ascii="Times New Roman" w:hAnsi="Times New Roman"/>
        </w:rPr>
      </w:pPr>
      <w:r>
        <w:rPr>
          <w:rFonts w:ascii="Times New Roman" w:hAnsi="Times New Roman"/>
        </w:rPr>
        <w:lastRenderedPageBreak/>
        <w:t>In order to test whether the distribution of the daily average contributi</w:t>
      </w:r>
      <w:r w:rsidR="007F375F">
        <w:rPr>
          <w:rFonts w:ascii="Times New Roman" w:hAnsi="Times New Roman"/>
        </w:rPr>
        <w:t xml:space="preserve">ons was normally distributed, a </w:t>
      </w:r>
      <w:r>
        <w:rPr>
          <w:rFonts w:ascii="Times New Roman" w:hAnsi="Times New Roman"/>
        </w:rPr>
        <w:t>Shapiro-Wilk test was conducted. With a p-value of 0.00459 the null hypothesis was rejected that the data was from a normally distributed population.</w:t>
      </w:r>
      <w:r w:rsidR="00FC2F4C">
        <w:rPr>
          <w:rFonts w:ascii="Times New Roman" w:hAnsi="Times New Roman"/>
        </w:rPr>
        <w:t xml:space="preserve"> Concluding that the data in this experiment was not normally distributed, resulting in the use of non-parametric statistcal tests.</w:t>
      </w:r>
      <w:r w:rsidR="007F375F">
        <w:rPr>
          <w:rFonts w:ascii="Times New Roman" w:hAnsi="Times New Roman"/>
        </w:rPr>
        <w:t xml:space="preserve"> The results of this test can be viewed in Table </w:t>
      </w:r>
      <w:r w:rsidR="004746FF">
        <w:rPr>
          <w:rFonts w:ascii="Times New Roman" w:hAnsi="Times New Roman"/>
        </w:rPr>
        <w:t>8</w:t>
      </w:r>
      <w:r w:rsidR="007F375F">
        <w:rPr>
          <w:rFonts w:ascii="Times New Roman" w:hAnsi="Times New Roman"/>
        </w:rPr>
        <w:t>.</w:t>
      </w:r>
    </w:p>
    <w:p w14:paraId="700C8603" w14:textId="77777777" w:rsidR="004C2EB1" w:rsidRDefault="004C2EB1" w:rsidP="00892EDE">
      <w:pPr>
        <w:pStyle w:val="Caption"/>
        <w:keepNext/>
        <w:jc w:val="center"/>
      </w:pPr>
      <w:r>
        <w:t xml:space="preserve">Table </w:t>
      </w:r>
      <w:r>
        <w:fldChar w:fldCharType="begin"/>
      </w:r>
      <w:r>
        <w:instrText xml:space="preserve"> SEQ Table \* ARABIC </w:instrText>
      </w:r>
      <w:r>
        <w:fldChar w:fldCharType="separate"/>
      </w:r>
      <w:r w:rsidR="004746FF">
        <w:rPr>
          <w:noProof/>
        </w:rPr>
        <w:t>8</w:t>
      </w:r>
      <w:r>
        <w:fldChar w:fldCharType="end"/>
      </w:r>
    </w:p>
    <w:p w14:paraId="1B9CE03A" w14:textId="5820F5E5" w:rsidR="004C2EB1" w:rsidRPr="004C2EB1" w:rsidRDefault="00A23160" w:rsidP="00892EDE">
      <w:pPr>
        <w:jc w:val="center"/>
      </w:pPr>
      <w:r w:rsidRPr="00892EDE">
        <w:rPr>
          <w:noProof/>
          <w:bdr w:val="single" w:sz="12" w:space="0" w:color="auto"/>
          <w:lang w:val="en-US"/>
        </w:rPr>
        <w:drawing>
          <wp:inline distT="0" distB="0" distL="0" distR="0" wp14:anchorId="4EDEF7F2" wp14:editId="507BBC3D">
            <wp:extent cx="2774576" cy="18743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845" cy="1874561"/>
                    </a:xfrm>
                    <a:prstGeom prst="rect">
                      <a:avLst/>
                    </a:prstGeom>
                    <a:noFill/>
                    <a:ln>
                      <a:noFill/>
                    </a:ln>
                  </pic:spPr>
                </pic:pic>
              </a:graphicData>
            </a:graphic>
          </wp:inline>
        </w:drawing>
      </w:r>
    </w:p>
    <w:p w14:paraId="12CE6C5B" w14:textId="77777777" w:rsidR="00E50E61" w:rsidRDefault="00E50E61" w:rsidP="00892EDE">
      <w:pPr>
        <w:spacing w:after="0" w:line="360" w:lineRule="auto"/>
        <w:jc w:val="both"/>
        <w:rPr>
          <w:rFonts w:ascii="Times New Roman" w:hAnsi="Times New Roman"/>
        </w:rPr>
      </w:pPr>
    </w:p>
    <w:p w14:paraId="384BE165" w14:textId="07BAC173" w:rsidR="00C7225A" w:rsidRDefault="00FC2F4C" w:rsidP="00892EDE">
      <w:pPr>
        <w:spacing w:after="0" w:line="360" w:lineRule="auto"/>
        <w:jc w:val="both"/>
        <w:rPr>
          <w:rFonts w:ascii="Times New Roman" w:hAnsi="Times New Roman"/>
        </w:rPr>
      </w:pPr>
      <w:r>
        <w:rPr>
          <w:rFonts w:ascii="Times New Roman" w:hAnsi="Times New Roman"/>
        </w:rPr>
        <w:t xml:space="preserve">Assessing the normality of the data graphically </w:t>
      </w:r>
      <w:r w:rsidR="006E2ABD">
        <w:rPr>
          <w:rFonts w:ascii="Times New Roman" w:hAnsi="Times New Roman"/>
        </w:rPr>
        <w:t xml:space="preserve">by the use of histograms </w:t>
      </w:r>
      <w:r>
        <w:rPr>
          <w:rFonts w:ascii="Times New Roman" w:hAnsi="Times New Roman"/>
        </w:rPr>
        <w:t xml:space="preserve">confirmed this finding as can be seen in Figure </w:t>
      </w:r>
      <w:r w:rsidR="004746FF">
        <w:rPr>
          <w:rFonts w:ascii="Times New Roman" w:hAnsi="Times New Roman"/>
        </w:rPr>
        <w:t>4</w:t>
      </w:r>
      <w:r>
        <w:rPr>
          <w:rFonts w:ascii="Times New Roman" w:hAnsi="Times New Roman"/>
        </w:rPr>
        <w:t>, showing the distribution for</w:t>
      </w:r>
      <w:r w:rsidR="007F375F">
        <w:rPr>
          <w:rFonts w:ascii="Times New Roman" w:hAnsi="Times New Roman"/>
        </w:rPr>
        <w:t xml:space="preserve"> the whole data set. In Figure </w:t>
      </w:r>
      <w:r w:rsidR="004746FF">
        <w:rPr>
          <w:rFonts w:ascii="Times New Roman" w:hAnsi="Times New Roman"/>
        </w:rPr>
        <w:t>5</w:t>
      </w:r>
      <w:r>
        <w:rPr>
          <w:rFonts w:ascii="Times New Roman" w:hAnsi="Times New Roman"/>
        </w:rPr>
        <w:t xml:space="preserve"> the </w:t>
      </w:r>
      <w:r w:rsidR="00194D27">
        <w:rPr>
          <w:rFonts w:ascii="Times New Roman" w:hAnsi="Times New Roman"/>
        </w:rPr>
        <w:t>moderate skewed</w:t>
      </w:r>
      <w:r>
        <w:rPr>
          <w:rFonts w:ascii="Times New Roman" w:hAnsi="Times New Roman"/>
        </w:rPr>
        <w:t xml:space="preserve"> distribution of the data in treatment 1 is shown an</w:t>
      </w:r>
      <w:r w:rsidR="007F375F">
        <w:rPr>
          <w:rFonts w:ascii="Times New Roman" w:hAnsi="Times New Roman"/>
        </w:rPr>
        <w:t xml:space="preserve">d in Figure </w:t>
      </w:r>
      <w:r w:rsidR="004746FF">
        <w:rPr>
          <w:rFonts w:ascii="Times New Roman" w:hAnsi="Times New Roman"/>
        </w:rPr>
        <w:t>6</w:t>
      </w:r>
      <w:r>
        <w:rPr>
          <w:rFonts w:ascii="Times New Roman" w:hAnsi="Times New Roman"/>
        </w:rPr>
        <w:t xml:space="preserve"> the uniform distribution of the data in treatment 2.</w:t>
      </w:r>
    </w:p>
    <w:p w14:paraId="141F8BCB" w14:textId="77777777" w:rsidR="00E50E61" w:rsidRPr="00892EDE" w:rsidRDefault="00E50E61" w:rsidP="00892EDE">
      <w:pPr>
        <w:spacing w:after="0" w:line="360" w:lineRule="auto"/>
        <w:jc w:val="both"/>
        <w:rPr>
          <w:rFonts w:ascii="Times New Roman" w:hAnsi="Times New Roman"/>
        </w:rPr>
      </w:pPr>
    </w:p>
    <w:p w14:paraId="0E0450C7" w14:textId="709C849F" w:rsidR="00B771C4" w:rsidRPr="00C82069" w:rsidRDefault="00B771C4" w:rsidP="00C82069">
      <w:pPr>
        <w:pStyle w:val="Caption"/>
        <w:keepNext/>
        <w:ind w:firstLine="708"/>
        <w:rPr>
          <w:rFonts w:ascii="Times New Roman" w:hAnsi="Times New Roman"/>
          <w:sz w:val="22"/>
        </w:rPr>
      </w:pPr>
      <w:r w:rsidRPr="00C82069">
        <w:rPr>
          <w:rFonts w:ascii="Times New Roman" w:hAnsi="Times New Roman"/>
          <w:sz w:val="22"/>
        </w:rPr>
        <w:t xml:space="preserve">Figure </w:t>
      </w:r>
      <w:r w:rsidRPr="00C82069">
        <w:rPr>
          <w:rFonts w:ascii="Times New Roman" w:hAnsi="Times New Roman"/>
          <w:sz w:val="22"/>
        </w:rPr>
        <w:fldChar w:fldCharType="begin"/>
      </w:r>
      <w:r w:rsidRPr="00C82069">
        <w:rPr>
          <w:rFonts w:ascii="Times New Roman" w:hAnsi="Times New Roman"/>
          <w:sz w:val="22"/>
        </w:rPr>
        <w:instrText xml:space="preserve"> SEQ Figure \* ARABIC </w:instrText>
      </w:r>
      <w:r w:rsidRPr="00C82069">
        <w:rPr>
          <w:rFonts w:ascii="Times New Roman" w:hAnsi="Times New Roman"/>
          <w:sz w:val="22"/>
        </w:rPr>
        <w:fldChar w:fldCharType="separate"/>
      </w:r>
      <w:r w:rsidR="004746FF" w:rsidRPr="00C82069">
        <w:rPr>
          <w:rFonts w:ascii="Times New Roman" w:hAnsi="Times New Roman"/>
          <w:noProof/>
          <w:sz w:val="22"/>
        </w:rPr>
        <w:t>4</w:t>
      </w:r>
      <w:r w:rsidRPr="00C82069">
        <w:rPr>
          <w:rFonts w:ascii="Times New Roman" w:hAnsi="Times New Roman"/>
          <w:sz w:val="22"/>
        </w:rPr>
        <w:fldChar w:fldCharType="end"/>
      </w:r>
      <w:r w:rsidR="00892EDE" w:rsidRPr="00C82069">
        <w:rPr>
          <w:rFonts w:ascii="Times New Roman" w:hAnsi="Times New Roman"/>
          <w:sz w:val="22"/>
        </w:rPr>
        <w:tab/>
      </w:r>
      <w:r w:rsidR="00C82069">
        <w:rPr>
          <w:rFonts w:ascii="Times New Roman" w:hAnsi="Times New Roman"/>
          <w:sz w:val="22"/>
        </w:rPr>
        <w:tab/>
      </w:r>
      <w:r w:rsidR="00892EDE" w:rsidRPr="00C82069">
        <w:rPr>
          <w:rFonts w:ascii="Times New Roman" w:hAnsi="Times New Roman"/>
          <w:sz w:val="22"/>
        </w:rPr>
        <w:tab/>
        <w:t xml:space="preserve">Figure </w:t>
      </w:r>
      <w:r w:rsidR="00892EDE" w:rsidRPr="00C82069">
        <w:rPr>
          <w:rFonts w:ascii="Times New Roman" w:hAnsi="Times New Roman"/>
          <w:sz w:val="22"/>
        </w:rPr>
        <w:fldChar w:fldCharType="begin"/>
      </w:r>
      <w:r w:rsidR="00892EDE" w:rsidRPr="00C82069">
        <w:rPr>
          <w:rFonts w:ascii="Times New Roman" w:hAnsi="Times New Roman"/>
          <w:sz w:val="22"/>
        </w:rPr>
        <w:instrText xml:space="preserve"> SEQ Figure \* ARABIC </w:instrText>
      </w:r>
      <w:r w:rsidR="00892EDE" w:rsidRPr="00C82069">
        <w:rPr>
          <w:rFonts w:ascii="Times New Roman" w:hAnsi="Times New Roman"/>
          <w:sz w:val="22"/>
        </w:rPr>
        <w:fldChar w:fldCharType="separate"/>
      </w:r>
      <w:r w:rsidR="00892EDE" w:rsidRPr="00C82069">
        <w:rPr>
          <w:rFonts w:ascii="Times New Roman" w:hAnsi="Times New Roman"/>
          <w:noProof/>
          <w:sz w:val="22"/>
        </w:rPr>
        <w:t>5</w:t>
      </w:r>
      <w:r w:rsidR="00892EDE" w:rsidRPr="00C82069">
        <w:rPr>
          <w:rFonts w:ascii="Times New Roman" w:hAnsi="Times New Roman"/>
          <w:sz w:val="22"/>
        </w:rPr>
        <w:fldChar w:fldCharType="end"/>
      </w:r>
      <w:r w:rsidR="00892EDE" w:rsidRPr="00C82069">
        <w:rPr>
          <w:rFonts w:ascii="Times New Roman" w:hAnsi="Times New Roman"/>
          <w:sz w:val="22"/>
        </w:rPr>
        <w:tab/>
      </w:r>
      <w:r w:rsidR="00892EDE" w:rsidRPr="00C82069">
        <w:rPr>
          <w:rFonts w:ascii="Times New Roman" w:hAnsi="Times New Roman"/>
          <w:sz w:val="22"/>
        </w:rPr>
        <w:tab/>
      </w:r>
      <w:r w:rsidR="00892EDE" w:rsidRPr="00C82069">
        <w:rPr>
          <w:rFonts w:ascii="Times New Roman" w:hAnsi="Times New Roman"/>
          <w:sz w:val="22"/>
        </w:rPr>
        <w:tab/>
      </w:r>
      <w:r w:rsidR="00892EDE" w:rsidRPr="00C82069">
        <w:rPr>
          <w:rFonts w:ascii="Times New Roman" w:hAnsi="Times New Roman"/>
          <w:sz w:val="22"/>
        </w:rPr>
        <w:tab/>
        <w:t xml:space="preserve">Figure </w:t>
      </w:r>
      <w:r w:rsidR="00892EDE" w:rsidRPr="00C82069">
        <w:rPr>
          <w:rFonts w:ascii="Times New Roman" w:hAnsi="Times New Roman"/>
          <w:sz w:val="22"/>
        </w:rPr>
        <w:fldChar w:fldCharType="begin"/>
      </w:r>
      <w:r w:rsidR="00892EDE" w:rsidRPr="00C82069">
        <w:rPr>
          <w:rFonts w:ascii="Times New Roman" w:hAnsi="Times New Roman"/>
          <w:sz w:val="22"/>
        </w:rPr>
        <w:instrText xml:space="preserve"> SEQ Figure \* ARABIC </w:instrText>
      </w:r>
      <w:r w:rsidR="00892EDE" w:rsidRPr="00C82069">
        <w:rPr>
          <w:rFonts w:ascii="Times New Roman" w:hAnsi="Times New Roman"/>
          <w:sz w:val="22"/>
        </w:rPr>
        <w:fldChar w:fldCharType="separate"/>
      </w:r>
      <w:r w:rsidR="00892EDE" w:rsidRPr="00C82069">
        <w:rPr>
          <w:rFonts w:ascii="Times New Roman" w:hAnsi="Times New Roman"/>
          <w:noProof/>
          <w:sz w:val="22"/>
        </w:rPr>
        <w:t>6</w:t>
      </w:r>
      <w:r w:rsidR="00892EDE" w:rsidRPr="00C82069">
        <w:rPr>
          <w:rFonts w:ascii="Times New Roman" w:hAnsi="Times New Roman"/>
          <w:sz w:val="22"/>
        </w:rPr>
        <w:fldChar w:fldCharType="end"/>
      </w:r>
    </w:p>
    <w:p w14:paraId="45257F68" w14:textId="3F8DE279" w:rsidR="007F375F" w:rsidRDefault="007F375F" w:rsidP="002E6D8F">
      <w:r>
        <w:rPr>
          <w:noProof/>
          <w:lang w:val="en-US"/>
        </w:rPr>
        <w:drawing>
          <wp:inline distT="0" distB="0" distL="0" distR="0" wp14:anchorId="1AF09F8D" wp14:editId="3EC2D9EC">
            <wp:extent cx="1792224" cy="1307592"/>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2224" cy="1307592"/>
                    </a:xfrm>
                    <a:prstGeom prst="rect">
                      <a:avLst/>
                    </a:prstGeom>
                    <a:noFill/>
                    <a:ln>
                      <a:noFill/>
                    </a:ln>
                  </pic:spPr>
                </pic:pic>
              </a:graphicData>
            </a:graphic>
          </wp:inline>
        </w:drawing>
      </w:r>
      <w:r w:rsidR="00892EDE">
        <w:rPr>
          <w:noProof/>
          <w:lang w:val="en-US"/>
        </w:rPr>
        <w:drawing>
          <wp:inline distT="0" distB="0" distL="0" distR="0" wp14:anchorId="08DB077B" wp14:editId="5A73CE62">
            <wp:extent cx="1811902" cy="131781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2539" cy="1318275"/>
                    </a:xfrm>
                    <a:prstGeom prst="rect">
                      <a:avLst/>
                    </a:prstGeom>
                    <a:noFill/>
                    <a:ln>
                      <a:noFill/>
                    </a:ln>
                  </pic:spPr>
                </pic:pic>
              </a:graphicData>
            </a:graphic>
          </wp:inline>
        </w:drawing>
      </w:r>
      <w:r w:rsidR="00892EDE">
        <w:rPr>
          <w:noProof/>
          <w:lang w:val="en-US"/>
        </w:rPr>
        <w:drawing>
          <wp:inline distT="0" distB="0" distL="0" distR="0" wp14:anchorId="613BB7CC" wp14:editId="1A4C1115">
            <wp:extent cx="1792901" cy="1312155"/>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4234" cy="1313130"/>
                    </a:xfrm>
                    <a:prstGeom prst="rect">
                      <a:avLst/>
                    </a:prstGeom>
                    <a:noFill/>
                    <a:ln>
                      <a:noFill/>
                    </a:ln>
                  </pic:spPr>
                </pic:pic>
              </a:graphicData>
            </a:graphic>
          </wp:inline>
        </w:drawing>
      </w:r>
    </w:p>
    <w:p w14:paraId="3AB94F9B" w14:textId="5087E075" w:rsidR="00C7225A" w:rsidRPr="00892EDE" w:rsidRDefault="00A23160" w:rsidP="00892EDE">
      <w:pPr>
        <w:spacing w:after="0" w:line="360" w:lineRule="auto"/>
        <w:jc w:val="both"/>
        <w:rPr>
          <w:rFonts w:ascii="Times New Roman" w:hAnsi="Times New Roman"/>
        </w:rPr>
      </w:pPr>
      <w:r>
        <w:rPr>
          <w:rFonts w:ascii="Times New Roman" w:hAnsi="Times New Roman"/>
        </w:rPr>
        <w:t xml:space="preserve">In order to test whether the two distributions were drawn from the same population, the non-parmetric two-sample Kolmogorov-Smirnov test for equality of distribution was conducted. From Table </w:t>
      </w:r>
      <w:r w:rsidR="004746FF">
        <w:rPr>
          <w:rFonts w:ascii="Times New Roman" w:hAnsi="Times New Roman"/>
        </w:rPr>
        <w:t>9</w:t>
      </w:r>
      <w:r>
        <w:rPr>
          <w:rFonts w:ascii="Times New Roman" w:hAnsi="Times New Roman"/>
        </w:rPr>
        <w:t xml:space="preserve"> it can be seen that the p-values were not significant on a confidence interval of 95%, implying that the null hypothesis was accepted stating that the two</w:t>
      </w:r>
      <w:r w:rsidR="008A07D9">
        <w:rPr>
          <w:rFonts w:ascii="Times New Roman" w:hAnsi="Times New Roman"/>
        </w:rPr>
        <w:t xml:space="preserve"> sample</w:t>
      </w:r>
      <w:r>
        <w:rPr>
          <w:rFonts w:ascii="Times New Roman" w:hAnsi="Times New Roman"/>
        </w:rPr>
        <w:t xml:space="preserve"> distributions were not significantly different from each other.</w:t>
      </w:r>
    </w:p>
    <w:p w14:paraId="28F2E19E" w14:textId="49A6E87C" w:rsidR="00A23160" w:rsidRPr="00C82069" w:rsidRDefault="00A23160" w:rsidP="00892EDE">
      <w:pPr>
        <w:pStyle w:val="Caption"/>
        <w:keepNext/>
        <w:jc w:val="center"/>
        <w:rPr>
          <w:rFonts w:ascii="Times New Roman" w:hAnsi="Times New Roman"/>
          <w:sz w:val="22"/>
        </w:rPr>
      </w:pPr>
      <w:r w:rsidRPr="00C82069">
        <w:rPr>
          <w:rFonts w:ascii="Times New Roman" w:hAnsi="Times New Roman"/>
          <w:sz w:val="22"/>
        </w:rPr>
        <w:lastRenderedPageBreak/>
        <w:t xml:space="preserve">Table </w:t>
      </w:r>
      <w:r w:rsidRPr="00C82069">
        <w:rPr>
          <w:rFonts w:ascii="Times New Roman" w:hAnsi="Times New Roman"/>
          <w:sz w:val="22"/>
        </w:rPr>
        <w:fldChar w:fldCharType="begin"/>
      </w:r>
      <w:r w:rsidRPr="00C82069">
        <w:rPr>
          <w:rFonts w:ascii="Times New Roman" w:hAnsi="Times New Roman"/>
          <w:sz w:val="22"/>
        </w:rPr>
        <w:instrText xml:space="preserve"> SEQ Table \* ARABIC </w:instrText>
      </w:r>
      <w:r w:rsidRPr="00C82069">
        <w:rPr>
          <w:rFonts w:ascii="Times New Roman" w:hAnsi="Times New Roman"/>
          <w:sz w:val="22"/>
        </w:rPr>
        <w:fldChar w:fldCharType="separate"/>
      </w:r>
      <w:r w:rsidR="004746FF" w:rsidRPr="00C82069">
        <w:rPr>
          <w:rFonts w:ascii="Times New Roman" w:hAnsi="Times New Roman"/>
          <w:noProof/>
          <w:sz w:val="22"/>
        </w:rPr>
        <w:t>9</w:t>
      </w:r>
      <w:r w:rsidRPr="00C82069">
        <w:rPr>
          <w:rFonts w:ascii="Times New Roman" w:hAnsi="Times New Roman"/>
          <w:sz w:val="22"/>
        </w:rPr>
        <w:fldChar w:fldCharType="end"/>
      </w:r>
    </w:p>
    <w:p w14:paraId="1A1D9A8D" w14:textId="2A34F209" w:rsidR="00A23160" w:rsidRDefault="00A23160" w:rsidP="00892EDE">
      <w:pPr>
        <w:pStyle w:val="Caption"/>
        <w:keepNext/>
        <w:spacing w:after="0" w:line="360" w:lineRule="auto"/>
        <w:jc w:val="center"/>
        <w:rPr>
          <w:rFonts w:ascii="Times New Roman" w:hAnsi="Times New Roman"/>
          <w:b w:val="0"/>
          <w:sz w:val="22"/>
          <w:szCs w:val="22"/>
        </w:rPr>
      </w:pPr>
      <w:r w:rsidRPr="00892EDE">
        <w:rPr>
          <w:rFonts w:ascii="Times New Roman" w:hAnsi="Times New Roman"/>
          <w:b w:val="0"/>
          <w:noProof/>
          <w:sz w:val="22"/>
          <w:szCs w:val="22"/>
          <w:bdr w:val="single" w:sz="12" w:space="0" w:color="auto"/>
          <w:lang w:val="en-US"/>
        </w:rPr>
        <w:drawing>
          <wp:inline distT="0" distB="0" distL="0" distR="0" wp14:anchorId="7C7D1969" wp14:editId="1F8D6B3C">
            <wp:extent cx="2958353" cy="832448"/>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8525" cy="832497"/>
                    </a:xfrm>
                    <a:prstGeom prst="rect">
                      <a:avLst/>
                    </a:prstGeom>
                    <a:noFill/>
                    <a:ln>
                      <a:noFill/>
                    </a:ln>
                  </pic:spPr>
                </pic:pic>
              </a:graphicData>
            </a:graphic>
          </wp:inline>
        </w:drawing>
      </w:r>
    </w:p>
    <w:p w14:paraId="722FC619" w14:textId="77777777" w:rsidR="00C7225A" w:rsidRDefault="00C7225A" w:rsidP="005963A4">
      <w:pPr>
        <w:pStyle w:val="Caption"/>
        <w:keepNext/>
        <w:spacing w:after="0" w:line="360" w:lineRule="auto"/>
        <w:jc w:val="both"/>
        <w:rPr>
          <w:rFonts w:ascii="Times New Roman" w:hAnsi="Times New Roman"/>
          <w:b w:val="0"/>
          <w:sz w:val="22"/>
          <w:szCs w:val="22"/>
        </w:rPr>
      </w:pPr>
    </w:p>
    <w:p w14:paraId="50B68592" w14:textId="541B1622" w:rsidR="005963A4" w:rsidRDefault="005963A4" w:rsidP="005963A4">
      <w:pPr>
        <w:pStyle w:val="Caption"/>
        <w:keepNext/>
        <w:spacing w:after="0" w:line="360" w:lineRule="auto"/>
        <w:jc w:val="both"/>
        <w:rPr>
          <w:rFonts w:ascii="Times New Roman" w:hAnsi="Times New Roman"/>
          <w:b w:val="0"/>
          <w:sz w:val="22"/>
          <w:szCs w:val="22"/>
        </w:rPr>
      </w:pPr>
      <w:r>
        <w:rPr>
          <w:rFonts w:ascii="Times New Roman" w:hAnsi="Times New Roman"/>
          <w:b w:val="0"/>
          <w:sz w:val="22"/>
          <w:szCs w:val="22"/>
        </w:rPr>
        <w:t xml:space="preserve">From Table </w:t>
      </w:r>
      <w:r w:rsidR="004746FF">
        <w:rPr>
          <w:rFonts w:ascii="Times New Roman" w:hAnsi="Times New Roman"/>
          <w:b w:val="0"/>
          <w:sz w:val="22"/>
          <w:szCs w:val="22"/>
        </w:rPr>
        <w:t>10</w:t>
      </w:r>
      <w:r>
        <w:rPr>
          <w:rFonts w:ascii="Times New Roman" w:hAnsi="Times New Roman"/>
          <w:b w:val="0"/>
          <w:sz w:val="22"/>
          <w:szCs w:val="22"/>
        </w:rPr>
        <w:t xml:space="preserve"> it can be seen that the average contribution for treatment 1 was slightly lower than that of treatment 2 in Experiment 2; namely €0.4865 compared to €0.</w:t>
      </w:r>
      <w:r w:rsidR="00BC4F21">
        <w:rPr>
          <w:rFonts w:ascii="Times New Roman" w:hAnsi="Times New Roman"/>
          <w:b w:val="0"/>
          <w:sz w:val="22"/>
          <w:szCs w:val="22"/>
        </w:rPr>
        <w:t>4878261 with sta</w:t>
      </w:r>
      <w:r>
        <w:rPr>
          <w:rFonts w:ascii="Times New Roman" w:hAnsi="Times New Roman"/>
          <w:b w:val="0"/>
          <w:sz w:val="22"/>
          <w:szCs w:val="22"/>
        </w:rPr>
        <w:t xml:space="preserve">ndard deviatons of respectively 0.3428407 and 0.3464227. Table </w:t>
      </w:r>
      <w:r w:rsidR="00C7225A">
        <w:rPr>
          <w:rFonts w:ascii="Times New Roman" w:hAnsi="Times New Roman"/>
          <w:b w:val="0"/>
          <w:sz w:val="22"/>
          <w:szCs w:val="22"/>
        </w:rPr>
        <w:t>1</w:t>
      </w:r>
      <w:r w:rsidR="004746FF">
        <w:rPr>
          <w:rFonts w:ascii="Times New Roman" w:hAnsi="Times New Roman"/>
          <w:b w:val="0"/>
          <w:sz w:val="22"/>
          <w:szCs w:val="22"/>
        </w:rPr>
        <w:t>1</w:t>
      </w:r>
      <w:r>
        <w:rPr>
          <w:rFonts w:ascii="Times New Roman" w:hAnsi="Times New Roman"/>
          <w:b w:val="0"/>
          <w:sz w:val="22"/>
          <w:szCs w:val="22"/>
        </w:rPr>
        <w:t xml:space="preserve"> shows the overall average contribution of €0.4872093 which is 60.9% of the overal average value of the public goods. </w:t>
      </w:r>
    </w:p>
    <w:p w14:paraId="4AA60DE5" w14:textId="77777777" w:rsidR="00607345" w:rsidRPr="00607345" w:rsidRDefault="00607345" w:rsidP="00607345"/>
    <w:p w14:paraId="3184B635" w14:textId="47370F55" w:rsidR="00441F79" w:rsidRPr="00C82069" w:rsidRDefault="00C82069" w:rsidP="00C82069">
      <w:pPr>
        <w:pStyle w:val="Caption"/>
        <w:keepNext/>
        <w:spacing w:after="0" w:line="360" w:lineRule="auto"/>
        <w:ind w:firstLine="708"/>
        <w:rPr>
          <w:rFonts w:ascii="Times New Roman" w:hAnsi="Times New Roman"/>
          <w:sz w:val="22"/>
          <w:szCs w:val="22"/>
        </w:rPr>
      </w:pPr>
      <w:r>
        <w:rPr>
          <w:rFonts w:ascii="Times New Roman" w:hAnsi="Times New Roman"/>
          <w:sz w:val="22"/>
        </w:rPr>
        <w:t xml:space="preserve">        </w:t>
      </w:r>
      <w:r w:rsidR="00441F79" w:rsidRPr="00AF6160">
        <w:rPr>
          <w:rFonts w:ascii="Times New Roman" w:hAnsi="Times New Roman"/>
          <w:sz w:val="22"/>
        </w:rPr>
        <w:t xml:space="preserve">Table </w:t>
      </w:r>
      <w:r w:rsidR="00441F79" w:rsidRPr="00AF6160">
        <w:rPr>
          <w:rFonts w:ascii="Times New Roman" w:hAnsi="Times New Roman"/>
          <w:sz w:val="22"/>
        </w:rPr>
        <w:fldChar w:fldCharType="begin"/>
      </w:r>
      <w:r w:rsidR="00441F79" w:rsidRPr="00AF6160">
        <w:rPr>
          <w:rFonts w:ascii="Times New Roman" w:hAnsi="Times New Roman"/>
          <w:sz w:val="22"/>
        </w:rPr>
        <w:instrText xml:space="preserve"> SEQ Table \* ARABIC </w:instrText>
      </w:r>
      <w:r w:rsidR="00441F79" w:rsidRPr="00AF6160">
        <w:rPr>
          <w:rFonts w:ascii="Times New Roman" w:hAnsi="Times New Roman"/>
          <w:sz w:val="22"/>
        </w:rPr>
        <w:fldChar w:fldCharType="separate"/>
      </w:r>
      <w:r w:rsidR="005D3BFE">
        <w:rPr>
          <w:rFonts w:ascii="Times New Roman" w:hAnsi="Times New Roman"/>
          <w:noProof/>
          <w:sz w:val="22"/>
        </w:rPr>
        <w:t>10</w:t>
      </w:r>
      <w:r w:rsidR="00441F79" w:rsidRPr="00AF6160">
        <w:rPr>
          <w:rFonts w:ascii="Times New Roman" w:hAnsi="Times New Roman"/>
          <w:sz w:val="22"/>
        </w:rPr>
        <w:fldChar w:fldCharType="end"/>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AF6160">
        <w:rPr>
          <w:rFonts w:ascii="Times New Roman" w:hAnsi="Times New Roman"/>
          <w:sz w:val="22"/>
          <w:szCs w:val="22"/>
        </w:rPr>
        <w:t xml:space="preserve">Table </w:t>
      </w:r>
      <w:r w:rsidRPr="00AF6160">
        <w:rPr>
          <w:rFonts w:ascii="Times New Roman" w:hAnsi="Times New Roman"/>
          <w:sz w:val="22"/>
          <w:szCs w:val="22"/>
        </w:rPr>
        <w:fldChar w:fldCharType="begin"/>
      </w:r>
      <w:r w:rsidRPr="00AF6160">
        <w:rPr>
          <w:rFonts w:ascii="Times New Roman" w:hAnsi="Times New Roman"/>
          <w:sz w:val="22"/>
          <w:szCs w:val="22"/>
        </w:rPr>
        <w:instrText xml:space="preserve"> SEQ Table \* ARABIC </w:instrText>
      </w:r>
      <w:r w:rsidRPr="00AF6160">
        <w:rPr>
          <w:rFonts w:ascii="Times New Roman" w:hAnsi="Times New Roman"/>
          <w:sz w:val="22"/>
          <w:szCs w:val="22"/>
        </w:rPr>
        <w:fldChar w:fldCharType="separate"/>
      </w:r>
      <w:r>
        <w:rPr>
          <w:rFonts w:ascii="Times New Roman" w:hAnsi="Times New Roman"/>
          <w:noProof/>
          <w:sz w:val="22"/>
          <w:szCs w:val="22"/>
        </w:rPr>
        <w:t>11</w:t>
      </w:r>
      <w:r w:rsidRPr="00AF6160">
        <w:rPr>
          <w:rFonts w:ascii="Times New Roman" w:hAnsi="Times New Roman"/>
          <w:sz w:val="22"/>
          <w:szCs w:val="22"/>
        </w:rPr>
        <w:fldChar w:fldCharType="end"/>
      </w:r>
    </w:p>
    <w:p w14:paraId="530EF2CE" w14:textId="5265D921" w:rsidR="00916E1B" w:rsidRDefault="00C82069" w:rsidP="009D2B5E">
      <w:pPr>
        <w:spacing w:after="0" w:line="360" w:lineRule="auto"/>
        <w:rPr>
          <w:rFonts w:ascii="Times New Roman" w:hAnsi="Times New Roman"/>
          <w:lang w:val="en-US"/>
        </w:rPr>
      </w:pPr>
      <w:r w:rsidRPr="00892EDE">
        <w:rPr>
          <w:rFonts w:ascii="Times New Roman" w:hAnsi="Times New Roman"/>
          <w:noProof/>
          <w:bdr w:val="single" w:sz="12" w:space="0" w:color="auto"/>
          <w:lang w:val="en-US"/>
        </w:rPr>
        <w:drawing>
          <wp:anchor distT="0" distB="0" distL="114300" distR="114300" simplePos="0" relativeHeight="251680768" behindDoc="0" locked="0" layoutInCell="1" allowOverlap="1" wp14:anchorId="54439CE8" wp14:editId="6BB3C68B">
            <wp:simplePos x="0" y="0"/>
            <wp:positionH relativeFrom="column">
              <wp:posOffset>2305685</wp:posOffset>
            </wp:positionH>
            <wp:positionV relativeFrom="paragraph">
              <wp:posOffset>20955</wp:posOffset>
            </wp:positionV>
            <wp:extent cx="2286000" cy="711835"/>
            <wp:effectExtent l="19050" t="19050" r="19050" b="1206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r="18789"/>
                    <a:stretch/>
                  </pic:blipFill>
                  <pic:spPr bwMode="auto">
                    <a:xfrm>
                      <a:off x="0" y="0"/>
                      <a:ext cx="2286000" cy="7118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534" w:rsidRPr="00892EDE">
        <w:rPr>
          <w:rFonts w:ascii="Times New Roman" w:hAnsi="Times New Roman"/>
          <w:noProof/>
          <w:bdr w:val="single" w:sz="12" w:space="0" w:color="auto"/>
          <w:lang w:val="en-US"/>
        </w:rPr>
        <w:drawing>
          <wp:inline distT="0" distB="0" distL="0" distR="0" wp14:anchorId="791A230C" wp14:editId="0FBFF6A5">
            <wp:extent cx="2101215" cy="2651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1411" r="22447" b="-2109"/>
                    <a:stretch/>
                  </pic:blipFill>
                  <pic:spPr bwMode="auto">
                    <a:xfrm>
                      <a:off x="0" y="0"/>
                      <a:ext cx="2103120" cy="2654164"/>
                    </a:xfrm>
                    <a:prstGeom prst="rect">
                      <a:avLst/>
                    </a:prstGeom>
                    <a:noFill/>
                    <a:ln>
                      <a:noFill/>
                    </a:ln>
                    <a:extLst>
                      <a:ext uri="{53640926-AAD7-44D8-BBD7-CCE9431645EC}">
                        <a14:shadowObscured xmlns:a14="http://schemas.microsoft.com/office/drawing/2010/main"/>
                      </a:ext>
                    </a:extLst>
                  </pic:spPr>
                </pic:pic>
              </a:graphicData>
            </a:graphic>
          </wp:inline>
        </w:drawing>
      </w:r>
    </w:p>
    <w:p w14:paraId="25B63C75" w14:textId="77777777" w:rsidR="00E6609D" w:rsidRDefault="00E6609D" w:rsidP="00E6609D">
      <w:pPr>
        <w:pStyle w:val="Caption"/>
        <w:keepNext/>
        <w:spacing w:after="0" w:line="360" w:lineRule="auto"/>
        <w:jc w:val="center"/>
      </w:pPr>
    </w:p>
    <w:p w14:paraId="4A721AED" w14:textId="5D769778" w:rsidR="0067426E" w:rsidRDefault="0067426E" w:rsidP="0067426E">
      <w:pPr>
        <w:spacing w:after="0" w:line="360" w:lineRule="auto"/>
        <w:jc w:val="both"/>
        <w:rPr>
          <w:rFonts w:ascii="Times New Roman" w:hAnsi="Times New Roman"/>
          <w:lang w:val="en-US"/>
        </w:rPr>
      </w:pPr>
      <w:r>
        <w:rPr>
          <w:rFonts w:ascii="Times New Roman" w:hAnsi="Times New Roman"/>
          <w:lang w:val="en-US"/>
        </w:rPr>
        <w:t xml:space="preserve">From Table 10 it can also be seen that the variances in both treatments are not identical (Treatment 1; 0.1175397, Treatment 2; 0.1200087). In order to assess the equality of variances, a non-parametric </w:t>
      </w:r>
      <w:proofErr w:type="spellStart"/>
      <w:r>
        <w:rPr>
          <w:rFonts w:ascii="Times New Roman" w:hAnsi="Times New Roman"/>
          <w:lang w:val="en-US"/>
        </w:rPr>
        <w:t>Levene’s</w:t>
      </w:r>
      <w:proofErr w:type="spellEnd"/>
      <w:r>
        <w:rPr>
          <w:rFonts w:ascii="Times New Roman" w:hAnsi="Times New Roman"/>
          <w:lang w:val="en-US"/>
        </w:rPr>
        <w:t xml:space="preserve"> Test </w:t>
      </w:r>
      <w:r w:rsidR="00BC4F21">
        <w:rPr>
          <w:rFonts w:ascii="Times New Roman" w:hAnsi="Times New Roman"/>
          <w:lang w:val="en-US"/>
        </w:rPr>
        <w:t>was conducted, since if the distribution of the sampling population is skewed, the non-parametric test has more statistical power (</w:t>
      </w:r>
      <w:proofErr w:type="spellStart"/>
      <w:r w:rsidR="00BC4F21">
        <w:rPr>
          <w:rFonts w:ascii="Times New Roman" w:hAnsi="Times New Roman"/>
          <w:lang w:val="en-US"/>
        </w:rPr>
        <w:t>Nordstokke</w:t>
      </w:r>
      <w:proofErr w:type="spellEnd"/>
      <w:r w:rsidR="00BC4F21">
        <w:rPr>
          <w:rFonts w:ascii="Times New Roman" w:hAnsi="Times New Roman"/>
          <w:lang w:val="en-US"/>
        </w:rPr>
        <w:t xml:space="preserve"> &amp; </w:t>
      </w:r>
      <w:proofErr w:type="spellStart"/>
      <w:r w:rsidR="00BC4F21">
        <w:rPr>
          <w:rFonts w:ascii="Times New Roman" w:hAnsi="Times New Roman"/>
          <w:lang w:val="en-US"/>
        </w:rPr>
        <w:t>Zumbo</w:t>
      </w:r>
      <w:proofErr w:type="spellEnd"/>
      <w:r w:rsidR="00BC4F21">
        <w:rPr>
          <w:rFonts w:ascii="Times New Roman" w:hAnsi="Times New Roman"/>
          <w:lang w:val="en-US"/>
        </w:rPr>
        <w:t xml:space="preserve">, 2010). </w:t>
      </w:r>
      <w:r w:rsidR="00AA3678">
        <w:rPr>
          <w:rFonts w:ascii="Times New Roman" w:hAnsi="Times New Roman"/>
          <w:lang w:val="en-US"/>
        </w:rPr>
        <w:t xml:space="preserve">The p-value was found to be 0.847, which is statistically insignificant, thus accepting the null hypothesis that the two samples have equal variances. </w:t>
      </w:r>
      <w:r w:rsidR="00A11351">
        <w:rPr>
          <w:rFonts w:ascii="Times New Roman" w:hAnsi="Times New Roman"/>
          <w:lang w:val="en-US"/>
        </w:rPr>
        <w:t>The results can be viewed below in Table 1</w:t>
      </w:r>
      <w:r w:rsidR="004746FF">
        <w:rPr>
          <w:rFonts w:ascii="Times New Roman" w:hAnsi="Times New Roman"/>
          <w:lang w:val="en-US"/>
        </w:rPr>
        <w:t>2</w:t>
      </w:r>
      <w:r w:rsidR="00A11351">
        <w:rPr>
          <w:rFonts w:ascii="Times New Roman" w:hAnsi="Times New Roman"/>
          <w:lang w:val="en-US"/>
        </w:rPr>
        <w:t>:</w:t>
      </w:r>
    </w:p>
    <w:p w14:paraId="299DBD79" w14:textId="77777777" w:rsidR="004746FF" w:rsidRDefault="004746FF" w:rsidP="0067426E">
      <w:pPr>
        <w:spacing w:after="0" w:line="360" w:lineRule="auto"/>
        <w:jc w:val="both"/>
        <w:rPr>
          <w:rFonts w:ascii="Times New Roman" w:hAnsi="Times New Roman"/>
          <w:b/>
          <w:lang w:val="en-US"/>
        </w:rPr>
      </w:pPr>
    </w:p>
    <w:p w14:paraId="1942AF15" w14:textId="77777777" w:rsidR="00E50E61" w:rsidRDefault="00E50E61" w:rsidP="0067426E">
      <w:pPr>
        <w:spacing w:after="0" w:line="360" w:lineRule="auto"/>
        <w:jc w:val="both"/>
        <w:rPr>
          <w:rFonts w:ascii="Times New Roman" w:hAnsi="Times New Roman"/>
          <w:b/>
          <w:lang w:val="en-US"/>
        </w:rPr>
      </w:pPr>
    </w:p>
    <w:p w14:paraId="2E438548" w14:textId="77777777" w:rsidR="00E50E61" w:rsidRDefault="00E50E61" w:rsidP="0067426E">
      <w:pPr>
        <w:spacing w:after="0" w:line="360" w:lineRule="auto"/>
        <w:jc w:val="both"/>
        <w:rPr>
          <w:rFonts w:ascii="Times New Roman" w:hAnsi="Times New Roman"/>
          <w:b/>
          <w:lang w:val="en-US"/>
        </w:rPr>
      </w:pPr>
    </w:p>
    <w:p w14:paraId="6F5CEE06" w14:textId="77777777" w:rsidR="00E50E61" w:rsidRDefault="00E50E61" w:rsidP="0067426E">
      <w:pPr>
        <w:spacing w:after="0" w:line="360" w:lineRule="auto"/>
        <w:jc w:val="both"/>
        <w:rPr>
          <w:rFonts w:ascii="Times New Roman" w:hAnsi="Times New Roman"/>
          <w:b/>
          <w:lang w:val="en-US"/>
        </w:rPr>
      </w:pPr>
    </w:p>
    <w:p w14:paraId="5B245856" w14:textId="77777777" w:rsidR="00E50E61" w:rsidRDefault="00E50E61" w:rsidP="0067426E">
      <w:pPr>
        <w:spacing w:after="0" w:line="360" w:lineRule="auto"/>
        <w:jc w:val="both"/>
        <w:rPr>
          <w:rFonts w:ascii="Times New Roman" w:hAnsi="Times New Roman"/>
          <w:b/>
          <w:lang w:val="en-US"/>
        </w:rPr>
      </w:pPr>
    </w:p>
    <w:p w14:paraId="466F4370" w14:textId="10BBEECC" w:rsidR="00A11351" w:rsidRPr="00A11351" w:rsidRDefault="00A11351" w:rsidP="00C82069">
      <w:pPr>
        <w:spacing w:after="0" w:line="360" w:lineRule="auto"/>
        <w:ind w:left="2832" w:firstLine="708"/>
        <w:rPr>
          <w:rFonts w:ascii="Times New Roman" w:hAnsi="Times New Roman"/>
          <w:b/>
          <w:lang w:val="en-US"/>
        </w:rPr>
      </w:pPr>
      <w:r>
        <w:rPr>
          <w:rFonts w:ascii="Times New Roman" w:hAnsi="Times New Roman"/>
          <w:b/>
          <w:lang w:val="en-US"/>
        </w:rPr>
        <w:lastRenderedPageBreak/>
        <w:t>Table 1</w:t>
      </w:r>
      <w:r w:rsidR="004746FF">
        <w:rPr>
          <w:rFonts w:ascii="Times New Roman" w:hAnsi="Times New Roman"/>
          <w:b/>
          <w:lang w:val="en-US"/>
        </w:rPr>
        <w:t>2</w:t>
      </w: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A11351" w:rsidRPr="009D2B5E" w14:paraId="7DF46EDB" w14:textId="77777777" w:rsidTr="005D3BFE">
        <w:trPr>
          <w:cantSplit/>
        </w:trPr>
        <w:tc>
          <w:tcPr>
            <w:tcW w:w="7501" w:type="dxa"/>
            <w:gridSpan w:val="6"/>
            <w:tcBorders>
              <w:top w:val="nil"/>
              <w:left w:val="nil"/>
              <w:bottom w:val="nil"/>
              <w:right w:val="nil"/>
            </w:tcBorders>
            <w:shd w:val="clear" w:color="auto" w:fill="FFFFFF"/>
          </w:tcPr>
          <w:p w14:paraId="7D1DDEAC" w14:textId="77777777" w:rsidR="00A11351" w:rsidRPr="009D2B5E" w:rsidRDefault="00A11351" w:rsidP="00A11351">
            <w:pPr>
              <w:rPr>
                <w:rFonts w:ascii="Times New Roman" w:hAnsi="Times New Roman"/>
                <w:sz w:val="20"/>
              </w:rPr>
            </w:pPr>
            <w:r w:rsidRPr="009D2B5E">
              <w:rPr>
                <w:rFonts w:ascii="Times New Roman" w:hAnsi="Times New Roman"/>
                <w:b/>
                <w:bCs/>
                <w:sz w:val="20"/>
              </w:rPr>
              <w:t>ANOVA</w:t>
            </w:r>
          </w:p>
        </w:tc>
      </w:tr>
      <w:tr w:rsidR="00A11351" w:rsidRPr="009D2B5E" w14:paraId="3445D1F7" w14:textId="77777777" w:rsidTr="005D3BFE">
        <w:trPr>
          <w:cantSplit/>
        </w:trPr>
        <w:tc>
          <w:tcPr>
            <w:tcW w:w="7501" w:type="dxa"/>
            <w:gridSpan w:val="6"/>
            <w:tcBorders>
              <w:top w:val="nil"/>
              <w:left w:val="nil"/>
              <w:bottom w:val="nil"/>
              <w:right w:val="nil"/>
            </w:tcBorders>
            <w:shd w:val="clear" w:color="auto" w:fill="FFFFFF"/>
            <w:vAlign w:val="bottom"/>
          </w:tcPr>
          <w:p w14:paraId="254DC9DC" w14:textId="77777777" w:rsidR="00A11351" w:rsidRPr="009D2B5E" w:rsidRDefault="00A11351" w:rsidP="00A11351">
            <w:pPr>
              <w:rPr>
                <w:rFonts w:ascii="Times New Roman" w:hAnsi="Times New Roman"/>
                <w:sz w:val="20"/>
              </w:rPr>
            </w:pPr>
            <w:r w:rsidRPr="009D2B5E">
              <w:rPr>
                <w:rFonts w:ascii="Times New Roman" w:hAnsi="Times New Roman"/>
                <w:sz w:val="20"/>
              </w:rPr>
              <w:t>Variance (price/item)</w:t>
            </w:r>
          </w:p>
        </w:tc>
      </w:tr>
      <w:tr w:rsidR="00A11351" w:rsidRPr="009D2B5E" w14:paraId="102694B2" w14:textId="77777777" w:rsidTr="005D3BFE">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14:paraId="7594D0C9" w14:textId="77777777" w:rsidR="00A11351" w:rsidRPr="009D2B5E" w:rsidRDefault="00A11351" w:rsidP="00A11351">
            <w:pPr>
              <w:rPr>
                <w:rFonts w:ascii="Times New Roman" w:hAnsi="Times New Roman"/>
                <w:sz w:val="20"/>
              </w:rPr>
            </w:pPr>
          </w:p>
        </w:tc>
        <w:tc>
          <w:tcPr>
            <w:tcW w:w="1455" w:type="dxa"/>
            <w:tcBorders>
              <w:top w:val="single" w:sz="16" w:space="0" w:color="000000"/>
              <w:left w:val="single" w:sz="16" w:space="0" w:color="000000"/>
              <w:bottom w:val="single" w:sz="16" w:space="0" w:color="000000"/>
            </w:tcBorders>
            <w:shd w:val="clear" w:color="auto" w:fill="FFFFFF"/>
          </w:tcPr>
          <w:p w14:paraId="691AA9FA" w14:textId="77777777" w:rsidR="00A11351" w:rsidRPr="009D2B5E" w:rsidRDefault="00A11351" w:rsidP="00A11351">
            <w:pPr>
              <w:rPr>
                <w:rFonts w:ascii="Times New Roman" w:hAnsi="Times New Roman"/>
                <w:sz w:val="20"/>
              </w:rPr>
            </w:pPr>
            <w:r w:rsidRPr="009D2B5E">
              <w:rPr>
                <w:rFonts w:ascii="Times New Roman" w:hAnsi="Times New Roman"/>
                <w:sz w:val="20"/>
              </w:rPr>
              <w:t>Sum of Squares</w:t>
            </w:r>
          </w:p>
        </w:tc>
        <w:tc>
          <w:tcPr>
            <w:tcW w:w="1000" w:type="dxa"/>
            <w:tcBorders>
              <w:top w:val="single" w:sz="16" w:space="0" w:color="000000"/>
              <w:bottom w:val="single" w:sz="16" w:space="0" w:color="000000"/>
            </w:tcBorders>
            <w:shd w:val="clear" w:color="auto" w:fill="FFFFFF"/>
          </w:tcPr>
          <w:p w14:paraId="3EF7B882" w14:textId="77777777" w:rsidR="00A11351" w:rsidRPr="009D2B5E" w:rsidRDefault="00A11351" w:rsidP="00A11351">
            <w:pPr>
              <w:rPr>
                <w:rFonts w:ascii="Times New Roman" w:hAnsi="Times New Roman"/>
                <w:sz w:val="20"/>
              </w:rPr>
            </w:pPr>
            <w:r w:rsidRPr="009D2B5E">
              <w:rPr>
                <w:rFonts w:ascii="Times New Roman" w:hAnsi="Times New Roman"/>
                <w:sz w:val="20"/>
              </w:rPr>
              <w:t>df</w:t>
            </w:r>
          </w:p>
        </w:tc>
        <w:tc>
          <w:tcPr>
            <w:tcW w:w="1379" w:type="dxa"/>
            <w:tcBorders>
              <w:top w:val="single" w:sz="16" w:space="0" w:color="000000"/>
              <w:bottom w:val="single" w:sz="16" w:space="0" w:color="000000"/>
            </w:tcBorders>
            <w:shd w:val="clear" w:color="auto" w:fill="FFFFFF"/>
          </w:tcPr>
          <w:p w14:paraId="406E2127" w14:textId="77777777" w:rsidR="00A11351" w:rsidRPr="009D2B5E" w:rsidRDefault="00A11351" w:rsidP="00A11351">
            <w:pPr>
              <w:rPr>
                <w:rFonts w:ascii="Times New Roman" w:hAnsi="Times New Roman"/>
                <w:sz w:val="20"/>
              </w:rPr>
            </w:pPr>
            <w:r w:rsidRPr="009D2B5E">
              <w:rPr>
                <w:rFonts w:ascii="Times New Roman" w:hAnsi="Times New Roman"/>
                <w:sz w:val="20"/>
              </w:rPr>
              <w:t>Mean Square</w:t>
            </w:r>
          </w:p>
        </w:tc>
        <w:tc>
          <w:tcPr>
            <w:tcW w:w="1000" w:type="dxa"/>
            <w:tcBorders>
              <w:top w:val="single" w:sz="16" w:space="0" w:color="000000"/>
              <w:bottom w:val="single" w:sz="16" w:space="0" w:color="000000"/>
            </w:tcBorders>
            <w:shd w:val="clear" w:color="auto" w:fill="FFFFFF"/>
          </w:tcPr>
          <w:p w14:paraId="5BFAAB69" w14:textId="77777777" w:rsidR="00A11351" w:rsidRPr="009D2B5E" w:rsidRDefault="00A11351" w:rsidP="00A11351">
            <w:pPr>
              <w:rPr>
                <w:rFonts w:ascii="Times New Roman" w:hAnsi="Times New Roman"/>
                <w:sz w:val="20"/>
              </w:rPr>
            </w:pPr>
            <w:r w:rsidRPr="009D2B5E">
              <w:rPr>
                <w:rFonts w:ascii="Times New Roman" w:hAnsi="Times New Roman"/>
                <w:sz w:val="20"/>
              </w:rPr>
              <w:t>F</w:t>
            </w:r>
          </w:p>
        </w:tc>
        <w:tc>
          <w:tcPr>
            <w:tcW w:w="1000" w:type="dxa"/>
            <w:tcBorders>
              <w:top w:val="single" w:sz="16" w:space="0" w:color="000000"/>
              <w:bottom w:val="single" w:sz="16" w:space="0" w:color="000000"/>
              <w:right w:val="single" w:sz="16" w:space="0" w:color="000000"/>
            </w:tcBorders>
            <w:shd w:val="clear" w:color="auto" w:fill="FFFFFF"/>
          </w:tcPr>
          <w:p w14:paraId="3A8EB79B" w14:textId="77777777" w:rsidR="00A11351" w:rsidRPr="009D2B5E" w:rsidRDefault="00A11351" w:rsidP="00A11351">
            <w:pPr>
              <w:rPr>
                <w:rFonts w:ascii="Times New Roman" w:hAnsi="Times New Roman"/>
                <w:sz w:val="20"/>
              </w:rPr>
            </w:pPr>
            <w:r w:rsidRPr="009D2B5E">
              <w:rPr>
                <w:rFonts w:ascii="Times New Roman" w:hAnsi="Times New Roman"/>
                <w:sz w:val="20"/>
              </w:rPr>
              <w:t>Sig.</w:t>
            </w:r>
          </w:p>
        </w:tc>
      </w:tr>
      <w:tr w:rsidR="00A11351" w:rsidRPr="009D2B5E" w14:paraId="5D150BB9" w14:textId="77777777" w:rsidTr="005D3BFE">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14:paraId="33232CE8" w14:textId="77777777" w:rsidR="00A11351" w:rsidRPr="009D2B5E" w:rsidRDefault="00A11351" w:rsidP="00A11351">
            <w:pPr>
              <w:rPr>
                <w:rFonts w:ascii="Times New Roman" w:hAnsi="Times New Roman"/>
                <w:sz w:val="20"/>
              </w:rPr>
            </w:pPr>
            <w:r w:rsidRPr="009D2B5E">
              <w:rPr>
                <w:rFonts w:ascii="Times New Roman" w:hAnsi="Times New Roman"/>
                <w:sz w:val="20"/>
              </w:rPr>
              <w:t>Between Groups</w:t>
            </w:r>
          </w:p>
        </w:tc>
        <w:tc>
          <w:tcPr>
            <w:tcW w:w="1455" w:type="dxa"/>
            <w:tcBorders>
              <w:top w:val="single" w:sz="16" w:space="0" w:color="000000"/>
              <w:left w:val="single" w:sz="16" w:space="0" w:color="000000"/>
              <w:bottom w:val="nil"/>
            </w:tcBorders>
            <w:shd w:val="clear" w:color="auto" w:fill="FFFFFF"/>
            <w:vAlign w:val="center"/>
          </w:tcPr>
          <w:p w14:paraId="677E9B9E" w14:textId="77777777" w:rsidR="00A11351" w:rsidRPr="009D2B5E" w:rsidRDefault="00A11351" w:rsidP="00A11351">
            <w:pPr>
              <w:rPr>
                <w:rFonts w:ascii="Times New Roman" w:hAnsi="Times New Roman"/>
                <w:sz w:val="20"/>
              </w:rPr>
            </w:pPr>
            <w:r w:rsidRPr="009D2B5E">
              <w:rPr>
                <w:rFonts w:ascii="Times New Roman" w:hAnsi="Times New Roman"/>
                <w:sz w:val="20"/>
              </w:rPr>
              <w:t>1,373</w:t>
            </w:r>
          </w:p>
        </w:tc>
        <w:tc>
          <w:tcPr>
            <w:tcW w:w="1000" w:type="dxa"/>
            <w:tcBorders>
              <w:top w:val="single" w:sz="16" w:space="0" w:color="000000"/>
              <w:bottom w:val="nil"/>
            </w:tcBorders>
            <w:shd w:val="clear" w:color="auto" w:fill="FFFFFF"/>
            <w:vAlign w:val="center"/>
          </w:tcPr>
          <w:p w14:paraId="7F24E658" w14:textId="77777777" w:rsidR="00A11351" w:rsidRPr="009D2B5E" w:rsidRDefault="00A11351" w:rsidP="00A11351">
            <w:pPr>
              <w:rPr>
                <w:rFonts w:ascii="Times New Roman" w:hAnsi="Times New Roman"/>
                <w:sz w:val="20"/>
              </w:rPr>
            </w:pPr>
            <w:r w:rsidRPr="009D2B5E">
              <w:rPr>
                <w:rFonts w:ascii="Times New Roman" w:hAnsi="Times New Roman"/>
                <w:sz w:val="20"/>
              </w:rPr>
              <w:t>1</w:t>
            </w:r>
          </w:p>
        </w:tc>
        <w:tc>
          <w:tcPr>
            <w:tcW w:w="1379" w:type="dxa"/>
            <w:tcBorders>
              <w:top w:val="single" w:sz="16" w:space="0" w:color="000000"/>
              <w:bottom w:val="nil"/>
            </w:tcBorders>
            <w:shd w:val="clear" w:color="auto" w:fill="FFFFFF"/>
            <w:vAlign w:val="center"/>
          </w:tcPr>
          <w:p w14:paraId="45A5B807" w14:textId="77777777" w:rsidR="00A11351" w:rsidRPr="009D2B5E" w:rsidRDefault="00A11351" w:rsidP="00A11351">
            <w:pPr>
              <w:rPr>
                <w:rFonts w:ascii="Times New Roman" w:hAnsi="Times New Roman"/>
                <w:sz w:val="20"/>
              </w:rPr>
            </w:pPr>
            <w:r w:rsidRPr="009D2B5E">
              <w:rPr>
                <w:rFonts w:ascii="Times New Roman" w:hAnsi="Times New Roman"/>
                <w:sz w:val="20"/>
              </w:rPr>
              <w:t>1,373</w:t>
            </w:r>
          </w:p>
        </w:tc>
        <w:tc>
          <w:tcPr>
            <w:tcW w:w="1000" w:type="dxa"/>
            <w:tcBorders>
              <w:top w:val="single" w:sz="16" w:space="0" w:color="000000"/>
              <w:bottom w:val="nil"/>
            </w:tcBorders>
            <w:shd w:val="clear" w:color="auto" w:fill="FFFFFF"/>
            <w:vAlign w:val="center"/>
          </w:tcPr>
          <w:p w14:paraId="0191BA57" w14:textId="77777777" w:rsidR="00A11351" w:rsidRPr="009D2B5E" w:rsidRDefault="00A11351" w:rsidP="00A11351">
            <w:pPr>
              <w:rPr>
                <w:rFonts w:ascii="Times New Roman" w:hAnsi="Times New Roman"/>
                <w:sz w:val="20"/>
              </w:rPr>
            </w:pPr>
            <w:r w:rsidRPr="009D2B5E">
              <w:rPr>
                <w:rFonts w:ascii="Times New Roman" w:hAnsi="Times New Roman"/>
                <w:sz w:val="20"/>
              </w:rPr>
              <w:t>,038</w:t>
            </w:r>
          </w:p>
        </w:tc>
        <w:tc>
          <w:tcPr>
            <w:tcW w:w="1000" w:type="dxa"/>
            <w:tcBorders>
              <w:top w:val="single" w:sz="16" w:space="0" w:color="000000"/>
              <w:bottom w:val="nil"/>
              <w:right w:val="single" w:sz="16" w:space="0" w:color="000000"/>
            </w:tcBorders>
            <w:shd w:val="clear" w:color="auto" w:fill="FFFFFF"/>
            <w:vAlign w:val="center"/>
          </w:tcPr>
          <w:p w14:paraId="4EA64E42" w14:textId="77777777" w:rsidR="00A11351" w:rsidRPr="009D2B5E" w:rsidRDefault="00A11351" w:rsidP="00A11351">
            <w:pPr>
              <w:rPr>
                <w:rFonts w:ascii="Times New Roman" w:hAnsi="Times New Roman"/>
                <w:sz w:val="20"/>
              </w:rPr>
            </w:pPr>
            <w:r w:rsidRPr="009D2B5E">
              <w:rPr>
                <w:rFonts w:ascii="Times New Roman" w:hAnsi="Times New Roman"/>
                <w:sz w:val="20"/>
              </w:rPr>
              <w:t>,847</w:t>
            </w:r>
          </w:p>
        </w:tc>
      </w:tr>
      <w:tr w:rsidR="00A11351" w:rsidRPr="009D2B5E" w14:paraId="4412307D" w14:textId="77777777" w:rsidTr="005D3BFE">
        <w:trPr>
          <w:cantSplit/>
        </w:trPr>
        <w:tc>
          <w:tcPr>
            <w:tcW w:w="1667" w:type="dxa"/>
            <w:tcBorders>
              <w:top w:val="nil"/>
              <w:left w:val="single" w:sz="16" w:space="0" w:color="000000"/>
              <w:bottom w:val="nil"/>
              <w:right w:val="single" w:sz="16" w:space="0" w:color="000000"/>
            </w:tcBorders>
            <w:shd w:val="clear" w:color="auto" w:fill="FFFFFF"/>
            <w:vAlign w:val="center"/>
          </w:tcPr>
          <w:p w14:paraId="0B6FA408" w14:textId="77777777" w:rsidR="00A11351" w:rsidRPr="009D2B5E" w:rsidRDefault="00A11351" w:rsidP="00A11351">
            <w:pPr>
              <w:rPr>
                <w:rFonts w:ascii="Times New Roman" w:hAnsi="Times New Roman"/>
                <w:sz w:val="20"/>
              </w:rPr>
            </w:pPr>
            <w:r w:rsidRPr="009D2B5E">
              <w:rPr>
                <w:rFonts w:ascii="Times New Roman" w:hAnsi="Times New Roman"/>
                <w:sz w:val="20"/>
              </w:rPr>
              <w:t>Within Groups</w:t>
            </w:r>
          </w:p>
        </w:tc>
        <w:tc>
          <w:tcPr>
            <w:tcW w:w="1455" w:type="dxa"/>
            <w:tcBorders>
              <w:top w:val="nil"/>
              <w:left w:val="single" w:sz="16" w:space="0" w:color="000000"/>
              <w:bottom w:val="nil"/>
            </w:tcBorders>
            <w:shd w:val="clear" w:color="auto" w:fill="FFFFFF"/>
            <w:vAlign w:val="center"/>
          </w:tcPr>
          <w:p w14:paraId="54F488FE" w14:textId="77777777" w:rsidR="00A11351" w:rsidRPr="009D2B5E" w:rsidRDefault="00A11351" w:rsidP="00A11351">
            <w:pPr>
              <w:rPr>
                <w:rFonts w:ascii="Times New Roman" w:hAnsi="Times New Roman"/>
                <w:sz w:val="20"/>
              </w:rPr>
            </w:pPr>
            <w:r w:rsidRPr="009D2B5E">
              <w:rPr>
                <w:rFonts w:ascii="Times New Roman" w:hAnsi="Times New Roman"/>
                <w:sz w:val="20"/>
              </w:rPr>
              <w:t>1483,833</w:t>
            </w:r>
          </w:p>
        </w:tc>
        <w:tc>
          <w:tcPr>
            <w:tcW w:w="1000" w:type="dxa"/>
            <w:tcBorders>
              <w:top w:val="nil"/>
              <w:bottom w:val="nil"/>
            </w:tcBorders>
            <w:shd w:val="clear" w:color="auto" w:fill="FFFFFF"/>
            <w:vAlign w:val="center"/>
          </w:tcPr>
          <w:p w14:paraId="44385A0E" w14:textId="77777777" w:rsidR="00A11351" w:rsidRPr="009D2B5E" w:rsidRDefault="00A11351" w:rsidP="00A11351">
            <w:pPr>
              <w:rPr>
                <w:rFonts w:ascii="Times New Roman" w:hAnsi="Times New Roman"/>
                <w:sz w:val="20"/>
              </w:rPr>
            </w:pPr>
            <w:r w:rsidRPr="009D2B5E">
              <w:rPr>
                <w:rFonts w:ascii="Times New Roman" w:hAnsi="Times New Roman"/>
                <w:sz w:val="20"/>
              </w:rPr>
              <w:t>41</w:t>
            </w:r>
          </w:p>
        </w:tc>
        <w:tc>
          <w:tcPr>
            <w:tcW w:w="1379" w:type="dxa"/>
            <w:tcBorders>
              <w:top w:val="nil"/>
              <w:bottom w:val="nil"/>
            </w:tcBorders>
            <w:shd w:val="clear" w:color="auto" w:fill="FFFFFF"/>
            <w:vAlign w:val="center"/>
          </w:tcPr>
          <w:p w14:paraId="40E3A680" w14:textId="77777777" w:rsidR="00A11351" w:rsidRPr="009D2B5E" w:rsidRDefault="00A11351" w:rsidP="00A11351">
            <w:pPr>
              <w:rPr>
                <w:rFonts w:ascii="Times New Roman" w:hAnsi="Times New Roman"/>
                <w:sz w:val="20"/>
              </w:rPr>
            </w:pPr>
            <w:r w:rsidRPr="009D2B5E">
              <w:rPr>
                <w:rFonts w:ascii="Times New Roman" w:hAnsi="Times New Roman"/>
                <w:sz w:val="20"/>
              </w:rPr>
              <w:t>36,191</w:t>
            </w:r>
          </w:p>
        </w:tc>
        <w:tc>
          <w:tcPr>
            <w:tcW w:w="1000" w:type="dxa"/>
            <w:tcBorders>
              <w:top w:val="nil"/>
              <w:bottom w:val="nil"/>
            </w:tcBorders>
            <w:shd w:val="clear" w:color="auto" w:fill="FFFFFF"/>
          </w:tcPr>
          <w:p w14:paraId="7877470D" w14:textId="77777777" w:rsidR="00A11351" w:rsidRPr="009D2B5E" w:rsidRDefault="00A11351" w:rsidP="00A11351">
            <w:pPr>
              <w:rPr>
                <w:rFonts w:ascii="Times New Roman" w:hAnsi="Times New Roman"/>
                <w:sz w:val="20"/>
              </w:rPr>
            </w:pPr>
          </w:p>
        </w:tc>
        <w:tc>
          <w:tcPr>
            <w:tcW w:w="1000" w:type="dxa"/>
            <w:tcBorders>
              <w:top w:val="nil"/>
              <w:bottom w:val="nil"/>
              <w:right w:val="single" w:sz="16" w:space="0" w:color="000000"/>
            </w:tcBorders>
            <w:shd w:val="clear" w:color="auto" w:fill="FFFFFF"/>
          </w:tcPr>
          <w:p w14:paraId="12EDB3AA" w14:textId="77777777" w:rsidR="00A11351" w:rsidRPr="009D2B5E" w:rsidRDefault="00A11351" w:rsidP="00A11351">
            <w:pPr>
              <w:rPr>
                <w:rFonts w:ascii="Times New Roman" w:hAnsi="Times New Roman"/>
                <w:sz w:val="20"/>
              </w:rPr>
            </w:pPr>
          </w:p>
        </w:tc>
      </w:tr>
      <w:tr w:rsidR="00A11351" w:rsidRPr="009D2B5E" w14:paraId="1E7D4290" w14:textId="77777777" w:rsidTr="005D3BFE">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14:paraId="08DAF9F0" w14:textId="77777777" w:rsidR="00A11351" w:rsidRPr="009D2B5E" w:rsidRDefault="00A11351" w:rsidP="00A11351">
            <w:pPr>
              <w:rPr>
                <w:rFonts w:ascii="Times New Roman" w:hAnsi="Times New Roman"/>
                <w:sz w:val="20"/>
              </w:rPr>
            </w:pPr>
            <w:r w:rsidRPr="009D2B5E">
              <w:rPr>
                <w:rFonts w:ascii="Times New Roman" w:hAnsi="Times New Roman"/>
                <w:sz w:val="20"/>
              </w:rPr>
              <w:t>Total</w:t>
            </w:r>
          </w:p>
        </w:tc>
        <w:tc>
          <w:tcPr>
            <w:tcW w:w="1455" w:type="dxa"/>
            <w:tcBorders>
              <w:top w:val="nil"/>
              <w:left w:val="single" w:sz="16" w:space="0" w:color="000000"/>
              <w:bottom w:val="single" w:sz="16" w:space="0" w:color="000000"/>
            </w:tcBorders>
            <w:shd w:val="clear" w:color="auto" w:fill="FFFFFF"/>
            <w:vAlign w:val="center"/>
          </w:tcPr>
          <w:p w14:paraId="53B32D73" w14:textId="77777777" w:rsidR="00A11351" w:rsidRPr="009D2B5E" w:rsidRDefault="00A11351" w:rsidP="00A11351">
            <w:pPr>
              <w:rPr>
                <w:rFonts w:ascii="Times New Roman" w:hAnsi="Times New Roman"/>
                <w:sz w:val="20"/>
              </w:rPr>
            </w:pPr>
            <w:r w:rsidRPr="009D2B5E">
              <w:rPr>
                <w:rFonts w:ascii="Times New Roman" w:hAnsi="Times New Roman"/>
                <w:sz w:val="20"/>
              </w:rPr>
              <w:t>1485,206</w:t>
            </w:r>
          </w:p>
        </w:tc>
        <w:tc>
          <w:tcPr>
            <w:tcW w:w="1000" w:type="dxa"/>
            <w:tcBorders>
              <w:top w:val="nil"/>
              <w:bottom w:val="single" w:sz="16" w:space="0" w:color="000000"/>
            </w:tcBorders>
            <w:shd w:val="clear" w:color="auto" w:fill="FFFFFF"/>
            <w:vAlign w:val="center"/>
          </w:tcPr>
          <w:p w14:paraId="1BE376A3" w14:textId="77777777" w:rsidR="00A11351" w:rsidRPr="009D2B5E" w:rsidRDefault="00A11351" w:rsidP="00A11351">
            <w:pPr>
              <w:rPr>
                <w:rFonts w:ascii="Times New Roman" w:hAnsi="Times New Roman"/>
                <w:sz w:val="20"/>
              </w:rPr>
            </w:pPr>
            <w:r w:rsidRPr="009D2B5E">
              <w:rPr>
                <w:rFonts w:ascii="Times New Roman" w:hAnsi="Times New Roman"/>
                <w:sz w:val="20"/>
              </w:rPr>
              <w:t>42</w:t>
            </w:r>
          </w:p>
        </w:tc>
        <w:tc>
          <w:tcPr>
            <w:tcW w:w="1379" w:type="dxa"/>
            <w:tcBorders>
              <w:top w:val="nil"/>
              <w:bottom w:val="single" w:sz="16" w:space="0" w:color="000000"/>
            </w:tcBorders>
            <w:shd w:val="clear" w:color="auto" w:fill="FFFFFF"/>
          </w:tcPr>
          <w:p w14:paraId="004B073D" w14:textId="77777777" w:rsidR="00A11351" w:rsidRPr="009D2B5E" w:rsidRDefault="00A11351" w:rsidP="00A11351">
            <w:pPr>
              <w:rPr>
                <w:rFonts w:ascii="Times New Roman" w:hAnsi="Times New Roman"/>
                <w:sz w:val="20"/>
              </w:rPr>
            </w:pPr>
          </w:p>
        </w:tc>
        <w:tc>
          <w:tcPr>
            <w:tcW w:w="1000" w:type="dxa"/>
            <w:tcBorders>
              <w:top w:val="nil"/>
              <w:bottom w:val="single" w:sz="16" w:space="0" w:color="000000"/>
            </w:tcBorders>
            <w:shd w:val="clear" w:color="auto" w:fill="FFFFFF"/>
          </w:tcPr>
          <w:p w14:paraId="59614F3A" w14:textId="77777777" w:rsidR="00A11351" w:rsidRPr="009D2B5E" w:rsidRDefault="00A11351" w:rsidP="00A11351">
            <w:pPr>
              <w:rPr>
                <w:rFonts w:ascii="Times New Roman" w:hAnsi="Times New Roman"/>
                <w:sz w:val="20"/>
              </w:rPr>
            </w:pPr>
          </w:p>
        </w:tc>
        <w:tc>
          <w:tcPr>
            <w:tcW w:w="1000" w:type="dxa"/>
            <w:tcBorders>
              <w:top w:val="nil"/>
              <w:bottom w:val="single" w:sz="16" w:space="0" w:color="000000"/>
              <w:right w:val="single" w:sz="16" w:space="0" w:color="000000"/>
            </w:tcBorders>
            <w:shd w:val="clear" w:color="auto" w:fill="FFFFFF"/>
          </w:tcPr>
          <w:p w14:paraId="05295A63" w14:textId="77777777" w:rsidR="00A11351" w:rsidRPr="009D2B5E" w:rsidRDefault="00A11351" w:rsidP="00A11351">
            <w:pPr>
              <w:rPr>
                <w:rFonts w:ascii="Times New Roman" w:hAnsi="Times New Roman"/>
                <w:sz w:val="20"/>
              </w:rPr>
            </w:pPr>
          </w:p>
        </w:tc>
      </w:tr>
    </w:tbl>
    <w:p w14:paraId="265411F6" w14:textId="77777777" w:rsidR="00C82069" w:rsidRDefault="00C82069" w:rsidP="008C0082">
      <w:pPr>
        <w:spacing w:after="0" w:line="360" w:lineRule="auto"/>
        <w:jc w:val="both"/>
        <w:rPr>
          <w:rFonts w:ascii="Times New Roman" w:hAnsi="Times New Roman"/>
          <w:lang w:val="en-US"/>
        </w:rPr>
      </w:pPr>
    </w:p>
    <w:p w14:paraId="5F6FE108" w14:textId="6AD4A480" w:rsidR="00607345" w:rsidRPr="009D2B5E" w:rsidRDefault="006D1A38" w:rsidP="008C0082">
      <w:pPr>
        <w:spacing w:after="0" w:line="360" w:lineRule="auto"/>
        <w:jc w:val="both"/>
        <w:rPr>
          <w:rFonts w:ascii="Times New Roman" w:hAnsi="Times New Roman"/>
          <w:lang w:val="en-US"/>
        </w:rPr>
      </w:pPr>
      <w:r>
        <w:rPr>
          <w:rFonts w:ascii="Times New Roman" w:hAnsi="Times New Roman"/>
          <w:lang w:val="en-US"/>
        </w:rPr>
        <w:t xml:space="preserve">Since the distribution </w:t>
      </w:r>
      <w:r w:rsidR="005963A4">
        <w:rPr>
          <w:rFonts w:ascii="Times New Roman" w:hAnsi="Times New Roman"/>
          <w:lang w:val="en-US"/>
        </w:rPr>
        <w:t xml:space="preserve">of the data was </w:t>
      </w:r>
      <w:r w:rsidR="00FD35E7">
        <w:rPr>
          <w:rFonts w:ascii="Times New Roman" w:hAnsi="Times New Roman"/>
          <w:lang w:val="en-US"/>
        </w:rPr>
        <w:t xml:space="preserve">not normal </w:t>
      </w:r>
      <w:r w:rsidR="00B275AD">
        <w:rPr>
          <w:rFonts w:ascii="Times New Roman" w:hAnsi="Times New Roman"/>
          <w:lang w:val="en-US"/>
        </w:rPr>
        <w:t>due to</w:t>
      </w:r>
      <w:r w:rsidR="0067426E">
        <w:rPr>
          <w:rFonts w:ascii="Times New Roman" w:hAnsi="Times New Roman"/>
          <w:lang w:val="en-US"/>
        </w:rPr>
        <w:t xml:space="preserve"> </w:t>
      </w:r>
      <w:r>
        <w:rPr>
          <w:rFonts w:ascii="Times New Roman" w:hAnsi="Times New Roman"/>
          <w:lang w:val="en-US"/>
        </w:rPr>
        <w:t xml:space="preserve">many full or 0 </w:t>
      </w:r>
      <w:r w:rsidR="00B275AD">
        <w:rPr>
          <w:rFonts w:ascii="Times New Roman" w:hAnsi="Times New Roman"/>
          <w:lang w:val="en-US"/>
        </w:rPr>
        <w:t>payments</w:t>
      </w:r>
      <w:r>
        <w:rPr>
          <w:rFonts w:ascii="Times New Roman" w:hAnsi="Times New Roman"/>
          <w:lang w:val="en-US"/>
        </w:rPr>
        <w:t xml:space="preserve"> </w:t>
      </w:r>
      <w:r w:rsidR="00B275AD">
        <w:rPr>
          <w:rFonts w:ascii="Times New Roman" w:hAnsi="Times New Roman"/>
          <w:lang w:val="en-US"/>
        </w:rPr>
        <w:t>and the two sample sizes were unequal,</w:t>
      </w:r>
      <w:r>
        <w:rPr>
          <w:rFonts w:ascii="Times New Roman" w:hAnsi="Times New Roman"/>
          <w:lang w:val="en-US"/>
        </w:rPr>
        <w:t xml:space="preserve"> I used non-parametric tests. For Experiment </w:t>
      </w:r>
      <w:r w:rsidR="00810070">
        <w:rPr>
          <w:rFonts w:ascii="Times New Roman" w:hAnsi="Times New Roman"/>
          <w:lang w:val="en-US"/>
        </w:rPr>
        <w:t>2</w:t>
      </w:r>
      <w:r>
        <w:rPr>
          <w:rFonts w:ascii="Times New Roman" w:hAnsi="Times New Roman"/>
          <w:lang w:val="en-US"/>
        </w:rPr>
        <w:t xml:space="preserve"> I compared the distribution of the </w:t>
      </w:r>
      <w:r w:rsidR="00810070">
        <w:rPr>
          <w:rFonts w:ascii="Times New Roman" w:hAnsi="Times New Roman"/>
          <w:lang w:val="en-US"/>
        </w:rPr>
        <w:t>daily</w:t>
      </w:r>
      <w:r>
        <w:rPr>
          <w:rFonts w:ascii="Times New Roman" w:hAnsi="Times New Roman"/>
          <w:lang w:val="en-US"/>
        </w:rPr>
        <w:t xml:space="preserve"> averages of contributions in the two experimental conditions (flowers versus eyes) using</w:t>
      </w:r>
      <w:r w:rsidR="00B20912">
        <w:rPr>
          <w:rFonts w:ascii="Times New Roman" w:hAnsi="Times New Roman"/>
          <w:lang w:val="en-US"/>
        </w:rPr>
        <w:t xml:space="preserve"> </w:t>
      </w:r>
      <w:r>
        <w:rPr>
          <w:rFonts w:ascii="Times New Roman" w:hAnsi="Times New Roman"/>
          <w:lang w:val="en-US"/>
        </w:rPr>
        <w:t>statistical test</w:t>
      </w:r>
      <w:r w:rsidR="00A11351">
        <w:rPr>
          <w:rFonts w:ascii="Times New Roman" w:hAnsi="Times New Roman"/>
          <w:lang w:val="en-US"/>
        </w:rPr>
        <w:t>s</w:t>
      </w:r>
      <w:r>
        <w:rPr>
          <w:rFonts w:ascii="Times New Roman" w:hAnsi="Times New Roman"/>
          <w:lang w:val="en-US"/>
        </w:rPr>
        <w:t xml:space="preserve"> suitable for these data. </w:t>
      </w:r>
      <w:r w:rsidR="00810070">
        <w:rPr>
          <w:rFonts w:ascii="Times New Roman" w:hAnsi="Times New Roman"/>
          <w:lang w:val="en-US"/>
        </w:rPr>
        <w:t>For th</w:t>
      </w:r>
      <w:r w:rsidR="00A11351">
        <w:rPr>
          <w:rFonts w:ascii="Times New Roman" w:hAnsi="Times New Roman"/>
          <w:lang w:val="en-US"/>
        </w:rPr>
        <w:t>e first</w:t>
      </w:r>
      <w:r w:rsidR="00810070">
        <w:rPr>
          <w:rFonts w:ascii="Times New Roman" w:hAnsi="Times New Roman"/>
          <w:lang w:val="en-US"/>
        </w:rPr>
        <w:t xml:space="preserve"> hypothesi</w:t>
      </w:r>
      <w:r w:rsidR="00B20912">
        <w:rPr>
          <w:rFonts w:ascii="Times New Roman" w:hAnsi="Times New Roman"/>
          <w:lang w:val="en-US"/>
        </w:rPr>
        <w:t xml:space="preserve">s </w:t>
      </w:r>
      <w:r>
        <w:rPr>
          <w:rFonts w:ascii="Times New Roman" w:hAnsi="Times New Roman"/>
          <w:lang w:val="en-US"/>
        </w:rPr>
        <w:t>the Mann-Whitney U test/Wilcoxon Rank Sum test</w:t>
      </w:r>
      <w:r w:rsidR="00B20912">
        <w:rPr>
          <w:rFonts w:ascii="Times New Roman" w:hAnsi="Times New Roman"/>
          <w:lang w:val="en-US"/>
        </w:rPr>
        <w:t xml:space="preserve"> was used</w:t>
      </w:r>
      <w:r>
        <w:rPr>
          <w:rFonts w:ascii="Times New Roman" w:hAnsi="Times New Roman"/>
          <w:lang w:val="en-US"/>
        </w:rPr>
        <w:t>, since two independent samples were to be tested whether they ca</w:t>
      </w:r>
      <w:r w:rsidR="008C41BC">
        <w:rPr>
          <w:rFonts w:ascii="Times New Roman" w:hAnsi="Times New Roman"/>
          <w:lang w:val="en-US"/>
        </w:rPr>
        <w:t>me from the same population.</w:t>
      </w:r>
    </w:p>
    <w:p w14:paraId="29F4CA46" w14:textId="423D95DC" w:rsidR="0010579E" w:rsidRDefault="0010579E" w:rsidP="008C0082">
      <w:pPr>
        <w:spacing w:after="0" w:line="360" w:lineRule="auto"/>
        <w:jc w:val="both"/>
        <w:rPr>
          <w:rFonts w:ascii="Times New Roman" w:hAnsi="Times New Roman"/>
          <w:i/>
          <w:lang w:val="en-US"/>
        </w:rPr>
      </w:pPr>
      <w:r>
        <w:rPr>
          <w:rFonts w:ascii="Times New Roman" w:hAnsi="Times New Roman"/>
          <w:i/>
          <w:lang w:val="en-US"/>
        </w:rPr>
        <w:t>H</w:t>
      </w:r>
      <w:r w:rsidR="008C41BC">
        <w:rPr>
          <w:rFonts w:ascii="Times New Roman" w:hAnsi="Times New Roman"/>
          <w:i/>
          <w:lang w:val="en-US"/>
        </w:rPr>
        <w:t>1.</w:t>
      </w:r>
      <w:r>
        <w:rPr>
          <w:rFonts w:ascii="Times New Roman" w:hAnsi="Times New Roman"/>
          <w:i/>
          <w:lang w:val="en-US"/>
        </w:rPr>
        <w:t>2</w:t>
      </w:r>
      <w:r w:rsidRPr="00E01532">
        <w:rPr>
          <w:rFonts w:ascii="Times New Roman" w:hAnsi="Times New Roman"/>
          <w:i/>
          <w:lang w:val="en-US"/>
        </w:rPr>
        <w:t>: average</w:t>
      </w:r>
      <w:r>
        <w:rPr>
          <w:rFonts w:ascii="Times New Roman" w:hAnsi="Times New Roman"/>
          <w:i/>
          <w:lang w:val="en-US"/>
        </w:rPr>
        <w:t xml:space="preserve"> weekly contributions</w:t>
      </w:r>
      <w:r w:rsidRPr="00E01532">
        <w:rPr>
          <w:rFonts w:ascii="Times New Roman" w:hAnsi="Times New Roman"/>
          <w:i/>
          <w:lang w:val="en-US"/>
        </w:rPr>
        <w:t xml:space="preserve"> from treatment 2 &gt; average</w:t>
      </w:r>
      <w:r>
        <w:rPr>
          <w:rFonts w:ascii="Times New Roman" w:hAnsi="Times New Roman"/>
          <w:i/>
          <w:lang w:val="en-US"/>
        </w:rPr>
        <w:t xml:space="preserve"> weekly contributions</w:t>
      </w:r>
      <w:r w:rsidRPr="00E01532">
        <w:rPr>
          <w:rFonts w:ascii="Times New Roman" w:hAnsi="Times New Roman"/>
          <w:i/>
          <w:lang w:val="en-US"/>
        </w:rPr>
        <w:t xml:space="preserve"> from treatment 1 (Mann-Whitney U / Wilcoxon Rank Sum test)</w:t>
      </w:r>
      <w:r>
        <w:rPr>
          <w:rFonts w:ascii="Times New Roman" w:hAnsi="Times New Roman"/>
          <w:i/>
          <w:lang w:val="en-US"/>
        </w:rPr>
        <w:t xml:space="preserve"> for Experiment 2</w:t>
      </w:r>
    </w:p>
    <w:p w14:paraId="626DD0EC" w14:textId="01DD497E" w:rsidR="0010579E" w:rsidRDefault="0010579E" w:rsidP="008C0082">
      <w:pPr>
        <w:spacing w:after="0" w:line="360" w:lineRule="auto"/>
        <w:jc w:val="both"/>
        <w:rPr>
          <w:rFonts w:ascii="Times New Roman" w:hAnsi="Times New Roman"/>
          <w:lang w:val="en-US"/>
        </w:rPr>
      </w:pPr>
      <w:r>
        <w:rPr>
          <w:rFonts w:ascii="Times New Roman" w:hAnsi="Times New Roman"/>
          <w:lang w:val="en-US"/>
        </w:rPr>
        <w:t xml:space="preserve">As can be seen in </w:t>
      </w:r>
      <w:r w:rsidRPr="003E5DD7">
        <w:rPr>
          <w:rFonts w:ascii="Times New Roman" w:hAnsi="Times New Roman"/>
          <w:lang w:val="en-US"/>
        </w:rPr>
        <w:t xml:space="preserve">Table </w:t>
      </w:r>
      <w:r w:rsidR="005963A4">
        <w:rPr>
          <w:rFonts w:ascii="Times New Roman" w:hAnsi="Times New Roman"/>
          <w:lang w:val="en-US"/>
        </w:rPr>
        <w:t>1</w:t>
      </w:r>
      <w:r w:rsidR="004746FF">
        <w:rPr>
          <w:rFonts w:ascii="Times New Roman" w:hAnsi="Times New Roman"/>
          <w:lang w:val="en-US"/>
        </w:rPr>
        <w:t>3</w:t>
      </w:r>
      <w:r w:rsidR="003E5DD7">
        <w:rPr>
          <w:rFonts w:ascii="Times New Roman" w:hAnsi="Times New Roman"/>
          <w:lang w:val="en-US"/>
        </w:rPr>
        <w:t>,</w:t>
      </w:r>
      <w:r>
        <w:rPr>
          <w:rFonts w:ascii="Times New Roman" w:hAnsi="Times New Roman"/>
          <w:lang w:val="en-US"/>
        </w:rPr>
        <w:t xml:space="preserve"> </w:t>
      </w:r>
      <w:r w:rsidR="00073B2B">
        <w:rPr>
          <w:rFonts w:ascii="Times New Roman" w:hAnsi="Times New Roman"/>
          <w:lang w:val="en-US"/>
        </w:rPr>
        <w:t>the z-score is 0.492 which yields a p-value of 0.</w:t>
      </w:r>
      <w:r w:rsidR="002269DB">
        <w:rPr>
          <w:rFonts w:ascii="Times New Roman" w:hAnsi="Times New Roman"/>
          <w:lang w:val="en-US"/>
        </w:rPr>
        <w:t>6230</w:t>
      </w:r>
      <w:r w:rsidR="00073B2B">
        <w:rPr>
          <w:rFonts w:ascii="Times New Roman" w:hAnsi="Times New Roman"/>
          <w:lang w:val="en-US"/>
        </w:rPr>
        <w:t xml:space="preserve">. This p-value is insignificant at the 95% confidence level. It can thus be concluded that the </w:t>
      </w:r>
      <w:r w:rsidR="00B771C4">
        <w:rPr>
          <w:rFonts w:ascii="Times New Roman" w:hAnsi="Times New Roman"/>
          <w:lang w:val="en-US"/>
        </w:rPr>
        <w:t xml:space="preserve">median of the </w:t>
      </w:r>
      <w:r w:rsidR="00073B2B">
        <w:rPr>
          <w:rFonts w:ascii="Times New Roman" w:hAnsi="Times New Roman"/>
          <w:lang w:val="en-US"/>
        </w:rPr>
        <w:t xml:space="preserve">average </w:t>
      </w:r>
      <w:r w:rsidR="00B771C4">
        <w:rPr>
          <w:rFonts w:ascii="Times New Roman" w:hAnsi="Times New Roman"/>
          <w:lang w:val="en-US"/>
        </w:rPr>
        <w:t>daily</w:t>
      </w:r>
      <w:r w:rsidR="00073B2B">
        <w:rPr>
          <w:rFonts w:ascii="Times New Roman" w:hAnsi="Times New Roman"/>
          <w:lang w:val="en-US"/>
        </w:rPr>
        <w:t xml:space="preserve"> contributions for treatment 1 and 2 are not significantly different from each other, yielding no effects of eyes-images on average contribution levels in this experiment</w:t>
      </w:r>
      <w:r w:rsidR="008B247E">
        <w:rPr>
          <w:rStyle w:val="FootnoteReference"/>
          <w:rFonts w:ascii="Times New Roman" w:hAnsi="Times New Roman"/>
          <w:lang w:val="en-US"/>
        </w:rPr>
        <w:footnoteReference w:id="40"/>
      </w:r>
      <w:r w:rsidR="00073B2B">
        <w:rPr>
          <w:rFonts w:ascii="Times New Roman" w:hAnsi="Times New Roman"/>
          <w:lang w:val="en-US"/>
        </w:rPr>
        <w:t xml:space="preserve">. </w:t>
      </w:r>
    </w:p>
    <w:p w14:paraId="6C77D4F1" w14:textId="77777777" w:rsidR="00607345" w:rsidRDefault="00607345" w:rsidP="008C0082">
      <w:pPr>
        <w:spacing w:after="0" w:line="360" w:lineRule="auto"/>
        <w:jc w:val="both"/>
        <w:rPr>
          <w:rFonts w:ascii="Times New Roman" w:hAnsi="Times New Roman"/>
          <w:lang w:val="en-US"/>
        </w:rPr>
      </w:pPr>
    </w:p>
    <w:p w14:paraId="79117D1F" w14:textId="3573E90D" w:rsidR="00D444C0" w:rsidRPr="00AF6160" w:rsidRDefault="00D444C0" w:rsidP="00607345">
      <w:pPr>
        <w:pStyle w:val="Caption"/>
        <w:keepNext/>
        <w:spacing w:after="0" w:line="360" w:lineRule="auto"/>
        <w:jc w:val="center"/>
        <w:rPr>
          <w:rFonts w:ascii="Times New Roman" w:hAnsi="Times New Roman"/>
          <w:sz w:val="22"/>
          <w:szCs w:val="22"/>
        </w:rPr>
      </w:pPr>
      <w:r w:rsidRPr="00AF6160">
        <w:rPr>
          <w:rFonts w:ascii="Times New Roman" w:hAnsi="Times New Roman"/>
          <w:sz w:val="22"/>
          <w:szCs w:val="22"/>
        </w:rPr>
        <w:t xml:space="preserve">Table </w:t>
      </w:r>
      <w:r w:rsidR="004746FF">
        <w:rPr>
          <w:rFonts w:ascii="Times New Roman" w:hAnsi="Times New Roman"/>
          <w:sz w:val="22"/>
          <w:szCs w:val="22"/>
        </w:rPr>
        <w:t>13</w:t>
      </w:r>
    </w:p>
    <w:p w14:paraId="11E3813D" w14:textId="02E96625" w:rsidR="0010579E" w:rsidRDefault="0010579E" w:rsidP="00607345">
      <w:pPr>
        <w:spacing w:after="0" w:line="360" w:lineRule="auto"/>
        <w:jc w:val="center"/>
        <w:rPr>
          <w:rFonts w:ascii="Times New Roman" w:hAnsi="Times New Roman"/>
          <w:lang w:val="en-US"/>
        </w:rPr>
      </w:pPr>
      <w:r w:rsidRPr="00C82069">
        <w:rPr>
          <w:rFonts w:ascii="Times New Roman" w:hAnsi="Times New Roman"/>
          <w:noProof/>
          <w:bdr w:val="single" w:sz="12" w:space="0" w:color="auto"/>
          <w:lang w:val="en-US"/>
        </w:rPr>
        <w:drawing>
          <wp:inline distT="0" distB="0" distL="0" distR="0" wp14:anchorId="4F005469" wp14:editId="79EAD2D0">
            <wp:extent cx="1828800" cy="15552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 r="36256" b="8137"/>
                    <a:stretch/>
                  </pic:blipFill>
                  <pic:spPr bwMode="auto">
                    <a:xfrm>
                      <a:off x="0" y="0"/>
                      <a:ext cx="1830203" cy="1556459"/>
                    </a:xfrm>
                    <a:prstGeom prst="rect">
                      <a:avLst/>
                    </a:prstGeom>
                    <a:noFill/>
                    <a:ln>
                      <a:noFill/>
                    </a:ln>
                    <a:extLst>
                      <a:ext uri="{53640926-AAD7-44D8-BBD7-CCE9431645EC}">
                        <a14:shadowObscured xmlns:a14="http://schemas.microsoft.com/office/drawing/2010/main"/>
                      </a:ext>
                    </a:extLst>
                  </pic:spPr>
                </pic:pic>
              </a:graphicData>
            </a:graphic>
          </wp:inline>
        </w:drawing>
      </w:r>
    </w:p>
    <w:p w14:paraId="4C31237A" w14:textId="77777777" w:rsidR="00607345" w:rsidRDefault="00607345" w:rsidP="00607345">
      <w:pPr>
        <w:spacing w:after="0" w:line="360" w:lineRule="auto"/>
        <w:jc w:val="center"/>
        <w:rPr>
          <w:rFonts w:ascii="Times New Roman" w:hAnsi="Times New Roman"/>
          <w:lang w:val="en-US"/>
        </w:rPr>
      </w:pPr>
    </w:p>
    <w:p w14:paraId="5FE1BBFA" w14:textId="56DF3095" w:rsidR="0010579E" w:rsidRDefault="00810070" w:rsidP="008C0082">
      <w:pPr>
        <w:spacing w:after="0" w:line="360" w:lineRule="auto"/>
        <w:jc w:val="both"/>
        <w:rPr>
          <w:rFonts w:ascii="Times New Roman" w:hAnsi="Times New Roman"/>
          <w:lang w:val="en-US"/>
        </w:rPr>
      </w:pPr>
      <w:r>
        <w:rPr>
          <w:rFonts w:ascii="Times New Roman" w:hAnsi="Times New Roman"/>
          <w:lang w:val="en-US"/>
        </w:rPr>
        <w:t>There was potential</w:t>
      </w:r>
      <w:r w:rsidR="00D444C0">
        <w:rPr>
          <w:rFonts w:ascii="Times New Roman" w:hAnsi="Times New Roman"/>
          <w:lang w:val="en-US"/>
        </w:rPr>
        <w:t>ly circumstantial</w:t>
      </w:r>
      <w:r>
        <w:rPr>
          <w:rFonts w:ascii="Times New Roman" w:hAnsi="Times New Roman"/>
          <w:lang w:val="en-US"/>
        </w:rPr>
        <w:t xml:space="preserve"> evidence that </w:t>
      </w:r>
      <w:r w:rsidR="00D444C0">
        <w:rPr>
          <w:rFonts w:ascii="Times New Roman" w:hAnsi="Times New Roman"/>
          <w:lang w:val="en-US"/>
        </w:rPr>
        <w:t xml:space="preserve">on some Wednesdays items were taken without contribution by one or more </w:t>
      </w:r>
      <w:r w:rsidR="001C36EC">
        <w:rPr>
          <w:rFonts w:ascii="Times New Roman" w:hAnsi="Times New Roman"/>
          <w:lang w:val="en-US"/>
        </w:rPr>
        <w:t xml:space="preserve">(external) </w:t>
      </w:r>
      <w:r w:rsidR="00D444C0">
        <w:rPr>
          <w:rFonts w:ascii="Times New Roman" w:hAnsi="Times New Roman"/>
          <w:lang w:val="en-US"/>
        </w:rPr>
        <w:t xml:space="preserve">cleaners of the building. The teams varied across the weeks so no trend on this behavior was observable in the data. However, even after omitting data points on </w:t>
      </w:r>
      <w:r w:rsidR="00D444C0">
        <w:rPr>
          <w:rFonts w:ascii="Times New Roman" w:hAnsi="Times New Roman"/>
          <w:lang w:val="en-US"/>
        </w:rPr>
        <w:lastRenderedPageBreak/>
        <w:t>every Wednesday from the dataset, this yielded no significant result for the eyes-images. The</w:t>
      </w:r>
      <w:r w:rsidR="001C36EC">
        <w:rPr>
          <w:rFonts w:ascii="Times New Roman" w:hAnsi="Times New Roman"/>
          <w:lang w:val="en-US"/>
        </w:rPr>
        <w:t xml:space="preserve"> p-value was in this case 0.6893</w:t>
      </w:r>
      <w:r w:rsidR="00D444C0">
        <w:rPr>
          <w:rFonts w:ascii="Times New Roman" w:hAnsi="Times New Roman"/>
          <w:lang w:val="en-US"/>
        </w:rPr>
        <w:t xml:space="preserve"> with a z-score of 0.4000. Data points on Wednesdays have been included</w:t>
      </w:r>
      <w:r w:rsidR="00CB2D5D">
        <w:rPr>
          <w:rFonts w:ascii="Times New Roman" w:hAnsi="Times New Roman"/>
          <w:lang w:val="en-US"/>
        </w:rPr>
        <w:t xml:space="preserve"> in further analysis due to this</w:t>
      </w:r>
      <w:r w:rsidR="00D444C0">
        <w:rPr>
          <w:rFonts w:ascii="Times New Roman" w:hAnsi="Times New Roman"/>
          <w:lang w:val="en-US"/>
        </w:rPr>
        <w:t xml:space="preserve"> negligible difference.</w:t>
      </w:r>
    </w:p>
    <w:p w14:paraId="1A20C368" w14:textId="77777777" w:rsidR="00CB2D5D" w:rsidRDefault="00CB2D5D" w:rsidP="008C0082">
      <w:pPr>
        <w:spacing w:after="0" w:line="360" w:lineRule="auto"/>
        <w:jc w:val="both"/>
        <w:rPr>
          <w:rFonts w:ascii="Times New Roman" w:hAnsi="Times New Roman"/>
          <w:lang w:val="en-US"/>
        </w:rPr>
      </w:pPr>
    </w:p>
    <w:p w14:paraId="11DC85AC" w14:textId="22BBD5E5" w:rsidR="003308A8" w:rsidRDefault="003308A8" w:rsidP="003308A8">
      <w:pPr>
        <w:spacing w:after="0" w:line="360" w:lineRule="auto"/>
        <w:jc w:val="both"/>
        <w:rPr>
          <w:rFonts w:ascii="Times New Roman" w:hAnsi="Times New Roman"/>
          <w:lang w:val="en-US"/>
        </w:rPr>
      </w:pPr>
      <w:r>
        <w:rPr>
          <w:rFonts w:ascii="Times New Roman" w:hAnsi="Times New Roman"/>
          <w:lang w:val="en-US"/>
        </w:rPr>
        <w:t>More</w:t>
      </w:r>
      <w:r w:rsidR="00A11351">
        <w:rPr>
          <w:rFonts w:ascii="Times New Roman" w:hAnsi="Times New Roman"/>
          <w:lang w:val="en-US"/>
        </w:rPr>
        <w:t>over, as can be seen in Table 1</w:t>
      </w:r>
      <w:r w:rsidR="004746FF">
        <w:rPr>
          <w:rFonts w:ascii="Times New Roman" w:hAnsi="Times New Roman"/>
          <w:lang w:val="en-US"/>
        </w:rPr>
        <w:t>4</w:t>
      </w:r>
      <w:r>
        <w:rPr>
          <w:rFonts w:ascii="Times New Roman" w:hAnsi="Times New Roman"/>
          <w:lang w:val="en-US"/>
        </w:rPr>
        <w:t xml:space="preserve">; the difference between week 4 and week 5 reported a z-score of -1.324 and a non-significant p-value of 0.1853 after performing a </w:t>
      </w:r>
      <w:r w:rsidR="0014580D">
        <w:rPr>
          <w:rFonts w:ascii="Times New Roman" w:hAnsi="Times New Roman"/>
          <w:lang w:val="en-US"/>
        </w:rPr>
        <w:t>Mann-Whitney U test. Concluding;</w:t>
      </w:r>
      <w:r>
        <w:rPr>
          <w:rFonts w:ascii="Times New Roman" w:hAnsi="Times New Roman"/>
          <w:lang w:val="en-US"/>
        </w:rPr>
        <w:t xml:space="preserve"> it has been shown from this dataset that the used eyes-like stimulus did not have a significant effect on the average contribution levels, neither overall nor at the switching point from week 4 to 5. </w:t>
      </w:r>
    </w:p>
    <w:p w14:paraId="0A058C1A" w14:textId="77777777" w:rsidR="003308A8" w:rsidRDefault="003308A8" w:rsidP="008C0082">
      <w:pPr>
        <w:spacing w:after="0" w:line="360" w:lineRule="auto"/>
        <w:jc w:val="both"/>
        <w:rPr>
          <w:rFonts w:ascii="Times New Roman" w:hAnsi="Times New Roman"/>
          <w:lang w:val="en-US"/>
        </w:rPr>
      </w:pPr>
    </w:p>
    <w:p w14:paraId="698B48C4" w14:textId="70797022" w:rsidR="00CB2D5D" w:rsidRPr="009D2B5E" w:rsidRDefault="00CB2D5D" w:rsidP="00CE6239">
      <w:pPr>
        <w:pStyle w:val="Caption"/>
        <w:keepNext/>
        <w:jc w:val="center"/>
        <w:rPr>
          <w:rFonts w:ascii="Times New Roman" w:hAnsi="Times New Roman"/>
          <w:sz w:val="22"/>
        </w:rPr>
      </w:pPr>
      <w:r w:rsidRPr="009D2B5E">
        <w:rPr>
          <w:rFonts w:ascii="Times New Roman" w:hAnsi="Times New Roman"/>
          <w:sz w:val="22"/>
        </w:rPr>
        <w:t xml:space="preserve">Table </w:t>
      </w:r>
      <w:r w:rsidR="00A11351" w:rsidRPr="009D2B5E">
        <w:rPr>
          <w:rFonts w:ascii="Times New Roman" w:hAnsi="Times New Roman"/>
          <w:sz w:val="22"/>
        </w:rPr>
        <w:t>1</w:t>
      </w:r>
      <w:r w:rsidR="004746FF" w:rsidRPr="009D2B5E">
        <w:rPr>
          <w:rFonts w:ascii="Times New Roman" w:hAnsi="Times New Roman"/>
          <w:sz w:val="22"/>
        </w:rPr>
        <w:t>4</w:t>
      </w:r>
    </w:p>
    <w:p w14:paraId="3F529170" w14:textId="2A285130" w:rsidR="00CB2D5D" w:rsidRDefault="00CB2D5D" w:rsidP="00CE6239">
      <w:pPr>
        <w:spacing w:after="0" w:line="360" w:lineRule="auto"/>
        <w:jc w:val="center"/>
        <w:rPr>
          <w:rFonts w:ascii="Times New Roman" w:hAnsi="Times New Roman"/>
          <w:lang w:val="en-US"/>
        </w:rPr>
      </w:pPr>
      <w:r w:rsidRPr="00C82069">
        <w:rPr>
          <w:rFonts w:ascii="Times New Roman" w:hAnsi="Times New Roman"/>
          <w:noProof/>
          <w:bdr w:val="single" w:sz="12" w:space="0" w:color="auto"/>
          <w:lang w:val="en-US"/>
        </w:rPr>
        <w:drawing>
          <wp:inline distT="0" distB="0" distL="0" distR="0" wp14:anchorId="6525117A" wp14:editId="7E41B269">
            <wp:extent cx="1828800" cy="163900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9">
                      <a:extLst>
                        <a:ext uri="{28A0092B-C50C-407E-A947-70E740481C1C}">
                          <a14:useLocalDpi xmlns:a14="http://schemas.microsoft.com/office/drawing/2010/main" val="0"/>
                        </a:ext>
                      </a:extLst>
                    </a:blip>
                    <a:srcRect r="37204"/>
                    <a:stretch/>
                  </pic:blipFill>
                  <pic:spPr bwMode="auto">
                    <a:xfrm>
                      <a:off x="0" y="0"/>
                      <a:ext cx="1838087" cy="1647332"/>
                    </a:xfrm>
                    <a:prstGeom prst="rect">
                      <a:avLst/>
                    </a:prstGeom>
                    <a:noFill/>
                    <a:ln>
                      <a:noFill/>
                    </a:ln>
                    <a:extLst>
                      <a:ext uri="{53640926-AAD7-44D8-BBD7-CCE9431645EC}">
                        <a14:shadowObscured xmlns:a14="http://schemas.microsoft.com/office/drawing/2010/main"/>
                      </a:ext>
                    </a:extLst>
                  </pic:spPr>
                </pic:pic>
              </a:graphicData>
            </a:graphic>
          </wp:inline>
        </w:drawing>
      </w:r>
    </w:p>
    <w:p w14:paraId="7A77E990" w14:textId="77777777" w:rsidR="003308A8" w:rsidRDefault="003308A8" w:rsidP="008C0082">
      <w:pPr>
        <w:spacing w:after="0" w:line="360" w:lineRule="auto"/>
        <w:jc w:val="both"/>
        <w:rPr>
          <w:rFonts w:ascii="Times New Roman" w:hAnsi="Times New Roman"/>
          <w:lang w:val="en-US"/>
        </w:rPr>
      </w:pPr>
    </w:p>
    <w:p w14:paraId="3B7A185B" w14:textId="67922307" w:rsidR="004E1FBF" w:rsidRDefault="004E1FBF" w:rsidP="008C0082">
      <w:pPr>
        <w:spacing w:after="0" w:line="360" w:lineRule="auto"/>
        <w:jc w:val="both"/>
        <w:rPr>
          <w:rFonts w:ascii="Times New Roman" w:hAnsi="Times New Roman"/>
          <w:i/>
          <w:lang w:val="en-US"/>
        </w:rPr>
      </w:pPr>
      <w:r>
        <w:rPr>
          <w:rFonts w:ascii="Times New Roman" w:hAnsi="Times New Roman"/>
          <w:i/>
          <w:lang w:val="en-US"/>
        </w:rPr>
        <w:t>H2.2: The average contributions will diminish during weeks 1 to 4 and during weeks 5 to 8 in Experiment 2</w:t>
      </w:r>
    </w:p>
    <w:p w14:paraId="642508A8" w14:textId="4905F5FB" w:rsidR="004E1FBF" w:rsidRDefault="004E1FBF" w:rsidP="008C0082">
      <w:pPr>
        <w:spacing w:after="0" w:line="360" w:lineRule="auto"/>
        <w:jc w:val="both"/>
        <w:rPr>
          <w:rFonts w:ascii="Times New Roman" w:hAnsi="Times New Roman"/>
          <w:lang w:val="en-US"/>
        </w:rPr>
      </w:pPr>
      <w:r>
        <w:rPr>
          <w:rFonts w:ascii="Times New Roman" w:hAnsi="Times New Roman"/>
          <w:lang w:val="en-US"/>
        </w:rPr>
        <w:t xml:space="preserve">As can be seen in </w:t>
      </w:r>
      <w:r w:rsidR="009F03C3" w:rsidRPr="003E5DD7">
        <w:rPr>
          <w:rFonts w:ascii="Times New Roman" w:hAnsi="Times New Roman"/>
          <w:lang w:val="en-US"/>
        </w:rPr>
        <w:t>Figure</w:t>
      </w:r>
      <w:r w:rsidRPr="003E5DD7">
        <w:rPr>
          <w:rFonts w:ascii="Times New Roman" w:hAnsi="Times New Roman"/>
          <w:lang w:val="en-US"/>
        </w:rPr>
        <w:t xml:space="preserve"> </w:t>
      </w:r>
      <w:r w:rsidR="004746FF">
        <w:rPr>
          <w:rFonts w:ascii="Times New Roman" w:hAnsi="Times New Roman"/>
          <w:lang w:val="en-US"/>
        </w:rPr>
        <w:t>7</w:t>
      </w:r>
      <w:r>
        <w:rPr>
          <w:rFonts w:ascii="Times New Roman" w:hAnsi="Times New Roman"/>
          <w:lang w:val="en-US"/>
        </w:rPr>
        <w:t xml:space="preserve">, the average contributions did decrease from week 1 to 4 and from weeks 5 to 8. Thus it </w:t>
      </w:r>
      <w:r w:rsidR="007F4E06">
        <w:rPr>
          <w:rFonts w:ascii="Times New Roman" w:hAnsi="Times New Roman"/>
          <w:lang w:val="en-US"/>
        </w:rPr>
        <w:t>can be concluded</w:t>
      </w:r>
      <w:r>
        <w:rPr>
          <w:rFonts w:ascii="Times New Roman" w:hAnsi="Times New Roman"/>
          <w:lang w:val="en-US"/>
        </w:rPr>
        <w:t xml:space="preserve"> that </w:t>
      </w:r>
      <w:r w:rsidR="005D3BFE">
        <w:rPr>
          <w:rFonts w:ascii="Times New Roman" w:hAnsi="Times New Roman"/>
          <w:lang w:val="en-US"/>
        </w:rPr>
        <w:t xml:space="preserve">it seems that </w:t>
      </w:r>
      <w:r>
        <w:rPr>
          <w:rFonts w:ascii="Times New Roman" w:hAnsi="Times New Roman"/>
          <w:lang w:val="en-US"/>
        </w:rPr>
        <w:t xml:space="preserve">the dual-process theory of response habituation </w:t>
      </w:r>
      <w:r w:rsidR="007F4E06">
        <w:rPr>
          <w:rFonts w:ascii="Times New Roman" w:hAnsi="Times New Roman"/>
          <w:lang w:val="en-US"/>
        </w:rPr>
        <w:t>has a stronger effect on the average contribution, than the neural activation in response to the detection of eyes-like stimuli, when these stimuli are being induced on the long run. However, it should be noted that eyes-like stimuli seemed to have a positive effect on the average contributions. In week 5, when the eyes-image was placed, it can be seen from the graph that the average contribution increase</w:t>
      </w:r>
      <w:r w:rsidR="005D3BFE">
        <w:rPr>
          <w:rFonts w:ascii="Times New Roman" w:hAnsi="Times New Roman"/>
          <w:lang w:val="en-US"/>
        </w:rPr>
        <w:t>d</w:t>
      </w:r>
      <w:r w:rsidR="007F4E06">
        <w:rPr>
          <w:rFonts w:ascii="Times New Roman" w:hAnsi="Times New Roman"/>
          <w:lang w:val="en-US"/>
        </w:rPr>
        <w:t xml:space="preserve"> significantly. Specifically, the increase between average contributions of week 4 and 5 was from €0.42 to </w:t>
      </w:r>
      <w:r w:rsidR="005D3BFE">
        <w:rPr>
          <w:rFonts w:ascii="Times New Roman" w:hAnsi="Times New Roman"/>
          <w:lang w:val="en-US"/>
        </w:rPr>
        <w:t>€</w:t>
      </w:r>
      <w:r w:rsidR="007F4E06">
        <w:rPr>
          <w:rFonts w:ascii="Times New Roman" w:hAnsi="Times New Roman"/>
          <w:lang w:val="en-US"/>
        </w:rPr>
        <w:t>0.59, constituting an increase of over 40%</w:t>
      </w:r>
      <w:r w:rsidR="00686410">
        <w:rPr>
          <w:rFonts w:ascii="Times New Roman" w:hAnsi="Times New Roman"/>
          <w:lang w:val="en-US"/>
        </w:rPr>
        <w:t>-points</w:t>
      </w:r>
      <w:r w:rsidR="007F4E06">
        <w:rPr>
          <w:rFonts w:ascii="Times New Roman" w:hAnsi="Times New Roman"/>
          <w:lang w:val="en-US"/>
        </w:rPr>
        <w:t xml:space="preserve">. However, this increase was still </w:t>
      </w:r>
      <w:r w:rsidR="00686410">
        <w:rPr>
          <w:rFonts w:ascii="Times New Roman" w:hAnsi="Times New Roman"/>
          <w:lang w:val="en-US"/>
        </w:rPr>
        <w:t xml:space="preserve">not sufficient to surpass the initial contribution level of €0.69 in week 1. </w:t>
      </w:r>
    </w:p>
    <w:p w14:paraId="08E6C86A" w14:textId="77777777" w:rsidR="004746FF" w:rsidRDefault="004746FF" w:rsidP="004746FF">
      <w:pPr>
        <w:pStyle w:val="Caption"/>
        <w:keepNext/>
        <w:jc w:val="both"/>
      </w:pPr>
    </w:p>
    <w:p w14:paraId="4BF26D44" w14:textId="106350E5" w:rsidR="004746FF" w:rsidRPr="009D2B5E" w:rsidRDefault="004746FF" w:rsidP="009D2B5E">
      <w:pPr>
        <w:pStyle w:val="Caption"/>
        <w:keepNext/>
        <w:jc w:val="center"/>
        <w:rPr>
          <w:rFonts w:ascii="Times New Roman" w:hAnsi="Times New Roman"/>
          <w:sz w:val="22"/>
        </w:rPr>
      </w:pPr>
      <w:r w:rsidRPr="009D2B5E">
        <w:rPr>
          <w:rFonts w:ascii="Times New Roman" w:hAnsi="Times New Roman"/>
          <w:sz w:val="22"/>
        </w:rPr>
        <w:t xml:space="preserve">Figure </w:t>
      </w:r>
      <w:r w:rsidRPr="009D2B5E">
        <w:rPr>
          <w:rFonts w:ascii="Times New Roman" w:hAnsi="Times New Roman"/>
          <w:sz w:val="22"/>
        </w:rPr>
        <w:fldChar w:fldCharType="begin"/>
      </w:r>
      <w:r w:rsidRPr="009D2B5E">
        <w:rPr>
          <w:rFonts w:ascii="Times New Roman" w:hAnsi="Times New Roman"/>
          <w:sz w:val="22"/>
        </w:rPr>
        <w:instrText xml:space="preserve"> SEQ Figure \* ARABIC </w:instrText>
      </w:r>
      <w:r w:rsidRPr="009D2B5E">
        <w:rPr>
          <w:rFonts w:ascii="Times New Roman" w:hAnsi="Times New Roman"/>
          <w:sz w:val="22"/>
        </w:rPr>
        <w:fldChar w:fldCharType="separate"/>
      </w:r>
      <w:r w:rsidRPr="009D2B5E">
        <w:rPr>
          <w:rFonts w:ascii="Times New Roman" w:hAnsi="Times New Roman"/>
          <w:noProof/>
          <w:sz w:val="22"/>
        </w:rPr>
        <w:t>7</w:t>
      </w:r>
      <w:r w:rsidRPr="009D2B5E">
        <w:rPr>
          <w:rFonts w:ascii="Times New Roman" w:hAnsi="Times New Roman"/>
          <w:sz w:val="22"/>
        </w:rPr>
        <w:fldChar w:fldCharType="end"/>
      </w:r>
    </w:p>
    <w:p w14:paraId="56A473B8" w14:textId="368CBD15" w:rsidR="004746FF" w:rsidRDefault="004746FF" w:rsidP="009D2B5E">
      <w:pPr>
        <w:spacing w:after="0" w:line="360" w:lineRule="auto"/>
        <w:jc w:val="center"/>
        <w:rPr>
          <w:rFonts w:ascii="Times New Roman" w:hAnsi="Times New Roman"/>
          <w:lang w:val="en-US"/>
        </w:rPr>
      </w:pPr>
      <w:r>
        <w:rPr>
          <w:noProof/>
          <w:lang w:val="en-US"/>
        </w:rPr>
        <w:drawing>
          <wp:inline distT="0" distB="0" distL="0" distR="0" wp14:anchorId="503E8F71" wp14:editId="5FEC6202">
            <wp:extent cx="4437529" cy="2465294"/>
            <wp:effectExtent l="0" t="0" r="20320" b="1143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365053" w14:textId="77777777" w:rsidR="000A52A3" w:rsidRDefault="000A52A3" w:rsidP="000A52A3">
      <w:pPr>
        <w:spacing w:after="0" w:line="360" w:lineRule="auto"/>
        <w:jc w:val="both"/>
        <w:rPr>
          <w:rFonts w:ascii="Times New Roman" w:hAnsi="Times New Roman"/>
          <w:lang w:val="en-US"/>
        </w:rPr>
      </w:pPr>
    </w:p>
    <w:p w14:paraId="7B3CEC24" w14:textId="66D80CD4" w:rsidR="000A52A3" w:rsidRDefault="000A52A3" w:rsidP="000A52A3">
      <w:pPr>
        <w:spacing w:after="0" w:line="360" w:lineRule="auto"/>
        <w:jc w:val="both"/>
        <w:rPr>
          <w:rFonts w:ascii="Times New Roman" w:hAnsi="Times New Roman"/>
          <w:lang w:val="en-US"/>
        </w:rPr>
      </w:pPr>
      <w:r>
        <w:rPr>
          <w:rFonts w:ascii="Times New Roman" w:hAnsi="Times New Roman"/>
          <w:lang w:val="en-US"/>
        </w:rPr>
        <w:t xml:space="preserve">However, a </w:t>
      </w:r>
      <w:proofErr w:type="spellStart"/>
      <w:r>
        <w:rPr>
          <w:rFonts w:ascii="Times New Roman" w:hAnsi="Times New Roman"/>
          <w:lang w:val="en-US"/>
        </w:rPr>
        <w:t>Kruskal</w:t>
      </w:r>
      <w:proofErr w:type="spellEnd"/>
      <w:r>
        <w:rPr>
          <w:rFonts w:ascii="Times New Roman" w:hAnsi="Times New Roman"/>
          <w:lang w:val="en-US"/>
        </w:rPr>
        <w:t>-Wallis test was performed in order to test if the medians of the 8 different samples came from the same population. This test indicates a significant p-value under the chi-squared distribution, if at least one median is significantly different from another one. This test was performed by pooling the daily data by weeks. From Table 15 it can be seen that this yielded a non-significant p-value of 0.4835 with a χ</w:t>
      </w:r>
      <w:r w:rsidRPr="000A52A3">
        <w:rPr>
          <w:rFonts w:ascii="Times New Roman" w:hAnsi="Times New Roman"/>
          <w:vertAlign w:val="superscript"/>
          <w:lang w:val="en-US"/>
        </w:rPr>
        <w:t>2</w:t>
      </w:r>
      <w:r>
        <w:rPr>
          <w:rFonts w:ascii="Times New Roman" w:hAnsi="Times New Roman"/>
          <w:lang w:val="en-US"/>
        </w:rPr>
        <w:t xml:space="preserve"> of 6.493 with 7 (k-1) degrees of freedom. Since this test uses ranks, it reported also the values with ties: p-value of 0.4700 and a χ</w:t>
      </w:r>
      <w:r w:rsidRPr="000A52A3">
        <w:rPr>
          <w:rFonts w:ascii="Times New Roman" w:hAnsi="Times New Roman"/>
          <w:vertAlign w:val="superscript"/>
          <w:lang w:val="en-US"/>
        </w:rPr>
        <w:t>2</w:t>
      </w:r>
      <w:r>
        <w:rPr>
          <w:rFonts w:ascii="Times New Roman" w:hAnsi="Times New Roman"/>
          <w:lang w:val="en-US"/>
        </w:rPr>
        <w:t xml:space="preserve"> of 6.615 with 7 degrees of freedom. Thus in this dataset the null hypothesis could not be rejected, indicating no significant differences between the 8 weeks. </w:t>
      </w:r>
      <w:r w:rsidR="00841129">
        <w:rPr>
          <w:rFonts w:ascii="Times New Roman" w:hAnsi="Times New Roman"/>
          <w:lang w:val="en-US"/>
        </w:rPr>
        <w:t>A possible reason for this statistical insignificance could be the fact that the standard deviations for each week were extremely high, as can be seen in Figure 8.</w:t>
      </w:r>
    </w:p>
    <w:p w14:paraId="6B54091C" w14:textId="77777777" w:rsidR="000A52A3" w:rsidRDefault="000A52A3" w:rsidP="000A52A3">
      <w:pPr>
        <w:spacing w:after="0" w:line="360" w:lineRule="auto"/>
        <w:jc w:val="both"/>
        <w:rPr>
          <w:rFonts w:ascii="Times New Roman" w:hAnsi="Times New Roman"/>
          <w:lang w:val="en-US"/>
        </w:rPr>
      </w:pPr>
    </w:p>
    <w:p w14:paraId="0280A568" w14:textId="77777777" w:rsidR="000A52A3" w:rsidRPr="009D2B5E" w:rsidRDefault="000A52A3" w:rsidP="000A52A3">
      <w:pPr>
        <w:pStyle w:val="Caption"/>
        <w:keepNext/>
        <w:jc w:val="center"/>
        <w:rPr>
          <w:rFonts w:ascii="Times New Roman" w:hAnsi="Times New Roman"/>
          <w:sz w:val="22"/>
        </w:rPr>
      </w:pPr>
      <w:r w:rsidRPr="009D2B5E">
        <w:rPr>
          <w:rFonts w:ascii="Times New Roman" w:hAnsi="Times New Roman"/>
          <w:sz w:val="22"/>
        </w:rPr>
        <w:t>Table 15</w:t>
      </w:r>
    </w:p>
    <w:p w14:paraId="1C563FBB" w14:textId="77777777" w:rsidR="000A52A3" w:rsidRDefault="000A52A3" w:rsidP="000A52A3">
      <w:pPr>
        <w:spacing w:after="0" w:line="360" w:lineRule="auto"/>
        <w:jc w:val="center"/>
        <w:rPr>
          <w:rFonts w:ascii="Times New Roman" w:hAnsi="Times New Roman"/>
          <w:lang w:val="en-US"/>
        </w:rPr>
      </w:pPr>
      <w:r w:rsidRPr="009D2B5E">
        <w:rPr>
          <w:rFonts w:ascii="Times New Roman" w:hAnsi="Times New Roman"/>
          <w:noProof/>
          <w:bdr w:val="single" w:sz="12" w:space="0" w:color="auto"/>
          <w:lang w:val="en-US"/>
        </w:rPr>
        <w:drawing>
          <wp:inline distT="0" distB="0" distL="0" distR="0" wp14:anchorId="71DD4DB6" wp14:editId="2B19876D">
            <wp:extent cx="1828800" cy="186914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36688"/>
                    <a:stretch/>
                  </pic:blipFill>
                  <pic:spPr bwMode="auto">
                    <a:xfrm>
                      <a:off x="0" y="0"/>
                      <a:ext cx="1840483" cy="1881082"/>
                    </a:xfrm>
                    <a:prstGeom prst="rect">
                      <a:avLst/>
                    </a:prstGeom>
                    <a:noFill/>
                    <a:ln>
                      <a:noFill/>
                    </a:ln>
                    <a:extLst>
                      <a:ext uri="{53640926-AAD7-44D8-BBD7-CCE9431645EC}">
                        <a14:shadowObscured xmlns:a14="http://schemas.microsoft.com/office/drawing/2010/main"/>
                      </a:ext>
                    </a:extLst>
                  </pic:spPr>
                </pic:pic>
              </a:graphicData>
            </a:graphic>
          </wp:inline>
        </w:drawing>
      </w:r>
    </w:p>
    <w:p w14:paraId="3883D910" w14:textId="77777777" w:rsidR="000A52A3" w:rsidRDefault="000A52A3" w:rsidP="005D3BFE">
      <w:pPr>
        <w:pStyle w:val="Caption"/>
        <w:keepNext/>
        <w:jc w:val="both"/>
      </w:pPr>
    </w:p>
    <w:p w14:paraId="55A27AA7" w14:textId="6D4BE2F8" w:rsidR="005D3BFE" w:rsidRPr="009D2B5E" w:rsidRDefault="005D3BFE" w:rsidP="009D2B5E">
      <w:pPr>
        <w:pStyle w:val="Caption"/>
        <w:keepNext/>
        <w:jc w:val="center"/>
        <w:rPr>
          <w:rFonts w:ascii="Times New Roman" w:hAnsi="Times New Roman"/>
          <w:sz w:val="22"/>
        </w:rPr>
      </w:pPr>
      <w:r w:rsidRPr="009D2B5E">
        <w:rPr>
          <w:rFonts w:ascii="Times New Roman" w:hAnsi="Times New Roman"/>
          <w:sz w:val="22"/>
        </w:rPr>
        <w:t xml:space="preserve">Figure </w:t>
      </w:r>
      <w:r w:rsidRPr="009D2B5E">
        <w:rPr>
          <w:rFonts w:ascii="Times New Roman" w:hAnsi="Times New Roman"/>
          <w:sz w:val="22"/>
        </w:rPr>
        <w:fldChar w:fldCharType="begin"/>
      </w:r>
      <w:r w:rsidRPr="009D2B5E">
        <w:rPr>
          <w:rFonts w:ascii="Times New Roman" w:hAnsi="Times New Roman"/>
          <w:sz w:val="22"/>
        </w:rPr>
        <w:instrText xml:space="preserve"> SEQ Figure \* ARABIC </w:instrText>
      </w:r>
      <w:r w:rsidRPr="009D2B5E">
        <w:rPr>
          <w:rFonts w:ascii="Times New Roman" w:hAnsi="Times New Roman"/>
          <w:sz w:val="22"/>
        </w:rPr>
        <w:fldChar w:fldCharType="separate"/>
      </w:r>
      <w:r w:rsidR="004746FF" w:rsidRPr="009D2B5E">
        <w:rPr>
          <w:rFonts w:ascii="Times New Roman" w:hAnsi="Times New Roman"/>
          <w:noProof/>
          <w:sz w:val="22"/>
        </w:rPr>
        <w:t>8</w:t>
      </w:r>
      <w:r w:rsidRPr="009D2B5E">
        <w:rPr>
          <w:rFonts w:ascii="Times New Roman" w:hAnsi="Times New Roman"/>
          <w:sz w:val="22"/>
        </w:rPr>
        <w:fldChar w:fldCharType="end"/>
      </w:r>
    </w:p>
    <w:p w14:paraId="04BA733B" w14:textId="7FE35820" w:rsidR="004746FF" w:rsidRPr="004746FF" w:rsidRDefault="005D3BFE" w:rsidP="009D2B5E">
      <w:pPr>
        <w:pStyle w:val="Caption"/>
        <w:keepNext/>
        <w:jc w:val="center"/>
      </w:pPr>
      <w:r>
        <w:rPr>
          <w:noProof/>
          <w:lang w:val="en-US"/>
        </w:rPr>
        <w:drawing>
          <wp:inline distT="0" distB="0" distL="0" distR="0" wp14:anchorId="09905C90" wp14:editId="20414DA7">
            <wp:extent cx="4903694" cy="2873188"/>
            <wp:effectExtent l="0" t="0" r="11430" b="2286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18DDC0" w14:textId="77777777" w:rsidR="00607345" w:rsidRDefault="00607345" w:rsidP="009D7C01">
      <w:pPr>
        <w:spacing w:after="0" w:line="360" w:lineRule="auto"/>
        <w:jc w:val="both"/>
        <w:rPr>
          <w:rFonts w:ascii="Times New Roman" w:hAnsi="Times New Roman"/>
          <w:i/>
          <w:lang w:val="en-US"/>
        </w:rPr>
      </w:pPr>
    </w:p>
    <w:p w14:paraId="6EF7B26F" w14:textId="1DD7D61C" w:rsidR="000B6C87" w:rsidRDefault="000B6C87" w:rsidP="008C0082">
      <w:pPr>
        <w:spacing w:after="0" w:line="360" w:lineRule="auto"/>
        <w:jc w:val="both"/>
        <w:rPr>
          <w:rFonts w:ascii="Times New Roman" w:hAnsi="Times New Roman"/>
          <w:i/>
          <w:lang w:val="en-US"/>
        </w:rPr>
      </w:pPr>
      <w:r>
        <w:rPr>
          <w:rFonts w:ascii="Times New Roman" w:hAnsi="Times New Roman"/>
          <w:i/>
          <w:lang w:val="en-US"/>
        </w:rPr>
        <w:t xml:space="preserve">H3.2: The average weekly contribution of week 9 will be higher than that of week 8 </w:t>
      </w:r>
      <w:r w:rsidR="005D3BFE">
        <w:rPr>
          <w:rFonts w:ascii="Times New Roman" w:hAnsi="Times New Roman"/>
          <w:i/>
          <w:lang w:val="en-US"/>
        </w:rPr>
        <w:t>in</w:t>
      </w:r>
      <w:r>
        <w:rPr>
          <w:rFonts w:ascii="Times New Roman" w:hAnsi="Times New Roman"/>
          <w:i/>
          <w:lang w:val="en-US"/>
        </w:rPr>
        <w:t xml:space="preserve"> Experiment 2</w:t>
      </w:r>
    </w:p>
    <w:p w14:paraId="68ED342E" w14:textId="7833B608" w:rsidR="000B6C87" w:rsidRDefault="003E5DD7" w:rsidP="008C0082">
      <w:pPr>
        <w:spacing w:after="0" w:line="360" w:lineRule="auto"/>
        <w:jc w:val="both"/>
        <w:rPr>
          <w:rFonts w:ascii="Times New Roman" w:hAnsi="Times New Roman"/>
          <w:lang w:val="en-US"/>
        </w:rPr>
      </w:pPr>
      <w:r>
        <w:rPr>
          <w:rFonts w:ascii="Times New Roman" w:hAnsi="Times New Roman"/>
          <w:lang w:val="en-US"/>
        </w:rPr>
        <w:t xml:space="preserve">As can be observed in Figure </w:t>
      </w:r>
      <w:r w:rsidR="003308A8">
        <w:rPr>
          <w:rFonts w:ascii="Times New Roman" w:hAnsi="Times New Roman"/>
          <w:lang w:val="en-US"/>
        </w:rPr>
        <w:t>6</w:t>
      </w:r>
      <w:r>
        <w:rPr>
          <w:rFonts w:ascii="Times New Roman" w:hAnsi="Times New Roman"/>
          <w:lang w:val="en-US"/>
        </w:rPr>
        <w:t>, the average contribution increased significantly from week 8 to week 9 (almost 67</w:t>
      </w:r>
      <w:r w:rsidR="00A954F6">
        <w:rPr>
          <w:rFonts w:ascii="Times New Roman" w:hAnsi="Times New Roman"/>
          <w:lang w:val="en-US"/>
        </w:rPr>
        <w:t xml:space="preserve">%, from €0.33 to €.55). However, the average contribution of week 9 still did not reach the initial average contribution levels of weeks 1 and 2, but almost reaching the effect eyes-image in week 5 (€0.59). However, it could be argued that alternation of eyes-images could have a positive effect on the average contribution levels. This is in line with the dual-process theory of habituation, where providing a stimulus first improves the dependent variable while decreasing this effect on the long run. </w:t>
      </w:r>
    </w:p>
    <w:p w14:paraId="18DD7C3B" w14:textId="77777777" w:rsidR="00607345" w:rsidRDefault="00607345" w:rsidP="008C0082">
      <w:pPr>
        <w:pStyle w:val="Caption"/>
        <w:keepNext/>
        <w:spacing w:after="0" w:line="360" w:lineRule="auto"/>
        <w:jc w:val="both"/>
      </w:pPr>
    </w:p>
    <w:p w14:paraId="496AFB57" w14:textId="6BD9C350" w:rsidR="000B6C87" w:rsidRPr="00AF6160" w:rsidRDefault="000B6C87" w:rsidP="00607345">
      <w:pPr>
        <w:pStyle w:val="Caption"/>
        <w:keepNext/>
        <w:spacing w:after="0" w:line="360" w:lineRule="auto"/>
        <w:jc w:val="center"/>
        <w:rPr>
          <w:rFonts w:ascii="Times New Roman" w:hAnsi="Times New Roman"/>
          <w:sz w:val="22"/>
          <w:szCs w:val="22"/>
        </w:rPr>
      </w:pPr>
      <w:r w:rsidRPr="00AF6160">
        <w:rPr>
          <w:rFonts w:ascii="Times New Roman" w:hAnsi="Times New Roman"/>
          <w:sz w:val="22"/>
          <w:szCs w:val="22"/>
        </w:rPr>
        <w:t xml:space="preserve">Figure </w:t>
      </w:r>
      <w:r w:rsidR="009D4CE3" w:rsidRPr="00AF6160">
        <w:rPr>
          <w:rFonts w:ascii="Times New Roman" w:hAnsi="Times New Roman"/>
          <w:sz w:val="22"/>
          <w:szCs w:val="22"/>
        </w:rPr>
        <w:fldChar w:fldCharType="begin"/>
      </w:r>
      <w:r w:rsidR="009D4CE3" w:rsidRPr="00AF6160">
        <w:rPr>
          <w:rFonts w:ascii="Times New Roman" w:hAnsi="Times New Roman"/>
          <w:sz w:val="22"/>
          <w:szCs w:val="22"/>
        </w:rPr>
        <w:instrText xml:space="preserve"> SEQ Figure \* ARABIC </w:instrText>
      </w:r>
      <w:r w:rsidR="009D4CE3" w:rsidRPr="00AF6160">
        <w:rPr>
          <w:rFonts w:ascii="Times New Roman" w:hAnsi="Times New Roman"/>
          <w:sz w:val="22"/>
          <w:szCs w:val="22"/>
        </w:rPr>
        <w:fldChar w:fldCharType="separate"/>
      </w:r>
      <w:r w:rsidR="004746FF">
        <w:rPr>
          <w:rFonts w:ascii="Times New Roman" w:hAnsi="Times New Roman"/>
          <w:noProof/>
          <w:sz w:val="22"/>
          <w:szCs w:val="22"/>
        </w:rPr>
        <w:t>9</w:t>
      </w:r>
      <w:r w:rsidR="009D4CE3" w:rsidRPr="00AF6160">
        <w:rPr>
          <w:rFonts w:ascii="Times New Roman" w:hAnsi="Times New Roman"/>
          <w:sz w:val="22"/>
          <w:szCs w:val="22"/>
        </w:rPr>
        <w:fldChar w:fldCharType="end"/>
      </w:r>
    </w:p>
    <w:p w14:paraId="6BF94123" w14:textId="6440E975" w:rsidR="0010579E" w:rsidRDefault="00D444C0" w:rsidP="00607345">
      <w:pPr>
        <w:spacing w:after="0" w:line="360" w:lineRule="auto"/>
        <w:jc w:val="center"/>
        <w:rPr>
          <w:rFonts w:ascii="Times New Roman" w:hAnsi="Times New Roman"/>
          <w:lang w:val="en-US"/>
        </w:rPr>
      </w:pPr>
      <w:r>
        <w:rPr>
          <w:rFonts w:ascii="Times New Roman" w:hAnsi="Times New Roman"/>
          <w:noProof/>
          <w:lang w:val="en-US"/>
        </w:rPr>
        <w:drawing>
          <wp:inline distT="0" distB="0" distL="0" distR="0" wp14:anchorId="29492085" wp14:editId="4F6055BF">
            <wp:extent cx="3187829" cy="2151529"/>
            <wp:effectExtent l="0" t="0" r="0" b="1270"/>
            <wp:docPr id="5"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8339" cy="2151873"/>
                    </a:xfrm>
                    <a:prstGeom prst="rect">
                      <a:avLst/>
                    </a:prstGeom>
                    <a:noFill/>
                    <a:ln>
                      <a:noFill/>
                    </a:ln>
                  </pic:spPr>
                </pic:pic>
              </a:graphicData>
            </a:graphic>
          </wp:inline>
        </w:drawing>
      </w:r>
    </w:p>
    <w:p w14:paraId="19CAC07D" w14:textId="77777777" w:rsidR="003308A8" w:rsidRDefault="003308A8" w:rsidP="00607345">
      <w:pPr>
        <w:spacing w:after="0" w:line="360" w:lineRule="auto"/>
        <w:jc w:val="center"/>
        <w:rPr>
          <w:rFonts w:ascii="Times New Roman" w:hAnsi="Times New Roman"/>
          <w:lang w:val="en-US"/>
        </w:rPr>
      </w:pPr>
    </w:p>
    <w:p w14:paraId="17204560" w14:textId="66CE6E2B" w:rsidR="003308A8" w:rsidRDefault="00C864B8" w:rsidP="003308A8">
      <w:pPr>
        <w:spacing w:after="0" w:line="360" w:lineRule="auto"/>
        <w:jc w:val="both"/>
        <w:rPr>
          <w:rFonts w:ascii="Times New Roman" w:hAnsi="Times New Roman"/>
          <w:lang w:val="en-US"/>
        </w:rPr>
      </w:pPr>
      <w:r>
        <w:rPr>
          <w:rFonts w:ascii="Times New Roman" w:hAnsi="Times New Roman"/>
          <w:lang w:val="en-US"/>
        </w:rPr>
        <w:t xml:space="preserve">However, when statistically analyzing </w:t>
      </w:r>
      <w:r w:rsidR="003308A8">
        <w:rPr>
          <w:rFonts w:ascii="Times New Roman" w:hAnsi="Times New Roman"/>
          <w:lang w:val="en-US"/>
        </w:rPr>
        <w:t xml:space="preserve">whether changing the eyes-like stimulus in week 9 </w:t>
      </w:r>
      <w:r w:rsidR="00841129">
        <w:rPr>
          <w:rFonts w:ascii="Times New Roman" w:hAnsi="Times New Roman"/>
          <w:lang w:val="en-US"/>
        </w:rPr>
        <w:t>did</w:t>
      </w:r>
      <w:r w:rsidR="003308A8">
        <w:rPr>
          <w:rFonts w:ascii="Times New Roman" w:hAnsi="Times New Roman"/>
          <w:lang w:val="en-US"/>
        </w:rPr>
        <w:t xml:space="preserve"> have an effect on the average level of contribution</w:t>
      </w:r>
      <w:r>
        <w:rPr>
          <w:rFonts w:ascii="Times New Roman" w:hAnsi="Times New Roman"/>
          <w:lang w:val="en-US"/>
        </w:rPr>
        <w:t xml:space="preserve"> compared to week 8 using a Mann-Whitney U test</w:t>
      </w:r>
      <w:r w:rsidR="003308A8">
        <w:rPr>
          <w:rFonts w:ascii="Times New Roman" w:hAnsi="Times New Roman"/>
          <w:lang w:val="en-US"/>
        </w:rPr>
        <w:t>, this effect was found to be non-significant with a z-score of -1.163 and a p-value of 0.</w:t>
      </w:r>
      <w:r w:rsidR="00841129">
        <w:rPr>
          <w:rFonts w:ascii="Times New Roman" w:hAnsi="Times New Roman"/>
          <w:lang w:val="en-US"/>
        </w:rPr>
        <w:t>2447, as can be seen in Table 16</w:t>
      </w:r>
      <w:r w:rsidR="009D2B5E">
        <w:rPr>
          <w:rFonts w:ascii="Times New Roman" w:hAnsi="Times New Roman"/>
          <w:lang w:val="en-US"/>
        </w:rPr>
        <w:t>.</w:t>
      </w:r>
    </w:p>
    <w:p w14:paraId="38CC96F8" w14:textId="77777777" w:rsidR="002419F6" w:rsidRDefault="002419F6" w:rsidP="003308A8">
      <w:pPr>
        <w:spacing w:after="0" w:line="360" w:lineRule="auto"/>
        <w:jc w:val="both"/>
        <w:rPr>
          <w:rFonts w:ascii="Times New Roman" w:hAnsi="Times New Roman"/>
          <w:lang w:val="en-US"/>
        </w:rPr>
      </w:pPr>
    </w:p>
    <w:p w14:paraId="4C12209B" w14:textId="39AE9810" w:rsidR="003308A8" w:rsidRDefault="003308A8" w:rsidP="009D2B5E">
      <w:pPr>
        <w:pStyle w:val="Caption"/>
        <w:keepNext/>
        <w:jc w:val="center"/>
      </w:pPr>
      <w:r>
        <w:t xml:space="preserve">Table </w:t>
      </w:r>
      <w:r w:rsidR="00841129">
        <w:t>16</w:t>
      </w:r>
    </w:p>
    <w:p w14:paraId="6E79C501" w14:textId="77777777" w:rsidR="003308A8" w:rsidRDefault="003308A8" w:rsidP="009D2B5E">
      <w:pPr>
        <w:spacing w:after="0" w:line="360" w:lineRule="auto"/>
        <w:jc w:val="center"/>
        <w:rPr>
          <w:rFonts w:ascii="Times New Roman" w:hAnsi="Times New Roman"/>
          <w:lang w:val="en-US"/>
        </w:rPr>
      </w:pPr>
      <w:r w:rsidRPr="009D2B5E">
        <w:rPr>
          <w:rFonts w:ascii="Times New Roman" w:hAnsi="Times New Roman"/>
          <w:noProof/>
          <w:bdr w:val="single" w:sz="12" w:space="0" w:color="auto"/>
          <w:lang w:val="en-US"/>
        </w:rPr>
        <w:drawing>
          <wp:inline distT="0" distB="0" distL="0" distR="0" wp14:anchorId="7FA01E2E" wp14:editId="11EA10BE">
            <wp:extent cx="1645920" cy="1371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4">
                      <a:extLst>
                        <a:ext uri="{28A0092B-C50C-407E-A947-70E740481C1C}">
                          <a14:useLocalDpi xmlns:a14="http://schemas.microsoft.com/office/drawing/2010/main" val="0"/>
                        </a:ext>
                      </a:extLst>
                    </a:blip>
                    <a:srcRect l="-2" r="35884"/>
                    <a:stretch/>
                  </pic:blipFill>
                  <pic:spPr bwMode="auto">
                    <a:xfrm>
                      <a:off x="0" y="0"/>
                      <a:ext cx="1645921" cy="1371601"/>
                    </a:xfrm>
                    <a:prstGeom prst="rect">
                      <a:avLst/>
                    </a:prstGeom>
                    <a:noFill/>
                    <a:ln>
                      <a:noFill/>
                    </a:ln>
                    <a:extLst>
                      <a:ext uri="{53640926-AAD7-44D8-BBD7-CCE9431645EC}">
                        <a14:shadowObscured xmlns:a14="http://schemas.microsoft.com/office/drawing/2010/main"/>
                      </a:ext>
                    </a:extLst>
                  </pic:spPr>
                </pic:pic>
              </a:graphicData>
            </a:graphic>
          </wp:inline>
        </w:drawing>
      </w:r>
    </w:p>
    <w:p w14:paraId="5087AA61" w14:textId="77777777" w:rsidR="003308A8" w:rsidRDefault="003308A8" w:rsidP="003308A8">
      <w:pPr>
        <w:spacing w:after="0" w:line="360" w:lineRule="auto"/>
        <w:jc w:val="both"/>
        <w:rPr>
          <w:rFonts w:ascii="Times New Roman" w:hAnsi="Times New Roman"/>
          <w:lang w:val="en-US"/>
        </w:rPr>
      </w:pPr>
    </w:p>
    <w:p w14:paraId="12473D6D" w14:textId="77777777" w:rsidR="003308A8" w:rsidRDefault="003308A8" w:rsidP="00607345">
      <w:pPr>
        <w:spacing w:after="0" w:line="360" w:lineRule="auto"/>
        <w:jc w:val="center"/>
        <w:rPr>
          <w:rFonts w:ascii="Times New Roman" w:hAnsi="Times New Roman"/>
          <w:lang w:val="en-US"/>
        </w:rPr>
      </w:pPr>
    </w:p>
    <w:p w14:paraId="520C330C" w14:textId="77777777" w:rsidR="003308A8" w:rsidRDefault="003308A8" w:rsidP="00607345">
      <w:pPr>
        <w:spacing w:after="0" w:line="360" w:lineRule="auto"/>
        <w:jc w:val="center"/>
        <w:rPr>
          <w:rFonts w:ascii="Times New Roman" w:hAnsi="Times New Roman"/>
          <w:lang w:val="en-US"/>
        </w:rPr>
      </w:pPr>
    </w:p>
    <w:p w14:paraId="30EE8ECE" w14:textId="55B5946A" w:rsidR="006D1A38" w:rsidRPr="00A954F6" w:rsidRDefault="00A954F6" w:rsidP="008C0082">
      <w:pPr>
        <w:spacing w:after="0" w:line="360" w:lineRule="auto"/>
        <w:jc w:val="both"/>
        <w:rPr>
          <w:rFonts w:ascii="Times New Roman" w:hAnsi="Times New Roman"/>
          <w:lang w:val="en-US"/>
        </w:rPr>
      </w:pPr>
      <w:r>
        <w:rPr>
          <w:rFonts w:ascii="Times New Roman" w:hAnsi="Times New Roman"/>
          <w:lang w:val="en-US"/>
        </w:rPr>
        <w:t xml:space="preserve">For this experiment a </w:t>
      </w:r>
      <w:r w:rsidR="00E6780B">
        <w:rPr>
          <w:rFonts w:ascii="Times New Roman" w:hAnsi="Times New Roman"/>
          <w:lang w:val="en-US"/>
        </w:rPr>
        <w:t>power test was also performed ex post using an alpha of 5% and the current mean and standard deviation of both treatments. As can be seen in Table 1</w:t>
      </w:r>
      <w:r w:rsidR="00841129">
        <w:rPr>
          <w:rFonts w:ascii="Times New Roman" w:hAnsi="Times New Roman"/>
          <w:lang w:val="en-US"/>
        </w:rPr>
        <w:t>7</w:t>
      </w:r>
      <w:r w:rsidR="00E6780B">
        <w:rPr>
          <w:rFonts w:ascii="Times New Roman" w:hAnsi="Times New Roman"/>
          <w:lang w:val="en-US"/>
        </w:rPr>
        <w:t>, this yielded an astonishing optimal sample of 1.156.828 for both treatments, due to the fact that the difference in the means o</w:t>
      </w:r>
      <w:r w:rsidR="00841129">
        <w:rPr>
          <w:rFonts w:ascii="Times New Roman" w:hAnsi="Times New Roman"/>
          <w:lang w:val="en-US"/>
        </w:rPr>
        <w:t xml:space="preserve">f the two treatments was relatively small </w:t>
      </w:r>
      <w:r w:rsidR="00E6780B">
        <w:rPr>
          <w:rFonts w:ascii="Times New Roman" w:hAnsi="Times New Roman"/>
          <w:lang w:val="en-US"/>
        </w:rPr>
        <w:t>and only one price-level was used. By using a sample size of 55 subjects it is obvious that the power of test would be relatively low. From Table 1</w:t>
      </w:r>
      <w:r w:rsidR="00841129">
        <w:rPr>
          <w:rFonts w:ascii="Times New Roman" w:hAnsi="Times New Roman"/>
          <w:lang w:val="en-US"/>
        </w:rPr>
        <w:t>8</w:t>
      </w:r>
      <w:r w:rsidR="00E6780B">
        <w:rPr>
          <w:rFonts w:ascii="Times New Roman" w:hAnsi="Times New Roman"/>
          <w:lang w:val="en-US"/>
        </w:rPr>
        <w:t xml:space="preserve"> it can be seen that this was 0.0529, thus </w:t>
      </w:r>
      <w:r w:rsidR="00B275AD">
        <w:rPr>
          <w:rFonts w:ascii="Times New Roman" w:hAnsi="Times New Roman"/>
          <w:lang w:val="en-US"/>
        </w:rPr>
        <w:t xml:space="preserve">only 5.29 percent of the null hypotheses were correctly rejected. </w:t>
      </w:r>
    </w:p>
    <w:p w14:paraId="3DC650EF" w14:textId="77777777" w:rsidR="00607345" w:rsidRDefault="00607345" w:rsidP="008C0082">
      <w:pPr>
        <w:pStyle w:val="Caption"/>
        <w:keepNext/>
        <w:spacing w:after="0" w:line="360" w:lineRule="auto"/>
        <w:jc w:val="both"/>
      </w:pPr>
    </w:p>
    <w:p w14:paraId="5A463397" w14:textId="34D107B0" w:rsidR="001F1552" w:rsidRPr="00AF6160" w:rsidRDefault="001F1552" w:rsidP="002419F6">
      <w:pPr>
        <w:pStyle w:val="Caption"/>
        <w:keepNext/>
        <w:spacing w:after="0" w:line="360" w:lineRule="auto"/>
        <w:ind w:left="708" w:firstLine="708"/>
        <w:rPr>
          <w:rFonts w:ascii="Times New Roman" w:hAnsi="Times New Roman"/>
          <w:sz w:val="22"/>
          <w:szCs w:val="22"/>
        </w:rPr>
      </w:pPr>
      <w:r w:rsidRPr="00AF6160">
        <w:rPr>
          <w:rFonts w:ascii="Times New Roman" w:hAnsi="Times New Roman"/>
          <w:sz w:val="22"/>
          <w:szCs w:val="22"/>
        </w:rPr>
        <w:t xml:space="preserve">Table </w:t>
      </w:r>
      <w:r w:rsidR="00841129">
        <w:rPr>
          <w:rFonts w:ascii="Times New Roman" w:hAnsi="Times New Roman"/>
          <w:sz w:val="22"/>
          <w:szCs w:val="22"/>
        </w:rPr>
        <w:t>17</w:t>
      </w:r>
      <w:r w:rsidR="002419F6">
        <w:rPr>
          <w:rFonts w:ascii="Times New Roman" w:hAnsi="Times New Roman"/>
          <w:sz w:val="22"/>
          <w:szCs w:val="22"/>
        </w:rPr>
        <w:tab/>
      </w:r>
      <w:r w:rsidR="002419F6">
        <w:rPr>
          <w:rFonts w:ascii="Times New Roman" w:hAnsi="Times New Roman"/>
          <w:sz w:val="22"/>
          <w:szCs w:val="22"/>
        </w:rPr>
        <w:tab/>
      </w:r>
      <w:r w:rsidR="002419F6">
        <w:rPr>
          <w:rFonts w:ascii="Times New Roman" w:hAnsi="Times New Roman"/>
          <w:sz w:val="22"/>
          <w:szCs w:val="22"/>
        </w:rPr>
        <w:tab/>
      </w:r>
      <w:r w:rsidR="002419F6">
        <w:rPr>
          <w:rFonts w:ascii="Times New Roman" w:hAnsi="Times New Roman"/>
          <w:sz w:val="22"/>
          <w:szCs w:val="22"/>
        </w:rPr>
        <w:tab/>
      </w:r>
      <w:r w:rsidR="002419F6">
        <w:rPr>
          <w:rFonts w:ascii="Times New Roman" w:hAnsi="Times New Roman"/>
          <w:sz w:val="22"/>
          <w:szCs w:val="22"/>
        </w:rPr>
        <w:tab/>
      </w:r>
      <w:r w:rsidR="002419F6">
        <w:rPr>
          <w:rFonts w:ascii="Times New Roman" w:hAnsi="Times New Roman"/>
          <w:sz w:val="22"/>
          <w:szCs w:val="22"/>
        </w:rPr>
        <w:tab/>
      </w:r>
      <w:r w:rsidR="002419F6" w:rsidRPr="00AF6160">
        <w:rPr>
          <w:rFonts w:ascii="Times New Roman" w:hAnsi="Times New Roman"/>
          <w:sz w:val="22"/>
          <w:szCs w:val="22"/>
        </w:rPr>
        <w:t xml:space="preserve">Table </w:t>
      </w:r>
      <w:r w:rsidR="002419F6">
        <w:rPr>
          <w:rFonts w:ascii="Times New Roman" w:hAnsi="Times New Roman"/>
          <w:sz w:val="22"/>
          <w:szCs w:val="22"/>
        </w:rPr>
        <w:t>18</w:t>
      </w:r>
    </w:p>
    <w:p w14:paraId="1DC55CEB" w14:textId="5FEC0AD8" w:rsidR="001F1552" w:rsidRDefault="002419F6" w:rsidP="002419F6">
      <w:pPr>
        <w:spacing w:after="0" w:line="360" w:lineRule="auto"/>
        <w:rPr>
          <w:rFonts w:ascii="Times New Roman" w:hAnsi="Times New Roman"/>
          <w:i/>
          <w:lang w:val="en-US"/>
        </w:rPr>
      </w:pPr>
      <w:r>
        <w:rPr>
          <w:rFonts w:ascii="Times New Roman" w:hAnsi="Times New Roman"/>
          <w:i/>
          <w:noProof/>
          <w:lang w:val="en-US"/>
        </w:rPr>
        <w:drawing>
          <wp:anchor distT="0" distB="0" distL="114300" distR="114300" simplePos="0" relativeHeight="251681792" behindDoc="0" locked="0" layoutInCell="1" allowOverlap="1" wp14:anchorId="6E30674B" wp14:editId="4F70DEC6">
            <wp:simplePos x="0" y="0"/>
            <wp:positionH relativeFrom="column">
              <wp:posOffset>2690495</wp:posOffset>
            </wp:positionH>
            <wp:positionV relativeFrom="paragraph">
              <wp:posOffset>20955</wp:posOffset>
            </wp:positionV>
            <wp:extent cx="2907665" cy="1671320"/>
            <wp:effectExtent l="19050" t="19050" r="26035" b="241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665" cy="16713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F1552" w:rsidRPr="002419F6">
        <w:rPr>
          <w:rFonts w:ascii="Times New Roman" w:hAnsi="Times New Roman"/>
          <w:i/>
          <w:noProof/>
          <w:bdr w:val="single" w:sz="12" w:space="0" w:color="auto"/>
          <w:lang w:val="en-US"/>
        </w:rPr>
        <w:drawing>
          <wp:inline distT="0" distB="0" distL="0" distR="0" wp14:anchorId="5C0D2E9D" wp14:editId="2D80815E">
            <wp:extent cx="2470198" cy="167191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r="16851"/>
                    <a:stretch/>
                  </pic:blipFill>
                  <pic:spPr bwMode="auto">
                    <a:xfrm>
                      <a:off x="0" y="0"/>
                      <a:ext cx="2473255" cy="1673987"/>
                    </a:xfrm>
                    <a:prstGeom prst="rect">
                      <a:avLst/>
                    </a:prstGeom>
                    <a:noFill/>
                    <a:ln>
                      <a:noFill/>
                    </a:ln>
                    <a:extLst>
                      <a:ext uri="{53640926-AAD7-44D8-BBD7-CCE9431645EC}">
                        <a14:shadowObscured xmlns:a14="http://schemas.microsoft.com/office/drawing/2010/main"/>
                      </a:ext>
                    </a:extLst>
                  </pic:spPr>
                </pic:pic>
              </a:graphicData>
            </a:graphic>
          </wp:inline>
        </w:drawing>
      </w:r>
    </w:p>
    <w:p w14:paraId="2FAEC456" w14:textId="7F77C29D" w:rsidR="001F1552" w:rsidRDefault="001F1552" w:rsidP="00607345">
      <w:pPr>
        <w:spacing w:after="0" w:line="360" w:lineRule="auto"/>
        <w:jc w:val="center"/>
        <w:rPr>
          <w:rFonts w:ascii="Times New Roman" w:hAnsi="Times New Roman"/>
          <w:i/>
          <w:lang w:val="en-US"/>
        </w:rPr>
      </w:pPr>
    </w:p>
    <w:p w14:paraId="4D2D0648" w14:textId="4C3BF479" w:rsidR="001F1552" w:rsidRDefault="001F1552" w:rsidP="00607345">
      <w:pPr>
        <w:spacing w:after="0" w:line="360" w:lineRule="auto"/>
        <w:jc w:val="center"/>
        <w:rPr>
          <w:rFonts w:ascii="Times New Roman" w:hAnsi="Times New Roman"/>
          <w:i/>
          <w:lang w:val="en-US"/>
        </w:rPr>
      </w:pPr>
    </w:p>
    <w:p w14:paraId="7C1BC4C6" w14:textId="77777777" w:rsidR="00607345" w:rsidRDefault="00607345" w:rsidP="00607345">
      <w:pPr>
        <w:spacing w:after="0" w:line="360" w:lineRule="auto"/>
        <w:jc w:val="center"/>
        <w:rPr>
          <w:rFonts w:ascii="Times New Roman" w:hAnsi="Times New Roman"/>
          <w:i/>
          <w:lang w:val="en-US"/>
        </w:rPr>
      </w:pPr>
    </w:p>
    <w:p w14:paraId="5445D51F" w14:textId="4FC30967" w:rsidR="007C0324" w:rsidRPr="001600C2" w:rsidRDefault="000A4575" w:rsidP="007C0324">
      <w:pPr>
        <w:pageBreakBefore/>
        <w:spacing w:line="360" w:lineRule="auto"/>
        <w:jc w:val="both"/>
        <w:rPr>
          <w:rFonts w:ascii="Times New Roman" w:hAnsi="Times New Roman"/>
          <w:b/>
          <w:sz w:val="28"/>
          <w:szCs w:val="28"/>
          <w:lang w:val="en-US"/>
        </w:rPr>
      </w:pPr>
      <w:r w:rsidRPr="001600C2">
        <w:rPr>
          <w:rFonts w:ascii="Times New Roman" w:hAnsi="Times New Roman"/>
          <w:b/>
          <w:sz w:val="28"/>
          <w:szCs w:val="28"/>
          <w:lang w:val="en-US"/>
        </w:rPr>
        <w:lastRenderedPageBreak/>
        <w:t>Chapter 4</w:t>
      </w:r>
      <w:r w:rsidR="007C0324" w:rsidRPr="001600C2">
        <w:rPr>
          <w:rFonts w:ascii="Times New Roman" w:hAnsi="Times New Roman"/>
          <w:b/>
          <w:sz w:val="28"/>
          <w:szCs w:val="28"/>
          <w:lang w:val="en-US"/>
        </w:rPr>
        <w:t xml:space="preserve">: Discussion </w:t>
      </w:r>
    </w:p>
    <w:p w14:paraId="160DF04A" w14:textId="61F21C01" w:rsidR="007C0324" w:rsidRDefault="00AF56B2" w:rsidP="007C0324">
      <w:pPr>
        <w:spacing w:line="360" w:lineRule="auto"/>
        <w:jc w:val="both"/>
        <w:rPr>
          <w:rFonts w:ascii="Times New Roman" w:hAnsi="Times New Roman"/>
          <w:lang w:val="en-US"/>
        </w:rPr>
      </w:pPr>
      <w:r>
        <w:rPr>
          <w:rFonts w:ascii="Times New Roman" w:hAnsi="Times New Roman"/>
          <w:lang w:val="en-US"/>
        </w:rPr>
        <w:t>This paper set out to answer the questions whether the positive effect of eyes-like stimuli could be replicated in two field experiments in public goods games, and if so, how this effect develops through time on the average contribution levels. As was seen in the previous chapter; neither one of the experiments yielded significant results on the positive effect of eyes-like stimuli. In this chapter the attention will be focused on possible explanations and venues for future research in this area.</w:t>
      </w:r>
    </w:p>
    <w:p w14:paraId="3DA25FEF" w14:textId="556F51C4" w:rsidR="008A3D3E" w:rsidRDefault="00206960" w:rsidP="00567CAE">
      <w:pPr>
        <w:spacing w:after="0" w:line="360" w:lineRule="auto"/>
        <w:jc w:val="both"/>
        <w:rPr>
          <w:rFonts w:ascii="Times New Roman" w:hAnsi="Times New Roman"/>
          <w:lang w:val="en-US"/>
        </w:rPr>
      </w:pPr>
      <w:r>
        <w:rPr>
          <w:rFonts w:ascii="Times New Roman" w:hAnsi="Times New Roman"/>
          <w:i/>
          <w:lang w:val="en-US"/>
        </w:rPr>
        <w:t>Discussing</w:t>
      </w:r>
      <w:r w:rsidR="00AF56B2" w:rsidRPr="001E30B9">
        <w:rPr>
          <w:rFonts w:ascii="Times New Roman" w:hAnsi="Times New Roman"/>
          <w:i/>
          <w:lang w:val="en-US"/>
        </w:rPr>
        <w:t xml:space="preserve"> Experiment 1</w:t>
      </w:r>
      <w:r w:rsidR="001E30B9" w:rsidRPr="001E30B9">
        <w:rPr>
          <w:rFonts w:ascii="Times New Roman" w:hAnsi="Times New Roman"/>
          <w:i/>
          <w:lang w:val="en-US"/>
        </w:rPr>
        <w:t>;</w:t>
      </w:r>
      <w:r w:rsidR="001E30B9">
        <w:rPr>
          <w:rFonts w:ascii="Times New Roman" w:hAnsi="Times New Roman"/>
          <w:lang w:val="en-US"/>
        </w:rPr>
        <w:t xml:space="preserve"> although the setup of this experiment fairly resembled the experiment by Bateson et al. (2006), no significant positive effects of eyes-like stimuli could be detected. </w:t>
      </w:r>
      <w:r w:rsidR="00F46642">
        <w:rPr>
          <w:rFonts w:ascii="Times New Roman" w:hAnsi="Times New Roman"/>
          <w:lang w:val="en-US"/>
        </w:rPr>
        <w:t>This gives reasons to believe that tag-based cooperation</w:t>
      </w:r>
      <w:r w:rsidRPr="00206960">
        <w:rPr>
          <w:rFonts w:ascii="Times New Roman" w:hAnsi="Times New Roman"/>
          <w:lang w:val="en-US"/>
        </w:rPr>
        <w:t xml:space="preserve"> </w:t>
      </w:r>
      <w:r>
        <w:rPr>
          <w:rFonts w:ascii="Times New Roman" w:hAnsi="Times New Roman"/>
          <w:lang w:val="en-US"/>
        </w:rPr>
        <w:t>(</w:t>
      </w:r>
      <w:proofErr w:type="spellStart"/>
      <w:r>
        <w:rPr>
          <w:rFonts w:ascii="Times New Roman" w:hAnsi="Times New Roman"/>
          <w:lang w:val="en-US"/>
        </w:rPr>
        <w:t>Riolo</w:t>
      </w:r>
      <w:proofErr w:type="spellEnd"/>
      <w:r>
        <w:rPr>
          <w:rFonts w:ascii="Times New Roman" w:hAnsi="Times New Roman"/>
          <w:lang w:val="en-US"/>
        </w:rPr>
        <w:t xml:space="preserve"> et al., 2001)</w:t>
      </w:r>
      <w:r w:rsidR="00F46642">
        <w:rPr>
          <w:rFonts w:ascii="Times New Roman" w:hAnsi="Times New Roman"/>
          <w:lang w:val="en-US"/>
        </w:rPr>
        <w:t xml:space="preserve"> did not hold in this setting, even though the subjects all shared sufficient similar heritable tags as musicians. </w:t>
      </w:r>
      <w:r>
        <w:rPr>
          <w:rFonts w:ascii="Times New Roman" w:hAnsi="Times New Roman"/>
          <w:lang w:val="en-US"/>
        </w:rPr>
        <w:t>The limited cooperation in this experiment might be better explained by conditional cooperation where the strategy of limited contributions to the public goods was apparently enough to sustain the supply of the public goods.</w:t>
      </w:r>
    </w:p>
    <w:p w14:paraId="73C2BCA9" w14:textId="1947268C" w:rsidR="00070237" w:rsidRDefault="001E30B9" w:rsidP="00567CAE">
      <w:pPr>
        <w:spacing w:after="0" w:line="360" w:lineRule="auto"/>
        <w:jc w:val="both"/>
        <w:rPr>
          <w:rFonts w:ascii="Times New Roman" w:hAnsi="Times New Roman"/>
          <w:lang w:val="en-US"/>
        </w:rPr>
      </w:pPr>
      <w:r>
        <w:rPr>
          <w:rFonts w:ascii="Times New Roman" w:hAnsi="Times New Roman"/>
          <w:lang w:val="en-US"/>
        </w:rPr>
        <w:t>This could have been due to the fact that the subject pool was different and/or the fact that no previous price-list had been used prior to this experiment. Regarding the subject pool</w:t>
      </w:r>
      <w:r w:rsidR="00567CAE">
        <w:rPr>
          <w:rFonts w:ascii="Times New Roman" w:hAnsi="Times New Roman"/>
          <w:lang w:val="en-US"/>
        </w:rPr>
        <w:t>,</w:t>
      </w:r>
      <w:r>
        <w:rPr>
          <w:rFonts w:ascii="Times New Roman" w:hAnsi="Times New Roman"/>
          <w:lang w:val="en-US"/>
        </w:rPr>
        <w:t xml:space="preserve"> it might be the case that income-level effects attributed to decision-making-process whether to contribute (fully) or not. A priori it was argued that musicians received their income dispersed through the month instead of once a month. </w:t>
      </w:r>
      <w:r w:rsidR="00070237">
        <w:rPr>
          <w:rFonts w:ascii="Times New Roman" w:hAnsi="Times New Roman"/>
          <w:lang w:val="en-US"/>
        </w:rPr>
        <w:t xml:space="preserve">Moreover, musicians visiting the studios ranged from amateurs to professionals possibly implying different income-levels due to e.g. their musical skills, bargaining position as a result of which instrument they played, and reputation. Thus, future research might focus on the effect of eyes-like stimuli in settings where the income-level is further analyzed. Due to the nature of this experiment, this was impossible in this context. </w:t>
      </w:r>
    </w:p>
    <w:p w14:paraId="7734B839" w14:textId="291C95ED" w:rsidR="00567CAE" w:rsidRDefault="00567CAE" w:rsidP="00567CAE">
      <w:pPr>
        <w:spacing w:after="0" w:line="360" w:lineRule="auto"/>
        <w:jc w:val="both"/>
        <w:rPr>
          <w:rFonts w:ascii="Times New Roman" w:hAnsi="Times New Roman"/>
          <w:lang w:val="en-US"/>
        </w:rPr>
      </w:pPr>
      <w:r>
        <w:rPr>
          <w:rFonts w:ascii="Times New Roman" w:hAnsi="Times New Roman"/>
          <w:lang w:val="en-US"/>
        </w:rPr>
        <w:t>Regarding the introduction of the price list, it could be argued that this implementation might have had a negative effect the average contributions. This due to the fact that prior to this experiment the contributions to the public goods were not explicitly asked from the subjects and depended only on their ‘voluntarism’. Introducing a price list might have crowded out this voluntary contributions</w:t>
      </w:r>
      <w:r w:rsidR="00C62829">
        <w:rPr>
          <w:rFonts w:ascii="Times New Roman" w:hAnsi="Times New Roman"/>
          <w:lang w:val="en-US"/>
        </w:rPr>
        <w:t xml:space="preserve"> and possibly induce cheating. However, no data was gathered before starting the experiment to being able to compare this with the average contributions after the price-list introduction. Recapitulating the previous positive findings in public goods games, as discussed in Chapter 1, it should also be noted that the eyes-like stimuli were introduced without altering the existing settings. For example; Bateson et al. (2006), where the use of a price-list in combination with the public goods was already in place, </w:t>
      </w:r>
      <w:proofErr w:type="spellStart"/>
      <w:r w:rsidR="00C62829">
        <w:rPr>
          <w:rFonts w:ascii="Times New Roman" w:hAnsi="Times New Roman"/>
          <w:lang w:val="en-US"/>
        </w:rPr>
        <w:t>Ekström</w:t>
      </w:r>
      <w:proofErr w:type="spellEnd"/>
      <w:r w:rsidR="00C62829">
        <w:rPr>
          <w:rFonts w:ascii="Times New Roman" w:hAnsi="Times New Roman"/>
          <w:lang w:val="en-US"/>
        </w:rPr>
        <w:t xml:space="preserve"> (2012), where the choice of either donating or cashing the money after returning bottles was already in place, and Powel et al. (20</w:t>
      </w:r>
      <w:r w:rsidR="001815CD">
        <w:rPr>
          <w:rFonts w:ascii="Times New Roman" w:hAnsi="Times New Roman"/>
          <w:lang w:val="en-US"/>
        </w:rPr>
        <w:t xml:space="preserve">12), where the cans for donation was only adjusted by placing eyes-stickers on them. Thus, possible future research could experimentally analyze whether the </w:t>
      </w:r>
      <w:r w:rsidR="001815CD">
        <w:rPr>
          <w:rFonts w:ascii="Times New Roman" w:hAnsi="Times New Roman"/>
          <w:lang w:val="en-US"/>
        </w:rPr>
        <w:lastRenderedPageBreak/>
        <w:t>introduction of an explicit pro-social behavior accompanied with eyes-like stimuli would yield significant results.</w:t>
      </w:r>
    </w:p>
    <w:p w14:paraId="01413E33" w14:textId="4FD01D1C" w:rsidR="00DF3054" w:rsidRDefault="00DF3054" w:rsidP="00567CAE">
      <w:pPr>
        <w:spacing w:after="0" w:line="360" w:lineRule="auto"/>
        <w:jc w:val="both"/>
        <w:rPr>
          <w:rFonts w:ascii="Times New Roman" w:hAnsi="Times New Roman"/>
          <w:lang w:val="en-US"/>
        </w:rPr>
      </w:pPr>
      <w:r>
        <w:rPr>
          <w:rFonts w:ascii="Times New Roman" w:hAnsi="Times New Roman"/>
          <w:lang w:val="en-US"/>
        </w:rPr>
        <w:t xml:space="preserve">The nature of the common goods and the level of anonymity in this experiment </w:t>
      </w:r>
      <w:r w:rsidR="00F87C5A">
        <w:rPr>
          <w:rFonts w:ascii="Times New Roman" w:hAnsi="Times New Roman"/>
          <w:lang w:val="en-US"/>
        </w:rPr>
        <w:t>are argued to be similar to that of Bateson et al. (2006), and thus left from this discussion.</w:t>
      </w:r>
      <w:r w:rsidR="00E82CE4">
        <w:rPr>
          <w:rFonts w:ascii="Times New Roman" w:hAnsi="Times New Roman"/>
          <w:lang w:val="en-US"/>
        </w:rPr>
        <w:t xml:space="preserve"> However, regarding the level of anonymity, it could be argued that due to the </w:t>
      </w:r>
      <w:r w:rsidR="00E82CE4" w:rsidRPr="00E82CE4">
        <w:rPr>
          <w:rFonts w:ascii="Times New Roman" w:hAnsi="Times New Roman"/>
          <w:lang w:val="en-US"/>
        </w:rPr>
        <w:t>unobservability</w:t>
      </w:r>
      <w:r w:rsidR="00E82CE4">
        <w:rPr>
          <w:rFonts w:ascii="Times New Roman" w:hAnsi="Times New Roman"/>
          <w:lang w:val="en-US"/>
        </w:rPr>
        <w:t xml:space="preserve"> of the actual behavior of the subject, relevant information was lost. This caveat might be solved in future field experiments by introducing a hidden camera registering the actions and reactions of subjects on eyes-like stimuli.</w:t>
      </w:r>
      <w:r w:rsidR="00600CA0">
        <w:rPr>
          <w:rFonts w:ascii="Times New Roman" w:hAnsi="Times New Roman"/>
          <w:lang w:val="en-US"/>
        </w:rPr>
        <w:t xml:space="preserve"> Please see Appendix E for a non-scientific example.</w:t>
      </w:r>
    </w:p>
    <w:p w14:paraId="48B07EF0" w14:textId="00DF1F6E" w:rsidR="001815CD" w:rsidRDefault="001815CD" w:rsidP="00567CAE">
      <w:pPr>
        <w:spacing w:after="0" w:line="360" w:lineRule="auto"/>
        <w:jc w:val="both"/>
        <w:rPr>
          <w:rFonts w:ascii="Times New Roman" w:hAnsi="Times New Roman"/>
          <w:lang w:val="en-US"/>
        </w:rPr>
      </w:pPr>
      <w:r>
        <w:rPr>
          <w:rFonts w:ascii="Times New Roman" w:hAnsi="Times New Roman"/>
          <w:lang w:val="en-US"/>
        </w:rPr>
        <w:t>Despite the change in the setup in Experiment 1</w:t>
      </w:r>
      <w:r w:rsidR="009874BF">
        <w:rPr>
          <w:rFonts w:ascii="Times New Roman" w:hAnsi="Times New Roman"/>
          <w:lang w:val="en-US"/>
        </w:rPr>
        <w:t>,</w:t>
      </w:r>
      <w:r>
        <w:rPr>
          <w:rFonts w:ascii="Times New Roman" w:hAnsi="Times New Roman"/>
          <w:lang w:val="en-US"/>
        </w:rPr>
        <w:t xml:space="preserve"> this change in the setup raised the question on the positioning of these cues of being watched. As could have been seen in Figure 3, there was a relatively large increase in the average co</w:t>
      </w:r>
      <w:r w:rsidR="00103B17">
        <w:rPr>
          <w:rFonts w:ascii="Times New Roman" w:hAnsi="Times New Roman"/>
          <w:lang w:val="en-US"/>
        </w:rPr>
        <w:t xml:space="preserve">ntributions between weeks 7 and 8, corresponding to the change in experimental setup. </w:t>
      </w:r>
      <w:r w:rsidR="007E5589">
        <w:rPr>
          <w:rFonts w:ascii="Times New Roman" w:hAnsi="Times New Roman"/>
          <w:lang w:val="en-US"/>
        </w:rPr>
        <w:t xml:space="preserve">As can be seen in Picture 3 in the Appendix, shifting the image from just above eye-level to below eye-level just near the coffee-machine, might have had a positive </w:t>
      </w:r>
      <w:proofErr w:type="gramStart"/>
      <w:r w:rsidR="007E5589">
        <w:rPr>
          <w:rFonts w:ascii="Times New Roman" w:hAnsi="Times New Roman"/>
          <w:lang w:val="en-US"/>
        </w:rPr>
        <w:t>effect</w:t>
      </w:r>
      <w:proofErr w:type="gramEnd"/>
      <w:r w:rsidR="007E5589">
        <w:rPr>
          <w:rFonts w:ascii="Times New Roman" w:hAnsi="Times New Roman"/>
          <w:lang w:val="en-US"/>
        </w:rPr>
        <w:t xml:space="preserve"> on average contributions</w:t>
      </w:r>
      <w:r w:rsidR="00F87C5A">
        <w:rPr>
          <w:rFonts w:ascii="Times New Roman" w:hAnsi="Times New Roman"/>
          <w:lang w:val="en-US"/>
        </w:rPr>
        <w:t>,</w:t>
      </w:r>
      <w:r w:rsidR="007E5589">
        <w:rPr>
          <w:rFonts w:ascii="Times New Roman" w:hAnsi="Times New Roman"/>
          <w:lang w:val="en-US"/>
        </w:rPr>
        <w:t xml:space="preserve"> since now the price-list including eye-image could have been relatively easier noticed. </w:t>
      </w:r>
    </w:p>
    <w:p w14:paraId="5DF269FD" w14:textId="77777777" w:rsidR="00DF3054" w:rsidRDefault="00DF3054" w:rsidP="00567CAE">
      <w:pPr>
        <w:spacing w:after="0" w:line="360" w:lineRule="auto"/>
        <w:jc w:val="both"/>
        <w:rPr>
          <w:rFonts w:ascii="Times New Roman" w:hAnsi="Times New Roman"/>
          <w:lang w:val="en-US"/>
        </w:rPr>
      </w:pPr>
      <w:r>
        <w:rPr>
          <w:rFonts w:ascii="Times New Roman" w:hAnsi="Times New Roman"/>
          <w:lang w:val="en-US"/>
        </w:rPr>
        <w:t xml:space="preserve">Possible venues (for neuroscience) to explore might be possible costs of being watched as it seems that eyes-images might also induce feelings of discomfort. </w:t>
      </w:r>
    </w:p>
    <w:p w14:paraId="17A23CB5" w14:textId="77777777" w:rsidR="00DF3054" w:rsidRDefault="00DF3054" w:rsidP="00567CAE">
      <w:pPr>
        <w:spacing w:after="0" w:line="360" w:lineRule="auto"/>
        <w:jc w:val="both"/>
        <w:rPr>
          <w:rFonts w:ascii="Times New Roman" w:hAnsi="Times New Roman"/>
          <w:lang w:val="en-US"/>
        </w:rPr>
      </w:pPr>
    </w:p>
    <w:p w14:paraId="3DA945D6" w14:textId="1FD21432" w:rsidR="00DF3054" w:rsidRDefault="00206960" w:rsidP="00567CAE">
      <w:pPr>
        <w:spacing w:after="0" w:line="360" w:lineRule="auto"/>
        <w:jc w:val="both"/>
        <w:rPr>
          <w:rFonts w:ascii="Times New Roman" w:hAnsi="Times New Roman"/>
          <w:lang w:val="en-US"/>
        </w:rPr>
      </w:pPr>
      <w:r w:rsidRPr="00D462B9">
        <w:rPr>
          <w:rFonts w:ascii="Times New Roman" w:hAnsi="Times New Roman"/>
          <w:i/>
          <w:lang w:val="en-US"/>
        </w:rPr>
        <w:t>Discussing</w:t>
      </w:r>
      <w:r w:rsidR="00DF3054" w:rsidRPr="00D462B9">
        <w:rPr>
          <w:rFonts w:ascii="Times New Roman" w:hAnsi="Times New Roman"/>
          <w:i/>
          <w:lang w:val="en-US"/>
        </w:rPr>
        <w:t xml:space="preserve"> Experiment 2;</w:t>
      </w:r>
      <w:r w:rsidR="00DF3054">
        <w:rPr>
          <w:rFonts w:ascii="Times New Roman" w:hAnsi="Times New Roman"/>
          <w:lang w:val="en-US"/>
        </w:rPr>
        <w:t xml:space="preserve"> </w:t>
      </w:r>
      <w:r w:rsidR="00D462B9">
        <w:rPr>
          <w:rFonts w:ascii="Times New Roman" w:hAnsi="Times New Roman"/>
          <w:lang w:val="en-US"/>
        </w:rPr>
        <w:t xml:space="preserve">the design of this experiment also resembled that of Bateson et al. (2006) regarding the nature of the common goods and the level of anonymity. However, no significant effect was found of the eyes-like stimuli on average contribution </w:t>
      </w:r>
      <w:r w:rsidR="006803BC">
        <w:rPr>
          <w:rFonts w:ascii="Times New Roman" w:hAnsi="Times New Roman"/>
          <w:lang w:val="en-US"/>
        </w:rPr>
        <w:t>levels</w:t>
      </w:r>
      <w:r w:rsidR="00D462B9">
        <w:rPr>
          <w:rFonts w:ascii="Times New Roman" w:hAnsi="Times New Roman"/>
          <w:lang w:val="en-US"/>
        </w:rPr>
        <w:t xml:space="preserve"> </w:t>
      </w:r>
      <w:r w:rsidR="006803BC">
        <w:rPr>
          <w:rFonts w:ascii="Times New Roman" w:hAnsi="Times New Roman"/>
          <w:lang w:val="en-US"/>
        </w:rPr>
        <w:t>(n</w:t>
      </w:r>
      <w:r w:rsidR="00530FBD">
        <w:rPr>
          <w:rFonts w:ascii="Times New Roman" w:hAnsi="Times New Roman"/>
          <w:lang w:val="en-US"/>
        </w:rPr>
        <w:t>either between the switch of images in week 5 nor between the overall average contributions in the two treatments</w:t>
      </w:r>
      <w:r w:rsidR="006803BC">
        <w:rPr>
          <w:rFonts w:ascii="Times New Roman" w:hAnsi="Times New Roman"/>
          <w:lang w:val="en-US"/>
        </w:rPr>
        <w:t>)</w:t>
      </w:r>
      <w:r w:rsidR="00530FBD">
        <w:rPr>
          <w:rFonts w:ascii="Times New Roman" w:hAnsi="Times New Roman"/>
          <w:lang w:val="en-US"/>
        </w:rPr>
        <w:t xml:space="preserve">. </w:t>
      </w:r>
      <w:r w:rsidR="001C4421">
        <w:rPr>
          <w:rFonts w:ascii="Times New Roman" w:hAnsi="Times New Roman"/>
          <w:lang w:val="en-US"/>
        </w:rPr>
        <w:t xml:space="preserve">The observed cooperation might have been the result of a conditional cooperation based on learning. This reasoning is based on the findings in this dataset where it can be observed that the weekly average contribution levels decline in time. This could be the result of learning, as the subjects might have come to realize that free riding was not punished. </w:t>
      </w:r>
    </w:p>
    <w:p w14:paraId="155F31AE" w14:textId="22A40776" w:rsidR="001C4421" w:rsidRDefault="001C4421" w:rsidP="00567CAE">
      <w:pPr>
        <w:spacing w:after="0" w:line="360" w:lineRule="auto"/>
        <w:jc w:val="both"/>
        <w:rPr>
          <w:rFonts w:ascii="Times New Roman" w:hAnsi="Times New Roman"/>
          <w:lang w:val="en-US"/>
        </w:rPr>
      </w:pPr>
      <w:r>
        <w:rPr>
          <w:rFonts w:ascii="Times New Roman" w:hAnsi="Times New Roman"/>
          <w:lang w:val="en-US"/>
        </w:rPr>
        <w:t>The fact that there was no significant effect of eyes-like stimuli could have been due to large standard deviations caused by the relatively small sample size (as was calculated with the power tests). Future research might focus on the analysis of static cues of being watched in a field experiment with a relatively large</w:t>
      </w:r>
      <w:r w:rsidR="009874BF">
        <w:rPr>
          <w:rFonts w:ascii="Times New Roman" w:hAnsi="Times New Roman"/>
          <w:lang w:val="en-US"/>
        </w:rPr>
        <w:t xml:space="preserve">r sample size. </w:t>
      </w:r>
      <w:r>
        <w:rPr>
          <w:rFonts w:ascii="Times New Roman" w:hAnsi="Times New Roman"/>
          <w:lang w:val="en-US"/>
        </w:rPr>
        <w:t>However, other possible explanations might be at hand if the classifications described in Chapter 1 are analyzed in</w:t>
      </w:r>
      <w:r w:rsidR="0024665F">
        <w:rPr>
          <w:rFonts w:ascii="Times New Roman" w:hAnsi="Times New Roman"/>
          <w:lang w:val="en-US"/>
        </w:rPr>
        <w:t xml:space="preserve"> the light of</w:t>
      </w:r>
      <w:r>
        <w:rPr>
          <w:rFonts w:ascii="Times New Roman" w:hAnsi="Times New Roman"/>
          <w:lang w:val="en-US"/>
        </w:rPr>
        <w:t xml:space="preserve"> this experiment relative to the other studies discussed earlier on cues of being watched in public goods games. </w:t>
      </w:r>
    </w:p>
    <w:p w14:paraId="03180896" w14:textId="6D6E8CF0" w:rsidR="0024665F" w:rsidRDefault="0024665F" w:rsidP="00567CAE">
      <w:pPr>
        <w:spacing w:after="0" w:line="360" w:lineRule="auto"/>
        <w:jc w:val="both"/>
        <w:rPr>
          <w:rFonts w:ascii="Times New Roman" w:hAnsi="Times New Roman"/>
          <w:lang w:val="en-US" w:eastAsia="nl-NL"/>
        </w:rPr>
      </w:pPr>
      <w:r>
        <w:rPr>
          <w:rFonts w:ascii="Times New Roman" w:hAnsi="Times New Roman"/>
          <w:lang w:val="en-US"/>
        </w:rPr>
        <w:t xml:space="preserve">Regarding the subject pool; it can be argued that using a subject pool covering more than one cultural cluster as described by </w:t>
      </w:r>
      <w:proofErr w:type="spellStart"/>
      <w:r>
        <w:rPr>
          <w:rFonts w:ascii="Times New Roman" w:hAnsi="Times New Roman"/>
          <w:lang w:val="en-US" w:eastAsia="nl-NL"/>
        </w:rPr>
        <w:t>Inglehart</w:t>
      </w:r>
      <w:proofErr w:type="spellEnd"/>
      <w:r>
        <w:rPr>
          <w:rFonts w:ascii="Times New Roman" w:hAnsi="Times New Roman"/>
          <w:lang w:val="en-US" w:eastAsia="nl-NL"/>
        </w:rPr>
        <w:t xml:space="preserve"> &amp; Baker (2000), might have affect the findings on the effect of eyes-like stimuli. Acknowledging the fact that in this paper these clusters were only marginally represented, it might have raised the awareness that interpreting the positive findings on eyes-like stimuli in previous public goods games might need some nuances. However marginally represented in this </w:t>
      </w:r>
      <w:r>
        <w:rPr>
          <w:rFonts w:ascii="Times New Roman" w:hAnsi="Times New Roman"/>
          <w:lang w:val="en-US" w:eastAsia="nl-NL"/>
        </w:rPr>
        <w:lastRenderedPageBreak/>
        <w:t xml:space="preserve">sample, it should be noted that especially the subjects not belonging to the ‘historically protestant’-cluster made use of the laundry facilities. This is due to the reason that Dutch students (belonging to the ‘historically protestant’-cluster) are more likely to have their parents living in the Netherlands </w:t>
      </w:r>
      <w:r w:rsidR="00ED5FCE">
        <w:rPr>
          <w:rFonts w:ascii="Times New Roman" w:hAnsi="Times New Roman"/>
          <w:lang w:val="en-US" w:eastAsia="nl-NL"/>
        </w:rPr>
        <w:t>and take their laundry with them upon visiting their parents in the weekends (whilst students and young professionals from abroad are more likely to use these facilities due to the lack of this alternative). Thus, future research might be able to focus on the use of a diversified cluster of subjects in experiments analyzing the effects of eyes-like stimuli in public goods games in order to assess to which extent these findings hold in different cultural clusters.</w:t>
      </w:r>
    </w:p>
    <w:p w14:paraId="503B661E" w14:textId="39A51D49" w:rsidR="00ED5FCE" w:rsidRDefault="00ED5FCE" w:rsidP="00567CAE">
      <w:pPr>
        <w:spacing w:after="0" w:line="360" w:lineRule="auto"/>
        <w:jc w:val="both"/>
        <w:rPr>
          <w:rFonts w:ascii="Times New Roman" w:hAnsi="Times New Roman"/>
          <w:lang w:val="en-US"/>
        </w:rPr>
      </w:pPr>
      <w:r>
        <w:rPr>
          <w:rFonts w:ascii="Times New Roman" w:hAnsi="Times New Roman"/>
          <w:lang w:val="en-US" w:eastAsia="nl-NL"/>
        </w:rPr>
        <w:t xml:space="preserve">Another discussion point is the use of static eyes-like stimuli in public goods games. This experiment yielded no significant effects while adopting static eyes-like </w:t>
      </w:r>
      <w:r w:rsidR="009D0EC0">
        <w:rPr>
          <w:rFonts w:ascii="Times New Roman" w:hAnsi="Times New Roman"/>
          <w:lang w:val="en-US" w:eastAsia="nl-NL"/>
        </w:rPr>
        <w:t>stimuli;</w:t>
      </w:r>
      <w:r>
        <w:rPr>
          <w:rFonts w:ascii="Times New Roman" w:hAnsi="Times New Roman"/>
          <w:lang w:val="en-US" w:eastAsia="nl-NL"/>
        </w:rPr>
        <w:t xml:space="preserve"> however, as mentioned </w:t>
      </w:r>
      <w:r w:rsidR="009D0EC0">
        <w:rPr>
          <w:rFonts w:ascii="Times New Roman" w:hAnsi="Times New Roman"/>
          <w:lang w:val="en-US" w:eastAsia="nl-NL"/>
        </w:rPr>
        <w:t>in Chapter 1</w:t>
      </w:r>
      <w:r>
        <w:rPr>
          <w:rFonts w:ascii="Times New Roman" w:hAnsi="Times New Roman"/>
          <w:lang w:val="en-US" w:eastAsia="nl-NL"/>
        </w:rPr>
        <w:t xml:space="preserve">, </w:t>
      </w:r>
      <w:r w:rsidR="009D0EC0">
        <w:rPr>
          <w:rFonts w:ascii="Times New Roman" w:hAnsi="Times New Roman"/>
          <w:lang w:val="en-US" w:eastAsia="nl-NL"/>
        </w:rPr>
        <w:t xml:space="preserve">from the literature it seems that average contributions tend to decline over time for classical repeated public goods games. </w:t>
      </w:r>
      <w:r w:rsidR="00236FBE">
        <w:rPr>
          <w:rFonts w:ascii="Times New Roman" w:hAnsi="Times New Roman"/>
          <w:lang w:val="en-US" w:eastAsia="nl-NL"/>
        </w:rPr>
        <w:t xml:space="preserve">Additionally, </w:t>
      </w:r>
      <w:r w:rsidR="00236FBE">
        <w:rPr>
          <w:rFonts w:ascii="Times New Roman" w:hAnsi="Times New Roman"/>
          <w:lang w:val="en-US"/>
        </w:rPr>
        <w:t>the dual-process theory of response habituation (Groves &amp; Thompson, 1970; Rankin et al., 2009) states that repeated application of a stimulus might first show an increase in responsiveness followed by a progressive decrease in some parameters of a response to an asymptotic level. Thus, a possible venue for futu</w:t>
      </w:r>
      <w:r w:rsidR="00600CA0">
        <w:rPr>
          <w:rFonts w:ascii="Times New Roman" w:hAnsi="Times New Roman"/>
          <w:lang w:val="en-US"/>
        </w:rPr>
        <w:t>re research might analyze the difference between a classical repeated public goods game and one with a static eyes-like stimulus (starting from the first independent observation) ceteris paribus. By doing so,</w:t>
      </w:r>
      <w:r w:rsidR="00F41A06">
        <w:rPr>
          <w:rFonts w:ascii="Times New Roman" w:hAnsi="Times New Roman"/>
          <w:lang w:val="en-US"/>
        </w:rPr>
        <w:t xml:space="preserve"> e.g.</w:t>
      </w:r>
      <w:r w:rsidR="00600CA0">
        <w:rPr>
          <w:rFonts w:ascii="Times New Roman" w:hAnsi="Times New Roman"/>
          <w:lang w:val="en-US"/>
        </w:rPr>
        <w:t xml:space="preserve"> the upper and lower bounds </w:t>
      </w:r>
      <w:r w:rsidR="00F41A06">
        <w:rPr>
          <w:rFonts w:ascii="Times New Roman" w:hAnsi="Times New Roman"/>
          <w:lang w:val="en-US"/>
        </w:rPr>
        <w:t>could be compared and analyzed in order to assess the degree of the effect of an eyes-like stimulus on the long run.</w:t>
      </w:r>
      <w:r w:rsidR="00600CA0">
        <w:rPr>
          <w:rFonts w:ascii="Times New Roman" w:hAnsi="Times New Roman"/>
          <w:lang w:val="en-US"/>
        </w:rPr>
        <w:t xml:space="preserve"> </w:t>
      </w:r>
    </w:p>
    <w:p w14:paraId="0E615370" w14:textId="55BB0DBA" w:rsidR="00F41A06" w:rsidRPr="0058041D" w:rsidRDefault="00F41A06" w:rsidP="00567CAE">
      <w:pPr>
        <w:spacing w:after="0" w:line="360" w:lineRule="auto"/>
        <w:jc w:val="both"/>
        <w:rPr>
          <w:rFonts w:ascii="Times New Roman" w:hAnsi="Times New Roman"/>
          <w:lang w:val="en-US"/>
        </w:rPr>
      </w:pPr>
      <w:r>
        <w:rPr>
          <w:rFonts w:ascii="Times New Roman" w:hAnsi="Times New Roman"/>
          <w:lang w:val="en-US"/>
        </w:rPr>
        <w:t>By using the data from the online washing-reservations schedule it was possible to calculate a proxy for the amount of subjects in the laundry facility on any given day</w:t>
      </w:r>
      <w:r w:rsidR="00166F0A">
        <w:rPr>
          <w:rFonts w:ascii="Times New Roman" w:hAnsi="Times New Roman"/>
          <w:lang w:val="en-US"/>
        </w:rPr>
        <w:t xml:space="preserve"> divided by gender</w:t>
      </w:r>
      <w:r>
        <w:rPr>
          <w:rFonts w:ascii="Times New Roman" w:hAnsi="Times New Roman"/>
          <w:lang w:val="en-US"/>
        </w:rPr>
        <w:t xml:space="preserve">. Also the frequency of visits to this facility could also be approximated by the amount of washing reservations on any given day, since one subject could make more than one reservation a day. In order to assess the possible multiplier effects as stated by </w:t>
      </w:r>
      <w:proofErr w:type="spellStart"/>
      <w:r w:rsidR="00166F0A">
        <w:rPr>
          <w:rFonts w:ascii="Times New Roman" w:hAnsi="Times New Roman"/>
          <w:lang w:val="en-US"/>
        </w:rPr>
        <w:t>Ekström</w:t>
      </w:r>
      <w:proofErr w:type="spellEnd"/>
      <w:r w:rsidR="00166F0A">
        <w:rPr>
          <w:rFonts w:ascii="Times New Roman" w:hAnsi="Times New Roman"/>
          <w:lang w:val="en-US"/>
        </w:rPr>
        <w:t xml:space="preserve"> (2012), the amount of overlapping reservations between different subjects served as a proxy for interaction on any given day. Since no lower contributions than zero could and have been made (no stealing), the daily average contributions were censored at this lower limit of zero. For the regression of these independent variables on the dependent variable (daily average contributions), a </w:t>
      </w:r>
      <w:proofErr w:type="spellStart"/>
      <w:r w:rsidR="00166F0A">
        <w:rPr>
          <w:rFonts w:ascii="Times New Roman" w:hAnsi="Times New Roman"/>
          <w:lang w:val="en-US"/>
        </w:rPr>
        <w:t>Tobit</w:t>
      </w:r>
      <w:proofErr w:type="spellEnd"/>
      <w:r w:rsidR="00166F0A">
        <w:rPr>
          <w:rFonts w:ascii="Times New Roman" w:hAnsi="Times New Roman"/>
          <w:lang w:val="en-US"/>
        </w:rPr>
        <w:t xml:space="preserve"> models was used. A dummy variable for treatment level was incorporated, which took the value of zero for treatment 1 and the value of 1 for treatment 2. This regression yielded only a significant negative coefficient for ‘males’ of </w:t>
      </w:r>
      <w:r w:rsidR="00C06C7B">
        <w:rPr>
          <w:rFonts w:ascii="Times New Roman" w:hAnsi="Times New Roman"/>
          <w:lang w:val="en-US"/>
        </w:rPr>
        <w:t xml:space="preserve">-0.3926128 with a p-value of 0.008 and a significant treatment-effect of 0.6372737 with a p-value of 0.042 (significant at 5%). This model was omitted from the results since; no information was available whether this gender effect was caused by one, a couple or all the male subjects. Moreover, conducting this censored regression on only treatment </w:t>
      </w:r>
      <w:r w:rsidR="009874BF">
        <w:rPr>
          <w:rFonts w:ascii="Times New Roman" w:hAnsi="Times New Roman"/>
          <w:lang w:val="en-US"/>
        </w:rPr>
        <w:t>level</w:t>
      </w:r>
      <w:r w:rsidR="00C06C7B">
        <w:rPr>
          <w:rFonts w:ascii="Times New Roman" w:hAnsi="Times New Roman"/>
          <w:lang w:val="en-US"/>
        </w:rPr>
        <w:t xml:space="preserve"> yielded no significant effects. </w:t>
      </w:r>
      <w:r w:rsidR="009874BF">
        <w:rPr>
          <w:rFonts w:ascii="Times New Roman" w:hAnsi="Times New Roman"/>
          <w:lang w:val="en-US"/>
        </w:rPr>
        <w:t>However, this raised the possibility for future research to analyze whether gender effects might play a role in the distribution of the contributions in a repeated public goods game.</w:t>
      </w:r>
    </w:p>
    <w:p w14:paraId="4EC871A0" w14:textId="77777777" w:rsidR="007C0324" w:rsidRPr="00A85B56" w:rsidRDefault="007C0324" w:rsidP="007C0324">
      <w:pPr>
        <w:pStyle w:val="Default"/>
        <w:pageBreakBefore/>
        <w:rPr>
          <w:sz w:val="28"/>
          <w:szCs w:val="28"/>
          <w:lang w:val="en-US"/>
        </w:rPr>
      </w:pPr>
      <w:r w:rsidRPr="00A85B56">
        <w:rPr>
          <w:rFonts w:ascii="Times New Roman" w:hAnsi="Times New Roman"/>
          <w:b/>
          <w:sz w:val="28"/>
          <w:szCs w:val="28"/>
          <w:lang w:val="en-US"/>
        </w:rPr>
        <w:lastRenderedPageBreak/>
        <w:t>Literature</w:t>
      </w:r>
    </w:p>
    <w:p w14:paraId="3D906A56" w14:textId="77777777" w:rsidR="00A85B56" w:rsidRDefault="00A85B56" w:rsidP="007C0324">
      <w:pPr>
        <w:rPr>
          <w:rFonts w:ascii="Times New Roman" w:hAnsi="Times New Roman"/>
          <w:sz w:val="20"/>
          <w:szCs w:val="20"/>
          <w:lang w:val="en-US"/>
        </w:rPr>
      </w:pPr>
    </w:p>
    <w:p w14:paraId="58A28FEE" w14:textId="5924449A" w:rsidR="0033782E" w:rsidRPr="00A72A5C" w:rsidRDefault="0033782E"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Ariely</w:t>
      </w:r>
      <w:proofErr w:type="spellEnd"/>
      <w:r w:rsidRPr="00A72A5C">
        <w:rPr>
          <w:rFonts w:ascii="Times New Roman" w:hAnsi="Times New Roman"/>
          <w:szCs w:val="20"/>
          <w:lang w:val="en-US"/>
        </w:rPr>
        <w:t xml:space="preserve"> D., The honest truth about dishonesty, Harper Collins Publishers, 2012</w:t>
      </w:r>
    </w:p>
    <w:p w14:paraId="7C440943" w14:textId="6E4361B0" w:rsidR="0033782E" w:rsidRPr="00A72A5C" w:rsidRDefault="009A2670"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Andreoni</w:t>
      </w:r>
      <w:proofErr w:type="spellEnd"/>
      <w:r w:rsidRPr="00A72A5C">
        <w:rPr>
          <w:rFonts w:ascii="Times New Roman" w:hAnsi="Times New Roman"/>
          <w:szCs w:val="20"/>
          <w:lang w:val="en-US"/>
        </w:rPr>
        <w:t xml:space="preserve"> J., </w:t>
      </w:r>
      <w:r w:rsidR="00BB3D67" w:rsidRPr="00A72A5C">
        <w:rPr>
          <w:rFonts w:ascii="Times New Roman" w:hAnsi="Times New Roman"/>
          <w:szCs w:val="20"/>
          <w:lang w:val="en-US"/>
        </w:rPr>
        <w:t xml:space="preserve">1988. </w:t>
      </w:r>
      <w:r w:rsidRPr="00A72A5C">
        <w:rPr>
          <w:rFonts w:ascii="Times New Roman" w:hAnsi="Times New Roman"/>
          <w:szCs w:val="20"/>
          <w:lang w:val="en-US"/>
        </w:rPr>
        <w:t>Why free ride</w:t>
      </w:r>
      <w:proofErr w:type="gramStart"/>
      <w:r w:rsidRPr="00A72A5C">
        <w:rPr>
          <w:rFonts w:ascii="Times New Roman" w:hAnsi="Times New Roman"/>
          <w:szCs w:val="20"/>
          <w:lang w:val="en-US"/>
        </w:rPr>
        <w:t>?:</w:t>
      </w:r>
      <w:proofErr w:type="gramEnd"/>
      <w:r w:rsidRPr="00A72A5C">
        <w:rPr>
          <w:rFonts w:ascii="Times New Roman" w:hAnsi="Times New Roman"/>
          <w:szCs w:val="20"/>
          <w:lang w:val="en-US"/>
        </w:rPr>
        <w:t xml:space="preserve"> Strategies and learni</w:t>
      </w:r>
      <w:r w:rsidR="00BB3D67" w:rsidRPr="00A72A5C">
        <w:rPr>
          <w:rFonts w:ascii="Times New Roman" w:hAnsi="Times New Roman"/>
          <w:szCs w:val="20"/>
          <w:lang w:val="en-US"/>
        </w:rPr>
        <w:t xml:space="preserve">ng in public goods experiments. </w:t>
      </w:r>
      <w:r w:rsidRPr="00A72A5C">
        <w:rPr>
          <w:rFonts w:ascii="Times New Roman" w:hAnsi="Times New Roman"/>
          <w:i/>
          <w:szCs w:val="20"/>
          <w:lang w:val="en-US"/>
        </w:rPr>
        <w:t>Journal of Public Economics</w:t>
      </w:r>
      <w:r w:rsidRPr="00A72A5C">
        <w:rPr>
          <w:rFonts w:ascii="Times New Roman" w:hAnsi="Times New Roman"/>
          <w:szCs w:val="20"/>
          <w:lang w:val="en-US"/>
        </w:rPr>
        <w:t xml:space="preserve">, volume 37, issue </w:t>
      </w:r>
      <w:r w:rsidR="00BB3D67" w:rsidRPr="00A72A5C">
        <w:rPr>
          <w:rFonts w:ascii="Times New Roman" w:hAnsi="Times New Roman"/>
          <w:szCs w:val="20"/>
          <w:lang w:val="en-US"/>
        </w:rPr>
        <w:t>3</w:t>
      </w:r>
      <w:proofErr w:type="gramStart"/>
      <w:r w:rsidR="00BB3D67" w:rsidRPr="00A72A5C">
        <w:rPr>
          <w:rFonts w:ascii="Times New Roman" w:hAnsi="Times New Roman"/>
          <w:szCs w:val="20"/>
          <w:lang w:val="en-US"/>
        </w:rPr>
        <w:t>,</w:t>
      </w:r>
      <w:r w:rsidRPr="00A72A5C">
        <w:rPr>
          <w:rFonts w:ascii="Times New Roman" w:hAnsi="Times New Roman"/>
          <w:szCs w:val="20"/>
          <w:lang w:val="en-US"/>
        </w:rPr>
        <w:t>,</w:t>
      </w:r>
      <w:proofErr w:type="gramEnd"/>
      <w:r w:rsidRPr="00A72A5C">
        <w:rPr>
          <w:rFonts w:ascii="Times New Roman" w:hAnsi="Times New Roman"/>
          <w:szCs w:val="20"/>
          <w:lang w:val="en-US"/>
        </w:rPr>
        <w:t xml:space="preserve"> pages 291-304</w:t>
      </w:r>
      <w:r w:rsidR="00BB3D67" w:rsidRPr="00A72A5C">
        <w:rPr>
          <w:rFonts w:ascii="Times New Roman" w:hAnsi="Times New Roman"/>
          <w:szCs w:val="20"/>
          <w:lang w:val="en-US"/>
        </w:rPr>
        <w:t>.</w:t>
      </w:r>
    </w:p>
    <w:p w14:paraId="03966E9C" w14:textId="2A079892" w:rsidR="009A2670" w:rsidRPr="00A72A5C" w:rsidRDefault="009A2670"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Andreoni</w:t>
      </w:r>
      <w:proofErr w:type="spellEnd"/>
      <w:r w:rsidR="00BB3D67" w:rsidRPr="00A72A5C">
        <w:rPr>
          <w:rFonts w:ascii="Times New Roman" w:hAnsi="Times New Roman"/>
          <w:szCs w:val="20"/>
          <w:lang w:val="en-US"/>
        </w:rPr>
        <w:t>,</w:t>
      </w:r>
      <w:r w:rsidRPr="00A72A5C">
        <w:rPr>
          <w:rFonts w:ascii="Times New Roman" w:hAnsi="Times New Roman"/>
          <w:szCs w:val="20"/>
          <w:lang w:val="en-US"/>
        </w:rPr>
        <w:t xml:space="preserve"> J.</w:t>
      </w:r>
      <w:r w:rsidR="00BB3D67" w:rsidRPr="00A72A5C">
        <w:rPr>
          <w:rFonts w:ascii="Times New Roman" w:hAnsi="Times New Roman"/>
          <w:szCs w:val="20"/>
          <w:lang w:val="en-US"/>
        </w:rPr>
        <w:t>,</w:t>
      </w:r>
      <w:r w:rsidRPr="00A72A5C">
        <w:rPr>
          <w:rFonts w:ascii="Times New Roman" w:hAnsi="Times New Roman"/>
          <w:szCs w:val="20"/>
          <w:lang w:val="en-US"/>
        </w:rPr>
        <w:t xml:space="preserve"> &amp; Petrie R.,</w:t>
      </w:r>
      <w:r w:rsidR="00BB3D67" w:rsidRPr="00A72A5C">
        <w:rPr>
          <w:rFonts w:ascii="Times New Roman" w:hAnsi="Times New Roman"/>
          <w:szCs w:val="20"/>
          <w:lang w:val="en-US"/>
        </w:rPr>
        <w:t xml:space="preserve"> 2004.</w:t>
      </w:r>
      <w:r w:rsidRPr="00A72A5C">
        <w:rPr>
          <w:rFonts w:ascii="Times New Roman" w:hAnsi="Times New Roman"/>
          <w:szCs w:val="20"/>
          <w:lang w:val="en-US"/>
        </w:rPr>
        <w:t xml:space="preserve"> Public goods experiments without confidentiali</w:t>
      </w:r>
      <w:r w:rsidR="00BB3D67" w:rsidRPr="00A72A5C">
        <w:rPr>
          <w:rFonts w:ascii="Times New Roman" w:hAnsi="Times New Roman"/>
          <w:szCs w:val="20"/>
          <w:lang w:val="en-US"/>
        </w:rPr>
        <w:t>ty: a glimpse into fund-raising.</w:t>
      </w:r>
      <w:r w:rsidRPr="00A72A5C">
        <w:rPr>
          <w:rFonts w:ascii="Times New Roman" w:hAnsi="Times New Roman"/>
          <w:szCs w:val="20"/>
          <w:lang w:val="en-US"/>
        </w:rPr>
        <w:t xml:space="preserve"> </w:t>
      </w:r>
      <w:r w:rsidRPr="00A72A5C">
        <w:rPr>
          <w:rFonts w:ascii="Times New Roman" w:hAnsi="Times New Roman"/>
          <w:i/>
          <w:szCs w:val="20"/>
          <w:lang w:val="en-US"/>
        </w:rPr>
        <w:t>Journal of Public Economics</w:t>
      </w:r>
      <w:r w:rsidRPr="00A72A5C">
        <w:rPr>
          <w:rFonts w:ascii="Times New Roman" w:hAnsi="Times New Roman"/>
          <w:szCs w:val="20"/>
          <w:lang w:val="en-US"/>
        </w:rPr>
        <w:t>, volume 88, issue 7-8, pages 1605-1623</w:t>
      </w:r>
      <w:r w:rsidR="00BB3D67" w:rsidRPr="00A72A5C">
        <w:rPr>
          <w:rFonts w:ascii="Times New Roman" w:hAnsi="Times New Roman"/>
          <w:szCs w:val="20"/>
          <w:lang w:val="en-US"/>
        </w:rPr>
        <w:t>.</w:t>
      </w:r>
    </w:p>
    <w:p w14:paraId="5F51E345" w14:textId="0074E7A5" w:rsidR="000A2B25" w:rsidRPr="00A72A5C" w:rsidRDefault="000A2B25" w:rsidP="00A72A5C">
      <w:pPr>
        <w:pStyle w:val="ListParagraph"/>
        <w:numPr>
          <w:ilvl w:val="0"/>
          <w:numId w:val="8"/>
        </w:numPr>
        <w:spacing w:after="100" w:line="360" w:lineRule="auto"/>
        <w:jc w:val="both"/>
        <w:rPr>
          <w:rFonts w:ascii="Times New Roman" w:hAnsi="Times New Roman"/>
          <w:szCs w:val="20"/>
          <w:lang w:val="en-US" w:eastAsia="nl-NL"/>
        </w:rPr>
      </w:pPr>
      <w:r w:rsidRPr="00A72A5C">
        <w:rPr>
          <w:rFonts w:ascii="Times New Roman" w:hAnsi="Times New Roman"/>
          <w:szCs w:val="20"/>
          <w:lang w:val="en-US" w:eastAsia="nl-NL"/>
        </w:rPr>
        <w:t>Arnett, J.,</w:t>
      </w:r>
      <w:r w:rsidR="00BB3D67" w:rsidRPr="00A72A5C">
        <w:rPr>
          <w:rFonts w:ascii="Times New Roman" w:hAnsi="Times New Roman"/>
          <w:szCs w:val="20"/>
          <w:lang w:val="en-US" w:eastAsia="nl-NL"/>
        </w:rPr>
        <w:t xml:space="preserve"> 2008.</w:t>
      </w:r>
      <w:r w:rsidRPr="00A72A5C">
        <w:rPr>
          <w:rFonts w:ascii="Times New Roman" w:hAnsi="Times New Roman"/>
          <w:szCs w:val="20"/>
          <w:lang w:val="en-US" w:eastAsia="nl-NL"/>
        </w:rPr>
        <w:t xml:space="preserve"> The neglected 95%: Why American psycholog</w:t>
      </w:r>
      <w:r w:rsidR="00BB3D67" w:rsidRPr="00A72A5C">
        <w:rPr>
          <w:rFonts w:ascii="Times New Roman" w:hAnsi="Times New Roman"/>
          <w:szCs w:val="20"/>
          <w:lang w:val="en-US" w:eastAsia="nl-NL"/>
        </w:rPr>
        <w:t>y needs to become less American.</w:t>
      </w:r>
      <w:r w:rsidRPr="00A72A5C">
        <w:rPr>
          <w:rFonts w:ascii="Times New Roman" w:hAnsi="Times New Roman"/>
          <w:szCs w:val="20"/>
          <w:lang w:val="en-US" w:eastAsia="nl-NL"/>
        </w:rPr>
        <w:t xml:space="preserve"> </w:t>
      </w:r>
      <w:r w:rsidRPr="00A72A5C">
        <w:rPr>
          <w:rFonts w:ascii="Times New Roman" w:hAnsi="Times New Roman"/>
          <w:i/>
          <w:iCs/>
          <w:szCs w:val="20"/>
          <w:lang w:val="en-US" w:eastAsia="nl-NL"/>
        </w:rPr>
        <w:t xml:space="preserve">Am. Psychol. </w:t>
      </w:r>
      <w:r w:rsidRPr="00A72A5C">
        <w:rPr>
          <w:rFonts w:ascii="Times New Roman" w:hAnsi="Times New Roman"/>
          <w:bCs/>
          <w:szCs w:val="20"/>
          <w:lang w:val="en-US" w:eastAsia="nl-NL"/>
        </w:rPr>
        <w:t>63</w:t>
      </w:r>
      <w:r w:rsidRPr="00A72A5C">
        <w:rPr>
          <w:rFonts w:ascii="Times New Roman" w:hAnsi="Times New Roman"/>
          <w:b/>
          <w:bCs/>
          <w:szCs w:val="20"/>
          <w:lang w:val="en-US" w:eastAsia="nl-NL"/>
        </w:rPr>
        <w:t xml:space="preserve">, </w:t>
      </w:r>
      <w:r w:rsidRPr="00A72A5C">
        <w:rPr>
          <w:rFonts w:ascii="Times New Roman" w:hAnsi="Times New Roman"/>
          <w:bCs/>
          <w:szCs w:val="20"/>
          <w:lang w:val="en-US" w:eastAsia="nl-NL"/>
        </w:rPr>
        <w:t xml:space="preserve">pages </w:t>
      </w:r>
      <w:r w:rsidRPr="00A72A5C">
        <w:rPr>
          <w:rFonts w:ascii="Times New Roman" w:hAnsi="Times New Roman"/>
          <w:szCs w:val="20"/>
          <w:lang w:val="en-US" w:eastAsia="nl-NL"/>
        </w:rPr>
        <w:t>602–614</w:t>
      </w:r>
      <w:r w:rsidR="00BB3D67" w:rsidRPr="00A72A5C">
        <w:rPr>
          <w:rFonts w:ascii="Times New Roman" w:hAnsi="Times New Roman"/>
          <w:szCs w:val="20"/>
          <w:lang w:val="en-US" w:eastAsia="nl-NL"/>
        </w:rPr>
        <w:t>.</w:t>
      </w:r>
    </w:p>
    <w:p w14:paraId="450D9EC0" w14:textId="069450F1" w:rsidR="009A2670" w:rsidRPr="00A72A5C" w:rsidRDefault="00BB3D67"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Abbink</w:t>
      </w:r>
      <w:proofErr w:type="spellEnd"/>
      <w:r w:rsidRPr="00A72A5C">
        <w:rPr>
          <w:rFonts w:ascii="Times New Roman" w:hAnsi="Times New Roman"/>
          <w:szCs w:val="20"/>
          <w:lang w:val="en-US"/>
        </w:rPr>
        <w:t xml:space="preserve">, K., &amp; Herrmann, B., 2010. The moral costs of nastiness. </w:t>
      </w:r>
      <w:r w:rsidRPr="00A72A5C">
        <w:rPr>
          <w:rFonts w:ascii="Times New Roman" w:hAnsi="Times New Roman"/>
          <w:i/>
          <w:szCs w:val="20"/>
          <w:lang w:val="en-US"/>
        </w:rPr>
        <w:t>Economic Inquiry</w:t>
      </w:r>
      <w:r w:rsidRPr="00A72A5C">
        <w:rPr>
          <w:rFonts w:ascii="Times New Roman" w:hAnsi="Times New Roman"/>
          <w:szCs w:val="20"/>
          <w:lang w:val="en-US"/>
        </w:rPr>
        <w:t>, 49, pages 631-633.</w:t>
      </w:r>
    </w:p>
    <w:p w14:paraId="1FE746D0" w14:textId="2182FD1D" w:rsidR="00BB3D67" w:rsidRPr="00A72A5C" w:rsidRDefault="00BB3D67"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Baillon</w:t>
      </w:r>
      <w:proofErr w:type="spellEnd"/>
      <w:r w:rsidRPr="00A72A5C">
        <w:rPr>
          <w:rFonts w:ascii="Times New Roman" w:hAnsi="Times New Roman"/>
          <w:szCs w:val="20"/>
          <w:lang w:val="en-US"/>
        </w:rPr>
        <w:t xml:space="preserve">, A., </w:t>
      </w:r>
      <w:proofErr w:type="spellStart"/>
      <w:r w:rsidRPr="00A72A5C">
        <w:rPr>
          <w:rFonts w:ascii="Times New Roman" w:hAnsi="Times New Roman"/>
          <w:szCs w:val="20"/>
          <w:lang w:val="en-US"/>
        </w:rPr>
        <w:t>S</w:t>
      </w:r>
      <w:r w:rsidR="00850F93" w:rsidRPr="00A72A5C">
        <w:rPr>
          <w:rFonts w:ascii="Times New Roman" w:hAnsi="Times New Roman"/>
          <w:szCs w:val="20"/>
          <w:lang w:val="en-US"/>
        </w:rPr>
        <w:t>elim</w:t>
      </w:r>
      <w:proofErr w:type="spellEnd"/>
      <w:r w:rsidR="00850F93" w:rsidRPr="00A72A5C">
        <w:rPr>
          <w:rFonts w:ascii="Times New Roman" w:hAnsi="Times New Roman"/>
          <w:szCs w:val="20"/>
          <w:lang w:val="en-US"/>
        </w:rPr>
        <w:t xml:space="preserve">, A., &amp; van </w:t>
      </w:r>
      <w:proofErr w:type="spellStart"/>
      <w:r w:rsidR="00850F93" w:rsidRPr="00A72A5C">
        <w:rPr>
          <w:rFonts w:ascii="Times New Roman" w:hAnsi="Times New Roman"/>
          <w:szCs w:val="20"/>
          <w:lang w:val="en-US"/>
        </w:rPr>
        <w:t>Dolder</w:t>
      </w:r>
      <w:proofErr w:type="spellEnd"/>
      <w:r w:rsidR="00850F93" w:rsidRPr="00A72A5C">
        <w:rPr>
          <w:rFonts w:ascii="Times New Roman" w:hAnsi="Times New Roman"/>
          <w:szCs w:val="20"/>
          <w:lang w:val="en-US"/>
        </w:rPr>
        <w:t>, D., 2013</w:t>
      </w:r>
      <w:r w:rsidRPr="00A72A5C">
        <w:rPr>
          <w:rFonts w:ascii="Times New Roman" w:hAnsi="Times New Roman"/>
          <w:szCs w:val="20"/>
          <w:lang w:val="en-US"/>
        </w:rPr>
        <w:t xml:space="preserve">. On the social nature of eyes: The effect of social cues in interaction and individual choice tasks. </w:t>
      </w:r>
      <w:r w:rsidRPr="00A72A5C">
        <w:rPr>
          <w:rFonts w:ascii="Times New Roman" w:hAnsi="Times New Roman"/>
          <w:i/>
          <w:szCs w:val="20"/>
          <w:lang w:val="en-US"/>
        </w:rPr>
        <w:t>Evolution and Human Behavior</w:t>
      </w:r>
      <w:r w:rsidR="00850F93" w:rsidRPr="00A72A5C">
        <w:rPr>
          <w:rFonts w:ascii="Times New Roman" w:hAnsi="Times New Roman"/>
          <w:szCs w:val="20"/>
          <w:lang w:val="en-US"/>
        </w:rPr>
        <w:t>, 34, pages 146-154.</w:t>
      </w:r>
    </w:p>
    <w:p w14:paraId="3934F563" w14:textId="3FB6A51E" w:rsidR="00850F93" w:rsidRPr="00A72A5C" w:rsidRDefault="00850F93"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Bar-Hillel, M., 1973. On the subjective probability of compound events. </w:t>
      </w:r>
      <w:r w:rsidRPr="00A72A5C">
        <w:rPr>
          <w:rFonts w:ascii="Times New Roman" w:hAnsi="Times New Roman"/>
          <w:i/>
          <w:szCs w:val="20"/>
          <w:lang w:val="en-US"/>
        </w:rPr>
        <w:t>Organizational Behavior and Human Performance</w:t>
      </w:r>
      <w:r w:rsidRPr="00A72A5C">
        <w:rPr>
          <w:rFonts w:ascii="Times New Roman" w:hAnsi="Times New Roman"/>
          <w:szCs w:val="20"/>
          <w:lang w:val="en-US"/>
        </w:rPr>
        <w:t>, 9, pages 396-409.</w:t>
      </w:r>
    </w:p>
    <w:p w14:paraId="15160433" w14:textId="1E6CFB51" w:rsidR="00D82FE0" w:rsidRPr="00A72A5C" w:rsidRDefault="00D82FE0"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Bateson M., Nettle, D., &amp; Roberts, G., 2006. Cues of being watched enhance cooperation in a real-world setting. </w:t>
      </w:r>
      <w:r w:rsidRPr="00A72A5C">
        <w:rPr>
          <w:rFonts w:ascii="Times New Roman" w:hAnsi="Times New Roman"/>
          <w:i/>
          <w:szCs w:val="20"/>
          <w:lang w:val="en-US"/>
        </w:rPr>
        <w:t>Biology Letters</w:t>
      </w:r>
      <w:r w:rsidRPr="00A72A5C">
        <w:rPr>
          <w:rFonts w:ascii="Times New Roman" w:hAnsi="Times New Roman"/>
          <w:szCs w:val="20"/>
          <w:lang w:val="en-US"/>
        </w:rPr>
        <w:t>, volume 2, no.3, pages 412-414.</w:t>
      </w:r>
    </w:p>
    <w:p w14:paraId="501C4D08" w14:textId="4C9FF072" w:rsidR="007C0324" w:rsidRPr="00A72A5C" w:rsidRDefault="00E42DE9"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Bohm</w:t>
      </w:r>
      <w:proofErr w:type="spellEnd"/>
      <w:r w:rsidRPr="00A72A5C">
        <w:rPr>
          <w:rFonts w:ascii="Times New Roman" w:hAnsi="Times New Roman"/>
          <w:szCs w:val="20"/>
          <w:lang w:val="en-US"/>
        </w:rPr>
        <w:t xml:space="preserve">, P., 1972. Estimating demand for public goods: An experiment. </w:t>
      </w:r>
      <w:r w:rsidRPr="00A72A5C">
        <w:rPr>
          <w:rFonts w:ascii="Times New Roman" w:hAnsi="Times New Roman"/>
          <w:i/>
          <w:szCs w:val="20"/>
          <w:lang w:val="en-US"/>
        </w:rPr>
        <w:t>European Economic Review</w:t>
      </w:r>
      <w:r w:rsidRPr="00A72A5C">
        <w:rPr>
          <w:rFonts w:ascii="Times New Roman" w:hAnsi="Times New Roman"/>
          <w:szCs w:val="20"/>
          <w:lang w:val="en-US"/>
        </w:rPr>
        <w:t>, volume 3, issue 2, pages 111-130.</w:t>
      </w:r>
    </w:p>
    <w:p w14:paraId="319FBA0A" w14:textId="5BB3BA24" w:rsidR="00E9101D" w:rsidRPr="00A72A5C" w:rsidRDefault="00E9101D"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Burnham, T.C., &amp; Hare, B., 2007. Engineering human cooperation. Does involuntary neural activation increase public goods contributions? </w:t>
      </w:r>
      <w:r w:rsidRPr="00A72A5C">
        <w:rPr>
          <w:rFonts w:ascii="Times New Roman" w:hAnsi="Times New Roman"/>
          <w:i/>
          <w:szCs w:val="20"/>
          <w:lang w:val="en-US"/>
        </w:rPr>
        <w:t>Human Nature</w:t>
      </w:r>
      <w:r w:rsidRPr="00A72A5C">
        <w:rPr>
          <w:rFonts w:ascii="Times New Roman" w:hAnsi="Times New Roman"/>
          <w:szCs w:val="20"/>
          <w:lang w:val="en-US"/>
        </w:rPr>
        <w:t>, volume 18, pages 88-108.</w:t>
      </w:r>
    </w:p>
    <w:p w14:paraId="18F8EA78" w14:textId="5098BD55" w:rsidR="00E9101D" w:rsidRPr="00A72A5C" w:rsidRDefault="00E9101D"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Camerer</w:t>
      </w:r>
      <w:proofErr w:type="spellEnd"/>
      <w:r w:rsidRPr="00A72A5C">
        <w:rPr>
          <w:rFonts w:ascii="Times New Roman" w:hAnsi="Times New Roman"/>
          <w:szCs w:val="20"/>
          <w:lang w:val="en-US"/>
        </w:rPr>
        <w:t xml:space="preserve">, C.F., 2003. </w:t>
      </w:r>
      <w:r w:rsidRPr="00A72A5C">
        <w:rPr>
          <w:rFonts w:ascii="Times New Roman" w:hAnsi="Times New Roman"/>
          <w:i/>
          <w:szCs w:val="20"/>
          <w:lang w:val="en-US"/>
        </w:rPr>
        <w:t>Behavioral game theory: Experiments in strategic interaction</w:t>
      </w:r>
      <w:r w:rsidRPr="00A72A5C">
        <w:rPr>
          <w:rFonts w:ascii="Times New Roman" w:hAnsi="Times New Roman"/>
          <w:szCs w:val="20"/>
          <w:lang w:val="en-US"/>
        </w:rPr>
        <w:t>. Princeton, NJ: Princeton University Press.</w:t>
      </w:r>
    </w:p>
    <w:p w14:paraId="0EA44C76" w14:textId="143D5FB7" w:rsidR="00E9101D" w:rsidRPr="00A72A5C" w:rsidRDefault="00D02202"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Cookson, R., 2000. Framing Effects in Public Goods Experiments. </w:t>
      </w:r>
      <w:r w:rsidRPr="00A72A5C">
        <w:rPr>
          <w:rFonts w:ascii="Times New Roman" w:hAnsi="Times New Roman"/>
          <w:i/>
          <w:szCs w:val="20"/>
          <w:lang w:val="en-US"/>
        </w:rPr>
        <w:t>Experimental Economics</w:t>
      </w:r>
      <w:r w:rsidRPr="00A72A5C">
        <w:rPr>
          <w:rFonts w:ascii="Times New Roman" w:hAnsi="Times New Roman"/>
          <w:szCs w:val="20"/>
          <w:lang w:val="en-US"/>
        </w:rPr>
        <w:t>, volume 3, pages 55-79.</w:t>
      </w:r>
    </w:p>
    <w:p w14:paraId="16CEBD35" w14:textId="6758057B" w:rsidR="00D02202" w:rsidRPr="00A72A5C" w:rsidRDefault="00AB7BAE"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Davis</w:t>
      </w:r>
      <w:r w:rsidR="00156A07" w:rsidRPr="00A72A5C">
        <w:rPr>
          <w:rFonts w:ascii="Times New Roman" w:hAnsi="Times New Roman"/>
          <w:szCs w:val="20"/>
          <w:lang w:val="en-US"/>
        </w:rPr>
        <w:t xml:space="preserve">, </w:t>
      </w:r>
      <w:r w:rsidRPr="00A72A5C">
        <w:rPr>
          <w:rFonts w:ascii="Times New Roman" w:hAnsi="Times New Roman"/>
          <w:szCs w:val="20"/>
          <w:lang w:val="en-US"/>
        </w:rPr>
        <w:t>D.</w:t>
      </w:r>
      <w:r w:rsidR="00156A07" w:rsidRPr="00A72A5C">
        <w:rPr>
          <w:rFonts w:ascii="Times New Roman" w:hAnsi="Times New Roman"/>
          <w:szCs w:val="20"/>
          <w:lang w:val="en-US"/>
        </w:rPr>
        <w:t xml:space="preserve">D., </w:t>
      </w:r>
      <w:r w:rsidRPr="00A72A5C">
        <w:rPr>
          <w:rFonts w:ascii="Times New Roman" w:hAnsi="Times New Roman"/>
          <w:szCs w:val="20"/>
          <w:lang w:val="en-US"/>
        </w:rPr>
        <w:t>&amp; Holt</w:t>
      </w:r>
      <w:r w:rsidR="00156A07" w:rsidRPr="00A72A5C">
        <w:rPr>
          <w:rFonts w:ascii="Times New Roman" w:hAnsi="Times New Roman"/>
          <w:szCs w:val="20"/>
          <w:lang w:val="en-US"/>
        </w:rPr>
        <w:t xml:space="preserve">, </w:t>
      </w:r>
      <w:r w:rsidRPr="00A72A5C">
        <w:rPr>
          <w:rFonts w:ascii="Times New Roman" w:hAnsi="Times New Roman"/>
          <w:szCs w:val="20"/>
          <w:lang w:val="en-US"/>
        </w:rPr>
        <w:t>C.</w:t>
      </w:r>
      <w:r w:rsidR="00156A07" w:rsidRPr="00A72A5C">
        <w:rPr>
          <w:rFonts w:ascii="Times New Roman" w:hAnsi="Times New Roman"/>
          <w:szCs w:val="20"/>
          <w:lang w:val="en-US"/>
        </w:rPr>
        <w:t xml:space="preserve">A., 1993. </w:t>
      </w:r>
      <w:r w:rsidR="00156A07" w:rsidRPr="00A72A5C">
        <w:rPr>
          <w:rFonts w:ascii="Times New Roman" w:hAnsi="Times New Roman"/>
          <w:i/>
          <w:szCs w:val="20"/>
          <w:lang w:val="en-US"/>
        </w:rPr>
        <w:t>Experimental economics</w:t>
      </w:r>
      <w:r w:rsidRPr="00A72A5C">
        <w:rPr>
          <w:rFonts w:ascii="Times New Roman" w:hAnsi="Times New Roman"/>
          <w:szCs w:val="20"/>
          <w:lang w:val="en-US"/>
        </w:rPr>
        <w:t>. Princeton, NJ: Princeton University Press.</w:t>
      </w:r>
    </w:p>
    <w:p w14:paraId="703808CD" w14:textId="28F343FB" w:rsidR="00AB7BAE" w:rsidRPr="00A72A5C" w:rsidRDefault="00AB7BAE" w:rsidP="00A72A5C">
      <w:pPr>
        <w:pStyle w:val="ListParagraph"/>
        <w:numPr>
          <w:ilvl w:val="0"/>
          <w:numId w:val="8"/>
        </w:numPr>
        <w:autoSpaceDE w:val="0"/>
        <w:autoSpaceDN w:val="0"/>
        <w:adjustRightInd w:val="0"/>
        <w:spacing w:after="100" w:line="360" w:lineRule="auto"/>
        <w:jc w:val="both"/>
        <w:rPr>
          <w:rFonts w:ascii="Times New Roman" w:hAnsi="Times New Roman"/>
          <w:bCs/>
          <w:szCs w:val="20"/>
          <w:lang w:val="en-US" w:eastAsia="nl-NL"/>
        </w:rPr>
      </w:pPr>
      <w:proofErr w:type="spellStart"/>
      <w:r w:rsidRPr="00A72A5C">
        <w:rPr>
          <w:rFonts w:ascii="Times New Roman" w:hAnsi="Times New Roman"/>
          <w:bCs/>
          <w:szCs w:val="20"/>
          <w:lang w:val="en-US" w:eastAsia="nl-NL"/>
        </w:rPr>
        <w:t>Ekström</w:t>
      </w:r>
      <w:proofErr w:type="spellEnd"/>
      <w:r w:rsidRPr="00A72A5C">
        <w:rPr>
          <w:rFonts w:ascii="Times New Roman" w:hAnsi="Times New Roman"/>
          <w:bCs/>
          <w:szCs w:val="20"/>
          <w:lang w:val="en-US" w:eastAsia="nl-NL"/>
        </w:rPr>
        <w:t xml:space="preserve">, M., 2012. Do watching eyes affect charitable giving? Evidence from a field experiment. </w:t>
      </w:r>
      <w:r w:rsidRPr="00A72A5C">
        <w:rPr>
          <w:rFonts w:ascii="Times New Roman" w:hAnsi="Times New Roman"/>
          <w:bCs/>
          <w:i/>
          <w:szCs w:val="20"/>
          <w:lang w:val="en-US" w:eastAsia="nl-NL"/>
        </w:rPr>
        <w:t>Experimental Economics</w:t>
      </w:r>
      <w:r w:rsidRPr="00A72A5C">
        <w:rPr>
          <w:rFonts w:ascii="Times New Roman" w:hAnsi="Times New Roman"/>
          <w:bCs/>
          <w:szCs w:val="20"/>
          <w:lang w:val="en-US" w:eastAsia="nl-NL"/>
        </w:rPr>
        <w:t>, volume 15, pages 530-546.</w:t>
      </w:r>
    </w:p>
    <w:p w14:paraId="530C9ACE" w14:textId="67C47373" w:rsidR="00AB7BAE" w:rsidRPr="00A72A5C" w:rsidRDefault="00AB7BAE" w:rsidP="00A72A5C">
      <w:pPr>
        <w:pStyle w:val="ListParagraph"/>
        <w:numPr>
          <w:ilvl w:val="0"/>
          <w:numId w:val="8"/>
        </w:numPr>
        <w:autoSpaceDE w:val="0"/>
        <w:autoSpaceDN w:val="0"/>
        <w:adjustRightInd w:val="0"/>
        <w:spacing w:after="100" w:line="360" w:lineRule="auto"/>
        <w:jc w:val="both"/>
        <w:rPr>
          <w:rFonts w:ascii="Times New Roman" w:hAnsi="Times New Roman"/>
          <w:bCs/>
          <w:szCs w:val="20"/>
          <w:lang w:val="en-US" w:eastAsia="nl-NL"/>
        </w:rPr>
      </w:pPr>
      <w:r w:rsidRPr="00A72A5C">
        <w:rPr>
          <w:rFonts w:ascii="Times New Roman" w:hAnsi="Times New Roman"/>
          <w:bCs/>
          <w:szCs w:val="20"/>
          <w:lang w:val="en-US" w:eastAsia="nl-NL"/>
        </w:rPr>
        <w:t xml:space="preserve">Ellsberg, D., 1961. Risk, ambiguity, and the savage axioms. </w:t>
      </w:r>
      <w:r w:rsidRPr="00A72A5C">
        <w:rPr>
          <w:rFonts w:ascii="Times New Roman" w:hAnsi="Times New Roman"/>
          <w:bCs/>
          <w:i/>
          <w:szCs w:val="20"/>
          <w:lang w:val="en-US" w:eastAsia="nl-NL"/>
        </w:rPr>
        <w:t>Quarterly Journal of Economics</w:t>
      </w:r>
      <w:r w:rsidR="00A72A5C" w:rsidRPr="00A72A5C">
        <w:rPr>
          <w:rFonts w:ascii="Times New Roman" w:hAnsi="Times New Roman"/>
          <w:bCs/>
          <w:szCs w:val="20"/>
          <w:lang w:val="en-US" w:eastAsia="nl-NL"/>
        </w:rPr>
        <w:t>, volume 75, pages 643-669.</w:t>
      </w:r>
    </w:p>
    <w:p w14:paraId="7EBE17D5" w14:textId="768DEA66" w:rsidR="00F76723" w:rsidRPr="00A72A5C" w:rsidRDefault="00F76723" w:rsidP="00A72A5C">
      <w:pPr>
        <w:pStyle w:val="ListParagraph"/>
        <w:numPr>
          <w:ilvl w:val="0"/>
          <w:numId w:val="8"/>
        </w:numPr>
        <w:autoSpaceDE w:val="0"/>
        <w:autoSpaceDN w:val="0"/>
        <w:adjustRightInd w:val="0"/>
        <w:spacing w:after="100" w:line="360" w:lineRule="auto"/>
        <w:jc w:val="both"/>
        <w:rPr>
          <w:rFonts w:ascii="Times New Roman" w:hAnsi="Times New Roman"/>
          <w:bCs/>
          <w:szCs w:val="20"/>
          <w:lang w:val="en-US" w:eastAsia="nl-NL"/>
        </w:rPr>
      </w:pPr>
      <w:r w:rsidRPr="00A72A5C">
        <w:rPr>
          <w:rFonts w:ascii="Times New Roman" w:hAnsi="Times New Roman"/>
          <w:bCs/>
          <w:szCs w:val="20"/>
          <w:lang w:val="en-US" w:eastAsia="nl-NL"/>
        </w:rPr>
        <w:t xml:space="preserve">Emery, N.J., 2000. The eyes have it: the </w:t>
      </w:r>
      <w:proofErr w:type="spellStart"/>
      <w:r w:rsidRPr="00A72A5C">
        <w:rPr>
          <w:rFonts w:ascii="Times New Roman" w:hAnsi="Times New Roman"/>
          <w:bCs/>
          <w:szCs w:val="20"/>
          <w:lang w:val="en-US" w:eastAsia="nl-NL"/>
        </w:rPr>
        <w:t>neuroethology</w:t>
      </w:r>
      <w:proofErr w:type="spellEnd"/>
      <w:r w:rsidRPr="00A72A5C">
        <w:rPr>
          <w:rFonts w:ascii="Times New Roman" w:hAnsi="Times New Roman"/>
          <w:bCs/>
          <w:szCs w:val="20"/>
          <w:lang w:val="en-US" w:eastAsia="nl-NL"/>
        </w:rPr>
        <w:t xml:space="preserve">, function and evolution of social gaze. </w:t>
      </w:r>
      <w:r w:rsidRPr="00A72A5C">
        <w:rPr>
          <w:rFonts w:ascii="Times New Roman" w:hAnsi="Times New Roman"/>
          <w:bCs/>
          <w:i/>
          <w:szCs w:val="20"/>
          <w:lang w:val="en-US" w:eastAsia="nl-NL"/>
        </w:rPr>
        <w:t xml:space="preserve">Neuroscience &amp; </w:t>
      </w:r>
      <w:proofErr w:type="spellStart"/>
      <w:r w:rsidRPr="00A72A5C">
        <w:rPr>
          <w:rFonts w:ascii="Times New Roman" w:hAnsi="Times New Roman"/>
          <w:bCs/>
          <w:i/>
          <w:szCs w:val="20"/>
          <w:lang w:val="en-US" w:eastAsia="nl-NL"/>
        </w:rPr>
        <w:t>Biobehavioral</w:t>
      </w:r>
      <w:proofErr w:type="spellEnd"/>
      <w:r w:rsidRPr="00A72A5C">
        <w:rPr>
          <w:rFonts w:ascii="Times New Roman" w:hAnsi="Times New Roman"/>
          <w:bCs/>
          <w:i/>
          <w:szCs w:val="20"/>
          <w:lang w:val="en-US" w:eastAsia="nl-NL"/>
        </w:rPr>
        <w:t xml:space="preserve"> Reviews</w:t>
      </w:r>
      <w:r w:rsidRPr="00A72A5C">
        <w:rPr>
          <w:rFonts w:ascii="Times New Roman" w:hAnsi="Times New Roman"/>
          <w:bCs/>
          <w:szCs w:val="20"/>
          <w:lang w:val="en-US" w:eastAsia="nl-NL"/>
        </w:rPr>
        <w:t>, volume 24, issue 6, pages 581-604.</w:t>
      </w:r>
    </w:p>
    <w:p w14:paraId="5DA53A97" w14:textId="26C5A892" w:rsidR="00F76723" w:rsidRPr="00A72A5C" w:rsidRDefault="00F76723" w:rsidP="00A72A5C">
      <w:pPr>
        <w:pStyle w:val="ListParagraph"/>
        <w:numPr>
          <w:ilvl w:val="0"/>
          <w:numId w:val="8"/>
        </w:numPr>
        <w:autoSpaceDE w:val="0"/>
        <w:autoSpaceDN w:val="0"/>
        <w:adjustRightInd w:val="0"/>
        <w:spacing w:after="100" w:line="360" w:lineRule="auto"/>
        <w:jc w:val="both"/>
        <w:rPr>
          <w:rFonts w:ascii="Times New Roman" w:hAnsi="Times New Roman"/>
          <w:bCs/>
          <w:szCs w:val="20"/>
          <w:lang w:val="en-US" w:eastAsia="nl-NL"/>
        </w:rPr>
      </w:pPr>
      <w:r w:rsidRPr="00A72A5C">
        <w:rPr>
          <w:rFonts w:ascii="Times New Roman" w:hAnsi="Times New Roman"/>
          <w:bCs/>
          <w:szCs w:val="20"/>
          <w:lang w:val="en-US" w:eastAsia="nl-NL"/>
        </w:rPr>
        <w:lastRenderedPageBreak/>
        <w:t xml:space="preserve">Ernest-Jones, M., Nettle, D., &amp; Bateson, M., 2011. Effects of eye images on everyday cooperative behavior: A field experiment. </w:t>
      </w:r>
      <w:r w:rsidRPr="00A72A5C">
        <w:rPr>
          <w:rFonts w:ascii="Times New Roman" w:hAnsi="Times New Roman"/>
          <w:bCs/>
          <w:i/>
          <w:szCs w:val="20"/>
          <w:lang w:val="en-US" w:eastAsia="nl-NL"/>
        </w:rPr>
        <w:t>Evolution and Human Behavior</w:t>
      </w:r>
      <w:r w:rsidRPr="00A72A5C">
        <w:rPr>
          <w:rFonts w:ascii="Times New Roman" w:hAnsi="Times New Roman"/>
          <w:bCs/>
          <w:szCs w:val="20"/>
          <w:lang w:val="en-US" w:eastAsia="nl-NL"/>
        </w:rPr>
        <w:t>, volume 32, pages 172-178.</w:t>
      </w:r>
    </w:p>
    <w:p w14:paraId="50EF4DF5" w14:textId="35A05EE6" w:rsidR="00F76723" w:rsidRPr="00A72A5C" w:rsidRDefault="001E0391" w:rsidP="00A72A5C">
      <w:pPr>
        <w:pStyle w:val="ListParagraph"/>
        <w:numPr>
          <w:ilvl w:val="0"/>
          <w:numId w:val="8"/>
        </w:numPr>
        <w:autoSpaceDE w:val="0"/>
        <w:autoSpaceDN w:val="0"/>
        <w:adjustRightInd w:val="0"/>
        <w:spacing w:after="100" w:line="360" w:lineRule="auto"/>
        <w:jc w:val="both"/>
        <w:rPr>
          <w:rFonts w:ascii="Times New Roman" w:hAnsi="Times New Roman"/>
          <w:bCs/>
          <w:szCs w:val="20"/>
          <w:lang w:val="en-US" w:eastAsia="nl-NL"/>
        </w:rPr>
      </w:pPr>
      <w:r w:rsidRPr="00A72A5C">
        <w:rPr>
          <w:rFonts w:ascii="Times New Roman" w:hAnsi="Times New Roman"/>
          <w:bCs/>
          <w:szCs w:val="20"/>
          <w:lang w:val="en-US" w:eastAsia="nl-NL"/>
        </w:rPr>
        <w:t>Fehr</w:t>
      </w:r>
      <w:r w:rsidR="003E32F2" w:rsidRPr="00A72A5C">
        <w:rPr>
          <w:rFonts w:ascii="Times New Roman" w:hAnsi="Times New Roman"/>
          <w:bCs/>
          <w:szCs w:val="20"/>
          <w:lang w:val="en-US" w:eastAsia="nl-NL"/>
        </w:rPr>
        <w:t>,</w:t>
      </w:r>
      <w:r w:rsidRPr="00A72A5C">
        <w:rPr>
          <w:rFonts w:ascii="Times New Roman" w:hAnsi="Times New Roman"/>
          <w:bCs/>
          <w:szCs w:val="20"/>
          <w:lang w:val="en-US" w:eastAsia="nl-NL"/>
        </w:rPr>
        <w:t xml:space="preserve"> E., &amp; </w:t>
      </w:r>
      <w:proofErr w:type="spellStart"/>
      <w:r w:rsidRPr="00A72A5C">
        <w:rPr>
          <w:rFonts w:ascii="Times New Roman" w:hAnsi="Times New Roman"/>
          <w:bCs/>
          <w:szCs w:val="20"/>
          <w:lang w:val="en-US" w:eastAsia="nl-NL"/>
        </w:rPr>
        <w:t>Fischbacher</w:t>
      </w:r>
      <w:proofErr w:type="spellEnd"/>
      <w:r w:rsidR="003E32F2" w:rsidRPr="00A72A5C">
        <w:rPr>
          <w:rFonts w:ascii="Times New Roman" w:hAnsi="Times New Roman"/>
          <w:bCs/>
          <w:szCs w:val="20"/>
          <w:lang w:val="en-US" w:eastAsia="nl-NL"/>
        </w:rPr>
        <w:t>,</w:t>
      </w:r>
      <w:r w:rsidRPr="00A72A5C">
        <w:rPr>
          <w:rFonts w:ascii="Times New Roman" w:hAnsi="Times New Roman"/>
          <w:bCs/>
          <w:szCs w:val="20"/>
          <w:lang w:val="en-US" w:eastAsia="nl-NL"/>
        </w:rPr>
        <w:t xml:space="preserve"> U., 2004. Social norms and human cooperation</w:t>
      </w:r>
      <w:r w:rsidR="00B069D2" w:rsidRPr="00A72A5C">
        <w:rPr>
          <w:rFonts w:ascii="Times New Roman" w:hAnsi="Times New Roman"/>
          <w:bCs/>
          <w:szCs w:val="20"/>
          <w:lang w:val="en-US" w:eastAsia="nl-NL"/>
        </w:rPr>
        <w:t xml:space="preserve">. </w:t>
      </w:r>
      <w:r w:rsidR="00B069D2" w:rsidRPr="00A72A5C">
        <w:rPr>
          <w:rFonts w:ascii="Times New Roman" w:hAnsi="Times New Roman"/>
          <w:bCs/>
          <w:i/>
          <w:szCs w:val="20"/>
          <w:lang w:val="en-US" w:eastAsia="nl-NL"/>
        </w:rPr>
        <w:t>Trends in Cognitive Sciences</w:t>
      </w:r>
      <w:r w:rsidR="00B069D2" w:rsidRPr="00A72A5C">
        <w:rPr>
          <w:rFonts w:ascii="Times New Roman" w:hAnsi="Times New Roman"/>
          <w:bCs/>
          <w:szCs w:val="20"/>
          <w:lang w:val="en-US" w:eastAsia="nl-NL"/>
        </w:rPr>
        <w:t>, volume 8, issue 4, pages 185-190.</w:t>
      </w:r>
    </w:p>
    <w:p w14:paraId="0218D4B3" w14:textId="173109A7" w:rsidR="00B069D2" w:rsidRPr="00A72A5C" w:rsidRDefault="00F76723"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Fehr, E., &amp; Schneider, F., 2010. Eyes are on us, but nobody cares: are eye cues relevant for strong reciprocity? </w:t>
      </w:r>
      <w:r w:rsidRPr="00A72A5C">
        <w:rPr>
          <w:rFonts w:ascii="Times New Roman" w:hAnsi="Times New Roman"/>
          <w:i/>
          <w:szCs w:val="20"/>
          <w:lang w:val="en-US"/>
        </w:rPr>
        <w:t>Proceedings of The Royal Society B: Biological Sciences</w:t>
      </w:r>
      <w:r w:rsidRPr="00A72A5C">
        <w:rPr>
          <w:rFonts w:ascii="Times New Roman" w:hAnsi="Times New Roman"/>
          <w:szCs w:val="20"/>
          <w:lang w:val="en-US"/>
        </w:rPr>
        <w:t>, volume 277, pages 1315-1323.</w:t>
      </w:r>
      <w:r w:rsidR="00B069D2" w:rsidRPr="00A72A5C">
        <w:rPr>
          <w:rFonts w:ascii="Times New Roman" w:hAnsi="Times New Roman"/>
          <w:szCs w:val="20"/>
          <w:lang w:val="en-US"/>
        </w:rPr>
        <w:t>Fischbacher</w:t>
      </w:r>
      <w:r w:rsidR="003E32F2" w:rsidRPr="00A72A5C">
        <w:rPr>
          <w:rFonts w:ascii="Times New Roman" w:hAnsi="Times New Roman"/>
          <w:szCs w:val="20"/>
          <w:lang w:val="en-US"/>
        </w:rPr>
        <w:t>,</w:t>
      </w:r>
      <w:r w:rsidR="00B069D2" w:rsidRPr="00A72A5C">
        <w:rPr>
          <w:rFonts w:ascii="Times New Roman" w:hAnsi="Times New Roman"/>
          <w:szCs w:val="20"/>
          <w:lang w:val="en-US"/>
        </w:rPr>
        <w:t xml:space="preserve"> U., </w:t>
      </w:r>
      <w:proofErr w:type="spellStart"/>
      <w:r w:rsidR="00B069D2" w:rsidRPr="00A72A5C">
        <w:rPr>
          <w:rFonts w:ascii="Times New Roman" w:hAnsi="Times New Roman"/>
          <w:szCs w:val="20"/>
          <w:lang w:val="en-US"/>
        </w:rPr>
        <w:t>Gächter</w:t>
      </w:r>
      <w:proofErr w:type="spellEnd"/>
      <w:r w:rsidR="003E32F2" w:rsidRPr="00A72A5C">
        <w:rPr>
          <w:rFonts w:ascii="Times New Roman" w:hAnsi="Times New Roman"/>
          <w:szCs w:val="20"/>
          <w:lang w:val="en-US"/>
        </w:rPr>
        <w:t>,</w:t>
      </w:r>
      <w:r w:rsidR="00B069D2" w:rsidRPr="00A72A5C">
        <w:rPr>
          <w:rFonts w:ascii="Times New Roman" w:hAnsi="Times New Roman"/>
          <w:szCs w:val="20"/>
          <w:lang w:val="en-US"/>
        </w:rPr>
        <w:t xml:space="preserve"> S., &amp; Fehr</w:t>
      </w:r>
      <w:r w:rsidR="003E32F2" w:rsidRPr="00A72A5C">
        <w:rPr>
          <w:rFonts w:ascii="Times New Roman" w:hAnsi="Times New Roman"/>
          <w:szCs w:val="20"/>
          <w:lang w:val="en-US"/>
        </w:rPr>
        <w:t>,</w:t>
      </w:r>
      <w:r w:rsidR="00B069D2" w:rsidRPr="00A72A5C">
        <w:rPr>
          <w:rFonts w:ascii="Times New Roman" w:hAnsi="Times New Roman"/>
          <w:szCs w:val="20"/>
          <w:lang w:val="en-US"/>
        </w:rPr>
        <w:t xml:space="preserve"> E., 2001. Are people conditionally cooperative? Evidence from a public goods experiment. </w:t>
      </w:r>
      <w:r w:rsidR="00B069D2" w:rsidRPr="00A72A5C">
        <w:rPr>
          <w:rFonts w:ascii="Times New Roman" w:hAnsi="Times New Roman"/>
          <w:i/>
          <w:szCs w:val="20"/>
          <w:lang w:val="en-US"/>
        </w:rPr>
        <w:t>Economic Letters</w:t>
      </w:r>
      <w:r w:rsidR="00B069D2" w:rsidRPr="00A72A5C">
        <w:rPr>
          <w:rFonts w:ascii="Times New Roman" w:hAnsi="Times New Roman"/>
          <w:szCs w:val="20"/>
          <w:lang w:val="en-US"/>
        </w:rPr>
        <w:t>, volume 71, issue 3, pages 397-404.</w:t>
      </w:r>
    </w:p>
    <w:p w14:paraId="48EB1A46" w14:textId="22E96B67" w:rsidR="00B069D2" w:rsidRPr="00A72A5C" w:rsidRDefault="00AE72BB"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Gächter</w:t>
      </w:r>
      <w:proofErr w:type="spellEnd"/>
      <w:r w:rsidR="003E32F2" w:rsidRPr="00A72A5C">
        <w:rPr>
          <w:rFonts w:ascii="Times New Roman" w:hAnsi="Times New Roman"/>
          <w:szCs w:val="20"/>
          <w:lang w:val="en-US"/>
        </w:rPr>
        <w:t>,</w:t>
      </w:r>
      <w:r w:rsidRPr="00A72A5C">
        <w:rPr>
          <w:rFonts w:ascii="Times New Roman" w:hAnsi="Times New Roman"/>
          <w:szCs w:val="20"/>
          <w:lang w:val="en-US"/>
        </w:rPr>
        <w:t xml:space="preserve"> S.,</w:t>
      </w:r>
      <w:r w:rsidR="003E32F2" w:rsidRPr="00A72A5C">
        <w:rPr>
          <w:rFonts w:ascii="Times New Roman" w:hAnsi="Times New Roman"/>
          <w:szCs w:val="20"/>
          <w:lang w:val="en-US"/>
        </w:rPr>
        <w:t xml:space="preserve"> &amp; Fehr, E., 1999. Collective action as a social exchange. </w:t>
      </w:r>
      <w:r w:rsidR="003E32F2" w:rsidRPr="00A72A5C">
        <w:rPr>
          <w:rFonts w:ascii="Times New Roman" w:hAnsi="Times New Roman"/>
          <w:i/>
          <w:szCs w:val="20"/>
          <w:lang w:val="en-US"/>
        </w:rPr>
        <w:t>Journal of Economic Behavior and Organization</w:t>
      </w:r>
      <w:r w:rsidR="003E32F2" w:rsidRPr="00A72A5C">
        <w:rPr>
          <w:rFonts w:ascii="Times New Roman" w:hAnsi="Times New Roman"/>
          <w:szCs w:val="20"/>
          <w:lang w:val="en-US"/>
        </w:rPr>
        <w:t>, volume 39, pages 341-369.</w:t>
      </w:r>
    </w:p>
    <w:p w14:paraId="0005D8E8" w14:textId="38520AD7" w:rsidR="003E32F2" w:rsidRPr="00A72A5C" w:rsidRDefault="003E32F2"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Gächter</w:t>
      </w:r>
      <w:proofErr w:type="spellEnd"/>
      <w:r w:rsidRPr="00A72A5C">
        <w:rPr>
          <w:rFonts w:ascii="Times New Roman" w:hAnsi="Times New Roman"/>
          <w:szCs w:val="20"/>
          <w:lang w:val="en-US"/>
        </w:rPr>
        <w:t xml:space="preserve">, S., &amp; Herrmann, B., 2009. Reciprocity, culture and human cooperation: previous insights and a new cross-cultural experiment. </w:t>
      </w:r>
      <w:r w:rsidRPr="00A72A5C">
        <w:rPr>
          <w:rFonts w:ascii="Times New Roman" w:hAnsi="Times New Roman"/>
          <w:i/>
          <w:szCs w:val="20"/>
          <w:lang w:val="en-US"/>
        </w:rPr>
        <w:t>Philosophical Transactions of The Royal Society B: Biological Sciences</w:t>
      </w:r>
      <w:r w:rsidRPr="00A72A5C">
        <w:rPr>
          <w:rFonts w:ascii="Times New Roman" w:hAnsi="Times New Roman"/>
          <w:szCs w:val="20"/>
          <w:lang w:val="en-US"/>
        </w:rPr>
        <w:t>, volume 364, no. 1518, pages 791-806.</w:t>
      </w:r>
    </w:p>
    <w:p w14:paraId="7B5EDAB3" w14:textId="6FBBEAF1" w:rsidR="003E32F2" w:rsidRPr="00A72A5C" w:rsidRDefault="003E32F2" w:rsidP="00A72A5C">
      <w:pPr>
        <w:pStyle w:val="ListParagraph"/>
        <w:numPr>
          <w:ilvl w:val="0"/>
          <w:numId w:val="8"/>
        </w:numPr>
        <w:spacing w:after="100" w:line="360" w:lineRule="auto"/>
        <w:jc w:val="both"/>
        <w:rPr>
          <w:rFonts w:ascii="Times New Roman" w:hAnsi="Times New Roman"/>
          <w:szCs w:val="20"/>
          <w:lang w:val="en-US"/>
        </w:rPr>
      </w:pPr>
      <w:proofErr w:type="spellStart"/>
      <w:r w:rsidRPr="00A72A5C">
        <w:rPr>
          <w:rFonts w:ascii="Times New Roman" w:hAnsi="Times New Roman"/>
          <w:szCs w:val="20"/>
          <w:lang w:val="en-US"/>
        </w:rPr>
        <w:t>Gächter</w:t>
      </w:r>
      <w:proofErr w:type="spellEnd"/>
      <w:r w:rsidRPr="00A72A5C">
        <w:rPr>
          <w:rFonts w:ascii="Times New Roman" w:hAnsi="Times New Roman"/>
          <w:szCs w:val="20"/>
          <w:lang w:val="en-US"/>
        </w:rPr>
        <w:t xml:space="preserve">, S., Herrmann, B., &amp; </w:t>
      </w:r>
      <w:proofErr w:type="spellStart"/>
      <w:r w:rsidRPr="00A72A5C">
        <w:rPr>
          <w:rFonts w:ascii="Times New Roman" w:hAnsi="Times New Roman"/>
          <w:szCs w:val="20"/>
          <w:lang w:val="en-US"/>
        </w:rPr>
        <w:t>Thöni</w:t>
      </w:r>
      <w:proofErr w:type="spellEnd"/>
      <w:r w:rsidRPr="00A72A5C">
        <w:rPr>
          <w:rFonts w:ascii="Times New Roman" w:hAnsi="Times New Roman"/>
          <w:szCs w:val="20"/>
          <w:lang w:val="en-US"/>
        </w:rPr>
        <w:t xml:space="preserve">, C., 2010. Culture and cooperation. </w:t>
      </w:r>
      <w:r w:rsidRPr="00A72A5C">
        <w:rPr>
          <w:rFonts w:ascii="Times New Roman" w:hAnsi="Times New Roman"/>
          <w:i/>
          <w:szCs w:val="20"/>
          <w:lang w:val="en-US"/>
        </w:rPr>
        <w:t>Philosophical Transactions of The Royal Society B: Biological Sciences</w:t>
      </w:r>
      <w:r w:rsidRPr="00A72A5C">
        <w:rPr>
          <w:rFonts w:ascii="Times New Roman" w:hAnsi="Times New Roman"/>
          <w:szCs w:val="20"/>
          <w:lang w:val="en-US"/>
        </w:rPr>
        <w:t>, volume 365, pages 2651-2661.</w:t>
      </w:r>
    </w:p>
    <w:p w14:paraId="202148BB" w14:textId="51B2EE66" w:rsidR="003E32F2" w:rsidRPr="00A72A5C" w:rsidRDefault="00521D8A" w:rsidP="00A72A5C">
      <w:pPr>
        <w:pStyle w:val="ListParagraph"/>
        <w:numPr>
          <w:ilvl w:val="0"/>
          <w:numId w:val="8"/>
        </w:numPr>
        <w:spacing w:after="100" w:line="360" w:lineRule="auto"/>
        <w:jc w:val="both"/>
        <w:rPr>
          <w:rFonts w:ascii="Times New Roman" w:hAnsi="Times New Roman"/>
          <w:lang w:val="en-US"/>
        </w:rPr>
      </w:pPr>
      <w:proofErr w:type="spellStart"/>
      <w:r w:rsidRPr="00A72A5C">
        <w:rPr>
          <w:rFonts w:ascii="Times New Roman" w:hAnsi="Times New Roman"/>
          <w:lang w:val="en-US"/>
        </w:rPr>
        <w:t>Gintis</w:t>
      </w:r>
      <w:proofErr w:type="spellEnd"/>
      <w:r w:rsidRPr="00A72A5C">
        <w:rPr>
          <w:rFonts w:ascii="Times New Roman" w:hAnsi="Times New Roman"/>
          <w:lang w:val="en-US"/>
        </w:rPr>
        <w:t xml:space="preserve">, H., Bowles, S., Boyd, R., &amp; Fehr, E., 2003. Explaining altruistic behavior in humans. </w:t>
      </w:r>
      <w:r w:rsidRPr="00A72A5C">
        <w:rPr>
          <w:rFonts w:ascii="Times New Roman" w:hAnsi="Times New Roman"/>
          <w:i/>
          <w:lang w:val="en-US"/>
        </w:rPr>
        <w:t>Evolution and Human Behavior</w:t>
      </w:r>
      <w:r w:rsidRPr="00A72A5C">
        <w:rPr>
          <w:rFonts w:ascii="Times New Roman" w:hAnsi="Times New Roman"/>
          <w:lang w:val="en-US"/>
        </w:rPr>
        <w:t>, volume 24, issue 3, pages 153-172.</w:t>
      </w:r>
    </w:p>
    <w:p w14:paraId="12F8110D" w14:textId="710E2D3A" w:rsidR="00521D8A" w:rsidRPr="00A72A5C" w:rsidRDefault="00521D8A" w:rsidP="00A72A5C">
      <w:pPr>
        <w:pStyle w:val="ListParagraph"/>
        <w:numPr>
          <w:ilvl w:val="0"/>
          <w:numId w:val="8"/>
        </w:numPr>
        <w:spacing w:after="100" w:line="360" w:lineRule="auto"/>
        <w:jc w:val="both"/>
        <w:rPr>
          <w:rFonts w:ascii="Times New Roman" w:hAnsi="Times New Roman"/>
          <w:lang w:val="en-US"/>
        </w:rPr>
      </w:pPr>
      <w:r w:rsidRPr="00A72A5C">
        <w:rPr>
          <w:rFonts w:ascii="Times New Roman" w:hAnsi="Times New Roman"/>
          <w:lang w:val="en-US"/>
        </w:rPr>
        <w:t xml:space="preserve">Groves, P.M., Thompson, R.F., 1970. Habituation: A dual-process theory. </w:t>
      </w:r>
      <w:r w:rsidRPr="00A72A5C">
        <w:rPr>
          <w:rFonts w:ascii="Times New Roman" w:hAnsi="Times New Roman"/>
          <w:i/>
          <w:lang w:val="en-US"/>
        </w:rPr>
        <w:t>Psychological Review</w:t>
      </w:r>
      <w:r w:rsidRPr="00A72A5C">
        <w:rPr>
          <w:rFonts w:ascii="Times New Roman" w:hAnsi="Times New Roman"/>
          <w:lang w:val="en-US"/>
        </w:rPr>
        <w:t>, volume 77, pages 419-450.</w:t>
      </w:r>
    </w:p>
    <w:p w14:paraId="47E9ED33" w14:textId="6B6552E9" w:rsidR="00521D8A" w:rsidRPr="00A72A5C" w:rsidRDefault="00ED6078" w:rsidP="00A72A5C">
      <w:pPr>
        <w:pStyle w:val="ListParagraph"/>
        <w:numPr>
          <w:ilvl w:val="0"/>
          <w:numId w:val="8"/>
        </w:numPr>
        <w:spacing w:after="100" w:line="360" w:lineRule="auto"/>
        <w:jc w:val="both"/>
        <w:rPr>
          <w:rFonts w:ascii="Times New Roman" w:hAnsi="Times New Roman"/>
          <w:lang w:val="en-US"/>
        </w:rPr>
      </w:pPr>
      <w:r w:rsidRPr="00A72A5C">
        <w:rPr>
          <w:rFonts w:ascii="Times New Roman" w:hAnsi="Times New Roman"/>
          <w:lang w:val="en-US"/>
        </w:rPr>
        <w:t xml:space="preserve">Haley, K.J., &amp; </w:t>
      </w:r>
      <w:proofErr w:type="spellStart"/>
      <w:r w:rsidRPr="00A72A5C">
        <w:rPr>
          <w:rFonts w:ascii="Times New Roman" w:hAnsi="Times New Roman"/>
          <w:lang w:val="en-US"/>
        </w:rPr>
        <w:t>Fessler</w:t>
      </w:r>
      <w:proofErr w:type="spellEnd"/>
      <w:r w:rsidRPr="00A72A5C">
        <w:rPr>
          <w:rFonts w:ascii="Times New Roman" w:hAnsi="Times New Roman"/>
          <w:lang w:val="en-US"/>
        </w:rPr>
        <w:t xml:space="preserve">, D.M.T., 2005. Nobody’s watching? Subtle cues can affect generosity in an anonymous economic game. </w:t>
      </w:r>
      <w:r w:rsidRPr="00A72A5C">
        <w:rPr>
          <w:rFonts w:ascii="Times New Roman" w:hAnsi="Times New Roman"/>
          <w:i/>
          <w:lang w:val="en-US"/>
        </w:rPr>
        <w:t>Evolution of Human Behavior</w:t>
      </w:r>
      <w:r w:rsidRPr="00A72A5C">
        <w:rPr>
          <w:rFonts w:ascii="Times New Roman" w:hAnsi="Times New Roman"/>
          <w:lang w:val="en-US"/>
        </w:rPr>
        <w:t>, volume 26, pages 245-256.</w:t>
      </w:r>
    </w:p>
    <w:p w14:paraId="292AAFFA" w14:textId="22573448" w:rsidR="00ED6078" w:rsidRPr="00A72A5C" w:rsidRDefault="00ED6078" w:rsidP="00A72A5C">
      <w:pPr>
        <w:pStyle w:val="ListParagraph"/>
        <w:numPr>
          <w:ilvl w:val="0"/>
          <w:numId w:val="8"/>
        </w:numPr>
        <w:spacing w:after="100" w:line="360" w:lineRule="auto"/>
        <w:jc w:val="both"/>
        <w:rPr>
          <w:rFonts w:ascii="Times New Roman" w:hAnsi="Times New Roman"/>
          <w:szCs w:val="20"/>
          <w:lang w:val="en-US"/>
        </w:rPr>
      </w:pPr>
      <w:r w:rsidRPr="00A72A5C">
        <w:rPr>
          <w:rFonts w:ascii="Times New Roman" w:hAnsi="Times New Roman"/>
          <w:szCs w:val="20"/>
          <w:lang w:val="en-US"/>
        </w:rPr>
        <w:t xml:space="preserve">Hare, B., Call, J., &amp; </w:t>
      </w:r>
      <w:proofErr w:type="spellStart"/>
      <w:r w:rsidRPr="00A72A5C">
        <w:rPr>
          <w:rFonts w:ascii="Times New Roman" w:hAnsi="Times New Roman"/>
          <w:szCs w:val="20"/>
          <w:lang w:val="en-US"/>
        </w:rPr>
        <w:t>Tomasello</w:t>
      </w:r>
      <w:proofErr w:type="spellEnd"/>
      <w:r w:rsidRPr="00A72A5C">
        <w:rPr>
          <w:rFonts w:ascii="Times New Roman" w:hAnsi="Times New Roman"/>
          <w:szCs w:val="20"/>
          <w:lang w:val="en-US"/>
        </w:rPr>
        <w:t xml:space="preserve">, M., 2001. Do chimpanzees know what conspecifics know? </w:t>
      </w:r>
      <w:r w:rsidRPr="00A72A5C">
        <w:rPr>
          <w:rFonts w:ascii="Times New Roman" w:hAnsi="Times New Roman"/>
          <w:i/>
          <w:szCs w:val="20"/>
          <w:lang w:val="en-US"/>
        </w:rPr>
        <w:t xml:space="preserve">Animal </w:t>
      </w:r>
      <w:proofErr w:type="spellStart"/>
      <w:r w:rsidRPr="00A72A5C">
        <w:rPr>
          <w:rFonts w:ascii="Times New Roman" w:hAnsi="Times New Roman"/>
          <w:i/>
          <w:szCs w:val="20"/>
          <w:lang w:val="en-US"/>
        </w:rPr>
        <w:t>Behaviour</w:t>
      </w:r>
      <w:proofErr w:type="spellEnd"/>
      <w:r w:rsidRPr="00A72A5C">
        <w:rPr>
          <w:rFonts w:ascii="Times New Roman" w:hAnsi="Times New Roman"/>
          <w:szCs w:val="20"/>
          <w:lang w:val="en-US"/>
        </w:rPr>
        <w:t>, volume 61, issue 1, pages 139-151.</w:t>
      </w:r>
    </w:p>
    <w:p w14:paraId="21FA63FC" w14:textId="77777777" w:rsidR="003854EE" w:rsidRPr="00A72A5C" w:rsidRDefault="003854EE" w:rsidP="00A72A5C">
      <w:pPr>
        <w:pStyle w:val="ListParagraph"/>
        <w:numPr>
          <w:ilvl w:val="0"/>
          <w:numId w:val="8"/>
        </w:numPr>
        <w:spacing w:after="100" w:line="360" w:lineRule="auto"/>
        <w:jc w:val="both"/>
        <w:rPr>
          <w:rFonts w:ascii="Times New Roman" w:hAnsi="Times New Roman"/>
          <w:b/>
          <w:color w:val="141314"/>
          <w:lang w:eastAsia="nl-NL"/>
        </w:rPr>
      </w:pPr>
      <w:r w:rsidRPr="00A72A5C">
        <w:rPr>
          <w:rFonts w:ascii="Times New Roman" w:hAnsi="Times New Roman"/>
          <w:color w:val="141314"/>
          <w:lang w:val="en-US" w:eastAsia="nl-NL"/>
        </w:rPr>
        <w:t xml:space="preserve">Hare, B., Call, J., &amp; </w:t>
      </w:r>
      <w:proofErr w:type="spellStart"/>
      <w:r w:rsidRPr="00A72A5C">
        <w:rPr>
          <w:rFonts w:ascii="Times New Roman" w:hAnsi="Times New Roman"/>
          <w:color w:val="141314"/>
          <w:lang w:val="en-US" w:eastAsia="nl-NL"/>
        </w:rPr>
        <w:t>Tomasello</w:t>
      </w:r>
      <w:proofErr w:type="spellEnd"/>
      <w:r w:rsidRPr="00A72A5C">
        <w:rPr>
          <w:rFonts w:ascii="Times New Roman" w:hAnsi="Times New Roman"/>
          <w:color w:val="141314"/>
          <w:lang w:val="en-US" w:eastAsia="nl-NL"/>
        </w:rPr>
        <w:t xml:space="preserve">, M., 2006. Chimpanzees deceive a human by hiding. </w:t>
      </w:r>
      <w:r w:rsidRPr="00A72A5C">
        <w:rPr>
          <w:rFonts w:ascii="Times New Roman" w:hAnsi="Times New Roman"/>
          <w:i/>
          <w:color w:val="141314"/>
          <w:lang w:val="en-US" w:eastAsia="nl-NL"/>
        </w:rPr>
        <w:t>Cognition</w:t>
      </w:r>
      <w:r w:rsidRPr="00A72A5C">
        <w:rPr>
          <w:rFonts w:ascii="Times New Roman" w:hAnsi="Times New Roman"/>
          <w:color w:val="141314"/>
          <w:lang w:val="en-US" w:eastAsia="nl-NL"/>
        </w:rPr>
        <w:t>, volume 101, pages 495-514.</w:t>
      </w:r>
    </w:p>
    <w:p w14:paraId="1DDA81F5" w14:textId="77777777" w:rsidR="003854EE" w:rsidRPr="00A72A5C" w:rsidRDefault="003854EE" w:rsidP="00A72A5C">
      <w:pPr>
        <w:pStyle w:val="ListParagraph"/>
        <w:numPr>
          <w:ilvl w:val="0"/>
          <w:numId w:val="8"/>
        </w:numPr>
        <w:spacing w:after="100" w:line="360" w:lineRule="auto"/>
        <w:jc w:val="both"/>
        <w:rPr>
          <w:rFonts w:ascii="Times New Roman" w:hAnsi="Times New Roman"/>
          <w:color w:val="141314"/>
          <w:lang w:eastAsia="nl-NL"/>
        </w:rPr>
      </w:pPr>
      <w:proofErr w:type="spellStart"/>
      <w:r w:rsidRPr="00A72A5C">
        <w:rPr>
          <w:rFonts w:ascii="Times New Roman" w:hAnsi="Times New Roman"/>
          <w:color w:val="141314"/>
          <w:lang w:val="en-US" w:eastAsia="nl-NL"/>
        </w:rPr>
        <w:t>Haxby</w:t>
      </w:r>
      <w:proofErr w:type="spellEnd"/>
      <w:r w:rsidRPr="00A72A5C">
        <w:rPr>
          <w:rFonts w:ascii="Times New Roman" w:hAnsi="Times New Roman"/>
          <w:color w:val="141314"/>
          <w:lang w:val="en-US" w:eastAsia="nl-NL"/>
        </w:rPr>
        <w:t xml:space="preserve">, J.V., Hoffman, E.A., &amp; </w:t>
      </w:r>
      <w:proofErr w:type="spellStart"/>
      <w:r w:rsidRPr="00A72A5C">
        <w:rPr>
          <w:rFonts w:ascii="Times New Roman" w:hAnsi="Times New Roman"/>
          <w:color w:val="141314"/>
          <w:lang w:val="en-US" w:eastAsia="nl-NL"/>
        </w:rPr>
        <w:t>Gobbini</w:t>
      </w:r>
      <w:proofErr w:type="spellEnd"/>
      <w:r w:rsidRPr="00A72A5C">
        <w:rPr>
          <w:rFonts w:ascii="Times New Roman" w:hAnsi="Times New Roman"/>
          <w:color w:val="141314"/>
          <w:lang w:val="en-US" w:eastAsia="nl-NL"/>
        </w:rPr>
        <w:t xml:space="preserve">, I., 2000. The distributed human neural system for face perception. </w:t>
      </w:r>
      <w:r w:rsidRPr="00A72A5C">
        <w:rPr>
          <w:rFonts w:ascii="Times New Roman" w:hAnsi="Times New Roman"/>
          <w:i/>
          <w:color w:val="141314"/>
          <w:lang w:val="en-US" w:eastAsia="nl-NL"/>
        </w:rPr>
        <w:t>Trends in Cognitive Science</w:t>
      </w:r>
      <w:r w:rsidRPr="00A72A5C">
        <w:rPr>
          <w:rFonts w:ascii="Times New Roman" w:hAnsi="Times New Roman"/>
          <w:color w:val="141314"/>
          <w:lang w:val="en-US" w:eastAsia="nl-NL"/>
        </w:rPr>
        <w:t>, volume 4, pages 223-233.</w:t>
      </w:r>
    </w:p>
    <w:p w14:paraId="62B84B73"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t>Henrich</w:t>
      </w:r>
      <w:proofErr w:type="spellEnd"/>
      <w:r w:rsidRPr="00A72A5C">
        <w:rPr>
          <w:rFonts w:ascii="Times New Roman" w:hAnsi="Times New Roman"/>
          <w:lang w:val="en-US"/>
        </w:rPr>
        <w:t xml:space="preserve">, J.H., Heine, S.J., &amp; </w:t>
      </w:r>
      <w:proofErr w:type="spellStart"/>
      <w:r w:rsidRPr="00A72A5C">
        <w:rPr>
          <w:rFonts w:ascii="Times New Roman" w:hAnsi="Times New Roman"/>
          <w:lang w:val="en-US"/>
        </w:rPr>
        <w:t>Norenzayan</w:t>
      </w:r>
      <w:proofErr w:type="spellEnd"/>
      <w:r w:rsidRPr="00A72A5C">
        <w:rPr>
          <w:rFonts w:ascii="Times New Roman" w:hAnsi="Times New Roman"/>
          <w:lang w:val="en-US"/>
        </w:rPr>
        <w:t xml:space="preserve">, A., 2010. Most people are not WEIRD. </w:t>
      </w:r>
      <w:r w:rsidRPr="00A72A5C">
        <w:rPr>
          <w:rFonts w:ascii="Times New Roman" w:hAnsi="Times New Roman"/>
          <w:i/>
          <w:lang w:val="en-US"/>
        </w:rPr>
        <w:t>Nature</w:t>
      </w:r>
      <w:r w:rsidRPr="00A72A5C">
        <w:rPr>
          <w:rFonts w:ascii="Times New Roman" w:hAnsi="Times New Roman"/>
          <w:lang w:val="en-US"/>
        </w:rPr>
        <w:t>, volume 466, page 29.</w:t>
      </w:r>
    </w:p>
    <w:p w14:paraId="75A367A6" w14:textId="2F1AEB86"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lang w:val="en-US"/>
        </w:rPr>
        <w:t xml:space="preserve">Herrmann, B., </w:t>
      </w:r>
      <w:proofErr w:type="spellStart"/>
      <w:r w:rsidRPr="00A72A5C">
        <w:rPr>
          <w:rFonts w:ascii="Times New Roman" w:hAnsi="Times New Roman"/>
          <w:lang w:val="en-US"/>
        </w:rPr>
        <w:t>Thön</w:t>
      </w:r>
      <w:proofErr w:type="spellEnd"/>
      <w:r w:rsidRPr="00A72A5C">
        <w:rPr>
          <w:rFonts w:ascii="Times New Roman" w:hAnsi="Times New Roman"/>
          <w:lang w:val="en-US"/>
        </w:rPr>
        <w:t xml:space="preserve">, C., &amp; </w:t>
      </w:r>
      <w:proofErr w:type="spellStart"/>
      <w:r w:rsidRPr="00A72A5C">
        <w:rPr>
          <w:rFonts w:ascii="Times New Roman" w:hAnsi="Times New Roman"/>
          <w:lang w:val="en-US"/>
        </w:rPr>
        <w:t>Gächter</w:t>
      </w:r>
      <w:proofErr w:type="spellEnd"/>
      <w:r w:rsidRPr="00A72A5C">
        <w:rPr>
          <w:rFonts w:ascii="Times New Roman" w:hAnsi="Times New Roman"/>
          <w:lang w:val="en-US"/>
        </w:rPr>
        <w:t>, S., 2008</w:t>
      </w:r>
      <w:r w:rsidR="00DF2042" w:rsidRPr="00A72A5C">
        <w:rPr>
          <w:rFonts w:ascii="Times New Roman" w:hAnsi="Times New Roman"/>
          <w:i/>
          <w:lang w:val="en-US"/>
        </w:rPr>
        <w:t>a</w:t>
      </w:r>
      <w:r w:rsidRPr="00A72A5C">
        <w:rPr>
          <w:rFonts w:ascii="Times New Roman" w:hAnsi="Times New Roman"/>
          <w:lang w:val="en-US"/>
        </w:rPr>
        <w:t xml:space="preserve">. Antisocial Punishment </w:t>
      </w:r>
      <w:proofErr w:type="gramStart"/>
      <w:r w:rsidRPr="00A72A5C">
        <w:rPr>
          <w:rFonts w:ascii="Times New Roman" w:hAnsi="Times New Roman"/>
          <w:lang w:val="en-US"/>
        </w:rPr>
        <w:t>Across</w:t>
      </w:r>
      <w:proofErr w:type="gramEnd"/>
      <w:r w:rsidRPr="00A72A5C">
        <w:rPr>
          <w:rFonts w:ascii="Times New Roman" w:hAnsi="Times New Roman"/>
          <w:lang w:val="en-US"/>
        </w:rPr>
        <w:t xml:space="preserve"> Societies. </w:t>
      </w:r>
      <w:r w:rsidRPr="00A72A5C">
        <w:rPr>
          <w:rFonts w:ascii="Times New Roman" w:hAnsi="Times New Roman"/>
          <w:i/>
          <w:lang w:val="en-US"/>
        </w:rPr>
        <w:t>Science</w:t>
      </w:r>
      <w:r w:rsidRPr="00A72A5C">
        <w:rPr>
          <w:rFonts w:ascii="Times New Roman" w:hAnsi="Times New Roman"/>
          <w:lang w:val="en-US"/>
        </w:rPr>
        <w:t>, volume 319, no.5868, pages 1362-1367.</w:t>
      </w:r>
    </w:p>
    <w:p w14:paraId="18CC53C0" w14:textId="77777777" w:rsidR="003854EE" w:rsidRPr="00A72A5C" w:rsidRDefault="003854EE" w:rsidP="00A72A5C">
      <w:pPr>
        <w:pStyle w:val="ListParagraph"/>
        <w:numPr>
          <w:ilvl w:val="0"/>
          <w:numId w:val="8"/>
        </w:numPr>
        <w:spacing w:after="100" w:line="360" w:lineRule="auto"/>
        <w:jc w:val="both"/>
        <w:rPr>
          <w:rFonts w:ascii="Times New Roman" w:hAnsi="Times New Roman"/>
          <w:lang w:eastAsia="nl-NL"/>
        </w:rPr>
      </w:pPr>
      <w:proofErr w:type="spellStart"/>
      <w:r w:rsidRPr="00A72A5C">
        <w:rPr>
          <w:rFonts w:ascii="Times New Roman" w:hAnsi="Times New Roman"/>
          <w:lang w:val="en-US" w:eastAsia="nl-NL"/>
        </w:rPr>
        <w:t>Inglehart</w:t>
      </w:r>
      <w:proofErr w:type="spellEnd"/>
      <w:r w:rsidRPr="00A72A5C">
        <w:rPr>
          <w:rFonts w:ascii="Times New Roman" w:hAnsi="Times New Roman"/>
          <w:lang w:val="en-US" w:eastAsia="nl-NL"/>
        </w:rPr>
        <w:t xml:space="preserve">, R., &amp; Baker, W., 2000. Modernization, cultural change, and the persistence of traditional values. </w:t>
      </w:r>
      <w:r w:rsidRPr="00A72A5C">
        <w:rPr>
          <w:rFonts w:ascii="Times New Roman" w:hAnsi="Times New Roman"/>
          <w:i/>
          <w:lang w:val="en-US" w:eastAsia="nl-NL"/>
        </w:rPr>
        <w:t>American Sociological Review</w:t>
      </w:r>
      <w:r w:rsidRPr="00A72A5C">
        <w:rPr>
          <w:rFonts w:ascii="Times New Roman" w:hAnsi="Times New Roman"/>
          <w:lang w:val="en-US" w:eastAsia="nl-NL"/>
        </w:rPr>
        <w:t>, volume 65, no.1, pages 19-51.</w:t>
      </w:r>
    </w:p>
    <w:p w14:paraId="71B5BDBF"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lang w:val="en-US"/>
        </w:rPr>
        <w:lastRenderedPageBreak/>
        <w:t xml:space="preserve">Isaac, R.M., Walker, J.M., &amp; Thomas, S.H., 1984. Divergent evidence on free riding: An experimental examination of possible explanations. </w:t>
      </w:r>
      <w:r w:rsidRPr="00A72A5C">
        <w:rPr>
          <w:rFonts w:ascii="Times New Roman" w:hAnsi="Times New Roman"/>
          <w:i/>
          <w:lang w:val="en-US"/>
        </w:rPr>
        <w:t>Public Choice</w:t>
      </w:r>
      <w:r w:rsidRPr="00A72A5C">
        <w:rPr>
          <w:rFonts w:ascii="Times New Roman" w:hAnsi="Times New Roman"/>
          <w:lang w:val="en-US"/>
        </w:rPr>
        <w:t>, volume 43, pages 113-149.</w:t>
      </w:r>
    </w:p>
    <w:p w14:paraId="643D2FC9"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lang w:val="en-US"/>
        </w:rPr>
        <w:t xml:space="preserve">Johnson, N.D., &amp; </w:t>
      </w:r>
      <w:proofErr w:type="spellStart"/>
      <w:r w:rsidRPr="00A72A5C">
        <w:rPr>
          <w:rFonts w:ascii="Times New Roman" w:hAnsi="Times New Roman"/>
          <w:lang w:val="en-US"/>
        </w:rPr>
        <w:t>Mislin</w:t>
      </w:r>
      <w:proofErr w:type="spellEnd"/>
      <w:r w:rsidRPr="00A72A5C">
        <w:rPr>
          <w:rFonts w:ascii="Times New Roman" w:hAnsi="Times New Roman"/>
          <w:lang w:val="en-US"/>
        </w:rPr>
        <w:t xml:space="preserve">, A.A., 2011. Trust games: A meta-analysis. </w:t>
      </w:r>
      <w:r w:rsidRPr="00A72A5C">
        <w:rPr>
          <w:rFonts w:ascii="Times New Roman" w:hAnsi="Times New Roman"/>
          <w:i/>
          <w:lang w:val="en-US"/>
        </w:rPr>
        <w:t>Journal of Economic Psychology</w:t>
      </w:r>
      <w:r w:rsidRPr="00A72A5C">
        <w:rPr>
          <w:rFonts w:ascii="Times New Roman" w:hAnsi="Times New Roman"/>
          <w:lang w:val="en-US"/>
        </w:rPr>
        <w:t>, volume 32, issue 5, pages 865-889.</w:t>
      </w:r>
    </w:p>
    <w:p w14:paraId="1A5F2556"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t>Keser</w:t>
      </w:r>
      <w:proofErr w:type="spellEnd"/>
      <w:r w:rsidRPr="00A72A5C">
        <w:rPr>
          <w:rFonts w:ascii="Times New Roman" w:hAnsi="Times New Roman"/>
          <w:lang w:val="en-US"/>
        </w:rPr>
        <w:t xml:space="preserve"> &amp; van </w:t>
      </w:r>
      <w:proofErr w:type="spellStart"/>
      <w:r w:rsidRPr="00A72A5C">
        <w:rPr>
          <w:rFonts w:ascii="Times New Roman" w:hAnsi="Times New Roman"/>
          <w:lang w:val="en-US"/>
        </w:rPr>
        <w:t>Winden</w:t>
      </w:r>
      <w:proofErr w:type="spellEnd"/>
      <w:r w:rsidRPr="00A72A5C">
        <w:rPr>
          <w:rFonts w:ascii="Times New Roman" w:hAnsi="Times New Roman"/>
          <w:lang w:val="en-US"/>
        </w:rPr>
        <w:t xml:space="preserve"> (2000), </w:t>
      </w:r>
      <w:proofErr w:type="spellStart"/>
      <w:r w:rsidRPr="00A72A5C">
        <w:rPr>
          <w:rFonts w:ascii="Times New Roman" w:hAnsi="Times New Roman"/>
          <w:lang w:val="en-US"/>
        </w:rPr>
        <w:t>Keser</w:t>
      </w:r>
      <w:proofErr w:type="spellEnd"/>
      <w:r w:rsidRPr="00A72A5C">
        <w:rPr>
          <w:rFonts w:ascii="Times New Roman" w:hAnsi="Times New Roman"/>
          <w:lang w:val="en-US"/>
        </w:rPr>
        <w:t xml:space="preserve">, C., &amp; van </w:t>
      </w:r>
      <w:proofErr w:type="spellStart"/>
      <w:r w:rsidRPr="00A72A5C">
        <w:rPr>
          <w:rFonts w:ascii="Times New Roman" w:hAnsi="Times New Roman"/>
          <w:lang w:val="en-US"/>
        </w:rPr>
        <w:t>Winden</w:t>
      </w:r>
      <w:proofErr w:type="spellEnd"/>
      <w:r w:rsidRPr="00A72A5C">
        <w:rPr>
          <w:rFonts w:ascii="Times New Roman" w:hAnsi="Times New Roman"/>
          <w:lang w:val="en-US"/>
        </w:rPr>
        <w:t xml:space="preserve">, F., 2000. Conditional Cooperation and Voluntary Contributions to Public Goods. </w:t>
      </w:r>
      <w:r w:rsidRPr="00A72A5C">
        <w:rPr>
          <w:rFonts w:ascii="Times New Roman" w:hAnsi="Times New Roman"/>
          <w:i/>
          <w:lang w:val="en-US"/>
        </w:rPr>
        <w:t>The Scandinavian Journal of Economics</w:t>
      </w:r>
      <w:r w:rsidRPr="00A72A5C">
        <w:rPr>
          <w:rFonts w:ascii="Times New Roman" w:hAnsi="Times New Roman"/>
          <w:lang w:val="en-US"/>
        </w:rPr>
        <w:t>, volume 102, issue 1, pages 23-29.</w:t>
      </w:r>
    </w:p>
    <w:p w14:paraId="4F281C9F" w14:textId="77777777" w:rsidR="003854EE" w:rsidRPr="00A72A5C" w:rsidRDefault="003854EE" w:rsidP="00A72A5C">
      <w:pPr>
        <w:pStyle w:val="ListParagraph"/>
        <w:numPr>
          <w:ilvl w:val="0"/>
          <w:numId w:val="8"/>
        </w:numPr>
        <w:spacing w:after="100" w:line="360" w:lineRule="auto"/>
        <w:jc w:val="both"/>
        <w:rPr>
          <w:rFonts w:ascii="Times New Roman" w:eastAsia="TimesNewRomanPSMT" w:hAnsi="Times New Roman" w:cstheme="minorBidi"/>
          <w:lang w:eastAsia="nl-NL"/>
        </w:rPr>
      </w:pPr>
      <w:r w:rsidRPr="00A72A5C">
        <w:rPr>
          <w:rFonts w:ascii="Times New Roman" w:eastAsia="TimesNewRomanPSMT" w:hAnsi="Times New Roman"/>
          <w:lang w:val="en-US" w:eastAsia="nl-NL"/>
        </w:rPr>
        <w:t xml:space="preserve">Ledyard, J., 1995. Public Goods Experiments: A Review. In A. Roth and </w:t>
      </w:r>
      <w:proofErr w:type="spellStart"/>
      <w:r w:rsidRPr="00A72A5C">
        <w:rPr>
          <w:rFonts w:ascii="Times New Roman" w:eastAsia="TimesNewRomanPSMT" w:hAnsi="Times New Roman"/>
          <w:lang w:val="en-US" w:eastAsia="nl-NL"/>
        </w:rPr>
        <w:t>J.Kagel</w:t>
      </w:r>
      <w:proofErr w:type="spellEnd"/>
      <w:r w:rsidRPr="00A72A5C">
        <w:rPr>
          <w:rFonts w:ascii="Times New Roman" w:eastAsia="TimesNewRomanPSMT" w:hAnsi="Times New Roman"/>
          <w:lang w:val="en-US" w:eastAsia="nl-NL"/>
        </w:rPr>
        <w:t xml:space="preserve"> (eds.), </w:t>
      </w:r>
      <w:r w:rsidRPr="00A72A5C">
        <w:rPr>
          <w:rFonts w:ascii="Times New Roman" w:eastAsia="TimesNewRomanPSMT" w:hAnsi="Times New Roman"/>
          <w:i/>
          <w:lang w:val="en-US" w:eastAsia="nl-NL"/>
        </w:rPr>
        <w:t>Handbook of Experimental Economics</w:t>
      </w:r>
      <w:r w:rsidRPr="00A72A5C">
        <w:rPr>
          <w:rFonts w:ascii="Times New Roman" w:eastAsia="TimesNewRomanPSMT" w:hAnsi="Times New Roman"/>
          <w:lang w:val="en-US" w:eastAsia="nl-NL"/>
        </w:rPr>
        <w:t>. Princeton University Press.</w:t>
      </w:r>
    </w:p>
    <w:p w14:paraId="50DEEB6F"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rPr>
        <w:t>M</w:t>
      </w:r>
      <w:proofErr w:type="spellStart"/>
      <w:r w:rsidRPr="00A72A5C">
        <w:rPr>
          <w:rFonts w:ascii="Times New Roman" w:hAnsi="Times New Roman"/>
          <w:lang w:val="en-US"/>
        </w:rPr>
        <w:t>asclet</w:t>
      </w:r>
      <w:proofErr w:type="spellEnd"/>
      <w:r w:rsidRPr="00A72A5C">
        <w:rPr>
          <w:rFonts w:ascii="Times New Roman" w:hAnsi="Times New Roman"/>
          <w:lang w:val="en-US"/>
        </w:rPr>
        <w:t xml:space="preserve">, D., </w:t>
      </w:r>
      <w:proofErr w:type="spellStart"/>
      <w:r w:rsidRPr="00A72A5C">
        <w:rPr>
          <w:rFonts w:ascii="Times New Roman" w:hAnsi="Times New Roman"/>
          <w:lang w:val="en-US"/>
        </w:rPr>
        <w:t>Noussair</w:t>
      </w:r>
      <w:proofErr w:type="spellEnd"/>
      <w:r w:rsidRPr="00A72A5C">
        <w:rPr>
          <w:rFonts w:ascii="Times New Roman" w:hAnsi="Times New Roman"/>
          <w:lang w:val="en-US"/>
        </w:rPr>
        <w:t xml:space="preserve">, C., Tucker, S., &amp; </w:t>
      </w:r>
      <w:proofErr w:type="spellStart"/>
      <w:r w:rsidRPr="00A72A5C">
        <w:rPr>
          <w:rFonts w:ascii="Times New Roman" w:hAnsi="Times New Roman"/>
          <w:lang w:val="en-US"/>
        </w:rPr>
        <w:t>Villeval</w:t>
      </w:r>
      <w:proofErr w:type="spellEnd"/>
      <w:r w:rsidRPr="00A72A5C">
        <w:rPr>
          <w:rFonts w:ascii="Times New Roman" w:hAnsi="Times New Roman"/>
          <w:lang w:val="en-US"/>
        </w:rPr>
        <w:t xml:space="preserve">, M.C., 2003. Monetary and Nonmonetary Punishment in the Voluntary Contributions Mechanism. </w:t>
      </w:r>
      <w:r w:rsidRPr="00A72A5C">
        <w:rPr>
          <w:rFonts w:ascii="Times New Roman" w:hAnsi="Times New Roman"/>
          <w:i/>
          <w:lang w:val="en-US"/>
        </w:rPr>
        <w:t>The American Economic Review</w:t>
      </w:r>
      <w:r w:rsidRPr="00A72A5C">
        <w:rPr>
          <w:rFonts w:ascii="Times New Roman" w:hAnsi="Times New Roman"/>
          <w:lang w:val="en-US"/>
        </w:rPr>
        <w:t>, volume 93, no.1, pages 366-380.</w:t>
      </w:r>
    </w:p>
    <w:p w14:paraId="12FADBD7" w14:textId="77777777" w:rsidR="003854EE" w:rsidRPr="00A72A5C" w:rsidRDefault="003854EE" w:rsidP="00A72A5C">
      <w:pPr>
        <w:pStyle w:val="ListParagraph"/>
        <w:numPr>
          <w:ilvl w:val="0"/>
          <w:numId w:val="8"/>
        </w:numPr>
        <w:spacing w:after="100" w:line="360" w:lineRule="auto"/>
        <w:jc w:val="both"/>
        <w:rPr>
          <w:rFonts w:ascii="Times New Roman" w:hAnsi="Times New Roman"/>
          <w:lang w:val="en-US"/>
        </w:rPr>
      </w:pPr>
      <w:proofErr w:type="spellStart"/>
      <w:r w:rsidRPr="00A72A5C">
        <w:rPr>
          <w:rFonts w:ascii="Times New Roman" w:hAnsi="Times New Roman"/>
          <w:lang w:val="en-US"/>
        </w:rPr>
        <w:t>Milinski</w:t>
      </w:r>
      <w:proofErr w:type="spellEnd"/>
      <w:r w:rsidRPr="00A72A5C">
        <w:rPr>
          <w:rFonts w:ascii="Times New Roman" w:hAnsi="Times New Roman"/>
          <w:lang w:val="en-US"/>
        </w:rPr>
        <w:t xml:space="preserve">, M., </w:t>
      </w:r>
      <w:proofErr w:type="spellStart"/>
      <w:r w:rsidRPr="00A72A5C">
        <w:rPr>
          <w:rFonts w:ascii="Times New Roman" w:hAnsi="Times New Roman"/>
          <w:lang w:val="en-US"/>
        </w:rPr>
        <w:t>Semmann</w:t>
      </w:r>
      <w:proofErr w:type="spellEnd"/>
      <w:r w:rsidRPr="00A72A5C">
        <w:rPr>
          <w:rFonts w:ascii="Times New Roman" w:hAnsi="Times New Roman"/>
          <w:lang w:val="en-US"/>
        </w:rPr>
        <w:t xml:space="preserve">, D., &amp; </w:t>
      </w:r>
      <w:proofErr w:type="spellStart"/>
      <w:r w:rsidRPr="00A72A5C">
        <w:rPr>
          <w:rFonts w:ascii="Times New Roman" w:hAnsi="Times New Roman"/>
          <w:lang w:val="en-US"/>
        </w:rPr>
        <w:t>Krambeck</w:t>
      </w:r>
      <w:proofErr w:type="spellEnd"/>
      <w:r w:rsidRPr="00A72A5C">
        <w:rPr>
          <w:rFonts w:ascii="Times New Roman" w:hAnsi="Times New Roman"/>
          <w:lang w:val="en-US"/>
        </w:rPr>
        <w:t xml:space="preserve">, H., 2002. </w:t>
      </w:r>
      <w:r w:rsidRPr="00A72A5C">
        <w:rPr>
          <w:rFonts w:ascii="Times New Roman" w:hAnsi="Times New Roman"/>
          <w:i/>
          <w:sz w:val="20"/>
          <w:szCs w:val="20"/>
          <w:lang w:val="en-US"/>
        </w:rPr>
        <w:t xml:space="preserve">Proceedings of The Royal Society B: Biological </w:t>
      </w:r>
      <w:r w:rsidRPr="00A72A5C">
        <w:rPr>
          <w:rFonts w:ascii="Times New Roman" w:hAnsi="Times New Roman"/>
          <w:i/>
          <w:lang w:val="en-US"/>
        </w:rPr>
        <w:t>Sciences</w:t>
      </w:r>
      <w:r w:rsidRPr="00A72A5C">
        <w:rPr>
          <w:rFonts w:ascii="Times New Roman" w:hAnsi="Times New Roman"/>
          <w:lang w:val="en-US"/>
        </w:rPr>
        <w:t>, volume 269, no.1494, pages 881-883.</w:t>
      </w:r>
    </w:p>
    <w:p w14:paraId="4BC8D620" w14:textId="0F493CD7" w:rsidR="0052620A" w:rsidRPr="00A72A5C" w:rsidRDefault="0052620A"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t>Nordstokke</w:t>
      </w:r>
      <w:proofErr w:type="spellEnd"/>
      <w:r w:rsidRPr="00A72A5C">
        <w:rPr>
          <w:rFonts w:ascii="Times New Roman" w:hAnsi="Times New Roman"/>
          <w:lang w:val="en-US"/>
        </w:rPr>
        <w:t xml:space="preserve">, D.W., &amp; </w:t>
      </w:r>
      <w:proofErr w:type="spellStart"/>
      <w:r w:rsidRPr="00A72A5C">
        <w:rPr>
          <w:rFonts w:ascii="Times New Roman" w:hAnsi="Times New Roman"/>
          <w:lang w:val="en-US"/>
        </w:rPr>
        <w:t>Zumbo</w:t>
      </w:r>
      <w:proofErr w:type="spellEnd"/>
      <w:r w:rsidRPr="00A72A5C">
        <w:rPr>
          <w:rFonts w:ascii="Times New Roman" w:hAnsi="Times New Roman"/>
          <w:lang w:val="en-US"/>
        </w:rPr>
        <w:t xml:space="preserve">, B.D., 2010. A New Nonparametric </w:t>
      </w:r>
      <w:proofErr w:type="spellStart"/>
      <w:r w:rsidRPr="00A72A5C">
        <w:rPr>
          <w:rFonts w:ascii="Times New Roman" w:hAnsi="Times New Roman"/>
          <w:lang w:val="en-US"/>
        </w:rPr>
        <w:t>Levene</w:t>
      </w:r>
      <w:proofErr w:type="spellEnd"/>
      <w:r w:rsidRPr="00A72A5C">
        <w:rPr>
          <w:rFonts w:ascii="Times New Roman" w:hAnsi="Times New Roman"/>
          <w:lang w:val="en-US"/>
        </w:rPr>
        <w:t xml:space="preserve"> Test for Equal Variances. </w:t>
      </w:r>
      <w:proofErr w:type="spellStart"/>
      <w:r w:rsidRPr="00A72A5C">
        <w:rPr>
          <w:rFonts w:ascii="Times New Roman" w:hAnsi="Times New Roman"/>
          <w:i/>
          <w:lang w:val="en-US"/>
        </w:rPr>
        <w:t>Psicológica</w:t>
      </w:r>
      <w:proofErr w:type="spellEnd"/>
      <w:r w:rsidRPr="00A72A5C">
        <w:rPr>
          <w:rFonts w:ascii="Times New Roman" w:hAnsi="Times New Roman"/>
          <w:lang w:val="en-US"/>
        </w:rPr>
        <w:t>, volume 31, pages 401-430.</w:t>
      </w:r>
    </w:p>
    <w:p w14:paraId="3CD08AC4" w14:textId="77777777" w:rsidR="003854EE" w:rsidRPr="00A72A5C" w:rsidRDefault="003854EE" w:rsidP="00A72A5C">
      <w:pPr>
        <w:pStyle w:val="ListParagraph"/>
        <w:numPr>
          <w:ilvl w:val="0"/>
          <w:numId w:val="8"/>
        </w:numPr>
        <w:spacing w:after="100" w:line="360" w:lineRule="auto"/>
        <w:jc w:val="both"/>
        <w:rPr>
          <w:rFonts w:ascii="Times New Roman" w:hAnsi="Times New Roman"/>
          <w:color w:val="141314"/>
          <w:lang w:eastAsia="nl-NL"/>
        </w:rPr>
      </w:pPr>
      <w:proofErr w:type="spellStart"/>
      <w:r w:rsidRPr="00A72A5C">
        <w:rPr>
          <w:rFonts w:ascii="Times New Roman" w:hAnsi="Times New Roman"/>
          <w:color w:val="141314"/>
          <w:lang w:val="en-US" w:eastAsia="nl-NL"/>
        </w:rPr>
        <w:t>Oda</w:t>
      </w:r>
      <w:proofErr w:type="spellEnd"/>
      <w:r w:rsidRPr="00A72A5C">
        <w:rPr>
          <w:rFonts w:ascii="Times New Roman" w:hAnsi="Times New Roman"/>
          <w:color w:val="141314"/>
          <w:lang w:val="en-US" w:eastAsia="nl-NL"/>
        </w:rPr>
        <w:t xml:space="preserve">, R., </w:t>
      </w:r>
      <w:proofErr w:type="spellStart"/>
      <w:r w:rsidRPr="00A72A5C">
        <w:rPr>
          <w:rFonts w:ascii="Times New Roman" w:hAnsi="Times New Roman"/>
          <w:color w:val="141314"/>
          <w:lang w:val="en-US" w:eastAsia="nl-NL"/>
        </w:rPr>
        <w:t>Niwa</w:t>
      </w:r>
      <w:proofErr w:type="spellEnd"/>
      <w:r w:rsidRPr="00A72A5C">
        <w:rPr>
          <w:rFonts w:ascii="Times New Roman" w:hAnsi="Times New Roman"/>
          <w:color w:val="141314"/>
          <w:lang w:val="en-US" w:eastAsia="nl-NL"/>
        </w:rPr>
        <w:t xml:space="preserve">, Y., </w:t>
      </w:r>
      <w:proofErr w:type="spellStart"/>
      <w:r w:rsidRPr="00A72A5C">
        <w:rPr>
          <w:rFonts w:ascii="Times New Roman" w:hAnsi="Times New Roman"/>
          <w:color w:val="141314"/>
          <w:lang w:val="en-US" w:eastAsia="nl-NL"/>
        </w:rPr>
        <w:t>Honma</w:t>
      </w:r>
      <w:proofErr w:type="spellEnd"/>
      <w:r w:rsidRPr="00A72A5C">
        <w:rPr>
          <w:rFonts w:ascii="Times New Roman" w:hAnsi="Times New Roman"/>
          <w:color w:val="141314"/>
          <w:lang w:val="en-US" w:eastAsia="nl-NL"/>
        </w:rPr>
        <w:t xml:space="preserve">, A., &amp; </w:t>
      </w:r>
      <w:proofErr w:type="spellStart"/>
      <w:r w:rsidRPr="00A72A5C">
        <w:rPr>
          <w:rFonts w:ascii="Times New Roman" w:hAnsi="Times New Roman"/>
          <w:color w:val="141314"/>
          <w:lang w:val="en-US" w:eastAsia="nl-NL"/>
        </w:rPr>
        <w:t>Hiraishi</w:t>
      </w:r>
      <w:proofErr w:type="spellEnd"/>
      <w:r w:rsidRPr="00A72A5C">
        <w:rPr>
          <w:rFonts w:ascii="Times New Roman" w:hAnsi="Times New Roman"/>
          <w:color w:val="141314"/>
          <w:lang w:val="en-US" w:eastAsia="nl-NL"/>
        </w:rPr>
        <w:t xml:space="preserve">, K., 2011. An eye-like painting enhances the expectation of good reputation. </w:t>
      </w:r>
      <w:r w:rsidRPr="00A72A5C">
        <w:rPr>
          <w:rFonts w:ascii="Times New Roman" w:hAnsi="Times New Roman"/>
          <w:i/>
          <w:color w:val="141314"/>
          <w:lang w:val="en-US" w:eastAsia="nl-NL"/>
        </w:rPr>
        <w:t>Evolution and Human Behavior</w:t>
      </w:r>
      <w:r w:rsidRPr="00A72A5C">
        <w:rPr>
          <w:rFonts w:ascii="Times New Roman" w:hAnsi="Times New Roman"/>
          <w:color w:val="141314"/>
          <w:lang w:val="en-US" w:eastAsia="nl-NL"/>
        </w:rPr>
        <w:t>, volume 32, pages 166-171.</w:t>
      </w:r>
    </w:p>
    <w:p w14:paraId="27685BDE"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lang w:val="en-US"/>
        </w:rPr>
        <w:t xml:space="preserve">Powell, K.L., Roberts, G., &amp; Nettle, D., 2012. Eye images increase charitable donations: Evidence from an opportunistic field experiment in a supermarket. </w:t>
      </w:r>
      <w:r w:rsidRPr="00A72A5C">
        <w:rPr>
          <w:rFonts w:ascii="Times New Roman" w:hAnsi="Times New Roman"/>
          <w:i/>
          <w:lang w:val="en-US"/>
        </w:rPr>
        <w:t>Ethology</w:t>
      </w:r>
      <w:r w:rsidRPr="00A72A5C">
        <w:rPr>
          <w:rFonts w:ascii="Times New Roman" w:hAnsi="Times New Roman"/>
          <w:lang w:val="en-US"/>
        </w:rPr>
        <w:t>, volume 118, pages 1011-1096.</w:t>
      </w:r>
    </w:p>
    <w:p w14:paraId="6999253E" w14:textId="77777777" w:rsidR="003854EE" w:rsidRPr="00A72A5C" w:rsidRDefault="003854EE" w:rsidP="00A72A5C">
      <w:pPr>
        <w:pStyle w:val="ListParagraph"/>
        <w:numPr>
          <w:ilvl w:val="0"/>
          <w:numId w:val="8"/>
        </w:numPr>
        <w:spacing w:after="100" w:line="360" w:lineRule="auto"/>
        <w:jc w:val="both"/>
        <w:rPr>
          <w:rFonts w:ascii="Times New Roman" w:hAnsi="Times New Roman"/>
          <w:lang w:eastAsia="nl-NL"/>
        </w:rPr>
      </w:pPr>
      <w:proofErr w:type="spellStart"/>
      <w:r w:rsidRPr="00A72A5C">
        <w:rPr>
          <w:rFonts w:ascii="Times New Roman" w:hAnsi="Times New Roman"/>
          <w:lang w:val="en-US" w:eastAsia="nl-NL"/>
        </w:rPr>
        <w:t>Raihany</w:t>
      </w:r>
      <w:proofErr w:type="spellEnd"/>
      <w:r w:rsidRPr="00A72A5C">
        <w:rPr>
          <w:rFonts w:ascii="Times New Roman" w:hAnsi="Times New Roman"/>
          <w:lang w:val="en-US" w:eastAsia="nl-NL"/>
        </w:rPr>
        <w:t xml:space="preserve">, N.J., &amp; </w:t>
      </w:r>
      <w:proofErr w:type="spellStart"/>
      <w:r w:rsidRPr="00A72A5C">
        <w:rPr>
          <w:rFonts w:ascii="Times New Roman" w:hAnsi="Times New Roman"/>
          <w:lang w:val="en-US" w:eastAsia="nl-NL"/>
        </w:rPr>
        <w:t>Bshary</w:t>
      </w:r>
      <w:proofErr w:type="spellEnd"/>
      <w:r w:rsidRPr="00A72A5C">
        <w:rPr>
          <w:rFonts w:ascii="Times New Roman" w:hAnsi="Times New Roman"/>
          <w:lang w:val="en-US" w:eastAsia="nl-NL"/>
        </w:rPr>
        <w:t xml:space="preserve">, R., 2012. A positive effect of flowers rather than eye images in a large-scale, cross-cultural dictator game. </w:t>
      </w:r>
      <w:r w:rsidRPr="00A72A5C">
        <w:rPr>
          <w:rFonts w:ascii="Times New Roman" w:hAnsi="Times New Roman"/>
          <w:i/>
          <w:lang w:val="en-US" w:eastAsia="nl-NL"/>
        </w:rPr>
        <w:t>Proceedings of the Royal Society B: Biological Sciences</w:t>
      </w:r>
      <w:r w:rsidRPr="00A72A5C">
        <w:rPr>
          <w:rFonts w:ascii="Times New Roman" w:hAnsi="Times New Roman"/>
          <w:lang w:val="en-US" w:eastAsia="nl-NL"/>
        </w:rPr>
        <w:t>, volume 279, pages 3556-3564.</w:t>
      </w:r>
    </w:p>
    <w:p w14:paraId="3336B44F"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lang w:val="en-US"/>
        </w:rPr>
        <w:t xml:space="preserve">Rankin, C.H., Abrams, T., Barry, R.J., </w:t>
      </w:r>
      <w:proofErr w:type="spellStart"/>
      <w:r w:rsidRPr="00A72A5C">
        <w:rPr>
          <w:rFonts w:ascii="Times New Roman" w:hAnsi="Times New Roman"/>
          <w:lang w:val="en-US"/>
        </w:rPr>
        <w:t>Bhatnagard</w:t>
      </w:r>
      <w:proofErr w:type="spellEnd"/>
      <w:r w:rsidRPr="00A72A5C">
        <w:rPr>
          <w:rFonts w:ascii="Times New Roman" w:hAnsi="Times New Roman"/>
          <w:lang w:val="en-US"/>
        </w:rPr>
        <w:t xml:space="preserve">, S., Clayton, D.F., Colombo, J., Coppola, G., Geyer, M.A., </w:t>
      </w:r>
      <w:proofErr w:type="spellStart"/>
      <w:r w:rsidRPr="00A72A5C">
        <w:rPr>
          <w:rFonts w:ascii="Times New Roman" w:hAnsi="Times New Roman"/>
          <w:lang w:val="en-US"/>
        </w:rPr>
        <w:t>Glanzman</w:t>
      </w:r>
      <w:proofErr w:type="spellEnd"/>
      <w:r w:rsidRPr="00A72A5C">
        <w:rPr>
          <w:rFonts w:ascii="Times New Roman" w:hAnsi="Times New Roman"/>
          <w:lang w:val="en-US"/>
        </w:rPr>
        <w:t xml:space="preserve">, D.L., </w:t>
      </w:r>
      <w:proofErr w:type="spellStart"/>
      <w:r w:rsidRPr="00A72A5C">
        <w:rPr>
          <w:rFonts w:ascii="Times New Roman" w:hAnsi="Times New Roman"/>
          <w:lang w:val="en-US"/>
        </w:rPr>
        <w:t>Marsland</w:t>
      </w:r>
      <w:proofErr w:type="spellEnd"/>
      <w:r w:rsidRPr="00A72A5C">
        <w:rPr>
          <w:rFonts w:ascii="Times New Roman" w:hAnsi="Times New Roman"/>
          <w:lang w:val="en-US"/>
        </w:rPr>
        <w:t xml:space="preserve">, S., </w:t>
      </w:r>
      <w:proofErr w:type="spellStart"/>
      <w:r w:rsidRPr="00A72A5C">
        <w:rPr>
          <w:rFonts w:ascii="Times New Roman" w:hAnsi="Times New Roman"/>
          <w:lang w:val="en-US"/>
        </w:rPr>
        <w:t>McSweeney</w:t>
      </w:r>
      <w:proofErr w:type="spellEnd"/>
      <w:r w:rsidRPr="00A72A5C">
        <w:rPr>
          <w:rFonts w:ascii="Times New Roman" w:hAnsi="Times New Roman"/>
          <w:lang w:val="en-US"/>
        </w:rPr>
        <w:t xml:space="preserve">, F.K., Wilson, D.A., Wu, C.F., &amp; Thompson, R.F., 2009. Habituation revisited: An updated and revised description of the behavioral characteristics of habituation. </w:t>
      </w:r>
      <w:r w:rsidRPr="00A72A5C">
        <w:rPr>
          <w:rFonts w:ascii="Times New Roman" w:hAnsi="Times New Roman"/>
          <w:i/>
          <w:lang w:val="en-US"/>
        </w:rPr>
        <w:t>Neurobiology of Learning and Memory</w:t>
      </w:r>
      <w:r w:rsidRPr="00A72A5C">
        <w:rPr>
          <w:rFonts w:ascii="Times New Roman" w:hAnsi="Times New Roman"/>
          <w:lang w:val="en-US"/>
        </w:rPr>
        <w:t>, volume 92, issue 2, pages 135-138.</w:t>
      </w:r>
    </w:p>
    <w:p w14:paraId="54B00D0B" w14:textId="77777777" w:rsidR="003854EE" w:rsidRPr="00A72A5C" w:rsidRDefault="003854EE" w:rsidP="00A72A5C">
      <w:pPr>
        <w:pStyle w:val="ListParagraph"/>
        <w:numPr>
          <w:ilvl w:val="0"/>
          <w:numId w:val="8"/>
        </w:numPr>
        <w:spacing w:after="100" w:line="360" w:lineRule="auto"/>
        <w:jc w:val="both"/>
        <w:rPr>
          <w:rFonts w:ascii="Times New Roman" w:hAnsi="Times New Roman"/>
          <w:lang w:val="en-US"/>
        </w:rPr>
      </w:pPr>
      <w:proofErr w:type="spellStart"/>
      <w:r w:rsidRPr="00A72A5C">
        <w:rPr>
          <w:rFonts w:ascii="Times New Roman" w:hAnsi="Times New Roman"/>
          <w:lang w:val="en-US"/>
        </w:rPr>
        <w:t>Rege</w:t>
      </w:r>
      <w:proofErr w:type="spellEnd"/>
      <w:r w:rsidRPr="00A72A5C">
        <w:rPr>
          <w:rFonts w:ascii="Times New Roman" w:hAnsi="Times New Roman"/>
          <w:lang w:val="en-US"/>
        </w:rPr>
        <w:t xml:space="preserve"> and </w:t>
      </w:r>
      <w:proofErr w:type="spellStart"/>
      <w:r w:rsidRPr="00A72A5C">
        <w:rPr>
          <w:rFonts w:ascii="Times New Roman" w:hAnsi="Times New Roman"/>
          <w:lang w:val="en-US"/>
        </w:rPr>
        <w:t>Telle</w:t>
      </w:r>
      <w:proofErr w:type="spellEnd"/>
      <w:r w:rsidRPr="00A72A5C">
        <w:rPr>
          <w:rFonts w:ascii="Times New Roman" w:hAnsi="Times New Roman"/>
          <w:lang w:val="en-US"/>
        </w:rPr>
        <w:t xml:space="preserve"> (2004) </w:t>
      </w:r>
      <w:proofErr w:type="spellStart"/>
      <w:r w:rsidRPr="00A72A5C">
        <w:rPr>
          <w:rFonts w:ascii="Times New Roman" w:hAnsi="Times New Roman"/>
          <w:lang w:val="en-US"/>
        </w:rPr>
        <w:t>Rege</w:t>
      </w:r>
      <w:proofErr w:type="spellEnd"/>
      <w:r w:rsidRPr="00A72A5C">
        <w:rPr>
          <w:rFonts w:ascii="Times New Roman" w:hAnsi="Times New Roman"/>
          <w:lang w:val="en-US"/>
        </w:rPr>
        <w:t xml:space="preserve">, M., &amp; </w:t>
      </w:r>
      <w:proofErr w:type="spellStart"/>
      <w:r w:rsidRPr="00A72A5C">
        <w:rPr>
          <w:rFonts w:ascii="Times New Roman" w:hAnsi="Times New Roman"/>
          <w:lang w:val="en-US"/>
        </w:rPr>
        <w:t>Telle</w:t>
      </w:r>
      <w:proofErr w:type="spellEnd"/>
      <w:r w:rsidRPr="00A72A5C">
        <w:rPr>
          <w:rFonts w:ascii="Times New Roman" w:hAnsi="Times New Roman"/>
          <w:lang w:val="en-US"/>
        </w:rPr>
        <w:t xml:space="preserve">, K., 2004. The impact of social approval and framing on co-operation in public good situations. </w:t>
      </w:r>
      <w:r w:rsidRPr="00A72A5C">
        <w:rPr>
          <w:rFonts w:ascii="Times New Roman" w:hAnsi="Times New Roman"/>
          <w:i/>
          <w:lang w:val="en-US"/>
        </w:rPr>
        <w:t>Journal of Public Economics</w:t>
      </w:r>
      <w:r w:rsidRPr="00A72A5C">
        <w:rPr>
          <w:rFonts w:ascii="Times New Roman" w:hAnsi="Times New Roman"/>
          <w:lang w:val="en-US"/>
        </w:rPr>
        <w:t>, volume 88, pages 1625-1644.</w:t>
      </w:r>
    </w:p>
    <w:p w14:paraId="00F150BE"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r w:rsidRPr="00A72A5C">
        <w:rPr>
          <w:rFonts w:ascii="Times New Roman" w:hAnsi="Times New Roman"/>
        </w:rPr>
        <w:t xml:space="preserve">Rigdon et al. (2009) Rigdon, M., Ishii, K., Watabe, M., &amp; Kityama, S., 2009. Minimal social cues in the dictator game. </w:t>
      </w:r>
      <w:r w:rsidRPr="00A72A5C">
        <w:rPr>
          <w:rFonts w:ascii="Times New Roman" w:hAnsi="Times New Roman"/>
          <w:i/>
        </w:rPr>
        <w:t>Journal of Economic Psychology</w:t>
      </w:r>
      <w:r w:rsidRPr="00A72A5C">
        <w:rPr>
          <w:rFonts w:ascii="Times New Roman" w:hAnsi="Times New Roman"/>
        </w:rPr>
        <w:t>, volume 30, pages 358-367.</w:t>
      </w:r>
    </w:p>
    <w:p w14:paraId="44B33229"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lastRenderedPageBreak/>
        <w:t>Riolo</w:t>
      </w:r>
      <w:proofErr w:type="spellEnd"/>
      <w:r w:rsidRPr="00A72A5C">
        <w:rPr>
          <w:rFonts w:ascii="Times New Roman" w:hAnsi="Times New Roman"/>
          <w:lang w:val="en-US"/>
        </w:rPr>
        <w:t xml:space="preserve">, R.L., Cohen, M.D., &amp; Axelrod, R., 2001. Evolution of cooperation without reciprocity. </w:t>
      </w:r>
      <w:r w:rsidRPr="00A72A5C">
        <w:rPr>
          <w:rFonts w:ascii="Times New Roman" w:hAnsi="Times New Roman"/>
          <w:i/>
          <w:lang w:val="en-US"/>
        </w:rPr>
        <w:t>Letters to Nature</w:t>
      </w:r>
      <w:r w:rsidRPr="00A72A5C">
        <w:rPr>
          <w:rFonts w:ascii="Times New Roman" w:hAnsi="Times New Roman"/>
          <w:lang w:val="en-US"/>
        </w:rPr>
        <w:t>, volume 414, pages 441-443.</w:t>
      </w:r>
    </w:p>
    <w:p w14:paraId="29981E06"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t>Soetevent</w:t>
      </w:r>
      <w:proofErr w:type="spellEnd"/>
      <w:r w:rsidRPr="00A72A5C">
        <w:rPr>
          <w:rFonts w:ascii="Times New Roman" w:hAnsi="Times New Roman"/>
          <w:lang w:val="en-US"/>
        </w:rPr>
        <w:t xml:space="preserve">, A., 2005. Anonymity in giving in a neutral context-a field experiment in 30 churches. </w:t>
      </w:r>
      <w:r w:rsidRPr="00A72A5C">
        <w:rPr>
          <w:rFonts w:ascii="Times New Roman" w:hAnsi="Times New Roman"/>
          <w:i/>
          <w:lang w:val="en-US"/>
        </w:rPr>
        <w:t>Journal of Public Economics</w:t>
      </w:r>
      <w:r w:rsidRPr="00A72A5C">
        <w:rPr>
          <w:rFonts w:ascii="Times New Roman" w:hAnsi="Times New Roman"/>
          <w:lang w:val="en-US"/>
        </w:rPr>
        <w:t>, volume 89, issue 11-12, pages 2301-2323.</w:t>
      </w:r>
    </w:p>
    <w:p w14:paraId="4BC483ED" w14:textId="77777777" w:rsidR="003854EE" w:rsidRPr="00A72A5C" w:rsidRDefault="003854EE" w:rsidP="00A72A5C">
      <w:pPr>
        <w:pStyle w:val="ListParagraph"/>
        <w:numPr>
          <w:ilvl w:val="0"/>
          <w:numId w:val="8"/>
        </w:numPr>
        <w:spacing w:after="100" w:line="360" w:lineRule="auto"/>
        <w:jc w:val="both"/>
        <w:rPr>
          <w:rFonts w:ascii="Times New Roman" w:hAnsi="Times New Roman"/>
        </w:rPr>
      </w:pPr>
      <w:proofErr w:type="spellStart"/>
      <w:r w:rsidRPr="00A72A5C">
        <w:rPr>
          <w:rFonts w:ascii="Times New Roman" w:hAnsi="Times New Roman"/>
          <w:lang w:val="en-US"/>
        </w:rPr>
        <w:t>Sylwester</w:t>
      </w:r>
      <w:proofErr w:type="spellEnd"/>
      <w:r w:rsidRPr="00A72A5C">
        <w:rPr>
          <w:rFonts w:ascii="Times New Roman" w:hAnsi="Times New Roman"/>
          <w:lang w:val="en-US"/>
        </w:rPr>
        <w:t xml:space="preserve">, K., &amp; Roberts, G., 2010. Cooperators benefit through reputation-based partner choice in economic games. </w:t>
      </w:r>
      <w:r w:rsidRPr="00A72A5C">
        <w:rPr>
          <w:rFonts w:ascii="Times New Roman" w:hAnsi="Times New Roman"/>
          <w:i/>
          <w:lang w:val="en-US"/>
        </w:rPr>
        <w:t>Biology Letters</w:t>
      </w:r>
      <w:r w:rsidRPr="00A72A5C">
        <w:rPr>
          <w:rFonts w:ascii="Times New Roman" w:hAnsi="Times New Roman"/>
          <w:lang w:val="en-US"/>
        </w:rPr>
        <w:t>, volume 6, no.5, pages 659-662.</w:t>
      </w:r>
    </w:p>
    <w:p w14:paraId="3B210F85" w14:textId="7E5D37C8" w:rsidR="00292C1F" w:rsidRPr="00A72A5C" w:rsidRDefault="003854EE" w:rsidP="00A72A5C">
      <w:pPr>
        <w:pStyle w:val="ListParagraph"/>
        <w:numPr>
          <w:ilvl w:val="0"/>
          <w:numId w:val="8"/>
        </w:numPr>
        <w:spacing w:after="100" w:line="360" w:lineRule="auto"/>
        <w:jc w:val="both"/>
        <w:rPr>
          <w:rFonts w:ascii="Times New Roman" w:hAnsi="Times New Roman"/>
          <w:lang w:val="en-US"/>
        </w:rPr>
      </w:pPr>
      <w:r w:rsidRPr="00A72A5C">
        <w:rPr>
          <w:rFonts w:ascii="Times New Roman" w:hAnsi="Times New Roman"/>
          <w:lang w:val="en-US"/>
        </w:rPr>
        <w:t xml:space="preserve">Van </w:t>
      </w:r>
      <w:proofErr w:type="spellStart"/>
      <w:r w:rsidRPr="00A72A5C">
        <w:rPr>
          <w:rFonts w:ascii="Times New Roman" w:hAnsi="Times New Roman"/>
          <w:lang w:val="en-US"/>
        </w:rPr>
        <w:t>Dijk</w:t>
      </w:r>
      <w:proofErr w:type="spellEnd"/>
      <w:r w:rsidRPr="00A72A5C">
        <w:rPr>
          <w:rFonts w:ascii="Times New Roman" w:hAnsi="Times New Roman"/>
          <w:lang w:val="en-US"/>
        </w:rPr>
        <w:t xml:space="preserve">, F., </w:t>
      </w:r>
      <w:proofErr w:type="spellStart"/>
      <w:r w:rsidRPr="00A72A5C">
        <w:rPr>
          <w:rFonts w:ascii="Times New Roman" w:hAnsi="Times New Roman"/>
          <w:lang w:val="en-US"/>
        </w:rPr>
        <w:t>Sonnemans</w:t>
      </w:r>
      <w:proofErr w:type="spellEnd"/>
      <w:r w:rsidRPr="00A72A5C">
        <w:rPr>
          <w:rFonts w:ascii="Times New Roman" w:hAnsi="Times New Roman"/>
          <w:lang w:val="en-US"/>
        </w:rPr>
        <w:t xml:space="preserve">, J., &amp; van </w:t>
      </w:r>
      <w:proofErr w:type="spellStart"/>
      <w:r w:rsidRPr="00A72A5C">
        <w:rPr>
          <w:rFonts w:ascii="Times New Roman" w:hAnsi="Times New Roman"/>
          <w:lang w:val="en-US"/>
        </w:rPr>
        <w:t>Winden</w:t>
      </w:r>
      <w:proofErr w:type="spellEnd"/>
      <w:r w:rsidRPr="00A72A5C">
        <w:rPr>
          <w:rFonts w:ascii="Times New Roman" w:hAnsi="Times New Roman"/>
          <w:lang w:val="en-US"/>
        </w:rPr>
        <w:t xml:space="preserve">, F., 2002. Social ties in a public good experiment. </w:t>
      </w:r>
      <w:r w:rsidRPr="00A72A5C">
        <w:rPr>
          <w:rFonts w:ascii="Times New Roman" w:hAnsi="Times New Roman"/>
          <w:i/>
          <w:lang w:val="en-US"/>
        </w:rPr>
        <w:t>Journal of Public Economics</w:t>
      </w:r>
      <w:r w:rsidRPr="00A72A5C">
        <w:rPr>
          <w:rFonts w:ascii="Times New Roman" w:hAnsi="Times New Roman"/>
          <w:lang w:val="en-US"/>
        </w:rPr>
        <w:t>, volume 85, issue 2, pages 275-299.</w:t>
      </w:r>
    </w:p>
    <w:p w14:paraId="5931E506" w14:textId="233DFF44" w:rsidR="00292C1F" w:rsidRPr="00A72A5C" w:rsidRDefault="00AB5562" w:rsidP="00A72A5C">
      <w:pPr>
        <w:pStyle w:val="ListParagraph"/>
        <w:numPr>
          <w:ilvl w:val="0"/>
          <w:numId w:val="8"/>
        </w:numPr>
        <w:spacing w:after="100" w:line="360" w:lineRule="auto"/>
        <w:jc w:val="both"/>
        <w:rPr>
          <w:rFonts w:ascii="Times New Roman" w:hAnsi="Times New Roman"/>
          <w:lang w:val="en-US"/>
        </w:rPr>
      </w:pPr>
      <w:r w:rsidRPr="00A72A5C">
        <w:rPr>
          <w:rFonts w:ascii="Times New Roman" w:hAnsi="Times New Roman"/>
          <w:lang w:val="en-US"/>
        </w:rPr>
        <w:t>Wilkinson, N., 2008. An I</w:t>
      </w:r>
      <w:r w:rsidR="00292C1F" w:rsidRPr="00A72A5C">
        <w:rPr>
          <w:rFonts w:ascii="Times New Roman" w:hAnsi="Times New Roman"/>
          <w:lang w:val="en-US"/>
        </w:rPr>
        <w:t>ntroduction to Behavioral Economics</w:t>
      </w:r>
      <w:r w:rsidRPr="00A72A5C">
        <w:rPr>
          <w:rFonts w:ascii="Times New Roman" w:hAnsi="Times New Roman"/>
          <w:lang w:val="en-US"/>
        </w:rPr>
        <w:t xml:space="preserve">. </w:t>
      </w:r>
      <w:r w:rsidRPr="00A72A5C">
        <w:rPr>
          <w:rFonts w:ascii="Times New Roman" w:hAnsi="Times New Roman"/>
          <w:i/>
          <w:lang w:val="en-US"/>
        </w:rPr>
        <w:t>Palgrave MacMillan</w:t>
      </w:r>
      <w:r w:rsidRPr="00A72A5C">
        <w:rPr>
          <w:rFonts w:ascii="Times New Roman" w:hAnsi="Times New Roman"/>
          <w:lang w:val="en-US"/>
        </w:rPr>
        <w:t>, pages 272-274.</w:t>
      </w:r>
    </w:p>
    <w:p w14:paraId="067D6FB9" w14:textId="77777777" w:rsidR="00ED6078" w:rsidRDefault="00ED6078" w:rsidP="00E42DE9">
      <w:pPr>
        <w:rPr>
          <w:rFonts w:ascii="Times New Roman" w:hAnsi="Times New Roman"/>
          <w:sz w:val="20"/>
          <w:szCs w:val="20"/>
          <w:lang w:val="en-US"/>
        </w:rPr>
      </w:pPr>
    </w:p>
    <w:p w14:paraId="5D7C220E" w14:textId="5AE7D832" w:rsidR="007C0324" w:rsidRPr="00BB438F" w:rsidRDefault="007E5589" w:rsidP="00BB438F">
      <w:pPr>
        <w:pageBreakBefore/>
        <w:rPr>
          <w:rFonts w:ascii="Times New Roman" w:hAnsi="Times New Roman"/>
          <w:b/>
          <w:sz w:val="28"/>
          <w:szCs w:val="28"/>
          <w:lang w:val="en-US"/>
        </w:rPr>
      </w:pPr>
      <w:r>
        <w:rPr>
          <w:rFonts w:ascii="Times New Roman" w:hAnsi="Times New Roman"/>
          <w:b/>
          <w:sz w:val="28"/>
          <w:szCs w:val="28"/>
          <w:lang w:val="en-US"/>
        </w:rPr>
        <w:lastRenderedPageBreak/>
        <w:t>Appendix</w:t>
      </w:r>
      <w:r w:rsidR="00BB438F" w:rsidRPr="00BB438F">
        <w:rPr>
          <w:rFonts w:ascii="Times New Roman" w:hAnsi="Times New Roman"/>
          <w:b/>
          <w:sz w:val="28"/>
          <w:szCs w:val="28"/>
          <w:lang w:val="en-US"/>
        </w:rPr>
        <w:t>es</w:t>
      </w:r>
    </w:p>
    <w:p w14:paraId="3EE87A18" w14:textId="77777777" w:rsidR="00BB438F" w:rsidRDefault="00BB438F" w:rsidP="00BB438F">
      <w:pPr>
        <w:spacing w:after="0" w:line="360" w:lineRule="auto"/>
        <w:jc w:val="both"/>
        <w:rPr>
          <w:rFonts w:ascii="Times New Roman" w:hAnsi="Times New Roman"/>
          <w:b/>
          <w:i/>
          <w:lang w:val="en-US"/>
        </w:rPr>
      </w:pPr>
    </w:p>
    <w:p w14:paraId="7E335E61" w14:textId="2BB928BD" w:rsidR="007C0324" w:rsidRPr="00BB438F" w:rsidRDefault="007E5589" w:rsidP="00BB438F">
      <w:pPr>
        <w:spacing w:after="0" w:line="360" w:lineRule="auto"/>
        <w:jc w:val="both"/>
        <w:rPr>
          <w:rFonts w:ascii="Times New Roman" w:hAnsi="Times New Roman"/>
          <w:b/>
          <w:i/>
          <w:lang w:val="en-US"/>
        </w:rPr>
      </w:pPr>
      <w:r>
        <w:rPr>
          <w:rFonts w:ascii="Times New Roman" w:hAnsi="Times New Roman"/>
          <w:b/>
          <w:i/>
          <w:lang w:val="en-US"/>
        </w:rPr>
        <w:t>Appendix</w:t>
      </w:r>
      <w:r w:rsidR="007C0324" w:rsidRPr="00BB438F">
        <w:rPr>
          <w:rFonts w:ascii="Times New Roman" w:hAnsi="Times New Roman"/>
          <w:b/>
          <w:i/>
          <w:lang w:val="en-US"/>
        </w:rPr>
        <w:t xml:space="preserve"> </w:t>
      </w:r>
      <w:r w:rsidR="00BB438F" w:rsidRPr="00BB438F">
        <w:rPr>
          <w:rFonts w:ascii="Times New Roman" w:hAnsi="Times New Roman"/>
          <w:b/>
          <w:i/>
          <w:lang w:val="en-US"/>
        </w:rPr>
        <w:t>A</w:t>
      </w:r>
    </w:p>
    <w:p w14:paraId="447E5DFD" w14:textId="77777777" w:rsidR="00BB438F" w:rsidRDefault="00BB438F" w:rsidP="00BB438F">
      <w:pPr>
        <w:spacing w:after="0" w:line="360" w:lineRule="auto"/>
        <w:jc w:val="both"/>
        <w:rPr>
          <w:rFonts w:ascii="Times New Roman" w:hAnsi="Times New Roman"/>
          <w:i/>
          <w:lang w:val="en-US"/>
        </w:rPr>
      </w:pPr>
    </w:p>
    <w:p w14:paraId="13B8B3A4" w14:textId="77777777" w:rsidR="007C0324" w:rsidRPr="004815DD" w:rsidRDefault="007C0324" w:rsidP="00BB438F">
      <w:pPr>
        <w:spacing w:after="0" w:line="360" w:lineRule="auto"/>
        <w:jc w:val="both"/>
        <w:rPr>
          <w:rFonts w:ascii="Times New Roman" w:hAnsi="Times New Roman"/>
          <w:i/>
          <w:lang w:val="en-US"/>
        </w:rPr>
      </w:pPr>
      <w:r>
        <w:rPr>
          <w:rFonts w:ascii="Times New Roman" w:hAnsi="Times New Roman"/>
          <w:i/>
          <w:lang w:val="en-US"/>
        </w:rPr>
        <w:t>Classification of economic games</w:t>
      </w:r>
    </w:p>
    <w:p w14:paraId="2FD04C8E" w14:textId="77777777" w:rsidR="007C0324" w:rsidRDefault="007C0324" w:rsidP="00BB438F">
      <w:pPr>
        <w:spacing w:after="0" w:line="360" w:lineRule="auto"/>
        <w:jc w:val="both"/>
        <w:rPr>
          <w:rFonts w:ascii="Times New Roman" w:hAnsi="Times New Roman"/>
          <w:lang w:val="en-US"/>
        </w:rPr>
      </w:pPr>
      <w:r>
        <w:rPr>
          <w:rFonts w:ascii="Times New Roman" w:hAnsi="Times New Roman"/>
          <w:lang w:val="en-US"/>
        </w:rPr>
        <w:t xml:space="preserve">When summarizing the above-mentioned positive findings of eyes-like stimuli on behavior, several aspects should be kept in mind.  As Wilkinson (2008) stated, it is useful to classify the different types of games according to certain important characteristics. I will briefly summarize these characteristics with respect to the above-mentioned findings: </w:t>
      </w:r>
    </w:p>
    <w:p w14:paraId="6515C358" w14:textId="77777777" w:rsidR="007C0324" w:rsidRDefault="007C0324" w:rsidP="00BB438F">
      <w:pPr>
        <w:numPr>
          <w:ilvl w:val="0"/>
          <w:numId w:val="1"/>
        </w:numPr>
        <w:spacing w:after="0" w:line="360" w:lineRule="auto"/>
        <w:jc w:val="both"/>
        <w:rPr>
          <w:rFonts w:ascii="Times New Roman" w:hAnsi="Times New Roman"/>
          <w:lang w:val="en-US"/>
        </w:rPr>
      </w:pPr>
      <w:r w:rsidRPr="004403A6">
        <w:rPr>
          <w:rFonts w:ascii="Times New Roman" w:hAnsi="Times New Roman"/>
          <w:lang w:val="en-US"/>
        </w:rPr>
        <w:t>Cooperative and non-cooperative games</w:t>
      </w:r>
      <w:r>
        <w:rPr>
          <w:rFonts w:ascii="Times New Roman" w:hAnsi="Times New Roman"/>
          <w:lang w:val="en-US"/>
        </w:rPr>
        <w:t>:</w:t>
      </w:r>
      <w:r w:rsidRPr="004403A6">
        <w:rPr>
          <w:rFonts w:ascii="Times New Roman" w:hAnsi="Times New Roman"/>
          <w:lang w:val="en-US"/>
        </w:rPr>
        <w:t xml:space="preserve"> In cooperative games the subjects can communicate with each other and thus base their decisions upon agreements. However, much of this type of activity is explicitly prohibited by law in developed countries. </w:t>
      </w:r>
      <w:r>
        <w:rPr>
          <w:rFonts w:ascii="Times New Roman" w:hAnsi="Times New Roman"/>
          <w:lang w:val="en-US"/>
        </w:rPr>
        <w:t>Thus most of the economic games are of the non-cooperative kind where subject involve in forming self-enforcing reliance relationships.</w:t>
      </w:r>
    </w:p>
    <w:p w14:paraId="0EF3E60E"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 xml:space="preserve">Two-player and multi-player games: Having more players tends to increase the likelihood of defection, particularly in the ‘one-shot-games’. With more players it is important to defect before others do and this can be prevented only if the defectors can be easily detected and punished by other subjects. </w:t>
      </w:r>
    </w:p>
    <w:p w14:paraId="3DCD6DD2"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Zero-sum and nonzero-sum games: Zero - sum game is when the gain of one player(s) is by definition the loss of another player(s). However, even when monetary gain and losses offset each other (nonzero-sum games); the utilities of such gains and losses might not offset each other due to loss-aversion (</w:t>
      </w:r>
      <w:proofErr w:type="spellStart"/>
      <w:r>
        <w:rPr>
          <w:rFonts w:ascii="Times New Roman" w:hAnsi="Times New Roman"/>
          <w:lang w:val="en-US"/>
        </w:rPr>
        <w:t>Kahneman</w:t>
      </w:r>
      <w:proofErr w:type="spellEnd"/>
      <w:r>
        <w:rPr>
          <w:rFonts w:ascii="Times New Roman" w:hAnsi="Times New Roman"/>
          <w:lang w:val="en-US"/>
        </w:rPr>
        <w:t xml:space="preserve"> &amp; </w:t>
      </w:r>
      <w:proofErr w:type="spellStart"/>
      <w:r>
        <w:rPr>
          <w:rFonts w:ascii="Times New Roman" w:hAnsi="Times New Roman"/>
          <w:lang w:val="en-US"/>
        </w:rPr>
        <w:t>Tversky</w:t>
      </w:r>
      <w:proofErr w:type="spellEnd"/>
      <w:r>
        <w:rPr>
          <w:rFonts w:ascii="Times New Roman" w:hAnsi="Times New Roman"/>
          <w:lang w:val="en-US"/>
        </w:rPr>
        <w:t xml:space="preserve">, 1979). </w:t>
      </w:r>
    </w:p>
    <w:p w14:paraId="0CFAD6C0"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 xml:space="preserve">Perfect and imperfect information: When players know for certain all the payoffs for each strategy, including their own and that of other subjects, the game is classified as having perfect information. </w:t>
      </w:r>
    </w:p>
    <w:p w14:paraId="0E0D45D7"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Static and dynamic games: Static games involve simultaneous moves where the move of the other subject is not known. Dynamic games involve sequential moves where the move of the first subject is known to the second subject prior to making his/her decision.</w:t>
      </w:r>
    </w:p>
    <w:p w14:paraId="2E3D0486"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Discrete and continuous strategies: This reflects on the size of the array of possibilities that are presented in each game. Subjects may have to choose between either two or more options.</w:t>
      </w:r>
    </w:p>
    <w:p w14:paraId="75E36417" w14:textId="77777777" w:rsidR="007C0324" w:rsidRDefault="007C0324" w:rsidP="00BB438F">
      <w:pPr>
        <w:numPr>
          <w:ilvl w:val="0"/>
          <w:numId w:val="1"/>
        </w:numPr>
        <w:spacing w:after="0" w:line="360" w:lineRule="auto"/>
        <w:jc w:val="both"/>
        <w:rPr>
          <w:rFonts w:ascii="Times New Roman" w:hAnsi="Times New Roman"/>
          <w:lang w:val="en-US"/>
        </w:rPr>
      </w:pPr>
      <w:r>
        <w:rPr>
          <w:rFonts w:ascii="Times New Roman" w:hAnsi="Times New Roman"/>
          <w:lang w:val="en-US"/>
        </w:rPr>
        <w:t>‘One-shot’ and repetitive games: Where repetitive games entail the continuous interaction among subjects thus giving them the opportunity to change their decision (variables) at regular intervals. In a ‘one-shot’ game, where the time interval is relatively large(r), the decision making process may be repeated in the future. However, due to a possible changed scenario this might involve quite different (individual) payoffs.</w:t>
      </w:r>
    </w:p>
    <w:p w14:paraId="2F83B746" w14:textId="0D33FED3" w:rsidR="007C0324" w:rsidRPr="00ED2797" w:rsidRDefault="007C0324" w:rsidP="00BB438F">
      <w:pPr>
        <w:spacing w:after="0" w:line="360" w:lineRule="auto"/>
        <w:ind w:left="360"/>
        <w:jc w:val="both"/>
        <w:rPr>
          <w:rFonts w:ascii="Times New Roman" w:hAnsi="Times New Roman"/>
          <w:lang w:val="en-US"/>
        </w:rPr>
      </w:pPr>
      <w:r w:rsidRPr="00ED2797">
        <w:rPr>
          <w:rFonts w:ascii="Times New Roman" w:hAnsi="Times New Roman"/>
          <w:lang w:val="en-US"/>
        </w:rPr>
        <w:lastRenderedPageBreak/>
        <w:t>Applying this classification</w:t>
      </w:r>
      <w:r w:rsidR="000A4575">
        <w:rPr>
          <w:rFonts w:ascii="Times New Roman" w:hAnsi="Times New Roman"/>
          <w:lang w:val="en-US"/>
        </w:rPr>
        <w:t>,</w:t>
      </w:r>
      <w:r w:rsidRPr="00ED2797">
        <w:rPr>
          <w:rFonts w:ascii="Times New Roman" w:hAnsi="Times New Roman"/>
          <w:lang w:val="en-US"/>
        </w:rPr>
        <w:t xml:space="preserve"> a public goods game can be described</w:t>
      </w:r>
      <w:r>
        <w:rPr>
          <w:rStyle w:val="FootnoteReference"/>
          <w:rFonts w:ascii="Times New Roman" w:hAnsi="Times New Roman"/>
          <w:lang w:val="en-US"/>
        </w:rPr>
        <w:footnoteReference w:id="41"/>
      </w:r>
      <w:r w:rsidRPr="00ED2797">
        <w:rPr>
          <w:rFonts w:ascii="Times New Roman" w:hAnsi="Times New Roman"/>
          <w:lang w:val="en-US"/>
        </w:rPr>
        <w:t xml:space="preserve"> as a multi-player -, non-zero sum -, static -, and repetitive game with discrete strategies in a (no</w:t>
      </w:r>
      <w:r w:rsidR="004A5C8E">
        <w:rPr>
          <w:rFonts w:ascii="Times New Roman" w:hAnsi="Times New Roman"/>
          <w:lang w:val="en-US"/>
        </w:rPr>
        <w:t>n-)cooperative setting with im</w:t>
      </w:r>
      <w:r w:rsidR="004A5C8E" w:rsidRPr="00ED2797">
        <w:rPr>
          <w:rFonts w:ascii="Times New Roman" w:hAnsi="Times New Roman"/>
          <w:lang w:val="en-US"/>
        </w:rPr>
        <w:t>perfect</w:t>
      </w:r>
      <w:r w:rsidR="004A5C8E">
        <w:rPr>
          <w:rFonts w:ascii="Times New Roman" w:hAnsi="Times New Roman"/>
          <w:lang w:val="en-US"/>
        </w:rPr>
        <w:t>/perfect</w:t>
      </w:r>
      <w:r w:rsidRPr="00ED2797">
        <w:rPr>
          <w:rFonts w:ascii="Times New Roman" w:hAnsi="Times New Roman"/>
          <w:lang w:val="en-US"/>
        </w:rPr>
        <w:t xml:space="preserve"> information</w:t>
      </w:r>
      <w:r>
        <w:rPr>
          <w:rStyle w:val="FootnoteReference"/>
          <w:rFonts w:ascii="Times New Roman" w:hAnsi="Times New Roman"/>
          <w:lang w:val="en-US"/>
        </w:rPr>
        <w:footnoteReference w:id="42"/>
      </w:r>
      <w:r w:rsidRPr="00ED2797">
        <w:rPr>
          <w:rFonts w:ascii="Times New Roman" w:hAnsi="Times New Roman"/>
          <w:lang w:val="en-US"/>
        </w:rPr>
        <w:t xml:space="preserve">. A dictator game, from the proposers’ view, can be described as a non-cooperative-, two-player -, zero-sum -, and ‘one-shot’-game with discrete strategies. Regarding the information, this depends on the level of anonymity in each game. This game is neither dynamic nor static in this context, since the reaction of the responder has no direct influence on the decision of the proposer, except possibly indirect influences due to altruism, and reputational/punishment concerns. From the responders view the dictator game can be described the same as from the proposers’ view, except for the lack of cooperation levels and discrete/continuous strategies, since the responder can only accept the decision of the proposer. As mentioned before the effects of eyes-like stimuli are bound to psychological effects and that even without social cues, subjects tend to violate the predictions of standard economic models (SEM). </w:t>
      </w:r>
    </w:p>
    <w:p w14:paraId="6B1AC813" w14:textId="77777777" w:rsidR="007C0324" w:rsidRDefault="007C0324" w:rsidP="00BB438F">
      <w:pPr>
        <w:spacing w:after="0" w:line="360" w:lineRule="auto"/>
        <w:jc w:val="both"/>
        <w:rPr>
          <w:rFonts w:ascii="Times New Roman" w:hAnsi="Times New Roman"/>
          <w:b/>
          <w:lang w:val="en-US"/>
        </w:rPr>
      </w:pPr>
    </w:p>
    <w:p w14:paraId="16110580" w14:textId="77777777" w:rsidR="007C0324" w:rsidRPr="005B4F09" w:rsidRDefault="007C0324" w:rsidP="00BB438F">
      <w:pPr>
        <w:spacing w:after="0" w:line="360" w:lineRule="auto"/>
        <w:jc w:val="both"/>
        <w:rPr>
          <w:rFonts w:ascii="Times New Roman" w:hAnsi="Times New Roman"/>
          <w:lang w:val="en-US"/>
        </w:rPr>
      </w:pPr>
    </w:p>
    <w:p w14:paraId="260CC9E8" w14:textId="7479E4B0" w:rsidR="007C0324" w:rsidRDefault="007E5589" w:rsidP="00BB438F">
      <w:pPr>
        <w:spacing w:after="0" w:line="360" w:lineRule="auto"/>
        <w:jc w:val="both"/>
        <w:rPr>
          <w:rFonts w:ascii="Times New Roman" w:hAnsi="Times New Roman"/>
          <w:b/>
          <w:lang w:val="en-US"/>
        </w:rPr>
      </w:pPr>
      <w:r>
        <w:rPr>
          <w:rFonts w:ascii="Times New Roman" w:hAnsi="Times New Roman"/>
          <w:b/>
          <w:lang w:val="en-US"/>
        </w:rPr>
        <w:t>Appendix</w:t>
      </w:r>
      <w:r w:rsidR="007C0324" w:rsidRPr="00927FFB">
        <w:rPr>
          <w:rFonts w:ascii="Times New Roman" w:hAnsi="Times New Roman"/>
          <w:b/>
          <w:lang w:val="en-US"/>
        </w:rPr>
        <w:t xml:space="preserve"> </w:t>
      </w:r>
      <w:r w:rsidR="00BB438F">
        <w:rPr>
          <w:rFonts w:ascii="Times New Roman" w:hAnsi="Times New Roman"/>
          <w:b/>
          <w:lang w:val="en-US"/>
        </w:rPr>
        <w:t>B</w:t>
      </w:r>
    </w:p>
    <w:p w14:paraId="77A0B39F" w14:textId="77777777" w:rsidR="00BB438F" w:rsidRDefault="00BB438F" w:rsidP="00BB438F">
      <w:pPr>
        <w:spacing w:after="0" w:line="360" w:lineRule="auto"/>
        <w:jc w:val="both"/>
        <w:rPr>
          <w:rFonts w:ascii="Times New Roman" w:hAnsi="Times New Roman"/>
          <w:i/>
          <w:lang w:val="en-US"/>
        </w:rPr>
      </w:pPr>
    </w:p>
    <w:p w14:paraId="53AA8AEB" w14:textId="77777777" w:rsidR="007C0324" w:rsidRPr="005B4F09" w:rsidRDefault="007C0324" w:rsidP="00BB438F">
      <w:pPr>
        <w:spacing w:after="0" w:line="360" w:lineRule="auto"/>
        <w:jc w:val="both"/>
        <w:rPr>
          <w:rFonts w:ascii="Times New Roman" w:hAnsi="Times New Roman"/>
          <w:i/>
          <w:lang w:val="en-US"/>
        </w:rPr>
      </w:pPr>
      <w:r w:rsidRPr="005B4F09">
        <w:rPr>
          <w:rFonts w:ascii="Times New Roman" w:hAnsi="Times New Roman"/>
          <w:i/>
          <w:lang w:val="en-US"/>
        </w:rPr>
        <w:t>Communication to the subjects of Experiment 2</w:t>
      </w:r>
    </w:p>
    <w:p w14:paraId="6B17D0D9" w14:textId="77777777" w:rsidR="00BB438F" w:rsidRDefault="00BB438F" w:rsidP="00BB438F">
      <w:pPr>
        <w:spacing w:after="0" w:line="360" w:lineRule="auto"/>
        <w:jc w:val="both"/>
        <w:rPr>
          <w:rFonts w:ascii="Times New Roman" w:hAnsi="Times New Roman"/>
          <w:lang w:val="en-US"/>
        </w:rPr>
      </w:pPr>
    </w:p>
    <w:p w14:paraId="50A037B5" w14:textId="77777777" w:rsidR="007C0324" w:rsidRPr="00927FFB" w:rsidRDefault="007C0324" w:rsidP="00BB438F">
      <w:pPr>
        <w:spacing w:after="0" w:line="360" w:lineRule="auto"/>
        <w:jc w:val="both"/>
        <w:rPr>
          <w:rFonts w:ascii="Times New Roman" w:hAnsi="Times New Roman"/>
          <w:lang w:val="en-US"/>
        </w:rPr>
      </w:pPr>
      <w:r w:rsidRPr="00927FFB">
        <w:rPr>
          <w:rFonts w:ascii="Times New Roman" w:hAnsi="Times New Roman"/>
          <w:lang w:val="en-US"/>
        </w:rPr>
        <w:t>Dear Residents,</w:t>
      </w:r>
    </w:p>
    <w:p w14:paraId="2D85E888" w14:textId="77777777" w:rsidR="007C0324" w:rsidRDefault="007C0324" w:rsidP="00BB438F">
      <w:pPr>
        <w:spacing w:after="0" w:line="360" w:lineRule="auto"/>
        <w:jc w:val="both"/>
        <w:rPr>
          <w:rFonts w:ascii="Times New Roman" w:hAnsi="Times New Roman"/>
          <w:lang w:val="en-US"/>
        </w:rPr>
      </w:pPr>
      <w:r w:rsidRPr="00927FFB">
        <w:rPr>
          <w:rFonts w:ascii="Times New Roman" w:hAnsi="Times New Roman"/>
          <w:lang w:val="en-US"/>
        </w:rPr>
        <w:t>As you may know, the vending machine has been causing some people to pay without receiving their product(s). In order to prevent this, the vending machine will be out of order starting Monday 2</w:t>
      </w:r>
      <w:r>
        <w:rPr>
          <w:rFonts w:ascii="Times New Roman" w:hAnsi="Times New Roman"/>
          <w:lang w:val="en-US"/>
        </w:rPr>
        <w:t>9</w:t>
      </w:r>
      <w:r>
        <w:rPr>
          <w:rFonts w:ascii="Times New Roman" w:hAnsi="Times New Roman"/>
          <w:vertAlign w:val="superscript"/>
          <w:lang w:val="en-US"/>
        </w:rPr>
        <w:t>th</w:t>
      </w:r>
      <w:r w:rsidRPr="00927FFB">
        <w:rPr>
          <w:rFonts w:ascii="Times New Roman" w:hAnsi="Times New Roman"/>
          <w:lang w:val="en-US"/>
        </w:rPr>
        <w:t xml:space="preserve"> of April 2013 till further notice. Since this has proven to be a desired service, an alternative will be offered to you starting on </w:t>
      </w:r>
      <w:r w:rsidRPr="005B4F09">
        <w:rPr>
          <w:rFonts w:ascii="Times New Roman" w:hAnsi="Times New Roman"/>
          <w:b/>
          <w:lang w:val="en-US"/>
        </w:rPr>
        <w:t>Monday 29</w:t>
      </w:r>
      <w:r w:rsidRPr="005B4F09">
        <w:rPr>
          <w:rFonts w:ascii="Times New Roman" w:hAnsi="Times New Roman"/>
          <w:b/>
          <w:vertAlign w:val="superscript"/>
          <w:lang w:val="en-US"/>
        </w:rPr>
        <w:t>th</w:t>
      </w:r>
      <w:r w:rsidRPr="005B4F09">
        <w:rPr>
          <w:rFonts w:ascii="Times New Roman" w:hAnsi="Times New Roman"/>
          <w:b/>
          <w:lang w:val="en-US"/>
        </w:rPr>
        <w:t xml:space="preserve"> of April</w:t>
      </w:r>
      <w:r w:rsidRPr="00927FFB">
        <w:rPr>
          <w:rFonts w:ascii="Times New Roman" w:hAnsi="Times New Roman"/>
          <w:lang w:val="en-US"/>
        </w:rPr>
        <w:t xml:space="preserve"> till further notice. </w:t>
      </w:r>
    </w:p>
    <w:p w14:paraId="053671B7" w14:textId="77777777" w:rsidR="007C0324" w:rsidRPr="00927FFB" w:rsidRDefault="007C0324" w:rsidP="00BB438F">
      <w:pPr>
        <w:spacing w:after="0" w:line="360" w:lineRule="auto"/>
        <w:jc w:val="both"/>
        <w:rPr>
          <w:rFonts w:ascii="Times New Roman" w:hAnsi="Times New Roman"/>
          <w:lang w:val="en-US"/>
        </w:rPr>
      </w:pPr>
      <w:r w:rsidRPr="00927FFB">
        <w:rPr>
          <w:rFonts w:ascii="Times New Roman" w:hAnsi="Times New Roman"/>
          <w:lang w:val="en-US"/>
        </w:rPr>
        <w:t xml:space="preserve">In the laundry room on the first floor you will find a basket with 2 cans of Coca-Cola, one can of Fanta, one bag of </w:t>
      </w:r>
      <w:proofErr w:type="spellStart"/>
      <w:r w:rsidRPr="00927FFB">
        <w:rPr>
          <w:rFonts w:ascii="Times New Roman" w:hAnsi="Times New Roman"/>
          <w:lang w:val="en-US"/>
        </w:rPr>
        <w:t>Croky</w:t>
      </w:r>
      <w:proofErr w:type="spellEnd"/>
      <w:r w:rsidRPr="00927FFB">
        <w:rPr>
          <w:rFonts w:ascii="Times New Roman" w:hAnsi="Times New Roman"/>
          <w:lang w:val="en-US"/>
        </w:rPr>
        <w:t xml:space="preserve"> Chips Naturel, one bag of </w:t>
      </w:r>
      <w:proofErr w:type="spellStart"/>
      <w:r w:rsidRPr="00927FFB">
        <w:rPr>
          <w:rFonts w:ascii="Times New Roman" w:hAnsi="Times New Roman"/>
          <w:lang w:val="en-US"/>
        </w:rPr>
        <w:t>Croky</w:t>
      </w:r>
      <w:proofErr w:type="spellEnd"/>
      <w:r w:rsidRPr="00927FFB">
        <w:rPr>
          <w:rFonts w:ascii="Times New Roman" w:hAnsi="Times New Roman"/>
          <w:lang w:val="en-US"/>
        </w:rPr>
        <w:t xml:space="preserve"> chips Bolognese, one bar of </w:t>
      </w:r>
      <w:proofErr w:type="spellStart"/>
      <w:r w:rsidRPr="00927FFB">
        <w:rPr>
          <w:rFonts w:ascii="Times New Roman" w:hAnsi="Times New Roman"/>
          <w:lang w:val="en-US"/>
        </w:rPr>
        <w:t>Snikcers</w:t>
      </w:r>
      <w:proofErr w:type="spellEnd"/>
      <w:r w:rsidRPr="00927FFB">
        <w:rPr>
          <w:rFonts w:ascii="Times New Roman" w:hAnsi="Times New Roman"/>
          <w:lang w:val="en-US"/>
        </w:rPr>
        <w:t xml:space="preserve"> and one bar of Bounty. This basket will be refilled daily to the above mentioned proportions. Beside</w:t>
      </w:r>
      <w:r>
        <w:rPr>
          <w:rFonts w:ascii="Times New Roman" w:hAnsi="Times New Roman"/>
          <w:lang w:val="en-US"/>
        </w:rPr>
        <w:t>s</w:t>
      </w:r>
      <w:r w:rsidRPr="00927FFB">
        <w:rPr>
          <w:rFonts w:ascii="Times New Roman" w:hAnsi="Times New Roman"/>
          <w:lang w:val="en-US"/>
        </w:rPr>
        <w:t xml:space="preserve"> this basket you will also find an ‘honesty box’ in which you can deposit your money after having taken one or more products. The prices of all these products are set at </w:t>
      </w:r>
      <w:r w:rsidRPr="005B4F09">
        <w:rPr>
          <w:rFonts w:ascii="Times New Roman" w:hAnsi="Times New Roman"/>
          <w:u w:val="single"/>
          <w:lang w:val="en-US"/>
        </w:rPr>
        <w:t>€0.80 per item</w:t>
      </w:r>
      <w:r w:rsidRPr="00927FFB">
        <w:rPr>
          <w:rFonts w:ascii="Times New Roman" w:hAnsi="Times New Roman"/>
          <w:lang w:val="en-US"/>
        </w:rPr>
        <w:t>.</w:t>
      </w:r>
    </w:p>
    <w:p w14:paraId="14B537D3" w14:textId="77777777" w:rsidR="007C0324" w:rsidRPr="00927FFB" w:rsidRDefault="007C0324" w:rsidP="00BB438F">
      <w:pPr>
        <w:spacing w:after="0" w:line="360" w:lineRule="auto"/>
        <w:jc w:val="both"/>
        <w:rPr>
          <w:rFonts w:ascii="Times New Roman" w:hAnsi="Times New Roman"/>
          <w:lang w:val="en-US"/>
        </w:rPr>
      </w:pPr>
      <w:r w:rsidRPr="00927FFB">
        <w:rPr>
          <w:rFonts w:ascii="Times New Roman" w:hAnsi="Times New Roman"/>
          <w:lang w:val="en-US"/>
        </w:rPr>
        <w:t>Kind regards,</w:t>
      </w:r>
    </w:p>
    <w:p w14:paraId="072B51ED" w14:textId="77777777" w:rsidR="007C0324" w:rsidRDefault="007C0324" w:rsidP="00BB438F">
      <w:pPr>
        <w:spacing w:after="0" w:line="360" w:lineRule="auto"/>
        <w:jc w:val="both"/>
        <w:rPr>
          <w:rFonts w:ascii="Times New Roman" w:hAnsi="Times New Roman"/>
          <w:lang w:val="en-US"/>
        </w:rPr>
      </w:pPr>
      <w:r w:rsidRPr="00927FFB">
        <w:rPr>
          <w:rFonts w:ascii="Times New Roman" w:hAnsi="Times New Roman"/>
          <w:lang w:val="en-US"/>
        </w:rPr>
        <w:t>Royston</w:t>
      </w:r>
    </w:p>
    <w:p w14:paraId="23F2B463" w14:textId="77777777" w:rsidR="007C0324" w:rsidRDefault="007C0324" w:rsidP="00BB438F">
      <w:pPr>
        <w:spacing w:after="0" w:line="360" w:lineRule="auto"/>
        <w:jc w:val="both"/>
        <w:rPr>
          <w:rFonts w:ascii="Times New Roman" w:hAnsi="Times New Roman"/>
          <w:lang w:val="en-US"/>
        </w:rPr>
      </w:pPr>
    </w:p>
    <w:p w14:paraId="377A6967" w14:textId="77777777" w:rsidR="003C099B" w:rsidRDefault="003C099B" w:rsidP="00BB438F">
      <w:pPr>
        <w:spacing w:after="0" w:line="360" w:lineRule="auto"/>
        <w:jc w:val="both"/>
        <w:rPr>
          <w:rFonts w:ascii="Times New Roman" w:hAnsi="Times New Roman"/>
          <w:b/>
          <w:lang w:val="en-US"/>
        </w:rPr>
      </w:pPr>
    </w:p>
    <w:p w14:paraId="6E2A754C" w14:textId="77777777" w:rsidR="003C099B" w:rsidRDefault="003C099B" w:rsidP="00BB438F">
      <w:pPr>
        <w:spacing w:after="0" w:line="360" w:lineRule="auto"/>
        <w:jc w:val="both"/>
        <w:rPr>
          <w:rFonts w:ascii="Times New Roman" w:hAnsi="Times New Roman"/>
          <w:b/>
          <w:lang w:val="en-US"/>
        </w:rPr>
      </w:pPr>
    </w:p>
    <w:p w14:paraId="6DE2DF7D" w14:textId="77777777" w:rsidR="003C099B" w:rsidRDefault="003C099B" w:rsidP="00BB438F">
      <w:pPr>
        <w:spacing w:after="0" w:line="360" w:lineRule="auto"/>
        <w:jc w:val="both"/>
        <w:rPr>
          <w:rFonts w:ascii="Times New Roman" w:hAnsi="Times New Roman"/>
          <w:b/>
          <w:lang w:val="en-US"/>
        </w:rPr>
      </w:pPr>
    </w:p>
    <w:p w14:paraId="30FEF1CA" w14:textId="5A4F815D" w:rsidR="007C0324" w:rsidRDefault="007E5589" w:rsidP="00BB438F">
      <w:pPr>
        <w:spacing w:after="0" w:line="360" w:lineRule="auto"/>
        <w:jc w:val="both"/>
        <w:rPr>
          <w:rFonts w:ascii="Times New Roman" w:hAnsi="Times New Roman"/>
          <w:b/>
          <w:lang w:val="en-US"/>
        </w:rPr>
      </w:pPr>
      <w:r>
        <w:rPr>
          <w:rFonts w:ascii="Times New Roman" w:hAnsi="Times New Roman"/>
          <w:b/>
          <w:lang w:val="en-US"/>
        </w:rPr>
        <w:lastRenderedPageBreak/>
        <w:t>Appendix</w:t>
      </w:r>
      <w:r w:rsidR="007C0324" w:rsidRPr="00927FFB">
        <w:rPr>
          <w:rFonts w:ascii="Times New Roman" w:hAnsi="Times New Roman"/>
          <w:b/>
          <w:lang w:val="en-US"/>
        </w:rPr>
        <w:t xml:space="preserve"> </w:t>
      </w:r>
      <w:r w:rsidR="00BB438F">
        <w:rPr>
          <w:rFonts w:ascii="Times New Roman" w:hAnsi="Times New Roman"/>
          <w:b/>
          <w:lang w:val="en-US"/>
        </w:rPr>
        <w:t>C</w:t>
      </w:r>
    </w:p>
    <w:p w14:paraId="3D196EF5" w14:textId="77777777" w:rsidR="00BB438F" w:rsidRDefault="00BB438F" w:rsidP="00BB438F">
      <w:pPr>
        <w:spacing w:after="0" w:line="360" w:lineRule="auto"/>
        <w:jc w:val="both"/>
        <w:rPr>
          <w:rFonts w:ascii="Times New Roman" w:hAnsi="Times New Roman"/>
          <w:i/>
          <w:lang w:val="en-US"/>
        </w:rPr>
      </w:pPr>
    </w:p>
    <w:p w14:paraId="3F8E9239" w14:textId="77777777" w:rsidR="007C0324" w:rsidRPr="004D09B0" w:rsidRDefault="007C0324" w:rsidP="00BB438F">
      <w:pPr>
        <w:spacing w:after="0" w:line="360" w:lineRule="auto"/>
        <w:jc w:val="both"/>
        <w:rPr>
          <w:rFonts w:ascii="Times New Roman" w:hAnsi="Times New Roman"/>
          <w:i/>
          <w:lang w:val="en-US"/>
        </w:rPr>
      </w:pPr>
      <w:r w:rsidRPr="005B4F09">
        <w:rPr>
          <w:rFonts w:ascii="Times New Roman" w:hAnsi="Times New Roman"/>
          <w:i/>
          <w:lang w:val="en-US"/>
        </w:rPr>
        <w:t xml:space="preserve">Communication to the </w:t>
      </w:r>
      <w:r>
        <w:rPr>
          <w:rFonts w:ascii="Times New Roman" w:hAnsi="Times New Roman"/>
          <w:i/>
          <w:lang w:val="en-US"/>
        </w:rPr>
        <w:t>Housing Committee regarding</w:t>
      </w:r>
      <w:r w:rsidRPr="005B4F09">
        <w:rPr>
          <w:rFonts w:ascii="Times New Roman" w:hAnsi="Times New Roman"/>
          <w:i/>
          <w:lang w:val="en-US"/>
        </w:rPr>
        <w:t xml:space="preserve"> Experiment 2</w:t>
      </w:r>
    </w:p>
    <w:p w14:paraId="13C27337" w14:textId="77777777" w:rsidR="00BB438F" w:rsidRDefault="00BB438F" w:rsidP="00BB438F">
      <w:pPr>
        <w:spacing w:after="0" w:line="360" w:lineRule="auto"/>
        <w:jc w:val="both"/>
        <w:rPr>
          <w:rFonts w:ascii="Times New Roman" w:hAnsi="Times New Roman"/>
          <w:lang w:val="en-US"/>
        </w:rPr>
      </w:pPr>
    </w:p>
    <w:p w14:paraId="5B8C6541"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Dear Colleagues,</w:t>
      </w:r>
    </w:p>
    <w:p w14:paraId="34155292"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 xml:space="preserve">Regarding the problems we have been facing with the vending machine I propose a solution. I propose to disconnect the vending machine and offer the Residents a basket with similar products which will be place in the laundry room. Prices will be held at the same level as the current ones in the vending machine. Since there is no control, I will rely on the reciprocity of the Residents to pay for the product(s) taken from the basket. Along with this basket an ‘honesty box’ will be placed where they can deposit the money. This will of course be locked and will be emptied daily by me (after refilling the basket). Any losses incurred due to these actions will be for my personal account. </w:t>
      </w:r>
    </w:p>
    <w:p w14:paraId="310D6A5B"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 xml:space="preserve">This solution is two-folded since, apart from providing a better service, for once we might be able to gather real information regarding the revenues incurred by the vending machine company. </w:t>
      </w:r>
    </w:p>
    <w:p w14:paraId="6AB5EB30"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Starting from Monday 29</w:t>
      </w:r>
      <w:r w:rsidRPr="00FF7CCA">
        <w:rPr>
          <w:rFonts w:ascii="Times New Roman" w:hAnsi="Times New Roman"/>
          <w:vertAlign w:val="superscript"/>
          <w:lang w:val="en-US"/>
        </w:rPr>
        <w:t>th</w:t>
      </w:r>
      <w:r w:rsidRPr="00FF7CCA">
        <w:rPr>
          <w:rFonts w:ascii="Times New Roman" w:hAnsi="Times New Roman"/>
          <w:lang w:val="en-US"/>
        </w:rPr>
        <w:t xml:space="preserve"> of April I will adopt this method for a couple of weeks. Needless to say, I will keep you informed regarding the revenues at our monthly meetings.</w:t>
      </w:r>
    </w:p>
    <w:p w14:paraId="600C913D"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Kind regards,</w:t>
      </w:r>
    </w:p>
    <w:p w14:paraId="5D2CB437" w14:textId="77777777" w:rsidR="007C0324" w:rsidRPr="00FF7CCA" w:rsidRDefault="007C0324" w:rsidP="00BB438F">
      <w:pPr>
        <w:spacing w:after="0" w:line="360" w:lineRule="auto"/>
        <w:jc w:val="both"/>
        <w:rPr>
          <w:rFonts w:ascii="Times New Roman" w:hAnsi="Times New Roman"/>
          <w:lang w:val="en-US"/>
        </w:rPr>
      </w:pPr>
      <w:r w:rsidRPr="00FF7CCA">
        <w:rPr>
          <w:rFonts w:ascii="Times New Roman" w:hAnsi="Times New Roman"/>
          <w:lang w:val="en-US"/>
        </w:rPr>
        <w:t>Royston</w:t>
      </w:r>
    </w:p>
    <w:p w14:paraId="170A80C5" w14:textId="77777777" w:rsidR="007C0324" w:rsidRDefault="007C0324" w:rsidP="00BB438F">
      <w:pPr>
        <w:spacing w:after="0" w:line="360" w:lineRule="auto"/>
        <w:jc w:val="both"/>
        <w:rPr>
          <w:rFonts w:ascii="Times New Roman" w:hAnsi="Times New Roman"/>
          <w:sz w:val="24"/>
          <w:szCs w:val="24"/>
          <w:lang w:val="en-US"/>
        </w:rPr>
      </w:pPr>
    </w:p>
    <w:p w14:paraId="08FAB06E" w14:textId="486A84C6" w:rsidR="007C0324" w:rsidRDefault="007E5589" w:rsidP="00BB438F">
      <w:pPr>
        <w:spacing w:after="0" w:line="360" w:lineRule="auto"/>
        <w:jc w:val="both"/>
        <w:rPr>
          <w:rFonts w:ascii="Times New Roman" w:hAnsi="Times New Roman"/>
          <w:b/>
          <w:lang w:val="en-US"/>
        </w:rPr>
      </w:pPr>
      <w:r>
        <w:rPr>
          <w:rFonts w:ascii="Times New Roman" w:hAnsi="Times New Roman"/>
          <w:b/>
          <w:lang w:val="en-US"/>
        </w:rPr>
        <w:t>Appendix</w:t>
      </w:r>
      <w:r w:rsidR="007C0324" w:rsidRPr="00927FFB">
        <w:rPr>
          <w:rFonts w:ascii="Times New Roman" w:hAnsi="Times New Roman"/>
          <w:b/>
          <w:lang w:val="en-US"/>
        </w:rPr>
        <w:t xml:space="preserve"> </w:t>
      </w:r>
      <w:r w:rsidR="00BB438F">
        <w:rPr>
          <w:rFonts w:ascii="Times New Roman" w:hAnsi="Times New Roman"/>
          <w:b/>
          <w:lang w:val="en-US"/>
        </w:rPr>
        <w:t>D</w:t>
      </w:r>
    </w:p>
    <w:p w14:paraId="25CAC007" w14:textId="77777777" w:rsidR="00BB438F" w:rsidRDefault="00BB438F" w:rsidP="00BB438F">
      <w:pPr>
        <w:spacing w:after="0" w:line="360" w:lineRule="auto"/>
        <w:jc w:val="both"/>
        <w:rPr>
          <w:rFonts w:ascii="Times New Roman" w:hAnsi="Times New Roman"/>
          <w:i/>
          <w:lang w:val="en-US"/>
        </w:rPr>
      </w:pPr>
    </w:p>
    <w:p w14:paraId="144F1B8B" w14:textId="77777777" w:rsidR="007C0324" w:rsidRPr="005B4F09" w:rsidRDefault="007C0324" w:rsidP="00BB438F">
      <w:pPr>
        <w:spacing w:after="0" w:line="360" w:lineRule="auto"/>
        <w:jc w:val="both"/>
        <w:rPr>
          <w:rFonts w:ascii="Times New Roman" w:hAnsi="Times New Roman"/>
          <w:i/>
          <w:lang w:val="en-US"/>
        </w:rPr>
      </w:pPr>
      <w:r w:rsidRPr="005B4F09">
        <w:rPr>
          <w:rFonts w:ascii="Times New Roman" w:hAnsi="Times New Roman"/>
          <w:i/>
          <w:lang w:val="en-US"/>
        </w:rPr>
        <w:t xml:space="preserve">Communication to the subjects </w:t>
      </w:r>
      <w:r>
        <w:rPr>
          <w:rFonts w:ascii="Times New Roman" w:hAnsi="Times New Roman"/>
          <w:i/>
          <w:lang w:val="en-US"/>
        </w:rPr>
        <w:t xml:space="preserve">regarding ending </w:t>
      </w:r>
      <w:r w:rsidRPr="005B4F09">
        <w:rPr>
          <w:rFonts w:ascii="Times New Roman" w:hAnsi="Times New Roman"/>
          <w:i/>
          <w:lang w:val="en-US"/>
        </w:rPr>
        <w:t>of Experiment 2</w:t>
      </w:r>
    </w:p>
    <w:p w14:paraId="6E35851D" w14:textId="77777777" w:rsidR="00BB438F" w:rsidRDefault="00BB438F" w:rsidP="00BB438F">
      <w:pPr>
        <w:spacing w:after="0" w:line="360" w:lineRule="auto"/>
        <w:jc w:val="both"/>
        <w:rPr>
          <w:rFonts w:ascii="Times New Roman" w:hAnsi="Times New Roman"/>
          <w:lang w:val="en-US"/>
        </w:rPr>
      </w:pPr>
    </w:p>
    <w:p w14:paraId="39E06416" w14:textId="77777777" w:rsidR="007C0324" w:rsidRPr="00050D61" w:rsidRDefault="007C0324" w:rsidP="00BB438F">
      <w:pPr>
        <w:spacing w:after="0" w:line="360" w:lineRule="auto"/>
        <w:jc w:val="both"/>
        <w:rPr>
          <w:rFonts w:ascii="Times New Roman" w:hAnsi="Times New Roman"/>
          <w:lang w:val="en-US"/>
        </w:rPr>
      </w:pPr>
      <w:r w:rsidRPr="00050D61">
        <w:rPr>
          <w:rFonts w:ascii="Times New Roman" w:hAnsi="Times New Roman"/>
          <w:lang w:val="en-US"/>
        </w:rPr>
        <w:t>Dear Residents,</w:t>
      </w:r>
    </w:p>
    <w:p w14:paraId="706C697F" w14:textId="77777777" w:rsidR="007C0324" w:rsidRPr="00050D61" w:rsidRDefault="007C0324" w:rsidP="00BB438F">
      <w:pPr>
        <w:spacing w:after="0" w:line="360" w:lineRule="auto"/>
        <w:jc w:val="both"/>
        <w:rPr>
          <w:rFonts w:ascii="Times New Roman" w:hAnsi="Times New Roman"/>
          <w:lang w:val="en-US"/>
        </w:rPr>
      </w:pPr>
      <w:r w:rsidRPr="00050D61">
        <w:rPr>
          <w:rFonts w:ascii="Times New Roman" w:hAnsi="Times New Roman"/>
          <w:lang w:val="en-US"/>
        </w:rPr>
        <w:t xml:space="preserve">As of today, Monday 1st of July, the vending machine will be working again. </w:t>
      </w:r>
    </w:p>
    <w:p w14:paraId="0A180E3F" w14:textId="77777777" w:rsidR="007C0324" w:rsidRPr="00050D61" w:rsidRDefault="007C0324" w:rsidP="00BB438F">
      <w:pPr>
        <w:spacing w:after="0" w:line="360" w:lineRule="auto"/>
        <w:jc w:val="both"/>
        <w:rPr>
          <w:rFonts w:ascii="Times New Roman" w:hAnsi="Times New Roman"/>
          <w:lang w:val="en-US"/>
        </w:rPr>
      </w:pPr>
      <w:r w:rsidRPr="00050D61">
        <w:rPr>
          <w:rFonts w:ascii="Times New Roman" w:hAnsi="Times New Roman"/>
          <w:lang w:val="en-US"/>
        </w:rPr>
        <w:t xml:space="preserve">The company has gone to the lengths of fixing the machine so you can continue enjoying your drinks and snacks. </w:t>
      </w:r>
    </w:p>
    <w:p w14:paraId="57E749F2" w14:textId="77777777" w:rsidR="007C0324" w:rsidRPr="00050D61" w:rsidRDefault="007C0324" w:rsidP="00BB438F">
      <w:pPr>
        <w:spacing w:after="0" w:line="360" w:lineRule="auto"/>
        <w:jc w:val="both"/>
        <w:rPr>
          <w:rFonts w:ascii="Times New Roman" w:hAnsi="Times New Roman"/>
          <w:lang w:val="en-US"/>
        </w:rPr>
      </w:pPr>
      <w:r w:rsidRPr="00050D61">
        <w:rPr>
          <w:rFonts w:ascii="Times New Roman" w:hAnsi="Times New Roman"/>
          <w:lang w:val="en-US"/>
        </w:rPr>
        <w:t>Kind regards,</w:t>
      </w:r>
    </w:p>
    <w:p w14:paraId="5F0CB88E" w14:textId="77777777" w:rsidR="007C0324" w:rsidRDefault="007C0324" w:rsidP="00BB438F">
      <w:pPr>
        <w:spacing w:after="0" w:line="360" w:lineRule="auto"/>
        <w:jc w:val="both"/>
        <w:rPr>
          <w:rFonts w:ascii="Times New Roman" w:hAnsi="Times New Roman"/>
          <w:lang w:val="en-US"/>
        </w:rPr>
      </w:pPr>
      <w:r w:rsidRPr="00050D61">
        <w:rPr>
          <w:rFonts w:ascii="Times New Roman" w:hAnsi="Times New Roman"/>
          <w:lang w:val="en-US"/>
        </w:rPr>
        <w:t xml:space="preserve">Royston </w:t>
      </w:r>
    </w:p>
    <w:p w14:paraId="51B6D780" w14:textId="77777777" w:rsidR="00D30E96" w:rsidRDefault="00D30E96" w:rsidP="00BB438F">
      <w:pPr>
        <w:spacing w:after="0" w:line="360" w:lineRule="auto"/>
        <w:jc w:val="both"/>
        <w:rPr>
          <w:rFonts w:ascii="Times New Roman" w:hAnsi="Times New Roman"/>
          <w:lang w:val="en-US"/>
        </w:rPr>
      </w:pPr>
    </w:p>
    <w:p w14:paraId="3E2BC287" w14:textId="77777777" w:rsidR="00D30E96" w:rsidRDefault="00D30E96" w:rsidP="00BB438F">
      <w:pPr>
        <w:spacing w:after="0" w:line="360" w:lineRule="auto"/>
        <w:jc w:val="both"/>
        <w:rPr>
          <w:rFonts w:ascii="Times New Roman" w:hAnsi="Times New Roman"/>
          <w:b/>
          <w:lang w:val="en-US"/>
        </w:rPr>
      </w:pPr>
    </w:p>
    <w:p w14:paraId="33A4BA6B" w14:textId="77777777" w:rsidR="003C099B" w:rsidRDefault="003C099B" w:rsidP="00BB438F">
      <w:pPr>
        <w:spacing w:after="0" w:line="360" w:lineRule="auto"/>
        <w:jc w:val="both"/>
        <w:rPr>
          <w:rFonts w:ascii="Times New Roman" w:hAnsi="Times New Roman"/>
          <w:b/>
          <w:lang w:val="en-US"/>
        </w:rPr>
      </w:pPr>
    </w:p>
    <w:p w14:paraId="51906606" w14:textId="77777777" w:rsidR="003C099B" w:rsidRDefault="003C099B" w:rsidP="00BB438F">
      <w:pPr>
        <w:spacing w:after="0" w:line="360" w:lineRule="auto"/>
        <w:jc w:val="both"/>
        <w:rPr>
          <w:rFonts w:ascii="Times New Roman" w:hAnsi="Times New Roman"/>
          <w:b/>
          <w:lang w:val="en-US"/>
        </w:rPr>
      </w:pPr>
    </w:p>
    <w:p w14:paraId="2BA6D523" w14:textId="77777777" w:rsidR="003C099B" w:rsidRDefault="003C099B" w:rsidP="00BB438F">
      <w:pPr>
        <w:spacing w:after="0" w:line="360" w:lineRule="auto"/>
        <w:jc w:val="both"/>
        <w:rPr>
          <w:rFonts w:ascii="Times New Roman" w:hAnsi="Times New Roman"/>
          <w:b/>
          <w:lang w:val="en-US"/>
        </w:rPr>
      </w:pPr>
    </w:p>
    <w:p w14:paraId="3A4B7B34" w14:textId="77777777" w:rsidR="003C099B" w:rsidRDefault="003C099B" w:rsidP="00BB438F">
      <w:pPr>
        <w:spacing w:after="0" w:line="360" w:lineRule="auto"/>
        <w:jc w:val="both"/>
        <w:rPr>
          <w:rFonts w:ascii="Times New Roman" w:hAnsi="Times New Roman"/>
          <w:b/>
          <w:lang w:val="en-US"/>
        </w:rPr>
      </w:pPr>
    </w:p>
    <w:p w14:paraId="7CC24B69" w14:textId="77777777" w:rsidR="003C099B" w:rsidRDefault="003C099B" w:rsidP="00BB438F">
      <w:pPr>
        <w:spacing w:after="0" w:line="360" w:lineRule="auto"/>
        <w:jc w:val="both"/>
        <w:rPr>
          <w:rFonts w:ascii="Times New Roman" w:hAnsi="Times New Roman"/>
          <w:b/>
          <w:lang w:val="en-US"/>
        </w:rPr>
      </w:pPr>
    </w:p>
    <w:p w14:paraId="047F414E" w14:textId="43119C04" w:rsidR="00D30E96" w:rsidRDefault="007E5589" w:rsidP="00BB438F">
      <w:pPr>
        <w:spacing w:after="0" w:line="360" w:lineRule="auto"/>
        <w:jc w:val="both"/>
        <w:rPr>
          <w:rFonts w:ascii="Times New Roman" w:hAnsi="Times New Roman"/>
          <w:b/>
          <w:lang w:val="en-US"/>
        </w:rPr>
      </w:pPr>
      <w:r>
        <w:rPr>
          <w:rFonts w:ascii="Times New Roman" w:hAnsi="Times New Roman"/>
          <w:b/>
          <w:lang w:val="en-US"/>
        </w:rPr>
        <w:lastRenderedPageBreak/>
        <w:t>Appendix</w:t>
      </w:r>
      <w:r w:rsidR="00D30E96" w:rsidRPr="00927FFB">
        <w:rPr>
          <w:rFonts w:ascii="Times New Roman" w:hAnsi="Times New Roman"/>
          <w:b/>
          <w:lang w:val="en-US"/>
        </w:rPr>
        <w:t xml:space="preserve"> </w:t>
      </w:r>
      <w:r w:rsidR="00BB438F">
        <w:rPr>
          <w:rFonts w:ascii="Times New Roman" w:hAnsi="Times New Roman"/>
          <w:b/>
          <w:lang w:val="en-US"/>
        </w:rPr>
        <w:t>E</w:t>
      </w:r>
    </w:p>
    <w:p w14:paraId="164088B2" w14:textId="77777777" w:rsidR="00BB438F" w:rsidRDefault="00BB438F" w:rsidP="00BB438F">
      <w:pPr>
        <w:spacing w:after="0" w:line="360" w:lineRule="auto"/>
        <w:jc w:val="both"/>
        <w:rPr>
          <w:rFonts w:ascii="Times New Roman" w:hAnsi="Times New Roman"/>
          <w:i/>
          <w:lang w:val="en-US"/>
        </w:rPr>
      </w:pPr>
    </w:p>
    <w:p w14:paraId="20F8FC78" w14:textId="7E5182CF" w:rsidR="00D30E96" w:rsidRPr="00D30E96" w:rsidRDefault="00616D70" w:rsidP="00BB438F">
      <w:pPr>
        <w:spacing w:after="0" w:line="360" w:lineRule="auto"/>
        <w:jc w:val="both"/>
        <w:rPr>
          <w:rFonts w:ascii="Times New Roman" w:hAnsi="Times New Roman"/>
          <w:i/>
          <w:lang w:val="en-US"/>
        </w:rPr>
      </w:pPr>
      <w:r>
        <w:rPr>
          <w:rFonts w:ascii="Times New Roman" w:hAnsi="Times New Roman"/>
          <w:i/>
          <w:lang w:val="en-US"/>
        </w:rPr>
        <w:t>Pub t</w:t>
      </w:r>
      <w:r w:rsidR="00D30E96">
        <w:rPr>
          <w:rFonts w:ascii="Times New Roman" w:hAnsi="Times New Roman"/>
          <w:i/>
          <w:lang w:val="en-US"/>
        </w:rPr>
        <w:t>rivia: application of a public goods game in a marketing campaign</w:t>
      </w:r>
    </w:p>
    <w:p w14:paraId="5FDEE189" w14:textId="77777777" w:rsidR="00D30E96" w:rsidRDefault="00D30E96" w:rsidP="00BB438F">
      <w:pPr>
        <w:spacing w:after="0" w:line="360" w:lineRule="auto"/>
        <w:jc w:val="both"/>
        <w:rPr>
          <w:rFonts w:ascii="Times New Roman" w:hAnsi="Times New Roman"/>
          <w:lang w:val="en-US"/>
        </w:rPr>
      </w:pPr>
    </w:p>
    <w:p w14:paraId="476CD8CD" w14:textId="77777777" w:rsidR="00D30E96" w:rsidRDefault="00D30E96" w:rsidP="00BB438F">
      <w:pPr>
        <w:spacing w:after="0" w:line="360" w:lineRule="auto"/>
        <w:jc w:val="both"/>
        <w:rPr>
          <w:rFonts w:ascii="Times New Roman" w:hAnsi="Times New Roman"/>
          <w:lang w:val="en-US"/>
        </w:rPr>
      </w:pPr>
      <w:r>
        <w:rPr>
          <w:rFonts w:ascii="Times New Roman" w:hAnsi="Times New Roman"/>
          <w:lang w:val="en-US"/>
        </w:rPr>
        <w:t>Concluding my thesis I would like to leave you with the social “experiment” conducted by HONEST Tea (2013); regarding honesty of Americans on 61 locations throughout all 50 states from July 8- 18, 2013</w:t>
      </w:r>
      <w:r>
        <w:rPr>
          <w:rStyle w:val="FootnoteReference"/>
          <w:rFonts w:ascii="Times New Roman" w:hAnsi="Times New Roman"/>
          <w:lang w:val="en-US"/>
        </w:rPr>
        <w:footnoteReference w:id="43"/>
      </w:r>
      <w:r>
        <w:rPr>
          <w:rFonts w:ascii="Times New Roman" w:hAnsi="Times New Roman"/>
          <w:lang w:val="en-US"/>
        </w:rPr>
        <w:t>. The company setup unmanned kiosk stocked with its beverages and offered them for $1/bottle on the honor system. This honor system was a transparent glass cube on a stand with just enough space to deposit the dollar bill. Subjects would not suffer any consequences from the company if they took their products without paying, since the company did its best to induce the feeling that no one was watching. However, due to the use of public locations (after all it was a marketing campaign), subjects were not entirely anonymous to the gazes of others or strangers. Moreover, employees were (unobtrusively) stationed near the kiosks in order to gather the data. Thus, subjects were on no occasion alone and fully anonymous in their decision, since at some point (however brief this might have been), the employees would have had to look in the direction of the subject in order to gather the data on contribution behavior. However, they did their best to be as consistent as possible and treated every location and data gathering the same way. Moreover, as the company states, this a light-hearted social experiment rather than a controlled scientific research test</w:t>
      </w:r>
      <w:r>
        <w:rPr>
          <w:rStyle w:val="FootnoteReference"/>
          <w:rFonts w:ascii="Times New Roman" w:hAnsi="Times New Roman"/>
          <w:lang w:val="en-US"/>
        </w:rPr>
        <w:footnoteReference w:id="44"/>
      </w:r>
      <w:r>
        <w:rPr>
          <w:rFonts w:ascii="Times New Roman" w:hAnsi="Times New Roman"/>
          <w:lang w:val="en-US"/>
        </w:rPr>
        <w:t xml:space="preserve">. </w:t>
      </w:r>
    </w:p>
    <w:p w14:paraId="01655C61" w14:textId="54825EA4" w:rsidR="000C4884" w:rsidRPr="00A85B56" w:rsidRDefault="00D30E96" w:rsidP="00A85B56">
      <w:pPr>
        <w:spacing w:after="0" w:line="360" w:lineRule="auto"/>
        <w:jc w:val="both"/>
        <w:rPr>
          <w:rFonts w:ascii="Times New Roman" w:hAnsi="Times New Roman"/>
          <w:lang w:val="en-US"/>
        </w:rPr>
      </w:pPr>
      <w:r>
        <w:rPr>
          <w:rFonts w:ascii="Times New Roman" w:hAnsi="Times New Roman"/>
          <w:lang w:val="en-US"/>
        </w:rPr>
        <w:t xml:space="preserve">They found an overall average percentage of honesty across all states of 92%, with a range between states of 80-100%. In previous smaller-scale campaigns they found an honesty range of 86-99% for American cities in 2011, respectively 79-100% in 2012, with an overall honesty average of 93% in 2012. </w:t>
      </w:r>
    </w:p>
    <w:p w14:paraId="44D3ECF6" w14:textId="77777777" w:rsidR="003C099B" w:rsidRDefault="003C099B" w:rsidP="009D4CE3">
      <w:pPr>
        <w:pStyle w:val="Caption"/>
        <w:keepNext/>
        <w:rPr>
          <w:rFonts w:ascii="Times New Roman" w:hAnsi="Times New Roman"/>
          <w:sz w:val="22"/>
          <w:szCs w:val="22"/>
        </w:rPr>
      </w:pPr>
    </w:p>
    <w:p w14:paraId="5E66B5D5" w14:textId="26FEC476" w:rsidR="009D4CE3" w:rsidRPr="009D4CE3" w:rsidRDefault="009D4CE3" w:rsidP="009D4CE3">
      <w:pPr>
        <w:pStyle w:val="Caption"/>
        <w:keepNext/>
        <w:rPr>
          <w:rFonts w:ascii="Times New Roman" w:hAnsi="Times New Roman"/>
          <w:sz w:val="22"/>
          <w:szCs w:val="22"/>
        </w:rPr>
      </w:pPr>
      <w:r w:rsidRPr="009D4CE3">
        <w:rPr>
          <w:rFonts w:ascii="Times New Roman" w:hAnsi="Times New Roman"/>
          <w:sz w:val="22"/>
          <w:szCs w:val="22"/>
        </w:rPr>
        <w:t xml:space="preserve">Figure </w:t>
      </w:r>
      <w:r w:rsidRPr="009D4CE3">
        <w:rPr>
          <w:rFonts w:ascii="Times New Roman" w:hAnsi="Times New Roman"/>
          <w:sz w:val="22"/>
          <w:szCs w:val="22"/>
        </w:rPr>
        <w:fldChar w:fldCharType="begin"/>
      </w:r>
      <w:r w:rsidRPr="009D4CE3">
        <w:rPr>
          <w:rFonts w:ascii="Times New Roman" w:hAnsi="Times New Roman"/>
          <w:sz w:val="22"/>
          <w:szCs w:val="22"/>
        </w:rPr>
        <w:instrText xml:space="preserve"> SEQ Figure \* ARABIC </w:instrText>
      </w:r>
      <w:r w:rsidRPr="009D4CE3">
        <w:rPr>
          <w:rFonts w:ascii="Times New Roman" w:hAnsi="Times New Roman"/>
          <w:sz w:val="22"/>
          <w:szCs w:val="22"/>
        </w:rPr>
        <w:fldChar w:fldCharType="separate"/>
      </w:r>
      <w:r w:rsidR="004746FF">
        <w:rPr>
          <w:rFonts w:ascii="Times New Roman" w:hAnsi="Times New Roman"/>
          <w:noProof/>
          <w:sz w:val="22"/>
          <w:szCs w:val="22"/>
        </w:rPr>
        <w:t>10</w:t>
      </w:r>
      <w:r w:rsidRPr="009D4CE3">
        <w:rPr>
          <w:rFonts w:ascii="Times New Roman" w:hAnsi="Times New Roman"/>
          <w:sz w:val="22"/>
          <w:szCs w:val="22"/>
        </w:rPr>
        <w:fldChar w:fldCharType="end"/>
      </w:r>
      <w:r w:rsidRPr="009D4CE3">
        <w:rPr>
          <w:rFonts w:ascii="Times New Roman" w:hAnsi="Times New Roman"/>
          <w:sz w:val="22"/>
          <w:szCs w:val="22"/>
        </w:rPr>
        <w:t xml:space="preserve"> (Data Experiment 1)</w:t>
      </w:r>
    </w:p>
    <w:p w14:paraId="10006B76" w14:textId="3B638E59" w:rsidR="000C4884" w:rsidRPr="00C721F9" w:rsidRDefault="00F32624" w:rsidP="000C4884">
      <w:r>
        <w:rPr>
          <w:noProof/>
          <w:lang w:val="en-US"/>
        </w:rPr>
        <w:drawing>
          <wp:inline distT="0" distB="0" distL="0" distR="0" wp14:anchorId="4CEBDC6C" wp14:editId="0C6936AF">
            <wp:extent cx="6082665" cy="1416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1416685"/>
                    </a:xfrm>
                    <a:prstGeom prst="rect">
                      <a:avLst/>
                    </a:prstGeom>
                    <a:noFill/>
                    <a:ln>
                      <a:noFill/>
                    </a:ln>
                  </pic:spPr>
                </pic:pic>
              </a:graphicData>
            </a:graphic>
          </wp:inline>
        </w:drawing>
      </w:r>
    </w:p>
    <w:p w14:paraId="437072CF" w14:textId="21D371BA" w:rsidR="009D4CE3" w:rsidRPr="009D4CE3" w:rsidRDefault="009D4CE3" w:rsidP="009D4CE3">
      <w:pPr>
        <w:pStyle w:val="Caption"/>
        <w:keepNext/>
        <w:rPr>
          <w:rFonts w:ascii="Times New Roman" w:hAnsi="Times New Roman"/>
          <w:sz w:val="22"/>
          <w:szCs w:val="22"/>
        </w:rPr>
      </w:pPr>
      <w:r w:rsidRPr="009D4CE3">
        <w:rPr>
          <w:rFonts w:ascii="Times New Roman" w:hAnsi="Times New Roman"/>
          <w:sz w:val="22"/>
          <w:szCs w:val="22"/>
        </w:rPr>
        <w:lastRenderedPageBreak/>
        <w:t xml:space="preserve">Figure </w:t>
      </w:r>
      <w:r w:rsidRPr="009D4CE3">
        <w:rPr>
          <w:rFonts w:ascii="Times New Roman" w:hAnsi="Times New Roman"/>
          <w:sz w:val="22"/>
          <w:szCs w:val="22"/>
        </w:rPr>
        <w:fldChar w:fldCharType="begin"/>
      </w:r>
      <w:r w:rsidRPr="009D4CE3">
        <w:rPr>
          <w:rFonts w:ascii="Times New Roman" w:hAnsi="Times New Roman"/>
          <w:sz w:val="22"/>
          <w:szCs w:val="22"/>
        </w:rPr>
        <w:instrText xml:space="preserve"> SEQ Figure \* ARABIC </w:instrText>
      </w:r>
      <w:r w:rsidRPr="009D4CE3">
        <w:rPr>
          <w:rFonts w:ascii="Times New Roman" w:hAnsi="Times New Roman"/>
          <w:sz w:val="22"/>
          <w:szCs w:val="22"/>
        </w:rPr>
        <w:fldChar w:fldCharType="separate"/>
      </w:r>
      <w:r w:rsidR="004746FF">
        <w:rPr>
          <w:rFonts w:ascii="Times New Roman" w:hAnsi="Times New Roman"/>
          <w:noProof/>
          <w:sz w:val="22"/>
          <w:szCs w:val="22"/>
        </w:rPr>
        <w:t>11</w:t>
      </w:r>
      <w:r w:rsidRPr="009D4CE3">
        <w:rPr>
          <w:rFonts w:ascii="Times New Roman" w:hAnsi="Times New Roman"/>
          <w:sz w:val="22"/>
          <w:szCs w:val="22"/>
        </w:rPr>
        <w:fldChar w:fldCharType="end"/>
      </w:r>
      <w:r w:rsidRPr="009D4CE3">
        <w:rPr>
          <w:rFonts w:ascii="Times New Roman" w:hAnsi="Times New Roman"/>
          <w:sz w:val="22"/>
          <w:szCs w:val="22"/>
        </w:rPr>
        <w:t xml:space="preserve"> (Data Experiment 2)</w:t>
      </w:r>
    </w:p>
    <w:p w14:paraId="2A3DE303" w14:textId="0DD712A5" w:rsidR="000C4884" w:rsidRDefault="00CB0EEF" w:rsidP="000C4884">
      <w:r w:rsidRPr="00CB0EEF">
        <w:rPr>
          <w:noProof/>
          <w:lang w:val="en-US"/>
        </w:rPr>
        <w:drawing>
          <wp:inline distT="0" distB="0" distL="0" distR="0" wp14:anchorId="2B0AC70A" wp14:editId="77A78926">
            <wp:extent cx="5760720" cy="43828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82894"/>
                    </a:xfrm>
                    <a:prstGeom prst="rect">
                      <a:avLst/>
                    </a:prstGeom>
                    <a:noFill/>
                    <a:ln>
                      <a:noFill/>
                    </a:ln>
                  </pic:spPr>
                </pic:pic>
              </a:graphicData>
            </a:graphic>
          </wp:inline>
        </w:drawing>
      </w:r>
    </w:p>
    <w:p w14:paraId="11366FEA" w14:textId="77777777" w:rsidR="003C099B" w:rsidRDefault="003C099B" w:rsidP="00AF6160">
      <w:pPr>
        <w:pStyle w:val="Caption"/>
        <w:keepNext/>
        <w:rPr>
          <w:rFonts w:ascii="Times New Roman" w:hAnsi="Times New Roman"/>
          <w:sz w:val="22"/>
        </w:rPr>
      </w:pPr>
    </w:p>
    <w:p w14:paraId="2956705F" w14:textId="447B1A3C" w:rsidR="00AF6160" w:rsidRPr="00AF6160" w:rsidRDefault="00AF6160" w:rsidP="00AF6160">
      <w:pPr>
        <w:pStyle w:val="Caption"/>
        <w:keepNext/>
        <w:rPr>
          <w:rFonts w:ascii="Times New Roman" w:hAnsi="Times New Roman"/>
          <w:sz w:val="22"/>
        </w:rPr>
      </w:pPr>
      <w:r w:rsidRPr="00AF6160">
        <w:rPr>
          <w:rFonts w:ascii="Times New Roman" w:hAnsi="Times New Roman"/>
          <w:sz w:val="22"/>
        </w:rPr>
        <w:t xml:space="preserve">Figure </w:t>
      </w:r>
      <w:r w:rsidRPr="00AF6160">
        <w:rPr>
          <w:rFonts w:ascii="Times New Roman" w:hAnsi="Times New Roman"/>
          <w:sz w:val="22"/>
        </w:rPr>
        <w:fldChar w:fldCharType="begin"/>
      </w:r>
      <w:r w:rsidRPr="00AF6160">
        <w:rPr>
          <w:rFonts w:ascii="Times New Roman" w:hAnsi="Times New Roman"/>
          <w:sz w:val="22"/>
        </w:rPr>
        <w:instrText xml:space="preserve"> SEQ Figure \* ARABIC </w:instrText>
      </w:r>
      <w:r w:rsidRPr="00AF6160">
        <w:rPr>
          <w:rFonts w:ascii="Times New Roman" w:hAnsi="Times New Roman"/>
          <w:sz w:val="22"/>
        </w:rPr>
        <w:fldChar w:fldCharType="separate"/>
      </w:r>
      <w:r w:rsidR="004746FF">
        <w:rPr>
          <w:rFonts w:ascii="Times New Roman" w:hAnsi="Times New Roman"/>
          <w:noProof/>
          <w:sz w:val="22"/>
        </w:rPr>
        <w:t>12</w:t>
      </w:r>
      <w:r w:rsidRPr="00AF6160">
        <w:rPr>
          <w:rFonts w:ascii="Times New Roman" w:hAnsi="Times New Roman"/>
          <w:sz w:val="22"/>
        </w:rPr>
        <w:fldChar w:fldCharType="end"/>
      </w:r>
      <w:r w:rsidRPr="00AF6160">
        <w:rPr>
          <w:rFonts w:ascii="Times New Roman" w:hAnsi="Times New Roman"/>
          <w:sz w:val="22"/>
        </w:rPr>
        <w:t xml:space="preserve"> (Cost overview Experiment 2)</w:t>
      </w:r>
    </w:p>
    <w:p w14:paraId="2DB55ABE" w14:textId="19092AAE" w:rsidR="005C22BF" w:rsidRDefault="00F32624" w:rsidP="00AF6160">
      <w:pPr>
        <w:rPr>
          <w:rFonts w:ascii="Times New Roman" w:hAnsi="Times New Roman"/>
        </w:rPr>
      </w:pPr>
      <w:r>
        <w:rPr>
          <w:noProof/>
          <w:lang w:val="en-US"/>
        </w:rPr>
        <w:drawing>
          <wp:inline distT="0" distB="0" distL="0" distR="0" wp14:anchorId="70E0B0CD" wp14:editId="67D528E4">
            <wp:extent cx="2377440" cy="140863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a:extLst>
                        <a:ext uri="{28A0092B-C50C-407E-A947-70E740481C1C}">
                          <a14:useLocalDpi xmlns:a14="http://schemas.microsoft.com/office/drawing/2010/main" val="0"/>
                        </a:ext>
                      </a:extLst>
                    </a:blip>
                    <a:srcRect l="42029" r="-1090"/>
                    <a:stretch/>
                  </pic:blipFill>
                  <pic:spPr bwMode="auto">
                    <a:xfrm>
                      <a:off x="0" y="0"/>
                      <a:ext cx="2377440" cy="1408637"/>
                    </a:xfrm>
                    <a:prstGeom prst="rect">
                      <a:avLst/>
                    </a:prstGeom>
                    <a:noFill/>
                    <a:ln>
                      <a:noFill/>
                    </a:ln>
                    <a:extLst>
                      <a:ext uri="{53640926-AAD7-44D8-BBD7-CCE9431645EC}">
                        <a14:shadowObscured xmlns:a14="http://schemas.microsoft.com/office/drawing/2010/main"/>
                      </a:ext>
                    </a:extLst>
                  </pic:spPr>
                </pic:pic>
              </a:graphicData>
            </a:graphic>
          </wp:inline>
        </w:drawing>
      </w:r>
    </w:p>
    <w:p w14:paraId="6549FC96" w14:textId="057E6D64" w:rsidR="0090221B" w:rsidRPr="00DA7B9C" w:rsidRDefault="00E65F5C" w:rsidP="0090221B">
      <w:pPr>
        <w:pStyle w:val="Caption"/>
        <w:keepNext/>
        <w:rPr>
          <w:rFonts w:ascii="Times New Roman" w:hAnsi="Times New Roman"/>
          <w:sz w:val="22"/>
        </w:rPr>
      </w:pPr>
      <w:r>
        <w:rPr>
          <w:rFonts w:ascii="Times New Roman" w:hAnsi="Times New Roman"/>
          <w:sz w:val="22"/>
        </w:rPr>
        <w:lastRenderedPageBreak/>
        <w:t xml:space="preserve">Picture 1 </w:t>
      </w:r>
      <w:r w:rsidR="0090221B" w:rsidRPr="00DA7B9C">
        <w:rPr>
          <w:rFonts w:ascii="Times New Roman" w:hAnsi="Times New Roman"/>
          <w:sz w:val="22"/>
        </w:rPr>
        <w:t>Setup Experiment 1 (Treatment 1)</w:t>
      </w:r>
    </w:p>
    <w:p w14:paraId="21670996" w14:textId="3D0D5110" w:rsidR="005C22BF" w:rsidRDefault="0090221B" w:rsidP="00786B81">
      <w:pPr>
        <w:jc w:val="center"/>
      </w:pPr>
      <w:r>
        <w:rPr>
          <w:noProof/>
          <w:lang w:val="en-US"/>
        </w:rPr>
        <w:drawing>
          <wp:inline distT="0" distB="0" distL="0" distR="0" wp14:anchorId="44571A0C" wp14:editId="4B23344C">
            <wp:extent cx="2286000" cy="1791253"/>
            <wp:effectExtent l="0" t="0" r="0" b="0"/>
            <wp:docPr id="39" name="Picture 39" descr="C:\Users\Admin\AppData\Local\Microsoft\Windows\Temporary Internet Files\Content.Word\20130429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20130429_124914.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248" r="5248"/>
                    <a:stretch/>
                  </pic:blipFill>
                  <pic:spPr bwMode="auto">
                    <a:xfrm>
                      <a:off x="0" y="0"/>
                      <a:ext cx="2291594" cy="17956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9B2DE05" wp14:editId="08BE298E">
            <wp:extent cx="2393036" cy="1783976"/>
            <wp:effectExtent l="0" t="0" r="7620" b="6985"/>
            <wp:docPr id="40" name="Picture 40" descr="C:\Users\Admin\AppData\Local\Microsoft\Windows\Temporary Internet Files\Content.Word\20130429_12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Temporary Internet Files\Content.Word\20130429_124925.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3564" b="3564"/>
                    <a:stretch/>
                  </pic:blipFill>
                  <pic:spPr bwMode="auto">
                    <a:xfrm>
                      <a:off x="0" y="0"/>
                      <a:ext cx="2393036" cy="1783976"/>
                    </a:xfrm>
                    <a:prstGeom prst="rect">
                      <a:avLst/>
                    </a:prstGeom>
                    <a:noFill/>
                    <a:ln>
                      <a:noFill/>
                    </a:ln>
                    <a:extLst>
                      <a:ext uri="{53640926-AAD7-44D8-BBD7-CCE9431645EC}">
                        <a14:shadowObscured xmlns:a14="http://schemas.microsoft.com/office/drawing/2010/main"/>
                      </a:ext>
                    </a:extLst>
                  </pic:spPr>
                </pic:pic>
              </a:graphicData>
            </a:graphic>
          </wp:inline>
        </w:drawing>
      </w:r>
      <w:r w:rsidR="00DA7B9C">
        <w:rPr>
          <w:noProof/>
          <w:lang w:val="en-US"/>
        </w:rPr>
        <w:drawing>
          <wp:inline distT="0" distB="0" distL="0" distR="0" wp14:anchorId="4065F782" wp14:editId="71DDB656">
            <wp:extent cx="999565" cy="1783080"/>
            <wp:effectExtent l="0" t="0" r="0" b="7620"/>
            <wp:docPr id="41" name="Picture 41" descr="C:\Users\Admin\AppData\Local\Microsoft\Windows\Temporary Internet Files\Content.Word\20130429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Temporary Internet Files\Content.Word\20130429_12502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15" t="3" r="17915" b="14144"/>
                    <a:stretch/>
                  </pic:blipFill>
                  <pic:spPr bwMode="auto">
                    <a:xfrm>
                      <a:off x="0" y="0"/>
                      <a:ext cx="1010109" cy="1801889"/>
                    </a:xfrm>
                    <a:prstGeom prst="rect">
                      <a:avLst/>
                    </a:prstGeom>
                    <a:noFill/>
                    <a:ln>
                      <a:noFill/>
                    </a:ln>
                    <a:extLst>
                      <a:ext uri="{53640926-AAD7-44D8-BBD7-CCE9431645EC}">
                        <a14:shadowObscured xmlns:a14="http://schemas.microsoft.com/office/drawing/2010/main"/>
                      </a:ext>
                    </a:extLst>
                  </pic:spPr>
                </pic:pic>
              </a:graphicData>
            </a:graphic>
          </wp:inline>
        </w:drawing>
      </w:r>
    </w:p>
    <w:p w14:paraId="218B8740" w14:textId="761920D4" w:rsidR="0090221B" w:rsidRDefault="0090221B" w:rsidP="00786B81">
      <w:pPr>
        <w:jc w:val="center"/>
      </w:pPr>
      <w:r>
        <w:rPr>
          <w:noProof/>
          <w:lang w:val="en-US"/>
        </w:rPr>
        <w:drawing>
          <wp:inline distT="0" distB="0" distL="0" distR="0" wp14:anchorId="39E9DB39" wp14:editId="519A94DF">
            <wp:extent cx="1276278" cy="1920240"/>
            <wp:effectExtent l="0" t="0" r="635" b="3810"/>
            <wp:docPr id="43" name="Picture 43" descr="C:\Users\Admin\AppData\Local\Microsoft\Windows\Temporary Internet Files\Content.Word\20130429_1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20130429_12502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9230" r="14627" b="14082"/>
                    <a:stretch/>
                  </pic:blipFill>
                  <pic:spPr bwMode="auto">
                    <a:xfrm>
                      <a:off x="0" y="0"/>
                      <a:ext cx="1285131" cy="193355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5B4CE79" wp14:editId="5B6F5D7F">
            <wp:extent cx="2375647" cy="1920240"/>
            <wp:effectExtent l="0" t="0" r="5715" b="3810"/>
            <wp:docPr id="44" name="Picture 44" descr="C:\Users\Admin\AppData\Local\Microsoft\Windows\Temporary Internet Files\Content.Word\20130429_12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Temporary Internet Files\Content.Word\20130429_12505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7217" r="7217" b="7793"/>
                    <a:stretch/>
                  </pic:blipFill>
                  <pic:spPr bwMode="auto">
                    <a:xfrm>
                      <a:off x="0" y="0"/>
                      <a:ext cx="2378034" cy="19221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64E821F" wp14:editId="5A62BD68">
            <wp:extent cx="1991963" cy="1943217"/>
            <wp:effectExtent l="0" t="0" r="8890" b="0"/>
            <wp:docPr id="46" name="Picture 46" descr="C:\Users\Admin\AppData\Local\Microsoft\Windows\Temporary Internet Files\Content.Word\20130429_12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Temporary Internet Files\Content.Word\20130429_12511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91" t="-489" r="22521" b="-489"/>
                    <a:stretch/>
                  </pic:blipFill>
                  <pic:spPr bwMode="auto">
                    <a:xfrm>
                      <a:off x="0" y="0"/>
                      <a:ext cx="1997114" cy="1948242"/>
                    </a:xfrm>
                    <a:prstGeom prst="rect">
                      <a:avLst/>
                    </a:prstGeom>
                    <a:noFill/>
                    <a:ln>
                      <a:noFill/>
                    </a:ln>
                    <a:extLst>
                      <a:ext uri="{53640926-AAD7-44D8-BBD7-CCE9431645EC}">
                        <a14:shadowObscured xmlns:a14="http://schemas.microsoft.com/office/drawing/2010/main"/>
                      </a:ext>
                    </a:extLst>
                  </pic:spPr>
                </pic:pic>
              </a:graphicData>
            </a:graphic>
          </wp:inline>
        </w:drawing>
      </w:r>
    </w:p>
    <w:p w14:paraId="78262420" w14:textId="77777777" w:rsidR="00DA7B9C" w:rsidRDefault="00DA7B9C" w:rsidP="00A10465">
      <w:pPr>
        <w:pStyle w:val="Caption"/>
        <w:keepNext/>
        <w:rPr>
          <w:rFonts w:ascii="Times New Roman" w:hAnsi="Times New Roman"/>
          <w:sz w:val="22"/>
        </w:rPr>
      </w:pPr>
    </w:p>
    <w:p w14:paraId="1476F85A" w14:textId="25AE0C1F" w:rsidR="00A10465" w:rsidRPr="00DA7B9C" w:rsidRDefault="00E65F5C" w:rsidP="00A10465">
      <w:pPr>
        <w:pStyle w:val="Caption"/>
        <w:keepNext/>
        <w:rPr>
          <w:rFonts w:ascii="Times New Roman" w:hAnsi="Times New Roman"/>
          <w:sz w:val="22"/>
        </w:rPr>
      </w:pPr>
      <w:r>
        <w:rPr>
          <w:rFonts w:ascii="Times New Roman" w:hAnsi="Times New Roman"/>
          <w:sz w:val="22"/>
        </w:rPr>
        <w:t xml:space="preserve">Picture 2 </w:t>
      </w:r>
      <w:r w:rsidR="00A10465" w:rsidRPr="00DA7B9C">
        <w:rPr>
          <w:rFonts w:ascii="Times New Roman" w:hAnsi="Times New Roman"/>
          <w:sz w:val="22"/>
        </w:rPr>
        <w:t>Setup Experiment 1 (Treatment 2)</w:t>
      </w:r>
    </w:p>
    <w:p w14:paraId="5E0BB56B" w14:textId="51EDA3C3" w:rsidR="0056095D" w:rsidRDefault="00A10465" w:rsidP="00786B81">
      <w:pPr>
        <w:jc w:val="center"/>
      </w:pPr>
      <w:r>
        <w:rPr>
          <w:noProof/>
          <w:lang w:val="en-US"/>
        </w:rPr>
        <w:drawing>
          <wp:inline distT="0" distB="0" distL="0" distR="0" wp14:anchorId="59ABE6A1" wp14:editId="6FDFC080">
            <wp:extent cx="3706548" cy="2780181"/>
            <wp:effectExtent l="0" t="0" r="8255" b="1270"/>
            <wp:docPr id="50" name="Picture 50" descr="C:\Users\Admin\AppData\Local\Microsoft\Windows\Temporary Internet Files\Content.Word\20130527_13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20130527_1322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7130" cy="2780618"/>
                    </a:xfrm>
                    <a:prstGeom prst="rect">
                      <a:avLst/>
                    </a:prstGeom>
                    <a:noFill/>
                    <a:ln>
                      <a:noFill/>
                    </a:ln>
                  </pic:spPr>
                </pic:pic>
              </a:graphicData>
            </a:graphic>
          </wp:inline>
        </w:drawing>
      </w:r>
      <w:r w:rsidR="0056095D">
        <w:rPr>
          <w:noProof/>
          <w:lang w:val="en-US"/>
        </w:rPr>
        <w:drawing>
          <wp:inline distT="0" distB="0" distL="0" distR="0" wp14:anchorId="161062B8" wp14:editId="7332DB36">
            <wp:extent cx="1957590" cy="2779059"/>
            <wp:effectExtent l="0" t="0" r="5080" b="2540"/>
            <wp:docPr id="49" name="Picture 49" descr="C:\Users\Admin\AppData\Local\Microsoft\Windows\Temporary Internet Files\Content.Word\20130527_13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Temporary Internet Files\Content.Word\20130527_13222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44" b="44"/>
                    <a:stretch/>
                  </pic:blipFill>
                  <pic:spPr bwMode="auto">
                    <a:xfrm>
                      <a:off x="0" y="0"/>
                      <a:ext cx="1957972" cy="2779601"/>
                    </a:xfrm>
                    <a:prstGeom prst="rect">
                      <a:avLst/>
                    </a:prstGeom>
                    <a:noFill/>
                    <a:ln>
                      <a:noFill/>
                    </a:ln>
                    <a:extLst>
                      <a:ext uri="{53640926-AAD7-44D8-BBD7-CCE9431645EC}">
                        <a14:shadowObscured xmlns:a14="http://schemas.microsoft.com/office/drawing/2010/main"/>
                      </a:ext>
                    </a:extLst>
                  </pic:spPr>
                </pic:pic>
              </a:graphicData>
            </a:graphic>
          </wp:inline>
        </w:drawing>
      </w:r>
    </w:p>
    <w:p w14:paraId="28FCE94D" w14:textId="38D83006" w:rsidR="00A10465" w:rsidRPr="00DA7B9C" w:rsidRDefault="00E65F5C" w:rsidP="00FE2784">
      <w:pPr>
        <w:pStyle w:val="Caption"/>
        <w:keepNext/>
        <w:rPr>
          <w:rFonts w:ascii="Times New Roman" w:hAnsi="Times New Roman"/>
          <w:sz w:val="22"/>
        </w:rPr>
      </w:pPr>
      <w:r>
        <w:rPr>
          <w:rFonts w:ascii="Times New Roman" w:hAnsi="Times New Roman"/>
          <w:sz w:val="22"/>
        </w:rPr>
        <w:lastRenderedPageBreak/>
        <w:t>Picture 3</w:t>
      </w:r>
      <w:r w:rsidR="00A10465" w:rsidRPr="00DA7B9C">
        <w:rPr>
          <w:rFonts w:ascii="Times New Roman" w:hAnsi="Times New Roman"/>
          <w:sz w:val="22"/>
        </w:rPr>
        <w:t xml:space="preserve"> Setup Experiment 1 (Change setup)</w:t>
      </w:r>
    </w:p>
    <w:p w14:paraId="044F281A" w14:textId="27B5B4AB" w:rsidR="00A10465" w:rsidRDefault="00A10465" w:rsidP="00FE2784">
      <w:pPr>
        <w:jc w:val="center"/>
        <w:rPr>
          <w:rFonts w:ascii="Times New Roman" w:hAnsi="Times New Roman"/>
        </w:rPr>
      </w:pPr>
      <w:r>
        <w:rPr>
          <w:noProof/>
          <w:lang w:val="en-US"/>
        </w:rPr>
        <w:drawing>
          <wp:inline distT="0" distB="0" distL="0" distR="0" wp14:anchorId="724CE2C0" wp14:editId="03AEFBC7">
            <wp:extent cx="5889812" cy="3661319"/>
            <wp:effectExtent l="0" t="0" r="0" b="0"/>
            <wp:docPr id="55" name="Picture 55" descr="C:\Users\Admin\AppData\Local\Microsoft\Windows\Temporary Internet Files\Content.Word\20130624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Microsoft\Windows\Temporary Internet Files\Content.Word\20130624_1347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0729" cy="3661889"/>
                    </a:xfrm>
                    <a:prstGeom prst="rect">
                      <a:avLst/>
                    </a:prstGeom>
                    <a:noFill/>
                    <a:ln>
                      <a:noFill/>
                    </a:ln>
                  </pic:spPr>
                </pic:pic>
              </a:graphicData>
            </a:graphic>
          </wp:inline>
        </w:drawing>
      </w:r>
    </w:p>
    <w:p w14:paraId="11C0CC48" w14:textId="77777777" w:rsidR="00E93EC6" w:rsidRDefault="00E93EC6" w:rsidP="00342D3E">
      <w:pPr>
        <w:pStyle w:val="Caption"/>
        <w:keepNext/>
        <w:rPr>
          <w:rFonts w:ascii="Times New Roman" w:hAnsi="Times New Roman"/>
          <w:sz w:val="22"/>
        </w:rPr>
      </w:pPr>
    </w:p>
    <w:p w14:paraId="4B64B2AD" w14:textId="0843CFC6" w:rsidR="00342D3E" w:rsidRPr="00DA7B9C" w:rsidRDefault="00E65F5C" w:rsidP="00342D3E">
      <w:pPr>
        <w:pStyle w:val="Caption"/>
        <w:keepNext/>
        <w:rPr>
          <w:rFonts w:ascii="Times New Roman" w:hAnsi="Times New Roman"/>
          <w:sz w:val="22"/>
        </w:rPr>
      </w:pPr>
      <w:r>
        <w:rPr>
          <w:rFonts w:ascii="Times New Roman" w:hAnsi="Times New Roman"/>
          <w:sz w:val="22"/>
        </w:rPr>
        <w:t>Picture 4</w:t>
      </w:r>
      <w:r w:rsidR="00342D3E" w:rsidRPr="00DA7B9C">
        <w:rPr>
          <w:rFonts w:ascii="Times New Roman" w:hAnsi="Times New Roman"/>
          <w:sz w:val="22"/>
        </w:rPr>
        <w:t xml:space="preserve"> Setup Experiment 1 (Treatment 3)</w:t>
      </w:r>
    </w:p>
    <w:p w14:paraId="6877C2CC" w14:textId="21D1B02E" w:rsidR="00C1299B" w:rsidRDefault="00C1299B" w:rsidP="00786B81">
      <w:pPr>
        <w:jc w:val="center"/>
        <w:rPr>
          <w:rFonts w:ascii="Times New Roman" w:hAnsi="Times New Roman"/>
        </w:rPr>
      </w:pPr>
      <w:r>
        <w:rPr>
          <w:noProof/>
          <w:lang w:val="en-US"/>
        </w:rPr>
        <w:drawing>
          <wp:inline distT="0" distB="0" distL="0" distR="0" wp14:anchorId="6FFF791F" wp14:editId="4170F49C">
            <wp:extent cx="3415553" cy="2561913"/>
            <wp:effectExtent l="0" t="0" r="0" b="0"/>
            <wp:docPr id="56" name="Picture 56" descr="C:\Users\Admin\AppData\Local\Microsoft\Windows\Temporary Internet Files\Content.Word\20130624_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Microsoft\Windows\Temporary Internet Files\Content.Word\20130624_1349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7586" cy="2563438"/>
                    </a:xfrm>
                    <a:prstGeom prst="rect">
                      <a:avLst/>
                    </a:prstGeom>
                    <a:noFill/>
                    <a:ln>
                      <a:noFill/>
                    </a:ln>
                  </pic:spPr>
                </pic:pic>
              </a:graphicData>
            </a:graphic>
          </wp:inline>
        </w:drawing>
      </w:r>
      <w:r>
        <w:rPr>
          <w:noProof/>
          <w:lang w:val="en-US"/>
        </w:rPr>
        <w:drawing>
          <wp:inline distT="0" distB="0" distL="0" distR="0" wp14:anchorId="6CE76C6D" wp14:editId="08101732">
            <wp:extent cx="2308412" cy="2560320"/>
            <wp:effectExtent l="0" t="0" r="0" b="0"/>
            <wp:docPr id="58" name="Picture 58" descr="C:\Users\Admin\AppData\Local\Microsoft\Windows\Temporary Internet Files\Content.Word\20130624_1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Temporary Internet Files\Content.Word\20130624_134938.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8509" b="8306"/>
                    <a:stretch/>
                  </pic:blipFill>
                  <pic:spPr bwMode="auto">
                    <a:xfrm>
                      <a:off x="0" y="0"/>
                      <a:ext cx="2308377" cy="2560281"/>
                    </a:xfrm>
                    <a:prstGeom prst="rect">
                      <a:avLst/>
                    </a:prstGeom>
                    <a:noFill/>
                    <a:ln>
                      <a:noFill/>
                    </a:ln>
                    <a:extLst>
                      <a:ext uri="{53640926-AAD7-44D8-BBD7-CCE9431645EC}">
                        <a14:shadowObscured xmlns:a14="http://schemas.microsoft.com/office/drawing/2010/main"/>
                      </a:ext>
                    </a:extLst>
                  </pic:spPr>
                </pic:pic>
              </a:graphicData>
            </a:graphic>
          </wp:inline>
        </w:drawing>
      </w:r>
    </w:p>
    <w:p w14:paraId="08E77BD0" w14:textId="77777777" w:rsidR="005C22BF" w:rsidRDefault="005C22BF" w:rsidP="00AF6160">
      <w:pPr>
        <w:rPr>
          <w:rFonts w:ascii="Times New Roman" w:hAnsi="Times New Roman"/>
        </w:rPr>
      </w:pPr>
    </w:p>
    <w:p w14:paraId="33859682" w14:textId="77777777" w:rsidR="005C22BF" w:rsidRDefault="005C22BF" w:rsidP="00AF6160">
      <w:pPr>
        <w:rPr>
          <w:rFonts w:ascii="Times New Roman" w:hAnsi="Times New Roman"/>
        </w:rPr>
      </w:pPr>
    </w:p>
    <w:p w14:paraId="26EBB8B1" w14:textId="77777777" w:rsidR="005C22BF" w:rsidRDefault="005C22BF" w:rsidP="00AF6160">
      <w:pPr>
        <w:rPr>
          <w:rFonts w:ascii="Times New Roman" w:hAnsi="Times New Roman"/>
        </w:rPr>
      </w:pPr>
    </w:p>
    <w:p w14:paraId="6F5522EE" w14:textId="433AFF7A" w:rsidR="00342D3E" w:rsidRPr="00DA7B9C" w:rsidRDefault="00E65F5C" w:rsidP="00342D3E">
      <w:pPr>
        <w:pStyle w:val="Caption"/>
        <w:keepNext/>
        <w:jc w:val="both"/>
        <w:rPr>
          <w:rFonts w:ascii="Times New Roman" w:hAnsi="Times New Roman"/>
          <w:sz w:val="22"/>
        </w:rPr>
      </w:pPr>
      <w:r>
        <w:rPr>
          <w:rFonts w:ascii="Times New Roman" w:hAnsi="Times New Roman"/>
          <w:sz w:val="22"/>
        </w:rPr>
        <w:lastRenderedPageBreak/>
        <w:t>Picture 5</w:t>
      </w:r>
      <w:r w:rsidR="00342D3E" w:rsidRPr="00DA7B9C">
        <w:rPr>
          <w:rFonts w:ascii="Times New Roman" w:hAnsi="Times New Roman"/>
          <w:sz w:val="22"/>
        </w:rPr>
        <w:t xml:space="preserve"> Setup Experiment 2 (Treatment 1)</w:t>
      </w:r>
    </w:p>
    <w:p w14:paraId="0E1D33DD" w14:textId="32AF8016" w:rsidR="00966CBB" w:rsidRDefault="009D4CE3" w:rsidP="00786B81">
      <w:pPr>
        <w:jc w:val="center"/>
      </w:pPr>
      <w:r>
        <w:rPr>
          <w:noProof/>
          <w:lang w:val="en-US"/>
        </w:rPr>
        <w:drawing>
          <wp:inline distT="0" distB="0" distL="0" distR="0" wp14:anchorId="11D199EC" wp14:editId="310AA29D">
            <wp:extent cx="1174377" cy="2631727"/>
            <wp:effectExtent l="0" t="0" r="6985" b="0"/>
            <wp:docPr id="11" name="Picture 11" descr="C:\Users\Admin\AppData\Local\Microsoft\Windows\Temporary Internet Files\Content.Word\20130429_11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20130429_115919.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9402" t="1954" r="28098" b="7847"/>
                    <a:stretch/>
                  </pic:blipFill>
                  <pic:spPr bwMode="auto">
                    <a:xfrm>
                      <a:off x="0" y="0"/>
                      <a:ext cx="1180831" cy="264619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C597C67" wp14:editId="33DAD1EB">
            <wp:extent cx="1281731" cy="2626659"/>
            <wp:effectExtent l="0" t="0" r="0" b="2540"/>
            <wp:docPr id="8" name="Picture 8" descr="C:\Users\Admin\AppData\Local\Microsoft\Windows\Temporary Internet Files\Content.Word\20130429_1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20130429_120015.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4723" r="14723"/>
                    <a:stretch/>
                  </pic:blipFill>
                  <pic:spPr bwMode="auto">
                    <a:xfrm>
                      <a:off x="0" y="0"/>
                      <a:ext cx="1283914" cy="26311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72E40CA" wp14:editId="14783351">
            <wp:extent cx="1748118" cy="2626658"/>
            <wp:effectExtent l="0" t="0" r="5080" b="2540"/>
            <wp:docPr id="14" name="Picture 14" descr="C:\Users\Admin\AppData\Local\Microsoft\Windows\Temporary Internet Files\Content.Word\20130429_1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Temporary Internet Files\Content.Word\20130429_12003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0029" cy="2629529"/>
                    </a:xfrm>
                    <a:prstGeom prst="rect">
                      <a:avLst/>
                    </a:prstGeom>
                    <a:noFill/>
                    <a:ln>
                      <a:noFill/>
                    </a:ln>
                  </pic:spPr>
                </pic:pic>
              </a:graphicData>
            </a:graphic>
          </wp:inline>
        </w:drawing>
      </w:r>
      <w:r w:rsidR="00BC740F">
        <w:rPr>
          <w:noProof/>
          <w:lang w:val="en-US"/>
        </w:rPr>
        <w:drawing>
          <wp:inline distT="0" distB="0" distL="0" distR="0" wp14:anchorId="6327B22D" wp14:editId="6EE0498F">
            <wp:extent cx="1461247" cy="2624328"/>
            <wp:effectExtent l="0" t="0" r="5715" b="5080"/>
            <wp:docPr id="10" name="Picture 10" descr="C:\Users\Admin\AppData\Local\Microsoft\Windows\Temporary Internet Files\Content.Word\20130429_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20130429_12002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2393" t="3503" r="20725" b="3903"/>
                    <a:stretch/>
                  </pic:blipFill>
                  <pic:spPr bwMode="auto">
                    <a:xfrm>
                      <a:off x="0" y="0"/>
                      <a:ext cx="1467748" cy="2636003"/>
                    </a:xfrm>
                    <a:prstGeom prst="rect">
                      <a:avLst/>
                    </a:prstGeom>
                    <a:noFill/>
                    <a:ln>
                      <a:noFill/>
                    </a:ln>
                    <a:extLst>
                      <a:ext uri="{53640926-AAD7-44D8-BBD7-CCE9431645EC}">
                        <a14:shadowObscured xmlns:a14="http://schemas.microsoft.com/office/drawing/2010/main"/>
                      </a:ext>
                    </a:extLst>
                  </pic:spPr>
                </pic:pic>
              </a:graphicData>
            </a:graphic>
          </wp:inline>
        </w:drawing>
      </w:r>
    </w:p>
    <w:p w14:paraId="14FDC61C" w14:textId="42EBB558" w:rsidR="00E93EC6" w:rsidRDefault="0090221B" w:rsidP="00786B81">
      <w:pPr>
        <w:jc w:val="center"/>
      </w:pPr>
      <w:r>
        <w:rPr>
          <w:noProof/>
          <w:lang w:val="en-US"/>
        </w:rPr>
        <w:drawing>
          <wp:inline distT="0" distB="0" distL="0" distR="0" wp14:anchorId="60B39131" wp14:editId="63E36A62">
            <wp:extent cx="3652767" cy="2702859"/>
            <wp:effectExtent l="0" t="0" r="5080" b="2540"/>
            <wp:docPr id="22" name="Picture 22" descr="C:\Users\Admin\AppData\Local\Microsoft\Windows\Temporary Internet Files\Content.Word\20130429_12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Temporary Internet Files\Content.Word\20130429_12065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042" cy="2706022"/>
                    </a:xfrm>
                    <a:prstGeom prst="rect">
                      <a:avLst/>
                    </a:prstGeom>
                    <a:noFill/>
                    <a:ln>
                      <a:noFill/>
                    </a:ln>
                  </pic:spPr>
                </pic:pic>
              </a:graphicData>
            </a:graphic>
          </wp:inline>
        </w:drawing>
      </w:r>
      <w:r>
        <w:rPr>
          <w:noProof/>
          <w:lang w:val="en-US"/>
        </w:rPr>
        <w:drawing>
          <wp:inline distT="0" distB="0" distL="0" distR="0" wp14:anchorId="3C0CC189" wp14:editId="02DF3D6E">
            <wp:extent cx="2048435" cy="2697480"/>
            <wp:effectExtent l="0" t="0" r="9525" b="7620"/>
            <wp:docPr id="30" name="Picture 30" descr="C:\Users\Admin\AppData\Local\Microsoft\Windows\Temporary Internet Files\Content.Word\20130429_1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Temporary Internet Files\Content.Word\20130429_120748.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 b="1234"/>
                    <a:stretch/>
                  </pic:blipFill>
                  <pic:spPr bwMode="auto">
                    <a:xfrm>
                      <a:off x="0" y="0"/>
                      <a:ext cx="2053238" cy="2703805"/>
                    </a:xfrm>
                    <a:prstGeom prst="rect">
                      <a:avLst/>
                    </a:prstGeom>
                    <a:noFill/>
                    <a:ln>
                      <a:noFill/>
                    </a:ln>
                    <a:extLst>
                      <a:ext uri="{53640926-AAD7-44D8-BBD7-CCE9431645EC}">
                        <a14:shadowObscured xmlns:a14="http://schemas.microsoft.com/office/drawing/2010/main"/>
                      </a:ext>
                    </a:extLst>
                  </pic:spPr>
                </pic:pic>
              </a:graphicData>
            </a:graphic>
          </wp:inline>
        </w:drawing>
      </w:r>
    </w:p>
    <w:p w14:paraId="02705C16" w14:textId="77777777" w:rsidR="00E93EC6" w:rsidRDefault="00E93EC6" w:rsidP="00E93EC6">
      <w:pPr>
        <w:jc w:val="both"/>
      </w:pPr>
    </w:p>
    <w:p w14:paraId="2B895AD6" w14:textId="77777777" w:rsidR="00E93EC6" w:rsidRDefault="00E93EC6" w:rsidP="00E93EC6">
      <w:pPr>
        <w:jc w:val="both"/>
      </w:pPr>
    </w:p>
    <w:p w14:paraId="4F6E88FA" w14:textId="77777777" w:rsidR="00E93EC6" w:rsidRDefault="00E93EC6" w:rsidP="00E93EC6">
      <w:pPr>
        <w:jc w:val="both"/>
      </w:pPr>
    </w:p>
    <w:p w14:paraId="5E89C95E" w14:textId="77777777" w:rsidR="00E93EC6" w:rsidRDefault="00E93EC6" w:rsidP="00E93EC6">
      <w:pPr>
        <w:jc w:val="both"/>
      </w:pPr>
    </w:p>
    <w:p w14:paraId="66FF003A" w14:textId="77777777" w:rsidR="00E93EC6" w:rsidRDefault="00E93EC6" w:rsidP="00E93EC6">
      <w:pPr>
        <w:jc w:val="both"/>
      </w:pPr>
    </w:p>
    <w:p w14:paraId="5FB88C2E" w14:textId="77777777" w:rsidR="00E93EC6" w:rsidRDefault="00E93EC6" w:rsidP="00E93EC6">
      <w:pPr>
        <w:jc w:val="both"/>
      </w:pPr>
    </w:p>
    <w:p w14:paraId="45E6BC1E" w14:textId="77777777" w:rsidR="00E93EC6" w:rsidRDefault="00E93EC6" w:rsidP="00E93EC6">
      <w:pPr>
        <w:jc w:val="both"/>
      </w:pPr>
    </w:p>
    <w:p w14:paraId="3FCBAAF5" w14:textId="77777777" w:rsidR="00E93EC6" w:rsidRDefault="00E93EC6" w:rsidP="00E93EC6">
      <w:pPr>
        <w:jc w:val="both"/>
      </w:pPr>
    </w:p>
    <w:p w14:paraId="7EE05A9E" w14:textId="2D56E3D1" w:rsidR="00236FDA" w:rsidRPr="00786B81" w:rsidRDefault="00E65F5C" w:rsidP="00E93EC6">
      <w:pPr>
        <w:jc w:val="both"/>
        <w:rPr>
          <w:b/>
        </w:rPr>
      </w:pPr>
      <w:r>
        <w:rPr>
          <w:rFonts w:ascii="Times New Roman" w:hAnsi="Times New Roman"/>
          <w:b/>
        </w:rPr>
        <w:lastRenderedPageBreak/>
        <w:t>Picture 6</w:t>
      </w:r>
      <w:r w:rsidR="00236FDA" w:rsidRPr="00786B81">
        <w:rPr>
          <w:rFonts w:ascii="Times New Roman" w:hAnsi="Times New Roman"/>
          <w:b/>
        </w:rPr>
        <w:t xml:space="preserve"> Setup Experiment 2 (Treatment 2)</w:t>
      </w:r>
    </w:p>
    <w:p w14:paraId="12E7930B" w14:textId="732DC0C1" w:rsidR="00342D3E" w:rsidRDefault="00342D3E" w:rsidP="00786B81">
      <w:pPr>
        <w:jc w:val="center"/>
      </w:pPr>
      <w:r>
        <w:rPr>
          <w:noProof/>
          <w:lang w:val="en-US"/>
        </w:rPr>
        <w:drawing>
          <wp:inline distT="0" distB="0" distL="0" distR="0" wp14:anchorId="083135D7" wp14:editId="1223C432">
            <wp:extent cx="1280160" cy="3043517"/>
            <wp:effectExtent l="0" t="0" r="0" b="5080"/>
            <wp:docPr id="59" name="Picture 59" descr="C:\Users\Admin\AppData\Local\Microsoft\Windows\Temporary Internet Files\Content.Word\20130527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Temporary Internet Files\Content.Word\20130527_122356.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8018" r="25930"/>
                    <a:stretch/>
                  </pic:blipFill>
                  <pic:spPr bwMode="auto">
                    <a:xfrm>
                      <a:off x="0" y="0"/>
                      <a:ext cx="1285509" cy="3056234"/>
                    </a:xfrm>
                    <a:prstGeom prst="rect">
                      <a:avLst/>
                    </a:prstGeom>
                    <a:noFill/>
                    <a:ln>
                      <a:noFill/>
                    </a:ln>
                    <a:extLst>
                      <a:ext uri="{53640926-AAD7-44D8-BBD7-CCE9431645EC}">
                        <a14:shadowObscured xmlns:a14="http://schemas.microsoft.com/office/drawing/2010/main"/>
                      </a:ext>
                    </a:extLst>
                  </pic:spPr>
                </pic:pic>
              </a:graphicData>
            </a:graphic>
          </wp:inline>
        </w:drawing>
      </w:r>
      <w:r w:rsidR="00E847A7">
        <w:rPr>
          <w:noProof/>
          <w:lang w:val="en-US"/>
        </w:rPr>
        <w:drawing>
          <wp:inline distT="0" distB="0" distL="0" distR="0" wp14:anchorId="17C88D74" wp14:editId="6ABC6522">
            <wp:extent cx="2103120" cy="3052445"/>
            <wp:effectExtent l="0" t="0" r="0" b="0"/>
            <wp:docPr id="60" name="Picture 60" descr="C:\Users\Admin\AppData\Local\Microsoft\Windows\Temporary Internet Files\Content.Word\20130527_1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Microsoft\Windows\Temporary Internet Files\Content.Word\20130527_122403.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 r="8135"/>
                    <a:stretch/>
                  </pic:blipFill>
                  <pic:spPr bwMode="auto">
                    <a:xfrm>
                      <a:off x="0" y="0"/>
                      <a:ext cx="2105529" cy="3055941"/>
                    </a:xfrm>
                    <a:prstGeom prst="rect">
                      <a:avLst/>
                    </a:prstGeom>
                    <a:noFill/>
                    <a:ln>
                      <a:noFill/>
                    </a:ln>
                    <a:extLst>
                      <a:ext uri="{53640926-AAD7-44D8-BBD7-CCE9431645EC}">
                        <a14:shadowObscured xmlns:a14="http://schemas.microsoft.com/office/drawing/2010/main"/>
                      </a:ext>
                    </a:extLst>
                  </pic:spPr>
                </pic:pic>
              </a:graphicData>
            </a:graphic>
          </wp:inline>
        </w:drawing>
      </w:r>
      <w:r w:rsidR="0040245E">
        <w:rPr>
          <w:noProof/>
          <w:lang w:val="en-US"/>
        </w:rPr>
        <w:drawing>
          <wp:inline distT="0" distB="0" distL="0" distR="0" wp14:anchorId="7B985FBC" wp14:editId="593FCCB2">
            <wp:extent cx="2285998" cy="3048000"/>
            <wp:effectExtent l="0" t="0" r="635" b="0"/>
            <wp:docPr id="71" name="Picture 71" descr="C:\Users\Admin\AppData\Local\Microsoft\Windows\Temporary Internet Files\Content.Word\20130527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Temporary Internet Files\Content.Word\20130527_1224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0467" cy="3053959"/>
                    </a:xfrm>
                    <a:prstGeom prst="rect">
                      <a:avLst/>
                    </a:prstGeom>
                    <a:noFill/>
                    <a:ln>
                      <a:noFill/>
                    </a:ln>
                  </pic:spPr>
                </pic:pic>
              </a:graphicData>
            </a:graphic>
          </wp:inline>
        </w:drawing>
      </w:r>
    </w:p>
    <w:p w14:paraId="1DC6B513" w14:textId="77777777" w:rsidR="00E93EC6" w:rsidRDefault="00E93EC6" w:rsidP="00236FDA">
      <w:pPr>
        <w:pStyle w:val="Caption"/>
        <w:keepNext/>
        <w:jc w:val="both"/>
        <w:rPr>
          <w:rFonts w:ascii="Times New Roman" w:hAnsi="Times New Roman"/>
          <w:sz w:val="22"/>
        </w:rPr>
      </w:pPr>
    </w:p>
    <w:p w14:paraId="350B639C" w14:textId="23AC3349" w:rsidR="00236FDA" w:rsidRPr="00DA7B9C" w:rsidRDefault="00E65F5C" w:rsidP="00236FDA">
      <w:pPr>
        <w:pStyle w:val="Caption"/>
        <w:keepNext/>
        <w:jc w:val="both"/>
        <w:rPr>
          <w:rFonts w:ascii="Times New Roman" w:hAnsi="Times New Roman"/>
          <w:sz w:val="22"/>
        </w:rPr>
      </w:pPr>
      <w:r>
        <w:rPr>
          <w:rFonts w:ascii="Times New Roman" w:hAnsi="Times New Roman"/>
          <w:sz w:val="22"/>
        </w:rPr>
        <w:t>Picture 7</w:t>
      </w:r>
      <w:r w:rsidR="00236FDA" w:rsidRPr="00DA7B9C">
        <w:rPr>
          <w:rFonts w:ascii="Times New Roman" w:hAnsi="Times New Roman"/>
          <w:sz w:val="22"/>
        </w:rPr>
        <w:t xml:space="preserve"> Setup Experiment 2 (Treatment 3)</w:t>
      </w:r>
    </w:p>
    <w:p w14:paraId="710FC60A" w14:textId="3D48A679" w:rsidR="00236FDA" w:rsidRDefault="00236FDA" w:rsidP="00786B81">
      <w:pPr>
        <w:jc w:val="center"/>
      </w:pPr>
      <w:r>
        <w:rPr>
          <w:noProof/>
          <w:lang w:val="en-US"/>
        </w:rPr>
        <w:drawing>
          <wp:inline distT="0" distB="0" distL="0" distR="0" wp14:anchorId="444F1449" wp14:editId="1C3EA4E1">
            <wp:extent cx="1796421" cy="2468880"/>
            <wp:effectExtent l="0" t="0" r="0" b="7620"/>
            <wp:docPr id="74" name="Picture 74" descr="C:\Users\Admin\AppData\Local\Microsoft\Windows\Temporary Internet Files\Content.Word\20130624_13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Temporary Internet Files\Content.Word\20130624_132910.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266" t="8856" r="4266" b="8856"/>
                    <a:stretch/>
                  </pic:blipFill>
                  <pic:spPr bwMode="auto">
                    <a:xfrm>
                      <a:off x="0" y="0"/>
                      <a:ext cx="1809659" cy="24870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F1EF2BB" wp14:editId="53EE26CA">
            <wp:extent cx="2074453" cy="2468880"/>
            <wp:effectExtent l="0" t="0" r="2540" b="7620"/>
            <wp:docPr id="76" name="Picture 76" descr="C:\Users\Admin\AppData\Local\Microsoft\Windows\Temporary Internet Files\Content.Word\20130624_13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AppData\Local\Microsoft\Windows\Temporary Internet Files\Content.Word\20130624_132929.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5270" b="5270"/>
                    <a:stretch/>
                  </pic:blipFill>
                  <pic:spPr bwMode="auto">
                    <a:xfrm>
                      <a:off x="0" y="0"/>
                      <a:ext cx="2075688" cy="2470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2CEFF56" wp14:editId="01CF9CE8">
            <wp:extent cx="1635187" cy="2468880"/>
            <wp:effectExtent l="0" t="0" r="3175" b="7620"/>
            <wp:docPr id="75" name="Picture 75" descr="C:\Users\Admin\AppData\Local\Microsoft\Windows\Temporary Internet Files\Content.Word\20130624_13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Temporary Internet Files\Content.Word\20130624_132918.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823" t="5356" r="19326" b="5356"/>
                    <a:stretch/>
                  </pic:blipFill>
                  <pic:spPr bwMode="auto">
                    <a:xfrm>
                      <a:off x="0" y="0"/>
                      <a:ext cx="1638791" cy="2474321"/>
                    </a:xfrm>
                    <a:prstGeom prst="rect">
                      <a:avLst/>
                    </a:prstGeom>
                    <a:noFill/>
                    <a:ln>
                      <a:noFill/>
                    </a:ln>
                    <a:extLst>
                      <a:ext uri="{53640926-AAD7-44D8-BBD7-CCE9431645EC}">
                        <a14:shadowObscured xmlns:a14="http://schemas.microsoft.com/office/drawing/2010/main"/>
                      </a:ext>
                    </a:extLst>
                  </pic:spPr>
                </pic:pic>
              </a:graphicData>
            </a:graphic>
          </wp:inline>
        </w:drawing>
      </w:r>
    </w:p>
    <w:p w14:paraId="1F279663" w14:textId="77777777" w:rsidR="00AF6160" w:rsidRDefault="00AF6160" w:rsidP="009D4CE3">
      <w:pPr>
        <w:jc w:val="both"/>
      </w:pPr>
    </w:p>
    <w:p w14:paraId="6B223841" w14:textId="77777777" w:rsidR="009D4CE3" w:rsidRDefault="009D4CE3" w:rsidP="00AB1E79">
      <w:pPr>
        <w:jc w:val="both"/>
      </w:pPr>
    </w:p>
    <w:sectPr w:rsidR="009D4CE3" w:rsidSect="00AC2BF2">
      <w:headerReference w:type="default" r:id="rId63"/>
      <w:footerReference w:type="default" r:id="rId6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9B95A" w14:textId="77777777" w:rsidR="00BB45C5" w:rsidRDefault="00BB45C5" w:rsidP="007C0324">
      <w:pPr>
        <w:spacing w:after="0" w:line="240" w:lineRule="auto"/>
      </w:pPr>
      <w:r>
        <w:separator/>
      </w:r>
    </w:p>
  </w:endnote>
  <w:endnote w:type="continuationSeparator" w:id="0">
    <w:p w14:paraId="647BE0C6" w14:textId="77777777" w:rsidR="00BB45C5" w:rsidRDefault="00BB45C5" w:rsidP="007C0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d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3BD1A" w14:textId="77777777" w:rsidR="002E6A9A" w:rsidRDefault="002E6A9A">
    <w:pPr>
      <w:pStyle w:val="Footer"/>
      <w:jc w:val="center"/>
    </w:pPr>
    <w:r>
      <w:fldChar w:fldCharType="begin"/>
    </w:r>
    <w:r>
      <w:instrText xml:space="preserve"> PAGE   \* MERGEFORMAT </w:instrText>
    </w:r>
    <w:r>
      <w:fldChar w:fldCharType="separate"/>
    </w:r>
    <w:r w:rsidR="00CA2CAB">
      <w:rPr>
        <w:noProof/>
      </w:rPr>
      <w:t>12</w:t>
    </w:r>
    <w:r>
      <w:rPr>
        <w:noProof/>
      </w:rPr>
      <w:fldChar w:fldCharType="end"/>
    </w:r>
  </w:p>
  <w:p w14:paraId="3D24913E" w14:textId="26675279" w:rsidR="002E6A9A" w:rsidRDefault="002E6A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7A351" w14:textId="77777777" w:rsidR="00BB45C5" w:rsidRDefault="00BB45C5" w:rsidP="007C0324">
      <w:pPr>
        <w:spacing w:after="0" w:line="240" w:lineRule="auto"/>
      </w:pPr>
      <w:r>
        <w:separator/>
      </w:r>
    </w:p>
  </w:footnote>
  <w:footnote w:type="continuationSeparator" w:id="0">
    <w:p w14:paraId="63B743C5" w14:textId="77777777" w:rsidR="00BB45C5" w:rsidRDefault="00BB45C5" w:rsidP="007C0324">
      <w:pPr>
        <w:spacing w:after="0" w:line="240" w:lineRule="auto"/>
      </w:pPr>
      <w:r>
        <w:continuationSeparator/>
      </w:r>
    </w:p>
  </w:footnote>
  <w:footnote w:id="1">
    <w:p w14:paraId="5358CFD5" w14:textId="60090FE5" w:rsidR="002E6A9A" w:rsidRPr="00E644E4" w:rsidRDefault="002E6A9A" w:rsidP="007C0324">
      <w:pPr>
        <w:pStyle w:val="FootnoteText"/>
        <w:rPr>
          <w:rFonts w:ascii="Times New Roman" w:hAnsi="Times New Roman"/>
          <w:lang w:val="en-US"/>
        </w:rPr>
      </w:pPr>
      <w:r w:rsidRPr="00E644E4">
        <w:rPr>
          <w:rStyle w:val="FootnoteReference"/>
          <w:rFonts w:ascii="Times New Roman" w:hAnsi="Times New Roman"/>
          <w:sz w:val="16"/>
        </w:rPr>
        <w:footnoteRef/>
      </w:r>
      <w:r>
        <w:rPr>
          <w:rFonts w:ascii="Times New Roman" w:hAnsi="Times New Roman"/>
          <w:sz w:val="16"/>
          <w:lang w:val="en-US"/>
        </w:rPr>
        <w:t xml:space="preserve"> This eyes-image </w:t>
      </w:r>
      <w:r w:rsidRPr="00E644E4">
        <w:rPr>
          <w:rFonts w:ascii="Times New Roman" w:hAnsi="Times New Roman"/>
          <w:sz w:val="16"/>
          <w:lang w:val="en-US"/>
        </w:rPr>
        <w:t>originate</w:t>
      </w:r>
      <w:r>
        <w:rPr>
          <w:rFonts w:ascii="Times New Roman" w:hAnsi="Times New Roman"/>
          <w:sz w:val="16"/>
          <w:lang w:val="en-US"/>
        </w:rPr>
        <w:t>s</w:t>
      </w:r>
      <w:r w:rsidRPr="00E644E4">
        <w:rPr>
          <w:rFonts w:ascii="Times New Roman" w:hAnsi="Times New Roman"/>
          <w:sz w:val="16"/>
          <w:lang w:val="en-US"/>
        </w:rPr>
        <w:t xml:space="preserve"> from the study by Bateson et al. (2006), whom approval have been given by e-mail. </w:t>
      </w:r>
    </w:p>
  </w:footnote>
  <w:footnote w:id="2">
    <w:p w14:paraId="355854F4" w14:textId="4C6EA9EE" w:rsidR="002E6A9A" w:rsidRPr="00DE5FBA" w:rsidRDefault="002E6A9A">
      <w:pPr>
        <w:pStyle w:val="FootnoteText"/>
        <w:rPr>
          <w:lang w:val="en-US"/>
        </w:rPr>
      </w:pPr>
      <w:r>
        <w:rPr>
          <w:rStyle w:val="FootnoteReference"/>
        </w:rPr>
        <w:footnoteRef/>
      </w:r>
      <w:r>
        <w:t xml:space="preserve"> </w:t>
      </w:r>
      <w:r w:rsidRPr="00231797">
        <w:rPr>
          <w:rFonts w:ascii="Times New Roman" w:hAnsi="Times New Roman"/>
          <w:sz w:val="16"/>
          <w:szCs w:val="16"/>
          <w:lang w:val="en-US"/>
        </w:rPr>
        <w:t xml:space="preserve">Please see </w:t>
      </w:r>
      <w:proofErr w:type="spellStart"/>
      <w:r w:rsidRPr="00231797">
        <w:rPr>
          <w:rFonts w:ascii="Times New Roman" w:hAnsi="Times New Roman"/>
          <w:sz w:val="16"/>
          <w:szCs w:val="16"/>
          <w:lang w:val="en-US"/>
        </w:rPr>
        <w:t>Ariely</w:t>
      </w:r>
      <w:proofErr w:type="spellEnd"/>
      <w:r w:rsidRPr="00231797">
        <w:rPr>
          <w:rFonts w:ascii="Times New Roman" w:hAnsi="Times New Roman"/>
          <w:sz w:val="16"/>
          <w:szCs w:val="16"/>
          <w:lang w:val="en-US"/>
        </w:rPr>
        <w:t xml:space="preserve"> (2012) for experiments conducting on cheating behavior illustrating that cheating increased when the pay-offs where in tokens rather than money, even when the table for changing the tokens into hard cash was a couple of steps away. However, in this part I will stick to the classical experiments using money.</w:t>
      </w:r>
    </w:p>
  </w:footnote>
  <w:footnote w:id="3">
    <w:p w14:paraId="6702E3A2" w14:textId="7844D9A9" w:rsidR="002E6A9A" w:rsidRPr="007F4C86" w:rsidRDefault="002E6A9A">
      <w:pPr>
        <w:pStyle w:val="FootnoteText"/>
        <w:rPr>
          <w:rFonts w:ascii="Times New Roman" w:hAnsi="Times New Roman"/>
          <w:sz w:val="16"/>
          <w:szCs w:val="16"/>
          <w:lang w:val="en-US"/>
        </w:rPr>
      </w:pPr>
      <w:r w:rsidRPr="007F4C86">
        <w:rPr>
          <w:rStyle w:val="FootnoteReference"/>
          <w:rFonts w:ascii="Times New Roman" w:hAnsi="Times New Roman"/>
          <w:sz w:val="16"/>
          <w:szCs w:val="16"/>
        </w:rPr>
        <w:footnoteRef/>
      </w:r>
      <w:r w:rsidRPr="007F4C86">
        <w:rPr>
          <w:rFonts w:ascii="Times New Roman" w:hAnsi="Times New Roman"/>
          <w:sz w:val="16"/>
          <w:szCs w:val="16"/>
        </w:rPr>
        <w:t xml:space="preserve"> </w:t>
      </w:r>
      <w:r w:rsidRPr="007F4C86">
        <w:rPr>
          <w:rFonts w:ascii="Times New Roman" w:hAnsi="Times New Roman"/>
          <w:sz w:val="16"/>
          <w:szCs w:val="16"/>
          <w:lang w:val="en-US"/>
        </w:rPr>
        <w:t>Classic: in the sense that no eyes-like stimuli were used in these researches.</w:t>
      </w:r>
    </w:p>
  </w:footnote>
  <w:footnote w:id="4">
    <w:p w14:paraId="599FEE5C" w14:textId="4EDF6CAE" w:rsidR="002E6A9A" w:rsidRPr="005C1E9F" w:rsidRDefault="002E6A9A">
      <w:pPr>
        <w:pStyle w:val="FootnoteText"/>
        <w:rPr>
          <w:rFonts w:ascii="Times New Roman" w:hAnsi="Times New Roman"/>
          <w:sz w:val="16"/>
          <w:szCs w:val="16"/>
          <w:lang w:val="en-US"/>
        </w:rPr>
      </w:pPr>
      <w:r w:rsidRPr="00D52251">
        <w:rPr>
          <w:rStyle w:val="FootnoteReference"/>
          <w:rFonts w:ascii="Times New Roman" w:hAnsi="Times New Roman"/>
          <w:sz w:val="16"/>
          <w:szCs w:val="16"/>
        </w:rPr>
        <w:footnoteRef/>
      </w:r>
      <w:r w:rsidRPr="00D52251">
        <w:rPr>
          <w:rFonts w:ascii="Times New Roman" w:hAnsi="Times New Roman"/>
          <w:sz w:val="16"/>
          <w:szCs w:val="16"/>
        </w:rPr>
        <w:t xml:space="preserve"> </w:t>
      </w:r>
      <w:r w:rsidRPr="005C1E9F">
        <w:rPr>
          <w:rFonts w:ascii="Times New Roman" w:hAnsi="Times New Roman"/>
          <w:sz w:val="16"/>
          <w:szCs w:val="16"/>
          <w:lang w:val="en-US"/>
        </w:rPr>
        <w:t xml:space="preserve">These views are based on the papers by: Isaac et al. (1984), </w:t>
      </w:r>
      <w:proofErr w:type="spellStart"/>
      <w:r w:rsidRPr="005C1E9F">
        <w:rPr>
          <w:rFonts w:ascii="Times New Roman" w:hAnsi="Times New Roman"/>
          <w:sz w:val="16"/>
          <w:szCs w:val="16"/>
          <w:lang w:val="en-US"/>
        </w:rPr>
        <w:t>Andreoni</w:t>
      </w:r>
      <w:proofErr w:type="spellEnd"/>
      <w:r w:rsidRPr="005C1E9F">
        <w:rPr>
          <w:rFonts w:ascii="Times New Roman" w:hAnsi="Times New Roman"/>
          <w:sz w:val="16"/>
          <w:szCs w:val="16"/>
          <w:lang w:val="en-US"/>
        </w:rPr>
        <w:t xml:space="preserve"> (1988), </w:t>
      </w:r>
      <w:proofErr w:type="spellStart"/>
      <w:r w:rsidRPr="005C1E9F">
        <w:rPr>
          <w:rFonts w:ascii="Times New Roman" w:hAnsi="Times New Roman"/>
          <w:sz w:val="16"/>
          <w:szCs w:val="16"/>
          <w:lang w:val="en-US"/>
        </w:rPr>
        <w:t>Keser</w:t>
      </w:r>
      <w:proofErr w:type="spellEnd"/>
      <w:r w:rsidRPr="005C1E9F">
        <w:rPr>
          <w:rFonts w:ascii="Times New Roman" w:hAnsi="Times New Roman"/>
          <w:sz w:val="16"/>
          <w:szCs w:val="16"/>
          <w:lang w:val="en-US"/>
        </w:rPr>
        <w:t xml:space="preserve"> &amp; van </w:t>
      </w:r>
      <w:proofErr w:type="spellStart"/>
      <w:r w:rsidRPr="005C1E9F">
        <w:rPr>
          <w:rFonts w:ascii="Times New Roman" w:hAnsi="Times New Roman"/>
          <w:sz w:val="16"/>
          <w:szCs w:val="16"/>
          <w:lang w:val="en-US"/>
        </w:rPr>
        <w:t>Winden</w:t>
      </w:r>
      <w:proofErr w:type="spellEnd"/>
      <w:r w:rsidRPr="005C1E9F">
        <w:rPr>
          <w:rFonts w:ascii="Times New Roman" w:hAnsi="Times New Roman"/>
          <w:sz w:val="16"/>
          <w:szCs w:val="16"/>
          <w:lang w:val="en-US"/>
        </w:rPr>
        <w:t xml:space="preserve"> (2000), </w:t>
      </w:r>
      <w:proofErr w:type="spellStart"/>
      <w:r w:rsidRPr="005C1E9F">
        <w:rPr>
          <w:rFonts w:ascii="Times New Roman" w:hAnsi="Times New Roman"/>
          <w:sz w:val="16"/>
          <w:szCs w:val="16"/>
          <w:lang w:val="en-US"/>
        </w:rPr>
        <w:t>Fischbacher</w:t>
      </w:r>
      <w:proofErr w:type="spellEnd"/>
      <w:r w:rsidRPr="005C1E9F">
        <w:rPr>
          <w:rFonts w:ascii="Times New Roman" w:hAnsi="Times New Roman"/>
          <w:sz w:val="16"/>
          <w:szCs w:val="16"/>
          <w:lang w:val="en-US"/>
        </w:rPr>
        <w:t xml:space="preserve"> et al. (2001), </w:t>
      </w:r>
      <w:proofErr w:type="spellStart"/>
      <w:r w:rsidRPr="005C1E9F">
        <w:rPr>
          <w:rFonts w:ascii="Times New Roman" w:hAnsi="Times New Roman"/>
          <w:sz w:val="16"/>
          <w:szCs w:val="16"/>
          <w:lang w:val="en-US"/>
        </w:rPr>
        <w:t>Riolo</w:t>
      </w:r>
      <w:proofErr w:type="spellEnd"/>
      <w:r w:rsidRPr="005C1E9F">
        <w:rPr>
          <w:rFonts w:ascii="Times New Roman" w:hAnsi="Times New Roman"/>
          <w:sz w:val="16"/>
          <w:szCs w:val="16"/>
          <w:lang w:val="en-US"/>
        </w:rPr>
        <w:t xml:space="preserve"> et al. (2001), </w:t>
      </w:r>
      <w:proofErr w:type="spellStart"/>
      <w:r w:rsidRPr="005C1E9F">
        <w:rPr>
          <w:rFonts w:ascii="Times New Roman" w:hAnsi="Times New Roman"/>
          <w:sz w:val="16"/>
          <w:szCs w:val="16"/>
          <w:lang w:val="en-US"/>
        </w:rPr>
        <w:t>Milinski</w:t>
      </w:r>
      <w:proofErr w:type="spellEnd"/>
      <w:r w:rsidRPr="005C1E9F">
        <w:rPr>
          <w:rFonts w:ascii="Times New Roman" w:hAnsi="Times New Roman"/>
          <w:sz w:val="16"/>
          <w:szCs w:val="16"/>
          <w:lang w:val="en-US"/>
        </w:rPr>
        <w:t xml:space="preserve"> et al. (2002), and </w:t>
      </w:r>
      <w:proofErr w:type="spellStart"/>
      <w:r w:rsidRPr="005C1E9F">
        <w:rPr>
          <w:rFonts w:ascii="Times New Roman" w:hAnsi="Times New Roman"/>
          <w:sz w:val="16"/>
          <w:szCs w:val="16"/>
          <w:lang w:val="en-US"/>
        </w:rPr>
        <w:t>Sylwester</w:t>
      </w:r>
      <w:proofErr w:type="spellEnd"/>
      <w:r w:rsidRPr="005C1E9F">
        <w:rPr>
          <w:rFonts w:ascii="Times New Roman" w:hAnsi="Times New Roman"/>
          <w:sz w:val="16"/>
          <w:szCs w:val="16"/>
          <w:lang w:val="en-US"/>
        </w:rPr>
        <w:t xml:space="preserve"> &amp; Roberts (2010), along with some personal additions. Please refer to the papers for their original findings.</w:t>
      </w:r>
    </w:p>
  </w:footnote>
  <w:footnote w:id="5">
    <w:p w14:paraId="660D1878" w14:textId="7459BAC1" w:rsidR="002E6A9A" w:rsidRPr="005C1E9F" w:rsidRDefault="002E6A9A">
      <w:pPr>
        <w:pStyle w:val="FootnoteText"/>
        <w:rPr>
          <w:lang w:val="en-US"/>
        </w:rPr>
      </w:pPr>
      <w:r w:rsidRPr="005C1E9F">
        <w:rPr>
          <w:rStyle w:val="FootnoteReference"/>
          <w:rFonts w:ascii="Times New Roman" w:hAnsi="Times New Roman"/>
          <w:sz w:val="16"/>
          <w:szCs w:val="16"/>
        </w:rPr>
        <w:footnoteRef/>
      </w:r>
      <w:r w:rsidRPr="005C1E9F">
        <w:rPr>
          <w:rFonts w:ascii="Times New Roman" w:hAnsi="Times New Roman"/>
          <w:sz w:val="16"/>
          <w:szCs w:val="16"/>
        </w:rPr>
        <w:t xml:space="preserve"> </w:t>
      </w:r>
      <w:r w:rsidRPr="005C1E9F">
        <w:rPr>
          <w:rFonts w:ascii="Times New Roman" w:hAnsi="Times New Roman"/>
          <w:sz w:val="16"/>
          <w:szCs w:val="16"/>
          <w:lang w:val="en-US"/>
        </w:rPr>
        <w:t xml:space="preserve">Please see </w:t>
      </w:r>
      <w:r>
        <w:rPr>
          <w:rFonts w:ascii="Times New Roman" w:hAnsi="Times New Roman"/>
          <w:sz w:val="16"/>
          <w:szCs w:val="16"/>
          <w:lang w:val="en-US"/>
        </w:rPr>
        <w:t>Appendix</w:t>
      </w:r>
      <w:r w:rsidRPr="005C1E9F">
        <w:rPr>
          <w:rFonts w:ascii="Times New Roman" w:hAnsi="Times New Roman"/>
          <w:sz w:val="16"/>
          <w:szCs w:val="16"/>
          <w:lang w:val="en-US"/>
        </w:rPr>
        <w:t xml:space="preserve"> A for the reasoning behind the classification of these games.</w:t>
      </w:r>
    </w:p>
  </w:footnote>
  <w:footnote w:id="6">
    <w:p w14:paraId="75985F79" w14:textId="77777777" w:rsidR="002E6A9A" w:rsidRPr="00E33841" w:rsidRDefault="002E6A9A" w:rsidP="00793ABB">
      <w:pPr>
        <w:pStyle w:val="FootnoteText"/>
        <w:rPr>
          <w:rFonts w:ascii="Times New Roman" w:hAnsi="Times New Roman"/>
          <w:sz w:val="16"/>
          <w:szCs w:val="16"/>
          <w:lang w:val="en-US"/>
        </w:rPr>
      </w:pPr>
      <w:r w:rsidRPr="00E33841">
        <w:rPr>
          <w:rStyle w:val="FootnoteReference"/>
          <w:rFonts w:ascii="Times New Roman" w:hAnsi="Times New Roman"/>
        </w:rPr>
        <w:footnoteRef/>
      </w:r>
      <w:r w:rsidRPr="00E33841">
        <w:rPr>
          <w:rFonts w:ascii="Times New Roman" w:hAnsi="Times New Roman"/>
          <w:sz w:val="16"/>
          <w:szCs w:val="16"/>
          <w:lang w:val="en-US"/>
        </w:rPr>
        <w:t xml:space="preserve"> In this context: A type of empirical economic study where real or perceived decisions of subjects are being measured in a controlled setting where they know they are participating in one. </w:t>
      </w:r>
    </w:p>
  </w:footnote>
  <w:footnote w:id="7">
    <w:p w14:paraId="71939FE9" w14:textId="77777777" w:rsidR="002E6A9A" w:rsidRPr="00E33841" w:rsidRDefault="002E6A9A" w:rsidP="00793ABB">
      <w:pPr>
        <w:pStyle w:val="FootnoteText"/>
        <w:rPr>
          <w:rFonts w:ascii="Times New Roman" w:hAnsi="Times New Roman"/>
          <w:sz w:val="16"/>
          <w:szCs w:val="16"/>
          <w:lang w:val="en-US"/>
        </w:rPr>
      </w:pPr>
      <w:r w:rsidRPr="00E33841">
        <w:rPr>
          <w:rStyle w:val="FootnoteReference"/>
          <w:rFonts w:ascii="Times New Roman" w:hAnsi="Times New Roman"/>
        </w:rPr>
        <w:footnoteRef/>
      </w:r>
      <w:r w:rsidRPr="00E33841">
        <w:rPr>
          <w:rFonts w:ascii="Times New Roman" w:hAnsi="Times New Roman"/>
          <w:sz w:val="16"/>
          <w:szCs w:val="16"/>
          <w:lang w:val="en-US"/>
        </w:rPr>
        <w:t xml:space="preserve"> The 32 days consist of; 14 days in the congruent condition (7 eyes and 7 flowers) and 18 days in the incongruent condition (9 eyes and 9 flowers).</w:t>
      </w:r>
    </w:p>
  </w:footnote>
  <w:footnote w:id="8">
    <w:p w14:paraId="476AB0B2" w14:textId="77777777" w:rsidR="002E6A9A" w:rsidRPr="00465114" w:rsidRDefault="002E6A9A" w:rsidP="00793ABB">
      <w:pPr>
        <w:pStyle w:val="FootnoteText"/>
        <w:rPr>
          <w:lang w:val="en-US"/>
        </w:rPr>
      </w:pPr>
      <w:r w:rsidRPr="00E33841">
        <w:rPr>
          <w:rStyle w:val="FootnoteReference"/>
          <w:rFonts w:ascii="Times New Roman" w:hAnsi="Times New Roman"/>
        </w:rPr>
        <w:footnoteRef/>
      </w:r>
      <w:r w:rsidRPr="00E33841">
        <w:rPr>
          <w:rFonts w:ascii="Times New Roman" w:hAnsi="Times New Roman"/>
          <w:sz w:val="16"/>
          <w:szCs w:val="16"/>
          <w:lang w:val="en-US"/>
        </w:rPr>
        <w:t xml:space="preserve"> For every additional party member the odds ratio was 1.48</w:t>
      </w:r>
    </w:p>
  </w:footnote>
  <w:footnote w:id="9">
    <w:p w14:paraId="63096AAA" w14:textId="77777777" w:rsidR="002E6A9A" w:rsidRPr="00465114" w:rsidRDefault="002E6A9A" w:rsidP="00793ABB">
      <w:pPr>
        <w:pStyle w:val="FootnoteText"/>
        <w:rPr>
          <w:lang w:val="en-US"/>
        </w:rPr>
      </w:pPr>
      <w:r>
        <w:rPr>
          <w:rStyle w:val="FootnoteReference"/>
        </w:rPr>
        <w:footnoteRef/>
      </w:r>
      <w:r w:rsidRPr="00465114">
        <w:rPr>
          <w:lang w:val="en-US"/>
        </w:rPr>
        <w:t xml:space="preserve"> </w:t>
      </w:r>
      <w:r w:rsidRPr="00E33841">
        <w:rPr>
          <w:rFonts w:ascii="Times New Roman" w:hAnsi="Times New Roman"/>
          <w:sz w:val="16"/>
          <w:szCs w:val="16"/>
          <w:lang w:val="en-US"/>
        </w:rPr>
        <w:t>For every additional person in the cafeteria the odds ratio was 0.99</w:t>
      </w:r>
    </w:p>
  </w:footnote>
  <w:footnote w:id="10">
    <w:p w14:paraId="62932D1F" w14:textId="11BBF431" w:rsidR="002E6A9A" w:rsidRPr="00DE4671" w:rsidRDefault="002E6A9A">
      <w:pPr>
        <w:pStyle w:val="FootnoteText"/>
        <w:rPr>
          <w:rFonts w:ascii="Times New Roman" w:hAnsi="Times New Roman"/>
          <w:sz w:val="16"/>
          <w:szCs w:val="16"/>
          <w:lang w:val="en-US"/>
        </w:rPr>
      </w:pPr>
      <w:r w:rsidRPr="00DE4671">
        <w:rPr>
          <w:rStyle w:val="FootnoteReference"/>
          <w:rFonts w:ascii="Times New Roman" w:hAnsi="Times New Roman"/>
          <w:sz w:val="16"/>
          <w:szCs w:val="16"/>
        </w:rPr>
        <w:footnoteRef/>
      </w:r>
      <w:r w:rsidRPr="00DE4671">
        <w:rPr>
          <w:rFonts w:ascii="Times New Roman" w:hAnsi="Times New Roman"/>
          <w:sz w:val="16"/>
          <w:szCs w:val="16"/>
        </w:rPr>
        <w:t xml:space="preserve"> </w:t>
      </w:r>
      <w:r w:rsidRPr="00DE4671">
        <w:rPr>
          <w:rFonts w:ascii="Times New Roman" w:hAnsi="Times New Roman"/>
          <w:sz w:val="16"/>
          <w:szCs w:val="16"/>
          <w:lang w:val="en-US"/>
        </w:rPr>
        <w:t>Obviously more factors can be distinguished in order to classify these findings; however, for the scope of this study this has been limited to four.</w:t>
      </w:r>
      <w:r>
        <w:rPr>
          <w:rFonts w:ascii="Times New Roman" w:hAnsi="Times New Roman"/>
          <w:sz w:val="16"/>
          <w:szCs w:val="16"/>
          <w:lang w:val="en-US"/>
        </w:rPr>
        <w:t xml:space="preserve"> The framework by Wilkinson 2008 was used for this classification; please see Appendix A for a brief outline of this framework.</w:t>
      </w:r>
    </w:p>
  </w:footnote>
  <w:footnote w:id="11">
    <w:p w14:paraId="37AB6E38" w14:textId="77777777" w:rsidR="002E6A9A" w:rsidRPr="00F81A36" w:rsidRDefault="002E6A9A" w:rsidP="00793ABB">
      <w:pPr>
        <w:pStyle w:val="FootnoteText"/>
        <w:rPr>
          <w:lang w:val="en-US"/>
        </w:rPr>
      </w:pPr>
      <w:r>
        <w:rPr>
          <w:rStyle w:val="FootnoteReference"/>
        </w:rPr>
        <w:footnoteRef/>
      </w:r>
      <w:r w:rsidRPr="00F81A36">
        <w:rPr>
          <w:lang w:val="en-US"/>
        </w:rPr>
        <w:t xml:space="preserve"> </w:t>
      </w:r>
      <w:r w:rsidRPr="00337215">
        <w:rPr>
          <w:rFonts w:ascii="Times New Roman" w:hAnsi="Times New Roman"/>
          <w:sz w:val="16"/>
          <w:szCs w:val="16"/>
          <w:lang w:val="en-US"/>
        </w:rPr>
        <w:t>The division was 3 boxes with stickers of eyes and 3 boxes with stickers of three stars. Furthermore, these boxes were alternately placed on checkouts and thus, eyes and control images were evenly distributed across the width of the store.</w:t>
      </w:r>
      <w:r>
        <w:rPr>
          <w:lang w:val="en-US"/>
        </w:rPr>
        <w:t xml:space="preserve"> </w:t>
      </w:r>
    </w:p>
  </w:footnote>
  <w:footnote w:id="12">
    <w:p w14:paraId="3A0D6996" w14:textId="363A327D" w:rsidR="002E6A9A" w:rsidRPr="00AF105C" w:rsidRDefault="002E6A9A">
      <w:pPr>
        <w:pStyle w:val="FootnoteText"/>
        <w:rPr>
          <w:lang w:val="en-US"/>
        </w:rPr>
      </w:pPr>
      <w:r>
        <w:rPr>
          <w:rStyle w:val="FootnoteReference"/>
        </w:rPr>
        <w:footnoteRef/>
      </w:r>
      <w:r>
        <w:t xml:space="preserve"> </w:t>
      </w:r>
      <w:r>
        <w:rPr>
          <w:rFonts w:ascii="Times New Roman" w:hAnsi="Times New Roman"/>
          <w:sz w:val="16"/>
          <w:szCs w:val="16"/>
          <w:lang w:val="en-US"/>
        </w:rPr>
        <w:t>That is, if the increase</w:t>
      </w:r>
      <w:r w:rsidRPr="00AF105C">
        <w:rPr>
          <w:rFonts w:ascii="Times New Roman" w:hAnsi="Times New Roman"/>
          <w:sz w:val="16"/>
          <w:szCs w:val="16"/>
          <w:lang w:val="en-US"/>
        </w:rPr>
        <w:t xml:space="preserve"> in the last week</w:t>
      </w:r>
      <w:r>
        <w:rPr>
          <w:rFonts w:ascii="Times New Roman" w:hAnsi="Times New Roman"/>
          <w:sz w:val="16"/>
          <w:szCs w:val="16"/>
          <w:lang w:val="en-US"/>
        </w:rPr>
        <w:t xml:space="preserve"> is disregarded</w:t>
      </w:r>
      <w:r>
        <w:rPr>
          <w:lang w:val="en-US"/>
        </w:rPr>
        <w:t xml:space="preserve">. </w:t>
      </w:r>
    </w:p>
  </w:footnote>
  <w:footnote w:id="13">
    <w:p w14:paraId="58E245F6" w14:textId="77777777" w:rsidR="002E6A9A" w:rsidRPr="003677A4" w:rsidRDefault="002E6A9A" w:rsidP="001B16F7">
      <w:pPr>
        <w:pStyle w:val="FootnoteText"/>
        <w:rPr>
          <w:rFonts w:ascii="Times New Roman" w:hAnsi="Times New Roman"/>
          <w:sz w:val="16"/>
          <w:szCs w:val="16"/>
          <w:lang w:val="en-US"/>
        </w:rPr>
      </w:pPr>
      <w:r>
        <w:rPr>
          <w:rStyle w:val="FootnoteReference"/>
        </w:rPr>
        <w:footnoteRef/>
      </w:r>
      <w:r w:rsidRPr="0036557D">
        <w:rPr>
          <w:lang w:val="en-US"/>
        </w:rPr>
        <w:t xml:space="preserve"> </w:t>
      </w:r>
      <w:r w:rsidRPr="003677A4">
        <w:rPr>
          <w:rFonts w:ascii="Times New Roman" w:hAnsi="Times New Roman"/>
          <w:sz w:val="16"/>
          <w:szCs w:val="16"/>
          <w:lang w:val="en-US"/>
        </w:rPr>
        <w:t>I acknowledge the fact that this survey was not done on economic journals, but a quick review of the subject pools used in economic experiments yields the same notion: mostly economic undergraduate students are being used. Thus, these percentages are merely for grasping the scope of this phenomenon.</w:t>
      </w:r>
    </w:p>
  </w:footnote>
  <w:footnote w:id="14">
    <w:p w14:paraId="61AA2D99" w14:textId="77777777" w:rsidR="00CA2CAB" w:rsidRPr="007C2516" w:rsidRDefault="00CA2CAB" w:rsidP="00CA2CAB">
      <w:pPr>
        <w:pStyle w:val="FootnoteText"/>
        <w:rPr>
          <w:rFonts w:ascii="Times New Roman" w:hAnsi="Times New Roman"/>
          <w:sz w:val="16"/>
          <w:szCs w:val="16"/>
          <w:lang w:val="en-US"/>
        </w:rPr>
      </w:pPr>
      <w:r>
        <w:rPr>
          <w:rStyle w:val="FootnoteReference"/>
        </w:rPr>
        <w:footnoteRef/>
      </w:r>
      <w:r w:rsidRPr="004F434C">
        <w:rPr>
          <w:lang w:val="en-US"/>
        </w:rPr>
        <w:t xml:space="preserve"> </w:t>
      </w:r>
      <w:r w:rsidRPr="007C2516">
        <w:rPr>
          <w:rFonts w:ascii="Times New Roman" w:hAnsi="Times New Roman"/>
          <w:sz w:val="16"/>
          <w:szCs w:val="16"/>
          <w:lang w:val="en-US"/>
        </w:rPr>
        <w:t>However, they did not find a significant effect for education level and income level on donations. A remarkable finding was that they found a significant positive effect of images of flowers on donations rather than images of eyes.</w:t>
      </w:r>
    </w:p>
  </w:footnote>
  <w:footnote w:id="15">
    <w:p w14:paraId="34714A1C" w14:textId="77777777" w:rsidR="00CA2CAB" w:rsidRPr="00731CE4" w:rsidRDefault="00CA2CAB" w:rsidP="00CA2CAB">
      <w:pPr>
        <w:pStyle w:val="FootnoteText"/>
        <w:rPr>
          <w:lang w:val="en-US"/>
        </w:rPr>
      </w:pPr>
      <w:r>
        <w:rPr>
          <w:rStyle w:val="FootnoteReference"/>
        </w:rPr>
        <w:footnoteRef/>
      </w:r>
      <w:r>
        <w:t xml:space="preserve"> </w:t>
      </w:r>
      <w:r w:rsidRPr="00E33841">
        <w:rPr>
          <w:rFonts w:ascii="Times New Roman" w:hAnsi="Times New Roman"/>
          <w:sz w:val="16"/>
          <w:szCs w:val="16"/>
          <w:lang w:val="en-US"/>
        </w:rPr>
        <w:t>An economic experiment where subjects are endowed with a certain amount of cash (the proposers), after which they have to decide upon sharing with another (unknown) subject (the responder). Several variations are possible concerning e.g. the endowment, anonymity and the settings.</w:t>
      </w:r>
    </w:p>
  </w:footnote>
  <w:footnote w:id="16">
    <w:p w14:paraId="10AB7778" w14:textId="0AB03120" w:rsidR="002E6A9A" w:rsidRPr="00E33841" w:rsidRDefault="002E6A9A" w:rsidP="00435108">
      <w:pPr>
        <w:pStyle w:val="FootnoteText"/>
        <w:rPr>
          <w:rFonts w:ascii="Times New Roman" w:hAnsi="Times New Roman"/>
          <w:sz w:val="16"/>
          <w:szCs w:val="16"/>
          <w:lang w:val="en-US"/>
        </w:rPr>
      </w:pPr>
    </w:p>
  </w:footnote>
  <w:footnote w:id="17">
    <w:p w14:paraId="674526F4" w14:textId="77777777" w:rsidR="002E6A9A" w:rsidRPr="00037ECB" w:rsidRDefault="002E6A9A" w:rsidP="00793ABB">
      <w:pPr>
        <w:pStyle w:val="FootnoteText"/>
        <w:rPr>
          <w:lang w:val="en-US"/>
        </w:rPr>
      </w:pPr>
      <w:r w:rsidRPr="00E33841">
        <w:rPr>
          <w:rStyle w:val="FootnoteReference"/>
          <w:rFonts w:ascii="Times New Roman" w:hAnsi="Times New Roman"/>
        </w:rPr>
        <w:footnoteRef/>
      </w:r>
      <w:r w:rsidRPr="00E33841">
        <w:rPr>
          <w:rFonts w:ascii="Times New Roman" w:hAnsi="Times New Roman"/>
          <w:sz w:val="16"/>
          <w:szCs w:val="16"/>
          <w:lang w:val="en-US"/>
        </w:rPr>
        <w:t xml:space="preserve"> Positioned in the form of a ‘V’</w:t>
      </w:r>
      <w:r>
        <w:rPr>
          <w:lang w:val="en-US"/>
        </w:rPr>
        <w:t xml:space="preserve"> </w:t>
      </w:r>
    </w:p>
  </w:footnote>
  <w:footnote w:id="18">
    <w:p w14:paraId="694D1D56" w14:textId="77777777" w:rsidR="002E6A9A" w:rsidRPr="00A95E1D" w:rsidRDefault="002E6A9A" w:rsidP="00793ABB">
      <w:pPr>
        <w:pStyle w:val="FootnoteText"/>
        <w:rPr>
          <w:lang w:val="en-US"/>
        </w:rPr>
      </w:pPr>
      <w:r>
        <w:rPr>
          <w:rStyle w:val="FootnoteReference"/>
        </w:rPr>
        <w:footnoteRef/>
      </w:r>
      <w:r w:rsidRPr="00A95E1D">
        <w:rPr>
          <w:lang w:val="en-US"/>
        </w:rPr>
        <w:t xml:space="preserve"> </w:t>
      </w:r>
      <w:r w:rsidRPr="00A95E1D">
        <w:rPr>
          <w:rFonts w:ascii="Times New Roman" w:hAnsi="Times New Roman"/>
          <w:sz w:val="16"/>
          <w:szCs w:val="16"/>
          <w:lang w:val="en-US"/>
        </w:rPr>
        <w:t>In principle the same as a dictator game, however, the responder now has the choice to either accept or reject the offer made by the proposer. In case of rejection, both players receive a zero payoff.</w:t>
      </w:r>
    </w:p>
  </w:footnote>
  <w:footnote w:id="19">
    <w:p w14:paraId="2690D160" w14:textId="4C0A8D84" w:rsidR="002E6A9A" w:rsidRPr="00377F84" w:rsidRDefault="002E6A9A">
      <w:pPr>
        <w:pStyle w:val="FootnoteText"/>
        <w:rPr>
          <w:rFonts w:ascii="Times New Roman" w:hAnsi="Times New Roman"/>
          <w:sz w:val="16"/>
          <w:szCs w:val="16"/>
          <w:lang w:val="en-US"/>
        </w:rPr>
      </w:pPr>
      <w:r w:rsidRPr="00377F84">
        <w:rPr>
          <w:rStyle w:val="FootnoteReference"/>
          <w:rFonts w:ascii="Times New Roman" w:hAnsi="Times New Roman"/>
          <w:sz w:val="16"/>
          <w:szCs w:val="16"/>
        </w:rPr>
        <w:footnoteRef/>
      </w:r>
      <w:r w:rsidRPr="00377F84">
        <w:rPr>
          <w:rFonts w:ascii="Times New Roman" w:hAnsi="Times New Roman"/>
          <w:sz w:val="16"/>
          <w:szCs w:val="16"/>
        </w:rPr>
        <w:t xml:space="preserve"> </w:t>
      </w:r>
      <w:r w:rsidRPr="00377F84">
        <w:rPr>
          <w:rFonts w:ascii="Times New Roman" w:hAnsi="Times New Roman"/>
          <w:sz w:val="16"/>
          <w:szCs w:val="16"/>
          <w:lang w:val="en-US"/>
        </w:rPr>
        <w:t xml:space="preserve">I am grateful to Drs. Van </w:t>
      </w:r>
      <w:proofErr w:type="spellStart"/>
      <w:r w:rsidRPr="00377F84">
        <w:rPr>
          <w:rFonts w:ascii="Times New Roman" w:hAnsi="Times New Roman"/>
          <w:sz w:val="16"/>
          <w:szCs w:val="16"/>
          <w:lang w:val="en-US"/>
        </w:rPr>
        <w:t>Dolder</w:t>
      </w:r>
      <w:proofErr w:type="spellEnd"/>
      <w:r w:rsidRPr="00377F84">
        <w:rPr>
          <w:rFonts w:ascii="Times New Roman" w:hAnsi="Times New Roman"/>
          <w:sz w:val="16"/>
          <w:szCs w:val="16"/>
          <w:lang w:val="en-US"/>
        </w:rPr>
        <w:t xml:space="preserve"> for conceptualizing my thoughts by introducing me to this t</w:t>
      </w:r>
      <w:r>
        <w:rPr>
          <w:rFonts w:ascii="Times New Roman" w:hAnsi="Times New Roman"/>
          <w:sz w:val="16"/>
          <w:szCs w:val="16"/>
          <w:lang w:val="en-US"/>
        </w:rPr>
        <w:t>erminology</w:t>
      </w:r>
      <w:r w:rsidRPr="00377F84">
        <w:rPr>
          <w:rFonts w:ascii="Times New Roman" w:hAnsi="Times New Roman"/>
          <w:sz w:val="16"/>
          <w:szCs w:val="16"/>
          <w:lang w:val="en-US"/>
        </w:rPr>
        <w:t>.</w:t>
      </w:r>
    </w:p>
  </w:footnote>
  <w:footnote w:id="20">
    <w:p w14:paraId="19DB7BAC" w14:textId="3D291CD4" w:rsidR="002E6A9A" w:rsidRPr="00DD42AE" w:rsidRDefault="002E6A9A" w:rsidP="007C0324">
      <w:pPr>
        <w:pStyle w:val="FootnoteText"/>
        <w:rPr>
          <w:rFonts w:ascii="Times New Roman" w:hAnsi="Times New Roman"/>
          <w:sz w:val="16"/>
          <w:szCs w:val="16"/>
          <w:lang w:val="en-US"/>
        </w:rPr>
      </w:pPr>
      <w:r>
        <w:rPr>
          <w:rStyle w:val="FootnoteReference"/>
        </w:rPr>
        <w:footnoteRef/>
      </w:r>
      <w:r w:rsidRPr="0090225D">
        <w:rPr>
          <w:lang w:val="en-US"/>
        </w:rPr>
        <w:t xml:space="preserve"> </w:t>
      </w:r>
      <w:proofErr w:type="spellStart"/>
      <w:proofErr w:type="gramStart"/>
      <w:r w:rsidRPr="00DD42AE">
        <w:rPr>
          <w:rFonts w:ascii="Times New Roman" w:hAnsi="Times New Roman"/>
          <w:sz w:val="16"/>
          <w:szCs w:val="16"/>
          <w:lang w:val="en-US"/>
        </w:rPr>
        <w:t>Keile</w:t>
      </w:r>
      <w:r>
        <w:rPr>
          <w:rFonts w:ascii="Times New Roman" w:hAnsi="Times New Roman"/>
          <w:sz w:val="16"/>
          <w:szCs w:val="16"/>
          <w:lang w:val="en-US"/>
        </w:rPr>
        <w:t>straat</w:t>
      </w:r>
      <w:proofErr w:type="spellEnd"/>
      <w:r w:rsidRPr="00DD42AE">
        <w:rPr>
          <w:rFonts w:ascii="Times New Roman" w:hAnsi="Times New Roman"/>
          <w:sz w:val="16"/>
          <w:szCs w:val="16"/>
          <w:lang w:val="en-US"/>
        </w:rPr>
        <w:t xml:space="preserve"> </w:t>
      </w:r>
      <w:r>
        <w:rPr>
          <w:rFonts w:ascii="Times New Roman" w:hAnsi="Times New Roman"/>
          <w:sz w:val="16"/>
          <w:szCs w:val="16"/>
          <w:lang w:val="en-US"/>
        </w:rPr>
        <w:t>3,</w:t>
      </w:r>
      <w:r w:rsidRPr="00DD42AE">
        <w:rPr>
          <w:rFonts w:ascii="Times New Roman" w:hAnsi="Times New Roman"/>
          <w:sz w:val="16"/>
          <w:szCs w:val="16"/>
          <w:lang w:val="en-US"/>
        </w:rPr>
        <w:t xml:space="preserve"> </w:t>
      </w:r>
      <w:r>
        <w:rPr>
          <w:rFonts w:ascii="Times New Roman" w:hAnsi="Times New Roman"/>
          <w:sz w:val="16"/>
          <w:szCs w:val="16"/>
          <w:lang w:val="en-US"/>
        </w:rPr>
        <w:t xml:space="preserve">3029BA, </w:t>
      </w:r>
      <w:r w:rsidRPr="00DD42AE">
        <w:rPr>
          <w:rFonts w:ascii="Times New Roman" w:hAnsi="Times New Roman"/>
          <w:sz w:val="16"/>
          <w:szCs w:val="16"/>
          <w:lang w:val="en-US"/>
        </w:rPr>
        <w:t>Rotterdam, the Netherlands.</w:t>
      </w:r>
      <w:proofErr w:type="gramEnd"/>
    </w:p>
  </w:footnote>
  <w:footnote w:id="21">
    <w:p w14:paraId="6C912EDF" w14:textId="77777777" w:rsidR="002E6A9A" w:rsidRPr="00092F72" w:rsidRDefault="002E6A9A" w:rsidP="00D524A6">
      <w:pPr>
        <w:pStyle w:val="FootnoteText"/>
        <w:rPr>
          <w:rFonts w:ascii="Times New Roman" w:hAnsi="Times New Roman"/>
          <w:sz w:val="16"/>
          <w:szCs w:val="16"/>
          <w:lang w:val="en-US"/>
        </w:rPr>
      </w:pPr>
      <w:r w:rsidRPr="00092F72">
        <w:rPr>
          <w:rStyle w:val="FootnoteReference"/>
          <w:rFonts w:ascii="Times New Roman" w:hAnsi="Times New Roman"/>
          <w:sz w:val="16"/>
          <w:szCs w:val="16"/>
        </w:rPr>
        <w:footnoteRef/>
      </w:r>
      <w:r w:rsidRPr="00092F72">
        <w:rPr>
          <w:rFonts w:ascii="Times New Roman" w:hAnsi="Times New Roman"/>
          <w:sz w:val="16"/>
          <w:szCs w:val="16"/>
        </w:rPr>
        <w:t xml:space="preserve"> </w:t>
      </w:r>
      <w:hyperlink r:id="rId1" w:history="1">
        <w:r w:rsidRPr="00092F72">
          <w:rPr>
            <w:rStyle w:val="Hyperlink"/>
            <w:rFonts w:ascii="Times New Roman" w:hAnsi="Times New Roman"/>
            <w:sz w:val="16"/>
            <w:szCs w:val="16"/>
          </w:rPr>
          <w:t>http://www.duo.nl/particulieren/klantenservice/betaaldata.asp</w:t>
        </w:r>
      </w:hyperlink>
    </w:p>
  </w:footnote>
  <w:footnote w:id="22">
    <w:p w14:paraId="18C0166D" w14:textId="77777777" w:rsidR="002E6A9A" w:rsidRPr="00092F72" w:rsidRDefault="002E6A9A" w:rsidP="00D524A6">
      <w:pPr>
        <w:pStyle w:val="FootnoteText"/>
        <w:rPr>
          <w:rFonts w:ascii="Times New Roman" w:hAnsi="Times New Roman"/>
          <w:sz w:val="16"/>
          <w:szCs w:val="16"/>
          <w:lang w:val="en-US"/>
        </w:rPr>
      </w:pPr>
      <w:r w:rsidRPr="00092F72">
        <w:rPr>
          <w:rStyle w:val="FootnoteReference"/>
          <w:rFonts w:ascii="Times New Roman" w:hAnsi="Times New Roman"/>
          <w:sz w:val="16"/>
          <w:szCs w:val="16"/>
        </w:rPr>
        <w:footnoteRef/>
      </w:r>
      <w:r w:rsidRPr="00092F72">
        <w:rPr>
          <w:rFonts w:ascii="Times New Roman" w:hAnsi="Times New Roman"/>
          <w:sz w:val="16"/>
          <w:szCs w:val="16"/>
        </w:rPr>
        <w:t xml:space="preserve"> </w:t>
      </w:r>
      <w:hyperlink r:id="rId2" w:history="1">
        <w:r w:rsidRPr="00092F72">
          <w:rPr>
            <w:rStyle w:val="Hyperlink"/>
            <w:rFonts w:ascii="Times New Roman" w:hAnsi="Times New Roman"/>
            <w:sz w:val="16"/>
            <w:szCs w:val="16"/>
          </w:rPr>
          <w:t>http://www.arbeidsrechter.nl/wanneer-loon-betalen-overmaken-welk-tijdstip</w:t>
        </w:r>
      </w:hyperlink>
    </w:p>
  </w:footnote>
  <w:footnote w:id="23">
    <w:p w14:paraId="094FEB86" w14:textId="3405CFB2" w:rsidR="002E6A9A" w:rsidRPr="003121EB" w:rsidRDefault="002E6A9A" w:rsidP="007C0324">
      <w:pPr>
        <w:pStyle w:val="FootnoteText"/>
        <w:jc w:val="both"/>
        <w:rPr>
          <w:rFonts w:ascii="Times New Roman" w:hAnsi="Times New Roman"/>
          <w:sz w:val="16"/>
          <w:szCs w:val="16"/>
          <w:lang w:val="en-US"/>
        </w:rPr>
      </w:pPr>
      <w:r w:rsidRPr="003121EB">
        <w:rPr>
          <w:rStyle w:val="FootnoteReference"/>
          <w:rFonts w:ascii="Times New Roman" w:hAnsi="Times New Roman"/>
        </w:rPr>
        <w:footnoteRef/>
      </w:r>
      <w:r w:rsidRPr="003121EB">
        <w:rPr>
          <w:rFonts w:ascii="Times New Roman" w:hAnsi="Times New Roman"/>
          <w:sz w:val="16"/>
          <w:szCs w:val="16"/>
          <w:lang w:val="en-US"/>
        </w:rPr>
        <w:t xml:space="preserve"> Please note that I am referring to automated machines in which you have to deposit coins in order to get the desired product and not settings with an honesty box in place. As reference were u</w:t>
      </w:r>
      <w:r>
        <w:rPr>
          <w:rFonts w:ascii="Times New Roman" w:hAnsi="Times New Roman"/>
          <w:sz w:val="16"/>
          <w:szCs w:val="16"/>
          <w:lang w:val="en-US"/>
        </w:rPr>
        <w:t>sed automats in public settings</w:t>
      </w:r>
      <w:r w:rsidRPr="003121EB">
        <w:rPr>
          <w:rFonts w:ascii="Times New Roman" w:hAnsi="Times New Roman"/>
          <w:sz w:val="16"/>
          <w:szCs w:val="16"/>
          <w:lang w:val="en-US"/>
        </w:rPr>
        <w:t xml:space="preserve">. However, the prices were </w:t>
      </w:r>
      <w:r>
        <w:rPr>
          <w:rFonts w:ascii="Times New Roman" w:hAnsi="Times New Roman"/>
          <w:sz w:val="16"/>
          <w:szCs w:val="16"/>
          <w:lang w:val="en-US"/>
        </w:rPr>
        <w:t>lowered</w:t>
      </w:r>
      <w:r w:rsidRPr="003121EB">
        <w:rPr>
          <w:rFonts w:ascii="Times New Roman" w:hAnsi="Times New Roman"/>
          <w:sz w:val="16"/>
          <w:szCs w:val="16"/>
          <w:lang w:val="en-US"/>
        </w:rPr>
        <w:t xml:space="preserve"> in accordance with the building manager, since subjects used porcelain cups which had to be washed and dried after use along with the used utensils. </w:t>
      </w:r>
    </w:p>
  </w:footnote>
  <w:footnote w:id="24">
    <w:p w14:paraId="7A570AC7" w14:textId="4640C83B" w:rsidR="002E6A9A" w:rsidRPr="003121EB" w:rsidRDefault="002E6A9A" w:rsidP="007C0324">
      <w:pPr>
        <w:pStyle w:val="FootnoteText"/>
        <w:jc w:val="both"/>
        <w:rPr>
          <w:rFonts w:ascii="Times New Roman" w:hAnsi="Times New Roman"/>
          <w:sz w:val="16"/>
          <w:szCs w:val="16"/>
          <w:lang w:val="en-US"/>
        </w:rPr>
      </w:pPr>
      <w:r w:rsidRPr="003121EB">
        <w:rPr>
          <w:rStyle w:val="FootnoteReference"/>
          <w:rFonts w:ascii="Times New Roman" w:hAnsi="Times New Roman"/>
        </w:rPr>
        <w:footnoteRef/>
      </w:r>
      <w:r>
        <w:rPr>
          <w:rFonts w:ascii="Times New Roman" w:hAnsi="Times New Roman"/>
          <w:sz w:val="16"/>
          <w:szCs w:val="16"/>
          <w:lang w:val="en-US"/>
        </w:rPr>
        <w:t xml:space="preserve"> I personally emptied</w:t>
      </w:r>
      <w:r w:rsidRPr="003121EB">
        <w:rPr>
          <w:rFonts w:ascii="Times New Roman" w:hAnsi="Times New Roman"/>
          <w:sz w:val="16"/>
          <w:szCs w:val="16"/>
          <w:lang w:val="en-US"/>
        </w:rPr>
        <w:t xml:space="preserve"> the box every week after measuring the amounts consumed, and hereafter I </w:t>
      </w:r>
      <w:r>
        <w:rPr>
          <w:rFonts w:ascii="Times New Roman" w:hAnsi="Times New Roman"/>
          <w:sz w:val="16"/>
          <w:szCs w:val="16"/>
          <w:lang w:val="en-US"/>
        </w:rPr>
        <w:t>placed</w:t>
      </w:r>
      <w:r w:rsidRPr="003121EB">
        <w:rPr>
          <w:rFonts w:ascii="Times New Roman" w:hAnsi="Times New Roman"/>
          <w:sz w:val="16"/>
          <w:szCs w:val="16"/>
          <w:lang w:val="en-US"/>
        </w:rPr>
        <w:t xml:space="preserve"> everything back exactly as I found them. Good care </w:t>
      </w:r>
      <w:r>
        <w:rPr>
          <w:rFonts w:ascii="Times New Roman" w:hAnsi="Times New Roman"/>
          <w:sz w:val="16"/>
          <w:szCs w:val="16"/>
          <w:lang w:val="en-US"/>
        </w:rPr>
        <w:t>was</w:t>
      </w:r>
      <w:r w:rsidRPr="003121EB">
        <w:rPr>
          <w:rFonts w:ascii="Times New Roman" w:hAnsi="Times New Roman"/>
          <w:sz w:val="16"/>
          <w:szCs w:val="16"/>
          <w:lang w:val="en-US"/>
        </w:rPr>
        <w:t xml:space="preserve"> taken that no one </w:t>
      </w:r>
      <w:r>
        <w:rPr>
          <w:rFonts w:ascii="Times New Roman" w:hAnsi="Times New Roman"/>
          <w:sz w:val="16"/>
          <w:szCs w:val="16"/>
          <w:lang w:val="en-US"/>
        </w:rPr>
        <w:t>could see me during these actions, in fact no one did.</w:t>
      </w:r>
    </w:p>
  </w:footnote>
  <w:footnote w:id="25">
    <w:p w14:paraId="78455B64" w14:textId="77777777" w:rsidR="002E6A9A" w:rsidRPr="00382D3E" w:rsidRDefault="002E6A9A" w:rsidP="007C0324">
      <w:pPr>
        <w:pStyle w:val="FootnoteText"/>
        <w:jc w:val="both"/>
        <w:rPr>
          <w:rFonts w:ascii="Times New Roman" w:hAnsi="Times New Roman"/>
          <w:sz w:val="16"/>
          <w:szCs w:val="16"/>
          <w:lang w:val="en-US"/>
        </w:rPr>
      </w:pPr>
      <w:r w:rsidRPr="00382D3E">
        <w:rPr>
          <w:rStyle w:val="FootnoteReference"/>
          <w:rFonts w:ascii="Times New Roman" w:hAnsi="Times New Roman"/>
        </w:rPr>
        <w:footnoteRef/>
      </w:r>
      <w:r w:rsidRPr="00382D3E">
        <w:rPr>
          <w:rFonts w:ascii="Times New Roman" w:hAnsi="Times New Roman"/>
          <w:sz w:val="16"/>
          <w:szCs w:val="16"/>
          <w:lang w:val="en-US"/>
        </w:rPr>
        <w:t xml:space="preserve"> Grams instead of liters, since in this setting powder-milk is used instead of liquid milk.</w:t>
      </w:r>
    </w:p>
  </w:footnote>
  <w:footnote w:id="26">
    <w:p w14:paraId="17D00923" w14:textId="5DFEC4AE" w:rsidR="002E6A9A" w:rsidRPr="00382D3E" w:rsidRDefault="002E6A9A" w:rsidP="007C0324">
      <w:pPr>
        <w:pStyle w:val="FootnoteText"/>
        <w:jc w:val="both"/>
        <w:rPr>
          <w:lang w:val="en-US"/>
        </w:rPr>
      </w:pPr>
      <w:r w:rsidRPr="00382D3E">
        <w:rPr>
          <w:rStyle w:val="FootnoteReference"/>
          <w:rFonts w:ascii="Times New Roman" w:hAnsi="Times New Roman"/>
        </w:rPr>
        <w:footnoteRef/>
      </w:r>
      <w:r w:rsidRPr="00382D3E">
        <w:rPr>
          <w:rFonts w:ascii="Times New Roman" w:hAnsi="Times New Roman"/>
          <w:sz w:val="16"/>
          <w:szCs w:val="16"/>
          <w:lang w:val="en-US"/>
        </w:rPr>
        <w:t xml:space="preserve"> This will be done by deducting the total amount of the previous week with the total weighted amount in the current week</w:t>
      </w:r>
      <w:r>
        <w:rPr>
          <w:rFonts w:ascii="Times New Roman" w:hAnsi="Times New Roman"/>
          <w:sz w:val="16"/>
          <w:szCs w:val="16"/>
          <w:lang w:val="en-US"/>
        </w:rPr>
        <w:t>. For the weighting I will be using a kitchen appliance for measuring of the brand ‘</w:t>
      </w:r>
      <w:proofErr w:type="spellStart"/>
      <w:r>
        <w:rPr>
          <w:rFonts w:ascii="Times New Roman" w:hAnsi="Times New Roman"/>
          <w:sz w:val="16"/>
          <w:szCs w:val="16"/>
          <w:lang w:val="en-US"/>
        </w:rPr>
        <w:t>Soehnle</w:t>
      </w:r>
      <w:proofErr w:type="spellEnd"/>
      <w:r>
        <w:rPr>
          <w:rFonts w:ascii="Times New Roman" w:hAnsi="Times New Roman"/>
          <w:sz w:val="16"/>
          <w:szCs w:val="16"/>
          <w:lang w:val="en-US"/>
        </w:rPr>
        <w:t>’, type ‘Page’, art.-no; 66108, which has a range of 0-9999 grams displayed in full numbers (no fractions).</w:t>
      </w:r>
    </w:p>
  </w:footnote>
  <w:footnote w:id="27">
    <w:p w14:paraId="795AFC99" w14:textId="28D75006" w:rsidR="002E6A9A" w:rsidRPr="00A47272" w:rsidRDefault="002E6A9A" w:rsidP="00F8053E">
      <w:pPr>
        <w:pStyle w:val="FootnoteText"/>
        <w:jc w:val="both"/>
        <w:rPr>
          <w:rFonts w:ascii="Times New Roman" w:hAnsi="Times New Roman"/>
          <w:sz w:val="16"/>
          <w:szCs w:val="16"/>
          <w:lang w:val="en-US"/>
        </w:rPr>
      </w:pPr>
      <w:r w:rsidRPr="00A47272">
        <w:rPr>
          <w:rStyle w:val="FootnoteReference"/>
          <w:rFonts w:ascii="Times New Roman" w:hAnsi="Times New Roman"/>
        </w:rPr>
        <w:footnoteRef/>
      </w:r>
      <w:r w:rsidRPr="00A47272">
        <w:rPr>
          <w:rFonts w:ascii="Times New Roman" w:hAnsi="Times New Roman"/>
          <w:sz w:val="16"/>
          <w:szCs w:val="16"/>
          <w:lang w:val="en-US"/>
        </w:rPr>
        <w:t xml:space="preserve"> The average cost price of these products </w:t>
      </w:r>
      <w:r>
        <w:rPr>
          <w:rFonts w:ascii="Times New Roman" w:hAnsi="Times New Roman"/>
          <w:sz w:val="16"/>
          <w:szCs w:val="16"/>
          <w:lang w:val="en-US"/>
        </w:rPr>
        <w:t>was</w:t>
      </w:r>
      <w:r w:rsidRPr="00A47272">
        <w:rPr>
          <w:rFonts w:ascii="Times New Roman" w:hAnsi="Times New Roman"/>
          <w:sz w:val="16"/>
          <w:szCs w:val="16"/>
          <w:lang w:val="en-US"/>
        </w:rPr>
        <w:t xml:space="preserve"> €</w:t>
      </w:r>
      <w:r>
        <w:rPr>
          <w:rFonts w:ascii="Times New Roman" w:hAnsi="Times New Roman"/>
          <w:sz w:val="16"/>
          <w:szCs w:val="16"/>
          <w:lang w:val="en-US"/>
        </w:rPr>
        <w:t>0.65</w:t>
      </w:r>
      <w:r w:rsidRPr="00A47272">
        <w:rPr>
          <w:rFonts w:ascii="Times New Roman" w:hAnsi="Times New Roman"/>
          <w:sz w:val="16"/>
          <w:szCs w:val="16"/>
          <w:lang w:val="en-US"/>
        </w:rPr>
        <w:t>, calculated by dividing the total costs of this experiment by the amounts of goods taken. The total costs consist of the purchase of the; honesty box, beverages, snacks, chocolates, basket, and gas to and from the wholesaler.</w:t>
      </w:r>
      <w:r>
        <w:rPr>
          <w:rFonts w:ascii="Times New Roman" w:hAnsi="Times New Roman"/>
          <w:sz w:val="16"/>
          <w:szCs w:val="16"/>
          <w:lang w:val="en-US"/>
        </w:rPr>
        <w:t xml:space="preserve"> Please see the Figure 7 in the Appendix</w:t>
      </w:r>
      <w:r w:rsidRPr="00A85B56">
        <w:rPr>
          <w:rFonts w:ascii="Times New Roman" w:hAnsi="Times New Roman"/>
          <w:sz w:val="16"/>
          <w:szCs w:val="16"/>
          <w:lang w:val="en-US"/>
        </w:rPr>
        <w:t xml:space="preserve"> for an overview of the costs, revenue</w:t>
      </w:r>
      <w:r>
        <w:rPr>
          <w:rFonts w:ascii="Times New Roman" w:hAnsi="Times New Roman"/>
          <w:sz w:val="16"/>
          <w:szCs w:val="16"/>
          <w:lang w:val="en-US"/>
        </w:rPr>
        <w:t xml:space="preserve"> and ‘profit’ made. All goods were purchased at a wholesaler.</w:t>
      </w:r>
    </w:p>
  </w:footnote>
  <w:footnote w:id="28">
    <w:p w14:paraId="09B6FC47" w14:textId="5BA53846" w:rsidR="002E6A9A" w:rsidRPr="00282249" w:rsidRDefault="002E6A9A" w:rsidP="00520990">
      <w:pPr>
        <w:pStyle w:val="FootnoteText"/>
        <w:jc w:val="both"/>
        <w:rPr>
          <w:rFonts w:ascii="Times New Roman" w:hAnsi="Times New Roman"/>
          <w:sz w:val="16"/>
          <w:szCs w:val="16"/>
          <w:lang w:val="en-US"/>
        </w:rPr>
      </w:pPr>
      <w:r w:rsidRPr="00282249">
        <w:rPr>
          <w:rStyle w:val="FootnoteReference"/>
          <w:rFonts w:ascii="Times New Roman" w:hAnsi="Times New Roman"/>
        </w:rPr>
        <w:footnoteRef/>
      </w:r>
      <w:r w:rsidRPr="00282249">
        <w:rPr>
          <w:rFonts w:ascii="Times New Roman" w:hAnsi="Times New Roman"/>
          <w:sz w:val="16"/>
          <w:szCs w:val="16"/>
          <w:lang w:val="en-US"/>
        </w:rPr>
        <w:t xml:space="preserve"> Sometimes it issue</w:t>
      </w:r>
      <w:r>
        <w:rPr>
          <w:rFonts w:ascii="Times New Roman" w:hAnsi="Times New Roman"/>
          <w:sz w:val="16"/>
          <w:szCs w:val="16"/>
          <w:lang w:val="en-US"/>
        </w:rPr>
        <w:t>d</w:t>
      </w:r>
      <w:r w:rsidRPr="00282249">
        <w:rPr>
          <w:rFonts w:ascii="Times New Roman" w:hAnsi="Times New Roman"/>
          <w:sz w:val="16"/>
          <w:szCs w:val="16"/>
          <w:lang w:val="en-US"/>
        </w:rPr>
        <w:t xml:space="preserve"> the products, sometimes not, sometimes you g</w:t>
      </w:r>
      <w:r>
        <w:rPr>
          <w:rFonts w:ascii="Times New Roman" w:hAnsi="Times New Roman"/>
          <w:sz w:val="16"/>
          <w:szCs w:val="16"/>
          <w:lang w:val="en-US"/>
        </w:rPr>
        <w:t>o</w:t>
      </w:r>
      <w:r w:rsidRPr="00282249">
        <w:rPr>
          <w:rFonts w:ascii="Times New Roman" w:hAnsi="Times New Roman"/>
          <w:sz w:val="16"/>
          <w:szCs w:val="16"/>
          <w:lang w:val="en-US"/>
        </w:rPr>
        <w:t>t your change back, sometimes not.</w:t>
      </w:r>
    </w:p>
  </w:footnote>
  <w:footnote w:id="29">
    <w:p w14:paraId="3A0E220F" w14:textId="6CDFCA1C" w:rsidR="002E6A9A" w:rsidRPr="00923E6B" w:rsidRDefault="002E6A9A">
      <w:pPr>
        <w:pStyle w:val="FootnoteText"/>
        <w:rPr>
          <w:rFonts w:ascii="Times New Roman" w:hAnsi="Times New Roman"/>
          <w:sz w:val="16"/>
          <w:lang w:val="en-US"/>
        </w:rPr>
      </w:pPr>
      <w:r w:rsidRPr="00923E6B">
        <w:rPr>
          <w:rStyle w:val="FootnoteReference"/>
          <w:rFonts w:ascii="Times New Roman" w:hAnsi="Times New Roman"/>
          <w:sz w:val="16"/>
        </w:rPr>
        <w:footnoteRef/>
      </w:r>
      <w:r w:rsidRPr="00923E6B">
        <w:rPr>
          <w:rFonts w:ascii="Times New Roman" w:hAnsi="Times New Roman"/>
          <w:sz w:val="16"/>
        </w:rPr>
        <w:t xml:space="preserve"> </w:t>
      </w:r>
      <w:r w:rsidRPr="00923E6B">
        <w:rPr>
          <w:rFonts w:ascii="Times New Roman" w:hAnsi="Times New Roman"/>
          <w:sz w:val="16"/>
          <w:lang w:val="en-US"/>
        </w:rPr>
        <w:t>Please see Appendix D for the communication note to the subjects regarding this change.</w:t>
      </w:r>
    </w:p>
  </w:footnote>
  <w:footnote w:id="30">
    <w:p w14:paraId="26AF3A2E" w14:textId="2EDE362F" w:rsidR="002E6A9A" w:rsidRPr="00282249" w:rsidRDefault="002E6A9A" w:rsidP="00520990">
      <w:pPr>
        <w:pStyle w:val="FootnoteText"/>
        <w:jc w:val="both"/>
        <w:rPr>
          <w:rFonts w:ascii="Times New Roman" w:hAnsi="Times New Roman"/>
          <w:sz w:val="16"/>
          <w:szCs w:val="16"/>
          <w:lang w:val="en-US"/>
        </w:rPr>
      </w:pPr>
      <w:r w:rsidRPr="00282249">
        <w:rPr>
          <w:rStyle w:val="FootnoteReference"/>
          <w:rFonts w:ascii="Times New Roman" w:hAnsi="Times New Roman"/>
        </w:rPr>
        <w:footnoteRef/>
      </w:r>
      <w:r w:rsidRPr="00282249">
        <w:rPr>
          <w:rFonts w:ascii="Times New Roman" w:hAnsi="Times New Roman"/>
          <w:sz w:val="16"/>
          <w:szCs w:val="16"/>
          <w:lang w:val="en-US"/>
        </w:rPr>
        <w:t xml:space="preserve"> Since it is customary to conduct the communication in English, no translation </w:t>
      </w:r>
      <w:r>
        <w:rPr>
          <w:rFonts w:ascii="Times New Roman" w:hAnsi="Times New Roman"/>
          <w:sz w:val="16"/>
          <w:szCs w:val="16"/>
          <w:lang w:val="en-US"/>
        </w:rPr>
        <w:t>was</w:t>
      </w:r>
      <w:r w:rsidRPr="00282249">
        <w:rPr>
          <w:rFonts w:ascii="Times New Roman" w:hAnsi="Times New Roman"/>
          <w:sz w:val="16"/>
          <w:szCs w:val="16"/>
          <w:lang w:val="en-US"/>
        </w:rPr>
        <w:t xml:space="preserve"> needed. </w:t>
      </w:r>
      <w:r w:rsidRPr="00A85B56">
        <w:rPr>
          <w:rFonts w:ascii="Times New Roman" w:hAnsi="Times New Roman"/>
          <w:sz w:val="16"/>
          <w:szCs w:val="16"/>
          <w:lang w:val="en-US"/>
        </w:rPr>
        <w:t xml:space="preserve">Please see </w:t>
      </w:r>
      <w:r>
        <w:rPr>
          <w:rFonts w:ascii="Times New Roman" w:hAnsi="Times New Roman"/>
          <w:sz w:val="16"/>
          <w:szCs w:val="16"/>
          <w:lang w:val="en-US"/>
        </w:rPr>
        <w:t>Appendix</w:t>
      </w:r>
      <w:r w:rsidRPr="00A85B56">
        <w:rPr>
          <w:rFonts w:ascii="Times New Roman" w:hAnsi="Times New Roman"/>
          <w:sz w:val="16"/>
          <w:szCs w:val="16"/>
          <w:lang w:val="en-US"/>
        </w:rPr>
        <w:t xml:space="preserve"> B for this note</w:t>
      </w:r>
      <w:r w:rsidRPr="00282249">
        <w:rPr>
          <w:rFonts w:ascii="Times New Roman" w:hAnsi="Times New Roman"/>
          <w:sz w:val="16"/>
          <w:szCs w:val="16"/>
          <w:lang w:val="en-US"/>
        </w:rPr>
        <w:t>.</w:t>
      </w:r>
    </w:p>
  </w:footnote>
  <w:footnote w:id="31">
    <w:p w14:paraId="2B57B85A" w14:textId="4316027E" w:rsidR="002E6A9A" w:rsidRPr="00282249" w:rsidRDefault="002E6A9A" w:rsidP="00520990">
      <w:pPr>
        <w:pStyle w:val="FootnoteText"/>
        <w:jc w:val="both"/>
        <w:rPr>
          <w:rFonts w:ascii="Times New Roman" w:hAnsi="Times New Roman"/>
          <w:sz w:val="16"/>
          <w:szCs w:val="16"/>
          <w:lang w:val="en-US"/>
        </w:rPr>
      </w:pPr>
      <w:r w:rsidRPr="00282249">
        <w:rPr>
          <w:rStyle w:val="FootnoteReference"/>
          <w:rFonts w:ascii="Times New Roman" w:hAnsi="Times New Roman"/>
        </w:rPr>
        <w:footnoteRef/>
      </w:r>
      <w:r w:rsidRPr="00282249">
        <w:rPr>
          <w:rFonts w:ascii="Times New Roman" w:hAnsi="Times New Roman"/>
          <w:sz w:val="16"/>
          <w:szCs w:val="16"/>
          <w:lang w:val="en-US"/>
        </w:rPr>
        <w:t xml:space="preserve"> This group contain</w:t>
      </w:r>
      <w:r>
        <w:rPr>
          <w:rFonts w:ascii="Times New Roman" w:hAnsi="Times New Roman"/>
          <w:sz w:val="16"/>
          <w:szCs w:val="16"/>
          <w:lang w:val="en-US"/>
        </w:rPr>
        <w:t>ed</w:t>
      </w:r>
      <w:r w:rsidRPr="00282249">
        <w:rPr>
          <w:rFonts w:ascii="Times New Roman" w:hAnsi="Times New Roman"/>
          <w:sz w:val="16"/>
          <w:szCs w:val="16"/>
          <w:lang w:val="en-US"/>
        </w:rPr>
        <w:t xml:space="preserve"> 51 of the 56 residents, however, since I am also a resident in the building the actual ratio would be 50/55.</w:t>
      </w:r>
    </w:p>
  </w:footnote>
  <w:footnote w:id="32">
    <w:p w14:paraId="5F480CAA" w14:textId="3ED92396" w:rsidR="002E6A9A" w:rsidRPr="00A7132F" w:rsidRDefault="002E6A9A" w:rsidP="00520990">
      <w:pPr>
        <w:pStyle w:val="FootnoteText"/>
        <w:jc w:val="both"/>
        <w:rPr>
          <w:rFonts w:ascii="Times New Roman" w:hAnsi="Times New Roman"/>
          <w:sz w:val="16"/>
          <w:szCs w:val="16"/>
          <w:lang w:val="en-US"/>
        </w:rPr>
      </w:pPr>
      <w:r w:rsidRPr="00282249">
        <w:rPr>
          <w:rStyle w:val="FootnoteReference"/>
          <w:rFonts w:ascii="Times New Roman" w:hAnsi="Times New Roman"/>
        </w:rPr>
        <w:footnoteRef/>
      </w:r>
      <w:r w:rsidRPr="00282249">
        <w:rPr>
          <w:rFonts w:ascii="Times New Roman" w:hAnsi="Times New Roman"/>
          <w:sz w:val="16"/>
          <w:szCs w:val="16"/>
          <w:lang w:val="en-US"/>
        </w:rPr>
        <w:t xml:space="preserve"> Each resident automatically receive</w:t>
      </w:r>
      <w:r>
        <w:rPr>
          <w:rFonts w:ascii="Times New Roman" w:hAnsi="Times New Roman"/>
          <w:sz w:val="16"/>
          <w:szCs w:val="16"/>
          <w:lang w:val="en-US"/>
        </w:rPr>
        <w:t>d</w:t>
      </w:r>
      <w:r w:rsidRPr="00282249">
        <w:rPr>
          <w:rFonts w:ascii="Times New Roman" w:hAnsi="Times New Roman"/>
          <w:sz w:val="16"/>
          <w:szCs w:val="16"/>
          <w:lang w:val="en-US"/>
        </w:rPr>
        <w:t xml:space="preserve"> an e-mail after</w:t>
      </w:r>
      <w:r>
        <w:rPr>
          <w:rFonts w:ascii="Times New Roman" w:hAnsi="Times New Roman"/>
          <w:sz w:val="16"/>
          <w:szCs w:val="16"/>
          <w:lang w:val="en-US"/>
        </w:rPr>
        <w:t xml:space="preserve"> the</w:t>
      </w:r>
      <w:r w:rsidRPr="00282249">
        <w:rPr>
          <w:rFonts w:ascii="Times New Roman" w:hAnsi="Times New Roman"/>
          <w:sz w:val="16"/>
          <w:szCs w:val="16"/>
          <w:lang w:val="en-US"/>
        </w:rPr>
        <w:t xml:space="preserve"> posting on this website; moreover, downloading information</w:t>
      </w:r>
      <w:r>
        <w:rPr>
          <w:rFonts w:ascii="Times New Roman" w:hAnsi="Times New Roman"/>
          <w:sz w:val="16"/>
          <w:szCs w:val="16"/>
          <w:lang w:val="en-US"/>
        </w:rPr>
        <w:t xml:space="preserve"> from the website wa</w:t>
      </w:r>
      <w:r w:rsidRPr="00282249">
        <w:rPr>
          <w:rFonts w:ascii="Times New Roman" w:hAnsi="Times New Roman"/>
          <w:sz w:val="16"/>
          <w:szCs w:val="16"/>
          <w:lang w:val="en-US"/>
        </w:rPr>
        <w:t xml:space="preserve">s also restricted to </w:t>
      </w:r>
      <w:r w:rsidRPr="005824A9">
        <w:rPr>
          <w:rFonts w:ascii="Times New Roman" w:hAnsi="Times New Roman"/>
          <w:sz w:val="16"/>
          <w:szCs w:val="16"/>
          <w:lang w:val="en-US"/>
        </w:rPr>
        <w:t>o</w:t>
      </w:r>
      <w:r w:rsidRPr="00A7132F">
        <w:rPr>
          <w:rFonts w:ascii="Times New Roman" w:hAnsi="Times New Roman"/>
          <w:sz w:val="16"/>
          <w:szCs w:val="16"/>
          <w:lang w:val="en-US"/>
        </w:rPr>
        <w:t>nly residents.</w:t>
      </w:r>
    </w:p>
  </w:footnote>
  <w:footnote w:id="33">
    <w:p w14:paraId="6A1AC9E5" w14:textId="77777777" w:rsidR="002E6A9A" w:rsidRPr="00E429B1" w:rsidRDefault="002E6A9A" w:rsidP="00520990">
      <w:pPr>
        <w:pStyle w:val="FootnoteText"/>
        <w:jc w:val="both"/>
        <w:rPr>
          <w:lang w:val="en-US"/>
        </w:rPr>
      </w:pPr>
      <w:r w:rsidRPr="00A7132F">
        <w:rPr>
          <w:rStyle w:val="FootnoteReference"/>
          <w:rFonts w:ascii="Times New Roman" w:hAnsi="Times New Roman"/>
        </w:rPr>
        <w:footnoteRef/>
      </w:r>
      <w:r w:rsidRPr="00A7132F">
        <w:rPr>
          <w:rFonts w:ascii="Times New Roman" w:hAnsi="Times New Roman"/>
          <w:sz w:val="16"/>
          <w:szCs w:val="16"/>
          <w:lang w:val="en-US"/>
        </w:rPr>
        <w:t xml:space="preserve"> Every resident/subject is prone to the use of this entrance at least once a week since this is also where their mailbox is situated. Moreover, using this entrance facilitates the use of the elevator which they use to transport their bikes to the underground storage room.</w:t>
      </w:r>
    </w:p>
  </w:footnote>
  <w:footnote w:id="34">
    <w:p w14:paraId="0B1E90A1" w14:textId="1354A19F" w:rsidR="002E6A9A" w:rsidRPr="00310E87" w:rsidRDefault="002E6A9A" w:rsidP="00520990">
      <w:pPr>
        <w:pStyle w:val="FootnoteText"/>
        <w:jc w:val="both"/>
        <w:rPr>
          <w:lang w:val="en-US"/>
        </w:rPr>
      </w:pPr>
      <w:r w:rsidRPr="005824A9">
        <w:rPr>
          <w:rStyle w:val="FootnoteReference"/>
          <w:rFonts w:ascii="Times New Roman" w:hAnsi="Times New Roman"/>
        </w:rPr>
        <w:footnoteRef/>
      </w:r>
      <w:r>
        <w:rPr>
          <w:rFonts w:ascii="Times New Roman" w:hAnsi="Times New Roman"/>
          <w:sz w:val="16"/>
          <w:szCs w:val="16"/>
          <w:lang w:val="en-US"/>
        </w:rPr>
        <w:t xml:space="preserve"> Unfortunately this could </w:t>
      </w:r>
      <w:r w:rsidRPr="005824A9">
        <w:rPr>
          <w:rFonts w:ascii="Times New Roman" w:hAnsi="Times New Roman"/>
          <w:sz w:val="16"/>
          <w:szCs w:val="16"/>
          <w:lang w:val="en-US"/>
        </w:rPr>
        <w:t xml:space="preserve">not be controlled for, since every resident </w:t>
      </w:r>
      <w:r>
        <w:rPr>
          <w:rFonts w:ascii="Times New Roman" w:hAnsi="Times New Roman"/>
          <w:sz w:val="16"/>
          <w:szCs w:val="16"/>
          <w:lang w:val="en-US"/>
        </w:rPr>
        <w:t xml:space="preserve">by default </w:t>
      </w:r>
      <w:r w:rsidRPr="005824A9">
        <w:rPr>
          <w:rFonts w:ascii="Times New Roman" w:hAnsi="Times New Roman"/>
          <w:sz w:val="16"/>
          <w:szCs w:val="16"/>
          <w:lang w:val="en-US"/>
        </w:rPr>
        <w:t>possesses two keys which can open all the locks of the doors to the general areas/facilities besides their apartment door. However, to my knowledge, most residents opt to store their second/spare key with a friend or relatives. Thus, it could be argued that these spare-key-holders have more or less the same traits as the residents.</w:t>
      </w:r>
      <w:r>
        <w:rPr>
          <w:rFonts w:ascii="Times New Roman" w:hAnsi="Times New Roman"/>
          <w:sz w:val="16"/>
          <w:szCs w:val="16"/>
          <w:lang w:val="en-US"/>
        </w:rPr>
        <w:t xml:space="preserve"> Moreover, it need not be necessary that as a result of storing the spare-key that they visit the building frequently.</w:t>
      </w:r>
    </w:p>
  </w:footnote>
  <w:footnote w:id="35">
    <w:p w14:paraId="2E9F28C3" w14:textId="04DB1342" w:rsidR="002E6A9A" w:rsidRPr="001D640C" w:rsidRDefault="002E6A9A" w:rsidP="00520990">
      <w:pPr>
        <w:pStyle w:val="FootnoteText"/>
        <w:jc w:val="both"/>
        <w:rPr>
          <w:rFonts w:ascii="Times New Roman" w:hAnsi="Times New Roman"/>
          <w:sz w:val="16"/>
          <w:szCs w:val="16"/>
          <w:lang w:val="en-US"/>
        </w:rPr>
      </w:pPr>
      <w:r w:rsidRPr="001D640C">
        <w:rPr>
          <w:rStyle w:val="FootnoteReference"/>
          <w:rFonts w:ascii="Times New Roman" w:hAnsi="Times New Roman"/>
        </w:rPr>
        <w:footnoteRef/>
      </w:r>
      <w:r w:rsidRPr="001D640C">
        <w:rPr>
          <w:rFonts w:ascii="Times New Roman" w:hAnsi="Times New Roman"/>
          <w:sz w:val="16"/>
          <w:szCs w:val="16"/>
          <w:lang w:val="en-US"/>
        </w:rPr>
        <w:t xml:space="preserve"> Please see Figure </w:t>
      </w:r>
      <w:r>
        <w:rPr>
          <w:rFonts w:ascii="Times New Roman" w:hAnsi="Times New Roman"/>
          <w:sz w:val="16"/>
          <w:szCs w:val="16"/>
          <w:lang w:val="en-US"/>
        </w:rPr>
        <w:t>5 in the Appendix</w:t>
      </w:r>
      <w:r w:rsidRPr="001D640C">
        <w:rPr>
          <w:rFonts w:ascii="Times New Roman" w:hAnsi="Times New Roman"/>
          <w:sz w:val="16"/>
          <w:szCs w:val="16"/>
          <w:lang w:val="en-US"/>
        </w:rPr>
        <w:t xml:space="preserve"> for an illustration. Upon the daily emptying of the honesty box I </w:t>
      </w:r>
      <w:r>
        <w:rPr>
          <w:rFonts w:ascii="Times New Roman" w:hAnsi="Times New Roman"/>
          <w:sz w:val="16"/>
          <w:szCs w:val="16"/>
          <w:lang w:val="en-US"/>
        </w:rPr>
        <w:t>checked</w:t>
      </w:r>
      <w:r w:rsidRPr="001D640C">
        <w:rPr>
          <w:rFonts w:ascii="Times New Roman" w:hAnsi="Times New Roman"/>
          <w:sz w:val="16"/>
          <w:szCs w:val="16"/>
          <w:lang w:val="en-US"/>
        </w:rPr>
        <w:t xml:space="preserve"> whether this tape </w:t>
      </w:r>
      <w:r>
        <w:rPr>
          <w:rFonts w:ascii="Times New Roman" w:hAnsi="Times New Roman"/>
          <w:sz w:val="16"/>
          <w:szCs w:val="16"/>
          <w:lang w:val="en-US"/>
        </w:rPr>
        <w:t>was</w:t>
      </w:r>
      <w:r w:rsidRPr="001D640C">
        <w:rPr>
          <w:rFonts w:ascii="Times New Roman" w:hAnsi="Times New Roman"/>
          <w:sz w:val="16"/>
          <w:szCs w:val="16"/>
          <w:lang w:val="en-US"/>
        </w:rPr>
        <w:t xml:space="preserve"> still effective and that at least one coin sti</w:t>
      </w:r>
      <w:r>
        <w:rPr>
          <w:rFonts w:ascii="Times New Roman" w:hAnsi="Times New Roman"/>
          <w:sz w:val="16"/>
          <w:szCs w:val="16"/>
          <w:lang w:val="en-US"/>
        </w:rPr>
        <w:t>ll could get stuck</w:t>
      </w:r>
      <w:r w:rsidRPr="001D640C">
        <w:rPr>
          <w:rFonts w:ascii="Times New Roman" w:hAnsi="Times New Roman"/>
          <w:sz w:val="16"/>
          <w:szCs w:val="16"/>
          <w:lang w:val="en-US"/>
        </w:rPr>
        <w:t xml:space="preserve"> upon turning the box.</w:t>
      </w:r>
      <w:r>
        <w:rPr>
          <w:rFonts w:ascii="Times New Roman" w:hAnsi="Times New Roman"/>
          <w:sz w:val="16"/>
          <w:szCs w:val="16"/>
          <w:lang w:val="en-US"/>
        </w:rPr>
        <w:t xml:space="preserve"> It turned out that no one ever tried to steal any coins, at least no evidence was found throughout the experiment.</w:t>
      </w:r>
    </w:p>
  </w:footnote>
  <w:footnote w:id="36">
    <w:p w14:paraId="2AEB8421" w14:textId="77777777" w:rsidR="002E6A9A" w:rsidRPr="007A44B6" w:rsidRDefault="002E6A9A" w:rsidP="007C0324">
      <w:pPr>
        <w:pStyle w:val="FootnoteText"/>
        <w:rPr>
          <w:rFonts w:ascii="Times New Roman" w:hAnsi="Times New Roman"/>
          <w:sz w:val="16"/>
          <w:szCs w:val="16"/>
          <w:lang w:val="en-US"/>
        </w:rPr>
      </w:pPr>
      <w:r w:rsidRPr="007A44B6">
        <w:rPr>
          <w:rStyle w:val="FootnoteReference"/>
          <w:rFonts w:ascii="Times New Roman" w:hAnsi="Times New Roman"/>
        </w:rPr>
        <w:footnoteRef/>
      </w:r>
      <w:r w:rsidRPr="007A44B6">
        <w:rPr>
          <w:rFonts w:ascii="Times New Roman" w:hAnsi="Times New Roman"/>
          <w:sz w:val="16"/>
          <w:szCs w:val="16"/>
          <w:lang w:val="en-US"/>
        </w:rPr>
        <w:t xml:space="preserve"> This is concluded from the fact that residents have to buy washing and drying coins which I have to deliver to them.</w:t>
      </w:r>
    </w:p>
  </w:footnote>
  <w:footnote w:id="37">
    <w:p w14:paraId="28389DD0" w14:textId="697E5321" w:rsidR="002E6A9A" w:rsidRPr="00E43403" w:rsidRDefault="002E6A9A" w:rsidP="007C0324">
      <w:pPr>
        <w:pStyle w:val="FootnoteText"/>
        <w:jc w:val="both"/>
        <w:rPr>
          <w:rFonts w:ascii="Times New Roman" w:hAnsi="Times New Roman"/>
          <w:sz w:val="16"/>
          <w:szCs w:val="16"/>
          <w:lang w:val="en-US"/>
        </w:rPr>
      </w:pPr>
      <w:r w:rsidRPr="005A1FFB">
        <w:rPr>
          <w:rStyle w:val="FootnoteReference"/>
          <w:rFonts w:ascii="Times New Roman" w:hAnsi="Times New Roman"/>
        </w:rPr>
        <w:footnoteRef/>
      </w:r>
      <w:r w:rsidRPr="005A1FFB">
        <w:rPr>
          <w:rFonts w:ascii="Times New Roman" w:hAnsi="Times New Roman"/>
          <w:sz w:val="16"/>
          <w:szCs w:val="16"/>
          <w:lang w:val="en-US"/>
        </w:rPr>
        <w:t xml:space="preserve"> Namely my method of managing; they have come to realize that I like to take up new challenges. Resulting in for example; being the first building of the building corporation to implement a fully digitalized washing-reservation-schedule, and the online purchase of washing and drying coins. </w:t>
      </w:r>
      <w:r>
        <w:rPr>
          <w:rFonts w:ascii="Times New Roman" w:hAnsi="Times New Roman"/>
          <w:sz w:val="16"/>
          <w:szCs w:val="16"/>
          <w:lang w:val="en-US"/>
        </w:rPr>
        <w:t xml:space="preserve">This was done despite the fact that the building corporation gave a negative advice (non-binding) on this project. This project turned out to be a success and up until today we are still helping other buildings with their digital-projects after reference of the building corporation. </w:t>
      </w:r>
      <w:r w:rsidRPr="005A1FFB">
        <w:rPr>
          <w:rFonts w:ascii="Times New Roman" w:hAnsi="Times New Roman"/>
          <w:sz w:val="16"/>
          <w:szCs w:val="16"/>
          <w:lang w:val="en-US"/>
        </w:rPr>
        <w:t xml:space="preserve">(Please </w:t>
      </w:r>
      <w:r w:rsidRPr="00E43403">
        <w:rPr>
          <w:rFonts w:ascii="Times New Roman" w:hAnsi="Times New Roman"/>
          <w:sz w:val="16"/>
          <w:szCs w:val="16"/>
          <w:lang w:val="en-US"/>
        </w:rPr>
        <w:t>do not interpret this as bragging but a mere illustration of my point, well ok, maybe some overconfidence).</w:t>
      </w:r>
    </w:p>
  </w:footnote>
  <w:footnote w:id="38">
    <w:p w14:paraId="1F0AF467" w14:textId="77777777" w:rsidR="002E6A9A" w:rsidRPr="00E43403" w:rsidRDefault="002E6A9A" w:rsidP="007C0324">
      <w:pPr>
        <w:pStyle w:val="FootnoteText"/>
        <w:rPr>
          <w:lang w:val="en-US"/>
        </w:rPr>
      </w:pPr>
      <w:r w:rsidRPr="00E43403">
        <w:rPr>
          <w:rStyle w:val="FootnoteReference"/>
          <w:rFonts w:ascii="Times New Roman" w:hAnsi="Times New Roman"/>
        </w:rPr>
        <w:footnoteRef/>
      </w:r>
      <w:r w:rsidRPr="00E43403">
        <w:rPr>
          <w:rFonts w:ascii="Times New Roman" w:hAnsi="Times New Roman"/>
          <w:sz w:val="16"/>
          <w:szCs w:val="16"/>
          <w:lang w:val="en-US"/>
        </w:rPr>
        <w:t xml:space="preserve"> This is truly a coincidence, since this rule was already in the making before I even started with this </w:t>
      </w:r>
      <w:r>
        <w:rPr>
          <w:rFonts w:ascii="Times New Roman" w:hAnsi="Times New Roman"/>
          <w:sz w:val="16"/>
          <w:szCs w:val="16"/>
          <w:lang w:val="en-US"/>
        </w:rPr>
        <w:t>research</w:t>
      </w:r>
      <w:r w:rsidRPr="00E43403">
        <w:rPr>
          <w:rFonts w:ascii="Times New Roman" w:hAnsi="Times New Roman"/>
          <w:sz w:val="16"/>
          <w:szCs w:val="16"/>
          <w:lang w:val="en-US"/>
        </w:rPr>
        <w:t>.</w:t>
      </w:r>
    </w:p>
  </w:footnote>
  <w:footnote w:id="39">
    <w:p w14:paraId="04ED6C2E" w14:textId="77CC7EEF" w:rsidR="002E6A9A" w:rsidRPr="007A6FE4" w:rsidRDefault="002E6A9A">
      <w:pPr>
        <w:pStyle w:val="FootnoteText"/>
        <w:rPr>
          <w:rFonts w:ascii="Times New Roman" w:hAnsi="Times New Roman"/>
          <w:sz w:val="16"/>
          <w:szCs w:val="16"/>
          <w:lang w:val="en-US"/>
        </w:rPr>
      </w:pPr>
      <w:r w:rsidRPr="007A6FE4">
        <w:rPr>
          <w:rStyle w:val="FootnoteReference"/>
          <w:rFonts w:ascii="Times New Roman" w:hAnsi="Times New Roman"/>
          <w:sz w:val="16"/>
          <w:szCs w:val="16"/>
        </w:rPr>
        <w:footnoteRef/>
      </w:r>
      <w:r w:rsidRPr="007A6FE4">
        <w:rPr>
          <w:rFonts w:ascii="Times New Roman" w:hAnsi="Times New Roman"/>
          <w:sz w:val="16"/>
          <w:szCs w:val="16"/>
        </w:rPr>
        <w:t xml:space="preserve"> </w:t>
      </w:r>
      <w:r>
        <w:rPr>
          <w:rFonts w:ascii="Times New Roman" w:hAnsi="Times New Roman"/>
          <w:sz w:val="16"/>
          <w:szCs w:val="16"/>
          <w:lang w:val="en-US"/>
        </w:rPr>
        <w:t>This refers to g</w:t>
      </w:r>
      <w:r w:rsidRPr="007A6FE4">
        <w:rPr>
          <w:rFonts w:ascii="Times New Roman" w:hAnsi="Times New Roman"/>
          <w:sz w:val="16"/>
          <w:szCs w:val="16"/>
          <w:lang w:val="en-US"/>
        </w:rPr>
        <w:t>athered knowledge over the years as a building manager.</w:t>
      </w:r>
    </w:p>
  </w:footnote>
  <w:footnote w:id="40">
    <w:p w14:paraId="5757C24E" w14:textId="77A3548B" w:rsidR="002E6A9A" w:rsidRPr="008B247E" w:rsidRDefault="002E6A9A">
      <w:pPr>
        <w:pStyle w:val="FootnoteText"/>
        <w:rPr>
          <w:rFonts w:ascii="Times New Roman" w:hAnsi="Times New Roman"/>
          <w:sz w:val="16"/>
          <w:szCs w:val="16"/>
          <w:lang w:val="en-US"/>
        </w:rPr>
      </w:pPr>
      <w:r w:rsidRPr="008B247E">
        <w:rPr>
          <w:rStyle w:val="FootnoteReference"/>
          <w:rFonts w:ascii="Times New Roman" w:hAnsi="Times New Roman"/>
          <w:sz w:val="16"/>
          <w:szCs w:val="16"/>
        </w:rPr>
        <w:footnoteRef/>
      </w:r>
      <w:r w:rsidRPr="008B247E">
        <w:rPr>
          <w:rFonts w:ascii="Times New Roman" w:hAnsi="Times New Roman"/>
          <w:sz w:val="16"/>
          <w:szCs w:val="16"/>
        </w:rPr>
        <w:t xml:space="preserve"> </w:t>
      </w:r>
      <w:r w:rsidRPr="008B247E">
        <w:rPr>
          <w:rFonts w:ascii="Times New Roman" w:hAnsi="Times New Roman"/>
          <w:sz w:val="16"/>
          <w:szCs w:val="16"/>
          <w:lang w:val="en-US"/>
        </w:rPr>
        <w:t>Moreover, even after adding the data points from week 9 this was insignificant with a p-value of 0.1141</w:t>
      </w:r>
      <w:r>
        <w:rPr>
          <w:rFonts w:ascii="Times New Roman" w:hAnsi="Times New Roman"/>
          <w:sz w:val="16"/>
          <w:szCs w:val="16"/>
          <w:lang w:val="en-US"/>
        </w:rPr>
        <w:t xml:space="preserve"> and a z-score of 2.93.</w:t>
      </w:r>
    </w:p>
  </w:footnote>
  <w:footnote w:id="41">
    <w:p w14:paraId="79729847" w14:textId="77777777" w:rsidR="002E6A9A" w:rsidRPr="00ED618C" w:rsidRDefault="002E6A9A" w:rsidP="007C0324">
      <w:pPr>
        <w:pStyle w:val="FootnoteText"/>
        <w:rPr>
          <w:rFonts w:ascii="Times New Roman" w:hAnsi="Times New Roman"/>
          <w:sz w:val="16"/>
          <w:szCs w:val="16"/>
          <w:lang w:val="en-US"/>
        </w:rPr>
      </w:pPr>
      <w:r>
        <w:rPr>
          <w:rStyle w:val="FootnoteReference"/>
        </w:rPr>
        <w:footnoteRef/>
      </w:r>
      <w:r w:rsidRPr="00CC4B6C">
        <w:rPr>
          <w:lang w:val="en-US"/>
        </w:rPr>
        <w:t xml:space="preserve"> </w:t>
      </w:r>
      <w:r w:rsidRPr="00ED618C">
        <w:rPr>
          <w:rFonts w:ascii="Times New Roman" w:hAnsi="Times New Roman"/>
          <w:sz w:val="16"/>
          <w:szCs w:val="16"/>
          <w:lang w:val="en-US"/>
        </w:rPr>
        <w:t>In the context of the above-mentioned games, described in the literature review.</w:t>
      </w:r>
    </w:p>
  </w:footnote>
  <w:footnote w:id="42">
    <w:p w14:paraId="3C48C25F" w14:textId="77777777" w:rsidR="002E6A9A" w:rsidRPr="00533BE8" w:rsidRDefault="002E6A9A" w:rsidP="007C0324">
      <w:pPr>
        <w:pStyle w:val="FootnoteText"/>
        <w:rPr>
          <w:lang w:val="en-US"/>
        </w:rPr>
      </w:pPr>
      <w:r w:rsidRPr="00ED618C">
        <w:rPr>
          <w:rStyle w:val="FootnoteReference"/>
          <w:rFonts w:ascii="Times New Roman" w:hAnsi="Times New Roman"/>
        </w:rPr>
        <w:footnoteRef/>
      </w:r>
      <w:r w:rsidRPr="00ED618C">
        <w:rPr>
          <w:rFonts w:ascii="Times New Roman" w:hAnsi="Times New Roman"/>
          <w:sz w:val="16"/>
          <w:szCs w:val="16"/>
          <w:lang w:val="en-US"/>
        </w:rPr>
        <w:t xml:space="preserve"> This is dependent on the level of anonymity.</w:t>
      </w:r>
    </w:p>
  </w:footnote>
  <w:footnote w:id="43">
    <w:p w14:paraId="08897C1E" w14:textId="77777777" w:rsidR="002E6A9A" w:rsidRPr="0011541D" w:rsidRDefault="002E6A9A" w:rsidP="00D30E96">
      <w:pPr>
        <w:pStyle w:val="FootnoteText"/>
        <w:rPr>
          <w:lang w:val="en-US"/>
        </w:rPr>
      </w:pPr>
      <w:r>
        <w:rPr>
          <w:rStyle w:val="FootnoteReference"/>
        </w:rPr>
        <w:footnoteRef/>
      </w:r>
      <w:r>
        <w:t xml:space="preserve"> </w:t>
      </w:r>
      <w:hyperlink r:id="rId3" w:history="1">
        <w:r>
          <w:rPr>
            <w:rStyle w:val="Hyperlink"/>
          </w:rPr>
          <w:t>http://www.honesttea.com/news/pressreleases/</w:t>
        </w:r>
      </w:hyperlink>
    </w:p>
  </w:footnote>
  <w:footnote w:id="44">
    <w:p w14:paraId="1D6B4F4F" w14:textId="77777777" w:rsidR="002E6A9A" w:rsidRPr="00270C57" w:rsidRDefault="002E6A9A" w:rsidP="00D30E96">
      <w:pPr>
        <w:pStyle w:val="FootnoteText"/>
        <w:rPr>
          <w:lang w:val="en-US"/>
        </w:rPr>
      </w:pPr>
      <w:r>
        <w:rPr>
          <w:rStyle w:val="FootnoteReference"/>
        </w:rPr>
        <w:footnoteRef/>
      </w:r>
      <w:r>
        <w:t xml:space="preserve"> </w:t>
      </w:r>
      <w:hyperlink r:id="rId4" w:history="1">
        <w:r>
          <w:rPr>
            <w:rStyle w:val="Hyperlink"/>
          </w:rPr>
          <w:t>http://thenationalhonestyindex.com/default/index/about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22144" w14:textId="37A08EFB" w:rsidR="002E6A9A" w:rsidRDefault="002E6A9A">
    <w:pPr>
      <w:pStyle w:val="Header"/>
    </w:pPr>
    <w:r>
      <w:rPr>
        <w:rFonts w:ascii="Arial" w:hAnsi="Arial" w:cs="Arial"/>
        <w:noProof/>
        <w:sz w:val="24"/>
        <w:szCs w:val="24"/>
        <w:lang w:val="en-US"/>
      </w:rPr>
      <w:drawing>
        <wp:anchor distT="0" distB="0" distL="114300" distR="114300" simplePos="0" relativeHeight="251658240" behindDoc="1" locked="0" layoutInCell="1" allowOverlap="1" wp14:anchorId="17B6F857" wp14:editId="07593996">
          <wp:simplePos x="0" y="0"/>
          <wp:positionH relativeFrom="column">
            <wp:posOffset>4111289</wp:posOffset>
          </wp:positionH>
          <wp:positionV relativeFrom="paragraph">
            <wp:posOffset>-185719</wp:posOffset>
          </wp:positionV>
          <wp:extent cx="1688465" cy="398780"/>
          <wp:effectExtent l="0" t="0" r="6985"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09C58" w14:textId="77777777" w:rsidR="002E6A9A" w:rsidRDefault="002E6A9A" w:rsidP="0036065C">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734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052C89"/>
    <w:multiLevelType w:val="hybridMultilevel"/>
    <w:tmpl w:val="9C063B8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837043E"/>
    <w:multiLevelType w:val="hybridMultilevel"/>
    <w:tmpl w:val="9BF200BE"/>
    <w:lvl w:ilvl="0" w:tplc="CBC250D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0179A"/>
    <w:multiLevelType w:val="hybridMultilevel"/>
    <w:tmpl w:val="38743C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D651995"/>
    <w:multiLevelType w:val="hybridMultilevel"/>
    <w:tmpl w:val="30C2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596912"/>
    <w:multiLevelType w:val="hybridMultilevel"/>
    <w:tmpl w:val="2DC2F7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3ED4744"/>
    <w:multiLevelType w:val="hybridMultilevel"/>
    <w:tmpl w:val="94889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D86840"/>
    <w:multiLevelType w:val="hybridMultilevel"/>
    <w:tmpl w:val="8AEE3B3E"/>
    <w:lvl w:ilvl="0" w:tplc="2180B40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324"/>
    <w:rsid w:val="00001D3D"/>
    <w:rsid w:val="000032D8"/>
    <w:rsid w:val="000209C3"/>
    <w:rsid w:val="00021367"/>
    <w:rsid w:val="0002173B"/>
    <w:rsid w:val="00023899"/>
    <w:rsid w:val="00023F62"/>
    <w:rsid w:val="000248B4"/>
    <w:rsid w:val="0003149A"/>
    <w:rsid w:val="00036144"/>
    <w:rsid w:val="0003618B"/>
    <w:rsid w:val="0004169B"/>
    <w:rsid w:val="0005775A"/>
    <w:rsid w:val="00062C90"/>
    <w:rsid w:val="00070237"/>
    <w:rsid w:val="00073B2B"/>
    <w:rsid w:val="000765CD"/>
    <w:rsid w:val="0008345A"/>
    <w:rsid w:val="000874E8"/>
    <w:rsid w:val="0009243F"/>
    <w:rsid w:val="0009295D"/>
    <w:rsid w:val="00092F72"/>
    <w:rsid w:val="000A2B25"/>
    <w:rsid w:val="000A4575"/>
    <w:rsid w:val="000A52A3"/>
    <w:rsid w:val="000A6D66"/>
    <w:rsid w:val="000A7092"/>
    <w:rsid w:val="000B198F"/>
    <w:rsid w:val="000B6C87"/>
    <w:rsid w:val="000B70CE"/>
    <w:rsid w:val="000C224A"/>
    <w:rsid w:val="000C4884"/>
    <w:rsid w:val="000C4E2D"/>
    <w:rsid w:val="000C6BCC"/>
    <w:rsid w:val="000D4B51"/>
    <w:rsid w:val="000D7177"/>
    <w:rsid w:val="000E1682"/>
    <w:rsid w:val="000E1B76"/>
    <w:rsid w:val="000F1D65"/>
    <w:rsid w:val="000F2E4F"/>
    <w:rsid w:val="000F726F"/>
    <w:rsid w:val="001000C4"/>
    <w:rsid w:val="00103B17"/>
    <w:rsid w:val="0010579E"/>
    <w:rsid w:val="00105AFD"/>
    <w:rsid w:val="00114E86"/>
    <w:rsid w:val="0011541D"/>
    <w:rsid w:val="0012076D"/>
    <w:rsid w:val="0012549D"/>
    <w:rsid w:val="00127242"/>
    <w:rsid w:val="00132DD6"/>
    <w:rsid w:val="00134E0B"/>
    <w:rsid w:val="00141B7C"/>
    <w:rsid w:val="0014580D"/>
    <w:rsid w:val="001528CA"/>
    <w:rsid w:val="00156A07"/>
    <w:rsid w:val="001600C2"/>
    <w:rsid w:val="001649C2"/>
    <w:rsid w:val="001650EA"/>
    <w:rsid w:val="001657C7"/>
    <w:rsid w:val="00166F0A"/>
    <w:rsid w:val="00173292"/>
    <w:rsid w:val="00174F49"/>
    <w:rsid w:val="001815CD"/>
    <w:rsid w:val="00182CEF"/>
    <w:rsid w:val="00187EB4"/>
    <w:rsid w:val="00194D27"/>
    <w:rsid w:val="001B14C7"/>
    <w:rsid w:val="001B16F7"/>
    <w:rsid w:val="001C088C"/>
    <w:rsid w:val="001C36EC"/>
    <w:rsid w:val="001C39FD"/>
    <w:rsid w:val="001C4421"/>
    <w:rsid w:val="001D2DDE"/>
    <w:rsid w:val="001E0391"/>
    <w:rsid w:val="001E1447"/>
    <w:rsid w:val="001E30B9"/>
    <w:rsid w:val="001E340E"/>
    <w:rsid w:val="001F1552"/>
    <w:rsid w:val="00206960"/>
    <w:rsid w:val="00217B2C"/>
    <w:rsid w:val="002269DB"/>
    <w:rsid w:val="00231797"/>
    <w:rsid w:val="00236FBE"/>
    <w:rsid w:val="00236FDA"/>
    <w:rsid w:val="002419F6"/>
    <w:rsid w:val="00241F1F"/>
    <w:rsid w:val="002429F1"/>
    <w:rsid w:val="0024393D"/>
    <w:rsid w:val="002457E2"/>
    <w:rsid w:val="0024665F"/>
    <w:rsid w:val="0026463F"/>
    <w:rsid w:val="00267438"/>
    <w:rsid w:val="00270C57"/>
    <w:rsid w:val="00281904"/>
    <w:rsid w:val="00292C1F"/>
    <w:rsid w:val="002932B9"/>
    <w:rsid w:val="002A18BB"/>
    <w:rsid w:val="002A1F8D"/>
    <w:rsid w:val="002A721C"/>
    <w:rsid w:val="002B3DF6"/>
    <w:rsid w:val="002B78C0"/>
    <w:rsid w:val="002C1AF2"/>
    <w:rsid w:val="002D1B08"/>
    <w:rsid w:val="002D53FF"/>
    <w:rsid w:val="002E2FF8"/>
    <w:rsid w:val="002E352C"/>
    <w:rsid w:val="002E6A9A"/>
    <w:rsid w:val="002E6D8F"/>
    <w:rsid w:val="00311B2B"/>
    <w:rsid w:val="00311D39"/>
    <w:rsid w:val="00314416"/>
    <w:rsid w:val="00314F7D"/>
    <w:rsid w:val="00322274"/>
    <w:rsid w:val="003236A5"/>
    <w:rsid w:val="00323D89"/>
    <w:rsid w:val="00327038"/>
    <w:rsid w:val="003308A8"/>
    <w:rsid w:val="003367C8"/>
    <w:rsid w:val="00336A99"/>
    <w:rsid w:val="0033782E"/>
    <w:rsid w:val="00342D3E"/>
    <w:rsid w:val="003526C8"/>
    <w:rsid w:val="00356CD0"/>
    <w:rsid w:val="0036065C"/>
    <w:rsid w:val="00375F1A"/>
    <w:rsid w:val="00377F84"/>
    <w:rsid w:val="00383BBD"/>
    <w:rsid w:val="003854EE"/>
    <w:rsid w:val="003903A7"/>
    <w:rsid w:val="003B2C39"/>
    <w:rsid w:val="003C099B"/>
    <w:rsid w:val="003C49B1"/>
    <w:rsid w:val="003D4D11"/>
    <w:rsid w:val="003E320F"/>
    <w:rsid w:val="003E32F2"/>
    <w:rsid w:val="003E5DD7"/>
    <w:rsid w:val="003F4185"/>
    <w:rsid w:val="003F4922"/>
    <w:rsid w:val="00402231"/>
    <w:rsid w:val="0040245E"/>
    <w:rsid w:val="00417F61"/>
    <w:rsid w:val="00435108"/>
    <w:rsid w:val="00435FFC"/>
    <w:rsid w:val="00441F79"/>
    <w:rsid w:val="00446EA0"/>
    <w:rsid w:val="004513C7"/>
    <w:rsid w:val="004522FB"/>
    <w:rsid w:val="0045574A"/>
    <w:rsid w:val="004616D2"/>
    <w:rsid w:val="00464247"/>
    <w:rsid w:val="00464467"/>
    <w:rsid w:val="00470A77"/>
    <w:rsid w:val="004746FF"/>
    <w:rsid w:val="0047610B"/>
    <w:rsid w:val="004765F1"/>
    <w:rsid w:val="004775AB"/>
    <w:rsid w:val="004824FE"/>
    <w:rsid w:val="00485F54"/>
    <w:rsid w:val="004930D1"/>
    <w:rsid w:val="00497B96"/>
    <w:rsid w:val="004A5C8E"/>
    <w:rsid w:val="004A606F"/>
    <w:rsid w:val="004B26E8"/>
    <w:rsid w:val="004B549D"/>
    <w:rsid w:val="004C2EB1"/>
    <w:rsid w:val="004D65BD"/>
    <w:rsid w:val="004E1A6A"/>
    <w:rsid w:val="004E1FBF"/>
    <w:rsid w:val="004F5774"/>
    <w:rsid w:val="004F6E88"/>
    <w:rsid w:val="00500453"/>
    <w:rsid w:val="00500FB4"/>
    <w:rsid w:val="005019CB"/>
    <w:rsid w:val="00506B53"/>
    <w:rsid w:val="005112B7"/>
    <w:rsid w:val="00520990"/>
    <w:rsid w:val="00521D8A"/>
    <w:rsid w:val="0052620A"/>
    <w:rsid w:val="00530FBD"/>
    <w:rsid w:val="00536823"/>
    <w:rsid w:val="00542120"/>
    <w:rsid w:val="005445CC"/>
    <w:rsid w:val="0056095D"/>
    <w:rsid w:val="00567CAE"/>
    <w:rsid w:val="00571D0B"/>
    <w:rsid w:val="00574F75"/>
    <w:rsid w:val="0058041D"/>
    <w:rsid w:val="00580EF4"/>
    <w:rsid w:val="00587677"/>
    <w:rsid w:val="00587A94"/>
    <w:rsid w:val="005963A4"/>
    <w:rsid w:val="005A03DA"/>
    <w:rsid w:val="005B6B41"/>
    <w:rsid w:val="005C1E9F"/>
    <w:rsid w:val="005C22BF"/>
    <w:rsid w:val="005C338E"/>
    <w:rsid w:val="005D3BFE"/>
    <w:rsid w:val="005F10CF"/>
    <w:rsid w:val="005F22C4"/>
    <w:rsid w:val="005F52D6"/>
    <w:rsid w:val="00600CA0"/>
    <w:rsid w:val="00606D49"/>
    <w:rsid w:val="00607345"/>
    <w:rsid w:val="0061376E"/>
    <w:rsid w:val="00616D70"/>
    <w:rsid w:val="006204A2"/>
    <w:rsid w:val="006516C3"/>
    <w:rsid w:val="0067426E"/>
    <w:rsid w:val="006803BC"/>
    <w:rsid w:val="00680D1F"/>
    <w:rsid w:val="00684E8D"/>
    <w:rsid w:val="00686410"/>
    <w:rsid w:val="00692CC2"/>
    <w:rsid w:val="00695DF8"/>
    <w:rsid w:val="00697639"/>
    <w:rsid w:val="006A015A"/>
    <w:rsid w:val="006A0EE4"/>
    <w:rsid w:val="006A27A5"/>
    <w:rsid w:val="006C48E5"/>
    <w:rsid w:val="006D1A38"/>
    <w:rsid w:val="006D53FC"/>
    <w:rsid w:val="006E2482"/>
    <w:rsid w:val="006E2ABD"/>
    <w:rsid w:val="006E658A"/>
    <w:rsid w:val="006F0C5F"/>
    <w:rsid w:val="006F5B6B"/>
    <w:rsid w:val="006F7E84"/>
    <w:rsid w:val="0070003F"/>
    <w:rsid w:val="007021A0"/>
    <w:rsid w:val="00703A3D"/>
    <w:rsid w:val="00710534"/>
    <w:rsid w:val="007118F3"/>
    <w:rsid w:val="00730D72"/>
    <w:rsid w:val="00731CE4"/>
    <w:rsid w:val="00734DB0"/>
    <w:rsid w:val="00741A0D"/>
    <w:rsid w:val="0074376F"/>
    <w:rsid w:val="00743AA1"/>
    <w:rsid w:val="0077692D"/>
    <w:rsid w:val="00786B81"/>
    <w:rsid w:val="00791569"/>
    <w:rsid w:val="00793ABB"/>
    <w:rsid w:val="007A3A4B"/>
    <w:rsid w:val="007A6FE4"/>
    <w:rsid w:val="007B3525"/>
    <w:rsid w:val="007B5D3C"/>
    <w:rsid w:val="007B6C90"/>
    <w:rsid w:val="007C0324"/>
    <w:rsid w:val="007C10A6"/>
    <w:rsid w:val="007C1B40"/>
    <w:rsid w:val="007C25F4"/>
    <w:rsid w:val="007E5589"/>
    <w:rsid w:val="007F0CF2"/>
    <w:rsid w:val="007F1F88"/>
    <w:rsid w:val="007F375F"/>
    <w:rsid w:val="007F4C86"/>
    <w:rsid w:val="007F4E06"/>
    <w:rsid w:val="007F5FB4"/>
    <w:rsid w:val="007F7790"/>
    <w:rsid w:val="00801AA3"/>
    <w:rsid w:val="0080356B"/>
    <w:rsid w:val="00810070"/>
    <w:rsid w:val="00810FC5"/>
    <w:rsid w:val="00823ADB"/>
    <w:rsid w:val="00830642"/>
    <w:rsid w:val="00830FD8"/>
    <w:rsid w:val="008377C9"/>
    <w:rsid w:val="00841129"/>
    <w:rsid w:val="00850F93"/>
    <w:rsid w:val="008522CA"/>
    <w:rsid w:val="00860F42"/>
    <w:rsid w:val="00871823"/>
    <w:rsid w:val="008857B9"/>
    <w:rsid w:val="00885F75"/>
    <w:rsid w:val="0089079D"/>
    <w:rsid w:val="00892EDE"/>
    <w:rsid w:val="00893CD0"/>
    <w:rsid w:val="00893F9C"/>
    <w:rsid w:val="008A07D9"/>
    <w:rsid w:val="008A3D3E"/>
    <w:rsid w:val="008A459E"/>
    <w:rsid w:val="008A46B7"/>
    <w:rsid w:val="008B247E"/>
    <w:rsid w:val="008C0082"/>
    <w:rsid w:val="008C41BC"/>
    <w:rsid w:val="008C7737"/>
    <w:rsid w:val="008C7763"/>
    <w:rsid w:val="008D0653"/>
    <w:rsid w:val="008D4212"/>
    <w:rsid w:val="008E0480"/>
    <w:rsid w:val="008E53EE"/>
    <w:rsid w:val="0090221B"/>
    <w:rsid w:val="00905ABA"/>
    <w:rsid w:val="00910461"/>
    <w:rsid w:val="009113DB"/>
    <w:rsid w:val="00916E1B"/>
    <w:rsid w:val="00922AB6"/>
    <w:rsid w:val="00923E6B"/>
    <w:rsid w:val="00925E86"/>
    <w:rsid w:val="00927E0E"/>
    <w:rsid w:val="00937626"/>
    <w:rsid w:val="009404CC"/>
    <w:rsid w:val="00952720"/>
    <w:rsid w:val="009642FA"/>
    <w:rsid w:val="00966CBB"/>
    <w:rsid w:val="00977408"/>
    <w:rsid w:val="00980776"/>
    <w:rsid w:val="009816A7"/>
    <w:rsid w:val="00984366"/>
    <w:rsid w:val="009874BF"/>
    <w:rsid w:val="00991B78"/>
    <w:rsid w:val="009A2670"/>
    <w:rsid w:val="009B138D"/>
    <w:rsid w:val="009C0AE2"/>
    <w:rsid w:val="009D0EC0"/>
    <w:rsid w:val="009D1981"/>
    <w:rsid w:val="009D2B5E"/>
    <w:rsid w:val="009D4CE3"/>
    <w:rsid w:val="009D705D"/>
    <w:rsid w:val="009D7C01"/>
    <w:rsid w:val="009E0B82"/>
    <w:rsid w:val="009E3195"/>
    <w:rsid w:val="009F03C3"/>
    <w:rsid w:val="009F3363"/>
    <w:rsid w:val="009F4B19"/>
    <w:rsid w:val="009F7CE5"/>
    <w:rsid w:val="00A01459"/>
    <w:rsid w:val="00A06FB4"/>
    <w:rsid w:val="00A10465"/>
    <w:rsid w:val="00A11351"/>
    <w:rsid w:val="00A1770F"/>
    <w:rsid w:val="00A23160"/>
    <w:rsid w:val="00A27483"/>
    <w:rsid w:val="00A31926"/>
    <w:rsid w:val="00A31942"/>
    <w:rsid w:val="00A37E87"/>
    <w:rsid w:val="00A41AD8"/>
    <w:rsid w:val="00A463CF"/>
    <w:rsid w:val="00A6516C"/>
    <w:rsid w:val="00A67394"/>
    <w:rsid w:val="00A7174C"/>
    <w:rsid w:val="00A72A5C"/>
    <w:rsid w:val="00A85B56"/>
    <w:rsid w:val="00A90E33"/>
    <w:rsid w:val="00A92F9F"/>
    <w:rsid w:val="00A954F6"/>
    <w:rsid w:val="00A972E6"/>
    <w:rsid w:val="00AA3678"/>
    <w:rsid w:val="00AA5008"/>
    <w:rsid w:val="00AB1E79"/>
    <w:rsid w:val="00AB5562"/>
    <w:rsid w:val="00AB7BAE"/>
    <w:rsid w:val="00AC255F"/>
    <w:rsid w:val="00AC2BF2"/>
    <w:rsid w:val="00AC583C"/>
    <w:rsid w:val="00AD21CC"/>
    <w:rsid w:val="00AD439A"/>
    <w:rsid w:val="00AE72BB"/>
    <w:rsid w:val="00AF105C"/>
    <w:rsid w:val="00AF5561"/>
    <w:rsid w:val="00AF56B2"/>
    <w:rsid w:val="00AF6160"/>
    <w:rsid w:val="00B038FF"/>
    <w:rsid w:val="00B04666"/>
    <w:rsid w:val="00B069D2"/>
    <w:rsid w:val="00B157BB"/>
    <w:rsid w:val="00B20912"/>
    <w:rsid w:val="00B26265"/>
    <w:rsid w:val="00B27368"/>
    <w:rsid w:val="00B275AD"/>
    <w:rsid w:val="00B3616D"/>
    <w:rsid w:val="00B4603D"/>
    <w:rsid w:val="00B478BD"/>
    <w:rsid w:val="00B57E3C"/>
    <w:rsid w:val="00B73211"/>
    <w:rsid w:val="00B771C4"/>
    <w:rsid w:val="00B81F6F"/>
    <w:rsid w:val="00BB3D67"/>
    <w:rsid w:val="00BB438F"/>
    <w:rsid w:val="00BB45C5"/>
    <w:rsid w:val="00BB79EE"/>
    <w:rsid w:val="00BC4F21"/>
    <w:rsid w:val="00BC740F"/>
    <w:rsid w:val="00BD4E64"/>
    <w:rsid w:val="00BE0C1B"/>
    <w:rsid w:val="00BE245B"/>
    <w:rsid w:val="00BE33CB"/>
    <w:rsid w:val="00BE6B1B"/>
    <w:rsid w:val="00BF59B2"/>
    <w:rsid w:val="00BF7B0B"/>
    <w:rsid w:val="00C06C7B"/>
    <w:rsid w:val="00C101AE"/>
    <w:rsid w:val="00C1299B"/>
    <w:rsid w:val="00C2145F"/>
    <w:rsid w:val="00C33F73"/>
    <w:rsid w:val="00C44972"/>
    <w:rsid w:val="00C50769"/>
    <w:rsid w:val="00C55A26"/>
    <w:rsid w:val="00C57FBC"/>
    <w:rsid w:val="00C6157F"/>
    <w:rsid w:val="00C62829"/>
    <w:rsid w:val="00C63583"/>
    <w:rsid w:val="00C7225A"/>
    <w:rsid w:val="00C80758"/>
    <w:rsid w:val="00C82069"/>
    <w:rsid w:val="00C842DD"/>
    <w:rsid w:val="00C85907"/>
    <w:rsid w:val="00C864B8"/>
    <w:rsid w:val="00C874AF"/>
    <w:rsid w:val="00C97328"/>
    <w:rsid w:val="00CA1824"/>
    <w:rsid w:val="00CA2CAB"/>
    <w:rsid w:val="00CA3F95"/>
    <w:rsid w:val="00CA441B"/>
    <w:rsid w:val="00CA7F30"/>
    <w:rsid w:val="00CB05D5"/>
    <w:rsid w:val="00CB0EEF"/>
    <w:rsid w:val="00CB2D5D"/>
    <w:rsid w:val="00CC1F96"/>
    <w:rsid w:val="00CC4355"/>
    <w:rsid w:val="00CC642B"/>
    <w:rsid w:val="00CD2DBB"/>
    <w:rsid w:val="00CE0BAD"/>
    <w:rsid w:val="00CE2437"/>
    <w:rsid w:val="00CE53C9"/>
    <w:rsid w:val="00CE6239"/>
    <w:rsid w:val="00CF6F52"/>
    <w:rsid w:val="00D02202"/>
    <w:rsid w:val="00D07DA7"/>
    <w:rsid w:val="00D1198D"/>
    <w:rsid w:val="00D1495B"/>
    <w:rsid w:val="00D15034"/>
    <w:rsid w:val="00D17FFC"/>
    <w:rsid w:val="00D216C8"/>
    <w:rsid w:val="00D30E96"/>
    <w:rsid w:val="00D359DC"/>
    <w:rsid w:val="00D40226"/>
    <w:rsid w:val="00D40D9E"/>
    <w:rsid w:val="00D40E99"/>
    <w:rsid w:val="00D444C0"/>
    <w:rsid w:val="00D45528"/>
    <w:rsid w:val="00D462B9"/>
    <w:rsid w:val="00D46EA7"/>
    <w:rsid w:val="00D51145"/>
    <w:rsid w:val="00D52251"/>
    <w:rsid w:val="00D524A6"/>
    <w:rsid w:val="00D814F2"/>
    <w:rsid w:val="00D8217C"/>
    <w:rsid w:val="00D82FE0"/>
    <w:rsid w:val="00D84EB1"/>
    <w:rsid w:val="00D85857"/>
    <w:rsid w:val="00D92394"/>
    <w:rsid w:val="00DA6FE4"/>
    <w:rsid w:val="00DA7B9C"/>
    <w:rsid w:val="00DB654B"/>
    <w:rsid w:val="00DC20CD"/>
    <w:rsid w:val="00DE461B"/>
    <w:rsid w:val="00DE4671"/>
    <w:rsid w:val="00DE5FBA"/>
    <w:rsid w:val="00DE7830"/>
    <w:rsid w:val="00DF174B"/>
    <w:rsid w:val="00DF2042"/>
    <w:rsid w:val="00DF3054"/>
    <w:rsid w:val="00DF330A"/>
    <w:rsid w:val="00DF5CF2"/>
    <w:rsid w:val="00DF6393"/>
    <w:rsid w:val="00E037AC"/>
    <w:rsid w:val="00E1448D"/>
    <w:rsid w:val="00E42DE9"/>
    <w:rsid w:val="00E44F9D"/>
    <w:rsid w:val="00E458D5"/>
    <w:rsid w:val="00E50B4D"/>
    <w:rsid w:val="00E50E61"/>
    <w:rsid w:val="00E5291A"/>
    <w:rsid w:val="00E54195"/>
    <w:rsid w:val="00E6037B"/>
    <w:rsid w:val="00E61C60"/>
    <w:rsid w:val="00E6337C"/>
    <w:rsid w:val="00E644E4"/>
    <w:rsid w:val="00E65DEC"/>
    <w:rsid w:val="00E65F5C"/>
    <w:rsid w:val="00E6609D"/>
    <w:rsid w:val="00E6780B"/>
    <w:rsid w:val="00E707FC"/>
    <w:rsid w:val="00E754EA"/>
    <w:rsid w:val="00E76BAF"/>
    <w:rsid w:val="00E813EA"/>
    <w:rsid w:val="00E82CE4"/>
    <w:rsid w:val="00E847A7"/>
    <w:rsid w:val="00E90CB3"/>
    <w:rsid w:val="00E9101D"/>
    <w:rsid w:val="00E93EC6"/>
    <w:rsid w:val="00E972B0"/>
    <w:rsid w:val="00EB1FBB"/>
    <w:rsid w:val="00EB657F"/>
    <w:rsid w:val="00EB6591"/>
    <w:rsid w:val="00EB7090"/>
    <w:rsid w:val="00EC49DC"/>
    <w:rsid w:val="00ED3727"/>
    <w:rsid w:val="00ED5FCE"/>
    <w:rsid w:val="00ED6078"/>
    <w:rsid w:val="00EE099C"/>
    <w:rsid w:val="00EE1AED"/>
    <w:rsid w:val="00EE33D0"/>
    <w:rsid w:val="00F11669"/>
    <w:rsid w:val="00F25906"/>
    <w:rsid w:val="00F26394"/>
    <w:rsid w:val="00F2669D"/>
    <w:rsid w:val="00F32624"/>
    <w:rsid w:val="00F35427"/>
    <w:rsid w:val="00F41A06"/>
    <w:rsid w:val="00F46642"/>
    <w:rsid w:val="00F62ED8"/>
    <w:rsid w:val="00F641AA"/>
    <w:rsid w:val="00F72F9D"/>
    <w:rsid w:val="00F76723"/>
    <w:rsid w:val="00F8053E"/>
    <w:rsid w:val="00F87C5A"/>
    <w:rsid w:val="00FA16F1"/>
    <w:rsid w:val="00FA7E06"/>
    <w:rsid w:val="00FB247B"/>
    <w:rsid w:val="00FC2F4C"/>
    <w:rsid w:val="00FC3E07"/>
    <w:rsid w:val="00FC69FC"/>
    <w:rsid w:val="00FC6CD3"/>
    <w:rsid w:val="00FD03EA"/>
    <w:rsid w:val="00FD35E7"/>
    <w:rsid w:val="00FD4271"/>
    <w:rsid w:val="00FE0D52"/>
    <w:rsid w:val="00FE16DC"/>
    <w:rsid w:val="00FE278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01A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24"/>
    <w:pPr>
      <w:spacing w:after="200" w:line="276" w:lineRule="auto"/>
    </w:pPr>
    <w:rPr>
      <w:sz w:val="22"/>
      <w:szCs w:val="22"/>
      <w:lang w:val="nl-NL"/>
    </w:rPr>
  </w:style>
  <w:style w:type="paragraph" w:styleId="Heading1">
    <w:name w:val="heading 1"/>
    <w:basedOn w:val="Normal"/>
    <w:link w:val="Heading1Char"/>
    <w:uiPriority w:val="9"/>
    <w:qFormat/>
    <w:rsid w:val="009113DB"/>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0324"/>
    <w:pPr>
      <w:spacing w:after="0" w:line="240" w:lineRule="auto"/>
    </w:pPr>
    <w:rPr>
      <w:sz w:val="20"/>
      <w:szCs w:val="20"/>
    </w:rPr>
  </w:style>
  <w:style w:type="character" w:customStyle="1" w:styleId="FootnoteTextChar">
    <w:name w:val="Footnote Text Char"/>
    <w:link w:val="FootnoteText"/>
    <w:uiPriority w:val="99"/>
    <w:rsid w:val="007C0324"/>
    <w:rPr>
      <w:rFonts w:ascii="Calibri" w:eastAsia="Calibri" w:hAnsi="Calibri" w:cs="Times New Roman"/>
      <w:sz w:val="20"/>
      <w:szCs w:val="20"/>
    </w:rPr>
  </w:style>
  <w:style w:type="character" w:styleId="FootnoteReference">
    <w:name w:val="footnote reference"/>
    <w:uiPriority w:val="99"/>
    <w:semiHidden/>
    <w:unhideWhenUsed/>
    <w:rsid w:val="007C0324"/>
    <w:rPr>
      <w:vertAlign w:val="superscript"/>
    </w:rPr>
  </w:style>
  <w:style w:type="character" w:styleId="Hyperlink">
    <w:name w:val="Hyperlink"/>
    <w:uiPriority w:val="99"/>
    <w:unhideWhenUsed/>
    <w:rsid w:val="007C0324"/>
    <w:rPr>
      <w:color w:val="0000FF"/>
      <w:u w:val="single"/>
    </w:rPr>
  </w:style>
  <w:style w:type="paragraph" w:customStyle="1" w:styleId="Default">
    <w:name w:val="Default"/>
    <w:rsid w:val="007C0324"/>
    <w:pPr>
      <w:autoSpaceDE w:val="0"/>
      <w:autoSpaceDN w:val="0"/>
      <w:adjustRightInd w:val="0"/>
    </w:pPr>
    <w:rPr>
      <w:rFonts w:ascii="Code" w:hAnsi="Code" w:cs="Code"/>
      <w:color w:val="000000"/>
      <w:sz w:val="24"/>
      <w:szCs w:val="24"/>
      <w:lang w:val="nl-NL" w:eastAsia="nl-NL"/>
    </w:rPr>
  </w:style>
  <w:style w:type="paragraph" w:styleId="Caption">
    <w:name w:val="caption"/>
    <w:basedOn w:val="Normal"/>
    <w:next w:val="Normal"/>
    <w:uiPriority w:val="35"/>
    <w:unhideWhenUsed/>
    <w:qFormat/>
    <w:rsid w:val="007C0324"/>
    <w:rPr>
      <w:b/>
      <w:bCs/>
      <w:sz w:val="20"/>
      <w:szCs w:val="20"/>
    </w:rPr>
  </w:style>
  <w:style w:type="paragraph" w:styleId="BalloonText">
    <w:name w:val="Balloon Text"/>
    <w:basedOn w:val="Normal"/>
    <w:link w:val="BalloonTextChar"/>
    <w:uiPriority w:val="99"/>
    <w:semiHidden/>
    <w:unhideWhenUsed/>
    <w:rsid w:val="007C03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0324"/>
    <w:rPr>
      <w:rFonts w:ascii="Tahoma" w:eastAsia="Calibri" w:hAnsi="Tahoma" w:cs="Tahoma"/>
      <w:sz w:val="16"/>
      <w:szCs w:val="16"/>
    </w:rPr>
  </w:style>
  <w:style w:type="character" w:styleId="CommentReference">
    <w:name w:val="annotation reference"/>
    <w:uiPriority w:val="99"/>
    <w:semiHidden/>
    <w:unhideWhenUsed/>
    <w:rsid w:val="00D359DC"/>
    <w:rPr>
      <w:sz w:val="16"/>
      <w:szCs w:val="16"/>
    </w:rPr>
  </w:style>
  <w:style w:type="paragraph" w:styleId="CommentText">
    <w:name w:val="annotation text"/>
    <w:basedOn w:val="Normal"/>
    <w:link w:val="CommentTextChar"/>
    <w:uiPriority w:val="99"/>
    <w:unhideWhenUsed/>
    <w:rsid w:val="00D359DC"/>
    <w:rPr>
      <w:sz w:val="20"/>
      <w:szCs w:val="20"/>
    </w:rPr>
  </w:style>
  <w:style w:type="character" w:customStyle="1" w:styleId="CommentTextChar">
    <w:name w:val="Comment Text Char"/>
    <w:link w:val="CommentText"/>
    <w:uiPriority w:val="99"/>
    <w:rsid w:val="00D359DC"/>
    <w:rPr>
      <w:lang w:val="nl-NL"/>
    </w:rPr>
  </w:style>
  <w:style w:type="paragraph" w:styleId="CommentSubject">
    <w:name w:val="annotation subject"/>
    <w:basedOn w:val="CommentText"/>
    <w:next w:val="CommentText"/>
    <w:link w:val="CommentSubjectChar"/>
    <w:uiPriority w:val="99"/>
    <w:semiHidden/>
    <w:unhideWhenUsed/>
    <w:rsid w:val="00D359DC"/>
    <w:rPr>
      <w:b/>
      <w:bCs/>
    </w:rPr>
  </w:style>
  <w:style w:type="character" w:customStyle="1" w:styleId="CommentSubjectChar">
    <w:name w:val="Comment Subject Char"/>
    <w:link w:val="CommentSubject"/>
    <w:uiPriority w:val="99"/>
    <w:semiHidden/>
    <w:rsid w:val="00D359DC"/>
    <w:rPr>
      <w:b/>
      <w:bCs/>
      <w:lang w:val="nl-NL"/>
    </w:rPr>
  </w:style>
  <w:style w:type="character" w:styleId="FollowedHyperlink">
    <w:name w:val="FollowedHyperlink"/>
    <w:uiPriority w:val="99"/>
    <w:semiHidden/>
    <w:unhideWhenUsed/>
    <w:rsid w:val="00F641AA"/>
    <w:rPr>
      <w:color w:val="800080"/>
      <w:u w:val="single"/>
    </w:rPr>
  </w:style>
  <w:style w:type="paragraph" w:styleId="Header">
    <w:name w:val="header"/>
    <w:basedOn w:val="Normal"/>
    <w:link w:val="HeaderChar"/>
    <w:uiPriority w:val="99"/>
    <w:unhideWhenUsed/>
    <w:rsid w:val="00A92F9F"/>
    <w:pPr>
      <w:tabs>
        <w:tab w:val="center" w:pos="4680"/>
        <w:tab w:val="right" w:pos="9360"/>
      </w:tabs>
    </w:pPr>
  </w:style>
  <w:style w:type="character" w:customStyle="1" w:styleId="HeaderChar">
    <w:name w:val="Header Char"/>
    <w:link w:val="Header"/>
    <w:uiPriority w:val="99"/>
    <w:rsid w:val="00A92F9F"/>
    <w:rPr>
      <w:sz w:val="22"/>
      <w:szCs w:val="22"/>
      <w:lang w:eastAsia="en-US"/>
    </w:rPr>
  </w:style>
  <w:style w:type="paragraph" w:styleId="Footer">
    <w:name w:val="footer"/>
    <w:basedOn w:val="Normal"/>
    <w:link w:val="FooterChar"/>
    <w:uiPriority w:val="99"/>
    <w:unhideWhenUsed/>
    <w:rsid w:val="00A92F9F"/>
    <w:pPr>
      <w:tabs>
        <w:tab w:val="center" w:pos="4680"/>
        <w:tab w:val="right" w:pos="9360"/>
      </w:tabs>
    </w:pPr>
  </w:style>
  <w:style w:type="character" w:customStyle="1" w:styleId="FooterChar">
    <w:name w:val="Footer Char"/>
    <w:link w:val="Footer"/>
    <w:uiPriority w:val="99"/>
    <w:rsid w:val="00A92F9F"/>
    <w:rPr>
      <w:sz w:val="22"/>
      <w:szCs w:val="22"/>
      <w:lang w:eastAsia="en-US"/>
    </w:rPr>
  </w:style>
  <w:style w:type="character" w:customStyle="1" w:styleId="Heading1Char">
    <w:name w:val="Heading 1 Char"/>
    <w:basedOn w:val="DefaultParagraphFont"/>
    <w:link w:val="Heading1"/>
    <w:uiPriority w:val="9"/>
    <w:rsid w:val="009113DB"/>
    <w:rPr>
      <w:rFonts w:ascii="Times New Roman" w:eastAsia="Times New Roman" w:hAnsi="Times New Roman"/>
      <w:b/>
      <w:bCs/>
      <w:kern w:val="36"/>
      <w:sz w:val="48"/>
      <w:szCs w:val="48"/>
    </w:rPr>
  </w:style>
  <w:style w:type="character" w:customStyle="1" w:styleId="citation-abbreviation">
    <w:name w:val="citation-abbreviation"/>
    <w:basedOn w:val="DefaultParagraphFont"/>
    <w:rsid w:val="009113DB"/>
  </w:style>
  <w:style w:type="character" w:customStyle="1" w:styleId="apple-converted-space">
    <w:name w:val="apple-converted-space"/>
    <w:basedOn w:val="DefaultParagraphFont"/>
    <w:rsid w:val="009113DB"/>
  </w:style>
  <w:style w:type="character" w:customStyle="1" w:styleId="citation-publication-date">
    <w:name w:val="citation-publication-date"/>
    <w:basedOn w:val="DefaultParagraphFont"/>
    <w:rsid w:val="009113DB"/>
  </w:style>
  <w:style w:type="character" w:customStyle="1" w:styleId="citation-volume">
    <w:name w:val="citation-volume"/>
    <w:basedOn w:val="DefaultParagraphFont"/>
    <w:rsid w:val="009113DB"/>
  </w:style>
  <w:style w:type="character" w:customStyle="1" w:styleId="citation-issue">
    <w:name w:val="citation-issue"/>
    <w:basedOn w:val="DefaultParagraphFont"/>
    <w:rsid w:val="009113DB"/>
  </w:style>
  <w:style w:type="character" w:customStyle="1" w:styleId="citation-flpages">
    <w:name w:val="citation-flpages"/>
    <w:basedOn w:val="DefaultParagraphFont"/>
    <w:rsid w:val="009113DB"/>
  </w:style>
  <w:style w:type="character" w:customStyle="1" w:styleId="fm-vol-iss-date">
    <w:name w:val="fm-vol-iss-date"/>
    <w:basedOn w:val="DefaultParagraphFont"/>
    <w:rsid w:val="009113DB"/>
  </w:style>
  <w:style w:type="character" w:customStyle="1" w:styleId="doi">
    <w:name w:val="doi"/>
    <w:basedOn w:val="DefaultParagraphFont"/>
    <w:rsid w:val="009113DB"/>
  </w:style>
  <w:style w:type="character" w:customStyle="1" w:styleId="fm-citation-ids-label">
    <w:name w:val="fm-citation-ids-label"/>
    <w:basedOn w:val="DefaultParagraphFont"/>
    <w:rsid w:val="009113DB"/>
  </w:style>
  <w:style w:type="paragraph" w:styleId="ListParagraph">
    <w:name w:val="List Paragraph"/>
    <w:basedOn w:val="Normal"/>
    <w:uiPriority w:val="72"/>
    <w:rsid w:val="00D216C8"/>
    <w:pPr>
      <w:ind w:left="720"/>
      <w:contextualSpacing/>
    </w:pPr>
  </w:style>
  <w:style w:type="paragraph" w:styleId="TOCHeading">
    <w:name w:val="TOC Heading"/>
    <w:basedOn w:val="Heading1"/>
    <w:next w:val="Normal"/>
    <w:uiPriority w:val="39"/>
    <w:unhideWhenUsed/>
    <w:qFormat/>
    <w:rsid w:val="002D53F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uiPriority w:val="99"/>
    <w:semiHidden/>
    <w:unhideWhenUsed/>
    <w:rsid w:val="002D53FF"/>
    <w:pPr>
      <w:spacing w:after="0" w:line="240" w:lineRule="auto"/>
      <w:ind w:left="220" w:hanging="220"/>
    </w:pPr>
  </w:style>
  <w:style w:type="paragraph" w:styleId="TOC1">
    <w:name w:val="toc 1"/>
    <w:basedOn w:val="Normal"/>
    <w:next w:val="Normal"/>
    <w:autoRedefine/>
    <w:uiPriority w:val="39"/>
    <w:unhideWhenUsed/>
    <w:qFormat/>
    <w:rsid w:val="002D53FF"/>
    <w:pPr>
      <w:spacing w:after="100"/>
    </w:pPr>
  </w:style>
  <w:style w:type="paragraph" w:styleId="TOC2">
    <w:name w:val="toc 2"/>
    <w:basedOn w:val="Normal"/>
    <w:next w:val="Normal"/>
    <w:autoRedefine/>
    <w:uiPriority w:val="39"/>
    <w:unhideWhenUsed/>
    <w:qFormat/>
    <w:rsid w:val="002D53FF"/>
    <w:pPr>
      <w:spacing w:after="100"/>
      <w:ind w:left="22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2D53FF"/>
    <w:pPr>
      <w:spacing w:after="100"/>
      <w:ind w:left="440"/>
    </w:pPr>
    <w:rPr>
      <w:rFonts w:asciiTheme="minorHAnsi" w:eastAsiaTheme="minorEastAsia" w:hAnsiTheme="minorHAnsi" w:cstheme="minorBidi"/>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24"/>
    <w:pPr>
      <w:spacing w:after="200" w:line="276" w:lineRule="auto"/>
    </w:pPr>
    <w:rPr>
      <w:sz w:val="22"/>
      <w:szCs w:val="22"/>
      <w:lang w:val="nl-NL"/>
    </w:rPr>
  </w:style>
  <w:style w:type="paragraph" w:styleId="Heading1">
    <w:name w:val="heading 1"/>
    <w:basedOn w:val="Normal"/>
    <w:link w:val="Heading1Char"/>
    <w:uiPriority w:val="9"/>
    <w:qFormat/>
    <w:rsid w:val="009113DB"/>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0324"/>
    <w:pPr>
      <w:spacing w:after="0" w:line="240" w:lineRule="auto"/>
    </w:pPr>
    <w:rPr>
      <w:sz w:val="20"/>
      <w:szCs w:val="20"/>
    </w:rPr>
  </w:style>
  <w:style w:type="character" w:customStyle="1" w:styleId="FootnoteTextChar">
    <w:name w:val="Footnote Text Char"/>
    <w:link w:val="FootnoteText"/>
    <w:uiPriority w:val="99"/>
    <w:rsid w:val="007C0324"/>
    <w:rPr>
      <w:rFonts w:ascii="Calibri" w:eastAsia="Calibri" w:hAnsi="Calibri" w:cs="Times New Roman"/>
      <w:sz w:val="20"/>
      <w:szCs w:val="20"/>
    </w:rPr>
  </w:style>
  <w:style w:type="character" w:styleId="FootnoteReference">
    <w:name w:val="footnote reference"/>
    <w:uiPriority w:val="99"/>
    <w:semiHidden/>
    <w:unhideWhenUsed/>
    <w:rsid w:val="007C0324"/>
    <w:rPr>
      <w:vertAlign w:val="superscript"/>
    </w:rPr>
  </w:style>
  <w:style w:type="character" w:styleId="Hyperlink">
    <w:name w:val="Hyperlink"/>
    <w:uiPriority w:val="99"/>
    <w:unhideWhenUsed/>
    <w:rsid w:val="007C0324"/>
    <w:rPr>
      <w:color w:val="0000FF"/>
      <w:u w:val="single"/>
    </w:rPr>
  </w:style>
  <w:style w:type="paragraph" w:customStyle="1" w:styleId="Default">
    <w:name w:val="Default"/>
    <w:rsid w:val="007C0324"/>
    <w:pPr>
      <w:autoSpaceDE w:val="0"/>
      <w:autoSpaceDN w:val="0"/>
      <w:adjustRightInd w:val="0"/>
    </w:pPr>
    <w:rPr>
      <w:rFonts w:ascii="Code" w:hAnsi="Code" w:cs="Code"/>
      <w:color w:val="000000"/>
      <w:sz w:val="24"/>
      <w:szCs w:val="24"/>
      <w:lang w:val="nl-NL" w:eastAsia="nl-NL"/>
    </w:rPr>
  </w:style>
  <w:style w:type="paragraph" w:styleId="Caption">
    <w:name w:val="caption"/>
    <w:basedOn w:val="Normal"/>
    <w:next w:val="Normal"/>
    <w:uiPriority w:val="35"/>
    <w:unhideWhenUsed/>
    <w:qFormat/>
    <w:rsid w:val="007C0324"/>
    <w:rPr>
      <w:b/>
      <w:bCs/>
      <w:sz w:val="20"/>
      <w:szCs w:val="20"/>
    </w:rPr>
  </w:style>
  <w:style w:type="paragraph" w:styleId="BalloonText">
    <w:name w:val="Balloon Text"/>
    <w:basedOn w:val="Normal"/>
    <w:link w:val="BalloonTextChar"/>
    <w:uiPriority w:val="99"/>
    <w:semiHidden/>
    <w:unhideWhenUsed/>
    <w:rsid w:val="007C03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0324"/>
    <w:rPr>
      <w:rFonts w:ascii="Tahoma" w:eastAsia="Calibri" w:hAnsi="Tahoma" w:cs="Tahoma"/>
      <w:sz w:val="16"/>
      <w:szCs w:val="16"/>
    </w:rPr>
  </w:style>
  <w:style w:type="character" w:styleId="CommentReference">
    <w:name w:val="annotation reference"/>
    <w:uiPriority w:val="99"/>
    <w:semiHidden/>
    <w:unhideWhenUsed/>
    <w:rsid w:val="00D359DC"/>
    <w:rPr>
      <w:sz w:val="16"/>
      <w:szCs w:val="16"/>
    </w:rPr>
  </w:style>
  <w:style w:type="paragraph" w:styleId="CommentText">
    <w:name w:val="annotation text"/>
    <w:basedOn w:val="Normal"/>
    <w:link w:val="CommentTextChar"/>
    <w:uiPriority w:val="99"/>
    <w:unhideWhenUsed/>
    <w:rsid w:val="00D359DC"/>
    <w:rPr>
      <w:sz w:val="20"/>
      <w:szCs w:val="20"/>
    </w:rPr>
  </w:style>
  <w:style w:type="character" w:customStyle="1" w:styleId="CommentTextChar">
    <w:name w:val="Comment Text Char"/>
    <w:link w:val="CommentText"/>
    <w:uiPriority w:val="99"/>
    <w:rsid w:val="00D359DC"/>
    <w:rPr>
      <w:lang w:val="nl-NL"/>
    </w:rPr>
  </w:style>
  <w:style w:type="paragraph" w:styleId="CommentSubject">
    <w:name w:val="annotation subject"/>
    <w:basedOn w:val="CommentText"/>
    <w:next w:val="CommentText"/>
    <w:link w:val="CommentSubjectChar"/>
    <w:uiPriority w:val="99"/>
    <w:semiHidden/>
    <w:unhideWhenUsed/>
    <w:rsid w:val="00D359DC"/>
    <w:rPr>
      <w:b/>
      <w:bCs/>
    </w:rPr>
  </w:style>
  <w:style w:type="character" w:customStyle="1" w:styleId="CommentSubjectChar">
    <w:name w:val="Comment Subject Char"/>
    <w:link w:val="CommentSubject"/>
    <w:uiPriority w:val="99"/>
    <w:semiHidden/>
    <w:rsid w:val="00D359DC"/>
    <w:rPr>
      <w:b/>
      <w:bCs/>
      <w:lang w:val="nl-NL"/>
    </w:rPr>
  </w:style>
  <w:style w:type="character" w:styleId="FollowedHyperlink">
    <w:name w:val="FollowedHyperlink"/>
    <w:uiPriority w:val="99"/>
    <w:semiHidden/>
    <w:unhideWhenUsed/>
    <w:rsid w:val="00F641AA"/>
    <w:rPr>
      <w:color w:val="800080"/>
      <w:u w:val="single"/>
    </w:rPr>
  </w:style>
  <w:style w:type="paragraph" w:styleId="Header">
    <w:name w:val="header"/>
    <w:basedOn w:val="Normal"/>
    <w:link w:val="HeaderChar"/>
    <w:uiPriority w:val="99"/>
    <w:unhideWhenUsed/>
    <w:rsid w:val="00A92F9F"/>
    <w:pPr>
      <w:tabs>
        <w:tab w:val="center" w:pos="4680"/>
        <w:tab w:val="right" w:pos="9360"/>
      </w:tabs>
    </w:pPr>
  </w:style>
  <w:style w:type="character" w:customStyle="1" w:styleId="HeaderChar">
    <w:name w:val="Header Char"/>
    <w:link w:val="Header"/>
    <w:uiPriority w:val="99"/>
    <w:rsid w:val="00A92F9F"/>
    <w:rPr>
      <w:sz w:val="22"/>
      <w:szCs w:val="22"/>
      <w:lang w:eastAsia="en-US"/>
    </w:rPr>
  </w:style>
  <w:style w:type="paragraph" w:styleId="Footer">
    <w:name w:val="footer"/>
    <w:basedOn w:val="Normal"/>
    <w:link w:val="FooterChar"/>
    <w:uiPriority w:val="99"/>
    <w:unhideWhenUsed/>
    <w:rsid w:val="00A92F9F"/>
    <w:pPr>
      <w:tabs>
        <w:tab w:val="center" w:pos="4680"/>
        <w:tab w:val="right" w:pos="9360"/>
      </w:tabs>
    </w:pPr>
  </w:style>
  <w:style w:type="character" w:customStyle="1" w:styleId="FooterChar">
    <w:name w:val="Footer Char"/>
    <w:link w:val="Footer"/>
    <w:uiPriority w:val="99"/>
    <w:rsid w:val="00A92F9F"/>
    <w:rPr>
      <w:sz w:val="22"/>
      <w:szCs w:val="22"/>
      <w:lang w:eastAsia="en-US"/>
    </w:rPr>
  </w:style>
  <w:style w:type="character" w:customStyle="1" w:styleId="Heading1Char">
    <w:name w:val="Heading 1 Char"/>
    <w:basedOn w:val="DefaultParagraphFont"/>
    <w:link w:val="Heading1"/>
    <w:uiPriority w:val="9"/>
    <w:rsid w:val="009113DB"/>
    <w:rPr>
      <w:rFonts w:ascii="Times New Roman" w:eastAsia="Times New Roman" w:hAnsi="Times New Roman"/>
      <w:b/>
      <w:bCs/>
      <w:kern w:val="36"/>
      <w:sz w:val="48"/>
      <w:szCs w:val="48"/>
    </w:rPr>
  </w:style>
  <w:style w:type="character" w:customStyle="1" w:styleId="citation-abbreviation">
    <w:name w:val="citation-abbreviation"/>
    <w:basedOn w:val="DefaultParagraphFont"/>
    <w:rsid w:val="009113DB"/>
  </w:style>
  <w:style w:type="character" w:customStyle="1" w:styleId="apple-converted-space">
    <w:name w:val="apple-converted-space"/>
    <w:basedOn w:val="DefaultParagraphFont"/>
    <w:rsid w:val="009113DB"/>
  </w:style>
  <w:style w:type="character" w:customStyle="1" w:styleId="citation-publication-date">
    <w:name w:val="citation-publication-date"/>
    <w:basedOn w:val="DefaultParagraphFont"/>
    <w:rsid w:val="009113DB"/>
  </w:style>
  <w:style w:type="character" w:customStyle="1" w:styleId="citation-volume">
    <w:name w:val="citation-volume"/>
    <w:basedOn w:val="DefaultParagraphFont"/>
    <w:rsid w:val="009113DB"/>
  </w:style>
  <w:style w:type="character" w:customStyle="1" w:styleId="citation-issue">
    <w:name w:val="citation-issue"/>
    <w:basedOn w:val="DefaultParagraphFont"/>
    <w:rsid w:val="009113DB"/>
  </w:style>
  <w:style w:type="character" w:customStyle="1" w:styleId="citation-flpages">
    <w:name w:val="citation-flpages"/>
    <w:basedOn w:val="DefaultParagraphFont"/>
    <w:rsid w:val="009113DB"/>
  </w:style>
  <w:style w:type="character" w:customStyle="1" w:styleId="fm-vol-iss-date">
    <w:name w:val="fm-vol-iss-date"/>
    <w:basedOn w:val="DefaultParagraphFont"/>
    <w:rsid w:val="009113DB"/>
  </w:style>
  <w:style w:type="character" w:customStyle="1" w:styleId="doi">
    <w:name w:val="doi"/>
    <w:basedOn w:val="DefaultParagraphFont"/>
    <w:rsid w:val="009113DB"/>
  </w:style>
  <w:style w:type="character" w:customStyle="1" w:styleId="fm-citation-ids-label">
    <w:name w:val="fm-citation-ids-label"/>
    <w:basedOn w:val="DefaultParagraphFont"/>
    <w:rsid w:val="009113DB"/>
  </w:style>
  <w:style w:type="paragraph" w:styleId="ListParagraph">
    <w:name w:val="List Paragraph"/>
    <w:basedOn w:val="Normal"/>
    <w:uiPriority w:val="72"/>
    <w:rsid w:val="00D216C8"/>
    <w:pPr>
      <w:ind w:left="720"/>
      <w:contextualSpacing/>
    </w:pPr>
  </w:style>
  <w:style w:type="paragraph" w:styleId="TOCHeading">
    <w:name w:val="TOC Heading"/>
    <w:basedOn w:val="Heading1"/>
    <w:next w:val="Normal"/>
    <w:uiPriority w:val="39"/>
    <w:unhideWhenUsed/>
    <w:qFormat/>
    <w:rsid w:val="002D53F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uiPriority w:val="99"/>
    <w:semiHidden/>
    <w:unhideWhenUsed/>
    <w:rsid w:val="002D53FF"/>
    <w:pPr>
      <w:spacing w:after="0" w:line="240" w:lineRule="auto"/>
      <w:ind w:left="220" w:hanging="220"/>
    </w:pPr>
  </w:style>
  <w:style w:type="paragraph" w:styleId="TOC1">
    <w:name w:val="toc 1"/>
    <w:basedOn w:val="Normal"/>
    <w:next w:val="Normal"/>
    <w:autoRedefine/>
    <w:uiPriority w:val="39"/>
    <w:unhideWhenUsed/>
    <w:qFormat/>
    <w:rsid w:val="002D53FF"/>
    <w:pPr>
      <w:spacing w:after="100"/>
    </w:pPr>
  </w:style>
  <w:style w:type="paragraph" w:styleId="TOC2">
    <w:name w:val="toc 2"/>
    <w:basedOn w:val="Normal"/>
    <w:next w:val="Normal"/>
    <w:autoRedefine/>
    <w:uiPriority w:val="39"/>
    <w:unhideWhenUsed/>
    <w:qFormat/>
    <w:rsid w:val="002D53FF"/>
    <w:pPr>
      <w:spacing w:after="100"/>
      <w:ind w:left="22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2D53FF"/>
    <w:pPr>
      <w:spacing w:after="100"/>
      <w:ind w:left="440"/>
    </w:pPr>
    <w:rPr>
      <w:rFonts w:asciiTheme="minorHAnsi" w:eastAsiaTheme="minorEastAsia" w:hAnsiTheme="minorHAnsi" w:cstheme="minorBid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56805">
      <w:bodyDiv w:val="1"/>
      <w:marLeft w:val="0"/>
      <w:marRight w:val="0"/>
      <w:marTop w:val="0"/>
      <w:marBottom w:val="0"/>
      <w:divBdr>
        <w:top w:val="none" w:sz="0" w:space="0" w:color="auto"/>
        <w:left w:val="none" w:sz="0" w:space="0" w:color="auto"/>
        <w:bottom w:val="none" w:sz="0" w:space="0" w:color="auto"/>
        <w:right w:val="none" w:sz="0" w:space="0" w:color="auto"/>
      </w:divBdr>
      <w:divsChild>
        <w:div w:id="1193880370">
          <w:marLeft w:val="0"/>
          <w:marRight w:val="0"/>
          <w:marTop w:val="0"/>
          <w:marBottom w:val="166"/>
          <w:divBdr>
            <w:top w:val="none" w:sz="0" w:space="0" w:color="auto"/>
            <w:left w:val="none" w:sz="0" w:space="0" w:color="auto"/>
            <w:bottom w:val="none" w:sz="0" w:space="0" w:color="auto"/>
            <w:right w:val="none" w:sz="0" w:space="0" w:color="auto"/>
          </w:divBdr>
          <w:divsChild>
            <w:div w:id="1737969631">
              <w:marLeft w:val="0"/>
              <w:marRight w:val="0"/>
              <w:marTop w:val="0"/>
              <w:marBottom w:val="0"/>
              <w:divBdr>
                <w:top w:val="none" w:sz="0" w:space="0" w:color="auto"/>
                <w:left w:val="none" w:sz="0" w:space="0" w:color="auto"/>
                <w:bottom w:val="none" w:sz="0" w:space="0" w:color="auto"/>
                <w:right w:val="none" w:sz="0" w:space="0" w:color="auto"/>
              </w:divBdr>
              <w:divsChild>
                <w:div w:id="675230829">
                  <w:marLeft w:val="0"/>
                  <w:marRight w:val="0"/>
                  <w:marTop w:val="0"/>
                  <w:marBottom w:val="0"/>
                  <w:divBdr>
                    <w:top w:val="none" w:sz="0" w:space="0" w:color="auto"/>
                    <w:left w:val="none" w:sz="0" w:space="0" w:color="auto"/>
                    <w:bottom w:val="none" w:sz="0" w:space="0" w:color="auto"/>
                    <w:right w:val="none" w:sz="0" w:space="0" w:color="auto"/>
                  </w:divBdr>
                  <w:divsChild>
                    <w:div w:id="1639795428">
                      <w:marLeft w:val="0"/>
                      <w:marRight w:val="0"/>
                      <w:marTop w:val="0"/>
                      <w:marBottom w:val="0"/>
                      <w:divBdr>
                        <w:top w:val="none" w:sz="0" w:space="0" w:color="auto"/>
                        <w:left w:val="none" w:sz="0" w:space="0" w:color="auto"/>
                        <w:bottom w:val="none" w:sz="0" w:space="0" w:color="auto"/>
                        <w:right w:val="none" w:sz="0" w:space="0" w:color="auto"/>
                      </w:divBdr>
                      <w:divsChild>
                        <w:div w:id="349918719">
                          <w:marLeft w:val="0"/>
                          <w:marRight w:val="0"/>
                          <w:marTop w:val="0"/>
                          <w:marBottom w:val="0"/>
                          <w:divBdr>
                            <w:top w:val="none" w:sz="0" w:space="0" w:color="auto"/>
                            <w:left w:val="none" w:sz="0" w:space="0" w:color="auto"/>
                            <w:bottom w:val="none" w:sz="0" w:space="0" w:color="auto"/>
                            <w:right w:val="none" w:sz="0" w:space="0" w:color="auto"/>
                          </w:divBdr>
                        </w:div>
                        <w:div w:id="10320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0669">
                  <w:marLeft w:val="0"/>
                  <w:marRight w:val="0"/>
                  <w:marTop w:val="0"/>
                  <w:marBottom w:val="0"/>
                  <w:divBdr>
                    <w:top w:val="none" w:sz="0" w:space="0" w:color="auto"/>
                    <w:left w:val="none" w:sz="0" w:space="0" w:color="auto"/>
                    <w:bottom w:val="none" w:sz="0" w:space="0" w:color="auto"/>
                    <w:right w:val="none" w:sz="0" w:space="0" w:color="auto"/>
                  </w:divBdr>
                  <w:divsChild>
                    <w:div w:id="11193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02604">
          <w:marLeft w:val="0"/>
          <w:marRight w:val="0"/>
          <w:marTop w:val="166"/>
          <w:marBottom w:val="166"/>
          <w:divBdr>
            <w:top w:val="none" w:sz="0" w:space="0" w:color="auto"/>
            <w:left w:val="none" w:sz="0" w:space="0" w:color="auto"/>
            <w:bottom w:val="none" w:sz="0" w:space="0" w:color="auto"/>
            <w:right w:val="none" w:sz="0" w:space="0" w:color="auto"/>
          </w:divBdr>
          <w:divsChild>
            <w:div w:id="6502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chart" Target="charts/chart2.xml"/><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chart" Target="charts/chart1.xml"/><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jpeg"/></Relationships>
</file>

<file path=word/_rels/footnotes.xml.rels><?xml version="1.0" encoding="UTF-8" standalone="yes"?>
<Relationships xmlns="http://schemas.openxmlformats.org/package/2006/relationships"><Relationship Id="rId3" Type="http://schemas.openxmlformats.org/officeDocument/2006/relationships/hyperlink" Target="http://www.honesttea.com/news/pressreleases/" TargetMode="External"/><Relationship Id="rId2" Type="http://schemas.openxmlformats.org/officeDocument/2006/relationships/hyperlink" Target="http://www.arbeidsrechter.nl/wanneer-loon-betalen-overmaken-welk-tijdstip" TargetMode="External"/><Relationship Id="rId1" Type="http://schemas.openxmlformats.org/officeDocument/2006/relationships/hyperlink" Target="http://www.duo.nl/particulieren/klantenservice/betaaldata.asp" TargetMode="External"/><Relationship Id="rId4" Type="http://schemas.openxmlformats.org/officeDocument/2006/relationships/hyperlink" Target="http://thenationalhonestyindex.com/default/index/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ropbox\Scriptie\Master%20Thesis.2\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ropbox\Scriptie\Master%20Thesis.2\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800">
              <a:latin typeface="Times New Roman" pitchFamily="18" charset="0"/>
              <a:cs typeface="Times New Roman" pitchFamily="18" charset="0"/>
            </a:defRPr>
          </a:pPr>
          <a:endParaRPr lang="en-US"/>
        </a:p>
      </c:txPr>
    </c:title>
    <c:autoTitleDeleted val="0"/>
    <c:plotArea>
      <c:layout>
        <c:manualLayout>
          <c:layoutTarget val="inner"/>
          <c:xMode val="edge"/>
          <c:yMode val="edge"/>
          <c:x val="0.20701749194102415"/>
          <c:y val="1.6112263194823419E-2"/>
          <c:w val="0.78224425302541878"/>
          <c:h val="0.80488802266053372"/>
        </c:manualLayout>
      </c:layout>
      <c:lineChart>
        <c:grouping val="stacked"/>
        <c:varyColors val="0"/>
        <c:ser>
          <c:idx val="0"/>
          <c:order val="0"/>
          <c:tx>
            <c:v>Average Weekly Contributions Exp.2</c:v>
          </c:tx>
          <c:spPr>
            <a:ln>
              <a:solidFill>
                <a:srgbClr val="FF0000"/>
              </a:solidFill>
            </a:ln>
            <a:effectLst>
              <a:outerShdw blurRad="50800" dist="38100" dir="18900000" algn="bl" rotWithShape="0">
                <a:prstClr val="black">
                  <a:alpha val="40000"/>
                </a:prstClr>
              </a:outerShdw>
            </a:effectLst>
          </c:spPr>
          <c:marker>
            <c:symbol val="none"/>
          </c:marker>
          <c:cat>
            <c:strRef>
              <c:f>Data_Snellinck!$Z$23:$Z$30</c:f>
              <c:strCache>
                <c:ptCount val="8"/>
                <c:pt idx="0">
                  <c:v>Flowers wk 1</c:v>
                </c:pt>
                <c:pt idx="1">
                  <c:v>Flowers wk 2</c:v>
                </c:pt>
                <c:pt idx="2">
                  <c:v>Flowers wk 3</c:v>
                </c:pt>
                <c:pt idx="3">
                  <c:v>Flowers wk 4</c:v>
                </c:pt>
                <c:pt idx="4">
                  <c:v>Eyes wk 1</c:v>
                </c:pt>
                <c:pt idx="5">
                  <c:v>Eyes wk 2</c:v>
                </c:pt>
                <c:pt idx="6">
                  <c:v>Eyes wk 3</c:v>
                </c:pt>
                <c:pt idx="7">
                  <c:v>Eyes wk 4</c:v>
                </c:pt>
              </c:strCache>
            </c:strRef>
          </c:cat>
          <c:val>
            <c:numRef>
              <c:f>Data_Snellinck!$AA$23:$AA$30</c:f>
              <c:numCache>
                <c:formatCode>_-"€"\ * #,##0.00_-;_-"€"\ * #,##0.00\-;_-"€"\ * "-"??_-;_-@_-</c:formatCode>
                <c:ptCount val="8"/>
                <c:pt idx="0">
                  <c:v>0.69375000000000009</c:v>
                </c:pt>
                <c:pt idx="1">
                  <c:v>0.73947368421052639</c:v>
                </c:pt>
                <c:pt idx="2">
                  <c:v>0.44285714285714289</c:v>
                </c:pt>
                <c:pt idx="3">
                  <c:v>0.41933333333333328</c:v>
                </c:pt>
                <c:pt idx="4">
                  <c:v>0.58882352941176475</c:v>
                </c:pt>
                <c:pt idx="5">
                  <c:v>0.48687500000000006</c:v>
                </c:pt>
                <c:pt idx="6">
                  <c:v>0.33538461538461534</c:v>
                </c:pt>
                <c:pt idx="7">
                  <c:v>0.33368421052631575</c:v>
                </c:pt>
              </c:numCache>
            </c:numRef>
          </c:val>
          <c:smooth val="0"/>
        </c:ser>
        <c:dLbls>
          <c:showLegendKey val="0"/>
          <c:showVal val="0"/>
          <c:showCatName val="0"/>
          <c:showSerName val="0"/>
          <c:showPercent val="0"/>
          <c:showBubbleSize val="0"/>
        </c:dLbls>
        <c:marker val="1"/>
        <c:smooth val="0"/>
        <c:axId val="70549888"/>
        <c:axId val="70551424"/>
      </c:lineChart>
      <c:catAx>
        <c:axId val="705498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0551424"/>
        <c:crosses val="autoZero"/>
        <c:auto val="1"/>
        <c:lblAlgn val="ctr"/>
        <c:lblOffset val="1"/>
        <c:noMultiLvlLbl val="0"/>
      </c:catAx>
      <c:valAx>
        <c:axId val="70551424"/>
        <c:scaling>
          <c:orientation val="minMax"/>
          <c:min val="0.30000000000000004"/>
        </c:scaling>
        <c:delete val="0"/>
        <c:axPos val="l"/>
        <c:majorGridlines/>
        <c:numFmt formatCode="_-&quot;€&quot;\ * #,##0.00_-;_-&quot;€&quot;\ * #,##0.00\-;_-&quot;€&quot;\ * &quot;-&quot;??_-;_-@_-" sourceLinked="1"/>
        <c:majorTickMark val="out"/>
        <c:minorTickMark val="none"/>
        <c:tickLblPos val="nextTo"/>
        <c:crossAx val="70549888"/>
        <c:crosses val="autoZero"/>
        <c:crossBetween val="midCat"/>
        <c:majorUnit val="0.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Average contribution week 1-8</a:t>
            </a:r>
          </a:p>
        </c:rich>
      </c:tx>
      <c:overlay val="0"/>
    </c:title>
    <c:autoTitleDeleted val="0"/>
    <c:plotArea>
      <c:layout/>
      <c:barChart>
        <c:barDir val="col"/>
        <c:grouping val="stacked"/>
        <c:varyColors val="0"/>
        <c:ser>
          <c:idx val="0"/>
          <c:order val="0"/>
          <c:tx>
            <c:v>Average contribution week 1-8</c:v>
          </c:tx>
          <c:invertIfNegative val="0"/>
          <c:errBars>
            <c:errBarType val="plus"/>
            <c:errValType val="cust"/>
            <c:noEndCap val="0"/>
            <c:plus>
              <c:numRef>
                <c:f>Data_Snellinck!$AA$42:$AA$49</c:f>
                <c:numCache>
                  <c:formatCode>General</c:formatCode>
                  <c:ptCount val="8"/>
                  <c:pt idx="0">
                    <c:v>0.23508296407864218</c:v>
                  </c:pt>
                  <c:pt idx="1">
                    <c:v>0.28390720070317182</c:v>
                  </c:pt>
                  <c:pt idx="2">
                    <c:v>0.21028254801575916</c:v>
                  </c:pt>
                  <c:pt idx="3">
                    <c:v>0.36557110444230317</c:v>
                  </c:pt>
                  <c:pt idx="4">
                    <c:v>0.27190457658052042</c:v>
                  </c:pt>
                  <c:pt idx="5">
                    <c:v>0.34505322545233774</c:v>
                  </c:pt>
                  <c:pt idx="6">
                    <c:v>0.35736982867114631</c:v>
                  </c:pt>
                  <c:pt idx="7">
                    <c:v>0.34774216704888794</c:v>
                  </c:pt>
                </c:numCache>
              </c:numRef>
            </c:plus>
            <c:minus>
              <c:numLit>
                <c:formatCode>General</c:formatCode>
                <c:ptCount val="1"/>
                <c:pt idx="0">
                  <c:v>1</c:v>
                </c:pt>
              </c:numLit>
            </c:minus>
          </c:errBars>
          <c:cat>
            <c:strRef>
              <c:f>Data_Snellinck!$Z$23:$Z$30</c:f>
              <c:strCache>
                <c:ptCount val="8"/>
                <c:pt idx="0">
                  <c:v>Flowers wk 1</c:v>
                </c:pt>
                <c:pt idx="1">
                  <c:v>Flowers wk 2</c:v>
                </c:pt>
                <c:pt idx="2">
                  <c:v>Flowers wk 3</c:v>
                </c:pt>
                <c:pt idx="3">
                  <c:v>Flowers wk 4</c:v>
                </c:pt>
                <c:pt idx="4">
                  <c:v>Eyes wk 1</c:v>
                </c:pt>
                <c:pt idx="5">
                  <c:v>Eyes wk 2</c:v>
                </c:pt>
                <c:pt idx="6">
                  <c:v>Eyes wk 3</c:v>
                </c:pt>
                <c:pt idx="7">
                  <c:v>Eyes wk 4</c:v>
                </c:pt>
              </c:strCache>
            </c:strRef>
          </c:cat>
          <c:val>
            <c:numRef>
              <c:f>Data_Snellinck!$AA$23:$AA$30</c:f>
              <c:numCache>
                <c:formatCode>_-"€"\ * #,##0.00_-;_-"€"\ * #,##0.00\-;_-"€"\ * "-"??_-;_-@_-</c:formatCode>
                <c:ptCount val="8"/>
                <c:pt idx="0">
                  <c:v>0.69375000000000009</c:v>
                </c:pt>
                <c:pt idx="1">
                  <c:v>0.73947368421052639</c:v>
                </c:pt>
                <c:pt idx="2">
                  <c:v>0.44285714285714289</c:v>
                </c:pt>
                <c:pt idx="3">
                  <c:v>0.41933333333333328</c:v>
                </c:pt>
                <c:pt idx="4">
                  <c:v>0.58882352941176475</c:v>
                </c:pt>
                <c:pt idx="5">
                  <c:v>0.48687500000000006</c:v>
                </c:pt>
                <c:pt idx="6">
                  <c:v>0.33538461538461534</c:v>
                </c:pt>
                <c:pt idx="7">
                  <c:v>0.33368421052631575</c:v>
                </c:pt>
              </c:numCache>
            </c:numRef>
          </c:val>
        </c:ser>
        <c:dLbls>
          <c:showLegendKey val="0"/>
          <c:showVal val="0"/>
          <c:showCatName val="0"/>
          <c:showSerName val="0"/>
          <c:showPercent val="0"/>
          <c:showBubbleSize val="0"/>
        </c:dLbls>
        <c:gapWidth val="150"/>
        <c:overlap val="100"/>
        <c:axId val="113514368"/>
        <c:axId val="113515904"/>
      </c:barChart>
      <c:catAx>
        <c:axId val="11351436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13515904"/>
        <c:crosses val="autoZero"/>
        <c:auto val="1"/>
        <c:lblAlgn val="ctr"/>
        <c:lblOffset val="1"/>
        <c:noMultiLvlLbl val="0"/>
      </c:catAx>
      <c:valAx>
        <c:axId val="113515904"/>
        <c:scaling>
          <c:orientation val="minMax"/>
          <c:min val="0.30000000000000004"/>
        </c:scaling>
        <c:delete val="0"/>
        <c:axPos val="l"/>
        <c:majorGridlines/>
        <c:numFmt formatCode="_-&quot;€&quot;\ * #,##0.00_-;_-&quot;€&quot;\ * #,##0.00\-;_-&quot;€&quot;\ * &quot;-&quot;??_-;_-@_-" sourceLinked="1"/>
        <c:majorTickMark val="out"/>
        <c:minorTickMark val="none"/>
        <c:tickLblPos val="nextTo"/>
        <c:crossAx val="113514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50FC8-A974-4978-B7EA-202352DD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15375</Words>
  <Characters>87638</Characters>
  <Application>Microsoft Office Word</Application>
  <DocSecurity>0</DocSecurity>
  <Lines>730</Lines>
  <Paragraphs>205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Universiteit Rotterdam</Company>
  <LinksUpToDate>false</LinksUpToDate>
  <CharactersWithSpaces>102808</CharactersWithSpaces>
  <SharedDoc>false</SharedDoc>
  <HLinks>
    <vt:vector size="30" baseType="variant">
      <vt:variant>
        <vt:i4>2883628</vt:i4>
      </vt:variant>
      <vt:variant>
        <vt:i4>6</vt:i4>
      </vt:variant>
      <vt:variant>
        <vt:i4>0</vt:i4>
      </vt:variant>
      <vt:variant>
        <vt:i4>5</vt:i4>
      </vt:variant>
      <vt:variant>
        <vt:lpwstr>http://techland.time.com/2011/11/22/remove-jimmy-wales-face-from-wikipedia-in-three-easy-steps/</vt:lpwstr>
      </vt:variant>
      <vt:variant>
        <vt:lpwstr/>
      </vt:variant>
      <vt:variant>
        <vt:i4>6619244</vt:i4>
      </vt:variant>
      <vt:variant>
        <vt:i4>3</vt:i4>
      </vt:variant>
      <vt:variant>
        <vt:i4>0</vt:i4>
      </vt:variant>
      <vt:variant>
        <vt:i4>5</vt:i4>
      </vt:variant>
      <vt:variant>
        <vt:lpwstr>http://venturebeat.com/2012/11/27/wiki-fundraiser/</vt:lpwstr>
      </vt:variant>
      <vt:variant>
        <vt:lpwstr/>
      </vt:variant>
      <vt:variant>
        <vt:i4>8192038</vt:i4>
      </vt:variant>
      <vt:variant>
        <vt:i4>0</vt:i4>
      </vt:variant>
      <vt:variant>
        <vt:i4>0</vt:i4>
      </vt:variant>
      <vt:variant>
        <vt:i4>5</vt:i4>
      </vt:variant>
      <vt:variant>
        <vt:lpwstr>http://www.feelguide.com/2011/01/09/wikipedia-saved-by-jimmy-wales-puppy-dog-eyes/</vt:lpwstr>
      </vt:variant>
      <vt:variant>
        <vt:lpwstr/>
      </vt:variant>
      <vt:variant>
        <vt:i4>5636178</vt:i4>
      </vt:variant>
      <vt:variant>
        <vt:i4>3</vt:i4>
      </vt:variant>
      <vt:variant>
        <vt:i4>0</vt:i4>
      </vt:variant>
      <vt:variant>
        <vt:i4>5</vt:i4>
      </vt:variant>
      <vt:variant>
        <vt:lpwstr>http://publib.boulder.ibm.com/infocenter/spssstat/v20r0m0/index.jsp?topic=%2Fcom.ibm.spss.statistics.help%2Ftwo_independent_samples_test_types.htm</vt:lpwstr>
      </vt:variant>
      <vt:variant>
        <vt:lpwstr/>
      </vt:variant>
      <vt:variant>
        <vt:i4>5636178</vt:i4>
      </vt:variant>
      <vt:variant>
        <vt:i4>0</vt:i4>
      </vt:variant>
      <vt:variant>
        <vt:i4>0</vt:i4>
      </vt:variant>
      <vt:variant>
        <vt:i4>5</vt:i4>
      </vt:variant>
      <vt:variant>
        <vt:lpwstr>http://publib.boulder.ibm.com/infocenter/spssstat/v20r0m0/index.jsp?topic=%2Fcom.ibm.spss.statistics.help%2Ftwo_independent_samples_test_types.htm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Royston</dc:creator>
  <cp:lastModifiedBy>Admin</cp:lastModifiedBy>
  <cp:revision>2</cp:revision>
  <dcterms:created xsi:type="dcterms:W3CDTF">2013-08-13T15:54:00Z</dcterms:created>
  <dcterms:modified xsi:type="dcterms:W3CDTF">2013-08-13T15:54:00Z</dcterms:modified>
</cp:coreProperties>
</file>