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BFA" w:rsidRDefault="00827BFA"/>
    <w:p w:rsidR="00271FAB" w:rsidRDefault="00271FAB"/>
    <w:p w:rsidR="00271FAB" w:rsidRDefault="00271FAB"/>
    <w:p w:rsidR="00271FAB" w:rsidRDefault="00271FAB">
      <w:pPr>
        <w:rPr>
          <w:rFonts w:cs="Times New Roman"/>
          <w:b/>
          <w:sz w:val="48"/>
          <w:lang w:val="en-US"/>
        </w:rPr>
      </w:pPr>
    </w:p>
    <w:p w:rsidR="00271FAB" w:rsidRPr="00271FAB" w:rsidRDefault="00271FAB">
      <w:pPr>
        <w:rPr>
          <w:rFonts w:cs="Times New Roman"/>
          <w:b/>
          <w:sz w:val="48"/>
          <w:lang w:val="en-US"/>
        </w:rPr>
      </w:pPr>
      <w:r w:rsidRPr="00271FAB">
        <w:rPr>
          <w:rFonts w:cs="Times New Roman"/>
          <w:b/>
          <w:sz w:val="48"/>
          <w:lang w:val="en-US"/>
        </w:rPr>
        <w:t>Does the logo make a difference?</w:t>
      </w:r>
    </w:p>
    <w:p w:rsidR="00271FAB" w:rsidRPr="00271FAB" w:rsidRDefault="00271FAB">
      <w:pPr>
        <w:rPr>
          <w:rFonts w:cs="Times New Roman"/>
          <w:i/>
          <w:sz w:val="28"/>
          <w:lang w:val="en-US"/>
        </w:rPr>
      </w:pPr>
      <w:r w:rsidRPr="00271FAB">
        <w:rPr>
          <w:rFonts w:cs="Times New Roman"/>
          <w:i/>
          <w:sz w:val="28"/>
          <w:lang w:val="en-US"/>
        </w:rPr>
        <w:t>The influence of Ik Kies Bewust logos on consumer purchase intention</w:t>
      </w:r>
    </w:p>
    <w:p w:rsidR="00271FAB" w:rsidRDefault="00271FAB" w:rsidP="00271FAB">
      <w:pPr>
        <w:rPr>
          <w:lang w:val="en-US"/>
        </w:rPr>
      </w:pPr>
    </w:p>
    <w:p w:rsidR="00271FAB" w:rsidRDefault="00271FAB" w:rsidP="00271FAB">
      <w:pPr>
        <w:rPr>
          <w:lang w:val="en-US"/>
        </w:rPr>
      </w:pPr>
    </w:p>
    <w:p w:rsidR="00271FAB" w:rsidRDefault="00271FAB" w:rsidP="00271FAB">
      <w:pPr>
        <w:rPr>
          <w:lang w:val="en-US"/>
        </w:rPr>
      </w:pPr>
    </w:p>
    <w:p w:rsidR="00271FAB" w:rsidRDefault="00271FAB" w:rsidP="00271FAB">
      <w:pPr>
        <w:rPr>
          <w:lang w:val="en-US"/>
        </w:rPr>
      </w:pPr>
    </w:p>
    <w:p w:rsidR="00271FAB" w:rsidRDefault="00271FAB" w:rsidP="00271FAB">
      <w:pPr>
        <w:rPr>
          <w:lang w:val="en-US"/>
        </w:rPr>
      </w:pPr>
    </w:p>
    <w:p w:rsidR="00271FAB" w:rsidRDefault="00271FAB" w:rsidP="00271FAB">
      <w:pPr>
        <w:rPr>
          <w:lang w:val="en-US"/>
        </w:rPr>
      </w:pPr>
    </w:p>
    <w:p w:rsidR="00271FAB" w:rsidRDefault="00B41077" w:rsidP="00271FAB">
      <w:pPr>
        <w:rPr>
          <w:lang w:val="en-US"/>
        </w:rPr>
      </w:pPr>
      <w:r w:rsidRPr="00B41077">
        <w:rPr>
          <w:noProof/>
          <w:lang w:eastAsia="nl-NL"/>
        </w:rPr>
        <w:pict>
          <v:shapetype id="_x0000_t202" coordsize="21600,21600" o:spt="202" path="m,l,21600r21600,l21600,xe">
            <v:stroke joinstyle="miter"/>
            <v:path gradientshapeok="t" o:connecttype="rect"/>
          </v:shapetype>
          <v:shape id="Text Box 2" o:spid="_x0000_s1026" type="#_x0000_t202" style="position:absolute;left:0;text-align:left;margin-left:305.65pt;margin-top:2.65pt;width:186.75pt;height:30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4fgwIAABE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" stroked="f">
            <v:textbox>
              <w:txbxContent>
                <w:p w:rsidR="00C16D81" w:rsidRPr="006E471E" w:rsidRDefault="00C16D81">
                  <w:pPr>
                    <w:rPr>
                      <w:b/>
                    </w:rPr>
                  </w:pPr>
                  <w:r w:rsidRPr="006E471E">
                    <w:rPr>
                      <w:b/>
                    </w:rPr>
                    <w:t>Master Thesis</w:t>
                  </w:r>
                </w:p>
                <w:p w:rsidR="00C16D81" w:rsidRDefault="00C16D81">
                  <w:r>
                    <w:t>Marieke van der Wal</w:t>
                  </w:r>
                </w:p>
                <w:p w:rsidR="00C16D81" w:rsidRPr="00271FAB" w:rsidRDefault="00C16D81">
                  <w:pPr>
                    <w:rPr>
                      <w:lang w:val="en-US"/>
                    </w:rPr>
                  </w:pPr>
                  <w:r>
                    <w:rPr>
                      <w:lang w:val="en-US"/>
                    </w:rPr>
                    <w:t>Student number</w:t>
                  </w:r>
                  <w:r w:rsidRPr="00271FAB">
                    <w:rPr>
                      <w:lang w:val="en-US"/>
                    </w:rPr>
                    <w:t xml:space="preserve"> 376947</w:t>
                  </w:r>
                </w:p>
                <w:p w:rsidR="00C16D81" w:rsidRDefault="00C16D81">
                  <w:pPr>
                    <w:rPr>
                      <w:lang w:val="en-US"/>
                    </w:rPr>
                  </w:pPr>
                  <w:r>
                    <w:rPr>
                      <w:lang w:val="en-US"/>
                    </w:rPr>
                    <w:t>Supervised by Dr. J.M. Liberali</w:t>
                  </w:r>
                </w:p>
                <w:p w:rsidR="00C16D81" w:rsidRDefault="00C16D81">
                  <w:pPr>
                    <w:rPr>
                      <w:b/>
                      <w:lang w:val="en-US"/>
                    </w:rPr>
                  </w:pPr>
                </w:p>
                <w:p w:rsidR="00C16D81" w:rsidRDefault="00C16D81">
                  <w:pPr>
                    <w:rPr>
                      <w:b/>
                      <w:lang w:val="en-US"/>
                    </w:rPr>
                  </w:pPr>
                  <w:r>
                    <w:rPr>
                      <w:b/>
                      <w:lang w:val="en-US"/>
                    </w:rPr>
                    <w:t>MSc. Economics and Business</w:t>
                  </w:r>
                </w:p>
                <w:p w:rsidR="00C16D81" w:rsidRDefault="00C16D81">
                  <w:pPr>
                    <w:rPr>
                      <w:b/>
                      <w:lang w:val="en-US"/>
                    </w:rPr>
                  </w:pPr>
                  <w:r>
                    <w:rPr>
                      <w:b/>
                      <w:lang w:val="en-US"/>
                    </w:rPr>
                    <w:t>Specialization Marketing</w:t>
                  </w:r>
                </w:p>
                <w:p w:rsidR="00C16D81" w:rsidRDefault="00C16D81">
                  <w:pPr>
                    <w:rPr>
                      <w:b/>
                      <w:lang w:val="en-US"/>
                    </w:rPr>
                  </w:pPr>
                  <w:r>
                    <w:rPr>
                      <w:b/>
                      <w:lang w:val="en-US"/>
                    </w:rPr>
                    <w:t>Erasmus School of Economics</w:t>
                  </w:r>
                </w:p>
                <w:p w:rsidR="00C16D81" w:rsidRDefault="00C16D81">
                  <w:pPr>
                    <w:rPr>
                      <w:b/>
                      <w:lang w:val="en-US"/>
                    </w:rPr>
                  </w:pPr>
                  <w:r>
                    <w:rPr>
                      <w:b/>
                      <w:lang w:val="en-US"/>
                    </w:rPr>
                    <w:t>Erasmus University Rotterdam</w:t>
                  </w:r>
                </w:p>
                <w:p w:rsidR="00C16D81" w:rsidRPr="00271FAB" w:rsidRDefault="00C16D81">
                  <w:pPr>
                    <w:rPr>
                      <w:b/>
                      <w:lang w:val="en-US"/>
                    </w:rPr>
                  </w:pPr>
                  <w:r>
                    <w:rPr>
                      <w:b/>
                      <w:lang w:val="en-US"/>
                    </w:rPr>
                    <w:t>September 2013</w:t>
                  </w:r>
                </w:p>
              </w:txbxContent>
            </v:textbox>
          </v:shape>
        </w:pict>
      </w:r>
    </w:p>
    <w:p w:rsidR="00271FAB" w:rsidRDefault="00271FAB" w:rsidP="00271FAB">
      <w:pPr>
        <w:rPr>
          <w:lang w:val="en-US"/>
        </w:rPr>
      </w:pPr>
    </w:p>
    <w:p w:rsidR="00271FAB" w:rsidRDefault="00271FAB" w:rsidP="00271FAB">
      <w:pPr>
        <w:rPr>
          <w:lang w:val="en-US"/>
        </w:rPr>
      </w:pPr>
    </w:p>
    <w:p w:rsidR="00271FAB" w:rsidRDefault="00271FAB" w:rsidP="00271FAB">
      <w:pPr>
        <w:rPr>
          <w:lang w:val="en-US"/>
        </w:rPr>
      </w:pPr>
    </w:p>
    <w:p w:rsidR="00271FAB" w:rsidRDefault="00271FAB" w:rsidP="00271FAB">
      <w:pPr>
        <w:rPr>
          <w:lang w:val="en-US"/>
        </w:rPr>
      </w:pPr>
    </w:p>
    <w:p w:rsidR="00271FAB" w:rsidRDefault="00271FAB" w:rsidP="00271FAB">
      <w:pPr>
        <w:rPr>
          <w:lang w:val="en-US"/>
        </w:rPr>
      </w:pPr>
    </w:p>
    <w:p w:rsidR="00271FAB" w:rsidRDefault="00271FAB" w:rsidP="00271FAB">
      <w:pPr>
        <w:rPr>
          <w:lang w:val="en-US"/>
        </w:rPr>
      </w:pPr>
    </w:p>
    <w:p w:rsidR="00271FAB" w:rsidRDefault="00271FAB" w:rsidP="00271FAB">
      <w:pPr>
        <w:pStyle w:val="Heading1"/>
        <w:rPr>
          <w:lang w:val="en-US"/>
        </w:rPr>
      </w:pPr>
      <w:bookmarkStart w:id="0" w:name="_Toc364065660"/>
      <w:bookmarkStart w:id="1" w:name="_Toc364065775"/>
      <w:bookmarkStart w:id="2" w:name="_Toc364073021"/>
      <w:bookmarkStart w:id="3" w:name="_Toc364151930"/>
      <w:bookmarkStart w:id="4" w:name="_Toc364152026"/>
      <w:bookmarkStart w:id="5" w:name="_Toc364154810"/>
      <w:bookmarkStart w:id="6" w:name="_Toc364253511"/>
      <w:bookmarkStart w:id="7" w:name="_Toc364332790"/>
      <w:bookmarkStart w:id="8" w:name="_Toc364341310"/>
      <w:bookmarkStart w:id="9" w:name="_Toc364348428"/>
      <w:bookmarkStart w:id="10" w:name="_Toc364350616"/>
      <w:bookmarkStart w:id="11" w:name="_Toc364361325"/>
      <w:bookmarkStart w:id="12" w:name="_Toc364621723"/>
      <w:bookmarkStart w:id="13" w:name="_Toc364623992"/>
      <w:bookmarkStart w:id="14" w:name="_Toc364624180"/>
      <w:r>
        <w:rPr>
          <w:lang w:val="en-US"/>
        </w:rPr>
        <w:lastRenderedPageBreak/>
        <w:t>Abstract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C43417" w:rsidRDefault="00C43417" w:rsidP="00271FAB">
      <w:pPr>
        <w:rPr>
          <w:lang w:val="en-US"/>
        </w:rPr>
      </w:pPr>
      <w:r>
        <w:rPr>
          <w:lang w:val="en-US"/>
        </w:rPr>
        <w:tab/>
      </w:r>
      <w:r w:rsidR="00EB10FC">
        <w:rPr>
          <w:lang w:val="en-US"/>
        </w:rPr>
        <w:t xml:space="preserve">Where obesity has become a major global problem, the Dutch Ik Kies Bewust foundation answered the call of the World Health Organization to stimulate consumers in making healthy choices </w:t>
      </w:r>
      <w:r w:rsidR="00442B36">
        <w:rPr>
          <w:lang w:val="en-US"/>
        </w:rPr>
        <w:t>by providing</w:t>
      </w:r>
      <w:r w:rsidR="00EB10FC">
        <w:rPr>
          <w:lang w:val="en-US"/>
        </w:rPr>
        <w:t xml:space="preserve"> the Ik Kies Bewust logos.</w:t>
      </w:r>
      <w:r w:rsidR="00442B36">
        <w:rPr>
          <w:lang w:val="en-US"/>
        </w:rPr>
        <w:t xml:space="preserve"> The ‘healthy’ green and ‘conscious’ blue logo should make it easier for consumers to recognize food that fit</w:t>
      </w:r>
      <w:r>
        <w:rPr>
          <w:lang w:val="en-US"/>
        </w:rPr>
        <w:t>s</w:t>
      </w:r>
      <w:r w:rsidR="00442B36">
        <w:rPr>
          <w:lang w:val="en-US"/>
        </w:rPr>
        <w:t xml:space="preserve"> a healthy lifestyle. To make sure that the logos are contributing in the right way to a change in consumers’ choice for healthy products, the </w:t>
      </w:r>
      <w:r>
        <w:rPr>
          <w:lang w:val="en-US"/>
        </w:rPr>
        <w:t>research question in this study is as following:</w:t>
      </w:r>
    </w:p>
    <w:p w:rsidR="00C43417" w:rsidRDefault="00C43417" w:rsidP="00271FAB">
      <w:pPr>
        <w:rPr>
          <w:lang w:val="en-US"/>
        </w:rPr>
      </w:pPr>
      <w:r>
        <w:rPr>
          <w:lang w:val="en-US"/>
        </w:rPr>
        <w:tab/>
      </w:r>
      <w:r>
        <w:rPr>
          <w:b/>
          <w:lang w:val="en-US"/>
        </w:rPr>
        <w:t xml:space="preserve">“Do Ik Kies Bewust logos have a positive influence on consumer purchase </w:t>
      </w:r>
      <w:r>
        <w:rPr>
          <w:b/>
          <w:lang w:val="en-US"/>
        </w:rPr>
        <w:tab/>
        <w:t>intention?</w:t>
      </w:r>
      <w:r w:rsidR="00442B36">
        <w:rPr>
          <w:lang w:val="en-US"/>
        </w:rPr>
        <w:t xml:space="preserve"> </w:t>
      </w:r>
    </w:p>
    <w:p w:rsidR="00A7771B" w:rsidRDefault="00442B36" w:rsidP="00271FAB">
      <w:pPr>
        <w:rPr>
          <w:lang w:val="en-US"/>
        </w:rPr>
      </w:pPr>
      <w:r>
        <w:rPr>
          <w:lang w:val="en-US"/>
        </w:rPr>
        <w:t xml:space="preserve"> </w:t>
      </w:r>
      <w:r w:rsidR="00EB10FC">
        <w:rPr>
          <w:lang w:val="en-US"/>
        </w:rPr>
        <w:t xml:space="preserve">  </w:t>
      </w:r>
      <w:r w:rsidR="00A7771B">
        <w:rPr>
          <w:lang w:val="en-US"/>
        </w:rPr>
        <w:t>In order to answer this research question, and make a proper distinction between green, blue and no-logo situations, this study has an experimental design. 177 Respondents filled in a questionnaire, which resulted in the variables purchase intention, knowledge about the logos, nutritional context, impulse buying tendency and normative evaluation.</w:t>
      </w:r>
    </w:p>
    <w:p w:rsidR="00D40E2E" w:rsidRDefault="00D40E2E" w:rsidP="00271FAB">
      <w:pPr>
        <w:rPr>
          <w:lang w:val="en-US"/>
        </w:rPr>
      </w:pPr>
      <w:r>
        <w:rPr>
          <w:lang w:val="en-US"/>
        </w:rPr>
        <w:t xml:space="preserve">After analyzing via one-way ANOVA and linear regression, the following conclusions </w:t>
      </w:r>
      <w:r w:rsidR="00C60375">
        <w:rPr>
          <w:lang w:val="en-US"/>
        </w:rPr>
        <w:t>are</w:t>
      </w:r>
      <w:r>
        <w:rPr>
          <w:lang w:val="en-US"/>
        </w:rPr>
        <w:t>:</w:t>
      </w:r>
    </w:p>
    <w:p w:rsidR="00D40E2E" w:rsidRDefault="00D40E2E" w:rsidP="00D40E2E">
      <w:pPr>
        <w:pStyle w:val="ListParagraph"/>
        <w:numPr>
          <w:ilvl w:val="0"/>
          <w:numId w:val="7"/>
        </w:numPr>
        <w:rPr>
          <w:lang w:val="en-US"/>
        </w:rPr>
      </w:pPr>
      <w:r>
        <w:rPr>
          <w:lang w:val="en-US"/>
        </w:rPr>
        <w:t>Ik Kies Bewust logos do not have a direct positive effect on purchase intention;</w:t>
      </w:r>
    </w:p>
    <w:p w:rsidR="00D40E2E" w:rsidRDefault="00D40E2E" w:rsidP="00D40E2E">
      <w:pPr>
        <w:pStyle w:val="ListParagraph"/>
        <w:numPr>
          <w:ilvl w:val="0"/>
          <w:numId w:val="7"/>
        </w:numPr>
        <w:rPr>
          <w:lang w:val="en-US"/>
        </w:rPr>
      </w:pPr>
      <w:r>
        <w:rPr>
          <w:lang w:val="en-US"/>
        </w:rPr>
        <w:t>The majority of the respondents knows the logos, but it does not strengthen the relation between logos and purchase intention;</w:t>
      </w:r>
    </w:p>
    <w:p w:rsidR="00D40E2E" w:rsidRDefault="00D40E2E" w:rsidP="00D40E2E">
      <w:pPr>
        <w:pStyle w:val="ListParagraph"/>
        <w:numPr>
          <w:ilvl w:val="0"/>
          <w:numId w:val="7"/>
        </w:numPr>
        <w:rPr>
          <w:lang w:val="en-US"/>
        </w:rPr>
      </w:pPr>
      <w:r>
        <w:rPr>
          <w:lang w:val="en-US"/>
        </w:rPr>
        <w:t>A healthy nutritional context has a positive moderating effect for green logos;</w:t>
      </w:r>
    </w:p>
    <w:p w:rsidR="00D40E2E" w:rsidRDefault="00D40E2E" w:rsidP="00D40E2E">
      <w:pPr>
        <w:pStyle w:val="ListParagraph"/>
        <w:numPr>
          <w:ilvl w:val="0"/>
          <w:numId w:val="7"/>
        </w:numPr>
        <w:rPr>
          <w:lang w:val="en-US"/>
        </w:rPr>
      </w:pPr>
      <w:r>
        <w:rPr>
          <w:lang w:val="en-US"/>
        </w:rPr>
        <w:t>The moderation of impulse buying tendency on the relationship of Ik Kies Bewust logos and purchase intention does not have any influence;</w:t>
      </w:r>
    </w:p>
    <w:p w:rsidR="00D40E2E" w:rsidRDefault="00D40E2E" w:rsidP="00D40E2E">
      <w:pPr>
        <w:pStyle w:val="ListParagraph"/>
        <w:numPr>
          <w:ilvl w:val="0"/>
          <w:numId w:val="7"/>
        </w:numPr>
        <w:rPr>
          <w:lang w:val="en-US"/>
        </w:rPr>
      </w:pPr>
      <w:r>
        <w:rPr>
          <w:lang w:val="en-US"/>
        </w:rPr>
        <w:t>Green Ik Kies Bewust logos do have a positive influence on normative evaluation.</w:t>
      </w:r>
    </w:p>
    <w:p w:rsidR="00D40E2E" w:rsidRPr="00D40E2E" w:rsidRDefault="00862416" w:rsidP="00D40E2E">
      <w:pPr>
        <w:rPr>
          <w:lang w:val="en-US"/>
        </w:rPr>
      </w:pPr>
      <w:r>
        <w:rPr>
          <w:lang w:val="en-US"/>
        </w:rPr>
        <w:t>This study provides the Ik Kies B</w:t>
      </w:r>
      <w:bookmarkStart w:id="15" w:name="_GoBack"/>
      <w:bookmarkEnd w:id="15"/>
      <w:r>
        <w:rPr>
          <w:lang w:val="en-US"/>
        </w:rPr>
        <w:t>ewust foundation with clear insights about the functioning of the Ik Kies Bewust logos and extents the past literature with new conclusions.</w:t>
      </w:r>
    </w:p>
    <w:p w:rsidR="00271FAB" w:rsidRDefault="00A7771B" w:rsidP="00271FAB">
      <w:pPr>
        <w:rPr>
          <w:rFonts w:eastAsiaTheme="majorEastAsia" w:cstheme="majorBidi"/>
          <w:sz w:val="52"/>
          <w:szCs w:val="28"/>
          <w:lang w:val="en-US"/>
        </w:rPr>
      </w:pPr>
      <w:r>
        <w:rPr>
          <w:lang w:val="en-US"/>
        </w:rPr>
        <w:t xml:space="preserve"> </w:t>
      </w:r>
      <w:r w:rsidR="00271FAB">
        <w:rPr>
          <w:lang w:val="en-US"/>
        </w:rPr>
        <w:br w:type="page"/>
      </w:r>
    </w:p>
    <w:p w:rsidR="00271FAB" w:rsidRDefault="006E471E" w:rsidP="00271FAB">
      <w:pPr>
        <w:pStyle w:val="Heading1"/>
        <w:rPr>
          <w:lang w:val="en-US"/>
        </w:rPr>
      </w:pPr>
      <w:bookmarkStart w:id="16" w:name="_Toc364065661"/>
      <w:bookmarkStart w:id="17" w:name="_Toc364065776"/>
      <w:bookmarkStart w:id="18" w:name="_Toc364073022"/>
      <w:bookmarkStart w:id="19" w:name="_Toc364151931"/>
      <w:bookmarkStart w:id="20" w:name="_Toc364152027"/>
      <w:bookmarkStart w:id="21" w:name="_Toc364154811"/>
      <w:bookmarkStart w:id="22" w:name="_Toc364253512"/>
      <w:bookmarkStart w:id="23" w:name="_Toc364332791"/>
      <w:bookmarkStart w:id="24" w:name="_Toc364341311"/>
      <w:bookmarkStart w:id="25" w:name="_Toc364348429"/>
      <w:bookmarkStart w:id="26" w:name="_Toc364350617"/>
      <w:bookmarkStart w:id="27" w:name="_Toc364361326"/>
      <w:bookmarkStart w:id="28" w:name="_Toc364621724"/>
      <w:bookmarkStart w:id="29" w:name="_Toc364623993"/>
      <w:bookmarkStart w:id="30" w:name="_Toc364624181"/>
      <w:r>
        <w:rPr>
          <w:lang w:val="en-US"/>
        </w:rPr>
        <w:lastRenderedPageBreak/>
        <w:t>Foreword</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6E471E" w:rsidRPr="00C46594" w:rsidRDefault="006E471E" w:rsidP="006E471E">
      <w:pPr>
        <w:rPr>
          <w:lang w:val="en-GB"/>
        </w:rPr>
      </w:pPr>
      <w:r w:rsidRPr="00C46594">
        <w:rPr>
          <w:lang w:val="en-GB"/>
        </w:rPr>
        <w:t>Now I am almost ready with my Master Marketing, it is time to think about my plans for the future. Finding a job, getting promoted, taking the maximum out of life both for my career and personal life. When studying, I tried to give it a full 100 percent. This Master Thesis is my last educational achievement</w:t>
      </w:r>
      <w:r>
        <w:rPr>
          <w:lang w:val="en-GB"/>
        </w:rPr>
        <w:t xml:space="preserve"> (for now)</w:t>
      </w:r>
      <w:r w:rsidRPr="00C46594">
        <w:rPr>
          <w:lang w:val="en-GB"/>
        </w:rPr>
        <w:t>, where I tried to bundle all my experience and knowledge from the past years. This project challenged me to address myself to be self-disciplined and motivated and it made me raise the bar even higher. What lies in front of you, is the result of hard work, overcoming obstacles a</w:t>
      </w:r>
      <w:r>
        <w:rPr>
          <w:lang w:val="en-GB"/>
        </w:rPr>
        <w:t>nd late hours. I am proud to sho</w:t>
      </w:r>
      <w:r w:rsidRPr="00C46594">
        <w:rPr>
          <w:lang w:val="en-GB"/>
        </w:rPr>
        <w:t xml:space="preserve">w it to you, and hope that you enjoy reading it as much as I enjoyed writing it. </w:t>
      </w:r>
    </w:p>
    <w:p w:rsidR="006E471E" w:rsidRDefault="006E471E" w:rsidP="006E471E">
      <w:pPr>
        <w:rPr>
          <w:lang w:val="en-GB"/>
        </w:rPr>
      </w:pPr>
      <w:r>
        <w:rPr>
          <w:lang w:val="en-GB"/>
        </w:rPr>
        <w:t>I would like to express my gratitude to</w:t>
      </w:r>
      <w:r w:rsidRPr="00C46594">
        <w:rPr>
          <w:lang w:val="en-GB"/>
        </w:rPr>
        <w:t xml:space="preserve"> mrs. Jordana Liberali for her insights in the past six months. With her clear feedback she directed me to what my thesis is today</w:t>
      </w:r>
      <w:r>
        <w:rPr>
          <w:lang w:val="en-GB"/>
        </w:rPr>
        <w:t xml:space="preserve"> and, with her positive energy, she always made me find renewed motivation</w:t>
      </w:r>
      <w:r w:rsidRPr="00C46594">
        <w:rPr>
          <w:lang w:val="en-GB"/>
        </w:rPr>
        <w:t xml:space="preserve">. </w:t>
      </w:r>
    </w:p>
    <w:p w:rsidR="006E471E" w:rsidRDefault="006E471E" w:rsidP="006E471E">
      <w:pPr>
        <w:rPr>
          <w:lang w:val="en-GB"/>
        </w:rPr>
      </w:pPr>
      <w:r>
        <w:rPr>
          <w:lang w:val="en-GB"/>
        </w:rPr>
        <w:t>Second,</w:t>
      </w:r>
      <w:r w:rsidRPr="00C46594">
        <w:rPr>
          <w:lang w:val="en-GB"/>
        </w:rPr>
        <w:t xml:space="preserve"> I would like to thank and wish all the best to my fellow students who helped me out or shared the burden</w:t>
      </w:r>
      <w:r>
        <w:rPr>
          <w:lang w:val="en-GB"/>
        </w:rPr>
        <w:t xml:space="preserve"> of writing a thesis</w:t>
      </w:r>
      <w:r w:rsidRPr="00C46594">
        <w:rPr>
          <w:lang w:val="en-GB"/>
        </w:rPr>
        <w:t xml:space="preserve"> at many moments.</w:t>
      </w:r>
      <w:r>
        <w:rPr>
          <w:lang w:val="en-GB"/>
        </w:rPr>
        <w:t xml:space="preserve"> Special thanks to Denise Heijstek, who happened to be great company during the night, my roommate Lisa Boddé, who always made me laugh during hard moments, </w:t>
      </w:r>
      <w:r w:rsidR="00762CD1">
        <w:rPr>
          <w:lang w:val="en-GB"/>
        </w:rPr>
        <w:t>Daphne Noijons, who always believes in me and special thanks to my family that cannot be more supportive.</w:t>
      </w:r>
    </w:p>
    <w:p w:rsidR="006E471E" w:rsidRPr="002B73E1" w:rsidRDefault="006E471E" w:rsidP="006E471E">
      <w:r w:rsidRPr="002B73E1">
        <w:t>22</w:t>
      </w:r>
      <w:r w:rsidRPr="002B73E1">
        <w:rPr>
          <w:vertAlign w:val="superscript"/>
        </w:rPr>
        <w:t>nd</w:t>
      </w:r>
      <w:r w:rsidRPr="002B73E1">
        <w:t xml:space="preserve"> August</w:t>
      </w:r>
      <w:r w:rsidRPr="00F40654">
        <w:t xml:space="preserve"> 2013, Rotterdam </w:t>
      </w:r>
    </w:p>
    <w:p w:rsidR="00862471" w:rsidRDefault="006E471E" w:rsidP="006E471E">
      <w:r w:rsidRPr="00F40654">
        <w:t xml:space="preserve">Marieke van der Wal </w:t>
      </w:r>
    </w:p>
    <w:p w:rsidR="00862471" w:rsidRDefault="00862471">
      <w:pPr>
        <w:spacing w:line="276" w:lineRule="auto"/>
        <w:jc w:val="left"/>
      </w:pPr>
      <w:r>
        <w:br w:type="page"/>
      </w:r>
    </w:p>
    <w:bookmarkStart w:id="31" w:name="_Toc364361327" w:displacedByCustomXml="next"/>
    <w:bookmarkStart w:id="32" w:name="_Toc364253513" w:displacedByCustomXml="next"/>
    <w:bookmarkStart w:id="33" w:name="_Toc364332792" w:displacedByCustomXml="next"/>
    <w:bookmarkStart w:id="34" w:name="_Toc364341312" w:displacedByCustomXml="next"/>
    <w:bookmarkStart w:id="35" w:name="_Toc364348430" w:displacedByCustomXml="next"/>
    <w:bookmarkStart w:id="36" w:name="_Toc364350618" w:displacedByCustomXml="next"/>
    <w:bookmarkStart w:id="37" w:name="_Toc364621725" w:displacedByCustomXml="next"/>
    <w:bookmarkStart w:id="38" w:name="_Toc364623994" w:displacedByCustomXml="next"/>
    <w:bookmarkStart w:id="39" w:name="_Toc364624182" w:displacedByCustomXml="next"/>
    <w:sdt>
      <w:sdtPr>
        <w:rPr>
          <w:rFonts w:eastAsiaTheme="minorHAnsi" w:cstheme="minorBidi"/>
          <w:b w:val="0"/>
          <w:bCs w:val="0"/>
          <w:sz w:val="24"/>
          <w:szCs w:val="22"/>
        </w:rPr>
        <w:id w:val="71774277"/>
        <w:docPartObj>
          <w:docPartGallery w:val="Table of Contents"/>
          <w:docPartUnique/>
        </w:docPartObj>
      </w:sdtPr>
      <w:sdtContent>
        <w:bookmarkStart w:id="40" w:name="_Toc364073023" w:displacedByCustomXml="prev"/>
        <w:bookmarkStart w:id="41" w:name="_Toc364065777" w:displacedByCustomXml="prev"/>
        <w:bookmarkStart w:id="42" w:name="_Toc364151932" w:displacedByCustomXml="prev"/>
        <w:bookmarkStart w:id="43" w:name="_Toc364152028" w:displacedByCustomXml="prev"/>
        <w:bookmarkStart w:id="44" w:name="_Toc364154812" w:displacedByCustomXml="prev"/>
        <w:p w:rsidR="005249FF" w:rsidRDefault="000F5897" w:rsidP="005249FF">
          <w:pPr>
            <w:pStyle w:val="Heading1"/>
            <w:rPr>
              <w:rFonts w:asciiTheme="minorHAnsi" w:eastAsiaTheme="minorEastAsia" w:hAnsiTheme="minorHAnsi"/>
              <w:noProof/>
              <w:sz w:val="22"/>
              <w:lang w:eastAsia="nl-NL"/>
            </w:rPr>
          </w:pPr>
          <w:r w:rsidRPr="00BE2F5A">
            <w:rPr>
              <w:lang w:val="en-US"/>
            </w:rPr>
            <w:t>Table of contents</w:t>
          </w:r>
          <w:bookmarkEnd w:id="44"/>
          <w:bookmarkEnd w:id="43"/>
          <w:bookmarkEnd w:id="42"/>
          <w:bookmarkEnd w:id="41"/>
          <w:bookmarkEnd w:id="40"/>
          <w:bookmarkEnd w:id="39"/>
          <w:bookmarkEnd w:id="38"/>
          <w:bookmarkEnd w:id="37"/>
          <w:bookmarkEnd w:id="36"/>
          <w:bookmarkEnd w:id="35"/>
          <w:bookmarkEnd w:id="34"/>
          <w:bookmarkEnd w:id="33"/>
          <w:bookmarkEnd w:id="32"/>
          <w:bookmarkEnd w:id="31"/>
          <w:r w:rsidR="00B41077" w:rsidRPr="00B41077">
            <w:rPr>
              <w:b w:val="0"/>
              <w:lang w:val="en-US"/>
            </w:rPr>
            <w:fldChar w:fldCharType="begin"/>
          </w:r>
          <w:r w:rsidRPr="00BE2F5A">
            <w:rPr>
              <w:lang w:val="en-US"/>
            </w:rPr>
            <w:instrText xml:space="preserve"> TOC \o "1-3" \h \z \u </w:instrText>
          </w:r>
          <w:r w:rsidR="00B41077" w:rsidRPr="00B41077">
            <w:rPr>
              <w:b w:val="0"/>
              <w:lang w:val="en-US"/>
            </w:rPr>
            <w:fldChar w:fldCharType="separate"/>
          </w:r>
        </w:p>
        <w:p w:rsidR="005249FF" w:rsidRDefault="00B41077">
          <w:pPr>
            <w:pStyle w:val="TOC1"/>
            <w:tabs>
              <w:tab w:val="right" w:leader="dot" w:pos="9062"/>
            </w:tabs>
            <w:rPr>
              <w:rFonts w:asciiTheme="minorHAnsi" w:eastAsiaTheme="minorEastAsia" w:hAnsiTheme="minorHAnsi"/>
              <w:noProof/>
              <w:sz w:val="22"/>
              <w:lang w:eastAsia="nl-NL"/>
            </w:rPr>
          </w:pPr>
          <w:hyperlink w:anchor="_Toc364624183" w:history="1">
            <w:r w:rsidR="005249FF" w:rsidRPr="000F25BA">
              <w:rPr>
                <w:rStyle w:val="Hyperlink"/>
                <w:noProof/>
              </w:rPr>
              <w:t>Figures</w:t>
            </w:r>
            <w:r w:rsidR="005249FF">
              <w:rPr>
                <w:noProof/>
                <w:webHidden/>
              </w:rPr>
              <w:tab/>
            </w:r>
            <w:r>
              <w:rPr>
                <w:noProof/>
                <w:webHidden/>
              </w:rPr>
              <w:fldChar w:fldCharType="begin"/>
            </w:r>
            <w:r w:rsidR="005249FF">
              <w:rPr>
                <w:noProof/>
                <w:webHidden/>
              </w:rPr>
              <w:instrText xml:space="preserve"> PAGEREF _Toc364624183 \h </w:instrText>
            </w:r>
            <w:r>
              <w:rPr>
                <w:noProof/>
                <w:webHidden/>
              </w:rPr>
            </w:r>
            <w:r>
              <w:rPr>
                <w:noProof/>
                <w:webHidden/>
              </w:rPr>
              <w:fldChar w:fldCharType="separate"/>
            </w:r>
            <w:r w:rsidR="005249FF">
              <w:rPr>
                <w:noProof/>
                <w:webHidden/>
              </w:rPr>
              <w:t>9</w:t>
            </w:r>
            <w:r>
              <w:rPr>
                <w:noProof/>
                <w:webHidden/>
              </w:rPr>
              <w:fldChar w:fldCharType="end"/>
            </w:r>
          </w:hyperlink>
        </w:p>
        <w:p w:rsidR="005249FF" w:rsidRDefault="00B41077">
          <w:pPr>
            <w:pStyle w:val="TOC1"/>
            <w:tabs>
              <w:tab w:val="right" w:leader="dot" w:pos="9062"/>
            </w:tabs>
            <w:rPr>
              <w:rFonts w:asciiTheme="minorHAnsi" w:eastAsiaTheme="minorEastAsia" w:hAnsiTheme="minorHAnsi"/>
              <w:noProof/>
              <w:sz w:val="22"/>
              <w:lang w:eastAsia="nl-NL"/>
            </w:rPr>
          </w:pPr>
          <w:hyperlink w:anchor="_Toc364624184" w:history="1">
            <w:r w:rsidR="005249FF" w:rsidRPr="000F25BA">
              <w:rPr>
                <w:rStyle w:val="Hyperlink"/>
                <w:noProof/>
              </w:rPr>
              <w:t>Tables</w:t>
            </w:r>
            <w:r w:rsidR="005249FF">
              <w:rPr>
                <w:noProof/>
                <w:webHidden/>
              </w:rPr>
              <w:tab/>
            </w:r>
            <w:r>
              <w:rPr>
                <w:noProof/>
                <w:webHidden/>
              </w:rPr>
              <w:fldChar w:fldCharType="begin"/>
            </w:r>
            <w:r w:rsidR="005249FF">
              <w:rPr>
                <w:noProof/>
                <w:webHidden/>
              </w:rPr>
              <w:instrText xml:space="preserve"> PAGEREF _Toc364624184 \h </w:instrText>
            </w:r>
            <w:r>
              <w:rPr>
                <w:noProof/>
                <w:webHidden/>
              </w:rPr>
            </w:r>
            <w:r>
              <w:rPr>
                <w:noProof/>
                <w:webHidden/>
              </w:rPr>
              <w:fldChar w:fldCharType="separate"/>
            </w:r>
            <w:r w:rsidR="005249FF">
              <w:rPr>
                <w:noProof/>
                <w:webHidden/>
              </w:rPr>
              <w:t>9</w:t>
            </w:r>
            <w:r>
              <w:rPr>
                <w:noProof/>
                <w:webHidden/>
              </w:rPr>
              <w:fldChar w:fldCharType="end"/>
            </w:r>
          </w:hyperlink>
        </w:p>
        <w:p w:rsidR="005249FF" w:rsidRDefault="00B41077">
          <w:pPr>
            <w:pStyle w:val="TOC1"/>
            <w:tabs>
              <w:tab w:val="left" w:pos="480"/>
              <w:tab w:val="right" w:leader="dot" w:pos="9062"/>
            </w:tabs>
            <w:rPr>
              <w:rFonts w:asciiTheme="minorHAnsi" w:eastAsiaTheme="minorEastAsia" w:hAnsiTheme="minorHAnsi"/>
              <w:noProof/>
              <w:sz w:val="22"/>
              <w:lang w:eastAsia="nl-NL"/>
            </w:rPr>
          </w:pPr>
          <w:hyperlink w:anchor="_Toc364624185" w:history="1">
            <w:r w:rsidR="005249FF" w:rsidRPr="000F25BA">
              <w:rPr>
                <w:rStyle w:val="Hyperlink"/>
                <w:noProof/>
              </w:rPr>
              <w:t>1.</w:t>
            </w:r>
            <w:r w:rsidR="005249FF">
              <w:rPr>
                <w:rFonts w:asciiTheme="minorHAnsi" w:eastAsiaTheme="minorEastAsia" w:hAnsiTheme="minorHAnsi"/>
                <w:noProof/>
                <w:sz w:val="22"/>
                <w:lang w:eastAsia="nl-NL"/>
              </w:rPr>
              <w:tab/>
            </w:r>
            <w:r w:rsidR="005249FF" w:rsidRPr="000F25BA">
              <w:rPr>
                <w:rStyle w:val="Hyperlink"/>
                <w:noProof/>
                <w:lang w:val="en-US"/>
              </w:rPr>
              <w:t>Introduction</w:t>
            </w:r>
            <w:r w:rsidR="005249FF">
              <w:rPr>
                <w:noProof/>
                <w:webHidden/>
              </w:rPr>
              <w:tab/>
            </w:r>
            <w:r>
              <w:rPr>
                <w:noProof/>
                <w:webHidden/>
              </w:rPr>
              <w:fldChar w:fldCharType="begin"/>
            </w:r>
            <w:r w:rsidR="005249FF">
              <w:rPr>
                <w:noProof/>
                <w:webHidden/>
              </w:rPr>
              <w:instrText xml:space="preserve"> PAGEREF _Toc364624185 \h </w:instrText>
            </w:r>
            <w:r>
              <w:rPr>
                <w:noProof/>
                <w:webHidden/>
              </w:rPr>
            </w:r>
            <w:r>
              <w:rPr>
                <w:noProof/>
                <w:webHidden/>
              </w:rPr>
              <w:fldChar w:fldCharType="separate"/>
            </w:r>
            <w:r w:rsidR="005249FF">
              <w:rPr>
                <w:noProof/>
                <w:webHidden/>
              </w:rPr>
              <w:t>10</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186" w:history="1">
            <w:r w:rsidR="005249FF" w:rsidRPr="000F25BA">
              <w:rPr>
                <w:rStyle w:val="Hyperlink"/>
                <w:noProof/>
                <w:lang w:val="en-GB"/>
              </w:rPr>
              <w:t>1.1</w:t>
            </w:r>
            <w:r w:rsidR="005249FF">
              <w:rPr>
                <w:rFonts w:asciiTheme="minorHAnsi" w:eastAsiaTheme="minorEastAsia" w:hAnsiTheme="minorHAnsi"/>
                <w:noProof/>
                <w:sz w:val="22"/>
                <w:lang w:eastAsia="nl-NL"/>
              </w:rPr>
              <w:tab/>
            </w:r>
            <w:r w:rsidR="005249FF" w:rsidRPr="000F25BA">
              <w:rPr>
                <w:rStyle w:val="Hyperlink"/>
                <w:noProof/>
                <w:lang w:val="en-GB"/>
              </w:rPr>
              <w:t>Background</w:t>
            </w:r>
            <w:r w:rsidR="005249FF">
              <w:rPr>
                <w:noProof/>
                <w:webHidden/>
              </w:rPr>
              <w:tab/>
            </w:r>
            <w:r>
              <w:rPr>
                <w:noProof/>
                <w:webHidden/>
              </w:rPr>
              <w:fldChar w:fldCharType="begin"/>
            </w:r>
            <w:r w:rsidR="005249FF">
              <w:rPr>
                <w:noProof/>
                <w:webHidden/>
              </w:rPr>
              <w:instrText xml:space="preserve"> PAGEREF _Toc364624186 \h </w:instrText>
            </w:r>
            <w:r>
              <w:rPr>
                <w:noProof/>
                <w:webHidden/>
              </w:rPr>
            </w:r>
            <w:r>
              <w:rPr>
                <w:noProof/>
                <w:webHidden/>
              </w:rPr>
              <w:fldChar w:fldCharType="separate"/>
            </w:r>
            <w:r w:rsidR="005249FF">
              <w:rPr>
                <w:noProof/>
                <w:webHidden/>
              </w:rPr>
              <w:t>10</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187" w:history="1">
            <w:r w:rsidR="005249FF" w:rsidRPr="000F25BA">
              <w:rPr>
                <w:rStyle w:val="Hyperlink"/>
                <w:noProof/>
                <w:lang w:val="en-GB"/>
              </w:rPr>
              <w:t>1.2</w:t>
            </w:r>
            <w:r w:rsidR="005249FF">
              <w:rPr>
                <w:rFonts w:asciiTheme="minorHAnsi" w:eastAsiaTheme="minorEastAsia" w:hAnsiTheme="minorHAnsi"/>
                <w:noProof/>
                <w:sz w:val="22"/>
                <w:lang w:eastAsia="nl-NL"/>
              </w:rPr>
              <w:tab/>
            </w:r>
            <w:r w:rsidR="005249FF" w:rsidRPr="000F25BA">
              <w:rPr>
                <w:rStyle w:val="Hyperlink"/>
                <w:noProof/>
                <w:lang w:val="en-GB"/>
              </w:rPr>
              <w:t>Ik Kies Bewust</w:t>
            </w:r>
            <w:r w:rsidR="005249FF">
              <w:rPr>
                <w:noProof/>
                <w:webHidden/>
              </w:rPr>
              <w:tab/>
            </w:r>
            <w:r>
              <w:rPr>
                <w:noProof/>
                <w:webHidden/>
              </w:rPr>
              <w:fldChar w:fldCharType="begin"/>
            </w:r>
            <w:r w:rsidR="005249FF">
              <w:rPr>
                <w:noProof/>
                <w:webHidden/>
              </w:rPr>
              <w:instrText xml:space="preserve"> PAGEREF _Toc364624187 \h </w:instrText>
            </w:r>
            <w:r>
              <w:rPr>
                <w:noProof/>
                <w:webHidden/>
              </w:rPr>
            </w:r>
            <w:r>
              <w:rPr>
                <w:noProof/>
                <w:webHidden/>
              </w:rPr>
              <w:fldChar w:fldCharType="separate"/>
            </w:r>
            <w:r w:rsidR="005249FF">
              <w:rPr>
                <w:noProof/>
                <w:webHidden/>
              </w:rPr>
              <w:t>11</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188" w:history="1">
            <w:r w:rsidR="005249FF" w:rsidRPr="000F25BA">
              <w:rPr>
                <w:rStyle w:val="Hyperlink"/>
                <w:noProof/>
                <w:lang w:val="en-GB" w:eastAsia="nl-NL"/>
              </w:rPr>
              <w:t>1.3</w:t>
            </w:r>
            <w:r w:rsidR="005249FF">
              <w:rPr>
                <w:rFonts w:asciiTheme="minorHAnsi" w:eastAsiaTheme="minorEastAsia" w:hAnsiTheme="minorHAnsi"/>
                <w:noProof/>
                <w:sz w:val="22"/>
                <w:lang w:eastAsia="nl-NL"/>
              </w:rPr>
              <w:tab/>
            </w:r>
            <w:r w:rsidR="005249FF" w:rsidRPr="000F25BA">
              <w:rPr>
                <w:rStyle w:val="Hyperlink"/>
                <w:noProof/>
                <w:lang w:val="en-GB" w:eastAsia="nl-NL"/>
              </w:rPr>
              <w:t>Problem statement and research question</w:t>
            </w:r>
            <w:r w:rsidR="005249FF">
              <w:rPr>
                <w:noProof/>
                <w:webHidden/>
              </w:rPr>
              <w:tab/>
            </w:r>
            <w:r>
              <w:rPr>
                <w:noProof/>
                <w:webHidden/>
              </w:rPr>
              <w:fldChar w:fldCharType="begin"/>
            </w:r>
            <w:r w:rsidR="005249FF">
              <w:rPr>
                <w:noProof/>
                <w:webHidden/>
              </w:rPr>
              <w:instrText xml:space="preserve"> PAGEREF _Toc364624188 \h </w:instrText>
            </w:r>
            <w:r>
              <w:rPr>
                <w:noProof/>
                <w:webHidden/>
              </w:rPr>
            </w:r>
            <w:r>
              <w:rPr>
                <w:noProof/>
                <w:webHidden/>
              </w:rPr>
              <w:fldChar w:fldCharType="separate"/>
            </w:r>
            <w:r w:rsidR="005249FF">
              <w:rPr>
                <w:noProof/>
                <w:webHidden/>
              </w:rPr>
              <w:t>12</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189" w:history="1">
            <w:r w:rsidR="005249FF" w:rsidRPr="000F25BA">
              <w:rPr>
                <w:rStyle w:val="Hyperlink"/>
                <w:noProof/>
                <w:lang w:val="en-GB" w:eastAsia="nl-NL"/>
              </w:rPr>
              <w:t>1.4</w:t>
            </w:r>
            <w:r w:rsidR="005249FF">
              <w:rPr>
                <w:rFonts w:asciiTheme="minorHAnsi" w:eastAsiaTheme="minorEastAsia" w:hAnsiTheme="minorHAnsi"/>
                <w:noProof/>
                <w:sz w:val="22"/>
                <w:lang w:eastAsia="nl-NL"/>
              </w:rPr>
              <w:tab/>
            </w:r>
            <w:r w:rsidR="005249FF" w:rsidRPr="000F25BA">
              <w:rPr>
                <w:rStyle w:val="Hyperlink"/>
                <w:noProof/>
                <w:lang w:val="en-GB" w:eastAsia="nl-NL"/>
              </w:rPr>
              <w:t>Academic relevance</w:t>
            </w:r>
            <w:r w:rsidR="005249FF">
              <w:rPr>
                <w:noProof/>
                <w:webHidden/>
              </w:rPr>
              <w:tab/>
            </w:r>
            <w:r>
              <w:rPr>
                <w:noProof/>
                <w:webHidden/>
              </w:rPr>
              <w:fldChar w:fldCharType="begin"/>
            </w:r>
            <w:r w:rsidR="005249FF">
              <w:rPr>
                <w:noProof/>
                <w:webHidden/>
              </w:rPr>
              <w:instrText xml:space="preserve"> PAGEREF _Toc364624189 \h </w:instrText>
            </w:r>
            <w:r>
              <w:rPr>
                <w:noProof/>
                <w:webHidden/>
              </w:rPr>
            </w:r>
            <w:r>
              <w:rPr>
                <w:noProof/>
                <w:webHidden/>
              </w:rPr>
              <w:fldChar w:fldCharType="separate"/>
            </w:r>
            <w:r w:rsidR="005249FF">
              <w:rPr>
                <w:noProof/>
                <w:webHidden/>
              </w:rPr>
              <w:t>12</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190" w:history="1">
            <w:r w:rsidR="005249FF" w:rsidRPr="000F25BA">
              <w:rPr>
                <w:rStyle w:val="Hyperlink"/>
                <w:noProof/>
                <w:lang w:val="en-GB" w:eastAsia="nl-NL"/>
              </w:rPr>
              <w:t>1.5</w:t>
            </w:r>
            <w:r w:rsidR="005249FF">
              <w:rPr>
                <w:rFonts w:asciiTheme="minorHAnsi" w:eastAsiaTheme="minorEastAsia" w:hAnsiTheme="minorHAnsi"/>
                <w:noProof/>
                <w:sz w:val="22"/>
                <w:lang w:eastAsia="nl-NL"/>
              </w:rPr>
              <w:tab/>
            </w:r>
            <w:r w:rsidR="005249FF" w:rsidRPr="000F25BA">
              <w:rPr>
                <w:rStyle w:val="Hyperlink"/>
                <w:noProof/>
                <w:lang w:val="en-GB" w:eastAsia="nl-NL"/>
              </w:rPr>
              <w:t>Managerial relevance</w:t>
            </w:r>
            <w:r w:rsidR="005249FF">
              <w:rPr>
                <w:noProof/>
                <w:webHidden/>
              </w:rPr>
              <w:tab/>
            </w:r>
            <w:r>
              <w:rPr>
                <w:noProof/>
                <w:webHidden/>
              </w:rPr>
              <w:fldChar w:fldCharType="begin"/>
            </w:r>
            <w:r w:rsidR="005249FF">
              <w:rPr>
                <w:noProof/>
                <w:webHidden/>
              </w:rPr>
              <w:instrText xml:space="preserve"> PAGEREF _Toc364624190 \h </w:instrText>
            </w:r>
            <w:r>
              <w:rPr>
                <w:noProof/>
                <w:webHidden/>
              </w:rPr>
            </w:r>
            <w:r>
              <w:rPr>
                <w:noProof/>
                <w:webHidden/>
              </w:rPr>
              <w:fldChar w:fldCharType="separate"/>
            </w:r>
            <w:r w:rsidR="005249FF">
              <w:rPr>
                <w:noProof/>
                <w:webHidden/>
              </w:rPr>
              <w:t>13</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191" w:history="1">
            <w:r w:rsidR="005249FF" w:rsidRPr="000F25BA">
              <w:rPr>
                <w:rStyle w:val="Hyperlink"/>
                <w:noProof/>
                <w:lang w:val="en-GB" w:eastAsia="nl-NL"/>
              </w:rPr>
              <w:t>1.6</w:t>
            </w:r>
            <w:r w:rsidR="005249FF">
              <w:rPr>
                <w:rFonts w:asciiTheme="minorHAnsi" w:eastAsiaTheme="minorEastAsia" w:hAnsiTheme="minorHAnsi"/>
                <w:noProof/>
                <w:sz w:val="22"/>
                <w:lang w:eastAsia="nl-NL"/>
              </w:rPr>
              <w:tab/>
            </w:r>
            <w:r w:rsidR="005249FF" w:rsidRPr="000F25BA">
              <w:rPr>
                <w:rStyle w:val="Hyperlink"/>
                <w:noProof/>
                <w:lang w:val="en-GB" w:eastAsia="nl-NL"/>
              </w:rPr>
              <w:t>Thesis structure</w:t>
            </w:r>
            <w:r w:rsidR="005249FF">
              <w:rPr>
                <w:noProof/>
                <w:webHidden/>
              </w:rPr>
              <w:tab/>
            </w:r>
            <w:r>
              <w:rPr>
                <w:noProof/>
                <w:webHidden/>
              </w:rPr>
              <w:fldChar w:fldCharType="begin"/>
            </w:r>
            <w:r w:rsidR="005249FF">
              <w:rPr>
                <w:noProof/>
                <w:webHidden/>
              </w:rPr>
              <w:instrText xml:space="preserve"> PAGEREF _Toc364624191 \h </w:instrText>
            </w:r>
            <w:r>
              <w:rPr>
                <w:noProof/>
                <w:webHidden/>
              </w:rPr>
            </w:r>
            <w:r>
              <w:rPr>
                <w:noProof/>
                <w:webHidden/>
              </w:rPr>
              <w:fldChar w:fldCharType="separate"/>
            </w:r>
            <w:r w:rsidR="005249FF">
              <w:rPr>
                <w:noProof/>
                <w:webHidden/>
              </w:rPr>
              <w:t>13</w:t>
            </w:r>
            <w:r>
              <w:rPr>
                <w:noProof/>
                <w:webHidden/>
              </w:rPr>
              <w:fldChar w:fldCharType="end"/>
            </w:r>
          </w:hyperlink>
        </w:p>
        <w:p w:rsidR="005249FF" w:rsidRDefault="00B41077">
          <w:pPr>
            <w:pStyle w:val="TOC1"/>
            <w:tabs>
              <w:tab w:val="left" w:pos="480"/>
              <w:tab w:val="right" w:leader="dot" w:pos="9062"/>
            </w:tabs>
            <w:rPr>
              <w:rFonts w:asciiTheme="minorHAnsi" w:eastAsiaTheme="minorEastAsia" w:hAnsiTheme="minorHAnsi"/>
              <w:noProof/>
              <w:sz w:val="22"/>
              <w:lang w:eastAsia="nl-NL"/>
            </w:rPr>
          </w:pPr>
          <w:hyperlink w:anchor="_Toc364624192" w:history="1">
            <w:r w:rsidR="005249FF" w:rsidRPr="000F25BA">
              <w:rPr>
                <w:rStyle w:val="Hyperlink"/>
                <w:noProof/>
                <w:lang w:val="en-GB" w:eastAsia="nl-NL"/>
              </w:rPr>
              <w:t>2.</w:t>
            </w:r>
            <w:r w:rsidR="005249FF">
              <w:rPr>
                <w:rFonts w:asciiTheme="minorHAnsi" w:eastAsiaTheme="minorEastAsia" w:hAnsiTheme="minorHAnsi"/>
                <w:noProof/>
                <w:sz w:val="22"/>
                <w:lang w:eastAsia="nl-NL"/>
              </w:rPr>
              <w:tab/>
            </w:r>
            <w:r w:rsidR="005249FF" w:rsidRPr="000F25BA">
              <w:rPr>
                <w:rStyle w:val="Hyperlink"/>
                <w:noProof/>
                <w:lang w:val="en-GB" w:eastAsia="nl-NL"/>
              </w:rPr>
              <w:t>Theoretical framework</w:t>
            </w:r>
            <w:r w:rsidR="005249FF">
              <w:rPr>
                <w:noProof/>
                <w:webHidden/>
              </w:rPr>
              <w:tab/>
            </w:r>
            <w:r>
              <w:rPr>
                <w:noProof/>
                <w:webHidden/>
              </w:rPr>
              <w:fldChar w:fldCharType="begin"/>
            </w:r>
            <w:r w:rsidR="005249FF">
              <w:rPr>
                <w:noProof/>
                <w:webHidden/>
              </w:rPr>
              <w:instrText xml:space="preserve"> PAGEREF _Toc364624192 \h </w:instrText>
            </w:r>
            <w:r>
              <w:rPr>
                <w:noProof/>
                <w:webHidden/>
              </w:rPr>
            </w:r>
            <w:r>
              <w:rPr>
                <w:noProof/>
                <w:webHidden/>
              </w:rPr>
              <w:fldChar w:fldCharType="separate"/>
            </w:r>
            <w:r w:rsidR="005249FF">
              <w:rPr>
                <w:noProof/>
                <w:webHidden/>
              </w:rPr>
              <w:t>11</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193" w:history="1">
            <w:r w:rsidR="005249FF" w:rsidRPr="000F25BA">
              <w:rPr>
                <w:rStyle w:val="Hyperlink"/>
                <w:noProof/>
                <w:lang w:val="en-GB"/>
              </w:rPr>
              <w:t>2.1</w:t>
            </w:r>
            <w:r w:rsidR="005249FF">
              <w:rPr>
                <w:rFonts w:asciiTheme="minorHAnsi" w:eastAsiaTheme="minorEastAsia" w:hAnsiTheme="minorHAnsi"/>
                <w:noProof/>
                <w:sz w:val="22"/>
                <w:lang w:eastAsia="nl-NL"/>
              </w:rPr>
              <w:tab/>
            </w:r>
            <w:r w:rsidR="005249FF" w:rsidRPr="000F25BA">
              <w:rPr>
                <w:rStyle w:val="Hyperlink"/>
                <w:noProof/>
                <w:lang w:val="en-GB"/>
              </w:rPr>
              <w:t>Nutrition labels, health- and nutritional claims</w:t>
            </w:r>
            <w:r w:rsidR="005249FF">
              <w:rPr>
                <w:noProof/>
                <w:webHidden/>
              </w:rPr>
              <w:tab/>
            </w:r>
            <w:r>
              <w:rPr>
                <w:noProof/>
                <w:webHidden/>
              </w:rPr>
              <w:fldChar w:fldCharType="begin"/>
            </w:r>
            <w:r w:rsidR="005249FF">
              <w:rPr>
                <w:noProof/>
                <w:webHidden/>
              </w:rPr>
              <w:instrText xml:space="preserve"> PAGEREF _Toc364624193 \h </w:instrText>
            </w:r>
            <w:r>
              <w:rPr>
                <w:noProof/>
                <w:webHidden/>
              </w:rPr>
            </w:r>
            <w:r>
              <w:rPr>
                <w:noProof/>
                <w:webHidden/>
              </w:rPr>
              <w:fldChar w:fldCharType="separate"/>
            </w:r>
            <w:r w:rsidR="005249FF">
              <w:rPr>
                <w:noProof/>
                <w:webHidden/>
              </w:rPr>
              <w:t>11</w:t>
            </w:r>
            <w:r>
              <w:rPr>
                <w:noProof/>
                <w:webHidden/>
              </w:rPr>
              <w:fldChar w:fldCharType="end"/>
            </w:r>
          </w:hyperlink>
        </w:p>
        <w:p w:rsidR="005249FF" w:rsidRDefault="00B41077">
          <w:pPr>
            <w:pStyle w:val="TOC3"/>
            <w:tabs>
              <w:tab w:val="left" w:pos="1320"/>
              <w:tab w:val="right" w:leader="dot" w:pos="9062"/>
            </w:tabs>
            <w:rPr>
              <w:rFonts w:asciiTheme="minorHAnsi" w:eastAsiaTheme="minorEastAsia" w:hAnsiTheme="minorHAnsi"/>
              <w:noProof/>
              <w:sz w:val="22"/>
              <w:lang w:eastAsia="nl-NL"/>
            </w:rPr>
          </w:pPr>
          <w:hyperlink w:anchor="_Toc364624194" w:history="1">
            <w:r w:rsidR="005249FF" w:rsidRPr="000F25BA">
              <w:rPr>
                <w:rStyle w:val="Hyperlink"/>
                <w:noProof/>
                <w:lang w:val="en-GB"/>
              </w:rPr>
              <w:t>2.1.1</w:t>
            </w:r>
            <w:r w:rsidR="005249FF">
              <w:rPr>
                <w:rFonts w:asciiTheme="minorHAnsi" w:eastAsiaTheme="minorEastAsia" w:hAnsiTheme="minorHAnsi"/>
                <w:noProof/>
                <w:sz w:val="22"/>
                <w:lang w:eastAsia="nl-NL"/>
              </w:rPr>
              <w:tab/>
            </w:r>
            <w:r w:rsidR="005249FF" w:rsidRPr="000F25BA">
              <w:rPr>
                <w:rStyle w:val="Hyperlink"/>
                <w:noProof/>
                <w:lang w:val="en-GB"/>
              </w:rPr>
              <w:t>Endorsement</w:t>
            </w:r>
            <w:r w:rsidR="005249FF">
              <w:rPr>
                <w:noProof/>
                <w:webHidden/>
              </w:rPr>
              <w:tab/>
            </w:r>
            <w:r>
              <w:rPr>
                <w:noProof/>
                <w:webHidden/>
              </w:rPr>
              <w:fldChar w:fldCharType="begin"/>
            </w:r>
            <w:r w:rsidR="005249FF">
              <w:rPr>
                <w:noProof/>
                <w:webHidden/>
              </w:rPr>
              <w:instrText xml:space="preserve"> PAGEREF _Toc364624194 \h </w:instrText>
            </w:r>
            <w:r>
              <w:rPr>
                <w:noProof/>
                <w:webHidden/>
              </w:rPr>
            </w:r>
            <w:r>
              <w:rPr>
                <w:noProof/>
                <w:webHidden/>
              </w:rPr>
              <w:fldChar w:fldCharType="separate"/>
            </w:r>
            <w:r w:rsidR="005249FF">
              <w:rPr>
                <w:noProof/>
                <w:webHidden/>
              </w:rPr>
              <w:t>11</w:t>
            </w:r>
            <w:r>
              <w:rPr>
                <w:noProof/>
                <w:webHidden/>
              </w:rPr>
              <w:fldChar w:fldCharType="end"/>
            </w:r>
          </w:hyperlink>
        </w:p>
        <w:p w:rsidR="005249FF" w:rsidRDefault="00B41077">
          <w:pPr>
            <w:pStyle w:val="TOC3"/>
            <w:tabs>
              <w:tab w:val="left" w:pos="1320"/>
              <w:tab w:val="right" w:leader="dot" w:pos="9062"/>
            </w:tabs>
            <w:rPr>
              <w:rFonts w:asciiTheme="minorHAnsi" w:eastAsiaTheme="minorEastAsia" w:hAnsiTheme="minorHAnsi"/>
              <w:noProof/>
              <w:sz w:val="22"/>
              <w:lang w:eastAsia="nl-NL"/>
            </w:rPr>
          </w:pPr>
          <w:hyperlink w:anchor="_Toc364624195" w:history="1">
            <w:r w:rsidR="005249FF" w:rsidRPr="000F25BA">
              <w:rPr>
                <w:rStyle w:val="Hyperlink"/>
                <w:noProof/>
                <w:lang w:val="en-GB"/>
              </w:rPr>
              <w:t>2.1.2</w:t>
            </w:r>
            <w:r w:rsidR="005249FF">
              <w:rPr>
                <w:rFonts w:asciiTheme="minorHAnsi" w:eastAsiaTheme="minorEastAsia" w:hAnsiTheme="minorHAnsi"/>
                <w:noProof/>
                <w:sz w:val="22"/>
                <w:lang w:eastAsia="nl-NL"/>
              </w:rPr>
              <w:tab/>
            </w:r>
            <w:r w:rsidR="005249FF" w:rsidRPr="000F25BA">
              <w:rPr>
                <w:rStyle w:val="Hyperlink"/>
                <w:noProof/>
                <w:lang w:val="en-GB"/>
              </w:rPr>
              <w:t>Knowledge, search and evaluation of labels</w:t>
            </w:r>
            <w:r w:rsidR="005249FF">
              <w:rPr>
                <w:noProof/>
                <w:webHidden/>
              </w:rPr>
              <w:tab/>
            </w:r>
            <w:r>
              <w:rPr>
                <w:noProof/>
                <w:webHidden/>
              </w:rPr>
              <w:fldChar w:fldCharType="begin"/>
            </w:r>
            <w:r w:rsidR="005249FF">
              <w:rPr>
                <w:noProof/>
                <w:webHidden/>
              </w:rPr>
              <w:instrText xml:space="preserve"> PAGEREF _Toc364624195 \h </w:instrText>
            </w:r>
            <w:r>
              <w:rPr>
                <w:noProof/>
                <w:webHidden/>
              </w:rPr>
            </w:r>
            <w:r>
              <w:rPr>
                <w:noProof/>
                <w:webHidden/>
              </w:rPr>
              <w:fldChar w:fldCharType="separate"/>
            </w:r>
            <w:r w:rsidR="005249FF">
              <w:rPr>
                <w:noProof/>
                <w:webHidden/>
              </w:rPr>
              <w:t>14</w:t>
            </w:r>
            <w:r>
              <w:rPr>
                <w:noProof/>
                <w:webHidden/>
              </w:rPr>
              <w:fldChar w:fldCharType="end"/>
            </w:r>
          </w:hyperlink>
        </w:p>
        <w:p w:rsidR="005249FF" w:rsidRDefault="00B41077">
          <w:pPr>
            <w:pStyle w:val="TOC3"/>
            <w:tabs>
              <w:tab w:val="left" w:pos="1320"/>
              <w:tab w:val="right" w:leader="dot" w:pos="9062"/>
            </w:tabs>
            <w:rPr>
              <w:rFonts w:asciiTheme="minorHAnsi" w:eastAsiaTheme="minorEastAsia" w:hAnsiTheme="minorHAnsi"/>
              <w:noProof/>
              <w:sz w:val="22"/>
              <w:lang w:eastAsia="nl-NL"/>
            </w:rPr>
          </w:pPr>
          <w:hyperlink w:anchor="_Toc364624196" w:history="1">
            <w:r w:rsidR="005249FF" w:rsidRPr="000F25BA">
              <w:rPr>
                <w:rStyle w:val="Hyperlink"/>
                <w:noProof/>
                <w:lang w:val="en-GB"/>
              </w:rPr>
              <w:t>2.1.3</w:t>
            </w:r>
            <w:r w:rsidR="005249FF">
              <w:rPr>
                <w:rFonts w:asciiTheme="minorHAnsi" w:eastAsiaTheme="minorEastAsia" w:hAnsiTheme="minorHAnsi"/>
                <w:noProof/>
                <w:sz w:val="22"/>
                <w:lang w:eastAsia="nl-NL"/>
              </w:rPr>
              <w:tab/>
            </w:r>
            <w:r w:rsidR="005249FF" w:rsidRPr="000F25BA">
              <w:rPr>
                <w:rStyle w:val="Hyperlink"/>
                <w:noProof/>
                <w:lang w:val="en-GB"/>
              </w:rPr>
              <w:t>Nutritional context and nature of the product</w:t>
            </w:r>
            <w:r w:rsidR="005249FF">
              <w:rPr>
                <w:noProof/>
                <w:webHidden/>
              </w:rPr>
              <w:tab/>
            </w:r>
            <w:r>
              <w:rPr>
                <w:noProof/>
                <w:webHidden/>
              </w:rPr>
              <w:fldChar w:fldCharType="begin"/>
            </w:r>
            <w:r w:rsidR="005249FF">
              <w:rPr>
                <w:noProof/>
                <w:webHidden/>
              </w:rPr>
              <w:instrText xml:space="preserve"> PAGEREF _Toc364624196 \h </w:instrText>
            </w:r>
            <w:r>
              <w:rPr>
                <w:noProof/>
                <w:webHidden/>
              </w:rPr>
            </w:r>
            <w:r>
              <w:rPr>
                <w:noProof/>
                <w:webHidden/>
              </w:rPr>
              <w:fldChar w:fldCharType="separate"/>
            </w:r>
            <w:r w:rsidR="005249FF">
              <w:rPr>
                <w:noProof/>
                <w:webHidden/>
              </w:rPr>
              <w:t>15</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197" w:history="1">
            <w:r w:rsidR="005249FF" w:rsidRPr="000F25BA">
              <w:rPr>
                <w:rStyle w:val="Hyperlink"/>
                <w:noProof/>
                <w:lang w:val="en-GB"/>
              </w:rPr>
              <w:t>2.2</w:t>
            </w:r>
            <w:r w:rsidR="005249FF">
              <w:rPr>
                <w:rFonts w:asciiTheme="minorHAnsi" w:eastAsiaTheme="minorEastAsia" w:hAnsiTheme="minorHAnsi"/>
                <w:noProof/>
                <w:sz w:val="22"/>
                <w:lang w:eastAsia="nl-NL"/>
              </w:rPr>
              <w:tab/>
            </w:r>
            <w:r w:rsidR="005249FF" w:rsidRPr="000F25BA">
              <w:rPr>
                <w:rStyle w:val="Hyperlink"/>
                <w:noProof/>
                <w:lang w:val="en-GB"/>
              </w:rPr>
              <w:t>Impulse buying tendency and normative evaluation</w:t>
            </w:r>
            <w:r w:rsidR="005249FF">
              <w:rPr>
                <w:noProof/>
                <w:webHidden/>
              </w:rPr>
              <w:tab/>
            </w:r>
            <w:r>
              <w:rPr>
                <w:noProof/>
                <w:webHidden/>
              </w:rPr>
              <w:fldChar w:fldCharType="begin"/>
            </w:r>
            <w:r w:rsidR="005249FF">
              <w:rPr>
                <w:noProof/>
                <w:webHidden/>
              </w:rPr>
              <w:instrText xml:space="preserve"> PAGEREF _Toc364624197 \h </w:instrText>
            </w:r>
            <w:r>
              <w:rPr>
                <w:noProof/>
                <w:webHidden/>
              </w:rPr>
            </w:r>
            <w:r>
              <w:rPr>
                <w:noProof/>
                <w:webHidden/>
              </w:rPr>
              <w:fldChar w:fldCharType="separate"/>
            </w:r>
            <w:r w:rsidR="005249FF">
              <w:rPr>
                <w:noProof/>
                <w:webHidden/>
              </w:rPr>
              <w:t>16</w:t>
            </w:r>
            <w:r>
              <w:rPr>
                <w:noProof/>
                <w:webHidden/>
              </w:rPr>
              <w:fldChar w:fldCharType="end"/>
            </w:r>
          </w:hyperlink>
        </w:p>
        <w:p w:rsidR="005249FF" w:rsidRDefault="00B41077">
          <w:pPr>
            <w:pStyle w:val="TOC3"/>
            <w:tabs>
              <w:tab w:val="left" w:pos="1320"/>
              <w:tab w:val="right" w:leader="dot" w:pos="9062"/>
            </w:tabs>
            <w:rPr>
              <w:rFonts w:asciiTheme="minorHAnsi" w:eastAsiaTheme="minorEastAsia" w:hAnsiTheme="minorHAnsi"/>
              <w:noProof/>
              <w:sz w:val="22"/>
              <w:lang w:eastAsia="nl-NL"/>
            </w:rPr>
          </w:pPr>
          <w:hyperlink w:anchor="_Toc364624198" w:history="1">
            <w:r w:rsidR="005249FF" w:rsidRPr="000F25BA">
              <w:rPr>
                <w:rStyle w:val="Hyperlink"/>
                <w:noProof/>
                <w:lang w:val="en-GB"/>
              </w:rPr>
              <w:t>2.2.1</w:t>
            </w:r>
            <w:r w:rsidR="005249FF">
              <w:rPr>
                <w:rFonts w:asciiTheme="minorHAnsi" w:eastAsiaTheme="minorEastAsia" w:hAnsiTheme="minorHAnsi"/>
                <w:noProof/>
                <w:sz w:val="22"/>
                <w:lang w:eastAsia="nl-NL"/>
              </w:rPr>
              <w:tab/>
            </w:r>
            <w:r w:rsidR="005249FF" w:rsidRPr="000F25BA">
              <w:rPr>
                <w:rStyle w:val="Hyperlink"/>
                <w:noProof/>
                <w:lang w:val="en-GB"/>
              </w:rPr>
              <w:t>Impulse buying tendency</w:t>
            </w:r>
            <w:r w:rsidR="005249FF">
              <w:rPr>
                <w:noProof/>
                <w:webHidden/>
              </w:rPr>
              <w:tab/>
            </w:r>
            <w:r>
              <w:rPr>
                <w:noProof/>
                <w:webHidden/>
              </w:rPr>
              <w:fldChar w:fldCharType="begin"/>
            </w:r>
            <w:r w:rsidR="005249FF">
              <w:rPr>
                <w:noProof/>
                <w:webHidden/>
              </w:rPr>
              <w:instrText xml:space="preserve"> PAGEREF _Toc364624198 \h </w:instrText>
            </w:r>
            <w:r>
              <w:rPr>
                <w:noProof/>
                <w:webHidden/>
              </w:rPr>
            </w:r>
            <w:r>
              <w:rPr>
                <w:noProof/>
                <w:webHidden/>
              </w:rPr>
              <w:fldChar w:fldCharType="separate"/>
            </w:r>
            <w:r w:rsidR="005249FF">
              <w:rPr>
                <w:noProof/>
                <w:webHidden/>
              </w:rPr>
              <w:t>16</w:t>
            </w:r>
            <w:r>
              <w:rPr>
                <w:noProof/>
                <w:webHidden/>
              </w:rPr>
              <w:fldChar w:fldCharType="end"/>
            </w:r>
          </w:hyperlink>
        </w:p>
        <w:p w:rsidR="005249FF" w:rsidRDefault="00B41077">
          <w:pPr>
            <w:pStyle w:val="TOC3"/>
            <w:tabs>
              <w:tab w:val="left" w:pos="1320"/>
              <w:tab w:val="right" w:leader="dot" w:pos="9062"/>
            </w:tabs>
            <w:rPr>
              <w:rFonts w:asciiTheme="minorHAnsi" w:eastAsiaTheme="minorEastAsia" w:hAnsiTheme="minorHAnsi"/>
              <w:noProof/>
              <w:sz w:val="22"/>
              <w:lang w:eastAsia="nl-NL"/>
            </w:rPr>
          </w:pPr>
          <w:hyperlink w:anchor="_Toc364624199" w:history="1">
            <w:r w:rsidR="005249FF" w:rsidRPr="000F25BA">
              <w:rPr>
                <w:rStyle w:val="Hyperlink"/>
                <w:noProof/>
                <w:lang w:val="en-GB"/>
              </w:rPr>
              <w:t>2.2.2</w:t>
            </w:r>
            <w:r w:rsidR="005249FF">
              <w:rPr>
                <w:rFonts w:asciiTheme="minorHAnsi" w:eastAsiaTheme="minorEastAsia" w:hAnsiTheme="minorHAnsi"/>
                <w:noProof/>
                <w:sz w:val="22"/>
                <w:lang w:eastAsia="nl-NL"/>
              </w:rPr>
              <w:tab/>
            </w:r>
            <w:r w:rsidR="005249FF" w:rsidRPr="000F25BA">
              <w:rPr>
                <w:rStyle w:val="Hyperlink"/>
                <w:noProof/>
                <w:lang w:val="en-GB"/>
              </w:rPr>
              <w:t>Normative evaluation</w:t>
            </w:r>
            <w:r w:rsidR="005249FF">
              <w:rPr>
                <w:noProof/>
                <w:webHidden/>
              </w:rPr>
              <w:tab/>
            </w:r>
            <w:r>
              <w:rPr>
                <w:noProof/>
                <w:webHidden/>
              </w:rPr>
              <w:fldChar w:fldCharType="begin"/>
            </w:r>
            <w:r w:rsidR="005249FF">
              <w:rPr>
                <w:noProof/>
                <w:webHidden/>
              </w:rPr>
              <w:instrText xml:space="preserve"> PAGEREF _Toc364624199 \h </w:instrText>
            </w:r>
            <w:r>
              <w:rPr>
                <w:noProof/>
                <w:webHidden/>
              </w:rPr>
            </w:r>
            <w:r>
              <w:rPr>
                <w:noProof/>
                <w:webHidden/>
              </w:rPr>
              <w:fldChar w:fldCharType="separate"/>
            </w:r>
            <w:r w:rsidR="005249FF">
              <w:rPr>
                <w:noProof/>
                <w:webHidden/>
              </w:rPr>
              <w:t>18</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00" w:history="1">
            <w:r w:rsidR="005249FF" w:rsidRPr="000F25BA">
              <w:rPr>
                <w:rStyle w:val="Hyperlink"/>
                <w:noProof/>
                <w:lang w:val="en-GB"/>
              </w:rPr>
              <w:t>2.3</w:t>
            </w:r>
            <w:r w:rsidR="005249FF">
              <w:rPr>
                <w:rFonts w:asciiTheme="minorHAnsi" w:eastAsiaTheme="minorEastAsia" w:hAnsiTheme="minorHAnsi"/>
                <w:noProof/>
                <w:sz w:val="22"/>
                <w:lang w:eastAsia="nl-NL"/>
              </w:rPr>
              <w:tab/>
            </w:r>
            <w:r w:rsidR="005249FF" w:rsidRPr="000F25BA">
              <w:rPr>
                <w:rStyle w:val="Hyperlink"/>
                <w:noProof/>
                <w:lang w:val="en-GB"/>
              </w:rPr>
              <w:t>Hypotheses</w:t>
            </w:r>
            <w:r w:rsidR="005249FF">
              <w:rPr>
                <w:noProof/>
                <w:webHidden/>
              </w:rPr>
              <w:tab/>
            </w:r>
            <w:r>
              <w:rPr>
                <w:noProof/>
                <w:webHidden/>
              </w:rPr>
              <w:fldChar w:fldCharType="begin"/>
            </w:r>
            <w:r w:rsidR="005249FF">
              <w:rPr>
                <w:noProof/>
                <w:webHidden/>
              </w:rPr>
              <w:instrText xml:space="preserve"> PAGEREF _Toc364624200 \h </w:instrText>
            </w:r>
            <w:r>
              <w:rPr>
                <w:noProof/>
                <w:webHidden/>
              </w:rPr>
            </w:r>
            <w:r>
              <w:rPr>
                <w:noProof/>
                <w:webHidden/>
              </w:rPr>
              <w:fldChar w:fldCharType="separate"/>
            </w:r>
            <w:r w:rsidR="005249FF">
              <w:rPr>
                <w:noProof/>
                <w:webHidden/>
              </w:rPr>
              <w:t>18</w:t>
            </w:r>
            <w:r>
              <w:rPr>
                <w:noProof/>
                <w:webHidden/>
              </w:rPr>
              <w:fldChar w:fldCharType="end"/>
            </w:r>
          </w:hyperlink>
        </w:p>
        <w:p w:rsidR="005249FF" w:rsidRDefault="00B41077">
          <w:pPr>
            <w:pStyle w:val="TOC1"/>
            <w:tabs>
              <w:tab w:val="left" w:pos="480"/>
              <w:tab w:val="right" w:leader="dot" w:pos="9062"/>
            </w:tabs>
            <w:rPr>
              <w:rFonts w:asciiTheme="minorHAnsi" w:eastAsiaTheme="minorEastAsia" w:hAnsiTheme="minorHAnsi"/>
              <w:noProof/>
              <w:sz w:val="22"/>
              <w:lang w:eastAsia="nl-NL"/>
            </w:rPr>
          </w:pPr>
          <w:hyperlink w:anchor="_Toc364624201" w:history="1">
            <w:r w:rsidR="005249FF" w:rsidRPr="000F25BA">
              <w:rPr>
                <w:rStyle w:val="Hyperlink"/>
                <w:noProof/>
                <w:lang w:val="en-GB" w:eastAsia="nl-NL"/>
              </w:rPr>
              <w:t>3.</w:t>
            </w:r>
            <w:r w:rsidR="005249FF">
              <w:rPr>
                <w:rFonts w:asciiTheme="minorHAnsi" w:eastAsiaTheme="minorEastAsia" w:hAnsiTheme="minorHAnsi"/>
                <w:noProof/>
                <w:sz w:val="22"/>
                <w:lang w:eastAsia="nl-NL"/>
              </w:rPr>
              <w:tab/>
            </w:r>
            <w:r w:rsidR="005249FF" w:rsidRPr="000F25BA">
              <w:rPr>
                <w:rStyle w:val="Hyperlink"/>
                <w:noProof/>
                <w:lang w:val="en-GB" w:eastAsia="nl-NL"/>
              </w:rPr>
              <w:t>Methodology</w:t>
            </w:r>
            <w:r w:rsidR="005249FF">
              <w:rPr>
                <w:noProof/>
                <w:webHidden/>
              </w:rPr>
              <w:tab/>
            </w:r>
            <w:r>
              <w:rPr>
                <w:noProof/>
                <w:webHidden/>
              </w:rPr>
              <w:fldChar w:fldCharType="begin"/>
            </w:r>
            <w:r w:rsidR="005249FF">
              <w:rPr>
                <w:noProof/>
                <w:webHidden/>
              </w:rPr>
              <w:instrText xml:space="preserve"> PAGEREF _Toc364624201 \h </w:instrText>
            </w:r>
            <w:r>
              <w:rPr>
                <w:noProof/>
                <w:webHidden/>
              </w:rPr>
            </w:r>
            <w:r>
              <w:rPr>
                <w:noProof/>
                <w:webHidden/>
              </w:rPr>
              <w:fldChar w:fldCharType="separate"/>
            </w:r>
            <w:r w:rsidR="005249FF">
              <w:rPr>
                <w:noProof/>
                <w:webHidden/>
              </w:rPr>
              <w:t>23</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02" w:history="1">
            <w:r w:rsidR="005249FF" w:rsidRPr="000F25BA">
              <w:rPr>
                <w:rStyle w:val="Hyperlink"/>
                <w:noProof/>
                <w:lang w:val="en-GB" w:eastAsia="nl-NL"/>
              </w:rPr>
              <w:t>3.1</w:t>
            </w:r>
            <w:r w:rsidR="005249FF">
              <w:rPr>
                <w:rFonts w:asciiTheme="minorHAnsi" w:eastAsiaTheme="minorEastAsia" w:hAnsiTheme="minorHAnsi"/>
                <w:noProof/>
                <w:sz w:val="22"/>
                <w:lang w:eastAsia="nl-NL"/>
              </w:rPr>
              <w:tab/>
            </w:r>
            <w:r w:rsidR="005249FF" w:rsidRPr="000F25BA">
              <w:rPr>
                <w:rStyle w:val="Hyperlink"/>
                <w:noProof/>
                <w:lang w:val="en-GB" w:eastAsia="nl-NL"/>
              </w:rPr>
              <w:t>Research design</w:t>
            </w:r>
            <w:r w:rsidR="005249FF">
              <w:rPr>
                <w:noProof/>
                <w:webHidden/>
              </w:rPr>
              <w:tab/>
            </w:r>
            <w:r>
              <w:rPr>
                <w:noProof/>
                <w:webHidden/>
              </w:rPr>
              <w:fldChar w:fldCharType="begin"/>
            </w:r>
            <w:r w:rsidR="005249FF">
              <w:rPr>
                <w:noProof/>
                <w:webHidden/>
              </w:rPr>
              <w:instrText xml:space="preserve"> PAGEREF _Toc364624202 \h </w:instrText>
            </w:r>
            <w:r>
              <w:rPr>
                <w:noProof/>
                <w:webHidden/>
              </w:rPr>
            </w:r>
            <w:r>
              <w:rPr>
                <w:noProof/>
                <w:webHidden/>
              </w:rPr>
              <w:fldChar w:fldCharType="separate"/>
            </w:r>
            <w:r w:rsidR="005249FF">
              <w:rPr>
                <w:noProof/>
                <w:webHidden/>
              </w:rPr>
              <w:t>23</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03" w:history="1">
            <w:r w:rsidR="005249FF" w:rsidRPr="000F25BA">
              <w:rPr>
                <w:rStyle w:val="Hyperlink"/>
                <w:noProof/>
                <w:lang w:val="en-GB"/>
              </w:rPr>
              <w:t>3.2</w:t>
            </w:r>
            <w:r w:rsidR="005249FF">
              <w:rPr>
                <w:rFonts w:asciiTheme="minorHAnsi" w:eastAsiaTheme="minorEastAsia" w:hAnsiTheme="minorHAnsi"/>
                <w:noProof/>
                <w:sz w:val="22"/>
                <w:lang w:eastAsia="nl-NL"/>
              </w:rPr>
              <w:tab/>
            </w:r>
            <w:r w:rsidR="005249FF" w:rsidRPr="000F25BA">
              <w:rPr>
                <w:rStyle w:val="Hyperlink"/>
                <w:noProof/>
                <w:lang w:val="en-GB"/>
              </w:rPr>
              <w:t>Population and sample size</w:t>
            </w:r>
            <w:r w:rsidR="005249FF">
              <w:rPr>
                <w:noProof/>
                <w:webHidden/>
              </w:rPr>
              <w:tab/>
            </w:r>
            <w:r>
              <w:rPr>
                <w:noProof/>
                <w:webHidden/>
              </w:rPr>
              <w:fldChar w:fldCharType="begin"/>
            </w:r>
            <w:r w:rsidR="005249FF">
              <w:rPr>
                <w:noProof/>
                <w:webHidden/>
              </w:rPr>
              <w:instrText xml:space="preserve"> PAGEREF _Toc364624203 \h </w:instrText>
            </w:r>
            <w:r>
              <w:rPr>
                <w:noProof/>
                <w:webHidden/>
              </w:rPr>
            </w:r>
            <w:r>
              <w:rPr>
                <w:noProof/>
                <w:webHidden/>
              </w:rPr>
              <w:fldChar w:fldCharType="separate"/>
            </w:r>
            <w:r w:rsidR="005249FF">
              <w:rPr>
                <w:noProof/>
                <w:webHidden/>
              </w:rPr>
              <w:t>24</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04" w:history="1">
            <w:r w:rsidR="005249FF" w:rsidRPr="000F25BA">
              <w:rPr>
                <w:rStyle w:val="Hyperlink"/>
                <w:noProof/>
                <w:lang w:val="en-GB"/>
              </w:rPr>
              <w:t>3.3</w:t>
            </w:r>
            <w:r w:rsidR="005249FF">
              <w:rPr>
                <w:rFonts w:asciiTheme="minorHAnsi" w:eastAsiaTheme="minorEastAsia" w:hAnsiTheme="minorHAnsi"/>
                <w:noProof/>
                <w:sz w:val="22"/>
                <w:lang w:eastAsia="nl-NL"/>
              </w:rPr>
              <w:tab/>
            </w:r>
            <w:r w:rsidR="005249FF" w:rsidRPr="000F25BA">
              <w:rPr>
                <w:rStyle w:val="Hyperlink"/>
                <w:noProof/>
                <w:lang w:val="en-GB"/>
              </w:rPr>
              <w:t>Structure of questionnaire</w:t>
            </w:r>
            <w:r w:rsidR="005249FF">
              <w:rPr>
                <w:noProof/>
                <w:webHidden/>
              </w:rPr>
              <w:tab/>
            </w:r>
            <w:r>
              <w:rPr>
                <w:noProof/>
                <w:webHidden/>
              </w:rPr>
              <w:fldChar w:fldCharType="begin"/>
            </w:r>
            <w:r w:rsidR="005249FF">
              <w:rPr>
                <w:noProof/>
                <w:webHidden/>
              </w:rPr>
              <w:instrText xml:space="preserve"> PAGEREF _Toc364624204 \h </w:instrText>
            </w:r>
            <w:r>
              <w:rPr>
                <w:noProof/>
                <w:webHidden/>
              </w:rPr>
            </w:r>
            <w:r>
              <w:rPr>
                <w:noProof/>
                <w:webHidden/>
              </w:rPr>
              <w:fldChar w:fldCharType="separate"/>
            </w:r>
            <w:r w:rsidR="005249FF">
              <w:rPr>
                <w:noProof/>
                <w:webHidden/>
              </w:rPr>
              <w:t>24</w:t>
            </w:r>
            <w:r>
              <w:rPr>
                <w:noProof/>
                <w:webHidden/>
              </w:rPr>
              <w:fldChar w:fldCharType="end"/>
            </w:r>
          </w:hyperlink>
        </w:p>
        <w:p w:rsidR="005249FF" w:rsidRDefault="00B41077">
          <w:pPr>
            <w:pStyle w:val="TOC3"/>
            <w:tabs>
              <w:tab w:val="left" w:pos="1320"/>
              <w:tab w:val="right" w:leader="dot" w:pos="9062"/>
            </w:tabs>
            <w:rPr>
              <w:rFonts w:asciiTheme="minorHAnsi" w:eastAsiaTheme="minorEastAsia" w:hAnsiTheme="minorHAnsi"/>
              <w:noProof/>
              <w:sz w:val="22"/>
              <w:lang w:eastAsia="nl-NL"/>
            </w:rPr>
          </w:pPr>
          <w:hyperlink w:anchor="_Toc364624205" w:history="1">
            <w:r w:rsidR="005249FF" w:rsidRPr="000F25BA">
              <w:rPr>
                <w:rStyle w:val="Hyperlink"/>
                <w:noProof/>
                <w:lang w:val="en-GB"/>
              </w:rPr>
              <w:t>3.3.1</w:t>
            </w:r>
            <w:r w:rsidR="005249FF">
              <w:rPr>
                <w:rFonts w:asciiTheme="minorHAnsi" w:eastAsiaTheme="minorEastAsia" w:hAnsiTheme="minorHAnsi"/>
                <w:noProof/>
                <w:sz w:val="22"/>
                <w:lang w:eastAsia="nl-NL"/>
              </w:rPr>
              <w:tab/>
            </w:r>
            <w:r w:rsidR="005249FF" w:rsidRPr="000F25BA">
              <w:rPr>
                <w:rStyle w:val="Hyperlink"/>
                <w:noProof/>
                <w:lang w:val="en-GB"/>
              </w:rPr>
              <w:t>Purchase intention</w:t>
            </w:r>
            <w:r w:rsidR="005249FF">
              <w:rPr>
                <w:noProof/>
                <w:webHidden/>
              </w:rPr>
              <w:tab/>
            </w:r>
            <w:r>
              <w:rPr>
                <w:noProof/>
                <w:webHidden/>
              </w:rPr>
              <w:fldChar w:fldCharType="begin"/>
            </w:r>
            <w:r w:rsidR="005249FF">
              <w:rPr>
                <w:noProof/>
                <w:webHidden/>
              </w:rPr>
              <w:instrText xml:space="preserve"> PAGEREF _Toc364624205 \h </w:instrText>
            </w:r>
            <w:r>
              <w:rPr>
                <w:noProof/>
                <w:webHidden/>
              </w:rPr>
            </w:r>
            <w:r>
              <w:rPr>
                <w:noProof/>
                <w:webHidden/>
              </w:rPr>
              <w:fldChar w:fldCharType="separate"/>
            </w:r>
            <w:r w:rsidR="005249FF">
              <w:rPr>
                <w:noProof/>
                <w:webHidden/>
              </w:rPr>
              <w:t>25</w:t>
            </w:r>
            <w:r>
              <w:rPr>
                <w:noProof/>
                <w:webHidden/>
              </w:rPr>
              <w:fldChar w:fldCharType="end"/>
            </w:r>
          </w:hyperlink>
        </w:p>
        <w:p w:rsidR="005249FF" w:rsidRDefault="00B41077">
          <w:pPr>
            <w:pStyle w:val="TOC3"/>
            <w:tabs>
              <w:tab w:val="left" w:pos="1320"/>
              <w:tab w:val="right" w:leader="dot" w:pos="9062"/>
            </w:tabs>
            <w:rPr>
              <w:rFonts w:asciiTheme="minorHAnsi" w:eastAsiaTheme="minorEastAsia" w:hAnsiTheme="minorHAnsi"/>
              <w:noProof/>
              <w:sz w:val="22"/>
              <w:lang w:eastAsia="nl-NL"/>
            </w:rPr>
          </w:pPr>
          <w:hyperlink w:anchor="_Toc364624206" w:history="1">
            <w:r w:rsidR="005249FF" w:rsidRPr="000F25BA">
              <w:rPr>
                <w:rStyle w:val="Hyperlink"/>
                <w:noProof/>
                <w:lang w:val="en-GB"/>
              </w:rPr>
              <w:t>3.3.2</w:t>
            </w:r>
            <w:r w:rsidR="005249FF">
              <w:rPr>
                <w:rFonts w:asciiTheme="minorHAnsi" w:eastAsiaTheme="minorEastAsia" w:hAnsiTheme="minorHAnsi"/>
                <w:noProof/>
                <w:sz w:val="22"/>
                <w:lang w:eastAsia="nl-NL"/>
              </w:rPr>
              <w:tab/>
            </w:r>
            <w:r w:rsidR="005249FF" w:rsidRPr="000F25BA">
              <w:rPr>
                <w:rStyle w:val="Hyperlink"/>
                <w:noProof/>
                <w:lang w:val="en-GB"/>
              </w:rPr>
              <w:t>Demographics</w:t>
            </w:r>
            <w:r w:rsidR="005249FF">
              <w:rPr>
                <w:noProof/>
                <w:webHidden/>
              </w:rPr>
              <w:tab/>
            </w:r>
            <w:r>
              <w:rPr>
                <w:noProof/>
                <w:webHidden/>
              </w:rPr>
              <w:fldChar w:fldCharType="begin"/>
            </w:r>
            <w:r w:rsidR="005249FF">
              <w:rPr>
                <w:noProof/>
                <w:webHidden/>
              </w:rPr>
              <w:instrText xml:space="preserve"> PAGEREF _Toc364624206 \h </w:instrText>
            </w:r>
            <w:r>
              <w:rPr>
                <w:noProof/>
                <w:webHidden/>
              </w:rPr>
            </w:r>
            <w:r>
              <w:rPr>
                <w:noProof/>
                <w:webHidden/>
              </w:rPr>
              <w:fldChar w:fldCharType="separate"/>
            </w:r>
            <w:r w:rsidR="005249FF">
              <w:rPr>
                <w:noProof/>
                <w:webHidden/>
              </w:rPr>
              <w:t>26</w:t>
            </w:r>
            <w:r>
              <w:rPr>
                <w:noProof/>
                <w:webHidden/>
              </w:rPr>
              <w:fldChar w:fldCharType="end"/>
            </w:r>
          </w:hyperlink>
        </w:p>
        <w:p w:rsidR="005249FF" w:rsidRDefault="00B41077">
          <w:pPr>
            <w:pStyle w:val="TOC3"/>
            <w:tabs>
              <w:tab w:val="left" w:pos="1320"/>
              <w:tab w:val="right" w:leader="dot" w:pos="9062"/>
            </w:tabs>
            <w:rPr>
              <w:rFonts w:asciiTheme="minorHAnsi" w:eastAsiaTheme="minorEastAsia" w:hAnsiTheme="minorHAnsi"/>
              <w:noProof/>
              <w:sz w:val="22"/>
              <w:lang w:eastAsia="nl-NL"/>
            </w:rPr>
          </w:pPr>
          <w:hyperlink w:anchor="_Toc364624207" w:history="1">
            <w:r w:rsidR="005249FF" w:rsidRPr="000F25BA">
              <w:rPr>
                <w:rStyle w:val="Hyperlink"/>
                <w:noProof/>
                <w:lang w:val="en-GB"/>
              </w:rPr>
              <w:t>3.3.3</w:t>
            </w:r>
            <w:r w:rsidR="005249FF">
              <w:rPr>
                <w:rFonts w:asciiTheme="minorHAnsi" w:eastAsiaTheme="minorEastAsia" w:hAnsiTheme="minorHAnsi"/>
                <w:noProof/>
                <w:sz w:val="22"/>
                <w:lang w:eastAsia="nl-NL"/>
              </w:rPr>
              <w:tab/>
            </w:r>
            <w:r w:rsidR="005249FF" w:rsidRPr="000F25BA">
              <w:rPr>
                <w:rStyle w:val="Hyperlink"/>
                <w:noProof/>
                <w:lang w:val="en-GB"/>
              </w:rPr>
              <w:t>Normative evaluation</w:t>
            </w:r>
            <w:r w:rsidR="005249FF">
              <w:rPr>
                <w:noProof/>
                <w:webHidden/>
              </w:rPr>
              <w:tab/>
            </w:r>
            <w:r>
              <w:rPr>
                <w:noProof/>
                <w:webHidden/>
              </w:rPr>
              <w:fldChar w:fldCharType="begin"/>
            </w:r>
            <w:r w:rsidR="005249FF">
              <w:rPr>
                <w:noProof/>
                <w:webHidden/>
              </w:rPr>
              <w:instrText xml:space="preserve"> PAGEREF _Toc364624207 \h </w:instrText>
            </w:r>
            <w:r>
              <w:rPr>
                <w:noProof/>
                <w:webHidden/>
              </w:rPr>
            </w:r>
            <w:r>
              <w:rPr>
                <w:noProof/>
                <w:webHidden/>
              </w:rPr>
              <w:fldChar w:fldCharType="separate"/>
            </w:r>
            <w:r w:rsidR="005249FF">
              <w:rPr>
                <w:noProof/>
                <w:webHidden/>
              </w:rPr>
              <w:t>26</w:t>
            </w:r>
            <w:r>
              <w:rPr>
                <w:noProof/>
                <w:webHidden/>
              </w:rPr>
              <w:fldChar w:fldCharType="end"/>
            </w:r>
          </w:hyperlink>
        </w:p>
        <w:p w:rsidR="005249FF" w:rsidRDefault="00B41077">
          <w:pPr>
            <w:pStyle w:val="TOC3"/>
            <w:tabs>
              <w:tab w:val="left" w:pos="1320"/>
              <w:tab w:val="right" w:leader="dot" w:pos="9062"/>
            </w:tabs>
            <w:rPr>
              <w:rFonts w:asciiTheme="minorHAnsi" w:eastAsiaTheme="minorEastAsia" w:hAnsiTheme="minorHAnsi"/>
              <w:noProof/>
              <w:sz w:val="22"/>
              <w:lang w:eastAsia="nl-NL"/>
            </w:rPr>
          </w:pPr>
          <w:hyperlink w:anchor="_Toc364624208" w:history="1">
            <w:r w:rsidR="005249FF" w:rsidRPr="000F25BA">
              <w:rPr>
                <w:rStyle w:val="Hyperlink"/>
                <w:noProof/>
                <w:lang w:val="en-GB"/>
              </w:rPr>
              <w:t>3.3.4</w:t>
            </w:r>
            <w:r w:rsidR="005249FF">
              <w:rPr>
                <w:rFonts w:asciiTheme="minorHAnsi" w:eastAsiaTheme="minorEastAsia" w:hAnsiTheme="minorHAnsi"/>
                <w:noProof/>
                <w:sz w:val="22"/>
                <w:lang w:eastAsia="nl-NL"/>
              </w:rPr>
              <w:tab/>
            </w:r>
            <w:r w:rsidR="005249FF" w:rsidRPr="000F25BA">
              <w:rPr>
                <w:rStyle w:val="Hyperlink"/>
                <w:noProof/>
                <w:lang w:val="en-GB"/>
              </w:rPr>
              <w:t>Impulse buying tendency</w:t>
            </w:r>
            <w:r w:rsidR="005249FF">
              <w:rPr>
                <w:noProof/>
                <w:webHidden/>
              </w:rPr>
              <w:tab/>
            </w:r>
            <w:r>
              <w:rPr>
                <w:noProof/>
                <w:webHidden/>
              </w:rPr>
              <w:fldChar w:fldCharType="begin"/>
            </w:r>
            <w:r w:rsidR="005249FF">
              <w:rPr>
                <w:noProof/>
                <w:webHidden/>
              </w:rPr>
              <w:instrText xml:space="preserve"> PAGEREF _Toc364624208 \h </w:instrText>
            </w:r>
            <w:r>
              <w:rPr>
                <w:noProof/>
                <w:webHidden/>
              </w:rPr>
            </w:r>
            <w:r>
              <w:rPr>
                <w:noProof/>
                <w:webHidden/>
              </w:rPr>
              <w:fldChar w:fldCharType="separate"/>
            </w:r>
            <w:r w:rsidR="005249FF">
              <w:rPr>
                <w:noProof/>
                <w:webHidden/>
              </w:rPr>
              <w:t>26</w:t>
            </w:r>
            <w:r>
              <w:rPr>
                <w:noProof/>
                <w:webHidden/>
              </w:rPr>
              <w:fldChar w:fldCharType="end"/>
            </w:r>
          </w:hyperlink>
        </w:p>
        <w:p w:rsidR="005249FF" w:rsidRDefault="00B41077">
          <w:pPr>
            <w:pStyle w:val="TOC3"/>
            <w:tabs>
              <w:tab w:val="left" w:pos="1320"/>
              <w:tab w:val="right" w:leader="dot" w:pos="9062"/>
            </w:tabs>
            <w:rPr>
              <w:rFonts w:asciiTheme="minorHAnsi" w:eastAsiaTheme="minorEastAsia" w:hAnsiTheme="minorHAnsi"/>
              <w:noProof/>
              <w:sz w:val="22"/>
              <w:lang w:eastAsia="nl-NL"/>
            </w:rPr>
          </w:pPr>
          <w:hyperlink w:anchor="_Toc364624209" w:history="1">
            <w:r w:rsidR="005249FF" w:rsidRPr="000F25BA">
              <w:rPr>
                <w:rStyle w:val="Hyperlink"/>
                <w:noProof/>
                <w:lang w:val="en-GB"/>
              </w:rPr>
              <w:t>3.3.5</w:t>
            </w:r>
            <w:r w:rsidR="005249FF">
              <w:rPr>
                <w:rFonts w:asciiTheme="minorHAnsi" w:eastAsiaTheme="minorEastAsia" w:hAnsiTheme="minorHAnsi"/>
                <w:noProof/>
                <w:sz w:val="22"/>
                <w:lang w:eastAsia="nl-NL"/>
              </w:rPr>
              <w:tab/>
            </w:r>
            <w:r w:rsidR="005249FF" w:rsidRPr="000F25BA">
              <w:rPr>
                <w:rStyle w:val="Hyperlink"/>
                <w:noProof/>
                <w:lang w:val="en-GB"/>
              </w:rPr>
              <w:t>Knowledge</w:t>
            </w:r>
            <w:r w:rsidR="005249FF">
              <w:rPr>
                <w:noProof/>
                <w:webHidden/>
              </w:rPr>
              <w:tab/>
            </w:r>
            <w:r>
              <w:rPr>
                <w:noProof/>
                <w:webHidden/>
              </w:rPr>
              <w:fldChar w:fldCharType="begin"/>
            </w:r>
            <w:r w:rsidR="005249FF">
              <w:rPr>
                <w:noProof/>
                <w:webHidden/>
              </w:rPr>
              <w:instrText xml:space="preserve"> PAGEREF _Toc364624209 \h </w:instrText>
            </w:r>
            <w:r>
              <w:rPr>
                <w:noProof/>
                <w:webHidden/>
              </w:rPr>
            </w:r>
            <w:r>
              <w:rPr>
                <w:noProof/>
                <w:webHidden/>
              </w:rPr>
              <w:fldChar w:fldCharType="separate"/>
            </w:r>
            <w:r w:rsidR="005249FF">
              <w:rPr>
                <w:noProof/>
                <w:webHidden/>
              </w:rPr>
              <w:t>27</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10" w:history="1">
            <w:r w:rsidR="005249FF" w:rsidRPr="000F25BA">
              <w:rPr>
                <w:rStyle w:val="Hyperlink"/>
                <w:noProof/>
                <w:lang w:val="en-GB"/>
              </w:rPr>
              <w:t>3.4</w:t>
            </w:r>
            <w:r w:rsidR="005249FF">
              <w:rPr>
                <w:rFonts w:asciiTheme="minorHAnsi" w:eastAsiaTheme="minorEastAsia" w:hAnsiTheme="minorHAnsi"/>
                <w:noProof/>
                <w:sz w:val="22"/>
                <w:lang w:eastAsia="nl-NL"/>
              </w:rPr>
              <w:tab/>
            </w:r>
            <w:r w:rsidR="005249FF" w:rsidRPr="000F25BA">
              <w:rPr>
                <w:rStyle w:val="Hyperlink"/>
                <w:noProof/>
                <w:lang w:val="en-GB"/>
              </w:rPr>
              <w:t>Pre-testing</w:t>
            </w:r>
            <w:r w:rsidR="005249FF">
              <w:rPr>
                <w:noProof/>
                <w:webHidden/>
              </w:rPr>
              <w:tab/>
            </w:r>
            <w:r>
              <w:rPr>
                <w:noProof/>
                <w:webHidden/>
              </w:rPr>
              <w:fldChar w:fldCharType="begin"/>
            </w:r>
            <w:r w:rsidR="005249FF">
              <w:rPr>
                <w:noProof/>
                <w:webHidden/>
              </w:rPr>
              <w:instrText xml:space="preserve"> PAGEREF _Toc364624210 \h </w:instrText>
            </w:r>
            <w:r>
              <w:rPr>
                <w:noProof/>
                <w:webHidden/>
              </w:rPr>
            </w:r>
            <w:r>
              <w:rPr>
                <w:noProof/>
                <w:webHidden/>
              </w:rPr>
              <w:fldChar w:fldCharType="separate"/>
            </w:r>
            <w:r w:rsidR="005249FF">
              <w:rPr>
                <w:noProof/>
                <w:webHidden/>
              </w:rPr>
              <w:t>27</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11" w:history="1">
            <w:r w:rsidR="005249FF" w:rsidRPr="000F25BA">
              <w:rPr>
                <w:rStyle w:val="Hyperlink"/>
                <w:noProof/>
                <w:lang w:val="en-GB"/>
              </w:rPr>
              <w:t>3.5</w:t>
            </w:r>
            <w:r w:rsidR="005249FF">
              <w:rPr>
                <w:rFonts w:asciiTheme="minorHAnsi" w:eastAsiaTheme="minorEastAsia" w:hAnsiTheme="minorHAnsi"/>
                <w:noProof/>
                <w:sz w:val="22"/>
                <w:lang w:eastAsia="nl-NL"/>
              </w:rPr>
              <w:tab/>
            </w:r>
            <w:r w:rsidR="005249FF" w:rsidRPr="000F25BA">
              <w:rPr>
                <w:rStyle w:val="Hyperlink"/>
                <w:noProof/>
                <w:lang w:val="en-GB"/>
              </w:rPr>
              <w:t>Translation</w:t>
            </w:r>
            <w:r w:rsidR="005249FF">
              <w:rPr>
                <w:noProof/>
                <w:webHidden/>
              </w:rPr>
              <w:tab/>
            </w:r>
            <w:r>
              <w:rPr>
                <w:noProof/>
                <w:webHidden/>
              </w:rPr>
              <w:fldChar w:fldCharType="begin"/>
            </w:r>
            <w:r w:rsidR="005249FF">
              <w:rPr>
                <w:noProof/>
                <w:webHidden/>
              </w:rPr>
              <w:instrText xml:space="preserve"> PAGEREF _Toc364624211 \h </w:instrText>
            </w:r>
            <w:r>
              <w:rPr>
                <w:noProof/>
                <w:webHidden/>
              </w:rPr>
            </w:r>
            <w:r>
              <w:rPr>
                <w:noProof/>
                <w:webHidden/>
              </w:rPr>
              <w:fldChar w:fldCharType="separate"/>
            </w:r>
            <w:r w:rsidR="005249FF">
              <w:rPr>
                <w:noProof/>
                <w:webHidden/>
              </w:rPr>
              <w:t>27</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12" w:history="1">
            <w:r w:rsidR="005249FF" w:rsidRPr="000F25BA">
              <w:rPr>
                <w:rStyle w:val="Hyperlink"/>
                <w:noProof/>
                <w:lang w:val="en-GB"/>
              </w:rPr>
              <w:t>3.6</w:t>
            </w:r>
            <w:r w:rsidR="005249FF">
              <w:rPr>
                <w:rFonts w:asciiTheme="minorHAnsi" w:eastAsiaTheme="minorEastAsia" w:hAnsiTheme="minorHAnsi"/>
                <w:noProof/>
                <w:sz w:val="22"/>
                <w:lang w:eastAsia="nl-NL"/>
              </w:rPr>
              <w:tab/>
            </w:r>
            <w:r w:rsidR="005249FF" w:rsidRPr="000F25BA">
              <w:rPr>
                <w:rStyle w:val="Hyperlink"/>
                <w:noProof/>
                <w:lang w:val="en-GB"/>
              </w:rPr>
              <w:t>Analysis</w:t>
            </w:r>
            <w:r w:rsidR="005249FF">
              <w:rPr>
                <w:noProof/>
                <w:webHidden/>
              </w:rPr>
              <w:tab/>
            </w:r>
            <w:r>
              <w:rPr>
                <w:noProof/>
                <w:webHidden/>
              </w:rPr>
              <w:fldChar w:fldCharType="begin"/>
            </w:r>
            <w:r w:rsidR="005249FF">
              <w:rPr>
                <w:noProof/>
                <w:webHidden/>
              </w:rPr>
              <w:instrText xml:space="preserve"> PAGEREF _Toc364624212 \h </w:instrText>
            </w:r>
            <w:r>
              <w:rPr>
                <w:noProof/>
                <w:webHidden/>
              </w:rPr>
            </w:r>
            <w:r>
              <w:rPr>
                <w:noProof/>
                <w:webHidden/>
              </w:rPr>
              <w:fldChar w:fldCharType="separate"/>
            </w:r>
            <w:r w:rsidR="005249FF">
              <w:rPr>
                <w:noProof/>
                <w:webHidden/>
              </w:rPr>
              <w:t>28</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13" w:history="1">
            <w:r w:rsidR="005249FF" w:rsidRPr="000F25BA">
              <w:rPr>
                <w:rStyle w:val="Hyperlink"/>
                <w:noProof/>
                <w:lang w:val="en-GB"/>
              </w:rPr>
              <w:t>3.7</w:t>
            </w:r>
            <w:r w:rsidR="005249FF">
              <w:rPr>
                <w:rFonts w:asciiTheme="minorHAnsi" w:eastAsiaTheme="minorEastAsia" w:hAnsiTheme="minorHAnsi"/>
                <w:noProof/>
                <w:sz w:val="22"/>
                <w:lang w:eastAsia="nl-NL"/>
              </w:rPr>
              <w:tab/>
            </w:r>
            <w:r w:rsidR="005249FF" w:rsidRPr="000F25BA">
              <w:rPr>
                <w:rStyle w:val="Hyperlink"/>
                <w:noProof/>
                <w:lang w:val="en-GB"/>
              </w:rPr>
              <w:t>Validity and reliability</w:t>
            </w:r>
            <w:r w:rsidR="005249FF">
              <w:rPr>
                <w:noProof/>
                <w:webHidden/>
              </w:rPr>
              <w:tab/>
            </w:r>
            <w:r>
              <w:rPr>
                <w:noProof/>
                <w:webHidden/>
              </w:rPr>
              <w:fldChar w:fldCharType="begin"/>
            </w:r>
            <w:r w:rsidR="005249FF">
              <w:rPr>
                <w:noProof/>
                <w:webHidden/>
              </w:rPr>
              <w:instrText xml:space="preserve"> PAGEREF _Toc364624213 \h </w:instrText>
            </w:r>
            <w:r>
              <w:rPr>
                <w:noProof/>
                <w:webHidden/>
              </w:rPr>
            </w:r>
            <w:r>
              <w:rPr>
                <w:noProof/>
                <w:webHidden/>
              </w:rPr>
              <w:fldChar w:fldCharType="separate"/>
            </w:r>
            <w:r w:rsidR="005249FF">
              <w:rPr>
                <w:noProof/>
                <w:webHidden/>
              </w:rPr>
              <w:t>28</w:t>
            </w:r>
            <w:r>
              <w:rPr>
                <w:noProof/>
                <w:webHidden/>
              </w:rPr>
              <w:fldChar w:fldCharType="end"/>
            </w:r>
          </w:hyperlink>
        </w:p>
        <w:p w:rsidR="005249FF" w:rsidRDefault="00B41077">
          <w:pPr>
            <w:pStyle w:val="TOC1"/>
            <w:tabs>
              <w:tab w:val="left" w:pos="480"/>
              <w:tab w:val="right" w:leader="dot" w:pos="9062"/>
            </w:tabs>
            <w:rPr>
              <w:rFonts w:asciiTheme="minorHAnsi" w:eastAsiaTheme="minorEastAsia" w:hAnsiTheme="minorHAnsi"/>
              <w:noProof/>
              <w:sz w:val="22"/>
              <w:lang w:eastAsia="nl-NL"/>
            </w:rPr>
          </w:pPr>
          <w:hyperlink w:anchor="_Toc364624214" w:history="1">
            <w:r w:rsidR="005249FF" w:rsidRPr="000F25BA">
              <w:rPr>
                <w:rStyle w:val="Hyperlink"/>
                <w:noProof/>
                <w:lang w:val="en-GB"/>
              </w:rPr>
              <w:t>4.</w:t>
            </w:r>
            <w:r w:rsidR="005249FF">
              <w:rPr>
                <w:rFonts w:asciiTheme="minorHAnsi" w:eastAsiaTheme="minorEastAsia" w:hAnsiTheme="minorHAnsi"/>
                <w:noProof/>
                <w:sz w:val="22"/>
                <w:lang w:eastAsia="nl-NL"/>
              </w:rPr>
              <w:tab/>
            </w:r>
            <w:r w:rsidR="005249FF" w:rsidRPr="000F25BA">
              <w:rPr>
                <w:rStyle w:val="Hyperlink"/>
                <w:noProof/>
                <w:lang w:val="en-GB"/>
              </w:rPr>
              <w:t>Data</w:t>
            </w:r>
            <w:r w:rsidR="005249FF">
              <w:rPr>
                <w:noProof/>
                <w:webHidden/>
              </w:rPr>
              <w:tab/>
            </w:r>
            <w:r>
              <w:rPr>
                <w:noProof/>
                <w:webHidden/>
              </w:rPr>
              <w:fldChar w:fldCharType="begin"/>
            </w:r>
            <w:r w:rsidR="005249FF">
              <w:rPr>
                <w:noProof/>
                <w:webHidden/>
              </w:rPr>
              <w:instrText xml:space="preserve"> PAGEREF _Toc364624214 \h </w:instrText>
            </w:r>
            <w:r>
              <w:rPr>
                <w:noProof/>
                <w:webHidden/>
              </w:rPr>
            </w:r>
            <w:r>
              <w:rPr>
                <w:noProof/>
                <w:webHidden/>
              </w:rPr>
              <w:fldChar w:fldCharType="separate"/>
            </w:r>
            <w:r w:rsidR="005249FF">
              <w:rPr>
                <w:noProof/>
                <w:webHidden/>
              </w:rPr>
              <w:t>29</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15" w:history="1">
            <w:r w:rsidR="005249FF" w:rsidRPr="000F25BA">
              <w:rPr>
                <w:rStyle w:val="Hyperlink"/>
                <w:noProof/>
                <w:lang w:val="en-GB"/>
              </w:rPr>
              <w:t>4.1</w:t>
            </w:r>
            <w:r w:rsidR="005249FF">
              <w:rPr>
                <w:rFonts w:asciiTheme="minorHAnsi" w:eastAsiaTheme="minorEastAsia" w:hAnsiTheme="minorHAnsi"/>
                <w:noProof/>
                <w:sz w:val="22"/>
                <w:lang w:eastAsia="nl-NL"/>
              </w:rPr>
              <w:tab/>
            </w:r>
            <w:r w:rsidR="005249FF" w:rsidRPr="000F25BA">
              <w:rPr>
                <w:rStyle w:val="Hyperlink"/>
                <w:noProof/>
                <w:lang w:val="en-GB"/>
              </w:rPr>
              <w:t>Sample</w:t>
            </w:r>
            <w:r w:rsidR="005249FF">
              <w:rPr>
                <w:noProof/>
                <w:webHidden/>
              </w:rPr>
              <w:tab/>
            </w:r>
            <w:r>
              <w:rPr>
                <w:noProof/>
                <w:webHidden/>
              </w:rPr>
              <w:fldChar w:fldCharType="begin"/>
            </w:r>
            <w:r w:rsidR="005249FF">
              <w:rPr>
                <w:noProof/>
                <w:webHidden/>
              </w:rPr>
              <w:instrText xml:space="preserve"> PAGEREF _Toc364624215 \h </w:instrText>
            </w:r>
            <w:r>
              <w:rPr>
                <w:noProof/>
                <w:webHidden/>
              </w:rPr>
            </w:r>
            <w:r>
              <w:rPr>
                <w:noProof/>
                <w:webHidden/>
              </w:rPr>
              <w:fldChar w:fldCharType="separate"/>
            </w:r>
            <w:r w:rsidR="005249FF">
              <w:rPr>
                <w:noProof/>
                <w:webHidden/>
              </w:rPr>
              <w:t>29</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16" w:history="1">
            <w:r w:rsidR="005249FF" w:rsidRPr="000F25BA">
              <w:rPr>
                <w:rStyle w:val="Hyperlink"/>
                <w:noProof/>
                <w:lang w:val="en-GB"/>
              </w:rPr>
              <w:t>4.2</w:t>
            </w:r>
            <w:r w:rsidR="005249FF">
              <w:rPr>
                <w:rFonts w:asciiTheme="minorHAnsi" w:eastAsiaTheme="minorEastAsia" w:hAnsiTheme="minorHAnsi"/>
                <w:noProof/>
                <w:sz w:val="22"/>
                <w:lang w:eastAsia="nl-NL"/>
              </w:rPr>
              <w:tab/>
            </w:r>
            <w:r w:rsidR="005249FF" w:rsidRPr="000F25BA">
              <w:rPr>
                <w:rStyle w:val="Hyperlink"/>
                <w:noProof/>
                <w:lang w:val="en-GB"/>
              </w:rPr>
              <w:t>Normal distribution</w:t>
            </w:r>
            <w:r w:rsidR="005249FF">
              <w:rPr>
                <w:noProof/>
                <w:webHidden/>
              </w:rPr>
              <w:tab/>
            </w:r>
            <w:r>
              <w:rPr>
                <w:noProof/>
                <w:webHidden/>
              </w:rPr>
              <w:fldChar w:fldCharType="begin"/>
            </w:r>
            <w:r w:rsidR="005249FF">
              <w:rPr>
                <w:noProof/>
                <w:webHidden/>
              </w:rPr>
              <w:instrText xml:space="preserve"> PAGEREF _Toc364624216 \h </w:instrText>
            </w:r>
            <w:r>
              <w:rPr>
                <w:noProof/>
                <w:webHidden/>
              </w:rPr>
            </w:r>
            <w:r>
              <w:rPr>
                <w:noProof/>
                <w:webHidden/>
              </w:rPr>
              <w:fldChar w:fldCharType="separate"/>
            </w:r>
            <w:r w:rsidR="005249FF">
              <w:rPr>
                <w:noProof/>
                <w:webHidden/>
              </w:rPr>
              <w:t>30</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17" w:history="1">
            <w:r w:rsidR="005249FF" w:rsidRPr="000F25BA">
              <w:rPr>
                <w:rStyle w:val="Hyperlink"/>
                <w:noProof/>
                <w:lang w:val="en-GB"/>
              </w:rPr>
              <w:t>4.3</w:t>
            </w:r>
            <w:r w:rsidR="005249FF">
              <w:rPr>
                <w:rFonts w:asciiTheme="minorHAnsi" w:eastAsiaTheme="minorEastAsia" w:hAnsiTheme="minorHAnsi"/>
                <w:noProof/>
                <w:sz w:val="22"/>
                <w:lang w:eastAsia="nl-NL"/>
              </w:rPr>
              <w:tab/>
            </w:r>
            <w:r w:rsidR="005249FF" w:rsidRPr="000F25BA">
              <w:rPr>
                <w:rStyle w:val="Hyperlink"/>
                <w:noProof/>
                <w:lang w:val="en-GB"/>
              </w:rPr>
              <w:t>Validity and reliability of Impulse Buying Tendency scale</w:t>
            </w:r>
            <w:r w:rsidR="005249FF">
              <w:rPr>
                <w:noProof/>
                <w:webHidden/>
              </w:rPr>
              <w:tab/>
            </w:r>
            <w:r>
              <w:rPr>
                <w:noProof/>
                <w:webHidden/>
              </w:rPr>
              <w:fldChar w:fldCharType="begin"/>
            </w:r>
            <w:r w:rsidR="005249FF">
              <w:rPr>
                <w:noProof/>
                <w:webHidden/>
              </w:rPr>
              <w:instrText xml:space="preserve"> PAGEREF _Toc364624217 \h </w:instrText>
            </w:r>
            <w:r>
              <w:rPr>
                <w:noProof/>
                <w:webHidden/>
              </w:rPr>
            </w:r>
            <w:r>
              <w:rPr>
                <w:noProof/>
                <w:webHidden/>
              </w:rPr>
              <w:fldChar w:fldCharType="separate"/>
            </w:r>
            <w:r w:rsidR="005249FF">
              <w:rPr>
                <w:noProof/>
                <w:webHidden/>
              </w:rPr>
              <w:t>30</w:t>
            </w:r>
            <w:r>
              <w:rPr>
                <w:noProof/>
                <w:webHidden/>
              </w:rPr>
              <w:fldChar w:fldCharType="end"/>
            </w:r>
          </w:hyperlink>
        </w:p>
        <w:p w:rsidR="005249FF" w:rsidRDefault="00B41077">
          <w:pPr>
            <w:pStyle w:val="TOC3"/>
            <w:tabs>
              <w:tab w:val="left" w:pos="1320"/>
              <w:tab w:val="right" w:leader="dot" w:pos="9062"/>
            </w:tabs>
            <w:rPr>
              <w:rFonts w:asciiTheme="minorHAnsi" w:eastAsiaTheme="minorEastAsia" w:hAnsiTheme="minorHAnsi"/>
              <w:noProof/>
              <w:sz w:val="22"/>
              <w:lang w:eastAsia="nl-NL"/>
            </w:rPr>
          </w:pPr>
          <w:hyperlink w:anchor="_Toc364624218" w:history="1">
            <w:r w:rsidR="005249FF" w:rsidRPr="000F25BA">
              <w:rPr>
                <w:rStyle w:val="Hyperlink"/>
                <w:noProof/>
                <w:lang w:val="en-GB"/>
              </w:rPr>
              <w:t>4.3.1</w:t>
            </w:r>
            <w:r w:rsidR="005249FF">
              <w:rPr>
                <w:rFonts w:asciiTheme="minorHAnsi" w:eastAsiaTheme="minorEastAsia" w:hAnsiTheme="minorHAnsi"/>
                <w:noProof/>
                <w:sz w:val="22"/>
                <w:lang w:eastAsia="nl-NL"/>
              </w:rPr>
              <w:tab/>
            </w:r>
            <w:r w:rsidR="005249FF" w:rsidRPr="000F25BA">
              <w:rPr>
                <w:rStyle w:val="Hyperlink"/>
                <w:noProof/>
                <w:lang w:val="en-GB"/>
              </w:rPr>
              <w:t>Factor analysis</w:t>
            </w:r>
            <w:r w:rsidR="005249FF">
              <w:rPr>
                <w:noProof/>
                <w:webHidden/>
              </w:rPr>
              <w:tab/>
            </w:r>
            <w:r>
              <w:rPr>
                <w:noProof/>
                <w:webHidden/>
              </w:rPr>
              <w:fldChar w:fldCharType="begin"/>
            </w:r>
            <w:r w:rsidR="005249FF">
              <w:rPr>
                <w:noProof/>
                <w:webHidden/>
              </w:rPr>
              <w:instrText xml:space="preserve"> PAGEREF _Toc364624218 \h </w:instrText>
            </w:r>
            <w:r>
              <w:rPr>
                <w:noProof/>
                <w:webHidden/>
              </w:rPr>
            </w:r>
            <w:r>
              <w:rPr>
                <w:noProof/>
                <w:webHidden/>
              </w:rPr>
              <w:fldChar w:fldCharType="separate"/>
            </w:r>
            <w:r w:rsidR="005249FF">
              <w:rPr>
                <w:noProof/>
                <w:webHidden/>
              </w:rPr>
              <w:t>31</w:t>
            </w:r>
            <w:r>
              <w:rPr>
                <w:noProof/>
                <w:webHidden/>
              </w:rPr>
              <w:fldChar w:fldCharType="end"/>
            </w:r>
          </w:hyperlink>
        </w:p>
        <w:p w:rsidR="005249FF" w:rsidRDefault="00B41077">
          <w:pPr>
            <w:pStyle w:val="TOC3"/>
            <w:tabs>
              <w:tab w:val="left" w:pos="1320"/>
              <w:tab w:val="right" w:leader="dot" w:pos="9062"/>
            </w:tabs>
            <w:rPr>
              <w:rFonts w:asciiTheme="minorHAnsi" w:eastAsiaTheme="minorEastAsia" w:hAnsiTheme="minorHAnsi"/>
              <w:noProof/>
              <w:sz w:val="22"/>
              <w:lang w:eastAsia="nl-NL"/>
            </w:rPr>
          </w:pPr>
          <w:hyperlink w:anchor="_Toc364624219" w:history="1">
            <w:r w:rsidR="005249FF" w:rsidRPr="000F25BA">
              <w:rPr>
                <w:rStyle w:val="Hyperlink"/>
                <w:noProof/>
                <w:lang w:val="en-GB"/>
              </w:rPr>
              <w:t>4.3.2</w:t>
            </w:r>
            <w:r w:rsidR="005249FF">
              <w:rPr>
                <w:rFonts w:asciiTheme="minorHAnsi" w:eastAsiaTheme="minorEastAsia" w:hAnsiTheme="minorHAnsi"/>
                <w:noProof/>
                <w:sz w:val="22"/>
                <w:lang w:eastAsia="nl-NL"/>
              </w:rPr>
              <w:tab/>
            </w:r>
            <w:r w:rsidR="005249FF" w:rsidRPr="000F25BA">
              <w:rPr>
                <w:rStyle w:val="Hyperlink"/>
                <w:noProof/>
                <w:lang w:val="en-GB"/>
              </w:rPr>
              <w:t>Reliability test</w:t>
            </w:r>
            <w:r w:rsidR="005249FF">
              <w:rPr>
                <w:noProof/>
                <w:webHidden/>
              </w:rPr>
              <w:tab/>
            </w:r>
            <w:r>
              <w:rPr>
                <w:noProof/>
                <w:webHidden/>
              </w:rPr>
              <w:fldChar w:fldCharType="begin"/>
            </w:r>
            <w:r w:rsidR="005249FF">
              <w:rPr>
                <w:noProof/>
                <w:webHidden/>
              </w:rPr>
              <w:instrText xml:space="preserve"> PAGEREF _Toc364624219 \h </w:instrText>
            </w:r>
            <w:r>
              <w:rPr>
                <w:noProof/>
                <w:webHidden/>
              </w:rPr>
            </w:r>
            <w:r>
              <w:rPr>
                <w:noProof/>
                <w:webHidden/>
              </w:rPr>
              <w:fldChar w:fldCharType="separate"/>
            </w:r>
            <w:r w:rsidR="005249FF">
              <w:rPr>
                <w:noProof/>
                <w:webHidden/>
              </w:rPr>
              <w:t>32</w:t>
            </w:r>
            <w:r>
              <w:rPr>
                <w:noProof/>
                <w:webHidden/>
              </w:rPr>
              <w:fldChar w:fldCharType="end"/>
            </w:r>
          </w:hyperlink>
        </w:p>
        <w:p w:rsidR="005249FF" w:rsidRDefault="00B41077">
          <w:pPr>
            <w:pStyle w:val="TOC1"/>
            <w:tabs>
              <w:tab w:val="left" w:pos="480"/>
              <w:tab w:val="right" w:leader="dot" w:pos="9062"/>
            </w:tabs>
            <w:rPr>
              <w:rFonts w:asciiTheme="minorHAnsi" w:eastAsiaTheme="minorEastAsia" w:hAnsiTheme="minorHAnsi"/>
              <w:noProof/>
              <w:sz w:val="22"/>
              <w:lang w:eastAsia="nl-NL"/>
            </w:rPr>
          </w:pPr>
          <w:hyperlink w:anchor="_Toc364624220" w:history="1">
            <w:r w:rsidR="005249FF" w:rsidRPr="000F25BA">
              <w:rPr>
                <w:rStyle w:val="Hyperlink"/>
                <w:noProof/>
                <w:lang w:val="en-GB"/>
              </w:rPr>
              <w:t>5.</w:t>
            </w:r>
            <w:r w:rsidR="005249FF">
              <w:rPr>
                <w:rFonts w:asciiTheme="minorHAnsi" w:eastAsiaTheme="minorEastAsia" w:hAnsiTheme="minorHAnsi"/>
                <w:noProof/>
                <w:sz w:val="22"/>
                <w:lang w:eastAsia="nl-NL"/>
              </w:rPr>
              <w:tab/>
            </w:r>
            <w:r w:rsidR="005249FF" w:rsidRPr="000F25BA">
              <w:rPr>
                <w:rStyle w:val="Hyperlink"/>
                <w:noProof/>
                <w:lang w:val="en-GB"/>
              </w:rPr>
              <w:t>Results</w:t>
            </w:r>
            <w:r w:rsidR="005249FF">
              <w:rPr>
                <w:noProof/>
                <w:webHidden/>
              </w:rPr>
              <w:tab/>
            </w:r>
            <w:r>
              <w:rPr>
                <w:noProof/>
                <w:webHidden/>
              </w:rPr>
              <w:fldChar w:fldCharType="begin"/>
            </w:r>
            <w:r w:rsidR="005249FF">
              <w:rPr>
                <w:noProof/>
                <w:webHidden/>
              </w:rPr>
              <w:instrText xml:space="preserve"> PAGEREF _Toc364624220 \h </w:instrText>
            </w:r>
            <w:r>
              <w:rPr>
                <w:noProof/>
                <w:webHidden/>
              </w:rPr>
            </w:r>
            <w:r>
              <w:rPr>
                <w:noProof/>
                <w:webHidden/>
              </w:rPr>
              <w:fldChar w:fldCharType="separate"/>
            </w:r>
            <w:r w:rsidR="005249FF">
              <w:rPr>
                <w:noProof/>
                <w:webHidden/>
              </w:rPr>
              <w:t>33</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21" w:history="1">
            <w:r w:rsidR="005249FF" w:rsidRPr="000F25BA">
              <w:rPr>
                <w:rStyle w:val="Hyperlink"/>
                <w:noProof/>
                <w:lang w:val="en-GB"/>
              </w:rPr>
              <w:t>5.1</w:t>
            </w:r>
            <w:r w:rsidR="005249FF">
              <w:rPr>
                <w:rFonts w:asciiTheme="minorHAnsi" w:eastAsiaTheme="minorEastAsia" w:hAnsiTheme="minorHAnsi"/>
                <w:noProof/>
                <w:sz w:val="22"/>
                <w:lang w:eastAsia="nl-NL"/>
              </w:rPr>
              <w:tab/>
            </w:r>
            <w:r w:rsidR="005249FF" w:rsidRPr="000F25BA">
              <w:rPr>
                <w:rStyle w:val="Hyperlink"/>
                <w:noProof/>
                <w:lang w:val="en-GB"/>
              </w:rPr>
              <w:t>Descriptive analysis</w:t>
            </w:r>
            <w:r w:rsidR="005249FF">
              <w:rPr>
                <w:noProof/>
                <w:webHidden/>
              </w:rPr>
              <w:tab/>
            </w:r>
            <w:r>
              <w:rPr>
                <w:noProof/>
                <w:webHidden/>
              </w:rPr>
              <w:fldChar w:fldCharType="begin"/>
            </w:r>
            <w:r w:rsidR="005249FF">
              <w:rPr>
                <w:noProof/>
                <w:webHidden/>
              </w:rPr>
              <w:instrText xml:space="preserve"> PAGEREF _Toc364624221 \h </w:instrText>
            </w:r>
            <w:r>
              <w:rPr>
                <w:noProof/>
                <w:webHidden/>
              </w:rPr>
            </w:r>
            <w:r>
              <w:rPr>
                <w:noProof/>
                <w:webHidden/>
              </w:rPr>
              <w:fldChar w:fldCharType="separate"/>
            </w:r>
            <w:r w:rsidR="005249FF">
              <w:rPr>
                <w:noProof/>
                <w:webHidden/>
              </w:rPr>
              <w:t>33</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22" w:history="1">
            <w:r w:rsidR="005249FF" w:rsidRPr="000F25BA">
              <w:rPr>
                <w:rStyle w:val="Hyperlink"/>
                <w:noProof/>
                <w:lang w:val="en-GB"/>
              </w:rPr>
              <w:t>5.2</w:t>
            </w:r>
            <w:r w:rsidR="005249FF">
              <w:rPr>
                <w:rFonts w:asciiTheme="minorHAnsi" w:eastAsiaTheme="minorEastAsia" w:hAnsiTheme="minorHAnsi"/>
                <w:noProof/>
                <w:sz w:val="22"/>
                <w:lang w:eastAsia="nl-NL"/>
              </w:rPr>
              <w:tab/>
            </w:r>
            <w:r w:rsidR="005249FF" w:rsidRPr="000F25BA">
              <w:rPr>
                <w:rStyle w:val="Hyperlink"/>
                <w:noProof/>
                <w:lang w:val="en-GB"/>
              </w:rPr>
              <w:t>Type of logo versus purchase intention</w:t>
            </w:r>
            <w:r w:rsidR="005249FF">
              <w:rPr>
                <w:noProof/>
                <w:webHidden/>
              </w:rPr>
              <w:tab/>
            </w:r>
            <w:r>
              <w:rPr>
                <w:noProof/>
                <w:webHidden/>
              </w:rPr>
              <w:fldChar w:fldCharType="begin"/>
            </w:r>
            <w:r w:rsidR="005249FF">
              <w:rPr>
                <w:noProof/>
                <w:webHidden/>
              </w:rPr>
              <w:instrText xml:space="preserve"> PAGEREF _Toc364624222 \h </w:instrText>
            </w:r>
            <w:r>
              <w:rPr>
                <w:noProof/>
                <w:webHidden/>
              </w:rPr>
            </w:r>
            <w:r>
              <w:rPr>
                <w:noProof/>
                <w:webHidden/>
              </w:rPr>
              <w:fldChar w:fldCharType="separate"/>
            </w:r>
            <w:r w:rsidR="005249FF">
              <w:rPr>
                <w:noProof/>
                <w:webHidden/>
              </w:rPr>
              <w:t>34</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23" w:history="1">
            <w:r w:rsidR="005249FF" w:rsidRPr="000F25BA">
              <w:rPr>
                <w:rStyle w:val="Hyperlink"/>
                <w:noProof/>
                <w:lang w:val="en-GB"/>
              </w:rPr>
              <w:t>5.3</w:t>
            </w:r>
            <w:r w:rsidR="005249FF">
              <w:rPr>
                <w:rFonts w:asciiTheme="minorHAnsi" w:eastAsiaTheme="minorEastAsia" w:hAnsiTheme="minorHAnsi"/>
                <w:noProof/>
                <w:sz w:val="22"/>
                <w:lang w:eastAsia="nl-NL"/>
              </w:rPr>
              <w:tab/>
            </w:r>
            <w:r w:rsidR="005249FF" w:rsidRPr="000F25BA">
              <w:rPr>
                <w:rStyle w:val="Hyperlink"/>
                <w:noProof/>
                <w:lang w:val="en-GB"/>
              </w:rPr>
              <w:t>Moderation of knowledge</w:t>
            </w:r>
            <w:r w:rsidR="005249FF">
              <w:rPr>
                <w:noProof/>
                <w:webHidden/>
              </w:rPr>
              <w:tab/>
            </w:r>
            <w:r>
              <w:rPr>
                <w:noProof/>
                <w:webHidden/>
              </w:rPr>
              <w:fldChar w:fldCharType="begin"/>
            </w:r>
            <w:r w:rsidR="005249FF">
              <w:rPr>
                <w:noProof/>
                <w:webHidden/>
              </w:rPr>
              <w:instrText xml:space="preserve"> PAGEREF _Toc364624223 \h </w:instrText>
            </w:r>
            <w:r>
              <w:rPr>
                <w:noProof/>
                <w:webHidden/>
              </w:rPr>
            </w:r>
            <w:r>
              <w:rPr>
                <w:noProof/>
                <w:webHidden/>
              </w:rPr>
              <w:fldChar w:fldCharType="separate"/>
            </w:r>
            <w:r w:rsidR="005249FF">
              <w:rPr>
                <w:noProof/>
                <w:webHidden/>
              </w:rPr>
              <w:t>35</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24" w:history="1">
            <w:r w:rsidR="005249FF" w:rsidRPr="000F25BA">
              <w:rPr>
                <w:rStyle w:val="Hyperlink"/>
                <w:noProof/>
                <w:lang w:val="en-GB"/>
              </w:rPr>
              <w:t>5.4</w:t>
            </w:r>
            <w:r w:rsidR="005249FF">
              <w:rPr>
                <w:rFonts w:asciiTheme="minorHAnsi" w:eastAsiaTheme="minorEastAsia" w:hAnsiTheme="minorHAnsi"/>
                <w:noProof/>
                <w:sz w:val="22"/>
                <w:lang w:eastAsia="nl-NL"/>
              </w:rPr>
              <w:tab/>
            </w:r>
            <w:r w:rsidR="005249FF" w:rsidRPr="000F25BA">
              <w:rPr>
                <w:rStyle w:val="Hyperlink"/>
                <w:noProof/>
                <w:lang w:val="en-GB"/>
              </w:rPr>
              <w:t>Moderation of context</w:t>
            </w:r>
            <w:r w:rsidR="005249FF">
              <w:rPr>
                <w:noProof/>
                <w:webHidden/>
              </w:rPr>
              <w:tab/>
            </w:r>
            <w:r>
              <w:rPr>
                <w:noProof/>
                <w:webHidden/>
              </w:rPr>
              <w:fldChar w:fldCharType="begin"/>
            </w:r>
            <w:r w:rsidR="005249FF">
              <w:rPr>
                <w:noProof/>
                <w:webHidden/>
              </w:rPr>
              <w:instrText xml:space="preserve"> PAGEREF _Toc364624224 \h </w:instrText>
            </w:r>
            <w:r>
              <w:rPr>
                <w:noProof/>
                <w:webHidden/>
              </w:rPr>
            </w:r>
            <w:r>
              <w:rPr>
                <w:noProof/>
                <w:webHidden/>
              </w:rPr>
              <w:fldChar w:fldCharType="separate"/>
            </w:r>
            <w:r w:rsidR="005249FF">
              <w:rPr>
                <w:noProof/>
                <w:webHidden/>
              </w:rPr>
              <w:t>37</w:t>
            </w:r>
            <w:r>
              <w:rPr>
                <w:noProof/>
                <w:webHidden/>
              </w:rPr>
              <w:fldChar w:fldCharType="end"/>
            </w:r>
          </w:hyperlink>
        </w:p>
        <w:p w:rsidR="005249FF" w:rsidRDefault="00B41077">
          <w:pPr>
            <w:pStyle w:val="TOC3"/>
            <w:tabs>
              <w:tab w:val="left" w:pos="1320"/>
              <w:tab w:val="right" w:leader="dot" w:pos="9062"/>
            </w:tabs>
            <w:rPr>
              <w:rFonts w:asciiTheme="minorHAnsi" w:eastAsiaTheme="minorEastAsia" w:hAnsiTheme="minorHAnsi"/>
              <w:noProof/>
              <w:sz w:val="22"/>
              <w:lang w:eastAsia="nl-NL"/>
            </w:rPr>
          </w:pPr>
          <w:hyperlink w:anchor="_Toc364624225" w:history="1">
            <w:r w:rsidR="005249FF" w:rsidRPr="000F25BA">
              <w:rPr>
                <w:rStyle w:val="Hyperlink"/>
                <w:noProof/>
                <w:lang w:val="en-GB"/>
              </w:rPr>
              <w:t>5.4.1</w:t>
            </w:r>
            <w:r w:rsidR="005249FF">
              <w:rPr>
                <w:rFonts w:asciiTheme="minorHAnsi" w:eastAsiaTheme="minorEastAsia" w:hAnsiTheme="minorHAnsi"/>
                <w:noProof/>
                <w:sz w:val="22"/>
                <w:lang w:eastAsia="nl-NL"/>
              </w:rPr>
              <w:tab/>
            </w:r>
            <w:r w:rsidR="005249FF" w:rsidRPr="000F25BA">
              <w:rPr>
                <w:rStyle w:val="Hyperlink"/>
                <w:noProof/>
                <w:lang w:val="en-GB"/>
              </w:rPr>
              <w:t>Linear regression</w:t>
            </w:r>
            <w:r w:rsidR="005249FF">
              <w:rPr>
                <w:noProof/>
                <w:webHidden/>
              </w:rPr>
              <w:tab/>
            </w:r>
            <w:r>
              <w:rPr>
                <w:noProof/>
                <w:webHidden/>
              </w:rPr>
              <w:fldChar w:fldCharType="begin"/>
            </w:r>
            <w:r w:rsidR="005249FF">
              <w:rPr>
                <w:noProof/>
                <w:webHidden/>
              </w:rPr>
              <w:instrText xml:space="preserve"> PAGEREF _Toc364624225 \h </w:instrText>
            </w:r>
            <w:r>
              <w:rPr>
                <w:noProof/>
                <w:webHidden/>
              </w:rPr>
            </w:r>
            <w:r>
              <w:rPr>
                <w:noProof/>
                <w:webHidden/>
              </w:rPr>
              <w:fldChar w:fldCharType="separate"/>
            </w:r>
            <w:r w:rsidR="005249FF">
              <w:rPr>
                <w:noProof/>
                <w:webHidden/>
              </w:rPr>
              <w:t>37</w:t>
            </w:r>
            <w:r>
              <w:rPr>
                <w:noProof/>
                <w:webHidden/>
              </w:rPr>
              <w:fldChar w:fldCharType="end"/>
            </w:r>
          </w:hyperlink>
        </w:p>
        <w:p w:rsidR="005249FF" w:rsidRDefault="00B41077">
          <w:pPr>
            <w:pStyle w:val="TOC3"/>
            <w:tabs>
              <w:tab w:val="left" w:pos="1320"/>
              <w:tab w:val="right" w:leader="dot" w:pos="9062"/>
            </w:tabs>
            <w:rPr>
              <w:rFonts w:asciiTheme="minorHAnsi" w:eastAsiaTheme="minorEastAsia" w:hAnsiTheme="minorHAnsi"/>
              <w:noProof/>
              <w:sz w:val="22"/>
              <w:lang w:eastAsia="nl-NL"/>
            </w:rPr>
          </w:pPr>
          <w:hyperlink w:anchor="_Toc364624226" w:history="1">
            <w:r w:rsidR="005249FF" w:rsidRPr="000F25BA">
              <w:rPr>
                <w:rStyle w:val="Hyperlink"/>
                <w:noProof/>
                <w:lang w:val="en-GB"/>
              </w:rPr>
              <w:t>5.4.2</w:t>
            </w:r>
            <w:r w:rsidR="005249FF">
              <w:rPr>
                <w:rFonts w:asciiTheme="minorHAnsi" w:eastAsiaTheme="minorEastAsia" w:hAnsiTheme="minorHAnsi"/>
                <w:noProof/>
                <w:sz w:val="22"/>
                <w:lang w:eastAsia="nl-NL"/>
              </w:rPr>
              <w:tab/>
            </w:r>
            <w:r w:rsidR="005249FF" w:rsidRPr="000F25BA">
              <w:rPr>
                <w:rStyle w:val="Hyperlink"/>
                <w:noProof/>
                <w:lang w:val="en-GB"/>
              </w:rPr>
              <w:t>ANOVA</w:t>
            </w:r>
            <w:r w:rsidR="005249FF">
              <w:rPr>
                <w:noProof/>
                <w:webHidden/>
              </w:rPr>
              <w:tab/>
            </w:r>
            <w:r>
              <w:rPr>
                <w:noProof/>
                <w:webHidden/>
              </w:rPr>
              <w:fldChar w:fldCharType="begin"/>
            </w:r>
            <w:r w:rsidR="005249FF">
              <w:rPr>
                <w:noProof/>
                <w:webHidden/>
              </w:rPr>
              <w:instrText xml:space="preserve"> PAGEREF _Toc364624226 \h </w:instrText>
            </w:r>
            <w:r>
              <w:rPr>
                <w:noProof/>
                <w:webHidden/>
              </w:rPr>
            </w:r>
            <w:r>
              <w:rPr>
                <w:noProof/>
                <w:webHidden/>
              </w:rPr>
              <w:fldChar w:fldCharType="separate"/>
            </w:r>
            <w:r w:rsidR="005249FF">
              <w:rPr>
                <w:noProof/>
                <w:webHidden/>
              </w:rPr>
              <w:t>38</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27" w:history="1">
            <w:r w:rsidR="005249FF" w:rsidRPr="000F25BA">
              <w:rPr>
                <w:rStyle w:val="Hyperlink"/>
                <w:noProof/>
                <w:lang w:val="en-GB"/>
              </w:rPr>
              <w:t>5.5</w:t>
            </w:r>
            <w:r w:rsidR="005249FF">
              <w:rPr>
                <w:rFonts w:asciiTheme="minorHAnsi" w:eastAsiaTheme="minorEastAsia" w:hAnsiTheme="minorHAnsi"/>
                <w:noProof/>
                <w:sz w:val="22"/>
                <w:lang w:eastAsia="nl-NL"/>
              </w:rPr>
              <w:tab/>
            </w:r>
            <w:r w:rsidR="005249FF" w:rsidRPr="000F25BA">
              <w:rPr>
                <w:rStyle w:val="Hyperlink"/>
                <w:noProof/>
                <w:lang w:val="en-GB"/>
              </w:rPr>
              <w:t>Impulse buying tendency versus purchase intention</w:t>
            </w:r>
            <w:r w:rsidR="005249FF">
              <w:rPr>
                <w:noProof/>
                <w:webHidden/>
              </w:rPr>
              <w:tab/>
            </w:r>
            <w:r>
              <w:rPr>
                <w:noProof/>
                <w:webHidden/>
              </w:rPr>
              <w:fldChar w:fldCharType="begin"/>
            </w:r>
            <w:r w:rsidR="005249FF">
              <w:rPr>
                <w:noProof/>
                <w:webHidden/>
              </w:rPr>
              <w:instrText xml:space="preserve"> PAGEREF _Toc364624227 \h </w:instrText>
            </w:r>
            <w:r>
              <w:rPr>
                <w:noProof/>
                <w:webHidden/>
              </w:rPr>
            </w:r>
            <w:r>
              <w:rPr>
                <w:noProof/>
                <w:webHidden/>
              </w:rPr>
              <w:fldChar w:fldCharType="separate"/>
            </w:r>
            <w:r w:rsidR="005249FF">
              <w:rPr>
                <w:noProof/>
                <w:webHidden/>
              </w:rPr>
              <w:t>39</w:t>
            </w:r>
            <w:r>
              <w:rPr>
                <w:noProof/>
                <w:webHidden/>
              </w:rPr>
              <w:fldChar w:fldCharType="end"/>
            </w:r>
          </w:hyperlink>
        </w:p>
        <w:p w:rsidR="005249FF" w:rsidRDefault="00B41077">
          <w:pPr>
            <w:pStyle w:val="TOC3"/>
            <w:tabs>
              <w:tab w:val="left" w:pos="1320"/>
              <w:tab w:val="right" w:leader="dot" w:pos="9062"/>
            </w:tabs>
            <w:rPr>
              <w:rFonts w:asciiTheme="minorHAnsi" w:eastAsiaTheme="minorEastAsia" w:hAnsiTheme="minorHAnsi"/>
              <w:noProof/>
              <w:sz w:val="22"/>
              <w:lang w:eastAsia="nl-NL"/>
            </w:rPr>
          </w:pPr>
          <w:hyperlink w:anchor="_Toc364624228" w:history="1">
            <w:r w:rsidR="005249FF" w:rsidRPr="000F25BA">
              <w:rPr>
                <w:rStyle w:val="Hyperlink"/>
                <w:noProof/>
                <w:lang w:val="en-GB"/>
              </w:rPr>
              <w:t>5.5.1</w:t>
            </w:r>
            <w:r w:rsidR="005249FF">
              <w:rPr>
                <w:rFonts w:asciiTheme="minorHAnsi" w:eastAsiaTheme="minorEastAsia" w:hAnsiTheme="minorHAnsi"/>
                <w:noProof/>
                <w:sz w:val="22"/>
                <w:lang w:eastAsia="nl-NL"/>
              </w:rPr>
              <w:tab/>
            </w:r>
            <w:r w:rsidR="005249FF" w:rsidRPr="000F25BA">
              <w:rPr>
                <w:rStyle w:val="Hyperlink"/>
                <w:noProof/>
                <w:lang w:val="en-GB"/>
              </w:rPr>
              <w:t>Pearson’s correlation</w:t>
            </w:r>
            <w:r w:rsidR="005249FF">
              <w:rPr>
                <w:noProof/>
                <w:webHidden/>
              </w:rPr>
              <w:tab/>
            </w:r>
            <w:r>
              <w:rPr>
                <w:noProof/>
                <w:webHidden/>
              </w:rPr>
              <w:fldChar w:fldCharType="begin"/>
            </w:r>
            <w:r w:rsidR="005249FF">
              <w:rPr>
                <w:noProof/>
                <w:webHidden/>
              </w:rPr>
              <w:instrText xml:space="preserve"> PAGEREF _Toc364624228 \h </w:instrText>
            </w:r>
            <w:r>
              <w:rPr>
                <w:noProof/>
                <w:webHidden/>
              </w:rPr>
            </w:r>
            <w:r>
              <w:rPr>
                <w:noProof/>
                <w:webHidden/>
              </w:rPr>
              <w:fldChar w:fldCharType="separate"/>
            </w:r>
            <w:r w:rsidR="005249FF">
              <w:rPr>
                <w:noProof/>
                <w:webHidden/>
              </w:rPr>
              <w:t>39</w:t>
            </w:r>
            <w:r>
              <w:rPr>
                <w:noProof/>
                <w:webHidden/>
              </w:rPr>
              <w:fldChar w:fldCharType="end"/>
            </w:r>
          </w:hyperlink>
        </w:p>
        <w:p w:rsidR="005249FF" w:rsidRDefault="00B41077">
          <w:pPr>
            <w:pStyle w:val="TOC3"/>
            <w:tabs>
              <w:tab w:val="left" w:pos="1320"/>
              <w:tab w:val="right" w:leader="dot" w:pos="9062"/>
            </w:tabs>
            <w:rPr>
              <w:rFonts w:asciiTheme="minorHAnsi" w:eastAsiaTheme="minorEastAsia" w:hAnsiTheme="minorHAnsi"/>
              <w:noProof/>
              <w:sz w:val="22"/>
              <w:lang w:eastAsia="nl-NL"/>
            </w:rPr>
          </w:pPr>
          <w:hyperlink w:anchor="_Toc364624229" w:history="1">
            <w:r w:rsidR="005249FF" w:rsidRPr="000F25BA">
              <w:rPr>
                <w:rStyle w:val="Hyperlink"/>
                <w:noProof/>
                <w:lang w:val="en-GB"/>
              </w:rPr>
              <w:t>5.5.2</w:t>
            </w:r>
            <w:r w:rsidR="005249FF">
              <w:rPr>
                <w:rFonts w:asciiTheme="minorHAnsi" w:eastAsiaTheme="minorEastAsia" w:hAnsiTheme="minorHAnsi"/>
                <w:noProof/>
                <w:sz w:val="22"/>
                <w:lang w:eastAsia="nl-NL"/>
              </w:rPr>
              <w:tab/>
            </w:r>
            <w:r w:rsidR="005249FF" w:rsidRPr="000F25BA">
              <w:rPr>
                <w:rStyle w:val="Hyperlink"/>
                <w:noProof/>
                <w:lang w:val="en-GB"/>
              </w:rPr>
              <w:t>Linear regression</w:t>
            </w:r>
            <w:r w:rsidR="005249FF">
              <w:rPr>
                <w:noProof/>
                <w:webHidden/>
              </w:rPr>
              <w:tab/>
            </w:r>
            <w:r>
              <w:rPr>
                <w:noProof/>
                <w:webHidden/>
              </w:rPr>
              <w:fldChar w:fldCharType="begin"/>
            </w:r>
            <w:r w:rsidR="005249FF">
              <w:rPr>
                <w:noProof/>
                <w:webHidden/>
              </w:rPr>
              <w:instrText xml:space="preserve"> PAGEREF _Toc364624229 \h </w:instrText>
            </w:r>
            <w:r>
              <w:rPr>
                <w:noProof/>
                <w:webHidden/>
              </w:rPr>
            </w:r>
            <w:r>
              <w:rPr>
                <w:noProof/>
                <w:webHidden/>
              </w:rPr>
              <w:fldChar w:fldCharType="separate"/>
            </w:r>
            <w:r w:rsidR="005249FF">
              <w:rPr>
                <w:noProof/>
                <w:webHidden/>
              </w:rPr>
              <w:t>40</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30" w:history="1">
            <w:r w:rsidR="005249FF" w:rsidRPr="000F25BA">
              <w:rPr>
                <w:rStyle w:val="Hyperlink"/>
                <w:noProof/>
                <w:lang w:val="en-GB"/>
              </w:rPr>
              <w:t>5.6</w:t>
            </w:r>
            <w:r w:rsidR="005249FF">
              <w:rPr>
                <w:rFonts w:asciiTheme="minorHAnsi" w:eastAsiaTheme="minorEastAsia" w:hAnsiTheme="minorHAnsi"/>
                <w:noProof/>
                <w:sz w:val="22"/>
                <w:lang w:eastAsia="nl-NL"/>
              </w:rPr>
              <w:tab/>
            </w:r>
            <w:r w:rsidR="005249FF" w:rsidRPr="000F25BA">
              <w:rPr>
                <w:rStyle w:val="Hyperlink"/>
                <w:noProof/>
                <w:lang w:val="en-GB"/>
              </w:rPr>
              <w:t>Moderator Impulse Buying Tendency</w:t>
            </w:r>
            <w:r w:rsidR="005249FF">
              <w:rPr>
                <w:noProof/>
                <w:webHidden/>
              </w:rPr>
              <w:tab/>
            </w:r>
            <w:r>
              <w:rPr>
                <w:noProof/>
                <w:webHidden/>
              </w:rPr>
              <w:fldChar w:fldCharType="begin"/>
            </w:r>
            <w:r w:rsidR="005249FF">
              <w:rPr>
                <w:noProof/>
                <w:webHidden/>
              </w:rPr>
              <w:instrText xml:space="preserve"> PAGEREF _Toc364624230 \h </w:instrText>
            </w:r>
            <w:r>
              <w:rPr>
                <w:noProof/>
                <w:webHidden/>
              </w:rPr>
            </w:r>
            <w:r>
              <w:rPr>
                <w:noProof/>
                <w:webHidden/>
              </w:rPr>
              <w:fldChar w:fldCharType="separate"/>
            </w:r>
            <w:r w:rsidR="005249FF">
              <w:rPr>
                <w:noProof/>
                <w:webHidden/>
              </w:rPr>
              <w:t>41</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31" w:history="1">
            <w:r w:rsidR="005249FF" w:rsidRPr="000F25BA">
              <w:rPr>
                <w:rStyle w:val="Hyperlink"/>
                <w:noProof/>
              </w:rPr>
              <w:t>5.7</w:t>
            </w:r>
            <w:r w:rsidR="005249FF">
              <w:rPr>
                <w:rFonts w:asciiTheme="minorHAnsi" w:eastAsiaTheme="minorEastAsia" w:hAnsiTheme="minorHAnsi"/>
                <w:noProof/>
                <w:sz w:val="22"/>
                <w:lang w:eastAsia="nl-NL"/>
              </w:rPr>
              <w:tab/>
            </w:r>
            <w:r w:rsidR="005249FF" w:rsidRPr="000F25BA">
              <w:rPr>
                <w:rStyle w:val="Hyperlink"/>
                <w:noProof/>
              </w:rPr>
              <w:t>Ik Kies Bewust logos versus normative evaluation</w:t>
            </w:r>
            <w:r w:rsidR="005249FF">
              <w:rPr>
                <w:noProof/>
                <w:webHidden/>
              </w:rPr>
              <w:tab/>
            </w:r>
            <w:r>
              <w:rPr>
                <w:noProof/>
                <w:webHidden/>
              </w:rPr>
              <w:fldChar w:fldCharType="begin"/>
            </w:r>
            <w:r w:rsidR="005249FF">
              <w:rPr>
                <w:noProof/>
                <w:webHidden/>
              </w:rPr>
              <w:instrText xml:space="preserve"> PAGEREF _Toc364624231 \h </w:instrText>
            </w:r>
            <w:r>
              <w:rPr>
                <w:noProof/>
                <w:webHidden/>
              </w:rPr>
            </w:r>
            <w:r>
              <w:rPr>
                <w:noProof/>
                <w:webHidden/>
              </w:rPr>
              <w:fldChar w:fldCharType="separate"/>
            </w:r>
            <w:r w:rsidR="005249FF">
              <w:rPr>
                <w:noProof/>
                <w:webHidden/>
              </w:rPr>
              <w:t>41</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32" w:history="1">
            <w:r w:rsidR="005249FF" w:rsidRPr="000F25BA">
              <w:rPr>
                <w:rStyle w:val="Hyperlink"/>
                <w:noProof/>
                <w:lang w:val="en-GB"/>
              </w:rPr>
              <w:t>5.8</w:t>
            </w:r>
            <w:r w:rsidR="005249FF">
              <w:rPr>
                <w:rFonts w:asciiTheme="minorHAnsi" w:eastAsiaTheme="minorEastAsia" w:hAnsiTheme="minorHAnsi"/>
                <w:noProof/>
                <w:sz w:val="22"/>
                <w:lang w:eastAsia="nl-NL"/>
              </w:rPr>
              <w:tab/>
            </w:r>
            <w:r w:rsidR="005249FF" w:rsidRPr="000F25BA">
              <w:rPr>
                <w:rStyle w:val="Hyperlink"/>
                <w:noProof/>
                <w:lang w:val="en-GB"/>
              </w:rPr>
              <w:t>Normative evaluation versus purchase intention</w:t>
            </w:r>
            <w:r w:rsidR="005249FF">
              <w:rPr>
                <w:noProof/>
                <w:webHidden/>
              </w:rPr>
              <w:tab/>
            </w:r>
            <w:r>
              <w:rPr>
                <w:noProof/>
                <w:webHidden/>
              </w:rPr>
              <w:fldChar w:fldCharType="begin"/>
            </w:r>
            <w:r w:rsidR="005249FF">
              <w:rPr>
                <w:noProof/>
                <w:webHidden/>
              </w:rPr>
              <w:instrText xml:space="preserve"> PAGEREF _Toc364624232 \h </w:instrText>
            </w:r>
            <w:r>
              <w:rPr>
                <w:noProof/>
                <w:webHidden/>
              </w:rPr>
            </w:r>
            <w:r>
              <w:rPr>
                <w:noProof/>
                <w:webHidden/>
              </w:rPr>
              <w:fldChar w:fldCharType="separate"/>
            </w:r>
            <w:r w:rsidR="005249FF">
              <w:rPr>
                <w:noProof/>
                <w:webHidden/>
              </w:rPr>
              <w:t>43</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33" w:history="1">
            <w:r w:rsidR="005249FF" w:rsidRPr="000F25BA">
              <w:rPr>
                <w:rStyle w:val="Hyperlink"/>
                <w:noProof/>
                <w:lang w:val="en-GB"/>
              </w:rPr>
              <w:t>5.9</w:t>
            </w:r>
            <w:r w:rsidR="005249FF">
              <w:rPr>
                <w:rFonts w:asciiTheme="minorHAnsi" w:eastAsiaTheme="minorEastAsia" w:hAnsiTheme="minorHAnsi"/>
                <w:noProof/>
                <w:sz w:val="22"/>
                <w:lang w:eastAsia="nl-NL"/>
              </w:rPr>
              <w:tab/>
            </w:r>
            <w:r w:rsidR="005249FF" w:rsidRPr="000F25BA">
              <w:rPr>
                <w:rStyle w:val="Hyperlink"/>
                <w:noProof/>
                <w:lang w:val="en-GB"/>
              </w:rPr>
              <w:t>Mediator normative evaluation</w:t>
            </w:r>
            <w:r w:rsidR="005249FF">
              <w:rPr>
                <w:noProof/>
                <w:webHidden/>
              </w:rPr>
              <w:tab/>
            </w:r>
            <w:r>
              <w:rPr>
                <w:noProof/>
                <w:webHidden/>
              </w:rPr>
              <w:fldChar w:fldCharType="begin"/>
            </w:r>
            <w:r w:rsidR="005249FF">
              <w:rPr>
                <w:noProof/>
                <w:webHidden/>
              </w:rPr>
              <w:instrText xml:space="preserve"> PAGEREF _Toc364624233 \h </w:instrText>
            </w:r>
            <w:r>
              <w:rPr>
                <w:noProof/>
                <w:webHidden/>
              </w:rPr>
            </w:r>
            <w:r>
              <w:rPr>
                <w:noProof/>
                <w:webHidden/>
              </w:rPr>
              <w:fldChar w:fldCharType="separate"/>
            </w:r>
            <w:r w:rsidR="005249FF">
              <w:rPr>
                <w:noProof/>
                <w:webHidden/>
              </w:rPr>
              <w:t>44</w:t>
            </w:r>
            <w:r>
              <w:rPr>
                <w:noProof/>
                <w:webHidden/>
              </w:rPr>
              <w:fldChar w:fldCharType="end"/>
            </w:r>
          </w:hyperlink>
        </w:p>
        <w:p w:rsidR="005249FF" w:rsidRDefault="00B41077">
          <w:pPr>
            <w:pStyle w:val="TOC1"/>
            <w:tabs>
              <w:tab w:val="left" w:pos="480"/>
              <w:tab w:val="right" w:leader="dot" w:pos="9062"/>
            </w:tabs>
            <w:rPr>
              <w:rFonts w:asciiTheme="minorHAnsi" w:eastAsiaTheme="minorEastAsia" w:hAnsiTheme="minorHAnsi"/>
              <w:noProof/>
              <w:sz w:val="22"/>
              <w:lang w:eastAsia="nl-NL"/>
            </w:rPr>
          </w:pPr>
          <w:hyperlink w:anchor="_Toc364624234" w:history="1">
            <w:r w:rsidR="005249FF" w:rsidRPr="000F25BA">
              <w:rPr>
                <w:rStyle w:val="Hyperlink"/>
                <w:noProof/>
                <w:lang w:val="en-GB"/>
              </w:rPr>
              <w:t>6.</w:t>
            </w:r>
            <w:r w:rsidR="005249FF">
              <w:rPr>
                <w:rFonts w:asciiTheme="minorHAnsi" w:eastAsiaTheme="minorEastAsia" w:hAnsiTheme="minorHAnsi"/>
                <w:noProof/>
                <w:sz w:val="22"/>
                <w:lang w:eastAsia="nl-NL"/>
              </w:rPr>
              <w:tab/>
            </w:r>
            <w:r w:rsidR="005249FF" w:rsidRPr="000F25BA">
              <w:rPr>
                <w:rStyle w:val="Hyperlink"/>
                <w:noProof/>
                <w:lang w:val="en-GB"/>
              </w:rPr>
              <w:t>Discussion</w:t>
            </w:r>
            <w:r w:rsidR="005249FF">
              <w:rPr>
                <w:noProof/>
                <w:webHidden/>
              </w:rPr>
              <w:tab/>
            </w:r>
            <w:r>
              <w:rPr>
                <w:noProof/>
                <w:webHidden/>
              </w:rPr>
              <w:fldChar w:fldCharType="begin"/>
            </w:r>
            <w:r w:rsidR="005249FF">
              <w:rPr>
                <w:noProof/>
                <w:webHidden/>
              </w:rPr>
              <w:instrText xml:space="preserve"> PAGEREF _Toc364624234 \h </w:instrText>
            </w:r>
            <w:r>
              <w:rPr>
                <w:noProof/>
                <w:webHidden/>
              </w:rPr>
            </w:r>
            <w:r>
              <w:rPr>
                <w:noProof/>
                <w:webHidden/>
              </w:rPr>
              <w:fldChar w:fldCharType="separate"/>
            </w:r>
            <w:r w:rsidR="005249FF">
              <w:rPr>
                <w:noProof/>
                <w:webHidden/>
              </w:rPr>
              <w:t>46</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35" w:history="1">
            <w:r w:rsidR="005249FF" w:rsidRPr="000F25BA">
              <w:rPr>
                <w:rStyle w:val="Hyperlink"/>
                <w:noProof/>
                <w:lang w:val="en-GB"/>
              </w:rPr>
              <w:t>6.1</w:t>
            </w:r>
            <w:r w:rsidR="005249FF">
              <w:rPr>
                <w:rFonts w:asciiTheme="minorHAnsi" w:eastAsiaTheme="minorEastAsia" w:hAnsiTheme="minorHAnsi"/>
                <w:noProof/>
                <w:sz w:val="22"/>
                <w:lang w:eastAsia="nl-NL"/>
              </w:rPr>
              <w:tab/>
            </w:r>
            <w:r w:rsidR="005249FF" w:rsidRPr="000F25BA">
              <w:rPr>
                <w:rStyle w:val="Hyperlink"/>
                <w:noProof/>
                <w:lang w:val="en-GB"/>
              </w:rPr>
              <w:t>Ik Kies Bewust logos versus purchase intention</w:t>
            </w:r>
            <w:r w:rsidR="005249FF">
              <w:rPr>
                <w:noProof/>
                <w:webHidden/>
              </w:rPr>
              <w:tab/>
            </w:r>
            <w:r>
              <w:rPr>
                <w:noProof/>
                <w:webHidden/>
              </w:rPr>
              <w:fldChar w:fldCharType="begin"/>
            </w:r>
            <w:r w:rsidR="005249FF">
              <w:rPr>
                <w:noProof/>
                <w:webHidden/>
              </w:rPr>
              <w:instrText xml:space="preserve"> PAGEREF _Toc364624235 \h </w:instrText>
            </w:r>
            <w:r>
              <w:rPr>
                <w:noProof/>
                <w:webHidden/>
              </w:rPr>
            </w:r>
            <w:r>
              <w:rPr>
                <w:noProof/>
                <w:webHidden/>
              </w:rPr>
              <w:fldChar w:fldCharType="separate"/>
            </w:r>
            <w:r w:rsidR="005249FF">
              <w:rPr>
                <w:noProof/>
                <w:webHidden/>
              </w:rPr>
              <w:t>46</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36" w:history="1">
            <w:r w:rsidR="005249FF" w:rsidRPr="000F25BA">
              <w:rPr>
                <w:rStyle w:val="Hyperlink"/>
                <w:noProof/>
                <w:lang w:val="en-GB"/>
              </w:rPr>
              <w:t>6.2</w:t>
            </w:r>
            <w:r w:rsidR="005249FF">
              <w:rPr>
                <w:rFonts w:asciiTheme="minorHAnsi" w:eastAsiaTheme="minorEastAsia" w:hAnsiTheme="minorHAnsi"/>
                <w:noProof/>
                <w:sz w:val="22"/>
                <w:lang w:eastAsia="nl-NL"/>
              </w:rPr>
              <w:tab/>
            </w:r>
            <w:r w:rsidR="005249FF" w:rsidRPr="000F25BA">
              <w:rPr>
                <w:rStyle w:val="Hyperlink"/>
                <w:noProof/>
                <w:lang w:val="en-GB"/>
              </w:rPr>
              <w:t>Moderation of knowledge</w:t>
            </w:r>
            <w:r w:rsidR="005249FF">
              <w:rPr>
                <w:noProof/>
                <w:webHidden/>
              </w:rPr>
              <w:tab/>
            </w:r>
            <w:r>
              <w:rPr>
                <w:noProof/>
                <w:webHidden/>
              </w:rPr>
              <w:fldChar w:fldCharType="begin"/>
            </w:r>
            <w:r w:rsidR="005249FF">
              <w:rPr>
                <w:noProof/>
                <w:webHidden/>
              </w:rPr>
              <w:instrText xml:space="preserve"> PAGEREF _Toc364624236 \h </w:instrText>
            </w:r>
            <w:r>
              <w:rPr>
                <w:noProof/>
                <w:webHidden/>
              </w:rPr>
            </w:r>
            <w:r>
              <w:rPr>
                <w:noProof/>
                <w:webHidden/>
              </w:rPr>
              <w:fldChar w:fldCharType="separate"/>
            </w:r>
            <w:r w:rsidR="005249FF">
              <w:rPr>
                <w:noProof/>
                <w:webHidden/>
              </w:rPr>
              <w:t>46</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37" w:history="1">
            <w:r w:rsidR="005249FF" w:rsidRPr="000F25BA">
              <w:rPr>
                <w:rStyle w:val="Hyperlink"/>
                <w:noProof/>
                <w:lang w:val="en-GB"/>
              </w:rPr>
              <w:t>6.3</w:t>
            </w:r>
            <w:r w:rsidR="005249FF">
              <w:rPr>
                <w:rFonts w:asciiTheme="minorHAnsi" w:eastAsiaTheme="minorEastAsia" w:hAnsiTheme="minorHAnsi"/>
                <w:noProof/>
                <w:sz w:val="22"/>
                <w:lang w:eastAsia="nl-NL"/>
              </w:rPr>
              <w:tab/>
            </w:r>
            <w:r w:rsidR="005249FF" w:rsidRPr="000F25BA">
              <w:rPr>
                <w:rStyle w:val="Hyperlink"/>
                <w:noProof/>
                <w:lang w:val="en-GB"/>
              </w:rPr>
              <w:t>Moderation of context</w:t>
            </w:r>
            <w:r w:rsidR="005249FF">
              <w:rPr>
                <w:noProof/>
                <w:webHidden/>
              </w:rPr>
              <w:tab/>
            </w:r>
            <w:r>
              <w:rPr>
                <w:noProof/>
                <w:webHidden/>
              </w:rPr>
              <w:fldChar w:fldCharType="begin"/>
            </w:r>
            <w:r w:rsidR="005249FF">
              <w:rPr>
                <w:noProof/>
                <w:webHidden/>
              </w:rPr>
              <w:instrText xml:space="preserve"> PAGEREF _Toc364624237 \h </w:instrText>
            </w:r>
            <w:r>
              <w:rPr>
                <w:noProof/>
                <w:webHidden/>
              </w:rPr>
            </w:r>
            <w:r>
              <w:rPr>
                <w:noProof/>
                <w:webHidden/>
              </w:rPr>
              <w:fldChar w:fldCharType="separate"/>
            </w:r>
            <w:r w:rsidR="005249FF">
              <w:rPr>
                <w:noProof/>
                <w:webHidden/>
              </w:rPr>
              <w:t>47</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38" w:history="1">
            <w:r w:rsidR="005249FF" w:rsidRPr="000F25BA">
              <w:rPr>
                <w:rStyle w:val="Hyperlink"/>
                <w:noProof/>
                <w:lang w:val="en-GB"/>
              </w:rPr>
              <w:t>6.4</w:t>
            </w:r>
            <w:r w:rsidR="005249FF">
              <w:rPr>
                <w:rFonts w:asciiTheme="minorHAnsi" w:eastAsiaTheme="minorEastAsia" w:hAnsiTheme="minorHAnsi"/>
                <w:noProof/>
                <w:sz w:val="22"/>
                <w:lang w:eastAsia="nl-NL"/>
              </w:rPr>
              <w:tab/>
            </w:r>
            <w:r w:rsidR="005249FF" w:rsidRPr="000F25BA">
              <w:rPr>
                <w:rStyle w:val="Hyperlink"/>
                <w:noProof/>
                <w:lang w:val="en-GB"/>
              </w:rPr>
              <w:t>Impulse buying tendency versus purchase intention</w:t>
            </w:r>
            <w:r w:rsidR="005249FF">
              <w:rPr>
                <w:noProof/>
                <w:webHidden/>
              </w:rPr>
              <w:tab/>
            </w:r>
            <w:r>
              <w:rPr>
                <w:noProof/>
                <w:webHidden/>
              </w:rPr>
              <w:fldChar w:fldCharType="begin"/>
            </w:r>
            <w:r w:rsidR="005249FF">
              <w:rPr>
                <w:noProof/>
                <w:webHidden/>
              </w:rPr>
              <w:instrText xml:space="preserve"> PAGEREF _Toc364624238 \h </w:instrText>
            </w:r>
            <w:r>
              <w:rPr>
                <w:noProof/>
                <w:webHidden/>
              </w:rPr>
            </w:r>
            <w:r>
              <w:rPr>
                <w:noProof/>
                <w:webHidden/>
              </w:rPr>
              <w:fldChar w:fldCharType="separate"/>
            </w:r>
            <w:r w:rsidR="005249FF">
              <w:rPr>
                <w:noProof/>
                <w:webHidden/>
              </w:rPr>
              <w:t>47</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39" w:history="1">
            <w:r w:rsidR="005249FF" w:rsidRPr="000F25BA">
              <w:rPr>
                <w:rStyle w:val="Hyperlink"/>
                <w:noProof/>
                <w:lang w:val="en-GB"/>
              </w:rPr>
              <w:t>6.5</w:t>
            </w:r>
            <w:r w:rsidR="005249FF">
              <w:rPr>
                <w:rFonts w:asciiTheme="minorHAnsi" w:eastAsiaTheme="minorEastAsia" w:hAnsiTheme="minorHAnsi"/>
                <w:noProof/>
                <w:sz w:val="22"/>
                <w:lang w:eastAsia="nl-NL"/>
              </w:rPr>
              <w:tab/>
            </w:r>
            <w:r w:rsidR="005249FF" w:rsidRPr="000F25BA">
              <w:rPr>
                <w:rStyle w:val="Hyperlink"/>
                <w:noProof/>
                <w:lang w:val="en-GB"/>
              </w:rPr>
              <w:t>Moderator impulse buying tendency</w:t>
            </w:r>
            <w:r w:rsidR="005249FF">
              <w:rPr>
                <w:noProof/>
                <w:webHidden/>
              </w:rPr>
              <w:tab/>
            </w:r>
            <w:r>
              <w:rPr>
                <w:noProof/>
                <w:webHidden/>
              </w:rPr>
              <w:fldChar w:fldCharType="begin"/>
            </w:r>
            <w:r w:rsidR="005249FF">
              <w:rPr>
                <w:noProof/>
                <w:webHidden/>
              </w:rPr>
              <w:instrText xml:space="preserve"> PAGEREF _Toc364624239 \h </w:instrText>
            </w:r>
            <w:r>
              <w:rPr>
                <w:noProof/>
                <w:webHidden/>
              </w:rPr>
            </w:r>
            <w:r>
              <w:rPr>
                <w:noProof/>
                <w:webHidden/>
              </w:rPr>
              <w:fldChar w:fldCharType="separate"/>
            </w:r>
            <w:r w:rsidR="005249FF">
              <w:rPr>
                <w:noProof/>
                <w:webHidden/>
              </w:rPr>
              <w:t>47</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40" w:history="1">
            <w:r w:rsidR="005249FF" w:rsidRPr="000F25BA">
              <w:rPr>
                <w:rStyle w:val="Hyperlink"/>
                <w:noProof/>
              </w:rPr>
              <w:t>6.6</w:t>
            </w:r>
            <w:r w:rsidR="005249FF">
              <w:rPr>
                <w:rFonts w:asciiTheme="minorHAnsi" w:eastAsiaTheme="minorEastAsia" w:hAnsiTheme="minorHAnsi"/>
                <w:noProof/>
                <w:sz w:val="22"/>
                <w:lang w:eastAsia="nl-NL"/>
              </w:rPr>
              <w:tab/>
            </w:r>
            <w:r w:rsidR="005249FF" w:rsidRPr="000F25BA">
              <w:rPr>
                <w:rStyle w:val="Hyperlink"/>
                <w:noProof/>
              </w:rPr>
              <w:t>Ik Kies Bewust logos versus normative evaluation</w:t>
            </w:r>
            <w:r w:rsidR="005249FF">
              <w:rPr>
                <w:noProof/>
                <w:webHidden/>
              </w:rPr>
              <w:tab/>
            </w:r>
            <w:r>
              <w:rPr>
                <w:noProof/>
                <w:webHidden/>
              </w:rPr>
              <w:fldChar w:fldCharType="begin"/>
            </w:r>
            <w:r w:rsidR="005249FF">
              <w:rPr>
                <w:noProof/>
                <w:webHidden/>
              </w:rPr>
              <w:instrText xml:space="preserve"> PAGEREF _Toc364624240 \h </w:instrText>
            </w:r>
            <w:r>
              <w:rPr>
                <w:noProof/>
                <w:webHidden/>
              </w:rPr>
            </w:r>
            <w:r>
              <w:rPr>
                <w:noProof/>
                <w:webHidden/>
              </w:rPr>
              <w:fldChar w:fldCharType="separate"/>
            </w:r>
            <w:r w:rsidR="005249FF">
              <w:rPr>
                <w:noProof/>
                <w:webHidden/>
              </w:rPr>
              <w:t>47</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41" w:history="1">
            <w:r w:rsidR="005249FF" w:rsidRPr="000F25BA">
              <w:rPr>
                <w:rStyle w:val="Hyperlink"/>
                <w:noProof/>
                <w:lang w:val="en-US"/>
              </w:rPr>
              <w:t>6.7</w:t>
            </w:r>
            <w:r w:rsidR="005249FF">
              <w:rPr>
                <w:rFonts w:asciiTheme="minorHAnsi" w:eastAsiaTheme="minorEastAsia" w:hAnsiTheme="minorHAnsi"/>
                <w:noProof/>
                <w:sz w:val="22"/>
                <w:lang w:eastAsia="nl-NL"/>
              </w:rPr>
              <w:tab/>
            </w:r>
            <w:r w:rsidR="005249FF" w:rsidRPr="000F25BA">
              <w:rPr>
                <w:rStyle w:val="Hyperlink"/>
                <w:noProof/>
                <w:lang w:val="en-US"/>
              </w:rPr>
              <w:t>Normative evaluation versus purchase intention</w:t>
            </w:r>
            <w:r w:rsidR="005249FF">
              <w:rPr>
                <w:noProof/>
                <w:webHidden/>
              </w:rPr>
              <w:tab/>
            </w:r>
            <w:r>
              <w:rPr>
                <w:noProof/>
                <w:webHidden/>
              </w:rPr>
              <w:fldChar w:fldCharType="begin"/>
            </w:r>
            <w:r w:rsidR="005249FF">
              <w:rPr>
                <w:noProof/>
                <w:webHidden/>
              </w:rPr>
              <w:instrText xml:space="preserve"> PAGEREF _Toc364624241 \h </w:instrText>
            </w:r>
            <w:r>
              <w:rPr>
                <w:noProof/>
                <w:webHidden/>
              </w:rPr>
            </w:r>
            <w:r>
              <w:rPr>
                <w:noProof/>
                <w:webHidden/>
              </w:rPr>
              <w:fldChar w:fldCharType="separate"/>
            </w:r>
            <w:r w:rsidR="005249FF">
              <w:rPr>
                <w:noProof/>
                <w:webHidden/>
              </w:rPr>
              <w:t>48</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42" w:history="1">
            <w:r w:rsidR="005249FF" w:rsidRPr="000F25BA">
              <w:rPr>
                <w:rStyle w:val="Hyperlink"/>
                <w:noProof/>
                <w:lang w:val="en-GB"/>
              </w:rPr>
              <w:t>6.8</w:t>
            </w:r>
            <w:r w:rsidR="005249FF">
              <w:rPr>
                <w:rFonts w:asciiTheme="minorHAnsi" w:eastAsiaTheme="minorEastAsia" w:hAnsiTheme="minorHAnsi"/>
                <w:noProof/>
                <w:sz w:val="22"/>
                <w:lang w:eastAsia="nl-NL"/>
              </w:rPr>
              <w:tab/>
            </w:r>
            <w:r w:rsidR="005249FF" w:rsidRPr="000F25BA">
              <w:rPr>
                <w:rStyle w:val="Hyperlink"/>
                <w:noProof/>
                <w:lang w:val="en-GB"/>
              </w:rPr>
              <w:t>Mediator normative evaluation</w:t>
            </w:r>
            <w:r w:rsidR="005249FF">
              <w:rPr>
                <w:noProof/>
                <w:webHidden/>
              </w:rPr>
              <w:tab/>
            </w:r>
            <w:r>
              <w:rPr>
                <w:noProof/>
                <w:webHidden/>
              </w:rPr>
              <w:fldChar w:fldCharType="begin"/>
            </w:r>
            <w:r w:rsidR="005249FF">
              <w:rPr>
                <w:noProof/>
                <w:webHidden/>
              </w:rPr>
              <w:instrText xml:space="preserve"> PAGEREF _Toc364624242 \h </w:instrText>
            </w:r>
            <w:r>
              <w:rPr>
                <w:noProof/>
                <w:webHidden/>
              </w:rPr>
            </w:r>
            <w:r>
              <w:rPr>
                <w:noProof/>
                <w:webHidden/>
              </w:rPr>
              <w:fldChar w:fldCharType="separate"/>
            </w:r>
            <w:r w:rsidR="005249FF">
              <w:rPr>
                <w:noProof/>
                <w:webHidden/>
              </w:rPr>
              <w:t>48</w:t>
            </w:r>
            <w:r>
              <w:rPr>
                <w:noProof/>
                <w:webHidden/>
              </w:rPr>
              <w:fldChar w:fldCharType="end"/>
            </w:r>
          </w:hyperlink>
        </w:p>
        <w:p w:rsidR="005249FF" w:rsidRDefault="00B41077">
          <w:pPr>
            <w:pStyle w:val="TOC1"/>
            <w:tabs>
              <w:tab w:val="left" w:pos="480"/>
              <w:tab w:val="right" w:leader="dot" w:pos="9062"/>
            </w:tabs>
            <w:rPr>
              <w:rFonts w:asciiTheme="minorHAnsi" w:eastAsiaTheme="minorEastAsia" w:hAnsiTheme="minorHAnsi"/>
              <w:noProof/>
              <w:sz w:val="22"/>
              <w:lang w:eastAsia="nl-NL"/>
            </w:rPr>
          </w:pPr>
          <w:hyperlink w:anchor="_Toc364624243" w:history="1">
            <w:r w:rsidR="005249FF" w:rsidRPr="000F25BA">
              <w:rPr>
                <w:rStyle w:val="Hyperlink"/>
                <w:noProof/>
                <w:lang w:val="en-GB"/>
              </w:rPr>
              <w:t>7.</w:t>
            </w:r>
            <w:r w:rsidR="005249FF">
              <w:rPr>
                <w:rFonts w:asciiTheme="minorHAnsi" w:eastAsiaTheme="minorEastAsia" w:hAnsiTheme="minorHAnsi"/>
                <w:noProof/>
                <w:sz w:val="22"/>
                <w:lang w:eastAsia="nl-NL"/>
              </w:rPr>
              <w:tab/>
            </w:r>
            <w:r w:rsidR="005249FF" w:rsidRPr="000F25BA">
              <w:rPr>
                <w:rStyle w:val="Hyperlink"/>
                <w:noProof/>
                <w:lang w:val="en-GB"/>
              </w:rPr>
              <w:t>Conclusions</w:t>
            </w:r>
            <w:r w:rsidR="005249FF">
              <w:rPr>
                <w:noProof/>
                <w:webHidden/>
              </w:rPr>
              <w:tab/>
            </w:r>
            <w:r>
              <w:rPr>
                <w:noProof/>
                <w:webHidden/>
              </w:rPr>
              <w:fldChar w:fldCharType="begin"/>
            </w:r>
            <w:r w:rsidR="005249FF">
              <w:rPr>
                <w:noProof/>
                <w:webHidden/>
              </w:rPr>
              <w:instrText xml:space="preserve"> PAGEREF _Toc364624243 \h </w:instrText>
            </w:r>
            <w:r>
              <w:rPr>
                <w:noProof/>
                <w:webHidden/>
              </w:rPr>
            </w:r>
            <w:r>
              <w:rPr>
                <w:noProof/>
                <w:webHidden/>
              </w:rPr>
              <w:fldChar w:fldCharType="separate"/>
            </w:r>
            <w:r w:rsidR="005249FF">
              <w:rPr>
                <w:noProof/>
                <w:webHidden/>
              </w:rPr>
              <w:t>49</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44" w:history="1">
            <w:r w:rsidR="005249FF" w:rsidRPr="000F25BA">
              <w:rPr>
                <w:rStyle w:val="Hyperlink"/>
                <w:noProof/>
                <w:lang w:val="en-GB"/>
              </w:rPr>
              <w:t>7.1</w:t>
            </w:r>
            <w:r w:rsidR="005249FF">
              <w:rPr>
                <w:rFonts w:asciiTheme="minorHAnsi" w:eastAsiaTheme="minorEastAsia" w:hAnsiTheme="minorHAnsi"/>
                <w:noProof/>
                <w:sz w:val="22"/>
                <w:lang w:eastAsia="nl-NL"/>
              </w:rPr>
              <w:tab/>
            </w:r>
            <w:r w:rsidR="005249FF" w:rsidRPr="000F25BA">
              <w:rPr>
                <w:rStyle w:val="Hyperlink"/>
                <w:noProof/>
                <w:lang w:val="en-GB"/>
              </w:rPr>
              <w:t>Academic implications</w:t>
            </w:r>
            <w:r w:rsidR="005249FF">
              <w:rPr>
                <w:noProof/>
                <w:webHidden/>
              </w:rPr>
              <w:tab/>
            </w:r>
            <w:r>
              <w:rPr>
                <w:noProof/>
                <w:webHidden/>
              </w:rPr>
              <w:fldChar w:fldCharType="begin"/>
            </w:r>
            <w:r w:rsidR="005249FF">
              <w:rPr>
                <w:noProof/>
                <w:webHidden/>
              </w:rPr>
              <w:instrText xml:space="preserve"> PAGEREF _Toc364624244 \h </w:instrText>
            </w:r>
            <w:r>
              <w:rPr>
                <w:noProof/>
                <w:webHidden/>
              </w:rPr>
            </w:r>
            <w:r>
              <w:rPr>
                <w:noProof/>
                <w:webHidden/>
              </w:rPr>
              <w:fldChar w:fldCharType="separate"/>
            </w:r>
            <w:r w:rsidR="005249FF">
              <w:rPr>
                <w:noProof/>
                <w:webHidden/>
              </w:rPr>
              <w:t>49</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45" w:history="1">
            <w:r w:rsidR="005249FF" w:rsidRPr="000F25BA">
              <w:rPr>
                <w:rStyle w:val="Hyperlink"/>
                <w:noProof/>
                <w:lang w:val="en-GB"/>
              </w:rPr>
              <w:t>7.2</w:t>
            </w:r>
            <w:r w:rsidR="005249FF">
              <w:rPr>
                <w:rFonts w:asciiTheme="minorHAnsi" w:eastAsiaTheme="minorEastAsia" w:hAnsiTheme="minorHAnsi"/>
                <w:noProof/>
                <w:sz w:val="22"/>
                <w:lang w:eastAsia="nl-NL"/>
              </w:rPr>
              <w:tab/>
            </w:r>
            <w:r w:rsidR="005249FF" w:rsidRPr="000F25BA">
              <w:rPr>
                <w:rStyle w:val="Hyperlink"/>
                <w:noProof/>
                <w:lang w:val="en-GB"/>
              </w:rPr>
              <w:t>Managerial implications</w:t>
            </w:r>
            <w:r w:rsidR="005249FF">
              <w:rPr>
                <w:noProof/>
                <w:webHidden/>
              </w:rPr>
              <w:tab/>
            </w:r>
            <w:r>
              <w:rPr>
                <w:noProof/>
                <w:webHidden/>
              </w:rPr>
              <w:fldChar w:fldCharType="begin"/>
            </w:r>
            <w:r w:rsidR="005249FF">
              <w:rPr>
                <w:noProof/>
                <w:webHidden/>
              </w:rPr>
              <w:instrText xml:space="preserve"> PAGEREF _Toc364624245 \h </w:instrText>
            </w:r>
            <w:r>
              <w:rPr>
                <w:noProof/>
                <w:webHidden/>
              </w:rPr>
            </w:r>
            <w:r>
              <w:rPr>
                <w:noProof/>
                <w:webHidden/>
              </w:rPr>
              <w:fldChar w:fldCharType="separate"/>
            </w:r>
            <w:r w:rsidR="005249FF">
              <w:rPr>
                <w:noProof/>
                <w:webHidden/>
              </w:rPr>
              <w:t>49</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46" w:history="1">
            <w:r w:rsidR="005249FF" w:rsidRPr="000F25BA">
              <w:rPr>
                <w:rStyle w:val="Hyperlink"/>
                <w:noProof/>
                <w:lang w:val="en-GB"/>
              </w:rPr>
              <w:t>7.3</w:t>
            </w:r>
            <w:r w:rsidR="005249FF">
              <w:rPr>
                <w:rFonts w:asciiTheme="minorHAnsi" w:eastAsiaTheme="minorEastAsia" w:hAnsiTheme="minorHAnsi"/>
                <w:noProof/>
                <w:sz w:val="22"/>
                <w:lang w:eastAsia="nl-NL"/>
              </w:rPr>
              <w:tab/>
            </w:r>
            <w:r w:rsidR="005249FF" w:rsidRPr="000F25BA">
              <w:rPr>
                <w:rStyle w:val="Hyperlink"/>
                <w:noProof/>
                <w:lang w:val="en-GB"/>
              </w:rPr>
              <w:t>Limitations and further research recommendations</w:t>
            </w:r>
            <w:r w:rsidR="005249FF">
              <w:rPr>
                <w:noProof/>
                <w:webHidden/>
              </w:rPr>
              <w:tab/>
            </w:r>
            <w:r>
              <w:rPr>
                <w:noProof/>
                <w:webHidden/>
              </w:rPr>
              <w:fldChar w:fldCharType="begin"/>
            </w:r>
            <w:r w:rsidR="005249FF">
              <w:rPr>
                <w:noProof/>
                <w:webHidden/>
              </w:rPr>
              <w:instrText xml:space="preserve"> PAGEREF _Toc364624246 \h </w:instrText>
            </w:r>
            <w:r>
              <w:rPr>
                <w:noProof/>
                <w:webHidden/>
              </w:rPr>
            </w:r>
            <w:r>
              <w:rPr>
                <w:noProof/>
                <w:webHidden/>
              </w:rPr>
              <w:fldChar w:fldCharType="separate"/>
            </w:r>
            <w:r w:rsidR="005249FF">
              <w:rPr>
                <w:noProof/>
                <w:webHidden/>
              </w:rPr>
              <w:t>50</w:t>
            </w:r>
            <w:r>
              <w:rPr>
                <w:noProof/>
                <w:webHidden/>
              </w:rPr>
              <w:fldChar w:fldCharType="end"/>
            </w:r>
          </w:hyperlink>
        </w:p>
        <w:p w:rsidR="005249FF" w:rsidRDefault="00B41077">
          <w:pPr>
            <w:pStyle w:val="TOC2"/>
            <w:tabs>
              <w:tab w:val="left" w:pos="880"/>
              <w:tab w:val="right" w:leader="dot" w:pos="9062"/>
            </w:tabs>
            <w:rPr>
              <w:rFonts w:asciiTheme="minorHAnsi" w:eastAsiaTheme="minorEastAsia" w:hAnsiTheme="minorHAnsi"/>
              <w:noProof/>
              <w:sz w:val="22"/>
              <w:lang w:eastAsia="nl-NL"/>
            </w:rPr>
          </w:pPr>
          <w:hyperlink w:anchor="_Toc364624247" w:history="1">
            <w:r w:rsidR="005249FF" w:rsidRPr="000F25BA">
              <w:rPr>
                <w:rStyle w:val="Hyperlink"/>
                <w:noProof/>
                <w:lang w:val="en-GB"/>
              </w:rPr>
              <w:t>7.4</w:t>
            </w:r>
            <w:r w:rsidR="005249FF">
              <w:rPr>
                <w:rFonts w:asciiTheme="minorHAnsi" w:eastAsiaTheme="minorEastAsia" w:hAnsiTheme="minorHAnsi"/>
                <w:noProof/>
                <w:sz w:val="22"/>
                <w:lang w:eastAsia="nl-NL"/>
              </w:rPr>
              <w:tab/>
            </w:r>
            <w:r w:rsidR="005249FF" w:rsidRPr="000F25BA">
              <w:rPr>
                <w:rStyle w:val="Hyperlink"/>
                <w:noProof/>
                <w:lang w:val="en-GB"/>
              </w:rPr>
              <w:t>Conclusions</w:t>
            </w:r>
            <w:r w:rsidR="005249FF">
              <w:rPr>
                <w:noProof/>
                <w:webHidden/>
              </w:rPr>
              <w:tab/>
            </w:r>
            <w:r>
              <w:rPr>
                <w:noProof/>
                <w:webHidden/>
              </w:rPr>
              <w:fldChar w:fldCharType="begin"/>
            </w:r>
            <w:r w:rsidR="005249FF">
              <w:rPr>
                <w:noProof/>
                <w:webHidden/>
              </w:rPr>
              <w:instrText xml:space="preserve"> PAGEREF _Toc364624247 \h </w:instrText>
            </w:r>
            <w:r>
              <w:rPr>
                <w:noProof/>
                <w:webHidden/>
              </w:rPr>
            </w:r>
            <w:r>
              <w:rPr>
                <w:noProof/>
                <w:webHidden/>
              </w:rPr>
              <w:fldChar w:fldCharType="separate"/>
            </w:r>
            <w:r w:rsidR="005249FF">
              <w:rPr>
                <w:noProof/>
                <w:webHidden/>
              </w:rPr>
              <w:t>51</w:t>
            </w:r>
            <w:r>
              <w:rPr>
                <w:noProof/>
                <w:webHidden/>
              </w:rPr>
              <w:fldChar w:fldCharType="end"/>
            </w:r>
          </w:hyperlink>
        </w:p>
        <w:p w:rsidR="005249FF" w:rsidRDefault="00B41077">
          <w:pPr>
            <w:pStyle w:val="TOC1"/>
            <w:tabs>
              <w:tab w:val="right" w:leader="dot" w:pos="9062"/>
            </w:tabs>
            <w:rPr>
              <w:rFonts w:asciiTheme="minorHAnsi" w:eastAsiaTheme="minorEastAsia" w:hAnsiTheme="minorHAnsi"/>
              <w:noProof/>
              <w:sz w:val="22"/>
              <w:lang w:eastAsia="nl-NL"/>
            </w:rPr>
          </w:pPr>
          <w:hyperlink w:anchor="_Toc364624248" w:history="1">
            <w:r w:rsidR="005249FF" w:rsidRPr="000F25BA">
              <w:rPr>
                <w:rStyle w:val="Hyperlink"/>
                <w:noProof/>
                <w:lang w:val="en-US"/>
              </w:rPr>
              <w:t>References</w:t>
            </w:r>
            <w:r w:rsidR="005249FF">
              <w:rPr>
                <w:noProof/>
                <w:webHidden/>
              </w:rPr>
              <w:tab/>
            </w:r>
            <w:r>
              <w:rPr>
                <w:noProof/>
                <w:webHidden/>
              </w:rPr>
              <w:fldChar w:fldCharType="begin"/>
            </w:r>
            <w:r w:rsidR="005249FF">
              <w:rPr>
                <w:noProof/>
                <w:webHidden/>
              </w:rPr>
              <w:instrText xml:space="preserve"> PAGEREF _Toc364624248 \h </w:instrText>
            </w:r>
            <w:r>
              <w:rPr>
                <w:noProof/>
                <w:webHidden/>
              </w:rPr>
            </w:r>
            <w:r>
              <w:rPr>
                <w:noProof/>
                <w:webHidden/>
              </w:rPr>
              <w:fldChar w:fldCharType="separate"/>
            </w:r>
            <w:r w:rsidR="005249FF">
              <w:rPr>
                <w:noProof/>
                <w:webHidden/>
              </w:rPr>
              <w:t>52</w:t>
            </w:r>
            <w:r>
              <w:rPr>
                <w:noProof/>
                <w:webHidden/>
              </w:rPr>
              <w:fldChar w:fldCharType="end"/>
            </w:r>
          </w:hyperlink>
        </w:p>
        <w:p w:rsidR="005249FF" w:rsidRDefault="00B41077">
          <w:pPr>
            <w:pStyle w:val="TOC1"/>
            <w:tabs>
              <w:tab w:val="right" w:leader="dot" w:pos="9062"/>
            </w:tabs>
            <w:rPr>
              <w:rFonts w:asciiTheme="minorHAnsi" w:eastAsiaTheme="minorEastAsia" w:hAnsiTheme="minorHAnsi"/>
              <w:noProof/>
              <w:sz w:val="22"/>
              <w:lang w:eastAsia="nl-NL"/>
            </w:rPr>
          </w:pPr>
          <w:hyperlink w:anchor="_Toc364624249" w:history="1">
            <w:r w:rsidR="005249FF" w:rsidRPr="000F25BA">
              <w:rPr>
                <w:rStyle w:val="Hyperlink"/>
                <w:noProof/>
                <w:lang w:val="en-US"/>
              </w:rPr>
              <w:t>Appendix I - Questionnaire English</w:t>
            </w:r>
            <w:r w:rsidR="005249FF">
              <w:rPr>
                <w:noProof/>
                <w:webHidden/>
              </w:rPr>
              <w:tab/>
            </w:r>
            <w:r>
              <w:rPr>
                <w:noProof/>
                <w:webHidden/>
              </w:rPr>
              <w:fldChar w:fldCharType="begin"/>
            </w:r>
            <w:r w:rsidR="005249FF">
              <w:rPr>
                <w:noProof/>
                <w:webHidden/>
              </w:rPr>
              <w:instrText xml:space="preserve"> PAGEREF _Toc364624249 \h </w:instrText>
            </w:r>
            <w:r>
              <w:rPr>
                <w:noProof/>
                <w:webHidden/>
              </w:rPr>
            </w:r>
            <w:r>
              <w:rPr>
                <w:noProof/>
                <w:webHidden/>
              </w:rPr>
              <w:fldChar w:fldCharType="separate"/>
            </w:r>
            <w:r w:rsidR="005249FF">
              <w:rPr>
                <w:noProof/>
                <w:webHidden/>
              </w:rPr>
              <w:t>56</w:t>
            </w:r>
            <w:r>
              <w:rPr>
                <w:noProof/>
                <w:webHidden/>
              </w:rPr>
              <w:fldChar w:fldCharType="end"/>
            </w:r>
          </w:hyperlink>
        </w:p>
        <w:p w:rsidR="005249FF" w:rsidRDefault="00B41077">
          <w:pPr>
            <w:pStyle w:val="TOC1"/>
            <w:tabs>
              <w:tab w:val="right" w:leader="dot" w:pos="9062"/>
            </w:tabs>
            <w:rPr>
              <w:rFonts w:asciiTheme="minorHAnsi" w:eastAsiaTheme="minorEastAsia" w:hAnsiTheme="minorHAnsi"/>
              <w:noProof/>
              <w:sz w:val="22"/>
              <w:lang w:eastAsia="nl-NL"/>
            </w:rPr>
          </w:pPr>
          <w:hyperlink w:anchor="_Toc364624250" w:history="1">
            <w:r w:rsidR="005249FF" w:rsidRPr="000F25BA">
              <w:rPr>
                <w:rStyle w:val="Hyperlink"/>
                <w:noProof/>
              </w:rPr>
              <w:t>Appendix II - Questionnaire Dutch</w:t>
            </w:r>
            <w:r w:rsidR="005249FF">
              <w:rPr>
                <w:noProof/>
                <w:webHidden/>
              </w:rPr>
              <w:tab/>
            </w:r>
            <w:r>
              <w:rPr>
                <w:noProof/>
                <w:webHidden/>
              </w:rPr>
              <w:fldChar w:fldCharType="begin"/>
            </w:r>
            <w:r w:rsidR="005249FF">
              <w:rPr>
                <w:noProof/>
                <w:webHidden/>
              </w:rPr>
              <w:instrText xml:space="preserve"> PAGEREF _Toc364624250 \h </w:instrText>
            </w:r>
            <w:r>
              <w:rPr>
                <w:noProof/>
                <w:webHidden/>
              </w:rPr>
            </w:r>
            <w:r>
              <w:rPr>
                <w:noProof/>
                <w:webHidden/>
              </w:rPr>
              <w:fldChar w:fldCharType="separate"/>
            </w:r>
            <w:r w:rsidR="005249FF">
              <w:rPr>
                <w:noProof/>
                <w:webHidden/>
              </w:rPr>
              <w:t>61</w:t>
            </w:r>
            <w:r>
              <w:rPr>
                <w:noProof/>
                <w:webHidden/>
              </w:rPr>
              <w:fldChar w:fldCharType="end"/>
            </w:r>
          </w:hyperlink>
        </w:p>
        <w:p w:rsidR="005249FF" w:rsidRDefault="00B41077">
          <w:pPr>
            <w:pStyle w:val="TOC1"/>
            <w:tabs>
              <w:tab w:val="right" w:leader="dot" w:pos="9062"/>
            </w:tabs>
            <w:rPr>
              <w:rFonts w:asciiTheme="minorHAnsi" w:eastAsiaTheme="minorEastAsia" w:hAnsiTheme="minorHAnsi"/>
              <w:noProof/>
              <w:sz w:val="22"/>
              <w:lang w:eastAsia="nl-NL"/>
            </w:rPr>
          </w:pPr>
          <w:hyperlink w:anchor="_Toc364624251" w:history="1">
            <w:r w:rsidR="005249FF" w:rsidRPr="000F25BA">
              <w:rPr>
                <w:rStyle w:val="Hyperlink"/>
                <w:noProof/>
              </w:rPr>
              <w:t>Appendix III – Data</w:t>
            </w:r>
            <w:r w:rsidR="005249FF">
              <w:rPr>
                <w:noProof/>
                <w:webHidden/>
              </w:rPr>
              <w:tab/>
            </w:r>
            <w:r>
              <w:rPr>
                <w:noProof/>
                <w:webHidden/>
              </w:rPr>
              <w:fldChar w:fldCharType="begin"/>
            </w:r>
            <w:r w:rsidR="005249FF">
              <w:rPr>
                <w:noProof/>
                <w:webHidden/>
              </w:rPr>
              <w:instrText xml:space="preserve"> PAGEREF _Toc364624251 \h </w:instrText>
            </w:r>
            <w:r>
              <w:rPr>
                <w:noProof/>
                <w:webHidden/>
              </w:rPr>
            </w:r>
            <w:r>
              <w:rPr>
                <w:noProof/>
                <w:webHidden/>
              </w:rPr>
              <w:fldChar w:fldCharType="separate"/>
            </w:r>
            <w:r w:rsidR="005249FF">
              <w:rPr>
                <w:noProof/>
                <w:webHidden/>
              </w:rPr>
              <w:t>66</w:t>
            </w:r>
            <w:r>
              <w:rPr>
                <w:noProof/>
                <w:webHidden/>
              </w:rPr>
              <w:fldChar w:fldCharType="end"/>
            </w:r>
          </w:hyperlink>
        </w:p>
        <w:p w:rsidR="005249FF" w:rsidRDefault="00B41077">
          <w:pPr>
            <w:pStyle w:val="TOC2"/>
            <w:tabs>
              <w:tab w:val="right" w:leader="dot" w:pos="9062"/>
            </w:tabs>
            <w:rPr>
              <w:rFonts w:asciiTheme="minorHAnsi" w:eastAsiaTheme="minorEastAsia" w:hAnsiTheme="minorHAnsi"/>
              <w:noProof/>
              <w:sz w:val="22"/>
              <w:lang w:eastAsia="nl-NL"/>
            </w:rPr>
          </w:pPr>
          <w:hyperlink w:anchor="_Toc364624252" w:history="1">
            <w:r w:rsidR="005249FF" w:rsidRPr="000F25BA">
              <w:rPr>
                <w:rStyle w:val="Hyperlink"/>
                <w:noProof/>
              </w:rPr>
              <w:t>Normal distributions</w:t>
            </w:r>
            <w:r w:rsidR="005249FF">
              <w:rPr>
                <w:noProof/>
                <w:webHidden/>
              </w:rPr>
              <w:tab/>
            </w:r>
            <w:r>
              <w:rPr>
                <w:noProof/>
                <w:webHidden/>
              </w:rPr>
              <w:fldChar w:fldCharType="begin"/>
            </w:r>
            <w:r w:rsidR="005249FF">
              <w:rPr>
                <w:noProof/>
                <w:webHidden/>
              </w:rPr>
              <w:instrText xml:space="preserve"> PAGEREF _Toc364624252 \h </w:instrText>
            </w:r>
            <w:r>
              <w:rPr>
                <w:noProof/>
                <w:webHidden/>
              </w:rPr>
            </w:r>
            <w:r>
              <w:rPr>
                <w:noProof/>
                <w:webHidden/>
              </w:rPr>
              <w:fldChar w:fldCharType="separate"/>
            </w:r>
            <w:r w:rsidR="005249FF">
              <w:rPr>
                <w:noProof/>
                <w:webHidden/>
              </w:rPr>
              <w:t>66</w:t>
            </w:r>
            <w:r>
              <w:rPr>
                <w:noProof/>
                <w:webHidden/>
              </w:rPr>
              <w:fldChar w:fldCharType="end"/>
            </w:r>
          </w:hyperlink>
        </w:p>
        <w:p w:rsidR="005249FF" w:rsidRDefault="00B41077">
          <w:pPr>
            <w:pStyle w:val="TOC2"/>
            <w:tabs>
              <w:tab w:val="right" w:leader="dot" w:pos="9062"/>
            </w:tabs>
            <w:rPr>
              <w:rFonts w:asciiTheme="minorHAnsi" w:eastAsiaTheme="minorEastAsia" w:hAnsiTheme="minorHAnsi"/>
              <w:noProof/>
              <w:sz w:val="22"/>
              <w:lang w:eastAsia="nl-NL"/>
            </w:rPr>
          </w:pPr>
          <w:hyperlink w:anchor="_Toc364624253" w:history="1">
            <w:r w:rsidR="005249FF" w:rsidRPr="000F25BA">
              <w:rPr>
                <w:rStyle w:val="Hyperlink"/>
                <w:noProof/>
              </w:rPr>
              <w:t>Factor analysis</w:t>
            </w:r>
            <w:r w:rsidR="005249FF">
              <w:rPr>
                <w:noProof/>
                <w:webHidden/>
              </w:rPr>
              <w:tab/>
            </w:r>
            <w:r>
              <w:rPr>
                <w:noProof/>
                <w:webHidden/>
              </w:rPr>
              <w:fldChar w:fldCharType="begin"/>
            </w:r>
            <w:r w:rsidR="005249FF">
              <w:rPr>
                <w:noProof/>
                <w:webHidden/>
              </w:rPr>
              <w:instrText xml:space="preserve"> PAGEREF _Toc364624253 \h </w:instrText>
            </w:r>
            <w:r>
              <w:rPr>
                <w:noProof/>
                <w:webHidden/>
              </w:rPr>
            </w:r>
            <w:r>
              <w:rPr>
                <w:noProof/>
                <w:webHidden/>
              </w:rPr>
              <w:fldChar w:fldCharType="separate"/>
            </w:r>
            <w:r w:rsidR="005249FF">
              <w:rPr>
                <w:noProof/>
                <w:webHidden/>
              </w:rPr>
              <w:t>67</w:t>
            </w:r>
            <w:r>
              <w:rPr>
                <w:noProof/>
                <w:webHidden/>
              </w:rPr>
              <w:fldChar w:fldCharType="end"/>
            </w:r>
          </w:hyperlink>
        </w:p>
        <w:p w:rsidR="005249FF" w:rsidRDefault="00B41077">
          <w:pPr>
            <w:pStyle w:val="TOC2"/>
            <w:tabs>
              <w:tab w:val="right" w:leader="dot" w:pos="9062"/>
            </w:tabs>
            <w:rPr>
              <w:rFonts w:asciiTheme="minorHAnsi" w:eastAsiaTheme="minorEastAsia" w:hAnsiTheme="minorHAnsi"/>
              <w:noProof/>
              <w:sz w:val="22"/>
              <w:lang w:eastAsia="nl-NL"/>
            </w:rPr>
          </w:pPr>
          <w:hyperlink w:anchor="_Toc364624254" w:history="1">
            <w:r w:rsidR="005249FF" w:rsidRPr="000F25BA">
              <w:rPr>
                <w:rStyle w:val="Hyperlink"/>
                <w:noProof/>
              </w:rPr>
              <w:t>Reliability test</w:t>
            </w:r>
            <w:r w:rsidR="005249FF">
              <w:rPr>
                <w:noProof/>
                <w:webHidden/>
              </w:rPr>
              <w:tab/>
            </w:r>
            <w:r>
              <w:rPr>
                <w:noProof/>
                <w:webHidden/>
              </w:rPr>
              <w:fldChar w:fldCharType="begin"/>
            </w:r>
            <w:r w:rsidR="005249FF">
              <w:rPr>
                <w:noProof/>
                <w:webHidden/>
              </w:rPr>
              <w:instrText xml:space="preserve"> PAGEREF _Toc364624254 \h </w:instrText>
            </w:r>
            <w:r>
              <w:rPr>
                <w:noProof/>
                <w:webHidden/>
              </w:rPr>
            </w:r>
            <w:r>
              <w:rPr>
                <w:noProof/>
                <w:webHidden/>
              </w:rPr>
              <w:fldChar w:fldCharType="separate"/>
            </w:r>
            <w:r w:rsidR="005249FF">
              <w:rPr>
                <w:noProof/>
                <w:webHidden/>
              </w:rPr>
              <w:t>67</w:t>
            </w:r>
            <w:r>
              <w:rPr>
                <w:noProof/>
                <w:webHidden/>
              </w:rPr>
              <w:fldChar w:fldCharType="end"/>
            </w:r>
          </w:hyperlink>
        </w:p>
        <w:p w:rsidR="005249FF" w:rsidRDefault="00B41077">
          <w:pPr>
            <w:pStyle w:val="TOC1"/>
            <w:tabs>
              <w:tab w:val="right" w:leader="dot" w:pos="9062"/>
            </w:tabs>
            <w:rPr>
              <w:rFonts w:asciiTheme="minorHAnsi" w:eastAsiaTheme="minorEastAsia" w:hAnsiTheme="minorHAnsi"/>
              <w:noProof/>
              <w:sz w:val="22"/>
              <w:lang w:eastAsia="nl-NL"/>
            </w:rPr>
          </w:pPr>
          <w:hyperlink w:anchor="_Toc364624255" w:history="1">
            <w:r w:rsidR="005249FF" w:rsidRPr="000F25BA">
              <w:rPr>
                <w:rStyle w:val="Hyperlink"/>
                <w:noProof/>
              </w:rPr>
              <w:t>Appendix IV – Analysis output</w:t>
            </w:r>
            <w:r w:rsidR="005249FF">
              <w:rPr>
                <w:noProof/>
                <w:webHidden/>
              </w:rPr>
              <w:tab/>
            </w:r>
            <w:r>
              <w:rPr>
                <w:noProof/>
                <w:webHidden/>
              </w:rPr>
              <w:fldChar w:fldCharType="begin"/>
            </w:r>
            <w:r w:rsidR="005249FF">
              <w:rPr>
                <w:noProof/>
                <w:webHidden/>
              </w:rPr>
              <w:instrText xml:space="preserve"> PAGEREF _Toc364624255 \h </w:instrText>
            </w:r>
            <w:r>
              <w:rPr>
                <w:noProof/>
                <w:webHidden/>
              </w:rPr>
            </w:r>
            <w:r>
              <w:rPr>
                <w:noProof/>
                <w:webHidden/>
              </w:rPr>
              <w:fldChar w:fldCharType="separate"/>
            </w:r>
            <w:r w:rsidR="005249FF">
              <w:rPr>
                <w:noProof/>
                <w:webHidden/>
              </w:rPr>
              <w:t>68</w:t>
            </w:r>
            <w:r>
              <w:rPr>
                <w:noProof/>
                <w:webHidden/>
              </w:rPr>
              <w:fldChar w:fldCharType="end"/>
            </w:r>
          </w:hyperlink>
        </w:p>
        <w:p w:rsidR="005249FF" w:rsidRDefault="00B41077">
          <w:pPr>
            <w:pStyle w:val="TOC2"/>
            <w:tabs>
              <w:tab w:val="right" w:leader="dot" w:pos="9062"/>
            </w:tabs>
            <w:rPr>
              <w:rFonts w:asciiTheme="minorHAnsi" w:eastAsiaTheme="minorEastAsia" w:hAnsiTheme="minorHAnsi"/>
              <w:noProof/>
              <w:sz w:val="22"/>
              <w:lang w:eastAsia="nl-NL"/>
            </w:rPr>
          </w:pPr>
          <w:hyperlink w:anchor="_Toc364624256" w:history="1">
            <w:r w:rsidR="005249FF" w:rsidRPr="000F25BA">
              <w:rPr>
                <w:rStyle w:val="Hyperlink"/>
                <w:noProof/>
              </w:rPr>
              <w:t>Hypothesis 1</w:t>
            </w:r>
            <w:r w:rsidR="005249FF">
              <w:rPr>
                <w:noProof/>
                <w:webHidden/>
              </w:rPr>
              <w:tab/>
            </w:r>
            <w:r>
              <w:rPr>
                <w:noProof/>
                <w:webHidden/>
              </w:rPr>
              <w:fldChar w:fldCharType="begin"/>
            </w:r>
            <w:r w:rsidR="005249FF">
              <w:rPr>
                <w:noProof/>
                <w:webHidden/>
              </w:rPr>
              <w:instrText xml:space="preserve"> PAGEREF _Toc364624256 \h </w:instrText>
            </w:r>
            <w:r>
              <w:rPr>
                <w:noProof/>
                <w:webHidden/>
              </w:rPr>
            </w:r>
            <w:r>
              <w:rPr>
                <w:noProof/>
                <w:webHidden/>
              </w:rPr>
              <w:fldChar w:fldCharType="separate"/>
            </w:r>
            <w:r w:rsidR="005249FF">
              <w:rPr>
                <w:noProof/>
                <w:webHidden/>
              </w:rPr>
              <w:t>68</w:t>
            </w:r>
            <w:r>
              <w:rPr>
                <w:noProof/>
                <w:webHidden/>
              </w:rPr>
              <w:fldChar w:fldCharType="end"/>
            </w:r>
          </w:hyperlink>
        </w:p>
        <w:p w:rsidR="005249FF" w:rsidRDefault="00B41077">
          <w:pPr>
            <w:pStyle w:val="TOC2"/>
            <w:tabs>
              <w:tab w:val="right" w:leader="dot" w:pos="9062"/>
            </w:tabs>
            <w:rPr>
              <w:rFonts w:asciiTheme="minorHAnsi" w:eastAsiaTheme="minorEastAsia" w:hAnsiTheme="minorHAnsi"/>
              <w:noProof/>
              <w:sz w:val="22"/>
              <w:lang w:eastAsia="nl-NL"/>
            </w:rPr>
          </w:pPr>
          <w:hyperlink w:anchor="_Toc364624257" w:history="1">
            <w:r w:rsidR="005249FF" w:rsidRPr="000F25BA">
              <w:rPr>
                <w:rStyle w:val="Hyperlink"/>
                <w:noProof/>
                <w:lang w:val="en-GB"/>
              </w:rPr>
              <w:t>Hypothesis 2</w:t>
            </w:r>
            <w:r w:rsidR="005249FF">
              <w:rPr>
                <w:noProof/>
                <w:webHidden/>
              </w:rPr>
              <w:tab/>
            </w:r>
            <w:r>
              <w:rPr>
                <w:noProof/>
                <w:webHidden/>
              </w:rPr>
              <w:fldChar w:fldCharType="begin"/>
            </w:r>
            <w:r w:rsidR="005249FF">
              <w:rPr>
                <w:noProof/>
                <w:webHidden/>
              </w:rPr>
              <w:instrText xml:space="preserve"> PAGEREF _Toc364624257 \h </w:instrText>
            </w:r>
            <w:r>
              <w:rPr>
                <w:noProof/>
                <w:webHidden/>
              </w:rPr>
            </w:r>
            <w:r>
              <w:rPr>
                <w:noProof/>
                <w:webHidden/>
              </w:rPr>
              <w:fldChar w:fldCharType="separate"/>
            </w:r>
            <w:r w:rsidR="005249FF">
              <w:rPr>
                <w:noProof/>
                <w:webHidden/>
              </w:rPr>
              <w:t>70</w:t>
            </w:r>
            <w:r>
              <w:rPr>
                <w:noProof/>
                <w:webHidden/>
              </w:rPr>
              <w:fldChar w:fldCharType="end"/>
            </w:r>
          </w:hyperlink>
        </w:p>
        <w:p w:rsidR="005249FF" w:rsidRDefault="00B41077">
          <w:pPr>
            <w:pStyle w:val="TOC2"/>
            <w:tabs>
              <w:tab w:val="right" w:leader="dot" w:pos="9062"/>
            </w:tabs>
            <w:rPr>
              <w:rFonts w:asciiTheme="minorHAnsi" w:eastAsiaTheme="minorEastAsia" w:hAnsiTheme="minorHAnsi"/>
              <w:noProof/>
              <w:sz w:val="22"/>
              <w:lang w:eastAsia="nl-NL"/>
            </w:rPr>
          </w:pPr>
          <w:hyperlink w:anchor="_Toc364624258" w:history="1">
            <w:r w:rsidR="005249FF" w:rsidRPr="000F25BA">
              <w:rPr>
                <w:rStyle w:val="Hyperlink"/>
                <w:noProof/>
                <w:lang w:val="en-GB"/>
              </w:rPr>
              <w:t>Hypothesis 3</w:t>
            </w:r>
            <w:r w:rsidR="005249FF">
              <w:rPr>
                <w:noProof/>
                <w:webHidden/>
              </w:rPr>
              <w:tab/>
            </w:r>
            <w:r>
              <w:rPr>
                <w:noProof/>
                <w:webHidden/>
              </w:rPr>
              <w:fldChar w:fldCharType="begin"/>
            </w:r>
            <w:r w:rsidR="005249FF">
              <w:rPr>
                <w:noProof/>
                <w:webHidden/>
              </w:rPr>
              <w:instrText xml:space="preserve"> PAGEREF _Toc364624258 \h </w:instrText>
            </w:r>
            <w:r>
              <w:rPr>
                <w:noProof/>
                <w:webHidden/>
              </w:rPr>
            </w:r>
            <w:r>
              <w:rPr>
                <w:noProof/>
                <w:webHidden/>
              </w:rPr>
              <w:fldChar w:fldCharType="separate"/>
            </w:r>
            <w:r w:rsidR="005249FF">
              <w:rPr>
                <w:noProof/>
                <w:webHidden/>
              </w:rPr>
              <w:t>72</w:t>
            </w:r>
            <w:r>
              <w:rPr>
                <w:noProof/>
                <w:webHidden/>
              </w:rPr>
              <w:fldChar w:fldCharType="end"/>
            </w:r>
          </w:hyperlink>
        </w:p>
        <w:p w:rsidR="005249FF" w:rsidRDefault="00B41077">
          <w:pPr>
            <w:pStyle w:val="TOC3"/>
            <w:tabs>
              <w:tab w:val="right" w:leader="dot" w:pos="9062"/>
            </w:tabs>
            <w:rPr>
              <w:rFonts w:asciiTheme="minorHAnsi" w:eastAsiaTheme="minorEastAsia" w:hAnsiTheme="minorHAnsi"/>
              <w:noProof/>
              <w:sz w:val="22"/>
              <w:lang w:eastAsia="nl-NL"/>
            </w:rPr>
          </w:pPr>
          <w:hyperlink w:anchor="_Toc364624259" w:history="1">
            <w:r w:rsidR="005249FF" w:rsidRPr="000F25BA">
              <w:rPr>
                <w:rStyle w:val="Hyperlink"/>
                <w:noProof/>
                <w:lang w:val="en-GB"/>
              </w:rPr>
              <w:t>Linear regression</w:t>
            </w:r>
            <w:r w:rsidR="005249FF">
              <w:rPr>
                <w:noProof/>
                <w:webHidden/>
              </w:rPr>
              <w:tab/>
            </w:r>
            <w:r>
              <w:rPr>
                <w:noProof/>
                <w:webHidden/>
              </w:rPr>
              <w:fldChar w:fldCharType="begin"/>
            </w:r>
            <w:r w:rsidR="005249FF">
              <w:rPr>
                <w:noProof/>
                <w:webHidden/>
              </w:rPr>
              <w:instrText xml:space="preserve"> PAGEREF _Toc364624259 \h </w:instrText>
            </w:r>
            <w:r>
              <w:rPr>
                <w:noProof/>
                <w:webHidden/>
              </w:rPr>
            </w:r>
            <w:r>
              <w:rPr>
                <w:noProof/>
                <w:webHidden/>
              </w:rPr>
              <w:fldChar w:fldCharType="separate"/>
            </w:r>
            <w:r w:rsidR="005249FF">
              <w:rPr>
                <w:noProof/>
                <w:webHidden/>
              </w:rPr>
              <w:t>72</w:t>
            </w:r>
            <w:r>
              <w:rPr>
                <w:noProof/>
                <w:webHidden/>
              </w:rPr>
              <w:fldChar w:fldCharType="end"/>
            </w:r>
          </w:hyperlink>
        </w:p>
        <w:p w:rsidR="005249FF" w:rsidRDefault="00B41077">
          <w:pPr>
            <w:pStyle w:val="TOC3"/>
            <w:tabs>
              <w:tab w:val="right" w:leader="dot" w:pos="9062"/>
            </w:tabs>
            <w:rPr>
              <w:rFonts w:asciiTheme="minorHAnsi" w:eastAsiaTheme="minorEastAsia" w:hAnsiTheme="minorHAnsi"/>
              <w:noProof/>
              <w:sz w:val="22"/>
              <w:lang w:eastAsia="nl-NL"/>
            </w:rPr>
          </w:pPr>
          <w:hyperlink w:anchor="_Toc364624260" w:history="1">
            <w:r w:rsidR="005249FF" w:rsidRPr="000F25BA">
              <w:rPr>
                <w:rStyle w:val="Hyperlink"/>
                <w:noProof/>
                <w:lang w:val="en-GB"/>
              </w:rPr>
              <w:t>ANOVA</w:t>
            </w:r>
            <w:r w:rsidR="005249FF">
              <w:rPr>
                <w:noProof/>
                <w:webHidden/>
              </w:rPr>
              <w:tab/>
            </w:r>
            <w:r>
              <w:rPr>
                <w:noProof/>
                <w:webHidden/>
              </w:rPr>
              <w:fldChar w:fldCharType="begin"/>
            </w:r>
            <w:r w:rsidR="005249FF">
              <w:rPr>
                <w:noProof/>
                <w:webHidden/>
              </w:rPr>
              <w:instrText xml:space="preserve"> PAGEREF _Toc364624260 \h </w:instrText>
            </w:r>
            <w:r>
              <w:rPr>
                <w:noProof/>
                <w:webHidden/>
              </w:rPr>
            </w:r>
            <w:r>
              <w:rPr>
                <w:noProof/>
                <w:webHidden/>
              </w:rPr>
              <w:fldChar w:fldCharType="separate"/>
            </w:r>
            <w:r w:rsidR="005249FF">
              <w:rPr>
                <w:noProof/>
                <w:webHidden/>
              </w:rPr>
              <w:t>72</w:t>
            </w:r>
            <w:r>
              <w:rPr>
                <w:noProof/>
                <w:webHidden/>
              </w:rPr>
              <w:fldChar w:fldCharType="end"/>
            </w:r>
          </w:hyperlink>
        </w:p>
        <w:p w:rsidR="005249FF" w:rsidRDefault="00B41077">
          <w:pPr>
            <w:pStyle w:val="TOC2"/>
            <w:tabs>
              <w:tab w:val="right" w:leader="dot" w:pos="9062"/>
            </w:tabs>
            <w:rPr>
              <w:rFonts w:asciiTheme="minorHAnsi" w:eastAsiaTheme="minorEastAsia" w:hAnsiTheme="minorHAnsi"/>
              <w:noProof/>
              <w:sz w:val="22"/>
              <w:lang w:eastAsia="nl-NL"/>
            </w:rPr>
          </w:pPr>
          <w:hyperlink w:anchor="_Toc364624261" w:history="1">
            <w:r w:rsidR="005249FF" w:rsidRPr="000F25BA">
              <w:rPr>
                <w:rStyle w:val="Hyperlink"/>
                <w:noProof/>
                <w:lang w:val="en-GB"/>
              </w:rPr>
              <w:t>Hypothesis 4</w:t>
            </w:r>
            <w:r w:rsidR="005249FF">
              <w:rPr>
                <w:noProof/>
                <w:webHidden/>
              </w:rPr>
              <w:tab/>
            </w:r>
            <w:r>
              <w:rPr>
                <w:noProof/>
                <w:webHidden/>
              </w:rPr>
              <w:fldChar w:fldCharType="begin"/>
            </w:r>
            <w:r w:rsidR="005249FF">
              <w:rPr>
                <w:noProof/>
                <w:webHidden/>
              </w:rPr>
              <w:instrText xml:space="preserve"> PAGEREF _Toc364624261 \h </w:instrText>
            </w:r>
            <w:r>
              <w:rPr>
                <w:noProof/>
                <w:webHidden/>
              </w:rPr>
            </w:r>
            <w:r>
              <w:rPr>
                <w:noProof/>
                <w:webHidden/>
              </w:rPr>
              <w:fldChar w:fldCharType="separate"/>
            </w:r>
            <w:r w:rsidR="005249FF">
              <w:rPr>
                <w:noProof/>
                <w:webHidden/>
              </w:rPr>
              <w:t>73</w:t>
            </w:r>
            <w:r>
              <w:rPr>
                <w:noProof/>
                <w:webHidden/>
              </w:rPr>
              <w:fldChar w:fldCharType="end"/>
            </w:r>
          </w:hyperlink>
        </w:p>
        <w:p w:rsidR="005249FF" w:rsidRDefault="00B41077">
          <w:pPr>
            <w:pStyle w:val="TOC2"/>
            <w:tabs>
              <w:tab w:val="right" w:leader="dot" w:pos="9062"/>
            </w:tabs>
            <w:rPr>
              <w:rFonts w:asciiTheme="minorHAnsi" w:eastAsiaTheme="minorEastAsia" w:hAnsiTheme="minorHAnsi"/>
              <w:noProof/>
              <w:sz w:val="22"/>
              <w:lang w:eastAsia="nl-NL"/>
            </w:rPr>
          </w:pPr>
          <w:hyperlink w:anchor="_Toc364624262" w:history="1">
            <w:r w:rsidR="005249FF" w:rsidRPr="000F25BA">
              <w:rPr>
                <w:rStyle w:val="Hyperlink"/>
                <w:noProof/>
                <w:lang w:val="en-GB"/>
              </w:rPr>
              <w:t>Hypothesis 5</w:t>
            </w:r>
            <w:r w:rsidR="005249FF">
              <w:rPr>
                <w:noProof/>
                <w:webHidden/>
              </w:rPr>
              <w:tab/>
            </w:r>
            <w:r>
              <w:rPr>
                <w:noProof/>
                <w:webHidden/>
              </w:rPr>
              <w:fldChar w:fldCharType="begin"/>
            </w:r>
            <w:r w:rsidR="005249FF">
              <w:rPr>
                <w:noProof/>
                <w:webHidden/>
              </w:rPr>
              <w:instrText xml:space="preserve"> PAGEREF _Toc364624262 \h </w:instrText>
            </w:r>
            <w:r>
              <w:rPr>
                <w:noProof/>
                <w:webHidden/>
              </w:rPr>
            </w:r>
            <w:r>
              <w:rPr>
                <w:noProof/>
                <w:webHidden/>
              </w:rPr>
              <w:fldChar w:fldCharType="separate"/>
            </w:r>
            <w:r w:rsidR="005249FF">
              <w:rPr>
                <w:noProof/>
                <w:webHidden/>
              </w:rPr>
              <w:t>74</w:t>
            </w:r>
            <w:r>
              <w:rPr>
                <w:noProof/>
                <w:webHidden/>
              </w:rPr>
              <w:fldChar w:fldCharType="end"/>
            </w:r>
          </w:hyperlink>
        </w:p>
        <w:p w:rsidR="005249FF" w:rsidRDefault="00B41077">
          <w:pPr>
            <w:pStyle w:val="TOC2"/>
            <w:tabs>
              <w:tab w:val="right" w:leader="dot" w:pos="9062"/>
            </w:tabs>
            <w:rPr>
              <w:rFonts w:asciiTheme="minorHAnsi" w:eastAsiaTheme="minorEastAsia" w:hAnsiTheme="minorHAnsi"/>
              <w:noProof/>
              <w:sz w:val="22"/>
              <w:lang w:eastAsia="nl-NL"/>
            </w:rPr>
          </w:pPr>
          <w:hyperlink w:anchor="_Toc364624263" w:history="1">
            <w:r w:rsidR="005249FF" w:rsidRPr="000F25BA">
              <w:rPr>
                <w:rStyle w:val="Hyperlink"/>
                <w:noProof/>
                <w:lang w:val="en-GB"/>
              </w:rPr>
              <w:t>Hypothesis 6</w:t>
            </w:r>
            <w:r w:rsidR="005249FF">
              <w:rPr>
                <w:noProof/>
                <w:webHidden/>
              </w:rPr>
              <w:tab/>
            </w:r>
            <w:r>
              <w:rPr>
                <w:noProof/>
                <w:webHidden/>
              </w:rPr>
              <w:fldChar w:fldCharType="begin"/>
            </w:r>
            <w:r w:rsidR="005249FF">
              <w:rPr>
                <w:noProof/>
                <w:webHidden/>
              </w:rPr>
              <w:instrText xml:space="preserve"> PAGEREF _Toc364624263 \h </w:instrText>
            </w:r>
            <w:r>
              <w:rPr>
                <w:noProof/>
                <w:webHidden/>
              </w:rPr>
            </w:r>
            <w:r>
              <w:rPr>
                <w:noProof/>
                <w:webHidden/>
              </w:rPr>
              <w:fldChar w:fldCharType="separate"/>
            </w:r>
            <w:r w:rsidR="005249FF">
              <w:rPr>
                <w:noProof/>
                <w:webHidden/>
              </w:rPr>
              <w:t>75</w:t>
            </w:r>
            <w:r>
              <w:rPr>
                <w:noProof/>
                <w:webHidden/>
              </w:rPr>
              <w:fldChar w:fldCharType="end"/>
            </w:r>
          </w:hyperlink>
        </w:p>
        <w:p w:rsidR="005249FF" w:rsidRDefault="00B41077">
          <w:pPr>
            <w:pStyle w:val="TOC2"/>
            <w:tabs>
              <w:tab w:val="right" w:leader="dot" w:pos="9062"/>
            </w:tabs>
            <w:rPr>
              <w:rFonts w:asciiTheme="minorHAnsi" w:eastAsiaTheme="minorEastAsia" w:hAnsiTheme="minorHAnsi"/>
              <w:noProof/>
              <w:sz w:val="22"/>
              <w:lang w:eastAsia="nl-NL"/>
            </w:rPr>
          </w:pPr>
          <w:hyperlink w:anchor="_Toc364624264" w:history="1">
            <w:r w:rsidR="005249FF" w:rsidRPr="000F25BA">
              <w:rPr>
                <w:rStyle w:val="Hyperlink"/>
                <w:noProof/>
                <w:lang w:val="en-GB"/>
              </w:rPr>
              <w:t>Hypothesis 7</w:t>
            </w:r>
            <w:r w:rsidR="005249FF">
              <w:rPr>
                <w:noProof/>
                <w:webHidden/>
              </w:rPr>
              <w:tab/>
            </w:r>
            <w:r>
              <w:rPr>
                <w:noProof/>
                <w:webHidden/>
              </w:rPr>
              <w:fldChar w:fldCharType="begin"/>
            </w:r>
            <w:r w:rsidR="005249FF">
              <w:rPr>
                <w:noProof/>
                <w:webHidden/>
              </w:rPr>
              <w:instrText xml:space="preserve"> PAGEREF _Toc364624264 \h </w:instrText>
            </w:r>
            <w:r>
              <w:rPr>
                <w:noProof/>
                <w:webHidden/>
              </w:rPr>
            </w:r>
            <w:r>
              <w:rPr>
                <w:noProof/>
                <w:webHidden/>
              </w:rPr>
              <w:fldChar w:fldCharType="separate"/>
            </w:r>
            <w:r w:rsidR="005249FF">
              <w:rPr>
                <w:noProof/>
                <w:webHidden/>
              </w:rPr>
              <w:t>75</w:t>
            </w:r>
            <w:r>
              <w:rPr>
                <w:noProof/>
                <w:webHidden/>
              </w:rPr>
              <w:fldChar w:fldCharType="end"/>
            </w:r>
          </w:hyperlink>
        </w:p>
        <w:p w:rsidR="005249FF" w:rsidRDefault="00B41077">
          <w:pPr>
            <w:pStyle w:val="TOC2"/>
            <w:tabs>
              <w:tab w:val="right" w:leader="dot" w:pos="9062"/>
            </w:tabs>
            <w:rPr>
              <w:rFonts w:asciiTheme="minorHAnsi" w:eastAsiaTheme="minorEastAsia" w:hAnsiTheme="minorHAnsi"/>
              <w:noProof/>
              <w:sz w:val="22"/>
              <w:lang w:eastAsia="nl-NL"/>
            </w:rPr>
          </w:pPr>
          <w:hyperlink w:anchor="_Toc364624265" w:history="1">
            <w:r w:rsidR="005249FF" w:rsidRPr="000F25BA">
              <w:rPr>
                <w:rStyle w:val="Hyperlink"/>
                <w:noProof/>
                <w:lang w:val="en-GB"/>
              </w:rPr>
              <w:t>Hypothesis 8</w:t>
            </w:r>
            <w:r w:rsidR="005249FF">
              <w:rPr>
                <w:noProof/>
                <w:webHidden/>
              </w:rPr>
              <w:tab/>
            </w:r>
            <w:r>
              <w:rPr>
                <w:noProof/>
                <w:webHidden/>
              </w:rPr>
              <w:fldChar w:fldCharType="begin"/>
            </w:r>
            <w:r w:rsidR="005249FF">
              <w:rPr>
                <w:noProof/>
                <w:webHidden/>
              </w:rPr>
              <w:instrText xml:space="preserve"> PAGEREF _Toc364624265 \h </w:instrText>
            </w:r>
            <w:r>
              <w:rPr>
                <w:noProof/>
                <w:webHidden/>
              </w:rPr>
            </w:r>
            <w:r>
              <w:rPr>
                <w:noProof/>
                <w:webHidden/>
              </w:rPr>
              <w:fldChar w:fldCharType="separate"/>
            </w:r>
            <w:r w:rsidR="005249FF">
              <w:rPr>
                <w:noProof/>
                <w:webHidden/>
              </w:rPr>
              <w:t>76</w:t>
            </w:r>
            <w:r>
              <w:rPr>
                <w:noProof/>
                <w:webHidden/>
              </w:rPr>
              <w:fldChar w:fldCharType="end"/>
            </w:r>
          </w:hyperlink>
        </w:p>
        <w:p w:rsidR="000F5897" w:rsidRDefault="00B41077">
          <w:r w:rsidRPr="00BE2F5A">
            <w:rPr>
              <w:b/>
              <w:lang w:val="en-US"/>
            </w:rPr>
            <w:fldChar w:fldCharType="end"/>
          </w:r>
        </w:p>
      </w:sdtContent>
    </w:sdt>
    <w:p w:rsidR="00BE2F5A" w:rsidRDefault="00BE2F5A">
      <w:pPr>
        <w:spacing w:line="276" w:lineRule="auto"/>
        <w:jc w:val="left"/>
      </w:pPr>
      <w:r>
        <w:br w:type="page"/>
      </w:r>
    </w:p>
    <w:p w:rsidR="006E471E" w:rsidRDefault="00BE2F5A" w:rsidP="00BE2F5A">
      <w:pPr>
        <w:pStyle w:val="Heading1"/>
      </w:pPr>
      <w:bookmarkStart w:id="45" w:name="_Toc364624183"/>
      <w:r>
        <w:lastRenderedPageBreak/>
        <w:t>Figures</w:t>
      </w:r>
      <w:bookmarkEnd w:id="45"/>
    </w:p>
    <w:p w:rsidR="000947C6" w:rsidRDefault="00442B36" w:rsidP="00086D80">
      <w:pPr>
        <w:spacing w:line="276" w:lineRule="auto"/>
        <w:rPr>
          <w:lang w:val="en-GB"/>
        </w:rPr>
      </w:pPr>
      <w:r w:rsidRPr="00A7771B">
        <w:rPr>
          <w:lang w:val="en-GB"/>
        </w:rPr>
        <w:t>Figure 1</w:t>
      </w:r>
      <w:r w:rsidR="00A7771B">
        <w:rPr>
          <w:lang w:val="en-GB"/>
        </w:rPr>
        <w:t>.</w:t>
      </w:r>
      <w:r w:rsidRPr="00A7771B">
        <w:rPr>
          <w:lang w:val="en-GB"/>
        </w:rPr>
        <w:t xml:space="preserve"> Ik Kies Bewust logos</w:t>
      </w:r>
      <w:r w:rsidRPr="00A7771B">
        <w:rPr>
          <w:lang w:val="en-GB"/>
        </w:rPr>
        <w:tab/>
      </w:r>
      <w:r w:rsidRPr="00A7771B">
        <w:rPr>
          <w:lang w:val="en-GB"/>
        </w:rPr>
        <w:tab/>
      </w:r>
      <w:r w:rsidRPr="00A7771B">
        <w:rPr>
          <w:lang w:val="en-GB"/>
        </w:rPr>
        <w:tab/>
      </w:r>
      <w:r w:rsidRPr="00A7771B">
        <w:rPr>
          <w:lang w:val="en-GB"/>
        </w:rPr>
        <w:tab/>
      </w:r>
      <w:r w:rsidRPr="00A7771B">
        <w:rPr>
          <w:lang w:val="en-GB"/>
        </w:rPr>
        <w:tab/>
      </w:r>
      <w:r w:rsidRPr="00A7771B">
        <w:rPr>
          <w:lang w:val="en-GB"/>
        </w:rPr>
        <w:tab/>
      </w:r>
      <w:r w:rsidRPr="00A7771B">
        <w:rPr>
          <w:lang w:val="en-GB"/>
        </w:rPr>
        <w:tab/>
      </w:r>
      <w:r w:rsidR="00C43417" w:rsidRPr="00A7771B">
        <w:rPr>
          <w:lang w:val="en-GB"/>
        </w:rPr>
        <w:tab/>
      </w:r>
      <w:r w:rsidRPr="00A7771B">
        <w:rPr>
          <w:lang w:val="en-GB"/>
        </w:rPr>
        <w:t>12</w:t>
      </w:r>
    </w:p>
    <w:p w:rsidR="009E3BFD" w:rsidRDefault="009E3BFD" w:rsidP="00086D80">
      <w:pPr>
        <w:spacing w:line="276" w:lineRule="auto"/>
        <w:rPr>
          <w:lang w:val="en-GB"/>
        </w:rPr>
      </w:pPr>
      <w:r>
        <w:rPr>
          <w:lang w:val="en-GB"/>
        </w:rPr>
        <w:t>Figure 2. Conceptual framework 1/7</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19</w:t>
      </w:r>
    </w:p>
    <w:p w:rsidR="009E3BFD" w:rsidRDefault="009E3BFD" w:rsidP="00086D80">
      <w:pPr>
        <w:spacing w:line="276" w:lineRule="auto"/>
        <w:rPr>
          <w:lang w:val="en-GB"/>
        </w:rPr>
      </w:pPr>
      <w:r>
        <w:rPr>
          <w:lang w:val="en-GB"/>
        </w:rPr>
        <w:t>Figure 3. Conceptual framework 2/7</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19</w:t>
      </w:r>
    </w:p>
    <w:p w:rsidR="009E3BFD" w:rsidRDefault="009E3BFD" w:rsidP="00086D80">
      <w:pPr>
        <w:spacing w:line="276" w:lineRule="auto"/>
        <w:rPr>
          <w:lang w:val="en-GB"/>
        </w:rPr>
      </w:pPr>
      <w:r>
        <w:rPr>
          <w:lang w:val="en-GB"/>
        </w:rPr>
        <w:t>Figure 4. Conceptual framework 3/7</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20</w:t>
      </w:r>
    </w:p>
    <w:p w:rsidR="009E3BFD" w:rsidRDefault="009E3BFD" w:rsidP="00086D80">
      <w:pPr>
        <w:spacing w:line="276" w:lineRule="auto"/>
        <w:rPr>
          <w:lang w:val="en-GB"/>
        </w:rPr>
      </w:pPr>
      <w:r>
        <w:rPr>
          <w:lang w:val="en-GB"/>
        </w:rPr>
        <w:t>Figure 5. Conceptual framework 4/7</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20</w:t>
      </w:r>
    </w:p>
    <w:p w:rsidR="009E3BFD" w:rsidRDefault="009E3BFD" w:rsidP="00086D80">
      <w:pPr>
        <w:spacing w:line="276" w:lineRule="auto"/>
        <w:rPr>
          <w:lang w:val="en-GB"/>
        </w:rPr>
      </w:pPr>
      <w:r>
        <w:rPr>
          <w:lang w:val="en-GB"/>
        </w:rPr>
        <w:t>Figure 6. Conceptual framework 5/7</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21</w:t>
      </w:r>
    </w:p>
    <w:p w:rsidR="009E3BFD" w:rsidRDefault="009E3BFD" w:rsidP="00086D80">
      <w:pPr>
        <w:spacing w:line="276" w:lineRule="auto"/>
        <w:rPr>
          <w:lang w:val="en-GB"/>
        </w:rPr>
      </w:pPr>
      <w:r>
        <w:rPr>
          <w:lang w:val="en-GB"/>
        </w:rPr>
        <w:t>Figure 7. Conceptual framework 6/7</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21</w:t>
      </w:r>
    </w:p>
    <w:p w:rsidR="009E3BFD" w:rsidRDefault="009E3BFD" w:rsidP="00086D80">
      <w:pPr>
        <w:spacing w:line="276" w:lineRule="auto"/>
        <w:rPr>
          <w:lang w:val="en-GB"/>
        </w:rPr>
      </w:pPr>
      <w:r>
        <w:rPr>
          <w:lang w:val="en-GB"/>
        </w:rPr>
        <w:t>Figure 8. Conceptual framework 7/7</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22</w:t>
      </w:r>
    </w:p>
    <w:p w:rsidR="00086D80" w:rsidRDefault="00086D80" w:rsidP="00086D80">
      <w:pPr>
        <w:spacing w:line="276" w:lineRule="auto"/>
        <w:rPr>
          <w:lang w:val="en-GB"/>
        </w:rPr>
      </w:pPr>
      <w:r>
        <w:rPr>
          <w:lang w:val="en-GB"/>
        </w:rPr>
        <w:t>Figure 9. Sample profile</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29</w:t>
      </w:r>
    </w:p>
    <w:p w:rsidR="00410437" w:rsidRPr="00A7771B" w:rsidRDefault="00410437" w:rsidP="00086D80">
      <w:pPr>
        <w:spacing w:line="276" w:lineRule="auto"/>
        <w:rPr>
          <w:lang w:val="en-GB"/>
        </w:rPr>
      </w:pPr>
      <w:r>
        <w:rPr>
          <w:lang w:val="en-GB"/>
        </w:rPr>
        <w:t>Figure 10. Kruskal-Wallis test</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42</w:t>
      </w:r>
    </w:p>
    <w:p w:rsidR="00BE2F5A" w:rsidRPr="00442B36" w:rsidRDefault="00BE2F5A" w:rsidP="00BE2F5A">
      <w:pPr>
        <w:pStyle w:val="Heading1"/>
        <w:rPr>
          <w:lang w:val="en-GB"/>
        </w:rPr>
      </w:pPr>
      <w:bookmarkStart w:id="46" w:name="_Toc364624184"/>
      <w:r w:rsidRPr="00442B36">
        <w:rPr>
          <w:lang w:val="en-GB"/>
        </w:rPr>
        <w:t>Tables</w:t>
      </w:r>
      <w:bookmarkEnd w:id="46"/>
      <w:r w:rsidR="00C43417">
        <w:rPr>
          <w:lang w:val="en-GB"/>
        </w:rPr>
        <w:tab/>
      </w:r>
    </w:p>
    <w:p w:rsidR="00697627" w:rsidRDefault="00C43417" w:rsidP="00086D80">
      <w:pPr>
        <w:spacing w:line="276" w:lineRule="auto"/>
        <w:jc w:val="left"/>
        <w:rPr>
          <w:lang w:val="en-GB"/>
        </w:rPr>
      </w:pPr>
      <w:r>
        <w:rPr>
          <w:lang w:val="en-GB"/>
        </w:rPr>
        <w:t>Table 1</w:t>
      </w:r>
      <w:r w:rsidR="00A7771B">
        <w:rPr>
          <w:lang w:val="en-GB"/>
        </w:rPr>
        <w:t>.</w:t>
      </w:r>
      <w:r>
        <w:rPr>
          <w:lang w:val="en-GB"/>
        </w:rPr>
        <w:t xml:space="preserve"> Experiment matrix</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23</w:t>
      </w:r>
    </w:p>
    <w:p w:rsidR="009E3BFD" w:rsidRDefault="00697627" w:rsidP="00086D80">
      <w:pPr>
        <w:spacing w:line="276" w:lineRule="auto"/>
        <w:jc w:val="left"/>
        <w:rPr>
          <w:lang w:val="en-GB"/>
        </w:rPr>
      </w:pPr>
      <w:r>
        <w:rPr>
          <w:lang w:val="en-GB"/>
        </w:rPr>
        <w:t>Table 2. Questionnaire structure</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25</w:t>
      </w:r>
    </w:p>
    <w:p w:rsidR="00086D80" w:rsidRDefault="009E3BFD" w:rsidP="00086D80">
      <w:pPr>
        <w:spacing w:line="276" w:lineRule="auto"/>
        <w:jc w:val="left"/>
        <w:rPr>
          <w:lang w:val="en-GB"/>
        </w:rPr>
      </w:pPr>
      <w:r>
        <w:rPr>
          <w:lang w:val="en-GB"/>
        </w:rPr>
        <w:t>Table 3. Analysis overview</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28</w:t>
      </w:r>
    </w:p>
    <w:p w:rsidR="00086D80" w:rsidRDefault="00086D80" w:rsidP="00086D80">
      <w:pPr>
        <w:spacing w:line="276" w:lineRule="auto"/>
        <w:jc w:val="left"/>
        <w:rPr>
          <w:lang w:val="en-GB"/>
        </w:rPr>
      </w:pPr>
      <w:r>
        <w:rPr>
          <w:lang w:val="en-GB"/>
        </w:rPr>
        <w:t>Table 4. Factor analysis</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31</w:t>
      </w:r>
    </w:p>
    <w:p w:rsidR="00086D80" w:rsidRDefault="00086D80" w:rsidP="00086D80">
      <w:pPr>
        <w:spacing w:line="276" w:lineRule="auto"/>
        <w:jc w:val="left"/>
        <w:rPr>
          <w:lang w:val="en-GB"/>
        </w:rPr>
      </w:pPr>
      <w:r>
        <w:rPr>
          <w:lang w:val="en-GB"/>
        </w:rPr>
        <w:t>Table 5. Reliability test</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32</w:t>
      </w:r>
    </w:p>
    <w:p w:rsidR="00086D80" w:rsidRDefault="00086D80" w:rsidP="00086D80">
      <w:pPr>
        <w:spacing w:line="276" w:lineRule="auto"/>
        <w:jc w:val="left"/>
        <w:rPr>
          <w:lang w:val="en-GB"/>
        </w:rPr>
      </w:pPr>
      <w:r>
        <w:rPr>
          <w:lang w:val="en-GB"/>
        </w:rPr>
        <w:t>Table 6. ANOVA and t-test for age and gender</w:t>
      </w:r>
      <w:r>
        <w:rPr>
          <w:lang w:val="en-GB"/>
        </w:rPr>
        <w:tab/>
      </w:r>
      <w:r>
        <w:rPr>
          <w:lang w:val="en-GB"/>
        </w:rPr>
        <w:tab/>
      </w:r>
      <w:r>
        <w:rPr>
          <w:lang w:val="en-GB"/>
        </w:rPr>
        <w:tab/>
      </w:r>
      <w:r>
        <w:rPr>
          <w:lang w:val="en-GB"/>
        </w:rPr>
        <w:tab/>
      </w:r>
      <w:r>
        <w:rPr>
          <w:lang w:val="en-GB"/>
        </w:rPr>
        <w:tab/>
      </w:r>
      <w:r>
        <w:rPr>
          <w:lang w:val="en-GB"/>
        </w:rPr>
        <w:tab/>
        <w:t>33</w:t>
      </w:r>
    </w:p>
    <w:p w:rsidR="00086D80" w:rsidRDefault="00086D80" w:rsidP="00086D80">
      <w:pPr>
        <w:spacing w:line="276" w:lineRule="auto"/>
        <w:jc w:val="left"/>
        <w:rPr>
          <w:lang w:val="en-GB"/>
        </w:rPr>
      </w:pPr>
      <w:r>
        <w:rPr>
          <w:lang w:val="en-GB"/>
        </w:rPr>
        <w:t>Table 7. ANOVA type logo versus purchase intention</w:t>
      </w:r>
      <w:r>
        <w:rPr>
          <w:lang w:val="en-GB"/>
        </w:rPr>
        <w:tab/>
      </w:r>
      <w:r>
        <w:rPr>
          <w:lang w:val="en-GB"/>
        </w:rPr>
        <w:tab/>
      </w:r>
      <w:r>
        <w:rPr>
          <w:lang w:val="en-GB"/>
        </w:rPr>
        <w:tab/>
      </w:r>
      <w:r>
        <w:rPr>
          <w:lang w:val="en-GB"/>
        </w:rPr>
        <w:tab/>
      </w:r>
      <w:r>
        <w:rPr>
          <w:lang w:val="en-GB"/>
        </w:rPr>
        <w:tab/>
        <w:t>34</w:t>
      </w:r>
    </w:p>
    <w:p w:rsidR="00086D80" w:rsidRDefault="00086D80" w:rsidP="00086D80">
      <w:pPr>
        <w:spacing w:line="276" w:lineRule="auto"/>
        <w:jc w:val="left"/>
        <w:rPr>
          <w:lang w:val="en-GB"/>
        </w:rPr>
      </w:pPr>
      <w:r>
        <w:rPr>
          <w:lang w:val="en-GB"/>
        </w:rPr>
        <w:t>Table 8. Tukey’s test type logo versus purchase intention</w:t>
      </w:r>
      <w:r>
        <w:rPr>
          <w:lang w:val="en-GB"/>
        </w:rPr>
        <w:tab/>
      </w:r>
      <w:r>
        <w:rPr>
          <w:lang w:val="en-GB"/>
        </w:rPr>
        <w:tab/>
      </w:r>
      <w:r>
        <w:rPr>
          <w:lang w:val="en-GB"/>
        </w:rPr>
        <w:tab/>
      </w:r>
      <w:r>
        <w:rPr>
          <w:lang w:val="en-GB"/>
        </w:rPr>
        <w:tab/>
      </w:r>
      <w:r>
        <w:rPr>
          <w:lang w:val="en-GB"/>
        </w:rPr>
        <w:tab/>
        <w:t>35</w:t>
      </w:r>
    </w:p>
    <w:p w:rsidR="00410437" w:rsidRDefault="00086D80" w:rsidP="00086D80">
      <w:pPr>
        <w:spacing w:line="276" w:lineRule="auto"/>
        <w:jc w:val="left"/>
        <w:rPr>
          <w:lang w:val="en-GB"/>
        </w:rPr>
      </w:pPr>
      <w:r>
        <w:rPr>
          <w:lang w:val="en-GB"/>
        </w:rPr>
        <w:t xml:space="preserve">Table 9. </w:t>
      </w:r>
      <w:r w:rsidR="00410437">
        <w:rPr>
          <w:lang w:val="en-GB"/>
        </w:rPr>
        <w:t>Coefficients moderation of context on relation logos and intention</w:t>
      </w:r>
      <w:r w:rsidR="00410437">
        <w:rPr>
          <w:lang w:val="en-GB"/>
        </w:rPr>
        <w:tab/>
      </w:r>
      <w:r w:rsidR="00410437">
        <w:rPr>
          <w:lang w:val="en-GB"/>
        </w:rPr>
        <w:tab/>
        <w:t>38</w:t>
      </w:r>
    </w:p>
    <w:p w:rsidR="00410437" w:rsidRDefault="00410437" w:rsidP="00086D80">
      <w:pPr>
        <w:spacing w:line="276" w:lineRule="auto"/>
        <w:jc w:val="left"/>
        <w:rPr>
          <w:lang w:val="en-GB"/>
        </w:rPr>
      </w:pPr>
      <w:r>
        <w:rPr>
          <w:lang w:val="en-GB"/>
        </w:rPr>
        <w:t>Table 10. Pearson’s correlation IBT versus purchase intention</w:t>
      </w:r>
      <w:r>
        <w:rPr>
          <w:lang w:val="en-GB"/>
        </w:rPr>
        <w:tab/>
      </w:r>
      <w:r>
        <w:rPr>
          <w:lang w:val="en-GB"/>
        </w:rPr>
        <w:tab/>
      </w:r>
      <w:r>
        <w:rPr>
          <w:lang w:val="en-GB"/>
        </w:rPr>
        <w:tab/>
      </w:r>
      <w:r>
        <w:rPr>
          <w:lang w:val="en-GB"/>
        </w:rPr>
        <w:tab/>
        <w:t>39</w:t>
      </w:r>
    </w:p>
    <w:p w:rsidR="00410437" w:rsidRDefault="00410437" w:rsidP="00086D80">
      <w:pPr>
        <w:spacing w:line="276" w:lineRule="auto"/>
        <w:jc w:val="left"/>
        <w:rPr>
          <w:lang w:val="en-GB"/>
        </w:rPr>
      </w:pPr>
      <w:r>
        <w:rPr>
          <w:lang w:val="en-GB"/>
        </w:rPr>
        <w:t>Table 11. ANOVA linear regression IBT versus purchase intention</w:t>
      </w:r>
      <w:r>
        <w:rPr>
          <w:lang w:val="en-GB"/>
        </w:rPr>
        <w:tab/>
      </w:r>
      <w:r>
        <w:rPr>
          <w:lang w:val="en-GB"/>
        </w:rPr>
        <w:tab/>
      </w:r>
      <w:r>
        <w:rPr>
          <w:lang w:val="en-GB"/>
        </w:rPr>
        <w:tab/>
        <w:t>40</w:t>
      </w:r>
    </w:p>
    <w:p w:rsidR="00410437" w:rsidRDefault="00410437" w:rsidP="00086D80">
      <w:pPr>
        <w:spacing w:line="276" w:lineRule="auto"/>
        <w:jc w:val="left"/>
        <w:rPr>
          <w:lang w:val="en-GB"/>
        </w:rPr>
      </w:pPr>
      <w:r>
        <w:rPr>
          <w:lang w:val="en-GB"/>
        </w:rPr>
        <w:t>Table 12. Correlations Spearman’s Rho normative evaluation versus intention</w:t>
      </w:r>
      <w:r>
        <w:rPr>
          <w:lang w:val="en-GB"/>
        </w:rPr>
        <w:tab/>
      </w:r>
      <w:r>
        <w:rPr>
          <w:lang w:val="en-GB"/>
        </w:rPr>
        <w:tab/>
        <w:t>43</w:t>
      </w:r>
    </w:p>
    <w:p w:rsidR="00410437" w:rsidRDefault="00410437" w:rsidP="00086D80">
      <w:pPr>
        <w:spacing w:line="276" w:lineRule="auto"/>
        <w:jc w:val="left"/>
        <w:rPr>
          <w:lang w:val="en-GB"/>
        </w:rPr>
      </w:pPr>
      <w:r>
        <w:rPr>
          <w:lang w:val="en-GB"/>
        </w:rPr>
        <w:t>Table 13. Coefficients regression mediator normative evaluation</w:t>
      </w:r>
      <w:r>
        <w:rPr>
          <w:lang w:val="en-GB"/>
        </w:rPr>
        <w:tab/>
      </w:r>
      <w:r>
        <w:rPr>
          <w:lang w:val="en-GB"/>
        </w:rPr>
        <w:tab/>
      </w:r>
      <w:r>
        <w:rPr>
          <w:lang w:val="en-GB"/>
        </w:rPr>
        <w:tab/>
      </w:r>
      <w:r>
        <w:rPr>
          <w:lang w:val="en-GB"/>
        </w:rPr>
        <w:tab/>
        <w:t>44</w:t>
      </w:r>
    </w:p>
    <w:p w:rsidR="00BE2F5A" w:rsidRPr="00442B36" w:rsidRDefault="00BE2F5A" w:rsidP="00086D80">
      <w:pPr>
        <w:spacing w:line="276" w:lineRule="auto"/>
        <w:jc w:val="left"/>
        <w:rPr>
          <w:lang w:val="en-GB"/>
        </w:rPr>
      </w:pPr>
      <w:r w:rsidRPr="00442B36">
        <w:rPr>
          <w:lang w:val="en-GB"/>
        </w:rPr>
        <w:lastRenderedPageBreak/>
        <w:br w:type="page"/>
      </w:r>
    </w:p>
    <w:p w:rsidR="00BE2F5A" w:rsidRPr="00442B36" w:rsidRDefault="00BE2F5A" w:rsidP="00BE2F5A">
      <w:pPr>
        <w:pStyle w:val="Heading1"/>
        <w:numPr>
          <w:ilvl w:val="0"/>
          <w:numId w:val="1"/>
        </w:numPr>
        <w:rPr>
          <w:lang w:val="en-GB"/>
        </w:rPr>
      </w:pPr>
      <w:bookmarkStart w:id="47" w:name="_Toc364624185"/>
      <w:r w:rsidRPr="00BE2F5A">
        <w:rPr>
          <w:lang w:val="en-US"/>
        </w:rPr>
        <w:lastRenderedPageBreak/>
        <w:t>Introduction</w:t>
      </w:r>
      <w:bookmarkEnd w:id="47"/>
    </w:p>
    <w:p w:rsidR="004211BB" w:rsidRDefault="004211BB" w:rsidP="001F552A">
      <w:pPr>
        <w:ind w:firstLine="360"/>
        <w:rPr>
          <w:lang w:val="en-GB"/>
        </w:rPr>
      </w:pPr>
      <w:r>
        <w:rPr>
          <w:lang w:val="en-GB"/>
        </w:rPr>
        <w:t xml:space="preserve">This introduction chapter will present the background of this study in paragraph 1.1. After that, the Ik Kies Bewust foundation and their initiative is described in paragraph 1.2, followed by the problem statement and research question of this study in paragraph 1.3. At last, academic and managerial relevance and the structure of this thesis is presented in respectively paragraph 1.4, 1.5 and 1.6. </w:t>
      </w:r>
    </w:p>
    <w:p w:rsidR="00C83036" w:rsidRPr="00173EF0" w:rsidRDefault="004211BB" w:rsidP="00173EF0">
      <w:pPr>
        <w:pStyle w:val="Heading2"/>
        <w:numPr>
          <w:ilvl w:val="1"/>
          <w:numId w:val="1"/>
        </w:numPr>
        <w:rPr>
          <w:lang w:val="en-GB"/>
        </w:rPr>
      </w:pPr>
      <w:bookmarkStart w:id="48" w:name="_Toc364624186"/>
      <w:r>
        <w:rPr>
          <w:lang w:val="en-GB"/>
        </w:rPr>
        <w:t>Background</w:t>
      </w:r>
      <w:bookmarkEnd w:id="48"/>
    </w:p>
    <w:p w:rsidR="00973E6C" w:rsidRDefault="00645E5E" w:rsidP="00973E6C">
      <w:pPr>
        <w:ind w:firstLine="360"/>
        <w:rPr>
          <w:lang w:val="en-GB"/>
        </w:rPr>
      </w:pPr>
      <w:r>
        <w:rPr>
          <w:lang w:val="en-GB"/>
        </w:rPr>
        <w:t>T</w:t>
      </w:r>
      <w:r w:rsidR="001F552A" w:rsidRPr="00BB0692">
        <w:rPr>
          <w:lang w:val="en-GB"/>
        </w:rPr>
        <w:t>he w</w:t>
      </w:r>
      <w:r w:rsidR="001F552A">
        <w:rPr>
          <w:lang w:val="en-GB"/>
        </w:rPr>
        <w:t>orld population tends to</w:t>
      </w:r>
      <w:r w:rsidR="00605D0E">
        <w:rPr>
          <w:lang w:val="en-GB"/>
        </w:rPr>
        <w:t xml:space="preserve"> grow with 1.2 per</w:t>
      </w:r>
      <w:r w:rsidR="00173EF0">
        <w:rPr>
          <w:lang w:val="en-GB"/>
        </w:rPr>
        <w:t xml:space="preserve"> </w:t>
      </w:r>
      <w:r w:rsidR="00605D0E">
        <w:rPr>
          <w:lang w:val="en-GB"/>
        </w:rPr>
        <w:t>cent annually</w:t>
      </w:r>
      <w:r w:rsidR="001F552A">
        <w:rPr>
          <w:lang w:val="en-GB"/>
        </w:rPr>
        <w:t xml:space="preserve"> </w:t>
      </w:r>
      <w:r>
        <w:rPr>
          <w:lang w:val="en-GB"/>
        </w:rPr>
        <w:t>and makes the world face</w:t>
      </w:r>
      <w:r w:rsidR="001F552A">
        <w:rPr>
          <w:lang w:val="en-GB"/>
        </w:rPr>
        <w:t xml:space="preserve"> the biggest population growth in</w:t>
      </w:r>
      <w:r>
        <w:rPr>
          <w:lang w:val="en-GB"/>
        </w:rPr>
        <w:t xml:space="preserve"> years</w:t>
      </w:r>
      <w:r w:rsidR="00605D0E">
        <w:rPr>
          <w:lang w:val="en-GB"/>
        </w:rPr>
        <w:t xml:space="preserve"> </w:t>
      </w:r>
      <w:sdt>
        <w:sdtPr>
          <w:rPr>
            <w:lang w:val="en-GB"/>
          </w:rPr>
          <w:id w:val="79231942"/>
          <w:citation/>
        </w:sdtPr>
        <w:sdtContent>
          <w:r w:rsidR="00B41077">
            <w:rPr>
              <w:lang w:val="en-GB"/>
            </w:rPr>
            <w:fldChar w:fldCharType="begin"/>
          </w:r>
          <w:r w:rsidR="00605D0E" w:rsidRPr="00605D0E">
            <w:rPr>
              <w:lang w:val="en-US"/>
            </w:rPr>
            <w:instrText xml:space="preserve"> CITATION Uni05 \l 1043 </w:instrText>
          </w:r>
          <w:r w:rsidR="00B41077">
            <w:rPr>
              <w:lang w:val="en-GB"/>
            </w:rPr>
            <w:fldChar w:fldCharType="separate"/>
          </w:r>
          <w:r w:rsidR="00796422" w:rsidRPr="00796422">
            <w:rPr>
              <w:noProof/>
              <w:lang w:val="en-US"/>
            </w:rPr>
            <w:t>(United Nations, 2005)</w:t>
          </w:r>
          <w:r w:rsidR="00B41077">
            <w:rPr>
              <w:lang w:val="en-GB"/>
            </w:rPr>
            <w:fldChar w:fldCharType="end"/>
          </w:r>
        </w:sdtContent>
      </w:sdt>
      <w:r>
        <w:rPr>
          <w:lang w:val="en-GB"/>
        </w:rPr>
        <w:t xml:space="preserve">. </w:t>
      </w:r>
      <w:r w:rsidR="00605D0E">
        <w:rPr>
          <w:lang w:val="en-GB"/>
        </w:rPr>
        <w:t xml:space="preserve">The </w:t>
      </w:r>
      <w:r w:rsidR="00DB6583">
        <w:rPr>
          <w:lang w:val="en-GB"/>
        </w:rPr>
        <w:t>P</w:t>
      </w:r>
      <w:r w:rsidR="00605D0E">
        <w:rPr>
          <w:lang w:val="en-GB"/>
        </w:rPr>
        <w:t xml:space="preserve">opulation </w:t>
      </w:r>
      <w:r w:rsidR="00DB6583">
        <w:rPr>
          <w:lang w:val="en-GB"/>
        </w:rPr>
        <w:t>C</w:t>
      </w:r>
      <w:r w:rsidR="00605D0E">
        <w:rPr>
          <w:lang w:val="en-GB"/>
        </w:rPr>
        <w:t xml:space="preserve">hallenges and </w:t>
      </w:r>
      <w:r w:rsidR="00DB6583">
        <w:rPr>
          <w:lang w:val="en-GB"/>
        </w:rPr>
        <w:t>D</w:t>
      </w:r>
      <w:r w:rsidR="00605D0E">
        <w:rPr>
          <w:lang w:val="en-GB"/>
        </w:rPr>
        <w:t xml:space="preserve">evelopment </w:t>
      </w:r>
      <w:r w:rsidR="00DB6583">
        <w:rPr>
          <w:lang w:val="en-GB"/>
        </w:rPr>
        <w:t>G</w:t>
      </w:r>
      <w:r w:rsidR="00605D0E">
        <w:rPr>
          <w:lang w:val="en-GB"/>
        </w:rPr>
        <w:t>oals report shows that t</w:t>
      </w:r>
      <w:r>
        <w:rPr>
          <w:lang w:val="en-GB"/>
        </w:rPr>
        <w:t>he last addition of the sixth billion of people</w:t>
      </w:r>
      <w:r w:rsidR="00A71DEF">
        <w:rPr>
          <w:lang w:val="en-GB"/>
        </w:rPr>
        <w:t xml:space="preserve"> in the world</w:t>
      </w:r>
      <w:r>
        <w:rPr>
          <w:lang w:val="en-GB"/>
        </w:rPr>
        <w:t xml:space="preserve"> took place in only twelve years.</w:t>
      </w:r>
      <w:r w:rsidR="001F552A">
        <w:rPr>
          <w:lang w:val="en-GB"/>
        </w:rPr>
        <w:t xml:space="preserve"> Where in 2005 the world population ‘only’ </w:t>
      </w:r>
      <w:r>
        <w:rPr>
          <w:lang w:val="en-GB"/>
        </w:rPr>
        <w:t>consisted</w:t>
      </w:r>
      <w:r w:rsidR="001F552A">
        <w:rPr>
          <w:lang w:val="en-GB"/>
        </w:rPr>
        <w:t xml:space="preserve"> of 6.5 billion people, it is now expected to reach 9 billion at the year of 2050.</w:t>
      </w:r>
      <w:r w:rsidR="00973E6C">
        <w:rPr>
          <w:lang w:val="en-GB"/>
        </w:rPr>
        <w:t xml:space="preserve"> Over the past years, not only the size but also the nature of our society has changed. We have become ‘consuming people’ in a consumer society </w:t>
      </w:r>
      <w:sdt>
        <w:sdtPr>
          <w:rPr>
            <w:lang w:val="en-GB"/>
          </w:rPr>
          <w:id w:val="71774297"/>
          <w:citation/>
        </w:sdtPr>
        <w:sdtContent>
          <w:r w:rsidR="00B41077">
            <w:rPr>
              <w:lang w:val="en-GB"/>
            </w:rPr>
            <w:fldChar w:fldCharType="begin"/>
          </w:r>
          <w:r w:rsidR="00973E6C" w:rsidRPr="00503177">
            <w:rPr>
              <w:lang w:val="en-US"/>
            </w:rPr>
            <w:instrText xml:space="preserve"> CITATION Dag08 \l 1043 </w:instrText>
          </w:r>
          <w:r w:rsidR="00B41077">
            <w:rPr>
              <w:lang w:val="en-GB"/>
            </w:rPr>
            <w:fldChar w:fldCharType="separate"/>
          </w:r>
          <w:r w:rsidR="00796422" w:rsidRPr="00796422">
            <w:rPr>
              <w:noProof/>
              <w:lang w:val="en-US"/>
            </w:rPr>
            <w:t>(Dagevos &amp; De Bakker, 2008)</w:t>
          </w:r>
          <w:r w:rsidR="00B41077">
            <w:rPr>
              <w:lang w:val="en-GB"/>
            </w:rPr>
            <w:fldChar w:fldCharType="end"/>
          </w:r>
        </w:sdtContent>
      </w:sdt>
      <w:r w:rsidR="00973E6C">
        <w:rPr>
          <w:lang w:val="en-GB"/>
        </w:rPr>
        <w:t xml:space="preserve">. As consumers, our way and the extent in which we buy has changed and increased. </w:t>
      </w:r>
      <w:r w:rsidR="00973E6C" w:rsidRPr="00BE2F5A">
        <w:rPr>
          <w:lang w:val="en-GB"/>
        </w:rPr>
        <w:t>While the world population keeps getting bigger, food supply systems and world populations’ hea</w:t>
      </w:r>
      <w:r w:rsidR="00973E6C">
        <w:rPr>
          <w:lang w:val="en-GB"/>
        </w:rPr>
        <w:t>lth has entered the danger zone, making global health one of the issues that concerns many organizations worldwide.</w:t>
      </w:r>
    </w:p>
    <w:p w:rsidR="00C227CB" w:rsidRPr="00C227CB" w:rsidRDefault="00C227CB" w:rsidP="00215F9D">
      <w:pPr>
        <w:spacing w:after="0"/>
        <w:ind w:firstLine="360"/>
        <w:rPr>
          <w:lang w:val="en-GB"/>
        </w:rPr>
      </w:pPr>
      <w:r w:rsidRPr="00C227CB">
        <w:rPr>
          <w:lang w:val="en-GB"/>
        </w:rPr>
        <w:t>The contrast in the world between rich and poor, developed and undeveloped countries and highly-consuming and low-consuming people is big. According to the World Health Organization (2012)</w:t>
      </w:r>
      <w:r w:rsidR="00BF5B2C">
        <w:rPr>
          <w:lang w:val="en-GB"/>
        </w:rPr>
        <w:t>:</w:t>
      </w:r>
      <w:r w:rsidRPr="00C227CB">
        <w:rPr>
          <w:lang w:val="en-GB"/>
        </w:rPr>
        <w:t xml:space="preserve"> “</w:t>
      </w:r>
      <w:r w:rsidRPr="00C227CB">
        <w:rPr>
          <w:i/>
          <w:lang w:val="en-GB"/>
        </w:rPr>
        <w:t>at the same time that there are 170 million children in poor countries who are underweight, and over three million of them die each year as a result, there are more than one billion adults worldwide who are overweight and at least 300 million who are clinically obese</w:t>
      </w:r>
      <w:r w:rsidRPr="00C227CB">
        <w:rPr>
          <w:lang w:val="en-GB"/>
        </w:rPr>
        <w:t xml:space="preserve">”. It </w:t>
      </w:r>
      <w:r w:rsidR="003A22D5">
        <w:rPr>
          <w:lang w:val="en-GB"/>
        </w:rPr>
        <w:t>is even predicted</w:t>
      </w:r>
      <w:r w:rsidRPr="00C227CB">
        <w:rPr>
          <w:lang w:val="en-GB"/>
        </w:rPr>
        <w:t xml:space="preserve"> that this number of consumers with obesity will be increased by 1.5 times in 2015</w:t>
      </w:r>
      <w:sdt>
        <w:sdtPr>
          <w:rPr>
            <w:lang w:val="en-GB"/>
          </w:rPr>
          <w:id w:val="486172"/>
          <w:citation/>
        </w:sdtPr>
        <w:sdtContent>
          <w:r w:rsidR="00B41077" w:rsidRPr="00C227CB">
            <w:rPr>
              <w:lang w:val="en-GB"/>
            </w:rPr>
            <w:fldChar w:fldCharType="begin"/>
          </w:r>
          <w:r w:rsidRPr="00C227CB">
            <w:rPr>
              <w:lang w:val="en-GB"/>
            </w:rPr>
            <w:instrText xml:space="preserve"> CITATION Jam08 \l 1043 </w:instrText>
          </w:r>
          <w:r w:rsidR="00B41077" w:rsidRPr="00C227CB">
            <w:rPr>
              <w:lang w:val="en-GB"/>
            </w:rPr>
            <w:fldChar w:fldCharType="separate"/>
          </w:r>
          <w:r w:rsidR="00796422">
            <w:rPr>
              <w:noProof/>
              <w:lang w:val="en-GB"/>
            </w:rPr>
            <w:t xml:space="preserve"> </w:t>
          </w:r>
          <w:r w:rsidR="00796422" w:rsidRPr="00796422">
            <w:rPr>
              <w:noProof/>
              <w:lang w:val="en-GB"/>
            </w:rPr>
            <w:t>(James, 2008)</w:t>
          </w:r>
          <w:r w:rsidR="00B41077" w:rsidRPr="00C227CB">
            <w:rPr>
              <w:lang w:val="en-GB"/>
            </w:rPr>
            <w:fldChar w:fldCharType="end"/>
          </w:r>
        </w:sdtContent>
      </w:sdt>
      <w:r w:rsidRPr="00C227CB">
        <w:rPr>
          <w:lang w:val="en-GB"/>
        </w:rPr>
        <w:t xml:space="preserve">. </w:t>
      </w:r>
    </w:p>
    <w:p w:rsidR="00C227CB" w:rsidRPr="00C227CB" w:rsidRDefault="00C227CB" w:rsidP="00C227CB">
      <w:pPr>
        <w:rPr>
          <w:lang w:val="en-GB"/>
        </w:rPr>
      </w:pPr>
      <w:r w:rsidRPr="00C227CB">
        <w:rPr>
          <w:lang w:val="en-GB"/>
        </w:rPr>
        <w:t xml:space="preserve">What might be interesting is the fact that obesity nowadays is more centred in low- and middle- income countries. Also cardiovascular diseases and other diseases linked to overweight people occur more extensively in these countries, especially in South Asia </w:t>
      </w:r>
      <w:sdt>
        <w:sdtPr>
          <w:rPr>
            <w:lang w:val="en-GB"/>
          </w:rPr>
          <w:id w:val="486173"/>
          <w:citation/>
        </w:sdtPr>
        <w:sdtContent>
          <w:r w:rsidR="00B41077" w:rsidRPr="00C227CB">
            <w:rPr>
              <w:lang w:val="en-GB"/>
            </w:rPr>
            <w:fldChar w:fldCharType="begin"/>
          </w:r>
          <w:r w:rsidRPr="00C227CB">
            <w:rPr>
              <w:lang w:val="en-GB"/>
            </w:rPr>
            <w:instrText xml:space="preserve"> CITATION Vai10 \l 1043 </w:instrText>
          </w:r>
          <w:r w:rsidR="00B41077" w:rsidRPr="00C227CB">
            <w:rPr>
              <w:lang w:val="en-GB"/>
            </w:rPr>
            <w:fldChar w:fldCharType="separate"/>
          </w:r>
          <w:r w:rsidR="00796422" w:rsidRPr="00796422">
            <w:rPr>
              <w:noProof/>
              <w:lang w:val="en-GB"/>
            </w:rPr>
            <w:t>(Vaidya, Shakya, &amp; Krettek, 2010)</w:t>
          </w:r>
          <w:r w:rsidR="00B41077" w:rsidRPr="00C227CB">
            <w:rPr>
              <w:lang w:val="en-GB"/>
            </w:rPr>
            <w:fldChar w:fldCharType="end"/>
          </w:r>
        </w:sdtContent>
      </w:sdt>
      <w:r w:rsidRPr="00C227CB">
        <w:rPr>
          <w:lang w:val="en-GB"/>
        </w:rPr>
        <w:t>.</w:t>
      </w:r>
    </w:p>
    <w:p w:rsidR="003A019D" w:rsidRDefault="00C227CB" w:rsidP="003A019D">
      <w:pPr>
        <w:spacing w:after="0"/>
        <w:ind w:firstLine="708"/>
        <w:rPr>
          <w:lang w:val="en-GB"/>
        </w:rPr>
      </w:pPr>
      <w:r w:rsidRPr="00C227CB">
        <w:rPr>
          <w:lang w:val="en-GB"/>
        </w:rPr>
        <w:t xml:space="preserve">But between countries there are great differences in obesity rates. The United States faces the highest rates with 33 percent of its population with a Body Mass Index (BMI) above </w:t>
      </w:r>
      <w:r w:rsidRPr="00C227CB">
        <w:rPr>
          <w:lang w:val="en-GB"/>
        </w:rPr>
        <w:lastRenderedPageBreak/>
        <w:t>30, where a country as Austria only has 12 per</w:t>
      </w:r>
      <w:r w:rsidR="00DD1463">
        <w:rPr>
          <w:lang w:val="en-GB"/>
        </w:rPr>
        <w:t xml:space="preserve"> </w:t>
      </w:r>
      <w:r w:rsidRPr="00C227CB">
        <w:rPr>
          <w:lang w:val="en-GB"/>
        </w:rPr>
        <w:t xml:space="preserve">cent of its population in this condition </w:t>
      </w:r>
      <w:sdt>
        <w:sdtPr>
          <w:rPr>
            <w:lang w:val="en-GB"/>
          </w:rPr>
          <w:id w:val="486187"/>
          <w:citation/>
        </w:sdtPr>
        <w:sdtContent>
          <w:r w:rsidR="00B41077" w:rsidRPr="00C227CB">
            <w:rPr>
              <w:lang w:val="en-GB"/>
            </w:rPr>
            <w:fldChar w:fldCharType="begin"/>
          </w:r>
          <w:r w:rsidRPr="00C227CB">
            <w:rPr>
              <w:lang w:val="en-GB"/>
            </w:rPr>
            <w:instrText xml:space="preserve"> CITATION Bha11 \l 1043 </w:instrText>
          </w:r>
          <w:r w:rsidR="00B41077" w:rsidRPr="00C227CB">
            <w:rPr>
              <w:lang w:val="en-GB"/>
            </w:rPr>
            <w:fldChar w:fldCharType="separate"/>
          </w:r>
          <w:r w:rsidR="00796422" w:rsidRPr="00796422">
            <w:rPr>
              <w:noProof/>
              <w:lang w:val="en-GB"/>
            </w:rPr>
            <w:t>(Bhattacharya &amp; Sood, 2011)</w:t>
          </w:r>
          <w:r w:rsidR="00B41077" w:rsidRPr="00C227CB">
            <w:rPr>
              <w:lang w:val="en-GB"/>
            </w:rPr>
            <w:fldChar w:fldCharType="end"/>
          </w:r>
        </w:sdtContent>
      </w:sdt>
      <w:r w:rsidRPr="00C227CB">
        <w:rPr>
          <w:lang w:val="en-GB"/>
        </w:rPr>
        <w:t>. But Bhattacharya and Sood (2011) take the discussion of obesity a step f</w:t>
      </w:r>
      <w:r w:rsidR="00C75C35">
        <w:rPr>
          <w:lang w:val="en-GB"/>
        </w:rPr>
        <w:t>urther. They state that in the perspective</w:t>
      </w:r>
      <w:r w:rsidRPr="00C227CB">
        <w:rPr>
          <w:lang w:val="en-GB"/>
        </w:rPr>
        <w:t xml:space="preserve"> of personal health the alarm bells should be ringing loudly at this moment, while</w:t>
      </w:r>
      <w:r w:rsidR="00C75C35">
        <w:rPr>
          <w:lang w:val="en-GB"/>
        </w:rPr>
        <w:t xml:space="preserve"> obesity</w:t>
      </w:r>
      <w:r w:rsidRPr="00C227CB">
        <w:rPr>
          <w:lang w:val="en-GB"/>
        </w:rPr>
        <w:t xml:space="preserve"> is linked to many diseases like diabet</w:t>
      </w:r>
      <w:r w:rsidR="00C75C35">
        <w:rPr>
          <w:lang w:val="en-GB"/>
        </w:rPr>
        <w:t>es and heart diseases. But although</w:t>
      </w:r>
      <w:r w:rsidRPr="00C227CB">
        <w:rPr>
          <w:lang w:val="en-GB"/>
        </w:rPr>
        <w:t xml:space="preserve"> this is also mentioned in many other articles, they also point out the economic and public policy effects. </w:t>
      </w:r>
      <w:r w:rsidR="003A019D">
        <w:rPr>
          <w:lang w:val="en-GB"/>
        </w:rPr>
        <w:t>It is studied</w:t>
      </w:r>
      <w:r w:rsidRPr="00C227CB">
        <w:rPr>
          <w:lang w:val="en-GB"/>
        </w:rPr>
        <w:t xml:space="preserve"> that people who are obese have higher health costs</w:t>
      </w:r>
      <w:r w:rsidR="003A019D">
        <w:rPr>
          <w:lang w:val="en-GB"/>
        </w:rPr>
        <w:t>, which pressures the rest of the population</w:t>
      </w:r>
      <w:r w:rsidRPr="00C227CB">
        <w:rPr>
          <w:lang w:val="en-GB"/>
        </w:rPr>
        <w:t xml:space="preserve">. They conclude that obesity is a complex social problem instead of only a physical problem and that it is interlinked with many other issues like healthcare R&amp;D, prices for food and exercise and for example peer effects. </w:t>
      </w:r>
    </w:p>
    <w:p w:rsidR="00C227CB" w:rsidRPr="00C227CB" w:rsidRDefault="00C227CB" w:rsidP="003A019D">
      <w:pPr>
        <w:rPr>
          <w:lang w:val="en-GB"/>
        </w:rPr>
      </w:pPr>
      <w:r w:rsidRPr="00C227CB">
        <w:rPr>
          <w:lang w:val="en-GB"/>
        </w:rPr>
        <w:t>In contrary, B</w:t>
      </w:r>
      <w:r w:rsidR="003A019D">
        <w:rPr>
          <w:lang w:val="en-GB"/>
        </w:rPr>
        <w:t>hattacharya and Sood (2011) also</w:t>
      </w:r>
      <w:r w:rsidRPr="00C227CB">
        <w:rPr>
          <w:lang w:val="en-GB"/>
        </w:rPr>
        <w:t xml:space="preserve"> state that obesity can also have “positive” effects on society. People with obesity will probably die in an earlier stage of life than “thin” people, thereby claiming less in Social Security benefits. </w:t>
      </w:r>
    </w:p>
    <w:p w:rsidR="00C227CB" w:rsidRPr="00C227CB" w:rsidRDefault="00C227CB" w:rsidP="00215F9D">
      <w:pPr>
        <w:ind w:firstLine="708"/>
        <w:rPr>
          <w:lang w:val="en-GB"/>
        </w:rPr>
      </w:pPr>
      <w:r w:rsidRPr="00C227CB">
        <w:rPr>
          <w:lang w:val="en-GB"/>
        </w:rPr>
        <w:t xml:space="preserve">Although this last part also shows a rather obscure positive side of obese, all prior studies agree that overconsumption and obese have a very negative effect on society and wellbeing. Therefore, different organizations in the world came up with solutions in order to prevent the worldwide population of consuming excessive fat, salt and sugar. This started for example in the United States with the Nutritional Labeling </w:t>
      </w:r>
      <w:r w:rsidR="00847681">
        <w:rPr>
          <w:lang w:val="en-GB"/>
        </w:rPr>
        <w:t>and Education Act (1990)</w:t>
      </w:r>
      <w:r w:rsidRPr="00C227CB">
        <w:rPr>
          <w:lang w:val="en-GB"/>
        </w:rPr>
        <w:t xml:space="preserve">. This act of the Food and Drug Administration required nutritional labelling and specification of the approved use of the nutrient content and health claims on all packages </w:t>
      </w:r>
      <w:sdt>
        <w:sdtPr>
          <w:rPr>
            <w:lang w:val="en-GB"/>
          </w:rPr>
          <w:id w:val="487019"/>
          <w:citation/>
        </w:sdtPr>
        <w:sdtContent>
          <w:r w:rsidR="00B41077" w:rsidRPr="00C227CB">
            <w:rPr>
              <w:lang w:val="en-GB"/>
            </w:rPr>
            <w:fldChar w:fldCharType="begin"/>
          </w:r>
          <w:r w:rsidRPr="00C227CB">
            <w:rPr>
              <w:lang w:val="en-GB"/>
            </w:rPr>
            <w:instrText xml:space="preserve"> CITATION And98 \l 1043 </w:instrText>
          </w:r>
          <w:r w:rsidR="00B41077" w:rsidRPr="00C227CB">
            <w:rPr>
              <w:lang w:val="en-GB"/>
            </w:rPr>
            <w:fldChar w:fldCharType="separate"/>
          </w:r>
          <w:r w:rsidR="00796422" w:rsidRPr="00796422">
            <w:rPr>
              <w:noProof/>
              <w:lang w:val="en-GB"/>
            </w:rPr>
            <w:t>(Andrews, Netemeyer, &amp; Burton, 1998)</w:t>
          </w:r>
          <w:r w:rsidR="00B41077" w:rsidRPr="00C227CB">
            <w:rPr>
              <w:lang w:val="en-GB"/>
            </w:rPr>
            <w:fldChar w:fldCharType="end"/>
          </w:r>
        </w:sdtContent>
      </w:sdt>
      <w:r w:rsidRPr="00C227CB">
        <w:rPr>
          <w:lang w:val="en-GB"/>
        </w:rPr>
        <w:t xml:space="preserve">. </w:t>
      </w:r>
    </w:p>
    <w:p w:rsidR="003344BE" w:rsidRPr="00C227CB" w:rsidRDefault="00C227CB" w:rsidP="00215F9D">
      <w:pPr>
        <w:ind w:firstLine="708"/>
        <w:rPr>
          <w:lang w:val="en-GB"/>
        </w:rPr>
      </w:pPr>
      <w:r w:rsidRPr="00C227CB">
        <w:rPr>
          <w:lang w:val="en-GB"/>
        </w:rPr>
        <w:t xml:space="preserve">On a more global scale the World Health Organization (WHO) tried to influence not only consumers but also the food industry in the fight against obesity.  In 2003, </w:t>
      </w:r>
      <w:r w:rsidRPr="00C227CB">
        <w:rPr>
          <w:lang w:val="en-GB" w:eastAsia="nl-NL"/>
        </w:rPr>
        <w:t>the World Health Organization and Food Agriculture Organization (FAO) approached the food industry for making it easier for consumers to make a healthier food choice.</w:t>
      </w:r>
    </w:p>
    <w:p w:rsidR="004605B9" w:rsidRDefault="00663799" w:rsidP="00663799">
      <w:pPr>
        <w:pStyle w:val="Heading2"/>
        <w:numPr>
          <w:ilvl w:val="1"/>
          <w:numId w:val="1"/>
        </w:numPr>
        <w:rPr>
          <w:lang w:val="en-GB"/>
        </w:rPr>
      </w:pPr>
      <w:bookmarkStart w:id="49" w:name="_Toc364624187"/>
      <w:r>
        <w:rPr>
          <w:lang w:val="en-GB"/>
        </w:rPr>
        <w:t>Ik Kies Bewust</w:t>
      </w:r>
      <w:bookmarkEnd w:id="49"/>
    </w:p>
    <w:p w:rsidR="00663799" w:rsidRPr="00707627" w:rsidRDefault="00663799" w:rsidP="00707627">
      <w:pPr>
        <w:ind w:firstLine="360"/>
        <w:rPr>
          <w:lang w:val="en-GB" w:eastAsia="nl-NL"/>
        </w:rPr>
      </w:pPr>
      <w:r>
        <w:rPr>
          <w:noProof/>
          <w:lang w:val="en-US"/>
        </w:rPr>
        <w:drawing>
          <wp:anchor distT="0" distB="0" distL="114300" distR="114300" simplePos="0" relativeHeight="251639808" behindDoc="1" locked="0" layoutInCell="1" allowOverlap="1">
            <wp:simplePos x="0" y="0"/>
            <wp:positionH relativeFrom="column">
              <wp:posOffset>1614805</wp:posOffset>
            </wp:positionH>
            <wp:positionV relativeFrom="paragraph">
              <wp:posOffset>3413125</wp:posOffset>
            </wp:positionV>
            <wp:extent cx="2362200" cy="1771650"/>
            <wp:effectExtent l="19050" t="0" r="0" b="0"/>
            <wp:wrapNone/>
            <wp:docPr id="2" name="irc_mi" descr="http://www.levensmiddelenkrant.nl/uploads/foto/Vinkje_logo_groen_en_bla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levensmiddelenkrant.nl/uploads/foto/Vinkje_logo_groen_en_blauw.jpg"/>
                    <pic:cNvPicPr>
                      <a:picLocks noChangeAspect="1" noChangeArrowheads="1"/>
                    </pic:cNvPicPr>
                  </pic:nvPicPr>
                  <pic:blipFill>
                    <a:blip r:embed="rId8" cstate="print"/>
                    <a:srcRect/>
                    <a:stretch>
                      <a:fillRect/>
                    </a:stretch>
                  </pic:blipFill>
                  <pic:spPr bwMode="auto">
                    <a:xfrm>
                      <a:off x="0" y="0"/>
                      <a:ext cx="2362200" cy="1771650"/>
                    </a:xfrm>
                    <a:prstGeom prst="rect">
                      <a:avLst/>
                    </a:prstGeom>
                    <a:noFill/>
                    <a:ln w="9525">
                      <a:noFill/>
                      <a:miter lim="800000"/>
                      <a:headEnd/>
                      <a:tailEnd/>
                    </a:ln>
                  </pic:spPr>
                </pic:pic>
              </a:graphicData>
            </a:graphic>
          </wp:anchor>
        </w:drawing>
      </w:r>
      <w:r w:rsidRPr="00707627">
        <w:rPr>
          <w:lang w:val="en-GB" w:eastAsia="nl-NL"/>
        </w:rPr>
        <w:t xml:space="preserve">As an answer to the call of the World Health Organization, Dutch companies Campina, Friesland Foods and Unilever joined forces in 2006 </w:t>
      </w:r>
      <w:sdt>
        <w:sdtPr>
          <w:rPr>
            <w:lang w:val="en-GB" w:eastAsia="nl-NL"/>
          </w:rPr>
          <w:id w:val="487096"/>
          <w:citation/>
        </w:sdtPr>
        <w:sdtContent>
          <w:r w:rsidR="00B41077" w:rsidRPr="00707627">
            <w:rPr>
              <w:lang w:val="en-GB" w:eastAsia="nl-NL"/>
            </w:rPr>
            <w:fldChar w:fldCharType="begin"/>
          </w:r>
          <w:r w:rsidRPr="00707627">
            <w:rPr>
              <w:lang w:val="en-GB" w:eastAsia="nl-NL"/>
            </w:rPr>
            <w:instrText xml:space="preserve"> CITATION IkK13 \l 1043 </w:instrText>
          </w:r>
          <w:r w:rsidR="00B41077" w:rsidRPr="00707627">
            <w:rPr>
              <w:lang w:val="en-GB" w:eastAsia="nl-NL"/>
            </w:rPr>
            <w:fldChar w:fldCharType="separate"/>
          </w:r>
          <w:r w:rsidR="00796422" w:rsidRPr="00796422">
            <w:rPr>
              <w:noProof/>
              <w:lang w:val="en-GB" w:eastAsia="nl-NL"/>
            </w:rPr>
            <w:t>(Ik Kies Bewust Foundation, 2013)</w:t>
          </w:r>
          <w:r w:rsidR="00B41077" w:rsidRPr="00707627">
            <w:rPr>
              <w:lang w:val="en-GB" w:eastAsia="nl-NL"/>
            </w:rPr>
            <w:fldChar w:fldCharType="end"/>
          </w:r>
        </w:sdtContent>
      </w:sdt>
      <w:r w:rsidRPr="00707627">
        <w:rPr>
          <w:lang w:val="en-GB" w:eastAsia="nl-NL"/>
        </w:rPr>
        <w:t>. In cooperation with Dutch supermarket chains and the Association of Dutch Catering Organizations they decided to set up a foundation that provides Dutch consumers and companies with a quality mark: the Ik Kies Bewust logo (ENG: I chose consciously). It is an open initiative for the food industry, retail and food service</w:t>
      </w:r>
      <w:r w:rsidR="00E54006">
        <w:rPr>
          <w:lang w:val="en-GB" w:eastAsia="nl-NL"/>
        </w:rPr>
        <w:t xml:space="preserve"> industry</w:t>
      </w:r>
      <w:r w:rsidRPr="00707627">
        <w:rPr>
          <w:lang w:val="en-GB" w:eastAsia="nl-NL"/>
        </w:rPr>
        <w:t xml:space="preserve"> that stimulates a healthy </w:t>
      </w:r>
      <w:r w:rsidRPr="00707627">
        <w:rPr>
          <w:lang w:val="en-GB" w:eastAsia="nl-NL"/>
        </w:rPr>
        <w:lastRenderedPageBreak/>
        <w:t>food choice by provid</w:t>
      </w:r>
      <w:r w:rsidR="00E54006">
        <w:rPr>
          <w:lang w:val="en-GB" w:eastAsia="nl-NL"/>
        </w:rPr>
        <w:t>ing a simple logo that is easy</w:t>
      </w:r>
      <w:r w:rsidRPr="00707627">
        <w:rPr>
          <w:lang w:val="en-GB" w:eastAsia="nl-NL"/>
        </w:rPr>
        <w:t xml:space="preserve"> to recognize. By setting up special criteria, the goal is to encourage food producers to use less fat, less added sugar and less salt in their products. When the product is then identified as </w:t>
      </w:r>
      <w:r w:rsidR="00707627">
        <w:rPr>
          <w:lang w:val="en-GB" w:eastAsia="nl-NL"/>
        </w:rPr>
        <w:t xml:space="preserve">a </w:t>
      </w:r>
      <w:r w:rsidRPr="00707627">
        <w:rPr>
          <w:lang w:val="en-GB" w:eastAsia="nl-NL"/>
        </w:rPr>
        <w:t xml:space="preserve">healthier product, the producer is allowed to place the logo on the packaging. Making it easier for the consumer to recognize food that provides a healthier choice.  By also starting a cooperation in 2011 with supermarket chain Albert Heijn, which already had a quality mark to indicate healthy choices, the Ik Kies Bewust Foundation made a distinction between a healthy choice and a conscious choice. </w:t>
      </w:r>
    </w:p>
    <w:p w:rsidR="00663799" w:rsidRPr="00663799" w:rsidRDefault="00973E6C" w:rsidP="00663799">
      <w:pPr>
        <w:rPr>
          <w:lang w:val="en-GB" w:eastAsia="nl-NL"/>
        </w:rPr>
      </w:pPr>
      <w:r>
        <w:rPr>
          <w:noProof/>
          <w:lang w:val="en-US"/>
        </w:rPr>
        <w:drawing>
          <wp:anchor distT="0" distB="0" distL="114300" distR="114300" simplePos="0" relativeHeight="251640832" behindDoc="1" locked="0" layoutInCell="1" allowOverlap="1">
            <wp:simplePos x="0" y="0"/>
            <wp:positionH relativeFrom="column">
              <wp:posOffset>1662430</wp:posOffset>
            </wp:positionH>
            <wp:positionV relativeFrom="paragraph">
              <wp:posOffset>-94615</wp:posOffset>
            </wp:positionV>
            <wp:extent cx="2362200" cy="1771650"/>
            <wp:effectExtent l="0" t="0" r="0" b="0"/>
            <wp:wrapNone/>
            <wp:docPr id="3" name="irc_mi" descr="http://www.levensmiddelenkrant.nl/uploads/foto/Vinkje_logo_groen_en_bla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levensmiddelenkrant.nl/uploads/foto/Vinkje_logo_groen_en_blauw.jpg"/>
                    <pic:cNvPicPr>
                      <a:picLocks noChangeAspect="1" noChangeArrowheads="1"/>
                    </pic:cNvPicPr>
                  </pic:nvPicPr>
                  <pic:blipFill>
                    <a:blip r:embed="rId8" cstate="print"/>
                    <a:srcRect/>
                    <a:stretch>
                      <a:fillRect/>
                    </a:stretch>
                  </pic:blipFill>
                  <pic:spPr bwMode="auto">
                    <a:xfrm>
                      <a:off x="0" y="0"/>
                      <a:ext cx="2362200" cy="1771650"/>
                    </a:xfrm>
                    <a:prstGeom prst="rect">
                      <a:avLst/>
                    </a:prstGeom>
                    <a:noFill/>
                    <a:ln w="9525">
                      <a:noFill/>
                      <a:miter lim="800000"/>
                      <a:headEnd/>
                      <a:tailEnd/>
                    </a:ln>
                  </pic:spPr>
                </pic:pic>
              </a:graphicData>
            </a:graphic>
          </wp:anchor>
        </w:drawing>
      </w:r>
    </w:p>
    <w:p w:rsidR="00663799" w:rsidRPr="00663799" w:rsidRDefault="00663799" w:rsidP="00663799">
      <w:pPr>
        <w:rPr>
          <w:lang w:val="en-GB" w:eastAsia="nl-NL"/>
        </w:rPr>
      </w:pPr>
    </w:p>
    <w:p w:rsidR="00663799" w:rsidRPr="00707627" w:rsidRDefault="00663799" w:rsidP="00707627">
      <w:pPr>
        <w:rPr>
          <w:i/>
          <w:sz w:val="20"/>
          <w:lang w:val="en-GB" w:eastAsia="nl-NL"/>
        </w:rPr>
      </w:pPr>
    </w:p>
    <w:p w:rsidR="00707627" w:rsidRDefault="00663799" w:rsidP="00707627">
      <w:pPr>
        <w:rPr>
          <w:i/>
          <w:sz w:val="20"/>
          <w:lang w:val="en-GB" w:eastAsia="nl-NL"/>
        </w:rPr>
      </w:pPr>
      <w:r w:rsidRPr="00707627">
        <w:rPr>
          <w:i/>
          <w:sz w:val="20"/>
          <w:lang w:val="en-GB" w:eastAsia="nl-NL"/>
        </w:rPr>
        <w:tab/>
      </w:r>
      <w:r w:rsidRPr="00707627">
        <w:rPr>
          <w:i/>
          <w:sz w:val="20"/>
          <w:lang w:val="en-GB" w:eastAsia="nl-NL"/>
        </w:rPr>
        <w:tab/>
      </w:r>
      <w:r w:rsidRPr="00707627">
        <w:rPr>
          <w:i/>
          <w:sz w:val="20"/>
          <w:lang w:val="en-GB" w:eastAsia="nl-NL"/>
        </w:rPr>
        <w:tab/>
      </w:r>
    </w:p>
    <w:p w:rsidR="00663799" w:rsidRPr="00973E6C" w:rsidRDefault="00663799" w:rsidP="00707627">
      <w:pPr>
        <w:ind w:left="2832" w:firstLine="708"/>
        <w:jc w:val="center"/>
        <w:rPr>
          <w:rFonts w:asciiTheme="minorHAnsi" w:hAnsiTheme="minorHAnsi"/>
          <w:i/>
          <w:sz w:val="20"/>
          <w:lang w:val="en-US" w:eastAsia="nl-NL"/>
        </w:rPr>
      </w:pPr>
      <w:r w:rsidRPr="00973E6C">
        <w:rPr>
          <w:rFonts w:asciiTheme="minorHAnsi" w:hAnsiTheme="minorHAnsi"/>
          <w:i/>
          <w:sz w:val="20"/>
          <w:lang w:val="en-US" w:eastAsia="nl-NL"/>
        </w:rPr>
        <w:t>Figure 1. Ik Kies Bewust logos</w:t>
      </w:r>
    </w:p>
    <w:p w:rsidR="00E54006" w:rsidRDefault="00663799" w:rsidP="00707627">
      <w:pPr>
        <w:ind w:firstLine="708"/>
        <w:rPr>
          <w:lang w:val="en-GB" w:eastAsia="nl-NL"/>
        </w:rPr>
      </w:pPr>
      <w:r w:rsidRPr="00663799">
        <w:rPr>
          <w:lang w:val="en-GB" w:eastAsia="nl-NL"/>
        </w:rPr>
        <w:t>The blue logo, presenting the conscious choice, is meant for products that are in nature not truly healthy, but provide a ‘healthier’ choice. In an exampl</w:t>
      </w:r>
      <w:r w:rsidR="00E54006">
        <w:rPr>
          <w:lang w:val="en-GB" w:eastAsia="nl-NL"/>
        </w:rPr>
        <w:t>e this could be diet coke, as</w:t>
      </w:r>
      <w:r w:rsidRPr="00663799">
        <w:rPr>
          <w:lang w:val="en-GB" w:eastAsia="nl-NL"/>
        </w:rPr>
        <w:t xml:space="preserve"> it contains less added sugar than regular coke. The green logo presents the healthy choice, meaning that the product contributes to a healthy lifestyle and health condition.</w:t>
      </w:r>
    </w:p>
    <w:p w:rsidR="0040558D" w:rsidRDefault="0040558D" w:rsidP="0040558D">
      <w:pPr>
        <w:pStyle w:val="Heading2"/>
        <w:numPr>
          <w:ilvl w:val="1"/>
          <w:numId w:val="1"/>
        </w:numPr>
        <w:rPr>
          <w:lang w:val="en-GB" w:eastAsia="nl-NL"/>
        </w:rPr>
      </w:pPr>
      <w:bookmarkStart w:id="50" w:name="_Toc364624188"/>
      <w:r>
        <w:rPr>
          <w:lang w:val="en-GB" w:eastAsia="nl-NL"/>
        </w:rPr>
        <w:t>Problem statement and research question</w:t>
      </w:r>
      <w:bookmarkEnd w:id="50"/>
    </w:p>
    <w:p w:rsidR="00DE394E" w:rsidRDefault="00DE394E" w:rsidP="00C676CB">
      <w:pPr>
        <w:ind w:firstLine="360"/>
        <w:rPr>
          <w:lang w:val="en-GB" w:eastAsia="nl-NL"/>
        </w:rPr>
      </w:pPr>
      <w:r w:rsidRPr="00C676CB">
        <w:rPr>
          <w:lang w:val="en-GB" w:eastAsia="nl-NL"/>
        </w:rPr>
        <w:t>The initiative of the Ik Kies Bewust Foundation tends to bring Dutch consumers one step closer to a healthy lifestyle. But whether these logos are in any regard changing attitudes, intentions or behaviour of consumers has not yet been studied. To make sure that these logos are contributing in the right way to a change in consumer’s choice for healthy products, the research question derived from this is as following:</w:t>
      </w:r>
    </w:p>
    <w:p w:rsidR="0019353E" w:rsidRPr="00DD1463" w:rsidRDefault="00C676CB" w:rsidP="00DD1463">
      <w:pPr>
        <w:ind w:left="360"/>
        <w:jc w:val="center"/>
        <w:rPr>
          <w:b/>
          <w:i/>
          <w:lang w:val="en-US" w:eastAsia="nl-NL"/>
        </w:rPr>
      </w:pPr>
      <w:r w:rsidRPr="00C676CB">
        <w:rPr>
          <w:b/>
          <w:i/>
          <w:lang w:val="en-US" w:eastAsia="nl-NL"/>
        </w:rPr>
        <w:t>“Do Ik Kies Bewust logos have</w:t>
      </w:r>
      <w:r>
        <w:rPr>
          <w:b/>
          <w:i/>
          <w:lang w:val="en-US" w:eastAsia="nl-NL"/>
        </w:rPr>
        <w:t xml:space="preserve"> a positive influence on consumer purchase intention?”</w:t>
      </w:r>
      <w:r w:rsidR="00DE394E" w:rsidRPr="00C676CB">
        <w:rPr>
          <w:b/>
          <w:i/>
          <w:lang w:val="en-GB" w:eastAsia="nl-NL"/>
        </w:rPr>
        <w:t xml:space="preserve"> </w:t>
      </w:r>
    </w:p>
    <w:p w:rsidR="0072548D" w:rsidRDefault="0072548D" w:rsidP="0072548D">
      <w:pPr>
        <w:pStyle w:val="Heading2"/>
        <w:numPr>
          <w:ilvl w:val="1"/>
          <w:numId w:val="1"/>
        </w:numPr>
        <w:rPr>
          <w:lang w:val="en-GB" w:eastAsia="nl-NL"/>
        </w:rPr>
      </w:pPr>
      <w:bookmarkStart w:id="51" w:name="_Toc364624189"/>
      <w:r>
        <w:rPr>
          <w:lang w:val="en-GB" w:eastAsia="nl-NL"/>
        </w:rPr>
        <w:t>Academic relevance</w:t>
      </w:r>
      <w:bookmarkEnd w:id="51"/>
    </w:p>
    <w:p w:rsidR="002D663F" w:rsidRDefault="0072548D" w:rsidP="0072548D">
      <w:pPr>
        <w:ind w:firstLine="360"/>
        <w:rPr>
          <w:lang w:val="en-GB" w:eastAsia="nl-NL"/>
        </w:rPr>
      </w:pPr>
      <w:r w:rsidRPr="0072548D">
        <w:rPr>
          <w:lang w:val="en-GB" w:eastAsia="nl-NL"/>
        </w:rPr>
        <w:t xml:space="preserve">Various researches have been </w:t>
      </w:r>
      <w:r>
        <w:rPr>
          <w:lang w:val="en-GB" w:eastAsia="nl-NL"/>
        </w:rPr>
        <w:t>done i</w:t>
      </w:r>
      <w:r w:rsidRPr="0072548D">
        <w:rPr>
          <w:lang w:val="en-GB" w:eastAsia="nl-NL"/>
        </w:rPr>
        <w:t>n the area of product labelling and its effect on different consumer factors</w:t>
      </w:r>
      <w:r>
        <w:rPr>
          <w:lang w:val="en-GB" w:eastAsia="nl-NL"/>
        </w:rPr>
        <w:t xml:space="preserve"> (Balasubramanian &amp; Cole, 2002; Bhaskaran &amp; Hardley, 2002; Roe, Levy, &amp; Derby, 1999). W</w:t>
      </w:r>
      <w:r w:rsidRPr="0072548D">
        <w:rPr>
          <w:lang w:val="en-GB" w:eastAsia="nl-NL"/>
        </w:rPr>
        <w:t xml:space="preserve">here most studies focus on the different factors influencing the consumer </w:t>
      </w:r>
      <w:r>
        <w:rPr>
          <w:lang w:val="en-GB" w:eastAsia="nl-NL"/>
        </w:rPr>
        <w:t>decision</w:t>
      </w:r>
      <w:r w:rsidRPr="0072548D">
        <w:rPr>
          <w:lang w:val="en-GB" w:eastAsia="nl-NL"/>
        </w:rPr>
        <w:t xml:space="preserve"> making process and consumer purchase process in the context of product labelling, this study provides a practical example of the relation between health logo and purchase intention. </w:t>
      </w:r>
      <w:r>
        <w:rPr>
          <w:lang w:val="en-GB" w:eastAsia="nl-NL"/>
        </w:rPr>
        <w:t>Im</w:t>
      </w:r>
      <w:r w:rsidRPr="0072548D">
        <w:rPr>
          <w:lang w:val="en-GB" w:eastAsia="nl-NL"/>
        </w:rPr>
        <w:t xml:space="preserve">pulse buying tendency has not </w:t>
      </w:r>
      <w:r w:rsidR="002D663F">
        <w:rPr>
          <w:lang w:val="en-GB" w:eastAsia="nl-NL"/>
        </w:rPr>
        <w:t xml:space="preserve">yet </w:t>
      </w:r>
      <w:r w:rsidRPr="0072548D">
        <w:rPr>
          <w:lang w:val="en-GB" w:eastAsia="nl-NL"/>
        </w:rPr>
        <w:t xml:space="preserve">been studied in the context of </w:t>
      </w:r>
      <w:r w:rsidRPr="0072548D">
        <w:rPr>
          <w:lang w:val="en-GB" w:eastAsia="nl-NL"/>
        </w:rPr>
        <w:lastRenderedPageBreak/>
        <w:t>product labelling and/or health claims, this study also investigates whethe</w:t>
      </w:r>
      <w:r w:rsidR="002D663F">
        <w:rPr>
          <w:lang w:val="en-GB" w:eastAsia="nl-NL"/>
        </w:rPr>
        <w:t>r impulse buying tendency makes</w:t>
      </w:r>
      <w:r w:rsidRPr="0072548D">
        <w:rPr>
          <w:lang w:val="en-GB" w:eastAsia="nl-NL"/>
        </w:rPr>
        <w:t xml:space="preserve"> </w:t>
      </w:r>
      <w:r w:rsidR="002D663F">
        <w:rPr>
          <w:lang w:val="en-GB" w:eastAsia="nl-NL"/>
        </w:rPr>
        <w:t xml:space="preserve">a </w:t>
      </w:r>
      <w:r w:rsidRPr="0072548D">
        <w:rPr>
          <w:lang w:val="en-GB" w:eastAsia="nl-NL"/>
        </w:rPr>
        <w:t>difference in this context.</w:t>
      </w:r>
    </w:p>
    <w:p w:rsidR="002D663F" w:rsidRDefault="002D663F" w:rsidP="002D663F">
      <w:pPr>
        <w:pStyle w:val="Heading2"/>
        <w:numPr>
          <w:ilvl w:val="1"/>
          <w:numId w:val="1"/>
        </w:numPr>
        <w:rPr>
          <w:lang w:val="en-GB" w:eastAsia="nl-NL"/>
        </w:rPr>
      </w:pPr>
      <w:bookmarkStart w:id="52" w:name="_Toc364624190"/>
      <w:r>
        <w:rPr>
          <w:lang w:val="en-GB" w:eastAsia="nl-NL"/>
        </w:rPr>
        <w:t>Managerial relevance</w:t>
      </w:r>
      <w:bookmarkEnd w:id="52"/>
    </w:p>
    <w:p w:rsidR="002D663F" w:rsidRPr="002D663F" w:rsidRDefault="002D663F" w:rsidP="002D663F">
      <w:pPr>
        <w:ind w:firstLine="360"/>
        <w:rPr>
          <w:lang w:val="en-GB" w:eastAsia="nl-NL"/>
        </w:rPr>
      </w:pPr>
      <w:r w:rsidRPr="002D663F">
        <w:rPr>
          <w:lang w:val="en-GB" w:eastAsia="nl-NL"/>
        </w:rPr>
        <w:t xml:space="preserve">This research provides useful information for the Ik Kies Bewust Foundation, the food industry and other organizations that may use Ik Kies Bewust logos in the future. It describes the effect of the Ik Kies Bewust logos on consumer’ purchase intentions and how this interacts with other factors that are common in the consumer choice process. By putting the Ik Kies Bewust logos in a broader context and measuring its effects, companies and the Ik Kies Bewust Foundation are better able to understand the </w:t>
      </w:r>
      <w:r>
        <w:rPr>
          <w:lang w:val="en-GB" w:eastAsia="nl-NL"/>
        </w:rPr>
        <w:t>effectiveness o</w:t>
      </w:r>
      <w:r w:rsidRPr="002D663F">
        <w:rPr>
          <w:lang w:val="en-GB" w:eastAsia="nl-NL"/>
        </w:rPr>
        <w:t>f the logos and are more able to adapt the logos to make them m</w:t>
      </w:r>
      <w:r>
        <w:rPr>
          <w:lang w:val="en-GB" w:eastAsia="nl-NL"/>
        </w:rPr>
        <w:t>ore u</w:t>
      </w:r>
      <w:r w:rsidRPr="002D663F">
        <w:rPr>
          <w:lang w:val="en-GB" w:eastAsia="nl-NL"/>
        </w:rPr>
        <w:t xml:space="preserve">seful.  </w:t>
      </w:r>
    </w:p>
    <w:p w:rsidR="0072548D" w:rsidRDefault="005000AE" w:rsidP="005000AE">
      <w:pPr>
        <w:pStyle w:val="Heading2"/>
        <w:numPr>
          <w:ilvl w:val="1"/>
          <w:numId w:val="1"/>
        </w:numPr>
        <w:rPr>
          <w:lang w:val="en-GB" w:eastAsia="nl-NL"/>
        </w:rPr>
      </w:pPr>
      <w:bookmarkStart w:id="53" w:name="_Toc364624191"/>
      <w:r>
        <w:rPr>
          <w:lang w:val="en-GB" w:eastAsia="nl-NL"/>
        </w:rPr>
        <w:t>Thesis structure</w:t>
      </w:r>
      <w:bookmarkEnd w:id="53"/>
    </w:p>
    <w:p w:rsidR="005000AE" w:rsidRDefault="005000AE" w:rsidP="005000AE">
      <w:pPr>
        <w:ind w:firstLine="360"/>
        <w:rPr>
          <w:lang w:val="en-GB" w:eastAsia="nl-NL"/>
        </w:rPr>
      </w:pPr>
      <w:r>
        <w:rPr>
          <w:lang w:val="en-GB" w:eastAsia="nl-NL"/>
        </w:rPr>
        <w:t xml:space="preserve">This thesis is build up in different chapters, all referring to a different part of the study process. First of all, the theoretical framework in chapter 2 contains a literature review of all prior research that is done in the context of endorsement, health claims, impulse buying tendency and normative evaluation. This forms the base for this study, wherefore the hypotheses </w:t>
      </w:r>
      <w:r w:rsidR="008736F4">
        <w:rPr>
          <w:lang w:val="en-GB" w:eastAsia="nl-NL"/>
        </w:rPr>
        <w:t>are</w:t>
      </w:r>
      <w:r>
        <w:rPr>
          <w:lang w:val="en-GB" w:eastAsia="nl-NL"/>
        </w:rPr>
        <w:t xml:space="preserve"> described in a later stadium of chapter 2. Continuously, chapter 3 will provide the entire methodology that is used in this research. This will contain a description of the research design, sample size and how the analysis of different hypotheses looks like. Chapter 4 will present an overview of the data</w:t>
      </w:r>
      <w:r w:rsidR="008736F4">
        <w:rPr>
          <w:lang w:val="en-GB" w:eastAsia="nl-NL"/>
        </w:rPr>
        <w:t>, focussing on demographics, normal distributions etc</w:t>
      </w:r>
      <w:r>
        <w:rPr>
          <w:lang w:val="en-GB" w:eastAsia="nl-NL"/>
        </w:rPr>
        <w:t>. Chapter 5 describes, in order of the hypothesis, the results of the analysis. The results will then be discussed in chapter 6, interpreting the numbers and</w:t>
      </w:r>
      <w:r w:rsidR="008736F4">
        <w:rPr>
          <w:lang w:val="en-GB" w:eastAsia="nl-NL"/>
        </w:rPr>
        <w:t xml:space="preserve"> meaning of these numbers. The last chapter presents the final conclusion of this study and describes limitations and managerial implications.</w:t>
      </w:r>
    </w:p>
    <w:p w:rsidR="00624476" w:rsidRDefault="00624476" w:rsidP="008736F4">
      <w:pPr>
        <w:rPr>
          <w:lang w:val="en-GB" w:eastAsia="nl-NL"/>
        </w:rPr>
        <w:sectPr w:rsidR="00624476" w:rsidSect="00663799">
          <w:footerReference w:type="default" r:id="rId9"/>
          <w:footerReference w:type="first" r:id="rId10"/>
          <w:pgSz w:w="11906" w:h="16838"/>
          <w:pgMar w:top="1417" w:right="1417" w:bottom="1417" w:left="1417" w:header="708" w:footer="708" w:gutter="0"/>
          <w:pgNumType w:start="2"/>
          <w:cols w:space="708"/>
          <w:titlePg/>
          <w:docGrid w:linePitch="360"/>
        </w:sectPr>
      </w:pPr>
    </w:p>
    <w:p w:rsidR="008736F4" w:rsidRDefault="00624476" w:rsidP="00624476">
      <w:pPr>
        <w:pStyle w:val="Heading1"/>
        <w:numPr>
          <w:ilvl w:val="0"/>
          <w:numId w:val="1"/>
        </w:numPr>
        <w:rPr>
          <w:lang w:val="en-GB" w:eastAsia="nl-NL"/>
        </w:rPr>
      </w:pPr>
      <w:bookmarkStart w:id="54" w:name="_Toc364624192"/>
      <w:r>
        <w:rPr>
          <w:lang w:val="en-GB" w:eastAsia="nl-NL"/>
        </w:rPr>
        <w:lastRenderedPageBreak/>
        <w:t>Theoretical framework</w:t>
      </w:r>
      <w:bookmarkEnd w:id="54"/>
    </w:p>
    <w:p w:rsidR="00D21C55" w:rsidRDefault="00D21C55" w:rsidP="00D21C55">
      <w:pPr>
        <w:ind w:firstLine="360"/>
        <w:rPr>
          <w:lang w:val="en-GB"/>
        </w:rPr>
      </w:pPr>
      <w:r w:rsidRPr="00D21C55">
        <w:rPr>
          <w:lang w:val="en-GB"/>
        </w:rPr>
        <w:t xml:space="preserve">As already presented in the introduction of this thesis, global actions have been taken to make consumers more aware of healthy diets and nutrition. The NLEA </w:t>
      </w:r>
      <w:sdt>
        <w:sdtPr>
          <w:rPr>
            <w:lang w:val="en-GB"/>
          </w:rPr>
          <w:id w:val="26908782"/>
          <w:citation/>
        </w:sdtPr>
        <w:sdtContent>
          <w:r w:rsidR="00B41077">
            <w:fldChar w:fldCharType="begin"/>
          </w:r>
          <w:r w:rsidRPr="00D21C55">
            <w:rPr>
              <w:lang w:val="en-GB"/>
            </w:rPr>
            <w:instrText xml:space="preserve"> CITATION Nut90 \l 1043  </w:instrText>
          </w:r>
          <w:r w:rsidR="00B41077">
            <w:fldChar w:fldCharType="separate"/>
          </w:r>
          <w:r w:rsidR="00796422" w:rsidRPr="00796422">
            <w:rPr>
              <w:noProof/>
              <w:lang w:val="en-GB"/>
            </w:rPr>
            <w:t>(Nutrition Labeling and Education Act, 1990)</w:t>
          </w:r>
          <w:r w:rsidR="00B41077">
            <w:fldChar w:fldCharType="end"/>
          </w:r>
        </w:sdtContent>
      </w:sdt>
      <w:r w:rsidRPr="00D21C55">
        <w:rPr>
          <w:lang w:val="en-GB"/>
        </w:rPr>
        <w:t xml:space="preserve"> was the start of a new manner in which consumers were made more aware of and educated in nutritional information. Nowadays, the nutritional labels, health claims and nutritional claims are on almost 100% of products available on the worldwide market. The Ik Kies Bewust logos are the Dutch variant of these health claims. This research investigates the influence of the Ik Kies Bewust l</w:t>
      </w:r>
      <w:r>
        <w:rPr>
          <w:lang w:val="en-GB"/>
        </w:rPr>
        <w:t>ogos on purchase intention. Other factors that might play an influencing role in this relationship, like the search and evaluation process of consumers, nutritional context of the product, impulse buying tendency and normative evaluation, are presented as well in the theoretical framework and taken into account in the analysis.</w:t>
      </w:r>
    </w:p>
    <w:p w:rsidR="00D21C55" w:rsidRDefault="007D6D91" w:rsidP="007D6D91">
      <w:pPr>
        <w:pStyle w:val="Heading2"/>
        <w:numPr>
          <w:ilvl w:val="1"/>
          <w:numId w:val="1"/>
        </w:numPr>
        <w:rPr>
          <w:lang w:val="en-GB"/>
        </w:rPr>
      </w:pPr>
      <w:bookmarkStart w:id="55" w:name="_Toc364624193"/>
      <w:r>
        <w:rPr>
          <w:lang w:val="en-GB"/>
        </w:rPr>
        <w:t>Nutrition labels, health- and nutritional claims</w:t>
      </w:r>
      <w:bookmarkEnd w:id="55"/>
    </w:p>
    <w:p w:rsidR="00FE0C35" w:rsidRPr="00FE0C35" w:rsidRDefault="00FE0C35" w:rsidP="00FE0C35">
      <w:pPr>
        <w:ind w:firstLine="360"/>
        <w:rPr>
          <w:lang w:val="en-GB"/>
        </w:rPr>
      </w:pPr>
      <w:r w:rsidRPr="00FE0C35">
        <w:rPr>
          <w:lang w:val="en-GB"/>
        </w:rPr>
        <w:t xml:space="preserve">Many consumer research studies from the past years point out that there is an enlarging group of consumers that form a preference for </w:t>
      </w:r>
      <w:r w:rsidR="00877919">
        <w:rPr>
          <w:lang w:val="en-GB"/>
        </w:rPr>
        <w:t xml:space="preserve">certified and </w:t>
      </w:r>
      <w:r w:rsidRPr="00FE0C35">
        <w:rPr>
          <w:lang w:val="en-GB"/>
        </w:rPr>
        <w:t>labelled products</w:t>
      </w:r>
      <w:r w:rsidR="00877919">
        <w:rPr>
          <w:lang w:val="en-GB"/>
        </w:rPr>
        <w:t xml:space="preserve"> in general,</w:t>
      </w:r>
      <w:r w:rsidRPr="00FE0C35">
        <w:rPr>
          <w:lang w:val="en-GB"/>
        </w:rPr>
        <w:t xml:space="preserve"> and who are willing to pay more for these products </w:t>
      </w:r>
      <w:sdt>
        <w:sdtPr>
          <w:rPr>
            <w:lang w:val="en-GB"/>
          </w:rPr>
          <w:id w:val="26908783"/>
          <w:citation/>
        </w:sdtPr>
        <w:sdtContent>
          <w:r w:rsidR="00B41077">
            <w:fldChar w:fldCharType="begin"/>
          </w:r>
          <w:r w:rsidRPr="00FE0C35">
            <w:rPr>
              <w:lang w:val="en-GB"/>
            </w:rPr>
            <w:instrText xml:space="preserve"> CITATION Tei02 \l 1043 </w:instrText>
          </w:r>
          <w:r w:rsidR="00B41077">
            <w:fldChar w:fldCharType="separate"/>
          </w:r>
          <w:r w:rsidR="00796422" w:rsidRPr="00796422">
            <w:rPr>
              <w:noProof/>
              <w:lang w:val="en-GB"/>
            </w:rPr>
            <w:t>(Teisl, Peavey, Newman, Buono, &amp; Hermann, 2002)</w:t>
          </w:r>
          <w:r w:rsidR="00B41077">
            <w:fldChar w:fldCharType="end"/>
          </w:r>
        </w:sdtContent>
      </w:sdt>
      <w:r w:rsidRPr="00FE0C35">
        <w:rPr>
          <w:lang w:val="en-GB"/>
        </w:rPr>
        <w:t xml:space="preserve">. With many market-based research studies, the food market is quite advanced in measuring the effectiveness of claims and labels. </w:t>
      </w:r>
    </w:p>
    <w:p w:rsidR="00FE0C35" w:rsidRDefault="00FE0C35" w:rsidP="00FE0C35">
      <w:pPr>
        <w:ind w:firstLine="360"/>
        <w:rPr>
          <w:lang w:val="en-GB"/>
        </w:rPr>
      </w:pPr>
      <w:r w:rsidRPr="00FE0C35">
        <w:rPr>
          <w:lang w:val="en-GB"/>
        </w:rPr>
        <w:t xml:space="preserve">To process the information brought by previous research, it is best to first explain what </w:t>
      </w:r>
      <w:r w:rsidR="005465DD" w:rsidRPr="00FE0C35">
        <w:rPr>
          <w:lang w:val="en-GB"/>
        </w:rPr>
        <w:t>the difference between health claims and nutrition information is</w:t>
      </w:r>
      <w:r w:rsidRPr="00FE0C35">
        <w:rPr>
          <w:lang w:val="en-GB"/>
        </w:rPr>
        <w:t>. Following the NLEA</w:t>
      </w:r>
      <w:r w:rsidR="00E768E4">
        <w:rPr>
          <w:lang w:val="en-GB"/>
        </w:rPr>
        <w:t xml:space="preserve"> (1990)</w:t>
      </w:r>
      <w:r w:rsidRPr="00FE0C35">
        <w:rPr>
          <w:lang w:val="en-GB"/>
        </w:rPr>
        <w:t xml:space="preserve">, nutrition information is seen as the Nutrition Facts Panel on (most of the time) the back of the product. </w:t>
      </w:r>
      <w:r w:rsidR="005465DD">
        <w:rPr>
          <w:lang w:val="en-GB"/>
        </w:rPr>
        <w:t>“</w:t>
      </w:r>
      <w:r w:rsidRPr="005465DD">
        <w:rPr>
          <w:i/>
          <w:lang w:val="en-GB"/>
        </w:rPr>
        <w:t>It contains a broad explanation of the major nutrients and it provides nutrient reference expressed as “% of Daily Values</w:t>
      </w:r>
      <w:r w:rsidRPr="00FE0C35">
        <w:rPr>
          <w:lang w:val="en-GB"/>
        </w:rPr>
        <w:t>”</w:t>
      </w:r>
      <w:r w:rsidR="005465DD">
        <w:rPr>
          <w:lang w:val="en-GB"/>
        </w:rPr>
        <w:t xml:space="preserve">, according to Kozup, Creyer and Burton (2003). </w:t>
      </w:r>
      <w:r w:rsidRPr="00FE0C35">
        <w:rPr>
          <w:lang w:val="en-GB"/>
        </w:rPr>
        <w:t>Nutritional claims are specific claims based on a products’ nutrient content like “low in fat”. Health claims identify the link between the specific nutrient the product holds and a disease or health condition. The Ik Kies Bewust logos are an example of the last claim.</w:t>
      </w:r>
    </w:p>
    <w:p w:rsidR="00E16F99" w:rsidRDefault="00E16F99" w:rsidP="00E16F99">
      <w:pPr>
        <w:pStyle w:val="Heading3"/>
        <w:numPr>
          <w:ilvl w:val="2"/>
          <w:numId w:val="1"/>
        </w:numPr>
        <w:rPr>
          <w:lang w:val="en-GB"/>
        </w:rPr>
      </w:pPr>
      <w:bookmarkStart w:id="56" w:name="_Toc364624194"/>
      <w:r>
        <w:rPr>
          <w:lang w:val="en-GB"/>
        </w:rPr>
        <w:t>Endorsement</w:t>
      </w:r>
      <w:bookmarkEnd w:id="56"/>
    </w:p>
    <w:p w:rsidR="00E16F99" w:rsidRPr="00E16F99" w:rsidRDefault="00E16F99" w:rsidP="00E16F99">
      <w:pPr>
        <w:ind w:firstLine="360"/>
        <w:rPr>
          <w:lang w:val="en-GB"/>
        </w:rPr>
      </w:pPr>
      <w:r w:rsidRPr="00E16F99">
        <w:rPr>
          <w:lang w:val="en-GB"/>
        </w:rPr>
        <w:t xml:space="preserve">Purchase intention is one variable that has been used in many studies to identify whether consumers are affected by something. In theory, intention is defined as </w:t>
      </w:r>
      <w:r>
        <w:rPr>
          <w:lang w:val="en-GB"/>
        </w:rPr>
        <w:t>“</w:t>
      </w:r>
      <w:r w:rsidRPr="00E16F99">
        <w:rPr>
          <w:i/>
          <w:lang w:val="en-GB"/>
        </w:rPr>
        <w:t>a person’s commitment, plan or decision to carry out an action or achieve a goal</w:t>
      </w:r>
      <w:r>
        <w:rPr>
          <w:lang w:val="en-GB"/>
        </w:rPr>
        <w:t>”</w:t>
      </w:r>
      <w:sdt>
        <w:sdtPr>
          <w:rPr>
            <w:lang w:val="en-GB"/>
          </w:rPr>
          <w:id w:val="1879204"/>
          <w:citation/>
        </w:sdtPr>
        <w:sdtContent>
          <w:r w:rsidR="00B41077" w:rsidRPr="00E16F99">
            <w:rPr>
              <w:lang w:val="en-GB"/>
            </w:rPr>
            <w:fldChar w:fldCharType="begin"/>
          </w:r>
          <w:r w:rsidRPr="00E16F99">
            <w:rPr>
              <w:lang w:val="en-GB"/>
            </w:rPr>
            <w:instrText xml:space="preserve"> CITATION Eag93 \l 1043 </w:instrText>
          </w:r>
          <w:r w:rsidR="00B41077" w:rsidRPr="00E16F99">
            <w:rPr>
              <w:lang w:val="en-GB"/>
            </w:rPr>
            <w:fldChar w:fldCharType="separate"/>
          </w:r>
          <w:r w:rsidR="00796422">
            <w:rPr>
              <w:noProof/>
              <w:lang w:val="en-GB"/>
            </w:rPr>
            <w:t xml:space="preserve"> </w:t>
          </w:r>
          <w:r w:rsidR="00796422" w:rsidRPr="00796422">
            <w:rPr>
              <w:noProof/>
              <w:lang w:val="en-GB"/>
            </w:rPr>
            <w:t xml:space="preserve">(Eagly &amp; Chaiken, </w:t>
          </w:r>
          <w:r w:rsidR="00796422" w:rsidRPr="00796422">
            <w:rPr>
              <w:noProof/>
              <w:lang w:val="en-GB"/>
            </w:rPr>
            <w:lastRenderedPageBreak/>
            <w:t>1993)</w:t>
          </w:r>
          <w:r w:rsidR="00B41077" w:rsidRPr="00E16F99">
            <w:rPr>
              <w:lang w:val="en-GB"/>
            </w:rPr>
            <w:fldChar w:fldCharType="end"/>
          </w:r>
        </w:sdtContent>
      </w:sdt>
      <w:r w:rsidRPr="00E16F99">
        <w:rPr>
          <w:lang w:val="en-GB"/>
        </w:rPr>
        <w:t>. In context of labelling and claims, also purchase intention has been measured in many studies.</w:t>
      </w:r>
    </w:p>
    <w:p w:rsidR="00E16F99" w:rsidRPr="00E16F99" w:rsidRDefault="00E16F99" w:rsidP="00993079">
      <w:pPr>
        <w:ind w:firstLine="360"/>
        <w:rPr>
          <w:lang w:val="en-GB"/>
        </w:rPr>
      </w:pPr>
      <w:r w:rsidRPr="00E16F99">
        <w:rPr>
          <w:lang w:val="en-GB"/>
        </w:rPr>
        <w:t>By adding the Ik kies Bewust logos to the packaging of the product, a “meaning transfer” takes place</w:t>
      </w:r>
      <w:r>
        <w:rPr>
          <w:lang w:val="en-GB"/>
        </w:rPr>
        <w:t>, making the logo a form of endorsement</w:t>
      </w:r>
      <w:r w:rsidRPr="00E16F99">
        <w:rPr>
          <w:lang w:val="en-GB"/>
        </w:rPr>
        <w:t xml:space="preserve">. The properties and values of the endorser, in this case the Ik Kies Bewust Foundation, move from the endorser to the consumer good and from the consumer good to the consumer </w:t>
      </w:r>
      <w:sdt>
        <w:sdtPr>
          <w:rPr>
            <w:lang w:val="en-GB"/>
          </w:rPr>
          <w:id w:val="1879205"/>
          <w:citation/>
        </w:sdtPr>
        <w:sdtContent>
          <w:r w:rsidR="00B41077" w:rsidRPr="00E16F99">
            <w:rPr>
              <w:lang w:val="en-GB"/>
            </w:rPr>
            <w:fldChar w:fldCharType="begin"/>
          </w:r>
          <w:r w:rsidRPr="00E16F99">
            <w:rPr>
              <w:lang w:val="en-GB"/>
            </w:rPr>
            <w:instrText xml:space="preserve"> CITATION McC89 \l 1043 </w:instrText>
          </w:r>
          <w:r w:rsidR="00B41077" w:rsidRPr="00E16F99">
            <w:rPr>
              <w:lang w:val="en-GB"/>
            </w:rPr>
            <w:fldChar w:fldCharType="separate"/>
          </w:r>
          <w:r w:rsidR="00796422" w:rsidRPr="00796422">
            <w:rPr>
              <w:noProof/>
              <w:lang w:val="en-GB"/>
            </w:rPr>
            <w:t>(McCracken, 1989)</w:t>
          </w:r>
          <w:r w:rsidR="00B41077" w:rsidRPr="00E16F99">
            <w:rPr>
              <w:lang w:val="en-GB"/>
            </w:rPr>
            <w:fldChar w:fldCharType="end"/>
          </w:r>
        </w:sdtContent>
      </w:sdt>
      <w:r w:rsidRPr="00E16F99">
        <w:rPr>
          <w:lang w:val="en-GB"/>
        </w:rPr>
        <w:t xml:space="preserve">. The transfer from endorser to consumer good is facilitated by the logo and advertisement, where the endorser identifies the meanings intended for the product and brings this in a concrete form. </w:t>
      </w:r>
      <w:r w:rsidRPr="00BE6558">
        <w:rPr>
          <w:lang w:val="en-GB"/>
        </w:rPr>
        <w:t xml:space="preserve">The transfer form consumer good to the consumer itself is situated in the search of the consumer to products that not only satisfy their needs, but also the search to the meaning they would like to identify with </w:t>
      </w:r>
      <w:sdt>
        <w:sdtPr>
          <w:rPr>
            <w:lang w:val="en-GB"/>
          </w:rPr>
          <w:id w:val="1879206"/>
          <w:citation/>
        </w:sdtPr>
        <w:sdtContent>
          <w:r w:rsidR="00B41077" w:rsidRPr="00BE6558">
            <w:rPr>
              <w:lang w:val="en-GB"/>
            </w:rPr>
            <w:fldChar w:fldCharType="begin"/>
          </w:r>
          <w:r w:rsidRPr="00BE6558">
            <w:rPr>
              <w:lang w:val="en-GB"/>
            </w:rPr>
            <w:instrText xml:space="preserve"> CITATION Bel88 \l 1043 </w:instrText>
          </w:r>
          <w:r w:rsidR="00B41077" w:rsidRPr="00BE6558">
            <w:rPr>
              <w:lang w:val="en-GB"/>
            </w:rPr>
            <w:fldChar w:fldCharType="separate"/>
          </w:r>
          <w:r w:rsidR="00796422" w:rsidRPr="00796422">
            <w:rPr>
              <w:noProof/>
              <w:lang w:val="en-GB"/>
            </w:rPr>
            <w:t>(Belk, 1988)</w:t>
          </w:r>
          <w:r w:rsidR="00B41077" w:rsidRPr="00BE6558">
            <w:rPr>
              <w:lang w:val="en-GB"/>
            </w:rPr>
            <w:fldChar w:fldCharType="end"/>
          </w:r>
        </w:sdtContent>
      </w:sdt>
      <w:r w:rsidRPr="00BE6558">
        <w:rPr>
          <w:lang w:val="en-GB"/>
        </w:rPr>
        <w:t>.</w:t>
      </w:r>
      <w:r w:rsidRPr="00E16F99">
        <w:rPr>
          <w:lang w:val="en-GB"/>
        </w:rPr>
        <w:t xml:space="preserve"> </w:t>
      </w:r>
    </w:p>
    <w:p w:rsidR="00E16F99" w:rsidRPr="00E16F99" w:rsidRDefault="00E16F99" w:rsidP="00993079">
      <w:pPr>
        <w:spacing w:after="0"/>
        <w:ind w:firstLine="360"/>
        <w:rPr>
          <w:lang w:val="en-GB"/>
        </w:rPr>
      </w:pPr>
      <w:r w:rsidRPr="00E16F99">
        <w:rPr>
          <w:lang w:val="en-GB"/>
        </w:rPr>
        <w:t>The ability of endorsements to affect consumer intention has been suggested in both academic literature and the popular trade/press</w:t>
      </w:r>
      <w:r w:rsidR="00A502DF">
        <w:rPr>
          <w:lang w:val="en-GB"/>
        </w:rPr>
        <w:t xml:space="preserve"> (Dean, 1999)</w:t>
      </w:r>
      <w:r w:rsidRPr="00E16F99">
        <w:rPr>
          <w:lang w:val="en-GB"/>
        </w:rPr>
        <w:t>. Most studies lay focus on the endorsement of celebrities, where these endorsements are more identifiable for the public. But of course there are more forms of endorsement. Dean (1999) refers to an example from a study of Peterson, Wilson and Brown (1992), where sales of Buick LeSabre grew with 62% after the company used the “most trouble-free American car” title from the J.D. Power Company in its advertisement. This form of endorsement is called a third-party endorsement.</w:t>
      </w:r>
      <w:r w:rsidR="0039124A">
        <w:rPr>
          <w:lang w:val="en-GB"/>
        </w:rPr>
        <w:t xml:space="preserve"> The intent of this type of endorsement is to mark the quality and uniqueness of the product and to enhance the credibility of the product with the information of the independent third party</w:t>
      </w:r>
      <w:r w:rsidR="00A502DF">
        <w:rPr>
          <w:lang w:val="en-GB"/>
        </w:rPr>
        <w:t xml:space="preserve"> (Dean &amp; Biswas, 2001)</w:t>
      </w:r>
      <w:r w:rsidRPr="00E16F99">
        <w:rPr>
          <w:lang w:val="en-GB"/>
        </w:rPr>
        <w:t xml:space="preserve">. </w:t>
      </w:r>
    </w:p>
    <w:p w:rsidR="00E16F99" w:rsidRPr="00E16F99" w:rsidRDefault="0075597F" w:rsidP="00993079">
      <w:pPr>
        <w:ind w:firstLine="360"/>
        <w:rPr>
          <w:lang w:val="en-GB"/>
        </w:rPr>
      </w:pPr>
      <w:r>
        <w:rPr>
          <w:lang w:val="en-GB"/>
        </w:rPr>
        <w:t xml:space="preserve">Another form of endorsement, named association endorsement, is also proven to have a </w:t>
      </w:r>
      <w:r w:rsidR="00E16F99" w:rsidRPr="00E16F99">
        <w:rPr>
          <w:lang w:val="en-GB"/>
        </w:rPr>
        <w:t xml:space="preserve">positive influence on purchase intention </w:t>
      </w:r>
      <w:sdt>
        <w:sdtPr>
          <w:rPr>
            <w:lang w:val="en-GB"/>
          </w:rPr>
          <w:id w:val="1245965"/>
          <w:citation/>
        </w:sdtPr>
        <w:sdtContent>
          <w:r w:rsidR="00B41077" w:rsidRPr="00E16F99">
            <w:rPr>
              <w:lang w:val="en-GB"/>
            </w:rPr>
            <w:fldChar w:fldCharType="begin"/>
          </w:r>
          <w:r w:rsidR="00E16F99" w:rsidRPr="00E16F99">
            <w:rPr>
              <w:lang w:val="en-GB"/>
            </w:rPr>
            <w:instrText xml:space="preserve"> CITATION Dan00 \l 1043 </w:instrText>
          </w:r>
          <w:r w:rsidR="00B41077" w:rsidRPr="00E16F99">
            <w:rPr>
              <w:lang w:val="en-GB"/>
            </w:rPr>
            <w:fldChar w:fldCharType="separate"/>
          </w:r>
          <w:r w:rsidR="00796422" w:rsidRPr="00796422">
            <w:rPr>
              <w:noProof/>
              <w:lang w:val="en-GB"/>
            </w:rPr>
            <w:t>(Daneshvary &amp; Schwer, 2000)</w:t>
          </w:r>
          <w:r w:rsidR="00B41077" w:rsidRPr="00E16F99">
            <w:rPr>
              <w:lang w:val="en-GB"/>
            </w:rPr>
            <w:fldChar w:fldCharType="end"/>
          </w:r>
        </w:sdtContent>
      </w:sdt>
      <w:r w:rsidR="00E16F99" w:rsidRPr="00E16F99">
        <w:rPr>
          <w:lang w:val="en-GB"/>
        </w:rPr>
        <w:t>. In an example Danseshvary and Schwer (2000) refer to a study by Longman (1997)</w:t>
      </w:r>
      <w:r w:rsidR="004F0995">
        <w:rPr>
          <w:lang w:val="en-GB"/>
        </w:rPr>
        <w:t xml:space="preserve"> about the American Dental Association endorsement for Procter &amp; Gambles’ Crest toothpaste.</w:t>
      </w:r>
      <w:r w:rsidR="00E16F99" w:rsidRPr="00E16F99">
        <w:rPr>
          <w:lang w:val="en-GB"/>
        </w:rPr>
        <w:t xml:space="preserve"> </w:t>
      </w:r>
      <w:r w:rsidR="004F0995">
        <w:rPr>
          <w:lang w:val="en-GB"/>
        </w:rPr>
        <w:t xml:space="preserve">Within two years, this they </w:t>
      </w:r>
      <w:r w:rsidR="00E16F99" w:rsidRPr="00E16F99">
        <w:rPr>
          <w:lang w:val="en-GB"/>
        </w:rPr>
        <w:t xml:space="preserve">made it into the </w:t>
      </w:r>
      <w:r w:rsidR="00C314E1" w:rsidRPr="00E16F99">
        <w:rPr>
          <w:lang w:val="en-GB"/>
        </w:rPr>
        <w:t>bestsell</w:t>
      </w:r>
      <w:r w:rsidR="00C314E1">
        <w:rPr>
          <w:lang w:val="en-GB"/>
        </w:rPr>
        <w:t>ing</w:t>
      </w:r>
      <w:r w:rsidR="004F0995">
        <w:rPr>
          <w:lang w:val="en-GB"/>
        </w:rPr>
        <w:t xml:space="preserve"> toothpaste</w:t>
      </w:r>
      <w:r w:rsidR="00E16F99" w:rsidRPr="00E16F99">
        <w:rPr>
          <w:lang w:val="en-GB"/>
        </w:rPr>
        <w:t>. But also in their own article they have identified the positive influence of endorsement on purchase intention, where 59% of their respondents had higher purchase intention when the product was endorsed by the Professional Rodeo Cowboys Association (PRCA).</w:t>
      </w:r>
    </w:p>
    <w:p w:rsidR="00E16F99" w:rsidRPr="00E16F99" w:rsidRDefault="004F0995" w:rsidP="00993079">
      <w:pPr>
        <w:ind w:firstLine="360"/>
        <w:rPr>
          <w:lang w:val="en-GB"/>
        </w:rPr>
      </w:pPr>
      <w:r>
        <w:rPr>
          <w:lang w:val="en-GB"/>
        </w:rPr>
        <w:t>In this study, not only the relation between endorsement and purchase intention</w:t>
      </w:r>
      <w:r w:rsidR="0039778C">
        <w:rPr>
          <w:lang w:val="en-GB"/>
        </w:rPr>
        <w:t xml:space="preserve"> in the context of Ik Kies Bewust logos</w:t>
      </w:r>
      <w:r w:rsidR="00E16F99" w:rsidRPr="00E16F99">
        <w:rPr>
          <w:lang w:val="en-GB"/>
        </w:rPr>
        <w:t xml:space="preserve"> </w:t>
      </w:r>
      <w:r>
        <w:rPr>
          <w:lang w:val="en-GB"/>
        </w:rPr>
        <w:t xml:space="preserve">is </w:t>
      </w:r>
      <w:r w:rsidR="00E16F99" w:rsidRPr="00E16F99">
        <w:rPr>
          <w:lang w:val="en-GB"/>
        </w:rPr>
        <w:t xml:space="preserve">based on the endorsement literature, but </w:t>
      </w:r>
      <w:r>
        <w:rPr>
          <w:lang w:val="en-GB"/>
        </w:rPr>
        <w:t xml:space="preserve">it is </w:t>
      </w:r>
      <w:r w:rsidR="00E16F99" w:rsidRPr="00E16F99">
        <w:rPr>
          <w:lang w:val="en-GB"/>
        </w:rPr>
        <w:t>also</w:t>
      </w:r>
      <w:r>
        <w:rPr>
          <w:lang w:val="en-GB"/>
        </w:rPr>
        <w:t xml:space="preserve"> based</w:t>
      </w:r>
      <w:r w:rsidR="00E16F99" w:rsidRPr="00E16F99">
        <w:rPr>
          <w:lang w:val="en-GB"/>
        </w:rPr>
        <w:t xml:space="preserve"> on the findings of studies within the nutrition information environment. Roe, Levy and Derby </w:t>
      </w:r>
      <w:r w:rsidR="00E16F99" w:rsidRPr="00E16F99">
        <w:rPr>
          <w:lang w:val="en-GB"/>
        </w:rPr>
        <w:lastRenderedPageBreak/>
        <w:t xml:space="preserve">(1999) started with researching the impact of the presence of health claims. They found that consumers would have more favourable ratings of the healthiness of a product and higher purchase intentions after they were exposed to a general statement claiming that the product was “healthy”. Kozup, Creyer and Burton (2003) confirm this in their research when talking about the influence of health claims and nutrition information on packaged food, and extent this by finding the same effect for restaurant menu items. Especially favourable nutrition information, like positive claims and focus on health, had a positive impact. </w:t>
      </w:r>
    </w:p>
    <w:p w:rsidR="00E16F99" w:rsidRPr="00E16F99" w:rsidRDefault="00E16F99" w:rsidP="00993079">
      <w:pPr>
        <w:ind w:firstLine="360"/>
        <w:rPr>
          <w:lang w:val="en-GB"/>
        </w:rPr>
      </w:pPr>
      <w:r w:rsidRPr="00E16F99">
        <w:rPr>
          <w:lang w:val="en-GB"/>
        </w:rPr>
        <w:t xml:space="preserve">Bhaskaran and Hardley (2002) found in their qualitative research that the effect of health claims on purchase intention is also depending on the age of the consumer. For younger consumers the health claims had less effect, where they are more searching for factors as taste, quality and price. Only about 20% of the younger participants stated that health attributes influenced their purchase decision. This resulted mostly in searching for products with health or nutritional claims. Older consumers (in this research older than 55) were more aware of healthy food and above all of claims and nutritional information. </w:t>
      </w:r>
    </w:p>
    <w:p w:rsidR="00E16F99" w:rsidRDefault="0039778C" w:rsidP="00993079">
      <w:pPr>
        <w:spacing w:after="0"/>
        <w:ind w:firstLine="360"/>
        <w:rPr>
          <w:lang w:val="en-GB"/>
        </w:rPr>
      </w:pPr>
      <w:r>
        <w:rPr>
          <w:lang w:val="en-GB"/>
        </w:rPr>
        <w:t>A final (</w:t>
      </w:r>
      <w:r w:rsidR="00993079">
        <w:rPr>
          <w:lang w:val="en-GB"/>
        </w:rPr>
        <w:t xml:space="preserve">and </w:t>
      </w:r>
      <w:r w:rsidR="00E16F99" w:rsidRPr="00E16F99">
        <w:rPr>
          <w:lang w:val="en-GB"/>
        </w:rPr>
        <w:t xml:space="preserve">often </w:t>
      </w:r>
      <w:r>
        <w:rPr>
          <w:lang w:val="en-GB"/>
        </w:rPr>
        <w:t>recurring in studies) influence</w:t>
      </w:r>
      <w:r w:rsidR="00E16F99" w:rsidRPr="00E16F99">
        <w:rPr>
          <w:lang w:val="en-GB"/>
        </w:rPr>
        <w:t xml:space="preserve"> on purchase intention in context of endorsement is source credibility. This defines the way in which the consumer evaluates the endorser of being right in the context</w:t>
      </w:r>
      <w:r>
        <w:rPr>
          <w:lang w:val="en-GB"/>
        </w:rPr>
        <w:t>. In other words: does the endorser fit with the product and values/meaning of the product</w:t>
      </w:r>
      <w:r w:rsidR="00E16F99" w:rsidRPr="00E16F99">
        <w:rPr>
          <w:lang w:val="en-GB"/>
        </w:rPr>
        <w:t xml:space="preserve">. The variable “source credibility” has been discussed in many researches over the past years; McCracken (1989) states, based on prior research, that the effectiveness of an endorsement message depends on the expertness and trustworthiness of the endorser. This is also in line with the research by Ohanian (1991). A couple years later, also Dean (1999) states that source credibility consists of three types of attribution biases: expertise, trustworthiness and perceived social value. For third-party endorsements like the “Best Buy” of Consumer Reports, the endorser is likely to rank high on expertise (testing products in own environment) and trustworthy (for not being in the market itself, being non-profit and not advertising). In an example, Dean (1999) states that the Best Buy logo is seen has highly informative and as a mark for quality, making consumers searching process shorter. Firms are trying to differentiate nowadays with such logos because it appears to be that consumers look for signals that are unprofitable for low-quality sellers, but profitable for high-quality sellers. </w:t>
      </w:r>
    </w:p>
    <w:p w:rsidR="00993079" w:rsidRDefault="00993079" w:rsidP="00993079">
      <w:pPr>
        <w:spacing w:after="0"/>
        <w:ind w:firstLine="360"/>
        <w:rPr>
          <w:lang w:val="en-GB"/>
        </w:rPr>
      </w:pPr>
    </w:p>
    <w:p w:rsidR="00993079" w:rsidRPr="00E16F99" w:rsidRDefault="00993079" w:rsidP="00993079">
      <w:pPr>
        <w:spacing w:after="0"/>
        <w:ind w:firstLine="360"/>
        <w:rPr>
          <w:lang w:val="en-GB"/>
        </w:rPr>
      </w:pPr>
    </w:p>
    <w:p w:rsidR="00E16F99" w:rsidRDefault="00E16F99" w:rsidP="00993079">
      <w:pPr>
        <w:ind w:firstLine="360"/>
        <w:rPr>
          <w:lang w:val="en-GB"/>
        </w:rPr>
      </w:pPr>
      <w:r w:rsidRPr="00E16F99">
        <w:rPr>
          <w:lang w:val="en-GB"/>
        </w:rPr>
        <w:lastRenderedPageBreak/>
        <w:t xml:space="preserve">Getting into the context of health claims, it is studied that consumers think that nutritional and health claims should be verified by independent sources to believe them </w:t>
      </w:r>
      <w:sdt>
        <w:sdtPr>
          <w:rPr>
            <w:lang w:val="en-GB"/>
          </w:rPr>
          <w:id w:val="4708963"/>
          <w:citation/>
        </w:sdtPr>
        <w:sdtContent>
          <w:r w:rsidR="00B41077" w:rsidRPr="00E16F99">
            <w:rPr>
              <w:lang w:val="en-GB"/>
            </w:rPr>
            <w:fldChar w:fldCharType="begin"/>
          </w:r>
          <w:r w:rsidRPr="00E16F99">
            <w:rPr>
              <w:lang w:val="en-GB"/>
            </w:rPr>
            <w:instrText xml:space="preserve"> CITATION Bha02 \l 1043 </w:instrText>
          </w:r>
          <w:r w:rsidR="00B41077" w:rsidRPr="00E16F99">
            <w:rPr>
              <w:lang w:val="en-GB"/>
            </w:rPr>
            <w:fldChar w:fldCharType="separate"/>
          </w:r>
          <w:r w:rsidR="00796422" w:rsidRPr="00796422">
            <w:rPr>
              <w:noProof/>
              <w:lang w:val="en-GB"/>
            </w:rPr>
            <w:t>(Bhaskaran &amp; Hardley, 2002)</w:t>
          </w:r>
          <w:r w:rsidR="00B41077" w:rsidRPr="00E16F99">
            <w:rPr>
              <w:lang w:val="en-GB"/>
            </w:rPr>
            <w:fldChar w:fldCharType="end"/>
          </w:r>
        </w:sdtContent>
      </w:sdt>
      <w:r w:rsidRPr="00E16F99">
        <w:rPr>
          <w:lang w:val="en-GB"/>
        </w:rPr>
        <w:t>. Bhaskaran and Hardley (2002) also suggest that the relationship between government/health organisations and f</w:t>
      </w:r>
      <w:r w:rsidR="008C357B">
        <w:rPr>
          <w:lang w:val="en-GB"/>
        </w:rPr>
        <w:t>ood manufacturers should e</w:t>
      </w:r>
      <w:r w:rsidRPr="00E16F99">
        <w:rPr>
          <w:lang w:val="en-GB"/>
        </w:rPr>
        <w:t>ncourage wider preventative health behaviour.</w:t>
      </w:r>
    </w:p>
    <w:p w:rsidR="00993079" w:rsidRDefault="00993079" w:rsidP="00993079">
      <w:pPr>
        <w:pStyle w:val="Heading3"/>
        <w:numPr>
          <w:ilvl w:val="2"/>
          <w:numId w:val="1"/>
        </w:numPr>
        <w:rPr>
          <w:lang w:val="en-GB"/>
        </w:rPr>
      </w:pPr>
      <w:bookmarkStart w:id="57" w:name="_Toc364624195"/>
      <w:r>
        <w:rPr>
          <w:lang w:val="en-GB"/>
        </w:rPr>
        <w:t>Knowledge, search and evaluation of labels</w:t>
      </w:r>
      <w:bookmarkEnd w:id="57"/>
    </w:p>
    <w:p w:rsidR="00993079" w:rsidRPr="00993079" w:rsidRDefault="00993079" w:rsidP="00993079">
      <w:pPr>
        <w:ind w:firstLine="360"/>
        <w:rPr>
          <w:lang w:val="en-GB"/>
        </w:rPr>
      </w:pPr>
      <w:r w:rsidRPr="00993079">
        <w:rPr>
          <w:lang w:val="en-GB"/>
        </w:rPr>
        <w:t xml:space="preserve">In order to understand how consumers react to health claims and nutritional information, it is first wise to understand how consumers examine and evaluate the health claim. Keller </w:t>
      </w:r>
      <w:r w:rsidRPr="00993079">
        <w:rPr>
          <w:i/>
          <w:lang w:val="en-GB"/>
        </w:rPr>
        <w:t xml:space="preserve">et al. </w:t>
      </w:r>
      <w:r w:rsidRPr="00993079">
        <w:rPr>
          <w:lang w:val="en-GB"/>
        </w:rPr>
        <w:t>(1997) came up with a framework that described how the process of food purchase is built up. They state that a health claim is only evaluated when the consumer is in a state of awareness, when the consumer understands the claim, when it draws inferences from it, when it considers it to be credible and then</w:t>
      </w:r>
      <w:r>
        <w:rPr>
          <w:lang w:val="en-GB"/>
        </w:rPr>
        <w:t xml:space="preserve"> the customer</w:t>
      </w:r>
      <w:r w:rsidRPr="00993079">
        <w:rPr>
          <w:lang w:val="en-GB"/>
        </w:rPr>
        <w:t xml:space="preserve"> translates it into action. Information can be processed via different ways. Either this can be in depth, which indicates a state of systematic processing, or more superficial, which indicates a state of heuristic processing. Consumers who process via the systematic way are using more information available, where consumers who process heuristic use quick available information using simple rules of thumb or cognitive heuristics </w:t>
      </w:r>
      <w:sdt>
        <w:sdtPr>
          <w:rPr>
            <w:lang w:val="en-GB"/>
          </w:rPr>
          <w:id w:val="1246366"/>
          <w:citation/>
        </w:sdtPr>
        <w:sdtContent>
          <w:r w:rsidR="00B41077" w:rsidRPr="00993079">
            <w:rPr>
              <w:lang w:val="en-GB"/>
            </w:rPr>
            <w:fldChar w:fldCharType="begin"/>
          </w:r>
          <w:r w:rsidRPr="00993079">
            <w:rPr>
              <w:lang w:val="en-GB"/>
            </w:rPr>
            <w:instrText xml:space="preserve"> CITATION Lea07 \l 1043 </w:instrText>
          </w:r>
          <w:r w:rsidR="00B41077" w:rsidRPr="00993079">
            <w:rPr>
              <w:lang w:val="en-GB"/>
            </w:rPr>
            <w:fldChar w:fldCharType="separate"/>
          </w:r>
          <w:r w:rsidR="00796422" w:rsidRPr="00796422">
            <w:rPr>
              <w:noProof/>
              <w:lang w:val="en-GB"/>
            </w:rPr>
            <w:t>(Leathwood, Richardson, Sträter, Todd, &amp; van Trijp, 2007)</w:t>
          </w:r>
          <w:r w:rsidR="00B41077" w:rsidRPr="00993079">
            <w:rPr>
              <w:lang w:val="en-GB"/>
            </w:rPr>
            <w:fldChar w:fldCharType="end"/>
          </w:r>
        </w:sdtContent>
      </w:sdt>
      <w:r w:rsidRPr="00993079">
        <w:rPr>
          <w:lang w:val="en-GB"/>
        </w:rPr>
        <w:t>.</w:t>
      </w:r>
    </w:p>
    <w:p w:rsidR="00993079" w:rsidRPr="00993079" w:rsidRDefault="00993079" w:rsidP="00B366F3">
      <w:pPr>
        <w:ind w:firstLine="360"/>
        <w:rPr>
          <w:lang w:val="en-GB"/>
        </w:rPr>
      </w:pPr>
      <w:r w:rsidRPr="00993079">
        <w:rPr>
          <w:lang w:val="en-GB"/>
        </w:rPr>
        <w:t xml:space="preserve">Based on research of Ford </w:t>
      </w:r>
      <w:r w:rsidRPr="00993079">
        <w:rPr>
          <w:i/>
          <w:lang w:val="en-GB"/>
        </w:rPr>
        <w:t xml:space="preserve">et al. </w:t>
      </w:r>
      <w:r w:rsidRPr="00993079">
        <w:rPr>
          <w:lang w:val="en-GB"/>
        </w:rPr>
        <w:t>(1996), consumers are first looking at the health claim presented on the front of the package. This is the moment where they create expectations about the product and its nutritional values. The Nutritional Fact Panel is more or less meant for the confirmation or rejection of their expectations.</w:t>
      </w:r>
    </w:p>
    <w:p w:rsidR="00993079" w:rsidRPr="00993079" w:rsidRDefault="00993079" w:rsidP="00B366F3">
      <w:pPr>
        <w:ind w:firstLine="360"/>
        <w:rPr>
          <w:lang w:val="en-GB"/>
        </w:rPr>
      </w:pPr>
      <w:r w:rsidRPr="00993079">
        <w:rPr>
          <w:lang w:val="en-GB"/>
        </w:rPr>
        <w:t xml:space="preserve">Roe </w:t>
      </w:r>
      <w:r w:rsidRPr="00993079">
        <w:rPr>
          <w:i/>
          <w:lang w:val="en-GB"/>
        </w:rPr>
        <w:t xml:space="preserve">et al. </w:t>
      </w:r>
      <w:r w:rsidRPr="00993079">
        <w:rPr>
          <w:lang w:val="en-GB"/>
        </w:rPr>
        <w:t>(1999) builds up this idea and states: “</w:t>
      </w:r>
      <w:r w:rsidRPr="00993079">
        <w:rPr>
          <w:i/>
          <w:lang w:val="en-GB"/>
        </w:rPr>
        <w:t>the presence of a health claim, and to a lesser extent a nutrient-content claim, are associated significantly with a greater probability of a search limited to the front panel (hereafter, truncated search) relative to a search that involves looking at the Nutrition facts panel</w:t>
      </w:r>
      <w:r w:rsidRPr="00993079">
        <w:rPr>
          <w:lang w:val="en-GB"/>
        </w:rPr>
        <w:t>”. In other words, in presence of a health claim consumers are less likely to turn to the back side of the product to view the nutrition informatio</w:t>
      </w:r>
      <w:r>
        <w:rPr>
          <w:lang w:val="en-GB"/>
        </w:rPr>
        <w:t>n. They</w:t>
      </w:r>
      <w:r w:rsidRPr="00993079">
        <w:rPr>
          <w:lang w:val="en-GB"/>
        </w:rPr>
        <w:t xml:space="preserve"> stop their search after getting the information of the front panel.</w:t>
      </w:r>
    </w:p>
    <w:p w:rsidR="00993079" w:rsidRPr="00993079" w:rsidRDefault="00993079" w:rsidP="00B366F3">
      <w:pPr>
        <w:ind w:firstLine="360"/>
        <w:rPr>
          <w:lang w:val="en-GB"/>
        </w:rPr>
      </w:pPr>
      <w:r w:rsidRPr="00993079">
        <w:rPr>
          <w:lang w:val="en-GB"/>
        </w:rPr>
        <w:t>Balasubramanian and Cole (2002) also state that, even when consumers have the ability to read both the health claim and the nutrition information to integrate the two, consumers may rely only on easily visible nutrition claims and ignore the backside of the product. Because of the NLEA regulations, consumers may trust the claims more than in the pre-NLEA time and therefore do not search as extensively as in the past.</w:t>
      </w:r>
    </w:p>
    <w:p w:rsidR="00993079" w:rsidRPr="00993079" w:rsidRDefault="00993079" w:rsidP="00B366F3">
      <w:pPr>
        <w:ind w:firstLine="360"/>
        <w:rPr>
          <w:lang w:val="en-GB"/>
        </w:rPr>
      </w:pPr>
      <w:r w:rsidRPr="00993079">
        <w:rPr>
          <w:lang w:val="en-GB"/>
        </w:rPr>
        <w:lastRenderedPageBreak/>
        <w:t xml:space="preserve">And at last, also Kozup </w:t>
      </w:r>
      <w:r w:rsidRPr="00993079">
        <w:rPr>
          <w:i/>
          <w:lang w:val="en-GB"/>
        </w:rPr>
        <w:t xml:space="preserve">et al. </w:t>
      </w:r>
      <w:r w:rsidRPr="00993079">
        <w:rPr>
          <w:lang w:val="en-GB"/>
        </w:rPr>
        <w:t>(2003) claims that “with only ambiguous information (e.g., a product picture) available to address expectations formed by the exposure to the claim, the effect of the claim on product evaluations and disease risk perceptions should be favourable compared with no-claim condition”.</w:t>
      </w:r>
    </w:p>
    <w:p w:rsidR="00993079" w:rsidRPr="00993079" w:rsidRDefault="00993079" w:rsidP="00B366F3">
      <w:pPr>
        <w:ind w:firstLine="360"/>
        <w:rPr>
          <w:color w:val="FF0000"/>
          <w:lang w:val="en-GB"/>
        </w:rPr>
      </w:pPr>
      <w:r w:rsidRPr="00993079">
        <w:rPr>
          <w:lang w:val="en-GB"/>
        </w:rPr>
        <w:t>All above confirms that the health claims (or Ik Kies Bewust logos) are mainly processed via the heuristic way. Most of the time, when motivation, knowledge or time is lacking, this is the case</w:t>
      </w:r>
      <w:r w:rsidR="00BA0E4B">
        <w:rPr>
          <w:lang w:val="en-GB"/>
        </w:rPr>
        <w:t xml:space="preserve"> (Leathwood </w:t>
      </w:r>
      <w:r w:rsidR="00BA0E4B">
        <w:rPr>
          <w:i/>
          <w:lang w:val="en-GB"/>
        </w:rPr>
        <w:t>et al.</w:t>
      </w:r>
      <w:r w:rsidR="00BA0E4B">
        <w:rPr>
          <w:lang w:val="en-GB"/>
        </w:rPr>
        <w:t>, 2007)</w:t>
      </w:r>
      <w:r w:rsidRPr="00993079">
        <w:rPr>
          <w:lang w:val="en-GB"/>
        </w:rPr>
        <w:t xml:space="preserve">. </w:t>
      </w:r>
    </w:p>
    <w:p w:rsidR="00993079" w:rsidRDefault="00993079" w:rsidP="00B366F3">
      <w:pPr>
        <w:ind w:firstLine="360"/>
        <w:rPr>
          <w:lang w:val="en-GB"/>
        </w:rPr>
      </w:pPr>
      <w:r w:rsidRPr="00993079">
        <w:rPr>
          <w:lang w:val="en-GB"/>
        </w:rPr>
        <w:t xml:space="preserve">Consumer’ knowledge about the meaning of the health claim/logo and the </w:t>
      </w:r>
      <w:r w:rsidR="00294824">
        <w:rPr>
          <w:lang w:val="en-GB"/>
        </w:rPr>
        <w:t xml:space="preserve">credibility of the endorser </w:t>
      </w:r>
      <w:r w:rsidRPr="00993079">
        <w:rPr>
          <w:lang w:val="en-GB"/>
        </w:rPr>
        <w:t>influences confidence, which in turn influences purchase intention</w:t>
      </w:r>
      <w:r w:rsidR="00BA0E4B">
        <w:rPr>
          <w:lang w:val="en-GB"/>
        </w:rPr>
        <w:t xml:space="preserve"> (Lafferty &amp; Goldsmith, 1999; Laroche, Kim, &amp; Zhou, 1996)</w:t>
      </w:r>
      <w:r w:rsidRPr="00993079">
        <w:rPr>
          <w:lang w:val="en-GB"/>
        </w:rPr>
        <w:t xml:space="preserve">. Also Teisl </w:t>
      </w:r>
      <w:r w:rsidRPr="00993079">
        <w:rPr>
          <w:i/>
          <w:lang w:val="en-GB"/>
        </w:rPr>
        <w:t xml:space="preserve">et al. </w:t>
      </w:r>
      <w:r w:rsidRPr="00993079">
        <w:rPr>
          <w:lang w:val="en-GB"/>
        </w:rPr>
        <w:t xml:space="preserve">(2002) state that information about the endorsing entity and the evaluation procedure would be essential in order to </w:t>
      </w:r>
      <w:r w:rsidR="00B366F3" w:rsidRPr="00993079">
        <w:rPr>
          <w:lang w:val="en-GB"/>
        </w:rPr>
        <w:t>boost</w:t>
      </w:r>
      <w:r w:rsidRPr="00993079">
        <w:rPr>
          <w:lang w:val="en-GB"/>
        </w:rPr>
        <w:t xml:space="preserve"> consumer confidence and that it would likely influence how heavily consumers weight the label information. </w:t>
      </w:r>
    </w:p>
    <w:p w:rsidR="00B366F3" w:rsidRDefault="00B366F3" w:rsidP="00B366F3">
      <w:pPr>
        <w:pStyle w:val="Heading3"/>
        <w:numPr>
          <w:ilvl w:val="2"/>
          <w:numId w:val="1"/>
        </w:numPr>
        <w:rPr>
          <w:lang w:val="en-GB"/>
        </w:rPr>
      </w:pPr>
      <w:bookmarkStart w:id="58" w:name="_Toc364624196"/>
      <w:r>
        <w:rPr>
          <w:lang w:val="en-GB"/>
        </w:rPr>
        <w:t>Nutritional context and nature of the product</w:t>
      </w:r>
      <w:bookmarkEnd w:id="58"/>
    </w:p>
    <w:p w:rsidR="00B366F3" w:rsidRPr="00B366F3" w:rsidRDefault="00B366F3" w:rsidP="00B366F3">
      <w:pPr>
        <w:ind w:firstLine="360"/>
        <w:rPr>
          <w:lang w:val="en-GB"/>
        </w:rPr>
      </w:pPr>
      <w:r w:rsidRPr="00B366F3">
        <w:rPr>
          <w:lang w:val="en-GB"/>
        </w:rPr>
        <w:t xml:space="preserve">Not every product has the same content. Products differ in shape, purpose, nutritional value and so on. Kozup </w:t>
      </w:r>
      <w:r w:rsidRPr="00B366F3">
        <w:rPr>
          <w:i/>
          <w:lang w:val="en-GB"/>
        </w:rPr>
        <w:t>et al.</w:t>
      </w:r>
      <w:r w:rsidRPr="00B366F3">
        <w:rPr>
          <w:lang w:val="en-GB"/>
        </w:rPr>
        <w:t xml:space="preserve"> (2003) acknowledges that there are differences between products and the interaction with the health claim and nutritional information. In a situation where there is “favorable nutritional information” available, a healthy claim further helps to create positive attitude towards the product. But in a situation where “unfavorable nutritional information” is given, the claim has no influence on either </w:t>
      </w:r>
      <w:r w:rsidR="005207B8">
        <w:rPr>
          <w:lang w:val="en-GB"/>
        </w:rPr>
        <w:t xml:space="preserve">the evaluations of the product </w:t>
      </w:r>
      <w:r w:rsidRPr="00B366F3">
        <w:rPr>
          <w:lang w:val="en-GB"/>
        </w:rPr>
        <w:t>or disease risk perceptions. This means that when the product is seen as “unhealthy”, a health claim has no or less effect on evaluation and intentions than when it is on a “healthy” product.</w:t>
      </w:r>
    </w:p>
    <w:p w:rsidR="00B366F3" w:rsidRPr="00B366F3" w:rsidRDefault="00B366F3" w:rsidP="00B366F3">
      <w:pPr>
        <w:ind w:firstLine="360"/>
        <w:rPr>
          <w:lang w:val="en-GB"/>
        </w:rPr>
      </w:pPr>
      <w:r w:rsidRPr="00B366F3">
        <w:rPr>
          <w:lang w:val="en-GB"/>
        </w:rPr>
        <w:t>In t</w:t>
      </w:r>
      <w:r w:rsidR="005207B8">
        <w:rPr>
          <w:lang w:val="en-GB"/>
        </w:rPr>
        <w:t>he</w:t>
      </w:r>
      <w:r w:rsidRPr="00B366F3">
        <w:rPr>
          <w:lang w:val="en-GB"/>
        </w:rPr>
        <w:t xml:space="preserve"> same article, Kozup </w:t>
      </w:r>
      <w:r w:rsidRPr="00B366F3">
        <w:rPr>
          <w:i/>
          <w:lang w:val="en-GB"/>
        </w:rPr>
        <w:t xml:space="preserve">et al. </w:t>
      </w:r>
      <w:r w:rsidRPr="00B366F3">
        <w:rPr>
          <w:lang w:val="en-GB"/>
        </w:rPr>
        <w:t>(2003) state that consumers are also influenced by the context in which nutritional information/claims are given. In their research they find that the nutritional context in which a food is evaluated moderates the main effects of nutrition information.</w:t>
      </w:r>
      <w:r w:rsidR="00BE6558">
        <w:rPr>
          <w:lang w:val="en-GB"/>
        </w:rPr>
        <w:t xml:space="preserve"> In other words, when the alternatives in the same product group/consideration set are in a healthy context (i.e., the products have a healthy content), favourable claims and nutrition information ha</w:t>
      </w:r>
      <w:r w:rsidR="00882390">
        <w:rPr>
          <w:lang w:val="en-GB"/>
        </w:rPr>
        <w:t>ve</w:t>
      </w:r>
      <w:r w:rsidR="00BE6558">
        <w:rPr>
          <w:lang w:val="en-GB"/>
        </w:rPr>
        <w:t xml:space="preserve"> less effect for the ‘target product’. When the context is unhealthy (other products have an unhealthy content), unfavourable nutrition claims and information has less effect. </w:t>
      </w:r>
      <w:r w:rsidRPr="00B366F3">
        <w:rPr>
          <w:lang w:val="en-GB"/>
        </w:rPr>
        <w:t xml:space="preserve">But when the context is unhealthy, </w:t>
      </w:r>
      <w:r w:rsidR="005207B8" w:rsidRPr="00B366F3">
        <w:rPr>
          <w:lang w:val="en-GB"/>
        </w:rPr>
        <w:t>consumer’s</w:t>
      </w:r>
      <w:r w:rsidRPr="00B366F3">
        <w:rPr>
          <w:lang w:val="en-GB"/>
        </w:rPr>
        <w:t xml:space="preserve"> evaluations of the target product will be more favourable compared with the healthy context.</w:t>
      </w:r>
    </w:p>
    <w:p w:rsidR="00CD23A2" w:rsidRPr="00CD23A2" w:rsidRDefault="005207B8" w:rsidP="00CD23A2">
      <w:pPr>
        <w:pStyle w:val="Heading2"/>
        <w:numPr>
          <w:ilvl w:val="1"/>
          <w:numId w:val="1"/>
        </w:numPr>
        <w:rPr>
          <w:lang w:val="en-GB"/>
        </w:rPr>
      </w:pPr>
      <w:bookmarkStart w:id="59" w:name="_Toc364624197"/>
      <w:r>
        <w:rPr>
          <w:lang w:val="en-GB"/>
        </w:rPr>
        <w:lastRenderedPageBreak/>
        <w:t>Impulse buying tendency and normative evaluation</w:t>
      </w:r>
      <w:bookmarkEnd w:id="59"/>
    </w:p>
    <w:p w:rsidR="00CD23A2" w:rsidRDefault="00CD23A2" w:rsidP="00CD23A2">
      <w:pPr>
        <w:pStyle w:val="Heading3"/>
        <w:numPr>
          <w:ilvl w:val="2"/>
          <w:numId w:val="1"/>
        </w:numPr>
        <w:rPr>
          <w:lang w:val="en-GB"/>
        </w:rPr>
      </w:pPr>
      <w:bookmarkStart w:id="60" w:name="_Toc364624198"/>
      <w:r>
        <w:rPr>
          <w:lang w:val="en-GB"/>
        </w:rPr>
        <w:t>Impulse buying tendency</w:t>
      </w:r>
      <w:bookmarkEnd w:id="60"/>
    </w:p>
    <w:p w:rsidR="005207B8" w:rsidRPr="005207B8" w:rsidRDefault="005207B8" w:rsidP="005207B8">
      <w:pPr>
        <w:ind w:firstLine="360"/>
        <w:rPr>
          <w:lang w:val="en-GB"/>
        </w:rPr>
      </w:pPr>
      <w:r w:rsidRPr="005207B8">
        <w:rPr>
          <w:lang w:val="en-GB"/>
        </w:rPr>
        <w:t>Impulse buying is a topic that is keeping researchers busy for quite a long time. Not only economists and philosophers are wondering about what impulse buying is and how it occurs, even theologians name the word impulse where it is a central theme in the legend of Adam and Eve. The discussion about what is the exact definition of impulse buying is going on for years, expanding, narrowing and rewriting it every new study. Where it first was mentioned as “unplanned” purchases, it changed quickly in many different definitions</w:t>
      </w:r>
      <w:r>
        <w:rPr>
          <w:lang w:val="en-GB"/>
        </w:rPr>
        <w:t xml:space="preserve"> (Rook, 1987)</w:t>
      </w:r>
      <w:r w:rsidRPr="005207B8">
        <w:rPr>
          <w:lang w:val="en-GB"/>
        </w:rPr>
        <w:t>. Rook</w:t>
      </w:r>
      <w:r>
        <w:rPr>
          <w:lang w:val="en-GB"/>
        </w:rPr>
        <w:t xml:space="preserve"> (1987)</w:t>
      </w:r>
      <w:r w:rsidRPr="005207B8">
        <w:rPr>
          <w:lang w:val="en-GB"/>
        </w:rPr>
        <w:t xml:space="preserve"> stated: “</w:t>
      </w:r>
      <w:r w:rsidRPr="005207B8">
        <w:rPr>
          <w:i/>
          <w:lang w:val="en-GB"/>
        </w:rPr>
        <w:t xml:space="preserve">Impulse buying occurs when a consumer experiences a sudden, often powerful and persistent urge to buy something immediately. The impulse to buy is hedonically complex and may stimulate emotional conflict. Also, impulse buying is prone to occur with diminished regard for its consequences.” </w:t>
      </w:r>
      <w:r w:rsidRPr="005207B8">
        <w:rPr>
          <w:lang w:val="en-GB"/>
        </w:rPr>
        <w:t xml:space="preserve"> Impulse buying is more emotional than rational and is more likely to be perceived as bad than good, as Rook (1987) says. Hoch and Loewenstein (1991) add the note that impulse buying is a struggle between the psychological forces of desires and willpower. </w:t>
      </w:r>
    </w:p>
    <w:p w:rsidR="005207B8" w:rsidRPr="005207B8" w:rsidRDefault="005207B8" w:rsidP="005207B8">
      <w:pPr>
        <w:spacing w:after="0"/>
        <w:ind w:firstLine="360"/>
        <w:rPr>
          <w:lang w:val="en-GB"/>
        </w:rPr>
      </w:pPr>
      <w:r w:rsidRPr="005207B8">
        <w:rPr>
          <w:lang w:val="en-GB"/>
        </w:rPr>
        <w:t>With this mostly used definition, many new studies changed focus from the product to the consumer behavioural elements of impulse buying. Where first impulse buying was part of the distinguishing between planned and unplanned purchases, based on time-consuming information searches and the speed with making a decision</w:t>
      </w:r>
      <w:r>
        <w:rPr>
          <w:lang w:val="en-GB"/>
        </w:rPr>
        <w:t xml:space="preserve"> (Piron, 1991; Stern, 1962)</w:t>
      </w:r>
      <w:r w:rsidRPr="005207B8">
        <w:rPr>
          <w:lang w:val="en-GB"/>
        </w:rPr>
        <w:t xml:space="preserve">, researchers now agree that impulse buying involves a hedonic or affective component </w:t>
      </w:r>
      <w:sdt>
        <w:sdtPr>
          <w:rPr>
            <w:lang w:val="en-GB"/>
          </w:rPr>
          <w:id w:val="4708304"/>
          <w:citation/>
        </w:sdtPr>
        <w:sdtContent>
          <w:r w:rsidR="00B41077" w:rsidRPr="005207B8">
            <w:rPr>
              <w:lang w:val="en-GB"/>
            </w:rPr>
            <w:fldChar w:fldCharType="begin"/>
          </w:r>
          <w:r w:rsidRPr="005207B8">
            <w:rPr>
              <w:lang w:val="en-GB"/>
            </w:rPr>
            <w:instrText xml:space="preserve"> CITATION Hau00 \l 1043 </w:instrText>
          </w:r>
          <w:r w:rsidR="00B41077" w:rsidRPr="005207B8">
            <w:rPr>
              <w:lang w:val="en-GB"/>
            </w:rPr>
            <w:fldChar w:fldCharType="separate"/>
          </w:r>
          <w:r w:rsidR="00796422" w:rsidRPr="00796422">
            <w:rPr>
              <w:noProof/>
              <w:lang w:val="en-GB"/>
            </w:rPr>
            <w:t>(Hausman, 2000)</w:t>
          </w:r>
          <w:r w:rsidR="00B41077" w:rsidRPr="005207B8">
            <w:rPr>
              <w:lang w:val="en-GB"/>
            </w:rPr>
            <w:fldChar w:fldCharType="end"/>
          </w:r>
        </w:sdtContent>
      </w:sdt>
      <w:r w:rsidRPr="005207B8">
        <w:rPr>
          <w:lang w:val="en-GB"/>
        </w:rPr>
        <w:t xml:space="preserve">. </w:t>
      </w:r>
    </w:p>
    <w:p w:rsidR="005207B8" w:rsidRPr="005207B8" w:rsidRDefault="005207B8" w:rsidP="005207B8">
      <w:pPr>
        <w:ind w:firstLine="360"/>
        <w:rPr>
          <w:lang w:val="en-GB"/>
        </w:rPr>
      </w:pPr>
      <w:r w:rsidRPr="005207B8">
        <w:rPr>
          <w:lang w:val="en-GB"/>
        </w:rPr>
        <w:t xml:space="preserve">Although some methodological considerations made the research not completely able to generalize, Gardner and Rook (1993) found that consumers’ pre-shopping mood had a big influence on impulse buying. Besides the affective side of impulse buying, there is also a cognitive side </w:t>
      </w:r>
      <w:sdt>
        <w:sdtPr>
          <w:rPr>
            <w:lang w:val="en-GB"/>
          </w:rPr>
          <w:id w:val="4708672"/>
          <w:citation/>
        </w:sdtPr>
        <w:sdtContent>
          <w:r w:rsidR="00B41077" w:rsidRPr="005207B8">
            <w:rPr>
              <w:lang w:val="en-GB"/>
            </w:rPr>
            <w:fldChar w:fldCharType="begin"/>
          </w:r>
          <w:r w:rsidRPr="005207B8">
            <w:rPr>
              <w:lang w:val="en-GB"/>
            </w:rPr>
            <w:instrText xml:space="preserve"> CITATION Bur96 \l 1043 </w:instrText>
          </w:r>
          <w:r w:rsidR="00B41077" w:rsidRPr="005207B8">
            <w:rPr>
              <w:lang w:val="en-GB"/>
            </w:rPr>
            <w:fldChar w:fldCharType="separate"/>
          </w:r>
          <w:r w:rsidR="00796422" w:rsidRPr="00796422">
            <w:rPr>
              <w:noProof/>
              <w:lang w:val="en-GB"/>
            </w:rPr>
            <w:t>(Burroughs, 1996)</w:t>
          </w:r>
          <w:r w:rsidR="00B41077" w:rsidRPr="005207B8">
            <w:rPr>
              <w:lang w:val="en-GB"/>
            </w:rPr>
            <w:fldChar w:fldCharType="end"/>
          </w:r>
        </w:sdtContent>
      </w:sdt>
      <w:r w:rsidRPr="005207B8">
        <w:rPr>
          <w:lang w:val="en-GB"/>
        </w:rPr>
        <w:t>. He states: “</w:t>
      </w:r>
      <w:r w:rsidRPr="005207B8">
        <w:rPr>
          <w:i/>
          <w:lang w:val="en-GB"/>
        </w:rPr>
        <w:t>it is suggested that much impulsive buying behaviour can be characterized as a type of holistic information processing whereby a match is recognized between the symbolic meanings of a particular product and a consumer's self-concept</w:t>
      </w:r>
      <w:r w:rsidRPr="005207B8">
        <w:rPr>
          <w:lang w:val="en-GB"/>
        </w:rPr>
        <w:t>”. Rook and Fisher (1995) point at the normative influences on impulse buying, which will b</w:t>
      </w:r>
      <w:r w:rsidR="00BA0E4B">
        <w:rPr>
          <w:lang w:val="en-GB"/>
        </w:rPr>
        <w:t>e further explained in a later part</w:t>
      </w:r>
      <w:r w:rsidRPr="005207B8">
        <w:rPr>
          <w:lang w:val="en-GB"/>
        </w:rPr>
        <w:t xml:space="preserve"> of this theoretical background. Also in later researches it is tried to further explain what constructs impulse buying. Personality factors as lack of control, str</w:t>
      </w:r>
      <w:r w:rsidR="00BA0E4B">
        <w:rPr>
          <w:lang w:val="en-GB"/>
        </w:rPr>
        <w:t>ess reaction and absorption are</w:t>
      </w:r>
      <w:r w:rsidRPr="005207B8">
        <w:rPr>
          <w:lang w:val="en-GB"/>
        </w:rPr>
        <w:t xml:space="preserve"> found related to impulse buying tendencies </w:t>
      </w:r>
      <w:sdt>
        <w:sdtPr>
          <w:rPr>
            <w:lang w:val="en-GB"/>
          </w:rPr>
          <w:id w:val="4708680"/>
          <w:citation/>
        </w:sdtPr>
        <w:sdtContent>
          <w:r w:rsidR="00B41077" w:rsidRPr="005207B8">
            <w:rPr>
              <w:lang w:val="en-GB"/>
            </w:rPr>
            <w:fldChar w:fldCharType="begin"/>
          </w:r>
          <w:r w:rsidRPr="005207B8">
            <w:rPr>
              <w:lang w:val="en-GB"/>
            </w:rPr>
            <w:instrText xml:space="preserve"> CITATION You00 \l 1043 </w:instrText>
          </w:r>
          <w:r w:rsidR="00B41077" w:rsidRPr="005207B8">
            <w:rPr>
              <w:lang w:val="en-GB"/>
            </w:rPr>
            <w:fldChar w:fldCharType="separate"/>
          </w:r>
          <w:r w:rsidR="00796422" w:rsidRPr="00796422">
            <w:rPr>
              <w:noProof/>
              <w:lang w:val="en-GB"/>
            </w:rPr>
            <w:t>(Youn &amp; Faber, 2000)</w:t>
          </w:r>
          <w:r w:rsidR="00B41077" w:rsidRPr="005207B8">
            <w:rPr>
              <w:lang w:val="en-GB"/>
            </w:rPr>
            <w:fldChar w:fldCharType="end"/>
          </w:r>
        </w:sdtContent>
      </w:sdt>
      <w:r w:rsidRPr="005207B8">
        <w:rPr>
          <w:lang w:val="en-GB"/>
        </w:rPr>
        <w:t>. At last, individual consumer differences have an effect on impulse</w:t>
      </w:r>
      <w:r w:rsidR="00BA0E4B">
        <w:rPr>
          <w:lang w:val="en-GB"/>
        </w:rPr>
        <w:t xml:space="preserve"> buying</w:t>
      </w:r>
      <w:r w:rsidRPr="005207B8">
        <w:rPr>
          <w:lang w:val="en-GB"/>
        </w:rPr>
        <w:t xml:space="preserve"> and purchase intention, expressed in impulse buying tendency </w:t>
      </w:r>
      <w:sdt>
        <w:sdtPr>
          <w:rPr>
            <w:lang w:val="en-GB"/>
          </w:rPr>
          <w:id w:val="4708681"/>
          <w:citation/>
        </w:sdtPr>
        <w:sdtContent>
          <w:r w:rsidR="00B41077" w:rsidRPr="005207B8">
            <w:rPr>
              <w:lang w:val="en-GB"/>
            </w:rPr>
            <w:fldChar w:fldCharType="begin"/>
          </w:r>
          <w:r w:rsidRPr="005207B8">
            <w:rPr>
              <w:lang w:val="en-GB"/>
            </w:rPr>
            <w:instrText xml:space="preserve"> CITATION Bea98 \l 1043 </w:instrText>
          </w:r>
          <w:r w:rsidR="00B41077" w:rsidRPr="005207B8">
            <w:rPr>
              <w:lang w:val="en-GB"/>
            </w:rPr>
            <w:fldChar w:fldCharType="separate"/>
          </w:r>
          <w:r w:rsidR="00796422" w:rsidRPr="00796422">
            <w:rPr>
              <w:noProof/>
              <w:lang w:val="en-GB"/>
            </w:rPr>
            <w:t>(Beatty &amp; Ferrell, 1998)</w:t>
          </w:r>
          <w:r w:rsidR="00B41077" w:rsidRPr="005207B8">
            <w:rPr>
              <w:lang w:val="en-GB"/>
            </w:rPr>
            <w:fldChar w:fldCharType="end"/>
          </w:r>
        </w:sdtContent>
      </w:sdt>
      <w:r w:rsidRPr="005207B8">
        <w:rPr>
          <w:lang w:val="en-GB"/>
        </w:rPr>
        <w:t>.</w:t>
      </w:r>
    </w:p>
    <w:p w:rsidR="005207B8" w:rsidRPr="005207B8" w:rsidRDefault="005207B8" w:rsidP="00BA0E4B">
      <w:pPr>
        <w:ind w:firstLine="360"/>
        <w:rPr>
          <w:lang w:val="en-GB"/>
        </w:rPr>
      </w:pPr>
      <w:r w:rsidRPr="005207B8">
        <w:rPr>
          <w:lang w:val="en-GB"/>
        </w:rPr>
        <w:lastRenderedPageBreak/>
        <w:t xml:space="preserve">The trait of impulse tendency is studied and described in many different scientific areas. Psychology and criminology are two out of many. In terms of marketing, impulsiveness has been linked to buying impulsiveness. Studies nowadays state that impulse buying tendency is a consumer personality trait, which indicates that it is possible to differentiate consumers based on this trait </w:t>
      </w:r>
      <w:sdt>
        <w:sdtPr>
          <w:rPr>
            <w:lang w:val="en-GB"/>
          </w:rPr>
          <w:id w:val="4708682"/>
          <w:citation/>
        </w:sdtPr>
        <w:sdtContent>
          <w:r w:rsidR="00B41077" w:rsidRPr="005207B8">
            <w:rPr>
              <w:lang w:val="en-GB"/>
            </w:rPr>
            <w:fldChar w:fldCharType="begin"/>
          </w:r>
          <w:r w:rsidRPr="005207B8">
            <w:rPr>
              <w:lang w:val="en-GB"/>
            </w:rPr>
            <w:instrText xml:space="preserve"> CITATION Jon03 \l 1043 </w:instrText>
          </w:r>
          <w:r w:rsidR="00B41077" w:rsidRPr="005207B8">
            <w:rPr>
              <w:lang w:val="en-GB"/>
            </w:rPr>
            <w:fldChar w:fldCharType="separate"/>
          </w:r>
          <w:r w:rsidR="00796422" w:rsidRPr="00796422">
            <w:rPr>
              <w:noProof/>
              <w:lang w:val="en-GB"/>
            </w:rPr>
            <w:t>(Jones, Reynolds, Seungoog, &amp; Beatty, 2003)</w:t>
          </w:r>
          <w:r w:rsidR="00B41077" w:rsidRPr="005207B8">
            <w:rPr>
              <w:lang w:val="en-GB"/>
            </w:rPr>
            <w:fldChar w:fldCharType="end"/>
          </w:r>
        </w:sdtContent>
      </w:sdt>
      <w:r w:rsidRPr="005207B8">
        <w:rPr>
          <w:lang w:val="en-GB"/>
        </w:rPr>
        <w:t>.</w:t>
      </w:r>
    </w:p>
    <w:p w:rsidR="005207B8" w:rsidRPr="005207B8" w:rsidRDefault="005207B8" w:rsidP="00BA0E4B">
      <w:pPr>
        <w:ind w:firstLine="360"/>
        <w:rPr>
          <w:lang w:val="en-GB"/>
        </w:rPr>
      </w:pPr>
      <w:r w:rsidRPr="005207B8">
        <w:rPr>
          <w:lang w:val="en-GB"/>
        </w:rPr>
        <w:t>Rook and Fisher (1995), accompanied by psychologists’ enduring treatment of impulsiveness as a basic human trait, state that individuals’ buying tendencies can be seen as a consumer trait that is labelled ‘buying impulsiveness’. They define: “</w:t>
      </w:r>
      <w:r w:rsidRPr="005207B8">
        <w:rPr>
          <w:i/>
          <w:lang w:val="en-GB"/>
        </w:rPr>
        <w:t>buying impulsiveness is a consumer’s tendency to buy spontaneously, unreflectively, immediately and kinetically</w:t>
      </w:r>
      <w:r w:rsidRPr="005207B8">
        <w:rPr>
          <w:lang w:val="en-GB"/>
        </w:rPr>
        <w:t xml:space="preserve">”. Consumers who have high impulsive buying tendency are more likely to react stronger on buying stimuli. As stated in the article, their shopping lists are more “open” and receptive to sudden, unexpected buying ideas. They are less reflecting and are more led by emotional reactions towards the stimuli. This leads to more purchases that are based on immediate response, instead of thinking over the purchase once more. People with high impulsive buying tendency are likely to experience more often and more strong buying impulses than people with lower buying tendency. Beatty &amp; Ferrell (1998) also examined the impulsive buying tendency trait and found that this also affects in-store browsing and the number of urges experienced to buy impulsively while browsing.  </w:t>
      </w:r>
    </w:p>
    <w:p w:rsidR="005207B8" w:rsidRPr="005207B8" w:rsidRDefault="005207B8" w:rsidP="00BA0E4B">
      <w:pPr>
        <w:ind w:firstLine="360"/>
        <w:rPr>
          <w:lang w:val="en-GB"/>
        </w:rPr>
      </w:pPr>
      <w:r w:rsidRPr="005207B8">
        <w:rPr>
          <w:lang w:val="en-GB"/>
        </w:rPr>
        <w:t>In order to measure consumers’ impulse buying tendency, many researches came up with a scale</w:t>
      </w:r>
      <w:r w:rsidR="00BA0E4B">
        <w:rPr>
          <w:lang w:val="en-GB"/>
        </w:rPr>
        <w:t xml:space="preserve"> (Beatty &amp; Ferrell, 1998; Puri, 1996; Rook &amp; Fisher, 1995; Rook &amp; Gardner, 1993)</w:t>
      </w:r>
      <w:r w:rsidRPr="005207B8">
        <w:rPr>
          <w:lang w:val="en-GB"/>
        </w:rPr>
        <w:t>. But in all these researches, the impulse buying tendency is seen as a generalized trait that is consistent across product categories. Consumers who have the trait of being highly impulsive buyers should also show a general tendency to make an impulsive purchase in all product categories</w:t>
      </w:r>
      <w:r w:rsidR="00AF205B">
        <w:rPr>
          <w:lang w:val="en-GB"/>
        </w:rPr>
        <w:t xml:space="preserve">. </w:t>
      </w:r>
      <w:r w:rsidRPr="005207B8">
        <w:rPr>
          <w:lang w:val="en-GB"/>
        </w:rPr>
        <w:t xml:space="preserve">Jones </w:t>
      </w:r>
      <w:r w:rsidRPr="005207B8">
        <w:rPr>
          <w:i/>
          <w:lang w:val="en-GB"/>
        </w:rPr>
        <w:t>et al.</w:t>
      </w:r>
      <w:r w:rsidRPr="005207B8">
        <w:rPr>
          <w:lang w:val="en-GB"/>
        </w:rPr>
        <w:t xml:space="preserve"> (2003) tried to put imp</w:t>
      </w:r>
      <w:r w:rsidR="00AF205B">
        <w:rPr>
          <w:lang w:val="en-GB"/>
        </w:rPr>
        <w:t>ulse buying in a more detailed way</w:t>
      </w:r>
      <w:r w:rsidRPr="005207B8">
        <w:rPr>
          <w:lang w:val="en-GB"/>
        </w:rPr>
        <w:t xml:space="preserve"> by also taking into account different product ca</w:t>
      </w:r>
      <w:r w:rsidR="00AF205B">
        <w:rPr>
          <w:lang w:val="en-GB"/>
        </w:rPr>
        <w:t xml:space="preserve">tegories. By differentiating </w:t>
      </w:r>
      <w:r w:rsidRPr="005207B8">
        <w:rPr>
          <w:lang w:val="en-GB"/>
        </w:rPr>
        <w:t>impulse buying tendency for clothing and for music, they discovered that general impulse buying tendency was a precursor for product-specific impulse buying tendency.</w:t>
      </w:r>
      <w:r w:rsidR="005E0A21">
        <w:rPr>
          <w:lang w:val="en-GB"/>
        </w:rPr>
        <w:t xml:space="preserve"> By having involvement as a positive influence on product-specific impulse buying tendency, buying tendency in general </w:t>
      </w:r>
      <w:r w:rsidR="00E95CDD">
        <w:rPr>
          <w:lang w:val="en-GB"/>
        </w:rPr>
        <w:t>was positively associated with product-specific impulse purchases for both music and clothing.</w:t>
      </w:r>
      <w:r w:rsidR="002710AD">
        <w:rPr>
          <w:lang w:val="en-GB"/>
        </w:rPr>
        <w:t xml:space="preserve"> </w:t>
      </w:r>
      <w:r w:rsidRPr="005207B8">
        <w:rPr>
          <w:lang w:val="en-GB"/>
        </w:rPr>
        <w:t xml:space="preserve"> </w:t>
      </w:r>
    </w:p>
    <w:p w:rsidR="005207B8" w:rsidRPr="005207B8" w:rsidRDefault="005207B8" w:rsidP="005207B8">
      <w:pPr>
        <w:rPr>
          <w:lang w:val="en-GB"/>
        </w:rPr>
      </w:pPr>
    </w:p>
    <w:p w:rsidR="00993079" w:rsidRPr="00993079" w:rsidRDefault="00993079" w:rsidP="00993079">
      <w:pPr>
        <w:rPr>
          <w:lang w:val="en-GB"/>
        </w:rPr>
      </w:pPr>
    </w:p>
    <w:p w:rsidR="00CD23A2" w:rsidRDefault="00CD23A2" w:rsidP="00CD23A2">
      <w:pPr>
        <w:pStyle w:val="Heading3"/>
        <w:numPr>
          <w:ilvl w:val="2"/>
          <w:numId w:val="1"/>
        </w:numPr>
        <w:rPr>
          <w:lang w:val="en-GB"/>
        </w:rPr>
      </w:pPr>
      <w:bookmarkStart w:id="61" w:name="_Toc364624199"/>
      <w:r>
        <w:rPr>
          <w:lang w:val="en-GB"/>
        </w:rPr>
        <w:lastRenderedPageBreak/>
        <w:t>Normative evaluation</w:t>
      </w:r>
      <w:bookmarkEnd w:id="61"/>
    </w:p>
    <w:p w:rsidR="00E5238A" w:rsidRPr="00E5238A" w:rsidRDefault="00E5238A" w:rsidP="00E5238A">
      <w:pPr>
        <w:ind w:firstLine="360"/>
        <w:rPr>
          <w:lang w:val="en-GB"/>
        </w:rPr>
      </w:pPr>
      <w:r w:rsidRPr="00E5238A">
        <w:rPr>
          <w:lang w:val="en-GB"/>
        </w:rPr>
        <w:t>When we speak about impulse buying tendency, we also have to discuss the normative evaluation of impulse purchases. Impulse behaviour knows a long history where it has been evaluated very negatively. It is associated with being immature, foolish, “defect of the will”, lower intelligence and even criminality</w:t>
      </w:r>
      <w:r>
        <w:rPr>
          <w:lang w:val="en-GB"/>
        </w:rPr>
        <w:t xml:space="preserve"> (Rook &amp; Fisher, 1995). </w:t>
      </w:r>
      <w:r w:rsidRPr="00E5238A">
        <w:rPr>
          <w:lang w:val="en-GB"/>
        </w:rPr>
        <w:t>It used to be seen as a bad habit and linked to negative consequences in the areas of personal finance, negative purchase satisfaction, social reactions and self-esteem</w:t>
      </w:r>
      <w:r>
        <w:rPr>
          <w:lang w:val="en-GB"/>
        </w:rPr>
        <w:t xml:space="preserve"> (Rook, 1987). </w:t>
      </w:r>
      <w:r w:rsidRPr="00E5238A">
        <w:rPr>
          <w:lang w:val="en-GB"/>
        </w:rPr>
        <w:t>But as research continues, it happened to be found that impulse buying is not in every situation seen as a negative issue. Rook and Fisher (1995) state: “</w:t>
      </w:r>
      <w:r w:rsidRPr="00E5238A">
        <w:rPr>
          <w:i/>
          <w:lang w:val="en-GB"/>
        </w:rPr>
        <w:t>when impulse buying is more virtuously motivated, it is likely to elicit more positive normative evaluations”</w:t>
      </w:r>
      <w:r w:rsidRPr="00E5238A">
        <w:rPr>
          <w:lang w:val="en-GB"/>
        </w:rPr>
        <w:t>. Examples are spontaneously buying a gift for a sick friend or taking advantage of a two-for-one acti</w:t>
      </w:r>
      <w:r w:rsidR="00910220">
        <w:rPr>
          <w:lang w:val="en-GB"/>
        </w:rPr>
        <w:t>on in the grocery store that is</w:t>
      </w:r>
      <w:r w:rsidRPr="00E5238A">
        <w:rPr>
          <w:lang w:val="en-GB"/>
        </w:rPr>
        <w:t xml:space="preserve"> characterized as kind, generous and practical activities. So, it is clear that actually moving on to an i</w:t>
      </w:r>
      <w:r w:rsidR="00910220">
        <w:rPr>
          <w:lang w:val="en-GB"/>
        </w:rPr>
        <w:t xml:space="preserve">mpulse purchase depends on </w:t>
      </w:r>
      <w:r w:rsidRPr="00E5238A">
        <w:rPr>
          <w:lang w:val="en-GB"/>
        </w:rPr>
        <w:t>impulse bu</w:t>
      </w:r>
      <w:r w:rsidR="00910220">
        <w:rPr>
          <w:lang w:val="en-GB"/>
        </w:rPr>
        <w:t>ying tendency, but also on the</w:t>
      </w:r>
      <w:r w:rsidRPr="00E5238A">
        <w:rPr>
          <w:lang w:val="en-GB"/>
        </w:rPr>
        <w:t xml:space="preserve"> normative evaluation of the purchase situation. When a consumer that has high general impulse buying tendency experiences a stimulus and on the other hand evaluates this stimulus as appropriate (making trait and normative influence harmonious), this consumer is more likely to take action. On the opposite, when a consumer with high impulse buying tendency evaluates a situation as negative, this normative evaluation might cause that the consumer will act less impulsive.</w:t>
      </w:r>
    </w:p>
    <w:p w:rsidR="00CD23A2" w:rsidRDefault="00910220" w:rsidP="00910220">
      <w:pPr>
        <w:pStyle w:val="Heading2"/>
        <w:numPr>
          <w:ilvl w:val="1"/>
          <w:numId w:val="1"/>
        </w:numPr>
        <w:rPr>
          <w:lang w:val="en-GB"/>
        </w:rPr>
      </w:pPr>
      <w:bookmarkStart w:id="62" w:name="_Toc364624200"/>
      <w:r>
        <w:rPr>
          <w:lang w:val="en-GB"/>
        </w:rPr>
        <w:t>Hypotheses</w:t>
      </w:r>
      <w:bookmarkEnd w:id="62"/>
    </w:p>
    <w:p w:rsidR="00BC1E4C" w:rsidRPr="00BC1E4C" w:rsidRDefault="00BC1E4C" w:rsidP="00BC1E4C">
      <w:pPr>
        <w:ind w:firstLine="360"/>
        <w:rPr>
          <w:lang w:val="en-GB"/>
        </w:rPr>
      </w:pPr>
      <w:r w:rsidRPr="00BC1E4C">
        <w:rPr>
          <w:lang w:val="en-GB"/>
        </w:rPr>
        <w:t>All prior mentioned literature forms the base for this research in context of the Ik Kies Bewust logos. The Ik Kies Bewust logos transfer “healthy” values to the products that carry them, which makes this a form of endorsement. The articles o</w:t>
      </w:r>
      <w:r>
        <w:rPr>
          <w:lang w:val="en-GB"/>
        </w:rPr>
        <w:t>f McCracken (1989), Dean (1999) and</w:t>
      </w:r>
      <w:r w:rsidRPr="00BC1E4C">
        <w:rPr>
          <w:lang w:val="en-GB"/>
        </w:rPr>
        <w:t xml:space="preserve"> Daneshvary and Schwer (2000) identify that endorsement affects consumer purchase intention in a positive way. But also more specific, Roe </w:t>
      </w:r>
      <w:r w:rsidRPr="00BC1E4C">
        <w:rPr>
          <w:i/>
          <w:lang w:val="en-GB"/>
        </w:rPr>
        <w:t>et al.</w:t>
      </w:r>
      <w:r w:rsidRPr="00BC1E4C">
        <w:rPr>
          <w:lang w:val="en-GB"/>
        </w:rPr>
        <w:t xml:space="preserve"> (1999) and Kozup </w:t>
      </w:r>
      <w:r w:rsidRPr="00BC1E4C">
        <w:rPr>
          <w:i/>
          <w:lang w:val="en-GB"/>
        </w:rPr>
        <w:t xml:space="preserve">et al. </w:t>
      </w:r>
      <w:r w:rsidRPr="00BC1E4C">
        <w:rPr>
          <w:lang w:val="en-GB"/>
        </w:rPr>
        <w:t>(2003) make clear that consumers who were exposed to a general statement claiming that the product was healthy had higher purchase intentions than before being exposed to the claims. Where the Ik Kies Bewust logos are just not only a simple third-party endorsement, but also a health claim that states that the product is a “healthy choice”, the following hypothesis is proposed:</w:t>
      </w:r>
    </w:p>
    <w:p w:rsidR="00BC1E4C" w:rsidRPr="00BC1E4C" w:rsidRDefault="00BC1E4C" w:rsidP="00BC1E4C">
      <w:pPr>
        <w:ind w:firstLine="360"/>
        <w:rPr>
          <w:i/>
          <w:lang w:val="en-GB"/>
        </w:rPr>
      </w:pPr>
      <w:r w:rsidRPr="00BC1E4C">
        <w:rPr>
          <w:i/>
          <w:lang w:val="en-GB"/>
        </w:rPr>
        <w:t>H1: The Ik Kies Bewust logos have a positive influence on consumers’ purchase intention</w:t>
      </w:r>
    </w:p>
    <w:p w:rsidR="00BC1E4C" w:rsidRPr="00BC1E4C" w:rsidRDefault="00BC1E4C" w:rsidP="00BC1E4C">
      <w:pPr>
        <w:ind w:firstLine="360"/>
        <w:rPr>
          <w:lang w:val="en-GB"/>
        </w:rPr>
      </w:pPr>
      <w:r w:rsidRPr="00E95CDD">
        <w:rPr>
          <w:lang w:val="en-GB"/>
        </w:rPr>
        <w:lastRenderedPageBreak/>
        <w:t>But because of the difference between the green and blue logo, making a distinguishing between “healthy choice” and “conscious choice” we assume that consumers will react more</w:t>
      </w:r>
      <w:r w:rsidRPr="00BC1E4C">
        <w:rPr>
          <w:lang w:val="en-GB"/>
        </w:rPr>
        <w:t xml:space="preserve"> strongly on the logo that gives them the most benefit, resulting in the following hypotheses:</w:t>
      </w:r>
    </w:p>
    <w:p w:rsidR="00BC1E4C" w:rsidRPr="00BC1E4C" w:rsidRDefault="00BC1E4C" w:rsidP="00BC1E4C">
      <w:pPr>
        <w:ind w:left="360"/>
        <w:rPr>
          <w:i/>
          <w:lang w:val="en-GB"/>
        </w:rPr>
      </w:pPr>
      <w:r w:rsidRPr="00BC1E4C">
        <w:rPr>
          <w:i/>
          <w:lang w:val="en-GB"/>
        </w:rPr>
        <w:t>H1a: Green Ik Kies Bewust logos have a strong positive influence on consumers’ purchase intention</w:t>
      </w:r>
    </w:p>
    <w:p w:rsidR="00BC1E4C" w:rsidRPr="00BC1E4C" w:rsidRDefault="00BC1E4C" w:rsidP="00BC1E4C">
      <w:pPr>
        <w:ind w:left="360"/>
        <w:rPr>
          <w:i/>
          <w:lang w:val="en-GB"/>
        </w:rPr>
      </w:pPr>
      <w:r w:rsidRPr="00BC1E4C">
        <w:rPr>
          <w:i/>
          <w:lang w:val="en-GB"/>
        </w:rPr>
        <w:t>H1b: Blue Ik Kies Bewust logo have a less strong positive influence on consumers’ purchase intention than the green Ik Kies Bewust logo</w:t>
      </w:r>
    </w:p>
    <w:p w:rsidR="00910220" w:rsidRDefault="00BC1E4C" w:rsidP="00BC1E4C">
      <w:pPr>
        <w:jc w:val="center"/>
        <w:rPr>
          <w:lang w:val="en-GB"/>
        </w:rPr>
      </w:pPr>
      <w:r>
        <w:rPr>
          <w:i/>
          <w:noProof/>
          <w:lang w:val="en-US"/>
        </w:rPr>
        <w:drawing>
          <wp:inline distT="0" distB="0" distL="0" distR="0">
            <wp:extent cx="4371975" cy="317103"/>
            <wp:effectExtent l="19050" t="0" r="0" b="0"/>
            <wp:docPr id="10" name="Afbeelding 2" descr="H1 go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1 goed.png"/>
                    <pic:cNvPicPr/>
                  </pic:nvPicPr>
                  <pic:blipFill>
                    <a:blip r:embed="rId11" cstate="print"/>
                    <a:stretch>
                      <a:fillRect/>
                    </a:stretch>
                  </pic:blipFill>
                  <pic:spPr>
                    <a:xfrm>
                      <a:off x="0" y="0"/>
                      <a:ext cx="4370525" cy="316998"/>
                    </a:xfrm>
                    <a:prstGeom prst="rect">
                      <a:avLst/>
                    </a:prstGeom>
                  </pic:spPr>
                </pic:pic>
              </a:graphicData>
            </a:graphic>
          </wp:inline>
        </w:drawing>
      </w:r>
    </w:p>
    <w:p w:rsidR="00BC1E4C" w:rsidRDefault="00BC1E4C" w:rsidP="00BC1E4C">
      <w:pPr>
        <w:ind w:left="5664"/>
        <w:jc w:val="center"/>
        <w:rPr>
          <w:rFonts w:asciiTheme="minorHAnsi" w:hAnsiTheme="minorHAnsi"/>
          <w:i/>
          <w:sz w:val="20"/>
          <w:lang w:val="en-GB"/>
        </w:rPr>
      </w:pPr>
      <w:r w:rsidRPr="00662D92">
        <w:rPr>
          <w:rFonts w:asciiTheme="minorHAnsi" w:hAnsiTheme="minorHAnsi"/>
          <w:i/>
          <w:sz w:val="20"/>
          <w:lang w:val="en-GB"/>
        </w:rPr>
        <w:t>Figure 2. Conceptual framework 1/7</w:t>
      </w:r>
    </w:p>
    <w:p w:rsidR="00876AED" w:rsidRDefault="00876AED" w:rsidP="00876AED">
      <w:pPr>
        <w:ind w:firstLine="705"/>
        <w:rPr>
          <w:lang w:val="en-GB"/>
        </w:rPr>
      </w:pPr>
      <w:r>
        <w:rPr>
          <w:lang w:val="en-GB"/>
        </w:rPr>
        <w:t xml:space="preserve">The literature states that there are many variables influencing the relationship between endorsement and purchase intention. One of these variables is the knowledge searching process and knowledge about the logo/endorsement itself. The consumer’ knowledge about the meaning of the health claim/logo and the endorser of it influences confidence, which in turn influences purchase intention </w:t>
      </w:r>
      <w:sdt>
        <w:sdtPr>
          <w:rPr>
            <w:lang w:val="en-GB"/>
          </w:rPr>
          <w:id w:val="4708965"/>
          <w:citation/>
        </w:sdtPr>
        <w:sdtContent>
          <w:r w:rsidR="00B41077">
            <w:rPr>
              <w:lang w:val="en-GB"/>
            </w:rPr>
            <w:fldChar w:fldCharType="begin"/>
          </w:r>
          <w:r w:rsidRPr="00062D8F">
            <w:rPr>
              <w:lang w:val="en-GB"/>
            </w:rPr>
            <w:instrText xml:space="preserve"> CITATION Lar96 \l 1043 </w:instrText>
          </w:r>
          <w:r w:rsidR="00B41077">
            <w:rPr>
              <w:lang w:val="en-GB"/>
            </w:rPr>
            <w:fldChar w:fldCharType="separate"/>
          </w:r>
          <w:r w:rsidR="00796422" w:rsidRPr="00796422">
            <w:rPr>
              <w:noProof/>
              <w:lang w:val="en-GB"/>
            </w:rPr>
            <w:t>(Laroche, Kim, &amp; Zhou, 1996)</w:t>
          </w:r>
          <w:r w:rsidR="00B41077">
            <w:rPr>
              <w:lang w:val="en-GB"/>
            </w:rPr>
            <w:fldChar w:fldCharType="end"/>
          </w:r>
        </w:sdtContent>
      </w:sdt>
      <w:r>
        <w:rPr>
          <w:lang w:val="en-GB"/>
        </w:rPr>
        <w:t xml:space="preserve">. It gives the consumer the feeling that the endorser is credible and increases the purchase intention </w:t>
      </w:r>
      <w:sdt>
        <w:sdtPr>
          <w:rPr>
            <w:lang w:val="en-GB"/>
          </w:rPr>
          <w:id w:val="4708966"/>
          <w:citation/>
        </w:sdtPr>
        <w:sdtContent>
          <w:r w:rsidR="00B41077">
            <w:rPr>
              <w:lang w:val="en-GB"/>
            </w:rPr>
            <w:fldChar w:fldCharType="begin"/>
          </w:r>
          <w:r w:rsidRPr="00062D8F">
            <w:rPr>
              <w:lang w:val="en-GB"/>
            </w:rPr>
            <w:instrText xml:space="preserve"> CITATION Laf99 \l 1043 </w:instrText>
          </w:r>
          <w:r w:rsidR="00B41077">
            <w:rPr>
              <w:lang w:val="en-GB"/>
            </w:rPr>
            <w:fldChar w:fldCharType="separate"/>
          </w:r>
          <w:r w:rsidR="00796422" w:rsidRPr="00796422">
            <w:rPr>
              <w:noProof/>
              <w:lang w:val="en-GB"/>
            </w:rPr>
            <w:t>(Lafferty &amp; Goldsmith, 1999)</w:t>
          </w:r>
          <w:r w:rsidR="00B41077">
            <w:rPr>
              <w:lang w:val="en-GB"/>
            </w:rPr>
            <w:fldChar w:fldCharType="end"/>
          </w:r>
        </w:sdtContent>
      </w:sdt>
      <w:r>
        <w:rPr>
          <w:lang w:val="en-GB"/>
        </w:rPr>
        <w:t xml:space="preserve">. This is also described by Teisl </w:t>
      </w:r>
      <w:r>
        <w:rPr>
          <w:i/>
          <w:lang w:val="en-GB"/>
        </w:rPr>
        <w:t xml:space="preserve">et al. </w:t>
      </w:r>
      <w:r>
        <w:rPr>
          <w:lang w:val="en-GB"/>
        </w:rPr>
        <w:t>(2002). It is clear that a high level of knowledge has a positive influence, but whether consumers possess knowledge about the Ik Kies Bewust logos and whether this also has a moderating effect on the relationship between the logos and purchase intention is not studied. Therefore the following hypothesis is proposed:</w:t>
      </w:r>
    </w:p>
    <w:p w:rsidR="00876AED" w:rsidRDefault="00876AED" w:rsidP="00876AED">
      <w:pPr>
        <w:ind w:left="705"/>
        <w:rPr>
          <w:i/>
          <w:lang w:val="en-GB"/>
        </w:rPr>
      </w:pPr>
      <w:r>
        <w:rPr>
          <w:i/>
          <w:lang w:val="en-GB"/>
        </w:rPr>
        <w:t>H2: A high level of knowledge about the Ik Kies Bewust logos has a positive moderating effect on the relation between Ik Kies Bewust logos and purchase intention</w:t>
      </w:r>
    </w:p>
    <w:p w:rsidR="00876AED" w:rsidRDefault="00876AED" w:rsidP="00876AED">
      <w:pPr>
        <w:ind w:left="705"/>
        <w:rPr>
          <w:i/>
          <w:lang w:val="en-GB"/>
        </w:rPr>
      </w:pPr>
    </w:p>
    <w:p w:rsidR="00876AED" w:rsidRDefault="00876AED" w:rsidP="00876AED">
      <w:pPr>
        <w:jc w:val="center"/>
        <w:rPr>
          <w:lang w:val="en-GB"/>
        </w:rPr>
      </w:pPr>
      <w:r>
        <w:rPr>
          <w:noProof/>
          <w:lang w:val="en-US"/>
        </w:rPr>
        <w:drawing>
          <wp:inline distT="0" distB="0" distL="0" distR="0">
            <wp:extent cx="4467225" cy="893248"/>
            <wp:effectExtent l="19050" t="0" r="0" b="0"/>
            <wp:docPr id="11" name="Afbeelding 4" descr="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png"/>
                    <pic:cNvPicPr/>
                  </pic:nvPicPr>
                  <pic:blipFill>
                    <a:blip r:embed="rId12" cstate="print"/>
                    <a:stretch>
                      <a:fillRect/>
                    </a:stretch>
                  </pic:blipFill>
                  <pic:spPr>
                    <a:xfrm>
                      <a:off x="0" y="0"/>
                      <a:ext cx="4465748" cy="892953"/>
                    </a:xfrm>
                    <a:prstGeom prst="rect">
                      <a:avLst/>
                    </a:prstGeom>
                  </pic:spPr>
                </pic:pic>
              </a:graphicData>
            </a:graphic>
          </wp:inline>
        </w:drawing>
      </w:r>
    </w:p>
    <w:p w:rsidR="00876AED" w:rsidRDefault="00876AED" w:rsidP="00876AED">
      <w:pPr>
        <w:ind w:left="5664"/>
        <w:jc w:val="center"/>
        <w:rPr>
          <w:rFonts w:asciiTheme="minorHAnsi" w:hAnsiTheme="minorHAnsi"/>
          <w:i/>
          <w:sz w:val="20"/>
          <w:lang w:val="en-GB"/>
        </w:rPr>
      </w:pPr>
      <w:r w:rsidRPr="00662D92">
        <w:rPr>
          <w:rFonts w:asciiTheme="minorHAnsi" w:hAnsiTheme="minorHAnsi"/>
          <w:i/>
          <w:sz w:val="20"/>
          <w:lang w:val="en-GB"/>
        </w:rPr>
        <w:t>Figure 3.  Conceptual framework 2/7</w:t>
      </w:r>
    </w:p>
    <w:p w:rsidR="00876AED" w:rsidRDefault="00876AED" w:rsidP="00876AED">
      <w:pPr>
        <w:ind w:left="5664"/>
        <w:jc w:val="center"/>
        <w:rPr>
          <w:rFonts w:asciiTheme="minorHAnsi" w:hAnsiTheme="minorHAnsi"/>
          <w:i/>
          <w:sz w:val="20"/>
          <w:lang w:val="en-GB"/>
        </w:rPr>
      </w:pPr>
    </w:p>
    <w:p w:rsidR="00332F23" w:rsidRDefault="00332F23" w:rsidP="00332F23">
      <w:pPr>
        <w:ind w:firstLine="705"/>
        <w:rPr>
          <w:lang w:val="en-GB"/>
        </w:rPr>
      </w:pPr>
      <w:r>
        <w:rPr>
          <w:lang w:val="en-GB"/>
        </w:rPr>
        <w:lastRenderedPageBreak/>
        <w:t xml:space="preserve">Also the nutritional context is been proven to be a variable. Kozup </w:t>
      </w:r>
      <w:r>
        <w:rPr>
          <w:i/>
          <w:lang w:val="en-GB"/>
        </w:rPr>
        <w:t>et al.</w:t>
      </w:r>
      <w:r>
        <w:rPr>
          <w:lang w:val="en-GB"/>
        </w:rPr>
        <w:t xml:space="preserve"> (2003) acknowledges that there are there is a different interaction between product and health claim/nutritional information for different products. When the product is seen as “healthy”, while there is favourable nutritional information presented on the product, a health claim strengthens positive attitudes and purchase intention. When a product is seen as “unhealthier”, while there is less favourable nutritional information presented on the product, a health claim has less or no effect on positive attitudes and purchase intention. This brings us to the following hypotheses:</w:t>
      </w:r>
    </w:p>
    <w:p w:rsidR="00332F23" w:rsidRDefault="00332F23" w:rsidP="00332F23">
      <w:pPr>
        <w:ind w:left="705"/>
        <w:rPr>
          <w:i/>
          <w:lang w:val="en-GB"/>
        </w:rPr>
      </w:pPr>
      <w:r w:rsidRPr="00C90FAE">
        <w:rPr>
          <w:i/>
          <w:lang w:val="en-GB"/>
        </w:rPr>
        <w:t>H3</w:t>
      </w:r>
      <w:r>
        <w:rPr>
          <w:i/>
          <w:lang w:val="en-GB"/>
        </w:rPr>
        <w:t>a</w:t>
      </w:r>
      <w:r w:rsidRPr="00C90FAE">
        <w:rPr>
          <w:i/>
          <w:lang w:val="en-GB"/>
        </w:rPr>
        <w:t>: A healthy nutritional context has a positive influence on the relation between Ik Kies Bewust logos and purchase intention</w:t>
      </w:r>
    </w:p>
    <w:p w:rsidR="00332F23" w:rsidRDefault="00332F23" w:rsidP="00332F23">
      <w:pPr>
        <w:ind w:left="705"/>
        <w:rPr>
          <w:i/>
          <w:lang w:val="en-GB"/>
        </w:rPr>
      </w:pPr>
      <w:r>
        <w:rPr>
          <w:i/>
          <w:lang w:val="en-GB"/>
        </w:rPr>
        <w:t>H3b: An unhealthy nu</w:t>
      </w:r>
      <w:r w:rsidR="00E95CDD">
        <w:rPr>
          <w:i/>
          <w:lang w:val="en-GB"/>
        </w:rPr>
        <w:t>tritional context has a less than the green label or no</w:t>
      </w:r>
      <w:r>
        <w:rPr>
          <w:i/>
          <w:lang w:val="en-GB"/>
        </w:rPr>
        <w:t xml:space="preserve"> influence on the relation between Ik Kies Bewust logos and purchase intention</w:t>
      </w:r>
    </w:p>
    <w:p w:rsidR="00332F23" w:rsidRDefault="00332F23" w:rsidP="00332F23">
      <w:pPr>
        <w:jc w:val="center"/>
        <w:rPr>
          <w:lang w:val="en-GB"/>
        </w:rPr>
      </w:pPr>
      <w:r>
        <w:rPr>
          <w:noProof/>
          <w:lang w:val="en-US"/>
        </w:rPr>
        <w:drawing>
          <wp:inline distT="0" distB="0" distL="0" distR="0">
            <wp:extent cx="4410075" cy="881821"/>
            <wp:effectExtent l="19050" t="0" r="9525" b="0"/>
            <wp:docPr id="18" name="Afbeelding 17" descr="Hypotheses 1 -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otheses 1 - 3.png"/>
                    <pic:cNvPicPr/>
                  </pic:nvPicPr>
                  <pic:blipFill>
                    <a:blip r:embed="rId13" cstate="print"/>
                    <a:stretch>
                      <a:fillRect/>
                    </a:stretch>
                  </pic:blipFill>
                  <pic:spPr>
                    <a:xfrm>
                      <a:off x="0" y="0"/>
                      <a:ext cx="4408617" cy="881529"/>
                    </a:xfrm>
                    <a:prstGeom prst="rect">
                      <a:avLst/>
                    </a:prstGeom>
                  </pic:spPr>
                </pic:pic>
              </a:graphicData>
            </a:graphic>
          </wp:inline>
        </w:drawing>
      </w:r>
    </w:p>
    <w:p w:rsidR="00332F23" w:rsidRPr="00662D92" w:rsidRDefault="00332F23" w:rsidP="00332F23">
      <w:pPr>
        <w:jc w:val="right"/>
        <w:rPr>
          <w:rFonts w:asciiTheme="minorHAnsi" w:hAnsiTheme="minorHAnsi"/>
          <w:i/>
          <w:sz w:val="20"/>
          <w:lang w:val="en-GB"/>
        </w:rPr>
      </w:pPr>
      <w:r w:rsidRPr="00662D92">
        <w:rPr>
          <w:rFonts w:asciiTheme="minorHAnsi" w:hAnsiTheme="minorHAnsi"/>
          <w:i/>
          <w:sz w:val="20"/>
          <w:lang w:val="en-GB"/>
        </w:rPr>
        <w:t>Figure 4.</w:t>
      </w:r>
      <w:r>
        <w:rPr>
          <w:rFonts w:asciiTheme="minorHAnsi" w:hAnsiTheme="minorHAnsi"/>
          <w:i/>
          <w:sz w:val="20"/>
          <w:lang w:val="en-GB"/>
        </w:rPr>
        <w:t xml:space="preserve"> Conceptual framework 3/7</w:t>
      </w:r>
    </w:p>
    <w:p w:rsidR="003D5332" w:rsidRDefault="003D5332" w:rsidP="003D5332">
      <w:pPr>
        <w:ind w:firstLine="360"/>
        <w:rPr>
          <w:lang w:val="en-GB"/>
        </w:rPr>
      </w:pPr>
      <w:r>
        <w:rPr>
          <w:lang w:val="en-GB"/>
        </w:rPr>
        <w:t xml:space="preserve">Theory states that the trait of impulse buying tendency is different for every consumer </w:t>
      </w:r>
      <w:sdt>
        <w:sdtPr>
          <w:rPr>
            <w:lang w:val="en-GB"/>
          </w:rPr>
          <w:id w:val="23512541"/>
          <w:citation/>
        </w:sdtPr>
        <w:sdtContent>
          <w:r w:rsidR="00B41077">
            <w:rPr>
              <w:lang w:val="en-GB"/>
            </w:rPr>
            <w:fldChar w:fldCharType="begin"/>
          </w:r>
          <w:r w:rsidRPr="00C05935">
            <w:rPr>
              <w:lang w:val="en-GB"/>
            </w:rPr>
            <w:instrText xml:space="preserve"> CITATION You00 \l 1043 </w:instrText>
          </w:r>
          <w:r w:rsidR="00B41077">
            <w:rPr>
              <w:lang w:val="en-GB"/>
            </w:rPr>
            <w:fldChar w:fldCharType="separate"/>
          </w:r>
          <w:r w:rsidR="00796422" w:rsidRPr="00796422">
            <w:rPr>
              <w:noProof/>
              <w:lang w:val="en-GB"/>
            </w:rPr>
            <w:t>(Youn &amp; Faber, 2000)</w:t>
          </w:r>
          <w:r w:rsidR="00B41077">
            <w:rPr>
              <w:lang w:val="en-GB"/>
            </w:rPr>
            <w:fldChar w:fldCharType="end"/>
          </w:r>
        </w:sdtContent>
      </w:sdt>
      <w:r>
        <w:rPr>
          <w:lang w:val="en-GB"/>
        </w:rPr>
        <w:t>. Rook and Gardner (1993) state that consumers with high impulse buying tendency are more likely to have high purchase intention. Impulse buying tendency is seen as a generalized trait that has a consistent effect across product categories</w:t>
      </w:r>
      <w:r w:rsidR="00E63BEC">
        <w:rPr>
          <w:lang w:val="en-GB"/>
        </w:rPr>
        <w:t xml:space="preserve"> (Rook &amp; Fisher, 1995).</w:t>
      </w:r>
      <w:r>
        <w:rPr>
          <w:lang w:val="en-GB"/>
        </w:rPr>
        <w:t xml:space="preserve"> In order to check that this is also the case in the context of Ik Kies Bewust logos and in order to form a base for other hypotheses, the next hypothesis will be tested.</w:t>
      </w:r>
    </w:p>
    <w:p w:rsidR="003D5332" w:rsidRDefault="003D5332" w:rsidP="003D5332">
      <w:pPr>
        <w:ind w:firstLine="360"/>
        <w:rPr>
          <w:i/>
          <w:lang w:val="en-GB"/>
        </w:rPr>
      </w:pPr>
      <w:r w:rsidRPr="00C90FAE">
        <w:rPr>
          <w:i/>
          <w:lang w:val="en-GB"/>
        </w:rPr>
        <w:t>H4: Impulse buying tendency has a positive influence on purchase intention</w:t>
      </w:r>
    </w:p>
    <w:p w:rsidR="00332F23" w:rsidRDefault="00E63BEC" w:rsidP="00E63BEC">
      <w:pPr>
        <w:jc w:val="center"/>
        <w:rPr>
          <w:lang w:val="en-GB"/>
        </w:rPr>
      </w:pPr>
      <w:r>
        <w:rPr>
          <w:noProof/>
          <w:lang w:val="en-US"/>
        </w:rPr>
        <w:drawing>
          <wp:inline distT="0" distB="0" distL="0" distR="0">
            <wp:extent cx="3657600" cy="1287336"/>
            <wp:effectExtent l="19050" t="0" r="0" b="0"/>
            <wp:docPr id="19" name="Afbeelding 18" descr="hypothesis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othesis 4.png"/>
                    <pic:cNvPicPr/>
                  </pic:nvPicPr>
                  <pic:blipFill>
                    <a:blip r:embed="rId14" cstate="print"/>
                    <a:stretch>
                      <a:fillRect/>
                    </a:stretch>
                  </pic:blipFill>
                  <pic:spPr>
                    <a:xfrm>
                      <a:off x="0" y="0"/>
                      <a:ext cx="3656391" cy="1286910"/>
                    </a:xfrm>
                    <a:prstGeom prst="rect">
                      <a:avLst/>
                    </a:prstGeom>
                  </pic:spPr>
                </pic:pic>
              </a:graphicData>
            </a:graphic>
          </wp:inline>
        </w:drawing>
      </w:r>
    </w:p>
    <w:p w:rsidR="00E63BEC" w:rsidRPr="00662D92" w:rsidRDefault="00E63BEC" w:rsidP="00E63BEC">
      <w:pPr>
        <w:jc w:val="right"/>
        <w:rPr>
          <w:rFonts w:asciiTheme="minorHAnsi" w:hAnsiTheme="minorHAnsi"/>
          <w:i/>
          <w:sz w:val="20"/>
          <w:lang w:val="en-GB"/>
        </w:rPr>
      </w:pPr>
      <w:r w:rsidRPr="00662D92">
        <w:rPr>
          <w:rFonts w:asciiTheme="minorHAnsi" w:hAnsiTheme="minorHAnsi"/>
          <w:i/>
          <w:sz w:val="20"/>
          <w:lang w:val="en-GB"/>
        </w:rPr>
        <w:t>Figure 5. Conceptual framework 4/7</w:t>
      </w:r>
    </w:p>
    <w:p w:rsidR="00E63BEC" w:rsidRDefault="00E63BEC" w:rsidP="00E63BEC">
      <w:pPr>
        <w:ind w:firstLine="708"/>
        <w:rPr>
          <w:lang w:val="en-GB"/>
        </w:rPr>
      </w:pPr>
      <w:r>
        <w:rPr>
          <w:lang w:val="en-GB"/>
        </w:rPr>
        <w:lastRenderedPageBreak/>
        <w:t>Prior research suggests that impulse buying tendency and health claims have a positive influence on purchase intention. In this research it would be interesting to see whether there is an interaction between impulse buying tendency and the influence of Ik Kies Bewu</w:t>
      </w:r>
      <w:r w:rsidR="00571612">
        <w:rPr>
          <w:lang w:val="en-GB"/>
        </w:rPr>
        <w:t>st logos on purchase intention.</w:t>
      </w:r>
    </w:p>
    <w:p w:rsidR="00E63BEC" w:rsidRPr="00637304" w:rsidRDefault="00E63BEC" w:rsidP="00E63BEC">
      <w:pPr>
        <w:ind w:left="708"/>
        <w:rPr>
          <w:i/>
          <w:lang w:val="en-GB"/>
        </w:rPr>
      </w:pPr>
      <w:r>
        <w:rPr>
          <w:i/>
          <w:lang w:val="en-GB"/>
        </w:rPr>
        <w:t>H5</w:t>
      </w:r>
      <w:r w:rsidRPr="00C90FAE">
        <w:rPr>
          <w:i/>
          <w:lang w:val="en-GB"/>
        </w:rPr>
        <w:t>: Impulse buying tendency has a positive moderating effect on the relationship between Ik Kies Bewust logos and purchase intention</w:t>
      </w:r>
    </w:p>
    <w:p w:rsidR="00E63BEC" w:rsidRDefault="00E63BEC" w:rsidP="00E63BEC">
      <w:pPr>
        <w:jc w:val="center"/>
        <w:rPr>
          <w:lang w:val="en-GB"/>
        </w:rPr>
      </w:pPr>
      <w:r>
        <w:rPr>
          <w:noProof/>
          <w:lang w:val="en-US"/>
        </w:rPr>
        <w:drawing>
          <wp:inline distT="0" distB="0" distL="0" distR="0">
            <wp:extent cx="4248150" cy="1495187"/>
            <wp:effectExtent l="19050" t="0" r="0" b="0"/>
            <wp:docPr id="21" name="Afbeelding 19" descr="hypothesis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othesis 5.png"/>
                    <pic:cNvPicPr/>
                  </pic:nvPicPr>
                  <pic:blipFill>
                    <a:blip r:embed="rId15" cstate="print"/>
                    <a:stretch>
                      <a:fillRect/>
                    </a:stretch>
                  </pic:blipFill>
                  <pic:spPr>
                    <a:xfrm>
                      <a:off x="0" y="0"/>
                      <a:ext cx="4246746" cy="1494693"/>
                    </a:xfrm>
                    <a:prstGeom prst="rect">
                      <a:avLst/>
                    </a:prstGeom>
                  </pic:spPr>
                </pic:pic>
              </a:graphicData>
            </a:graphic>
          </wp:inline>
        </w:drawing>
      </w:r>
    </w:p>
    <w:p w:rsidR="00E63BEC" w:rsidRPr="00662D92" w:rsidRDefault="00E63BEC" w:rsidP="00E63BEC">
      <w:pPr>
        <w:jc w:val="right"/>
        <w:rPr>
          <w:rFonts w:asciiTheme="minorHAnsi" w:hAnsiTheme="minorHAnsi"/>
          <w:i/>
          <w:sz w:val="20"/>
          <w:lang w:val="en-GB"/>
        </w:rPr>
      </w:pPr>
      <w:r w:rsidRPr="00662D92">
        <w:rPr>
          <w:rFonts w:asciiTheme="minorHAnsi" w:hAnsiTheme="minorHAnsi"/>
          <w:i/>
          <w:sz w:val="20"/>
          <w:lang w:val="en-GB"/>
        </w:rPr>
        <w:t>Figure 6. Conceptual framework 5/7</w:t>
      </w:r>
    </w:p>
    <w:p w:rsidR="00E63BEC" w:rsidRDefault="00E63BEC" w:rsidP="00E63BEC">
      <w:pPr>
        <w:ind w:firstLine="360"/>
        <w:rPr>
          <w:lang w:val="en-GB"/>
        </w:rPr>
      </w:pPr>
      <w:r>
        <w:rPr>
          <w:lang w:val="en-GB"/>
        </w:rPr>
        <w:t>Normative evaluation is presented as an important factor in the relation of impulse buying tendency and purchase intention (Rook &amp; Fisher, 1995). Normally, buying something in an impulse is seen as a bad habit, which is linked to negative consequences (Rook, 1987). But this does not count when the buying context is virtuous of nature, according to Rook and Fisher (1995). Buying something because it has a positive influence on your health is more of a practical matter, where the consumer takes own health into consideration. Therefore the following hypothesis will be tested.</w:t>
      </w:r>
    </w:p>
    <w:p w:rsidR="00E63BEC" w:rsidRDefault="00E63BEC" w:rsidP="00E63BEC">
      <w:pPr>
        <w:ind w:firstLine="360"/>
        <w:rPr>
          <w:i/>
          <w:lang w:val="en-GB"/>
        </w:rPr>
      </w:pPr>
      <w:r>
        <w:rPr>
          <w:i/>
          <w:lang w:val="en-GB"/>
        </w:rPr>
        <w:t>H6</w:t>
      </w:r>
      <w:r w:rsidRPr="00C90FAE">
        <w:rPr>
          <w:i/>
          <w:lang w:val="en-GB"/>
        </w:rPr>
        <w:t>: Ik Kies Bewust logos have a positive influence on normative evaluation</w:t>
      </w:r>
    </w:p>
    <w:p w:rsidR="004F5B09" w:rsidRDefault="004F5B09" w:rsidP="004F5B09">
      <w:pPr>
        <w:jc w:val="center"/>
        <w:rPr>
          <w:lang w:val="en-GB"/>
        </w:rPr>
      </w:pPr>
      <w:r>
        <w:rPr>
          <w:noProof/>
          <w:lang w:val="en-US"/>
        </w:rPr>
        <w:drawing>
          <wp:inline distT="0" distB="0" distL="0" distR="0">
            <wp:extent cx="3834135" cy="1790700"/>
            <wp:effectExtent l="19050" t="0" r="0" b="0"/>
            <wp:docPr id="22" name="Afbeelding 21" descr="hypothesis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othesis 6.png"/>
                    <pic:cNvPicPr/>
                  </pic:nvPicPr>
                  <pic:blipFill>
                    <a:blip r:embed="rId16" cstate="print"/>
                    <a:stretch>
                      <a:fillRect/>
                    </a:stretch>
                  </pic:blipFill>
                  <pic:spPr>
                    <a:xfrm>
                      <a:off x="0" y="0"/>
                      <a:ext cx="3842048" cy="1794395"/>
                    </a:xfrm>
                    <a:prstGeom prst="rect">
                      <a:avLst/>
                    </a:prstGeom>
                  </pic:spPr>
                </pic:pic>
              </a:graphicData>
            </a:graphic>
          </wp:inline>
        </w:drawing>
      </w:r>
    </w:p>
    <w:p w:rsidR="004F5B09" w:rsidRPr="00662D92" w:rsidRDefault="004F5B09" w:rsidP="004F5B09">
      <w:pPr>
        <w:jc w:val="right"/>
        <w:rPr>
          <w:rFonts w:asciiTheme="minorHAnsi" w:hAnsiTheme="minorHAnsi"/>
          <w:i/>
          <w:sz w:val="20"/>
          <w:lang w:val="en-GB"/>
        </w:rPr>
      </w:pPr>
      <w:r w:rsidRPr="00662D92">
        <w:rPr>
          <w:rFonts w:asciiTheme="minorHAnsi" w:hAnsiTheme="minorHAnsi"/>
          <w:i/>
          <w:sz w:val="20"/>
          <w:lang w:val="en-GB"/>
        </w:rPr>
        <w:t>Figure 7. Conceptual framework 6/7</w:t>
      </w:r>
    </w:p>
    <w:p w:rsidR="004F5B09" w:rsidRDefault="004F5B09" w:rsidP="004F5B09">
      <w:pPr>
        <w:jc w:val="center"/>
        <w:rPr>
          <w:lang w:val="en-GB"/>
        </w:rPr>
      </w:pPr>
    </w:p>
    <w:p w:rsidR="009C3DC3" w:rsidRPr="005D7BD6" w:rsidRDefault="009C3DC3" w:rsidP="009C3DC3">
      <w:pPr>
        <w:ind w:firstLine="360"/>
        <w:rPr>
          <w:lang w:val="en-GB"/>
        </w:rPr>
      </w:pPr>
      <w:r>
        <w:rPr>
          <w:lang w:val="en-GB"/>
        </w:rPr>
        <w:lastRenderedPageBreak/>
        <w:t>Rook and Fisher (1995) state: “</w:t>
      </w:r>
      <w:r>
        <w:rPr>
          <w:i/>
          <w:lang w:val="en-GB"/>
        </w:rPr>
        <w:t>when impulse buying is more virtuously motivated, it is likely to elicit more positive normal evaluations”</w:t>
      </w:r>
      <w:r>
        <w:rPr>
          <w:lang w:val="en-GB"/>
        </w:rPr>
        <w:t xml:space="preserve">. As tested in hypotheses 6, this study expects that Ik Kies Bewust logos have a positive influence on normative evaluation. Rook and Fisher (1995) confirm that when a stimulus like health claims is evaluated as appropriate, the consumer is likely to take action. In this study it is then expected that normative evaluation will be positively correlated with purchase intention. With the objective of getting a complete interaction model, not only the direct effects and correlations of Ik Kies Bewust logos and normative evaluation on purchase intention will be measured. </w:t>
      </w:r>
      <w:r w:rsidRPr="00EF761E">
        <w:rPr>
          <w:lang w:val="en-GB"/>
        </w:rPr>
        <w:t>Also it will be tested whether the interaction between Ik Kies Bewust logos and normative evaluation as a mediator has a positive effect on purchase intention.</w:t>
      </w:r>
      <w:r>
        <w:rPr>
          <w:lang w:val="en-GB"/>
        </w:rPr>
        <w:t xml:space="preserve"> </w:t>
      </w:r>
    </w:p>
    <w:p w:rsidR="009C3DC3" w:rsidRDefault="009C3DC3" w:rsidP="009C3DC3">
      <w:pPr>
        <w:ind w:firstLine="360"/>
        <w:rPr>
          <w:i/>
          <w:lang w:val="en-GB"/>
        </w:rPr>
      </w:pPr>
      <w:r>
        <w:rPr>
          <w:i/>
          <w:lang w:val="en-GB"/>
        </w:rPr>
        <w:t>H7</w:t>
      </w:r>
      <w:r w:rsidRPr="00C90FAE">
        <w:rPr>
          <w:i/>
          <w:lang w:val="en-GB"/>
        </w:rPr>
        <w:t>: Nor</w:t>
      </w:r>
      <w:r>
        <w:rPr>
          <w:i/>
          <w:lang w:val="en-GB"/>
        </w:rPr>
        <w:t xml:space="preserve">mative evaluation is </w:t>
      </w:r>
      <w:r w:rsidRPr="00C90FAE">
        <w:rPr>
          <w:i/>
          <w:lang w:val="en-GB"/>
        </w:rPr>
        <w:t>correlated with purchase intention</w:t>
      </w:r>
    </w:p>
    <w:p w:rsidR="009C3DC3" w:rsidRDefault="009C3DC3" w:rsidP="009C3DC3">
      <w:pPr>
        <w:ind w:left="360"/>
        <w:rPr>
          <w:i/>
          <w:lang w:val="en-GB"/>
        </w:rPr>
      </w:pPr>
      <w:r w:rsidRPr="00C90FAE">
        <w:rPr>
          <w:i/>
          <w:lang w:val="en-GB"/>
        </w:rPr>
        <w:t>H8: Normative evaluation has a positive mediating effect on the relationship between Ik Kies Bewust logos and purchase intention</w:t>
      </w:r>
    </w:p>
    <w:p w:rsidR="009C3DC3" w:rsidRDefault="009C3DC3" w:rsidP="009C3DC3">
      <w:pPr>
        <w:rPr>
          <w:lang w:val="en-GB"/>
        </w:rPr>
      </w:pPr>
      <w:r>
        <w:rPr>
          <w:lang w:val="en-GB"/>
        </w:rPr>
        <w:t>The final conceptual framework of this study</w:t>
      </w:r>
      <w:r w:rsidR="00DB08FC">
        <w:rPr>
          <w:lang w:val="en-GB"/>
        </w:rPr>
        <w:t xml:space="preserve"> is shown below.</w:t>
      </w:r>
    </w:p>
    <w:p w:rsidR="00DB08FC" w:rsidRPr="00C90FAE" w:rsidRDefault="00DB08FC" w:rsidP="009C3DC3">
      <w:pPr>
        <w:rPr>
          <w:lang w:val="en-GB"/>
        </w:rPr>
      </w:pPr>
    </w:p>
    <w:p w:rsidR="004F5B09" w:rsidRDefault="009C3DC3" w:rsidP="009C3DC3">
      <w:pPr>
        <w:jc w:val="center"/>
        <w:rPr>
          <w:lang w:val="en-GB"/>
        </w:rPr>
      </w:pPr>
      <w:r>
        <w:rPr>
          <w:noProof/>
          <w:lang w:val="en-US"/>
        </w:rPr>
        <w:drawing>
          <wp:inline distT="0" distB="0" distL="0" distR="0">
            <wp:extent cx="4057650" cy="1855731"/>
            <wp:effectExtent l="19050" t="0" r="0" b="0"/>
            <wp:docPr id="23" name="Afbeelding 22" descr="hypothesis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othesis 8.png"/>
                    <pic:cNvPicPr/>
                  </pic:nvPicPr>
                  <pic:blipFill>
                    <a:blip r:embed="rId17" cstate="print"/>
                    <a:stretch>
                      <a:fillRect/>
                    </a:stretch>
                  </pic:blipFill>
                  <pic:spPr>
                    <a:xfrm>
                      <a:off x="0" y="0"/>
                      <a:ext cx="4064392" cy="1858815"/>
                    </a:xfrm>
                    <a:prstGeom prst="rect">
                      <a:avLst/>
                    </a:prstGeom>
                  </pic:spPr>
                </pic:pic>
              </a:graphicData>
            </a:graphic>
          </wp:inline>
        </w:drawing>
      </w:r>
    </w:p>
    <w:p w:rsidR="009C3DC3" w:rsidRPr="00C90FAE" w:rsidRDefault="009C3DC3" w:rsidP="009C3DC3">
      <w:pPr>
        <w:jc w:val="right"/>
        <w:rPr>
          <w:lang w:val="en-GB"/>
        </w:rPr>
      </w:pPr>
      <w:r w:rsidRPr="00662D92">
        <w:rPr>
          <w:rFonts w:asciiTheme="minorHAnsi" w:hAnsiTheme="minorHAnsi"/>
          <w:i/>
          <w:sz w:val="20"/>
          <w:lang w:val="en-GB"/>
        </w:rPr>
        <w:t>Figure 8. Conceptual framework 7/7</w:t>
      </w:r>
    </w:p>
    <w:p w:rsidR="00E63BEC" w:rsidRDefault="00E63BEC" w:rsidP="00E63BEC">
      <w:pPr>
        <w:rPr>
          <w:lang w:val="en-GB"/>
        </w:rPr>
      </w:pPr>
    </w:p>
    <w:p w:rsidR="00876AED" w:rsidRDefault="00876AED" w:rsidP="00876AED">
      <w:pPr>
        <w:rPr>
          <w:lang w:val="en-GB"/>
        </w:rPr>
      </w:pPr>
    </w:p>
    <w:p w:rsidR="00876AED" w:rsidRPr="00910220" w:rsidRDefault="00876AED" w:rsidP="00876AED">
      <w:pPr>
        <w:ind w:left="5664"/>
        <w:jc w:val="center"/>
        <w:rPr>
          <w:lang w:val="en-GB"/>
        </w:rPr>
      </w:pPr>
    </w:p>
    <w:p w:rsidR="00CD23A2" w:rsidRPr="00CD23A2" w:rsidRDefault="00CD23A2" w:rsidP="00CD23A2">
      <w:pPr>
        <w:rPr>
          <w:lang w:val="en-GB"/>
        </w:rPr>
      </w:pPr>
    </w:p>
    <w:p w:rsidR="007D6D91" w:rsidRPr="007D6D91" w:rsidRDefault="007D6D91" w:rsidP="007D6D91">
      <w:pPr>
        <w:rPr>
          <w:lang w:val="en-GB"/>
        </w:rPr>
      </w:pPr>
    </w:p>
    <w:p w:rsidR="00624476" w:rsidRDefault="00F53852" w:rsidP="00F53852">
      <w:pPr>
        <w:pStyle w:val="Heading1"/>
        <w:numPr>
          <w:ilvl w:val="0"/>
          <w:numId w:val="1"/>
        </w:numPr>
        <w:rPr>
          <w:lang w:val="en-GB" w:eastAsia="nl-NL"/>
        </w:rPr>
      </w:pPr>
      <w:bookmarkStart w:id="63" w:name="_Toc364624201"/>
      <w:r>
        <w:rPr>
          <w:lang w:val="en-GB" w:eastAsia="nl-NL"/>
        </w:rPr>
        <w:lastRenderedPageBreak/>
        <w:t>Methodology</w:t>
      </w:r>
      <w:bookmarkEnd w:id="63"/>
    </w:p>
    <w:p w:rsidR="00F53852" w:rsidRDefault="0071650C" w:rsidP="0071650C">
      <w:pPr>
        <w:ind w:firstLine="360"/>
        <w:rPr>
          <w:lang w:val="en-GB"/>
        </w:rPr>
      </w:pPr>
      <w:r w:rsidRPr="00210E19">
        <w:rPr>
          <w:lang w:val="en-GB"/>
        </w:rPr>
        <w:t xml:space="preserve">This chapter will present the research method and design. The first </w:t>
      </w:r>
      <w:r>
        <w:rPr>
          <w:lang w:val="en-GB"/>
        </w:rPr>
        <w:t>section</w:t>
      </w:r>
      <w:r w:rsidRPr="00210E19">
        <w:rPr>
          <w:lang w:val="en-GB"/>
        </w:rPr>
        <w:t xml:space="preserve"> will start with explaining what kind of research design this study has followed, which will be followed by a paragraph </w:t>
      </w:r>
      <w:r>
        <w:rPr>
          <w:lang w:val="en-GB"/>
        </w:rPr>
        <w:t>describing</w:t>
      </w:r>
      <w:r w:rsidRPr="00210E19">
        <w:rPr>
          <w:lang w:val="en-GB"/>
        </w:rPr>
        <w:t xml:space="preserve"> the sample for this study. The structure of the experiment and questionnaire </w:t>
      </w:r>
      <w:r>
        <w:rPr>
          <w:lang w:val="en-GB"/>
        </w:rPr>
        <w:t>is</w:t>
      </w:r>
      <w:r w:rsidRPr="00210E19">
        <w:rPr>
          <w:lang w:val="en-GB"/>
        </w:rPr>
        <w:t xml:space="preserve"> presented in 3.3. After that, </w:t>
      </w:r>
      <w:r>
        <w:rPr>
          <w:lang w:val="en-GB"/>
        </w:rPr>
        <w:t>section</w:t>
      </w:r>
      <w:r w:rsidRPr="00210E19">
        <w:rPr>
          <w:lang w:val="en-GB"/>
        </w:rPr>
        <w:t xml:space="preserve"> 3.4 will give insight in the pre-testing fase and translation procedure.</w:t>
      </w:r>
    </w:p>
    <w:p w:rsidR="0071650C" w:rsidRDefault="0071650C" w:rsidP="0071650C">
      <w:pPr>
        <w:pStyle w:val="Heading2"/>
        <w:numPr>
          <w:ilvl w:val="1"/>
          <w:numId w:val="1"/>
        </w:numPr>
        <w:rPr>
          <w:lang w:val="en-GB" w:eastAsia="nl-NL"/>
        </w:rPr>
      </w:pPr>
      <w:bookmarkStart w:id="64" w:name="_Toc364624202"/>
      <w:r>
        <w:rPr>
          <w:lang w:val="en-GB" w:eastAsia="nl-NL"/>
        </w:rPr>
        <w:t>Research design</w:t>
      </w:r>
      <w:bookmarkEnd w:id="64"/>
    </w:p>
    <w:p w:rsidR="0071650C" w:rsidRDefault="0071650C" w:rsidP="0071650C">
      <w:pPr>
        <w:ind w:firstLine="360"/>
        <w:rPr>
          <w:lang w:val="en-GB"/>
        </w:rPr>
      </w:pPr>
      <w:r w:rsidRPr="0071650C">
        <w:rPr>
          <w:lang w:val="en-GB"/>
        </w:rPr>
        <w:t>To measure the effect of the Ik Kies Bewust logos on purchase intention, this research has to consider two different labels, the ‘healthy green’ and the ‘conscious blue’ one.</w:t>
      </w:r>
      <w:r>
        <w:rPr>
          <w:lang w:val="en-GB"/>
        </w:rPr>
        <w:t xml:space="preserve"> By making a difference between these two types of Ik Kies Bewust logos, not only the main effect of logo on purchase intention is measured, but also the possible difference between green and blue can be studied.</w:t>
      </w:r>
      <w:r w:rsidRPr="0071650C">
        <w:rPr>
          <w:lang w:val="en-GB"/>
        </w:rPr>
        <w:t xml:space="preserve"> Therefore</w:t>
      </w:r>
      <w:r>
        <w:rPr>
          <w:lang w:val="en-GB"/>
        </w:rPr>
        <w:t>,</w:t>
      </w:r>
      <w:r w:rsidRPr="0071650C">
        <w:rPr>
          <w:lang w:val="en-GB"/>
        </w:rPr>
        <w:t xml:space="preserve"> an experiment is the best design for this study. As Kozup </w:t>
      </w:r>
      <w:r w:rsidRPr="0071650C">
        <w:rPr>
          <w:i/>
          <w:lang w:val="en-GB"/>
        </w:rPr>
        <w:t xml:space="preserve">et al. </w:t>
      </w:r>
      <w:r w:rsidRPr="0071650C">
        <w:rPr>
          <w:lang w:val="en-GB"/>
        </w:rPr>
        <w:t>(2003) mentioned, consumers may also react differently to logos when they are either in a “positive” or “negative” nutritional context. In order to make it possible to measure whether this is true in the context of Ik Kies Bewust logos, the design of this research is:</w:t>
      </w:r>
    </w:p>
    <w:tbl>
      <w:tblPr>
        <w:tblStyle w:val="TableGrid"/>
        <w:tblW w:w="0" w:type="auto"/>
        <w:tblLook w:val="04A0"/>
      </w:tblPr>
      <w:tblGrid>
        <w:gridCol w:w="2303"/>
        <w:gridCol w:w="2303"/>
        <w:gridCol w:w="2303"/>
        <w:gridCol w:w="2303"/>
      </w:tblGrid>
      <w:tr w:rsidR="0071650C" w:rsidRPr="00210E19" w:rsidTr="005F6996">
        <w:tc>
          <w:tcPr>
            <w:tcW w:w="2303" w:type="dxa"/>
          </w:tcPr>
          <w:p w:rsidR="0071650C" w:rsidRPr="00210E19" w:rsidRDefault="0071650C" w:rsidP="005F6996">
            <w:pPr>
              <w:jc w:val="center"/>
              <w:rPr>
                <w:rFonts w:asciiTheme="minorHAnsi" w:hAnsiTheme="minorHAnsi"/>
                <w:b/>
                <w:sz w:val="20"/>
                <w:lang w:val="en-GB"/>
              </w:rPr>
            </w:pPr>
          </w:p>
        </w:tc>
        <w:tc>
          <w:tcPr>
            <w:tcW w:w="2303" w:type="dxa"/>
          </w:tcPr>
          <w:p w:rsidR="0071650C" w:rsidRPr="00210E19" w:rsidRDefault="0071650C" w:rsidP="005F6996">
            <w:pPr>
              <w:jc w:val="center"/>
              <w:rPr>
                <w:rFonts w:asciiTheme="minorHAnsi" w:hAnsiTheme="minorHAnsi"/>
                <w:b/>
                <w:sz w:val="20"/>
                <w:lang w:val="en-GB"/>
              </w:rPr>
            </w:pPr>
            <w:r w:rsidRPr="00210E19">
              <w:rPr>
                <w:rFonts w:asciiTheme="minorHAnsi" w:hAnsiTheme="minorHAnsi"/>
                <w:b/>
                <w:sz w:val="20"/>
                <w:lang w:val="en-GB"/>
              </w:rPr>
              <w:t>Green label</w:t>
            </w:r>
          </w:p>
        </w:tc>
        <w:tc>
          <w:tcPr>
            <w:tcW w:w="2303" w:type="dxa"/>
          </w:tcPr>
          <w:p w:rsidR="0071650C" w:rsidRPr="00210E19" w:rsidRDefault="0071650C" w:rsidP="005F6996">
            <w:pPr>
              <w:jc w:val="center"/>
              <w:rPr>
                <w:rFonts w:asciiTheme="minorHAnsi" w:hAnsiTheme="minorHAnsi"/>
                <w:b/>
                <w:sz w:val="20"/>
                <w:lang w:val="en-GB"/>
              </w:rPr>
            </w:pPr>
            <w:r w:rsidRPr="00210E19">
              <w:rPr>
                <w:rFonts w:asciiTheme="minorHAnsi" w:hAnsiTheme="minorHAnsi"/>
                <w:b/>
                <w:sz w:val="20"/>
                <w:lang w:val="en-GB"/>
              </w:rPr>
              <w:t>Blue label</w:t>
            </w:r>
          </w:p>
        </w:tc>
        <w:tc>
          <w:tcPr>
            <w:tcW w:w="2303" w:type="dxa"/>
          </w:tcPr>
          <w:p w:rsidR="0071650C" w:rsidRPr="00210E19" w:rsidRDefault="0071650C" w:rsidP="005F6996">
            <w:pPr>
              <w:jc w:val="center"/>
              <w:rPr>
                <w:rFonts w:asciiTheme="minorHAnsi" w:hAnsiTheme="minorHAnsi"/>
                <w:b/>
                <w:sz w:val="20"/>
                <w:lang w:val="en-GB"/>
              </w:rPr>
            </w:pPr>
            <w:r w:rsidRPr="00210E19">
              <w:rPr>
                <w:rFonts w:asciiTheme="minorHAnsi" w:hAnsiTheme="minorHAnsi"/>
                <w:b/>
                <w:sz w:val="20"/>
                <w:lang w:val="en-GB"/>
              </w:rPr>
              <w:t>No label</w:t>
            </w:r>
          </w:p>
        </w:tc>
      </w:tr>
      <w:tr w:rsidR="0071650C" w:rsidRPr="00210E19" w:rsidTr="005F6996">
        <w:tc>
          <w:tcPr>
            <w:tcW w:w="2303" w:type="dxa"/>
          </w:tcPr>
          <w:p w:rsidR="0071650C" w:rsidRPr="00210E19" w:rsidRDefault="0071650C" w:rsidP="005F6996">
            <w:pPr>
              <w:jc w:val="center"/>
              <w:rPr>
                <w:rFonts w:asciiTheme="minorHAnsi" w:hAnsiTheme="minorHAnsi"/>
                <w:b/>
                <w:sz w:val="20"/>
                <w:lang w:val="en-GB"/>
              </w:rPr>
            </w:pPr>
            <w:r w:rsidRPr="00210E19">
              <w:rPr>
                <w:rFonts w:asciiTheme="minorHAnsi" w:hAnsiTheme="minorHAnsi"/>
                <w:b/>
                <w:sz w:val="20"/>
                <w:lang w:val="en-GB"/>
              </w:rPr>
              <w:t>Healthy context</w:t>
            </w:r>
          </w:p>
        </w:tc>
        <w:tc>
          <w:tcPr>
            <w:tcW w:w="2303" w:type="dxa"/>
          </w:tcPr>
          <w:p w:rsidR="0071650C" w:rsidRPr="00210E19" w:rsidRDefault="0071650C" w:rsidP="005F6996">
            <w:pPr>
              <w:jc w:val="center"/>
              <w:rPr>
                <w:rFonts w:asciiTheme="minorHAnsi" w:hAnsiTheme="minorHAnsi"/>
                <w:sz w:val="20"/>
                <w:lang w:val="en-GB"/>
              </w:rPr>
            </w:pPr>
            <w:r w:rsidRPr="00210E19">
              <w:rPr>
                <w:rFonts w:asciiTheme="minorHAnsi" w:hAnsiTheme="minorHAnsi"/>
                <w:sz w:val="20"/>
                <w:lang w:val="en-GB"/>
              </w:rPr>
              <w:t>Scenario 1</w:t>
            </w:r>
          </w:p>
        </w:tc>
        <w:tc>
          <w:tcPr>
            <w:tcW w:w="2303" w:type="dxa"/>
          </w:tcPr>
          <w:p w:rsidR="0071650C" w:rsidRPr="00210E19" w:rsidRDefault="0071650C" w:rsidP="005F6996">
            <w:pPr>
              <w:jc w:val="center"/>
              <w:rPr>
                <w:rFonts w:asciiTheme="minorHAnsi" w:hAnsiTheme="minorHAnsi"/>
                <w:sz w:val="20"/>
                <w:lang w:val="en-GB"/>
              </w:rPr>
            </w:pPr>
            <w:r w:rsidRPr="00210E19">
              <w:rPr>
                <w:rFonts w:asciiTheme="minorHAnsi" w:hAnsiTheme="minorHAnsi"/>
                <w:sz w:val="20"/>
                <w:lang w:val="en-GB"/>
              </w:rPr>
              <w:t>Scenario 2</w:t>
            </w:r>
          </w:p>
        </w:tc>
        <w:tc>
          <w:tcPr>
            <w:tcW w:w="2303" w:type="dxa"/>
          </w:tcPr>
          <w:p w:rsidR="0071650C" w:rsidRPr="00210E19" w:rsidRDefault="0071650C" w:rsidP="005F6996">
            <w:pPr>
              <w:jc w:val="center"/>
              <w:rPr>
                <w:rFonts w:asciiTheme="minorHAnsi" w:hAnsiTheme="minorHAnsi"/>
                <w:sz w:val="20"/>
                <w:lang w:val="en-GB"/>
              </w:rPr>
            </w:pPr>
            <w:r w:rsidRPr="00210E19">
              <w:rPr>
                <w:rFonts w:asciiTheme="minorHAnsi" w:hAnsiTheme="minorHAnsi"/>
                <w:sz w:val="20"/>
                <w:lang w:val="en-GB"/>
              </w:rPr>
              <w:t>Scenario 3</w:t>
            </w:r>
          </w:p>
        </w:tc>
      </w:tr>
      <w:tr w:rsidR="0071650C" w:rsidRPr="00210E19" w:rsidTr="005F6996">
        <w:tc>
          <w:tcPr>
            <w:tcW w:w="2303" w:type="dxa"/>
          </w:tcPr>
          <w:p w:rsidR="0071650C" w:rsidRPr="00210E19" w:rsidRDefault="0071650C" w:rsidP="005F6996">
            <w:pPr>
              <w:jc w:val="center"/>
              <w:rPr>
                <w:rFonts w:asciiTheme="minorHAnsi" w:hAnsiTheme="minorHAnsi"/>
                <w:b/>
                <w:sz w:val="20"/>
                <w:lang w:val="en-GB"/>
              </w:rPr>
            </w:pPr>
            <w:r w:rsidRPr="00210E19">
              <w:rPr>
                <w:rFonts w:asciiTheme="minorHAnsi" w:hAnsiTheme="minorHAnsi"/>
                <w:b/>
                <w:sz w:val="20"/>
                <w:lang w:val="en-GB"/>
              </w:rPr>
              <w:t>Unhealthy context</w:t>
            </w:r>
          </w:p>
        </w:tc>
        <w:tc>
          <w:tcPr>
            <w:tcW w:w="2303" w:type="dxa"/>
          </w:tcPr>
          <w:p w:rsidR="0071650C" w:rsidRPr="00210E19" w:rsidRDefault="0071650C" w:rsidP="005F6996">
            <w:pPr>
              <w:jc w:val="center"/>
              <w:rPr>
                <w:rFonts w:asciiTheme="minorHAnsi" w:hAnsiTheme="minorHAnsi"/>
                <w:sz w:val="20"/>
                <w:lang w:val="en-GB"/>
              </w:rPr>
            </w:pPr>
            <w:r w:rsidRPr="00210E19">
              <w:rPr>
                <w:rFonts w:asciiTheme="minorHAnsi" w:hAnsiTheme="minorHAnsi"/>
                <w:sz w:val="20"/>
                <w:lang w:val="en-GB"/>
              </w:rPr>
              <w:t>Scenario 4</w:t>
            </w:r>
          </w:p>
        </w:tc>
        <w:tc>
          <w:tcPr>
            <w:tcW w:w="2303" w:type="dxa"/>
          </w:tcPr>
          <w:p w:rsidR="0071650C" w:rsidRPr="00210E19" w:rsidRDefault="0071650C" w:rsidP="005F6996">
            <w:pPr>
              <w:jc w:val="center"/>
              <w:rPr>
                <w:rFonts w:asciiTheme="minorHAnsi" w:hAnsiTheme="minorHAnsi"/>
                <w:sz w:val="20"/>
                <w:lang w:val="en-GB"/>
              </w:rPr>
            </w:pPr>
            <w:r w:rsidRPr="00210E19">
              <w:rPr>
                <w:rFonts w:asciiTheme="minorHAnsi" w:hAnsiTheme="minorHAnsi"/>
                <w:sz w:val="20"/>
                <w:lang w:val="en-GB"/>
              </w:rPr>
              <w:t>Scenario 5</w:t>
            </w:r>
          </w:p>
        </w:tc>
        <w:tc>
          <w:tcPr>
            <w:tcW w:w="2303" w:type="dxa"/>
          </w:tcPr>
          <w:p w:rsidR="0071650C" w:rsidRPr="00210E19" w:rsidRDefault="0071650C" w:rsidP="005F6996">
            <w:pPr>
              <w:jc w:val="center"/>
              <w:rPr>
                <w:rFonts w:asciiTheme="minorHAnsi" w:hAnsiTheme="minorHAnsi"/>
                <w:sz w:val="20"/>
                <w:lang w:val="en-GB"/>
              </w:rPr>
            </w:pPr>
            <w:r w:rsidRPr="00210E19">
              <w:rPr>
                <w:rFonts w:asciiTheme="minorHAnsi" w:hAnsiTheme="minorHAnsi"/>
                <w:sz w:val="20"/>
                <w:lang w:val="en-GB"/>
              </w:rPr>
              <w:t>Scenario 6</w:t>
            </w:r>
          </w:p>
        </w:tc>
      </w:tr>
    </w:tbl>
    <w:p w:rsidR="0071650C" w:rsidRDefault="0071650C" w:rsidP="0071650C">
      <w:pPr>
        <w:jc w:val="right"/>
        <w:rPr>
          <w:rFonts w:asciiTheme="minorHAnsi" w:hAnsiTheme="minorHAnsi"/>
          <w:i/>
          <w:sz w:val="20"/>
          <w:lang w:val="en-GB"/>
        </w:rPr>
      </w:pPr>
      <w:r w:rsidRPr="00662D92">
        <w:rPr>
          <w:rFonts w:asciiTheme="minorHAnsi" w:hAnsiTheme="minorHAnsi"/>
          <w:i/>
          <w:sz w:val="20"/>
          <w:lang w:val="en-GB"/>
        </w:rPr>
        <w:t>Table 1. Experiment matrix</w:t>
      </w:r>
    </w:p>
    <w:p w:rsidR="0071650C" w:rsidRDefault="0071650C" w:rsidP="0071650C">
      <w:pPr>
        <w:ind w:firstLine="708"/>
        <w:rPr>
          <w:lang w:val="en-GB"/>
        </w:rPr>
      </w:pPr>
      <w:r>
        <w:rPr>
          <w:lang w:val="en-GB"/>
        </w:rPr>
        <w:t>With a quantitative marketing research approach, the experiment is part of a survey. Respondents are divided into six different groups, according to the matrix, and every group is confronted with one of the scenarios of the matrix. The questions are prearranged and the same for every questionnaire in the study.</w:t>
      </w:r>
      <w:r w:rsidR="007501A7">
        <w:rPr>
          <w:lang w:val="en-GB"/>
        </w:rPr>
        <w:t xml:space="preserve"> Fixed response questions ensure that there is less variability in the data, which makes it easier to analyse.</w:t>
      </w:r>
    </w:p>
    <w:p w:rsidR="0071650C" w:rsidRDefault="0071650C" w:rsidP="0071650C">
      <w:pPr>
        <w:ind w:firstLine="360"/>
        <w:rPr>
          <w:lang w:val="en-GB"/>
        </w:rPr>
      </w:pPr>
      <w:r>
        <w:rPr>
          <w:lang w:val="en-GB"/>
        </w:rPr>
        <w:t>Before distributing the questionnaire, a pre-test has been conducted to make sure that misinterpretation of questions and prearranged answers was not possible. After that, the questionnaire was made and distributed via online tool Qualtrics and questionnaires were collected offline in Barendrecht during the break of a dance show. Having the survey partly online, the survey is easy to distribute via e-mail and social media, it keeps down the costs, prevents this study from interviewer bias and results in high speed, high quality results.</w:t>
      </w:r>
    </w:p>
    <w:p w:rsidR="0071650C" w:rsidRDefault="00067D0B" w:rsidP="00067D0B">
      <w:pPr>
        <w:pStyle w:val="Heading2"/>
        <w:numPr>
          <w:ilvl w:val="1"/>
          <w:numId w:val="1"/>
        </w:numPr>
        <w:rPr>
          <w:lang w:val="en-GB"/>
        </w:rPr>
      </w:pPr>
      <w:bookmarkStart w:id="65" w:name="_Toc364624203"/>
      <w:r>
        <w:rPr>
          <w:lang w:val="en-GB"/>
        </w:rPr>
        <w:lastRenderedPageBreak/>
        <w:t>Population and sample size</w:t>
      </w:r>
      <w:bookmarkEnd w:id="65"/>
    </w:p>
    <w:p w:rsidR="0041500D" w:rsidRPr="0041500D" w:rsidRDefault="0041500D" w:rsidP="0041500D">
      <w:pPr>
        <w:ind w:firstLine="360"/>
        <w:rPr>
          <w:lang w:val="en-GB"/>
        </w:rPr>
      </w:pPr>
      <w:r w:rsidRPr="0041500D">
        <w:rPr>
          <w:lang w:val="en-GB"/>
        </w:rPr>
        <w:t xml:space="preserve">The Ik Kies Bewust logos are a Dutch phenomenon. Therefore it makes sense to start with providing the population of this research with a frame by having the criteria of ‘living in the Netherlands’. This makes sure that the population has the ability to come in contact with Ik Kies Bewust logos. According to CBS, the Dutch Bureau of Statistics, the Dutch population nowadays exists of 16,778,025 people, and 7,513,000 households </w:t>
      </w:r>
      <w:sdt>
        <w:sdtPr>
          <w:rPr>
            <w:lang w:val="en-GB"/>
          </w:rPr>
          <w:id w:val="23512601"/>
          <w:citation/>
        </w:sdtPr>
        <w:sdtContent>
          <w:r w:rsidR="00B41077" w:rsidRPr="0041500D">
            <w:rPr>
              <w:lang w:val="en-GB"/>
            </w:rPr>
            <w:fldChar w:fldCharType="begin"/>
          </w:r>
          <w:r w:rsidRPr="0041500D">
            <w:rPr>
              <w:lang w:val="en-GB"/>
            </w:rPr>
            <w:instrText xml:space="preserve"> CITATION Cen13 \l 1043  </w:instrText>
          </w:r>
          <w:r w:rsidR="00B41077" w:rsidRPr="0041500D">
            <w:rPr>
              <w:lang w:val="en-GB"/>
            </w:rPr>
            <w:fldChar w:fldCharType="separate"/>
          </w:r>
          <w:r w:rsidR="00796422" w:rsidRPr="00796422">
            <w:rPr>
              <w:noProof/>
              <w:lang w:val="en-GB"/>
            </w:rPr>
            <w:t>(Centraal Bureau voor de Statistiek, 2013)</w:t>
          </w:r>
          <w:r w:rsidR="00B41077" w:rsidRPr="0041500D">
            <w:rPr>
              <w:lang w:val="en-GB"/>
            </w:rPr>
            <w:fldChar w:fldCharType="end"/>
          </w:r>
        </w:sdtContent>
      </w:sdt>
      <w:r w:rsidRPr="0041500D">
        <w:rPr>
          <w:lang w:val="en-GB"/>
        </w:rPr>
        <w:t>. Divided by gender, there are approximately 8,306,326 men and 8,471,699 women.</w:t>
      </w:r>
    </w:p>
    <w:p w:rsidR="0041500D" w:rsidRDefault="0041500D" w:rsidP="0041500D">
      <w:pPr>
        <w:ind w:firstLine="360"/>
        <w:rPr>
          <w:lang w:val="en-GB"/>
        </w:rPr>
      </w:pPr>
      <w:r>
        <w:rPr>
          <w:lang w:val="en-GB"/>
        </w:rPr>
        <w:t xml:space="preserve">But of course there are other factors that have to be taken into account in this research. The entire Dutch population is quite broad and consists also of children that will never do groceries. This part of the population might not have the ability to come in contact with the logos, therefore the next criteria for the population is ‘age above 18’. It is assumed that Dutch people with an age of 18 or higher do groceries for themselves and/or their households and that they have the ability to come in contact with the Ik Kies Bewust logos. The Dutch population above 18 years consists of 12,907,602 people. </w:t>
      </w:r>
    </w:p>
    <w:p w:rsidR="00F23F02" w:rsidRDefault="00186425" w:rsidP="00D95038">
      <w:pPr>
        <w:rPr>
          <w:lang w:val="en-GB"/>
        </w:rPr>
      </w:pPr>
      <w:r>
        <w:rPr>
          <w:lang w:val="en-GB"/>
        </w:rPr>
        <w:t xml:space="preserve">Because of the experimental design, software of G*power is used to determine the sample size </w:t>
      </w:r>
      <w:sdt>
        <w:sdtPr>
          <w:rPr>
            <w:lang w:val="en-GB"/>
          </w:rPr>
          <w:id w:val="19022591"/>
          <w:citation/>
        </w:sdtPr>
        <w:sdtContent>
          <w:r w:rsidR="00B41077">
            <w:rPr>
              <w:lang w:val="en-GB"/>
            </w:rPr>
            <w:fldChar w:fldCharType="begin"/>
          </w:r>
          <w:r w:rsidRPr="00186425">
            <w:rPr>
              <w:lang w:val="en-GB"/>
            </w:rPr>
            <w:instrText xml:space="preserve"> CITATION Fau09 \l 1043 </w:instrText>
          </w:r>
          <w:r w:rsidR="00B41077">
            <w:rPr>
              <w:lang w:val="en-GB"/>
            </w:rPr>
            <w:fldChar w:fldCharType="separate"/>
          </w:r>
          <w:r w:rsidR="00796422" w:rsidRPr="00796422">
            <w:rPr>
              <w:noProof/>
              <w:lang w:val="en-GB"/>
            </w:rPr>
            <w:t>(Faul, Erdfelder, Buchner, &amp; Lang, 2009)</w:t>
          </w:r>
          <w:r w:rsidR="00B41077">
            <w:rPr>
              <w:lang w:val="en-GB"/>
            </w:rPr>
            <w:fldChar w:fldCharType="end"/>
          </w:r>
        </w:sdtContent>
      </w:sdt>
      <w:r>
        <w:rPr>
          <w:lang w:val="en-GB"/>
        </w:rPr>
        <w:t>. The research question indicates a main effect between</w:t>
      </w:r>
      <w:r w:rsidR="00C45A48">
        <w:rPr>
          <w:lang w:val="en-GB"/>
        </w:rPr>
        <w:t xml:space="preserve"> Ik Kies Bewust logos and purchase intention, which is analysed with a one-way ANOVA. Effect size in this calculation is based on Cohen’s (1988) convention for correlations</w:t>
      </w:r>
      <w:r w:rsidR="0004087F">
        <w:rPr>
          <w:lang w:val="en-GB"/>
        </w:rPr>
        <w:t xml:space="preserve"> and is set at 0.3 (between medium of 0.25 and large of 0.4 effect size</w:t>
      </w:r>
      <w:r w:rsidR="001D23A7">
        <w:rPr>
          <w:lang w:val="en-GB"/>
        </w:rPr>
        <w:t>, because a medium to large effect is expected</w:t>
      </w:r>
      <w:r w:rsidR="0004087F">
        <w:rPr>
          <w:lang w:val="en-GB"/>
        </w:rPr>
        <w:t>. ‘</w:t>
      </w:r>
      <w:r w:rsidR="0004087F">
        <w:rPr>
          <w:rFonts w:cs="Times New Roman"/>
          <w:lang w:val="en-GB"/>
        </w:rPr>
        <w:t>α</w:t>
      </w:r>
      <w:r w:rsidR="0004087F">
        <w:rPr>
          <w:lang w:val="en-GB"/>
        </w:rPr>
        <w:t xml:space="preserve"> Err prob’ and ‘Power’ are set at respectively 0.05 and 0.95. This calculation suggests a total sample size of 177 respondents, meaning that there were at least </w:t>
      </w:r>
      <w:r w:rsidR="00D95038">
        <w:rPr>
          <w:lang w:val="en-GB"/>
        </w:rPr>
        <w:t>30 respondents per cell needed.</w:t>
      </w:r>
      <w:r w:rsidR="0004087F">
        <w:rPr>
          <w:lang w:val="en-GB"/>
        </w:rPr>
        <w:t xml:space="preserve">  </w:t>
      </w:r>
    </w:p>
    <w:p w:rsidR="00067D0B" w:rsidRDefault="00F23F02" w:rsidP="00F23F02">
      <w:pPr>
        <w:pStyle w:val="Heading2"/>
        <w:numPr>
          <w:ilvl w:val="1"/>
          <w:numId w:val="1"/>
        </w:numPr>
        <w:rPr>
          <w:lang w:val="en-GB"/>
        </w:rPr>
      </w:pPr>
      <w:bookmarkStart w:id="66" w:name="_Toc364624204"/>
      <w:r>
        <w:rPr>
          <w:lang w:val="en-GB"/>
        </w:rPr>
        <w:t>Structure of questionnaire</w:t>
      </w:r>
      <w:bookmarkEnd w:id="66"/>
    </w:p>
    <w:p w:rsidR="00F23F02" w:rsidRDefault="0053757D" w:rsidP="0053757D">
      <w:pPr>
        <w:ind w:firstLine="360"/>
        <w:rPr>
          <w:lang w:val="en-GB"/>
        </w:rPr>
      </w:pPr>
      <w:r>
        <w:rPr>
          <w:lang w:val="en-GB"/>
        </w:rPr>
        <w:t>The conceptual framework as shown in chapter 2 and the experiment design are forming the base for the questionnaire</w:t>
      </w:r>
      <w:r w:rsidR="0043225F">
        <w:rPr>
          <w:lang w:val="en-GB"/>
        </w:rPr>
        <w:t xml:space="preserve"> (Appendix I &amp; II</w:t>
      </w:r>
      <w:r>
        <w:rPr>
          <w:lang w:val="en-GB"/>
        </w:rPr>
        <w:t xml:space="preserve">). Some questions are based on prior literature, this helps to improve the validation of this study. The questionnaire is divided into five different parts that each </w:t>
      </w:r>
      <w:r w:rsidR="0043225F">
        <w:rPr>
          <w:lang w:val="en-GB"/>
        </w:rPr>
        <w:t>represents</w:t>
      </w:r>
      <w:r>
        <w:rPr>
          <w:lang w:val="en-GB"/>
        </w:rPr>
        <w:t xml:space="preserve"> a variable of the conceptual framework.</w:t>
      </w:r>
    </w:p>
    <w:p w:rsidR="0043225F" w:rsidRDefault="0043225F" w:rsidP="0043225F">
      <w:pPr>
        <w:ind w:firstLine="360"/>
        <w:rPr>
          <w:lang w:val="en-GB"/>
        </w:rPr>
      </w:pPr>
      <w:r>
        <w:rPr>
          <w:lang w:val="en-GB"/>
        </w:rPr>
        <w:t xml:space="preserve">The questionnaire starts with an introduction. Here respondents are thanked for their participation in the first place and are given an estimation of the time needed to fill in the survey. The purpose of the study is given as </w:t>
      </w:r>
      <w:r w:rsidRPr="00C54578">
        <w:rPr>
          <w:lang w:val="en-GB"/>
        </w:rPr>
        <w:t>‘a study to consumer purchase intention’</w:t>
      </w:r>
      <w:r>
        <w:rPr>
          <w:lang w:val="en-GB"/>
        </w:rPr>
        <w:t xml:space="preserve">. Respondents are not given any clue about the meaning of Ik Kies Bewust logos in order to </w:t>
      </w:r>
      <w:r>
        <w:rPr>
          <w:lang w:val="en-GB"/>
        </w:rPr>
        <w:lastRenderedPageBreak/>
        <w:t xml:space="preserve">make sure that the experiment is not biased. The introduction also tells respondents that the answers of the survey will be processed completely confidential. </w:t>
      </w:r>
    </w:p>
    <w:p w:rsidR="0043225F" w:rsidRDefault="0043225F" w:rsidP="00433299">
      <w:pPr>
        <w:ind w:firstLine="360"/>
        <w:rPr>
          <w:lang w:val="en-GB"/>
        </w:rPr>
      </w:pPr>
      <w:r>
        <w:rPr>
          <w:lang w:val="en-GB"/>
        </w:rPr>
        <w:t xml:space="preserve">At the end of the questionnaire respondents are thanked for participating and an e-mail address is presented to give respondents the ability to ask questions or ask for results of the study.  </w:t>
      </w:r>
    </w:p>
    <w:tbl>
      <w:tblPr>
        <w:tblStyle w:val="TableGrid"/>
        <w:tblW w:w="0" w:type="auto"/>
        <w:jc w:val="center"/>
        <w:tblLook w:val="04A0"/>
      </w:tblPr>
      <w:tblGrid>
        <w:gridCol w:w="1631"/>
        <w:gridCol w:w="2030"/>
        <w:gridCol w:w="2000"/>
        <w:gridCol w:w="1595"/>
        <w:gridCol w:w="2032"/>
      </w:tblGrid>
      <w:tr w:rsidR="0043225F" w:rsidRPr="00C54578" w:rsidTr="0043225F">
        <w:trPr>
          <w:jc w:val="center"/>
        </w:trPr>
        <w:tc>
          <w:tcPr>
            <w:tcW w:w="1631" w:type="dxa"/>
          </w:tcPr>
          <w:p w:rsidR="0043225F" w:rsidRPr="00C54578" w:rsidRDefault="0043225F" w:rsidP="005F6996">
            <w:pPr>
              <w:spacing w:line="276" w:lineRule="auto"/>
              <w:jc w:val="left"/>
              <w:rPr>
                <w:rFonts w:asciiTheme="minorHAnsi" w:hAnsiTheme="minorHAnsi"/>
                <w:b/>
                <w:sz w:val="20"/>
                <w:lang w:val="en-GB"/>
              </w:rPr>
            </w:pPr>
          </w:p>
        </w:tc>
        <w:tc>
          <w:tcPr>
            <w:tcW w:w="2030" w:type="dxa"/>
          </w:tcPr>
          <w:p w:rsidR="0043225F" w:rsidRPr="00C54578" w:rsidRDefault="0043225F" w:rsidP="005F6996">
            <w:pPr>
              <w:spacing w:line="276" w:lineRule="auto"/>
              <w:jc w:val="left"/>
              <w:rPr>
                <w:rFonts w:asciiTheme="minorHAnsi" w:hAnsiTheme="minorHAnsi"/>
                <w:b/>
                <w:sz w:val="20"/>
                <w:lang w:val="en-GB"/>
              </w:rPr>
            </w:pPr>
            <w:r w:rsidRPr="00C54578">
              <w:rPr>
                <w:rFonts w:asciiTheme="minorHAnsi" w:hAnsiTheme="minorHAnsi"/>
                <w:b/>
                <w:sz w:val="20"/>
                <w:lang w:val="en-GB"/>
              </w:rPr>
              <w:t>Variable</w:t>
            </w:r>
          </w:p>
        </w:tc>
        <w:tc>
          <w:tcPr>
            <w:tcW w:w="2000" w:type="dxa"/>
          </w:tcPr>
          <w:p w:rsidR="0043225F" w:rsidRPr="00C54578" w:rsidRDefault="0043225F" w:rsidP="005F6996">
            <w:pPr>
              <w:spacing w:line="276" w:lineRule="auto"/>
              <w:jc w:val="left"/>
              <w:rPr>
                <w:rFonts w:asciiTheme="minorHAnsi" w:hAnsiTheme="minorHAnsi"/>
                <w:b/>
                <w:sz w:val="20"/>
                <w:lang w:val="en-GB"/>
              </w:rPr>
            </w:pPr>
            <w:r w:rsidRPr="00C54578">
              <w:rPr>
                <w:rFonts w:asciiTheme="minorHAnsi" w:hAnsiTheme="minorHAnsi"/>
                <w:b/>
                <w:sz w:val="20"/>
                <w:lang w:val="en-GB"/>
              </w:rPr>
              <w:t>Question</w:t>
            </w:r>
          </w:p>
        </w:tc>
        <w:tc>
          <w:tcPr>
            <w:tcW w:w="1595" w:type="dxa"/>
          </w:tcPr>
          <w:p w:rsidR="0043225F" w:rsidRPr="00C54578" w:rsidRDefault="0043225F" w:rsidP="005F6996">
            <w:pPr>
              <w:spacing w:line="276" w:lineRule="auto"/>
              <w:jc w:val="left"/>
              <w:rPr>
                <w:rFonts w:asciiTheme="minorHAnsi" w:hAnsiTheme="minorHAnsi"/>
                <w:b/>
                <w:sz w:val="20"/>
                <w:lang w:val="en-GB"/>
              </w:rPr>
            </w:pPr>
            <w:r w:rsidRPr="00C54578">
              <w:rPr>
                <w:rFonts w:asciiTheme="minorHAnsi" w:hAnsiTheme="minorHAnsi"/>
                <w:b/>
                <w:sz w:val="20"/>
                <w:lang w:val="en-GB"/>
              </w:rPr>
              <w:t>Method</w:t>
            </w:r>
          </w:p>
        </w:tc>
        <w:tc>
          <w:tcPr>
            <w:tcW w:w="2032" w:type="dxa"/>
          </w:tcPr>
          <w:p w:rsidR="0043225F" w:rsidRPr="00C54578" w:rsidRDefault="0043225F" w:rsidP="005F6996">
            <w:pPr>
              <w:spacing w:line="276" w:lineRule="auto"/>
              <w:jc w:val="left"/>
              <w:rPr>
                <w:rFonts w:asciiTheme="minorHAnsi" w:hAnsiTheme="minorHAnsi"/>
                <w:b/>
                <w:sz w:val="20"/>
                <w:lang w:val="en-GB"/>
              </w:rPr>
            </w:pPr>
            <w:r w:rsidRPr="00C54578">
              <w:rPr>
                <w:rFonts w:asciiTheme="minorHAnsi" w:hAnsiTheme="minorHAnsi"/>
                <w:b/>
                <w:sz w:val="20"/>
                <w:lang w:val="en-GB"/>
              </w:rPr>
              <w:t>Measurement level</w:t>
            </w:r>
          </w:p>
        </w:tc>
      </w:tr>
      <w:tr w:rsidR="0043225F" w:rsidRPr="00C54578" w:rsidTr="0043225F">
        <w:trPr>
          <w:jc w:val="center"/>
        </w:trPr>
        <w:tc>
          <w:tcPr>
            <w:tcW w:w="1631" w:type="dxa"/>
          </w:tcPr>
          <w:p w:rsidR="0043225F" w:rsidRPr="00C54578" w:rsidRDefault="0043225F" w:rsidP="005F6996">
            <w:pPr>
              <w:spacing w:line="276" w:lineRule="auto"/>
              <w:jc w:val="left"/>
              <w:rPr>
                <w:rFonts w:asciiTheme="minorHAnsi" w:hAnsiTheme="minorHAnsi"/>
                <w:b/>
                <w:sz w:val="20"/>
                <w:lang w:val="en-GB"/>
              </w:rPr>
            </w:pPr>
            <w:r w:rsidRPr="00C54578">
              <w:rPr>
                <w:rFonts w:asciiTheme="minorHAnsi" w:hAnsiTheme="minorHAnsi"/>
                <w:b/>
                <w:sz w:val="20"/>
                <w:lang w:val="en-GB"/>
              </w:rPr>
              <w:t>1</w:t>
            </w:r>
          </w:p>
        </w:tc>
        <w:tc>
          <w:tcPr>
            <w:tcW w:w="2030" w:type="dxa"/>
          </w:tcPr>
          <w:p w:rsidR="0043225F" w:rsidRPr="00C54578" w:rsidRDefault="0043225F" w:rsidP="005F6996">
            <w:pPr>
              <w:spacing w:line="276" w:lineRule="auto"/>
              <w:jc w:val="left"/>
              <w:rPr>
                <w:rFonts w:asciiTheme="minorHAnsi" w:hAnsiTheme="minorHAnsi"/>
                <w:sz w:val="20"/>
                <w:lang w:val="en-GB"/>
              </w:rPr>
            </w:pPr>
            <w:r w:rsidRPr="00C54578">
              <w:rPr>
                <w:rFonts w:asciiTheme="minorHAnsi" w:hAnsiTheme="minorHAnsi"/>
                <w:sz w:val="20"/>
                <w:lang w:val="en-GB"/>
              </w:rPr>
              <w:t>Purchase intention</w:t>
            </w:r>
          </w:p>
        </w:tc>
        <w:tc>
          <w:tcPr>
            <w:tcW w:w="2000" w:type="dxa"/>
          </w:tcPr>
          <w:p w:rsidR="0043225F" w:rsidRPr="00C54578" w:rsidRDefault="0043225F" w:rsidP="005F6996">
            <w:pPr>
              <w:spacing w:line="276" w:lineRule="auto"/>
              <w:jc w:val="left"/>
              <w:rPr>
                <w:rFonts w:asciiTheme="minorHAnsi" w:hAnsiTheme="minorHAnsi"/>
                <w:sz w:val="20"/>
                <w:lang w:val="en-GB"/>
              </w:rPr>
            </w:pPr>
            <w:r w:rsidRPr="00C54578">
              <w:rPr>
                <w:rFonts w:asciiTheme="minorHAnsi" w:hAnsiTheme="minorHAnsi"/>
                <w:sz w:val="20"/>
                <w:lang w:val="en-GB"/>
              </w:rPr>
              <w:t>On a scale of 1 to 5, how big is the chance that you would buy this product, if set for the choice right now?</w:t>
            </w:r>
          </w:p>
        </w:tc>
        <w:tc>
          <w:tcPr>
            <w:tcW w:w="1595" w:type="dxa"/>
          </w:tcPr>
          <w:p w:rsidR="0043225F" w:rsidRPr="00C54578" w:rsidRDefault="0043225F" w:rsidP="005F6996">
            <w:pPr>
              <w:spacing w:line="276" w:lineRule="auto"/>
              <w:jc w:val="left"/>
              <w:rPr>
                <w:rFonts w:asciiTheme="minorHAnsi" w:hAnsiTheme="minorHAnsi"/>
                <w:sz w:val="20"/>
                <w:lang w:val="en-GB"/>
              </w:rPr>
            </w:pPr>
            <w:r w:rsidRPr="00C54578">
              <w:rPr>
                <w:rFonts w:asciiTheme="minorHAnsi" w:hAnsiTheme="minorHAnsi"/>
                <w:sz w:val="20"/>
                <w:lang w:val="en-GB"/>
              </w:rPr>
              <w:t>5-point Likert scale</w:t>
            </w:r>
          </w:p>
        </w:tc>
        <w:tc>
          <w:tcPr>
            <w:tcW w:w="2032" w:type="dxa"/>
          </w:tcPr>
          <w:p w:rsidR="0043225F" w:rsidRPr="00C54578" w:rsidRDefault="00605561" w:rsidP="005F6996">
            <w:pPr>
              <w:spacing w:line="276" w:lineRule="auto"/>
              <w:jc w:val="left"/>
              <w:rPr>
                <w:rFonts w:asciiTheme="minorHAnsi" w:hAnsiTheme="minorHAnsi"/>
                <w:sz w:val="20"/>
                <w:lang w:val="en-GB"/>
              </w:rPr>
            </w:pPr>
            <w:r>
              <w:rPr>
                <w:rFonts w:asciiTheme="minorHAnsi" w:hAnsiTheme="minorHAnsi"/>
                <w:sz w:val="20"/>
                <w:lang w:val="en-GB"/>
              </w:rPr>
              <w:t>Ordinal</w:t>
            </w:r>
          </w:p>
        </w:tc>
      </w:tr>
      <w:tr w:rsidR="0043225F" w:rsidRPr="00C54578" w:rsidTr="0043225F">
        <w:trPr>
          <w:trHeight w:val="250"/>
          <w:jc w:val="center"/>
        </w:trPr>
        <w:tc>
          <w:tcPr>
            <w:tcW w:w="1631" w:type="dxa"/>
            <w:vMerge w:val="restart"/>
          </w:tcPr>
          <w:p w:rsidR="0043225F" w:rsidRPr="00C54578" w:rsidRDefault="0043225F" w:rsidP="005F6996">
            <w:pPr>
              <w:spacing w:line="276" w:lineRule="auto"/>
              <w:jc w:val="left"/>
              <w:rPr>
                <w:rFonts w:asciiTheme="minorHAnsi" w:hAnsiTheme="minorHAnsi"/>
                <w:b/>
                <w:sz w:val="20"/>
                <w:lang w:val="en-GB"/>
              </w:rPr>
            </w:pPr>
            <w:r w:rsidRPr="00C54578">
              <w:rPr>
                <w:rFonts w:asciiTheme="minorHAnsi" w:hAnsiTheme="minorHAnsi"/>
                <w:b/>
                <w:sz w:val="20"/>
                <w:lang w:val="en-GB"/>
              </w:rPr>
              <w:t>2</w:t>
            </w:r>
          </w:p>
        </w:tc>
        <w:tc>
          <w:tcPr>
            <w:tcW w:w="2030" w:type="dxa"/>
            <w:vMerge w:val="restart"/>
          </w:tcPr>
          <w:p w:rsidR="0043225F" w:rsidRPr="00C54578" w:rsidRDefault="0043225F" w:rsidP="005F6996">
            <w:pPr>
              <w:spacing w:line="276" w:lineRule="auto"/>
              <w:jc w:val="left"/>
              <w:rPr>
                <w:rFonts w:asciiTheme="minorHAnsi" w:hAnsiTheme="minorHAnsi"/>
                <w:sz w:val="20"/>
                <w:lang w:val="en-GB"/>
              </w:rPr>
            </w:pPr>
            <w:r w:rsidRPr="00C54578">
              <w:rPr>
                <w:rFonts w:asciiTheme="minorHAnsi" w:hAnsiTheme="minorHAnsi"/>
                <w:sz w:val="20"/>
                <w:lang w:val="en-GB"/>
              </w:rPr>
              <w:t>Demographics</w:t>
            </w:r>
          </w:p>
        </w:tc>
        <w:tc>
          <w:tcPr>
            <w:tcW w:w="2000" w:type="dxa"/>
          </w:tcPr>
          <w:p w:rsidR="0043225F" w:rsidRPr="00C54578" w:rsidRDefault="0043225F" w:rsidP="005F6996">
            <w:pPr>
              <w:spacing w:line="276" w:lineRule="auto"/>
              <w:jc w:val="left"/>
              <w:rPr>
                <w:rFonts w:asciiTheme="minorHAnsi" w:hAnsiTheme="minorHAnsi"/>
                <w:sz w:val="20"/>
                <w:lang w:val="en-GB"/>
              </w:rPr>
            </w:pPr>
            <w:r w:rsidRPr="00C54578">
              <w:rPr>
                <w:rFonts w:asciiTheme="minorHAnsi" w:hAnsiTheme="minorHAnsi"/>
                <w:sz w:val="20"/>
                <w:lang w:val="en-GB"/>
              </w:rPr>
              <w:t>How old are you?</w:t>
            </w:r>
          </w:p>
        </w:tc>
        <w:tc>
          <w:tcPr>
            <w:tcW w:w="1595" w:type="dxa"/>
            <w:vMerge w:val="restart"/>
          </w:tcPr>
          <w:p w:rsidR="0043225F" w:rsidRPr="00C54578" w:rsidRDefault="0043225F" w:rsidP="005F6996">
            <w:pPr>
              <w:spacing w:line="276" w:lineRule="auto"/>
              <w:jc w:val="left"/>
              <w:rPr>
                <w:rFonts w:asciiTheme="minorHAnsi" w:hAnsiTheme="minorHAnsi"/>
                <w:sz w:val="20"/>
                <w:lang w:val="en-GB"/>
              </w:rPr>
            </w:pPr>
            <w:r w:rsidRPr="00C54578">
              <w:rPr>
                <w:rFonts w:asciiTheme="minorHAnsi" w:hAnsiTheme="minorHAnsi"/>
                <w:sz w:val="20"/>
                <w:lang w:val="en-GB"/>
              </w:rPr>
              <w:t>Validated regular questions</w:t>
            </w:r>
          </w:p>
        </w:tc>
        <w:tc>
          <w:tcPr>
            <w:tcW w:w="2032" w:type="dxa"/>
          </w:tcPr>
          <w:p w:rsidR="0043225F" w:rsidRPr="00C54578" w:rsidRDefault="0043225F" w:rsidP="005F6996">
            <w:pPr>
              <w:spacing w:line="276" w:lineRule="auto"/>
              <w:jc w:val="left"/>
              <w:rPr>
                <w:rFonts w:asciiTheme="minorHAnsi" w:hAnsiTheme="minorHAnsi"/>
                <w:sz w:val="20"/>
                <w:lang w:val="en-GB"/>
              </w:rPr>
            </w:pPr>
            <w:r w:rsidRPr="0043225F">
              <w:rPr>
                <w:rFonts w:asciiTheme="minorHAnsi" w:hAnsiTheme="minorHAnsi"/>
                <w:sz w:val="20"/>
                <w:lang w:val="en-GB"/>
              </w:rPr>
              <w:t>Scale</w:t>
            </w:r>
          </w:p>
        </w:tc>
      </w:tr>
      <w:tr w:rsidR="0043225F" w:rsidRPr="00C54578" w:rsidTr="0043225F">
        <w:trPr>
          <w:trHeight w:val="250"/>
          <w:jc w:val="center"/>
        </w:trPr>
        <w:tc>
          <w:tcPr>
            <w:tcW w:w="1631" w:type="dxa"/>
            <w:vMerge/>
          </w:tcPr>
          <w:p w:rsidR="0043225F" w:rsidRPr="00C54578" w:rsidRDefault="0043225F" w:rsidP="005F6996">
            <w:pPr>
              <w:spacing w:line="276" w:lineRule="auto"/>
              <w:jc w:val="left"/>
              <w:rPr>
                <w:rFonts w:asciiTheme="minorHAnsi" w:hAnsiTheme="minorHAnsi"/>
                <w:b/>
                <w:sz w:val="20"/>
                <w:lang w:val="en-GB"/>
              </w:rPr>
            </w:pPr>
          </w:p>
        </w:tc>
        <w:tc>
          <w:tcPr>
            <w:tcW w:w="2030" w:type="dxa"/>
            <w:vMerge/>
          </w:tcPr>
          <w:p w:rsidR="0043225F" w:rsidRPr="00C54578" w:rsidRDefault="0043225F" w:rsidP="005F6996">
            <w:pPr>
              <w:spacing w:line="276" w:lineRule="auto"/>
              <w:jc w:val="left"/>
              <w:rPr>
                <w:rFonts w:asciiTheme="minorHAnsi" w:hAnsiTheme="minorHAnsi"/>
                <w:sz w:val="20"/>
                <w:lang w:val="en-GB"/>
              </w:rPr>
            </w:pPr>
          </w:p>
        </w:tc>
        <w:tc>
          <w:tcPr>
            <w:tcW w:w="2000" w:type="dxa"/>
          </w:tcPr>
          <w:p w:rsidR="0043225F" w:rsidRPr="00C54578" w:rsidRDefault="0043225F" w:rsidP="005F6996">
            <w:pPr>
              <w:spacing w:line="276" w:lineRule="auto"/>
              <w:jc w:val="left"/>
              <w:rPr>
                <w:rFonts w:asciiTheme="minorHAnsi" w:hAnsiTheme="minorHAnsi"/>
                <w:sz w:val="20"/>
                <w:lang w:val="en-GB"/>
              </w:rPr>
            </w:pPr>
            <w:r w:rsidRPr="00C54578">
              <w:rPr>
                <w:rFonts w:asciiTheme="minorHAnsi" w:hAnsiTheme="minorHAnsi"/>
                <w:sz w:val="20"/>
                <w:lang w:val="en-GB"/>
              </w:rPr>
              <w:t>What is your gender?</w:t>
            </w:r>
          </w:p>
        </w:tc>
        <w:tc>
          <w:tcPr>
            <w:tcW w:w="1595" w:type="dxa"/>
            <w:vMerge/>
          </w:tcPr>
          <w:p w:rsidR="0043225F" w:rsidRPr="00C54578" w:rsidRDefault="0043225F" w:rsidP="005F6996">
            <w:pPr>
              <w:spacing w:line="276" w:lineRule="auto"/>
              <w:jc w:val="left"/>
              <w:rPr>
                <w:rFonts w:asciiTheme="minorHAnsi" w:hAnsiTheme="minorHAnsi"/>
                <w:sz w:val="20"/>
                <w:lang w:val="en-GB"/>
              </w:rPr>
            </w:pPr>
          </w:p>
        </w:tc>
        <w:tc>
          <w:tcPr>
            <w:tcW w:w="2032" w:type="dxa"/>
          </w:tcPr>
          <w:p w:rsidR="0043225F" w:rsidRPr="00C54578" w:rsidRDefault="0043225F" w:rsidP="005F6996">
            <w:pPr>
              <w:spacing w:line="276" w:lineRule="auto"/>
              <w:jc w:val="left"/>
              <w:rPr>
                <w:rFonts w:asciiTheme="minorHAnsi" w:hAnsiTheme="minorHAnsi"/>
                <w:sz w:val="20"/>
                <w:lang w:val="en-GB"/>
              </w:rPr>
            </w:pPr>
            <w:r>
              <w:rPr>
                <w:rFonts w:asciiTheme="minorHAnsi" w:hAnsiTheme="minorHAnsi"/>
                <w:sz w:val="20"/>
                <w:lang w:val="en-GB"/>
              </w:rPr>
              <w:t>Nominal</w:t>
            </w:r>
          </w:p>
        </w:tc>
      </w:tr>
      <w:tr w:rsidR="0043225F" w:rsidRPr="0043225F" w:rsidTr="0043225F">
        <w:trPr>
          <w:trHeight w:val="250"/>
          <w:jc w:val="center"/>
        </w:trPr>
        <w:tc>
          <w:tcPr>
            <w:tcW w:w="1631" w:type="dxa"/>
            <w:vMerge/>
          </w:tcPr>
          <w:p w:rsidR="0043225F" w:rsidRPr="00C54578" w:rsidRDefault="0043225F" w:rsidP="005F6996">
            <w:pPr>
              <w:spacing w:line="276" w:lineRule="auto"/>
              <w:jc w:val="left"/>
              <w:rPr>
                <w:rFonts w:asciiTheme="minorHAnsi" w:hAnsiTheme="minorHAnsi"/>
                <w:b/>
                <w:sz w:val="20"/>
                <w:lang w:val="en-GB"/>
              </w:rPr>
            </w:pPr>
          </w:p>
        </w:tc>
        <w:tc>
          <w:tcPr>
            <w:tcW w:w="2030" w:type="dxa"/>
            <w:vMerge/>
          </w:tcPr>
          <w:p w:rsidR="0043225F" w:rsidRPr="00C54578" w:rsidRDefault="0043225F" w:rsidP="005F6996">
            <w:pPr>
              <w:spacing w:line="276" w:lineRule="auto"/>
              <w:jc w:val="left"/>
              <w:rPr>
                <w:rFonts w:asciiTheme="minorHAnsi" w:hAnsiTheme="minorHAnsi"/>
                <w:sz w:val="20"/>
                <w:lang w:val="en-GB"/>
              </w:rPr>
            </w:pPr>
          </w:p>
        </w:tc>
        <w:tc>
          <w:tcPr>
            <w:tcW w:w="2000" w:type="dxa"/>
          </w:tcPr>
          <w:p w:rsidR="0043225F" w:rsidRPr="00C54578" w:rsidRDefault="0043225F" w:rsidP="005F6996">
            <w:pPr>
              <w:spacing w:line="276" w:lineRule="auto"/>
              <w:jc w:val="left"/>
              <w:rPr>
                <w:rFonts w:asciiTheme="minorHAnsi" w:hAnsiTheme="minorHAnsi"/>
                <w:sz w:val="20"/>
                <w:lang w:val="en-GB"/>
              </w:rPr>
            </w:pPr>
            <w:r w:rsidRPr="00C54578">
              <w:rPr>
                <w:rFonts w:asciiTheme="minorHAnsi" w:hAnsiTheme="minorHAnsi"/>
                <w:sz w:val="20"/>
                <w:lang w:val="en-GB"/>
              </w:rPr>
              <w:t>What is your current town of living?</w:t>
            </w:r>
          </w:p>
        </w:tc>
        <w:tc>
          <w:tcPr>
            <w:tcW w:w="1595" w:type="dxa"/>
            <w:vMerge/>
          </w:tcPr>
          <w:p w:rsidR="0043225F" w:rsidRPr="00C54578" w:rsidRDefault="0043225F" w:rsidP="005F6996">
            <w:pPr>
              <w:spacing w:line="276" w:lineRule="auto"/>
              <w:jc w:val="left"/>
              <w:rPr>
                <w:rFonts w:asciiTheme="minorHAnsi" w:hAnsiTheme="minorHAnsi"/>
                <w:sz w:val="20"/>
                <w:lang w:val="en-GB"/>
              </w:rPr>
            </w:pPr>
          </w:p>
        </w:tc>
        <w:tc>
          <w:tcPr>
            <w:tcW w:w="2032" w:type="dxa"/>
          </w:tcPr>
          <w:p w:rsidR="0043225F" w:rsidRPr="00C54578" w:rsidRDefault="0043225F" w:rsidP="005F6996">
            <w:pPr>
              <w:spacing w:line="276" w:lineRule="auto"/>
              <w:jc w:val="left"/>
              <w:rPr>
                <w:rFonts w:asciiTheme="minorHAnsi" w:hAnsiTheme="minorHAnsi"/>
                <w:sz w:val="20"/>
                <w:lang w:val="en-GB"/>
              </w:rPr>
            </w:pPr>
            <w:r>
              <w:rPr>
                <w:rFonts w:asciiTheme="minorHAnsi" w:hAnsiTheme="minorHAnsi"/>
                <w:sz w:val="20"/>
                <w:lang w:val="en-GB"/>
              </w:rPr>
              <w:t>Nominal</w:t>
            </w:r>
          </w:p>
        </w:tc>
      </w:tr>
      <w:tr w:rsidR="0043225F" w:rsidRPr="00C54578" w:rsidTr="0043225F">
        <w:trPr>
          <w:trHeight w:val="470"/>
          <w:jc w:val="center"/>
        </w:trPr>
        <w:tc>
          <w:tcPr>
            <w:tcW w:w="1631" w:type="dxa"/>
            <w:vMerge w:val="restart"/>
          </w:tcPr>
          <w:p w:rsidR="0043225F" w:rsidRPr="00C54578" w:rsidRDefault="0043225F" w:rsidP="005F6996">
            <w:pPr>
              <w:spacing w:line="276" w:lineRule="auto"/>
              <w:jc w:val="left"/>
              <w:rPr>
                <w:rFonts w:asciiTheme="minorHAnsi" w:hAnsiTheme="minorHAnsi"/>
                <w:b/>
                <w:sz w:val="20"/>
                <w:lang w:val="en-GB"/>
              </w:rPr>
            </w:pPr>
            <w:r w:rsidRPr="00C54578">
              <w:rPr>
                <w:rFonts w:asciiTheme="minorHAnsi" w:hAnsiTheme="minorHAnsi"/>
                <w:b/>
                <w:sz w:val="20"/>
                <w:lang w:val="en-GB"/>
              </w:rPr>
              <w:t>3</w:t>
            </w:r>
          </w:p>
        </w:tc>
        <w:tc>
          <w:tcPr>
            <w:tcW w:w="2030" w:type="dxa"/>
            <w:vMerge w:val="restart"/>
          </w:tcPr>
          <w:p w:rsidR="0043225F" w:rsidRPr="00C54578" w:rsidRDefault="0043225F" w:rsidP="005F6996">
            <w:pPr>
              <w:spacing w:line="276" w:lineRule="auto"/>
              <w:jc w:val="left"/>
              <w:rPr>
                <w:rFonts w:asciiTheme="minorHAnsi" w:hAnsiTheme="minorHAnsi"/>
                <w:sz w:val="20"/>
                <w:lang w:val="en-GB"/>
              </w:rPr>
            </w:pPr>
            <w:r w:rsidRPr="00C54578">
              <w:rPr>
                <w:rFonts w:asciiTheme="minorHAnsi" w:hAnsiTheme="minorHAnsi"/>
                <w:sz w:val="20"/>
                <w:lang w:val="en-GB"/>
              </w:rPr>
              <w:t>Normative evaluation</w:t>
            </w:r>
          </w:p>
        </w:tc>
        <w:tc>
          <w:tcPr>
            <w:tcW w:w="2000" w:type="dxa"/>
          </w:tcPr>
          <w:p w:rsidR="0043225F" w:rsidRPr="0043225F" w:rsidRDefault="0043225F" w:rsidP="005F6996">
            <w:pPr>
              <w:spacing w:line="276" w:lineRule="auto"/>
              <w:jc w:val="left"/>
              <w:rPr>
                <w:rFonts w:asciiTheme="minorHAnsi" w:hAnsiTheme="minorHAnsi"/>
                <w:sz w:val="20"/>
                <w:lang w:val="en-GB"/>
              </w:rPr>
            </w:pPr>
            <w:r w:rsidRPr="00C54578">
              <w:rPr>
                <w:rFonts w:asciiTheme="minorHAnsi" w:hAnsiTheme="minorHAnsi"/>
                <w:sz w:val="20"/>
                <w:lang w:val="en-GB"/>
              </w:rPr>
              <w:t>What would Marie chose?</w:t>
            </w:r>
          </w:p>
        </w:tc>
        <w:tc>
          <w:tcPr>
            <w:tcW w:w="1595" w:type="dxa"/>
            <w:vMerge w:val="restart"/>
          </w:tcPr>
          <w:p w:rsidR="0043225F" w:rsidRPr="00C54578" w:rsidRDefault="0043225F" w:rsidP="005F6996">
            <w:pPr>
              <w:spacing w:line="276" w:lineRule="auto"/>
              <w:jc w:val="left"/>
              <w:rPr>
                <w:rFonts w:asciiTheme="minorHAnsi" w:hAnsiTheme="minorHAnsi"/>
                <w:sz w:val="20"/>
                <w:lang w:val="en-GB"/>
              </w:rPr>
            </w:pPr>
            <w:r w:rsidRPr="00C54578">
              <w:rPr>
                <w:rFonts w:asciiTheme="minorHAnsi" w:hAnsiTheme="minorHAnsi"/>
                <w:sz w:val="20"/>
                <w:lang w:val="en-GB"/>
              </w:rPr>
              <w:t>Semantic differential scale</w:t>
            </w:r>
          </w:p>
        </w:tc>
        <w:tc>
          <w:tcPr>
            <w:tcW w:w="2032" w:type="dxa"/>
          </w:tcPr>
          <w:p w:rsidR="0043225F" w:rsidRPr="00C54578" w:rsidRDefault="0043225F" w:rsidP="005F6996">
            <w:pPr>
              <w:spacing w:line="276" w:lineRule="auto"/>
              <w:jc w:val="left"/>
              <w:rPr>
                <w:rFonts w:asciiTheme="minorHAnsi" w:hAnsiTheme="minorHAnsi"/>
                <w:sz w:val="20"/>
                <w:lang w:val="en-GB"/>
              </w:rPr>
            </w:pPr>
            <w:r w:rsidRPr="009F0999">
              <w:rPr>
                <w:rFonts w:asciiTheme="minorHAnsi" w:hAnsiTheme="minorHAnsi"/>
                <w:sz w:val="20"/>
                <w:lang w:val="en-GB"/>
              </w:rPr>
              <w:t>Nominal</w:t>
            </w:r>
          </w:p>
          <w:p w:rsidR="0043225F" w:rsidRPr="00C54578" w:rsidRDefault="0043225F" w:rsidP="005F6996">
            <w:pPr>
              <w:spacing w:line="276" w:lineRule="auto"/>
              <w:jc w:val="left"/>
              <w:rPr>
                <w:rFonts w:asciiTheme="minorHAnsi" w:hAnsiTheme="minorHAnsi"/>
                <w:sz w:val="20"/>
                <w:lang w:val="en-GB"/>
              </w:rPr>
            </w:pPr>
          </w:p>
        </w:tc>
      </w:tr>
      <w:tr w:rsidR="0043225F" w:rsidRPr="0043225F" w:rsidTr="0043225F">
        <w:trPr>
          <w:trHeight w:val="470"/>
          <w:jc w:val="center"/>
        </w:trPr>
        <w:tc>
          <w:tcPr>
            <w:tcW w:w="1631" w:type="dxa"/>
            <w:vMerge/>
          </w:tcPr>
          <w:p w:rsidR="0043225F" w:rsidRPr="00C54578" w:rsidRDefault="0043225F" w:rsidP="005F6996">
            <w:pPr>
              <w:spacing w:line="276" w:lineRule="auto"/>
              <w:jc w:val="left"/>
              <w:rPr>
                <w:rFonts w:asciiTheme="minorHAnsi" w:hAnsiTheme="minorHAnsi"/>
                <w:b/>
                <w:sz w:val="20"/>
                <w:lang w:val="en-GB"/>
              </w:rPr>
            </w:pPr>
          </w:p>
        </w:tc>
        <w:tc>
          <w:tcPr>
            <w:tcW w:w="2030" w:type="dxa"/>
            <w:vMerge/>
          </w:tcPr>
          <w:p w:rsidR="0043225F" w:rsidRPr="00C54578" w:rsidRDefault="0043225F" w:rsidP="005F6996">
            <w:pPr>
              <w:spacing w:line="276" w:lineRule="auto"/>
              <w:jc w:val="left"/>
              <w:rPr>
                <w:rFonts w:asciiTheme="minorHAnsi" w:hAnsiTheme="minorHAnsi"/>
                <w:sz w:val="20"/>
                <w:lang w:val="en-GB"/>
              </w:rPr>
            </w:pPr>
          </w:p>
        </w:tc>
        <w:tc>
          <w:tcPr>
            <w:tcW w:w="2000" w:type="dxa"/>
          </w:tcPr>
          <w:p w:rsidR="0043225F" w:rsidRPr="00C54578" w:rsidRDefault="0043225F" w:rsidP="005F6996">
            <w:pPr>
              <w:spacing w:line="276" w:lineRule="auto"/>
              <w:jc w:val="left"/>
              <w:rPr>
                <w:rFonts w:asciiTheme="minorHAnsi" w:hAnsiTheme="minorHAnsi"/>
                <w:sz w:val="20"/>
                <w:lang w:val="en-GB"/>
              </w:rPr>
            </w:pPr>
            <w:r w:rsidRPr="00C54578">
              <w:rPr>
                <w:rFonts w:asciiTheme="minorHAnsi" w:hAnsiTheme="minorHAnsi"/>
                <w:sz w:val="20"/>
                <w:lang w:val="en-GB"/>
              </w:rPr>
              <w:t>Make a choice between every contradiction</w:t>
            </w:r>
          </w:p>
        </w:tc>
        <w:tc>
          <w:tcPr>
            <w:tcW w:w="1595" w:type="dxa"/>
            <w:vMerge/>
          </w:tcPr>
          <w:p w:rsidR="0043225F" w:rsidRPr="00C54578" w:rsidRDefault="0043225F" w:rsidP="005F6996">
            <w:pPr>
              <w:spacing w:line="276" w:lineRule="auto"/>
              <w:jc w:val="left"/>
              <w:rPr>
                <w:rFonts w:asciiTheme="minorHAnsi" w:hAnsiTheme="minorHAnsi"/>
                <w:sz w:val="20"/>
                <w:lang w:val="en-GB"/>
              </w:rPr>
            </w:pPr>
          </w:p>
        </w:tc>
        <w:tc>
          <w:tcPr>
            <w:tcW w:w="2032" w:type="dxa"/>
          </w:tcPr>
          <w:p w:rsidR="0043225F" w:rsidRDefault="0043225F" w:rsidP="005F6996">
            <w:pPr>
              <w:spacing w:line="276" w:lineRule="auto"/>
              <w:jc w:val="left"/>
              <w:rPr>
                <w:rFonts w:asciiTheme="minorHAnsi" w:hAnsiTheme="minorHAnsi"/>
                <w:sz w:val="20"/>
                <w:lang w:val="en-GB"/>
              </w:rPr>
            </w:pPr>
            <w:r>
              <w:rPr>
                <w:rFonts w:asciiTheme="minorHAnsi" w:hAnsiTheme="minorHAnsi"/>
                <w:sz w:val="20"/>
                <w:lang w:val="en-GB"/>
              </w:rPr>
              <w:t>Nominal</w:t>
            </w:r>
          </w:p>
        </w:tc>
      </w:tr>
      <w:tr w:rsidR="0043225F" w:rsidRPr="00C54578" w:rsidTr="0043225F">
        <w:trPr>
          <w:jc w:val="center"/>
        </w:trPr>
        <w:tc>
          <w:tcPr>
            <w:tcW w:w="1631" w:type="dxa"/>
          </w:tcPr>
          <w:p w:rsidR="0043225F" w:rsidRPr="00C54578" w:rsidRDefault="0043225F" w:rsidP="005F6996">
            <w:pPr>
              <w:spacing w:line="276" w:lineRule="auto"/>
              <w:jc w:val="left"/>
              <w:rPr>
                <w:rFonts w:asciiTheme="minorHAnsi" w:hAnsiTheme="minorHAnsi"/>
                <w:b/>
                <w:sz w:val="20"/>
                <w:lang w:val="en-GB"/>
              </w:rPr>
            </w:pPr>
            <w:r w:rsidRPr="00C54578">
              <w:rPr>
                <w:rFonts w:asciiTheme="minorHAnsi" w:hAnsiTheme="minorHAnsi"/>
                <w:b/>
                <w:sz w:val="20"/>
                <w:lang w:val="en-GB"/>
              </w:rPr>
              <w:t>4</w:t>
            </w:r>
          </w:p>
        </w:tc>
        <w:tc>
          <w:tcPr>
            <w:tcW w:w="2030" w:type="dxa"/>
          </w:tcPr>
          <w:p w:rsidR="0043225F" w:rsidRPr="00C54578" w:rsidRDefault="0043225F" w:rsidP="005F6996">
            <w:pPr>
              <w:spacing w:line="276" w:lineRule="auto"/>
              <w:jc w:val="left"/>
              <w:rPr>
                <w:rFonts w:asciiTheme="minorHAnsi" w:hAnsiTheme="minorHAnsi"/>
                <w:sz w:val="20"/>
                <w:lang w:val="en-GB"/>
              </w:rPr>
            </w:pPr>
            <w:r w:rsidRPr="00C54578">
              <w:rPr>
                <w:rFonts w:asciiTheme="minorHAnsi" w:hAnsiTheme="minorHAnsi"/>
                <w:sz w:val="20"/>
                <w:lang w:val="en-GB"/>
              </w:rPr>
              <w:t>Impulse buying tendency</w:t>
            </w:r>
          </w:p>
        </w:tc>
        <w:tc>
          <w:tcPr>
            <w:tcW w:w="2000" w:type="dxa"/>
          </w:tcPr>
          <w:p w:rsidR="0043225F" w:rsidRPr="00C54578" w:rsidRDefault="0043225F" w:rsidP="005F6996">
            <w:pPr>
              <w:spacing w:line="276" w:lineRule="auto"/>
              <w:jc w:val="left"/>
              <w:rPr>
                <w:rFonts w:asciiTheme="minorHAnsi" w:hAnsiTheme="minorHAnsi"/>
                <w:sz w:val="20"/>
                <w:lang w:val="en-GB"/>
              </w:rPr>
            </w:pPr>
            <w:r w:rsidRPr="00C54578">
              <w:rPr>
                <w:rFonts w:asciiTheme="minorHAnsi" w:hAnsiTheme="minorHAnsi"/>
                <w:sz w:val="20"/>
                <w:lang w:val="en-GB"/>
              </w:rPr>
              <w:t>Indicate on a scale of 1 to 5 how much you are able to identify yourself with the following statements</w:t>
            </w:r>
          </w:p>
        </w:tc>
        <w:tc>
          <w:tcPr>
            <w:tcW w:w="1595" w:type="dxa"/>
          </w:tcPr>
          <w:p w:rsidR="0043225F" w:rsidRPr="00C54578" w:rsidRDefault="0043225F" w:rsidP="005F6996">
            <w:pPr>
              <w:spacing w:line="276" w:lineRule="auto"/>
              <w:jc w:val="left"/>
              <w:rPr>
                <w:rFonts w:asciiTheme="minorHAnsi" w:hAnsiTheme="minorHAnsi"/>
                <w:sz w:val="20"/>
                <w:lang w:val="en-GB"/>
              </w:rPr>
            </w:pPr>
            <w:r w:rsidRPr="00C54578">
              <w:rPr>
                <w:rFonts w:asciiTheme="minorHAnsi" w:hAnsiTheme="minorHAnsi"/>
                <w:sz w:val="20"/>
                <w:lang w:val="en-GB"/>
              </w:rPr>
              <w:t>5-point Likert scale</w:t>
            </w:r>
          </w:p>
        </w:tc>
        <w:tc>
          <w:tcPr>
            <w:tcW w:w="2032" w:type="dxa"/>
          </w:tcPr>
          <w:p w:rsidR="0043225F" w:rsidRPr="00C54578" w:rsidRDefault="00605561" w:rsidP="005F6996">
            <w:pPr>
              <w:spacing w:line="276" w:lineRule="auto"/>
              <w:jc w:val="left"/>
              <w:rPr>
                <w:rFonts w:asciiTheme="minorHAnsi" w:hAnsiTheme="minorHAnsi"/>
                <w:sz w:val="20"/>
                <w:lang w:val="en-GB"/>
              </w:rPr>
            </w:pPr>
            <w:r>
              <w:rPr>
                <w:rFonts w:asciiTheme="minorHAnsi" w:hAnsiTheme="minorHAnsi"/>
                <w:sz w:val="20"/>
                <w:lang w:val="en-GB"/>
              </w:rPr>
              <w:t>Ordinal</w:t>
            </w:r>
          </w:p>
        </w:tc>
      </w:tr>
      <w:tr w:rsidR="0043225F" w:rsidRPr="00C54578" w:rsidTr="0043225F">
        <w:trPr>
          <w:jc w:val="center"/>
        </w:trPr>
        <w:tc>
          <w:tcPr>
            <w:tcW w:w="1631" w:type="dxa"/>
          </w:tcPr>
          <w:p w:rsidR="0043225F" w:rsidRPr="00C54578" w:rsidRDefault="0043225F" w:rsidP="005F6996">
            <w:pPr>
              <w:spacing w:line="276" w:lineRule="auto"/>
              <w:jc w:val="left"/>
              <w:rPr>
                <w:rFonts w:asciiTheme="minorHAnsi" w:hAnsiTheme="minorHAnsi"/>
                <w:b/>
                <w:sz w:val="20"/>
                <w:lang w:val="en-GB"/>
              </w:rPr>
            </w:pPr>
            <w:r w:rsidRPr="00C54578">
              <w:rPr>
                <w:rFonts w:asciiTheme="minorHAnsi" w:hAnsiTheme="minorHAnsi"/>
                <w:b/>
                <w:sz w:val="20"/>
                <w:lang w:val="en-GB"/>
              </w:rPr>
              <w:t>5</w:t>
            </w:r>
          </w:p>
        </w:tc>
        <w:tc>
          <w:tcPr>
            <w:tcW w:w="2030" w:type="dxa"/>
          </w:tcPr>
          <w:p w:rsidR="0043225F" w:rsidRPr="00C54578" w:rsidRDefault="0043225F" w:rsidP="005F6996">
            <w:pPr>
              <w:spacing w:line="276" w:lineRule="auto"/>
              <w:jc w:val="left"/>
              <w:rPr>
                <w:rFonts w:asciiTheme="minorHAnsi" w:hAnsiTheme="minorHAnsi"/>
                <w:sz w:val="20"/>
                <w:lang w:val="en-GB"/>
              </w:rPr>
            </w:pPr>
            <w:r w:rsidRPr="00C54578">
              <w:rPr>
                <w:rFonts w:asciiTheme="minorHAnsi" w:hAnsiTheme="minorHAnsi"/>
                <w:sz w:val="20"/>
                <w:lang w:val="en-GB"/>
              </w:rPr>
              <w:t>Knowledge</w:t>
            </w:r>
          </w:p>
        </w:tc>
        <w:tc>
          <w:tcPr>
            <w:tcW w:w="2000" w:type="dxa"/>
          </w:tcPr>
          <w:p w:rsidR="0043225F" w:rsidRPr="00C54578" w:rsidRDefault="0043225F" w:rsidP="005F6996">
            <w:pPr>
              <w:spacing w:line="276" w:lineRule="auto"/>
              <w:jc w:val="left"/>
              <w:rPr>
                <w:rFonts w:asciiTheme="minorHAnsi" w:hAnsiTheme="minorHAnsi"/>
                <w:sz w:val="20"/>
                <w:lang w:val="en-GB"/>
              </w:rPr>
            </w:pPr>
            <w:r w:rsidRPr="00C54578">
              <w:rPr>
                <w:rFonts w:asciiTheme="minorHAnsi" w:hAnsiTheme="minorHAnsi"/>
                <w:sz w:val="20"/>
                <w:lang w:val="en-GB"/>
              </w:rPr>
              <w:t>How familiar are you with the Ik Kies Bewust logos?</w:t>
            </w:r>
          </w:p>
        </w:tc>
        <w:tc>
          <w:tcPr>
            <w:tcW w:w="1595" w:type="dxa"/>
          </w:tcPr>
          <w:p w:rsidR="0043225F" w:rsidRPr="00C54578" w:rsidRDefault="0043225F" w:rsidP="005F6996">
            <w:pPr>
              <w:spacing w:line="276" w:lineRule="auto"/>
              <w:jc w:val="left"/>
              <w:rPr>
                <w:rFonts w:asciiTheme="minorHAnsi" w:hAnsiTheme="minorHAnsi"/>
                <w:sz w:val="20"/>
                <w:lang w:val="en-GB"/>
              </w:rPr>
            </w:pPr>
            <w:r w:rsidRPr="00C54578">
              <w:rPr>
                <w:rFonts w:asciiTheme="minorHAnsi" w:hAnsiTheme="minorHAnsi"/>
                <w:sz w:val="20"/>
                <w:lang w:val="en-GB"/>
              </w:rPr>
              <w:t>Validated regular question</w:t>
            </w:r>
          </w:p>
        </w:tc>
        <w:tc>
          <w:tcPr>
            <w:tcW w:w="2032" w:type="dxa"/>
          </w:tcPr>
          <w:p w:rsidR="0043225F" w:rsidRPr="00C54578" w:rsidRDefault="0043225F" w:rsidP="005F6996">
            <w:pPr>
              <w:spacing w:line="276" w:lineRule="auto"/>
              <w:jc w:val="left"/>
              <w:rPr>
                <w:rFonts w:asciiTheme="minorHAnsi" w:hAnsiTheme="minorHAnsi"/>
                <w:sz w:val="20"/>
                <w:lang w:val="en-GB"/>
              </w:rPr>
            </w:pPr>
            <w:r w:rsidRPr="00C54578">
              <w:rPr>
                <w:rFonts w:asciiTheme="minorHAnsi" w:hAnsiTheme="minorHAnsi"/>
                <w:sz w:val="20"/>
                <w:lang w:val="en-GB"/>
              </w:rPr>
              <w:t>Ordinal</w:t>
            </w:r>
          </w:p>
        </w:tc>
      </w:tr>
    </w:tbl>
    <w:p w:rsidR="0043225F" w:rsidRPr="00662D92" w:rsidRDefault="0043225F" w:rsidP="0043225F">
      <w:pPr>
        <w:jc w:val="right"/>
        <w:rPr>
          <w:rFonts w:asciiTheme="minorHAnsi" w:hAnsiTheme="minorHAnsi"/>
          <w:i/>
          <w:sz w:val="20"/>
          <w:lang w:val="en-GB"/>
        </w:rPr>
      </w:pPr>
      <w:r w:rsidRPr="00662D92">
        <w:rPr>
          <w:rFonts w:asciiTheme="minorHAnsi" w:hAnsiTheme="minorHAnsi"/>
          <w:i/>
          <w:sz w:val="20"/>
          <w:lang w:val="en-GB"/>
        </w:rPr>
        <w:t>Table 2. Questionnaire structure</w:t>
      </w:r>
    </w:p>
    <w:p w:rsidR="0043225F" w:rsidRDefault="00605561" w:rsidP="00605561">
      <w:pPr>
        <w:pStyle w:val="Heading3"/>
        <w:numPr>
          <w:ilvl w:val="2"/>
          <w:numId w:val="1"/>
        </w:numPr>
        <w:rPr>
          <w:lang w:val="en-GB"/>
        </w:rPr>
      </w:pPr>
      <w:bookmarkStart w:id="67" w:name="_Toc364624205"/>
      <w:r>
        <w:rPr>
          <w:lang w:val="en-GB"/>
        </w:rPr>
        <w:t>Purchase intention</w:t>
      </w:r>
      <w:bookmarkEnd w:id="67"/>
    </w:p>
    <w:p w:rsidR="005F083D" w:rsidRPr="005F083D" w:rsidRDefault="003E6971" w:rsidP="005F083D">
      <w:pPr>
        <w:ind w:firstLine="360"/>
        <w:rPr>
          <w:lang w:val="en-GB"/>
        </w:rPr>
      </w:pPr>
      <w:r>
        <w:rPr>
          <w:lang w:val="en-GB"/>
        </w:rPr>
        <w:t>After the introduction, t</w:t>
      </w:r>
      <w:r w:rsidR="005F083D">
        <w:rPr>
          <w:lang w:val="en-GB"/>
        </w:rPr>
        <w:t>he quest</w:t>
      </w:r>
      <w:r>
        <w:rPr>
          <w:lang w:val="en-GB"/>
        </w:rPr>
        <w:t>ionnaire continues with a stimulus.</w:t>
      </w:r>
      <w:r w:rsidR="005F083D" w:rsidRPr="005F083D">
        <w:rPr>
          <w:lang w:val="en-GB"/>
        </w:rPr>
        <w:t xml:space="preserve"> Respondents are confronted with a picture of one of the six matrix-options: Optimel diet curd with green label, blue label or no label and Diamant frying oil with green label, blue label or no label. These products are chosen</w:t>
      </w:r>
      <w:r>
        <w:rPr>
          <w:lang w:val="en-GB"/>
        </w:rPr>
        <w:t xml:space="preserve"> according to the pre-test, which</w:t>
      </w:r>
      <w:r w:rsidR="005F083D" w:rsidRPr="005F083D">
        <w:rPr>
          <w:lang w:val="en-GB"/>
        </w:rPr>
        <w:t xml:space="preserve"> will be explained later on in this paragraph. Only the front of the package is shown, which is for both Optimel and Diamant the same in every questionnaire besides the difference of the logo. The following question lets the respondent indicate on a 5-point Likert scale how big the chance is that they would buy it, if set for the choice right now. Objective of this question is to indicate the purchase</w:t>
      </w:r>
      <w:r>
        <w:rPr>
          <w:lang w:val="en-GB"/>
        </w:rPr>
        <w:t xml:space="preserve"> intention of the respondent </w:t>
      </w:r>
      <w:r w:rsidR="005F083D" w:rsidRPr="005F083D">
        <w:rPr>
          <w:lang w:val="en-GB"/>
        </w:rPr>
        <w:t>in relation with the logo. The variable purchase intention is ordinal.</w:t>
      </w:r>
    </w:p>
    <w:p w:rsidR="00605561" w:rsidRPr="00605561" w:rsidRDefault="005F083D" w:rsidP="009E3BFD">
      <w:pPr>
        <w:ind w:firstLine="360"/>
        <w:rPr>
          <w:lang w:val="en-GB"/>
        </w:rPr>
      </w:pPr>
      <w:r w:rsidRPr="005F083D">
        <w:rPr>
          <w:lang w:val="en-GB"/>
        </w:rPr>
        <w:lastRenderedPageBreak/>
        <w:t xml:space="preserve">After the first question, a second question </w:t>
      </w:r>
      <w:r w:rsidR="003E6971">
        <w:rPr>
          <w:lang w:val="en-GB"/>
        </w:rPr>
        <w:t>identifies</w:t>
      </w:r>
      <w:r w:rsidRPr="005F083D">
        <w:rPr>
          <w:lang w:val="en-GB"/>
        </w:rPr>
        <w:t xml:space="preserve"> on what arguments the respondent based his/her answer. This allows </w:t>
      </w:r>
      <w:r w:rsidR="003E6971">
        <w:rPr>
          <w:lang w:val="en-GB"/>
        </w:rPr>
        <w:t>the researcher to indicate</w:t>
      </w:r>
      <w:r w:rsidRPr="005F083D">
        <w:rPr>
          <w:lang w:val="en-GB"/>
        </w:rPr>
        <w:t xml:space="preserve"> whether the respondent conscientiously based his choice on the logo or on other product feat</w:t>
      </w:r>
      <w:r w:rsidR="009E3BFD">
        <w:rPr>
          <w:lang w:val="en-GB"/>
        </w:rPr>
        <w:t>ures. This variable is nominal.</w:t>
      </w:r>
    </w:p>
    <w:p w:rsidR="0053757D" w:rsidRDefault="003E6971" w:rsidP="003E6971">
      <w:pPr>
        <w:pStyle w:val="Heading3"/>
        <w:numPr>
          <w:ilvl w:val="2"/>
          <w:numId w:val="1"/>
        </w:numPr>
        <w:rPr>
          <w:lang w:val="en-GB"/>
        </w:rPr>
      </w:pPr>
      <w:bookmarkStart w:id="68" w:name="_Toc364624206"/>
      <w:r>
        <w:rPr>
          <w:lang w:val="en-GB"/>
        </w:rPr>
        <w:t>Demographics</w:t>
      </w:r>
      <w:bookmarkEnd w:id="68"/>
    </w:p>
    <w:p w:rsidR="003E6971" w:rsidRDefault="003E6971" w:rsidP="003E6971">
      <w:pPr>
        <w:ind w:firstLine="360"/>
        <w:rPr>
          <w:lang w:val="en-GB"/>
        </w:rPr>
      </w:pPr>
      <w:r w:rsidRPr="003E6971">
        <w:rPr>
          <w:lang w:val="en-GB"/>
        </w:rPr>
        <w:t xml:space="preserve">The objective of the demographic questions is to make sure that the respondents fit the sample and its </w:t>
      </w:r>
      <w:r w:rsidR="00CD70F7" w:rsidRPr="003E6971">
        <w:rPr>
          <w:lang w:val="en-GB"/>
        </w:rPr>
        <w:t>criteria</w:t>
      </w:r>
      <w:r w:rsidRPr="003E6971">
        <w:rPr>
          <w:lang w:val="en-GB"/>
        </w:rPr>
        <w:t xml:space="preserve"> and to be able to analyse the data in more detail. When making differences between gender, age and region, it is possible to categorise the respondents. These questions are validated by pre-testing</w:t>
      </w:r>
      <w:r w:rsidR="00CD70F7">
        <w:rPr>
          <w:lang w:val="en-GB"/>
        </w:rPr>
        <w:t>. ‘Age’ will be treated as a scale variable, the other two as nominal variables.</w:t>
      </w:r>
    </w:p>
    <w:p w:rsidR="00CD70F7" w:rsidRDefault="00CD70F7" w:rsidP="00CD70F7">
      <w:pPr>
        <w:pStyle w:val="Heading3"/>
        <w:numPr>
          <w:ilvl w:val="2"/>
          <w:numId w:val="1"/>
        </w:numPr>
        <w:rPr>
          <w:lang w:val="en-GB"/>
        </w:rPr>
      </w:pPr>
      <w:bookmarkStart w:id="69" w:name="_Toc364624207"/>
      <w:r>
        <w:rPr>
          <w:lang w:val="en-GB"/>
        </w:rPr>
        <w:t>Normative evaluation</w:t>
      </w:r>
      <w:bookmarkEnd w:id="69"/>
    </w:p>
    <w:p w:rsidR="00093420" w:rsidRDefault="00CD70F7" w:rsidP="00093420">
      <w:pPr>
        <w:spacing w:after="0"/>
        <w:ind w:firstLine="360"/>
        <w:rPr>
          <w:lang w:val="en-GB"/>
        </w:rPr>
      </w:pPr>
      <w:r w:rsidRPr="00CD70F7">
        <w:rPr>
          <w:lang w:val="en-GB"/>
        </w:rPr>
        <w:t xml:space="preserve">Normative evaluation is measured by using two questions formulated by Rook and Fisher (1995). The first question presents a dilemma between buying dinner only with the given amount of money Marie </w:t>
      </w:r>
      <w:r w:rsidR="00093420">
        <w:rPr>
          <w:lang w:val="en-GB"/>
        </w:rPr>
        <w:t xml:space="preserve">has </w:t>
      </w:r>
      <w:r w:rsidRPr="00CD70F7">
        <w:rPr>
          <w:lang w:val="en-GB"/>
        </w:rPr>
        <w:t>or also buying an additional product, which she actually cannot afford. Respondents are asked what they think Marie will do, measuring their impuls</w:t>
      </w:r>
      <w:r w:rsidR="00093420">
        <w:rPr>
          <w:lang w:val="en-GB"/>
        </w:rPr>
        <w:t>e buying behaviour. After that, 10 contradictions measure</w:t>
      </w:r>
      <w:r w:rsidRPr="00CD70F7">
        <w:rPr>
          <w:lang w:val="en-GB"/>
        </w:rPr>
        <w:t xml:space="preserve"> whether the respondents’ normative evaluation is positive or negative in the case of Marie buying both dinner and the product on credit.</w:t>
      </w:r>
      <w:r w:rsidR="00093420">
        <w:rPr>
          <w:lang w:val="en-GB"/>
        </w:rPr>
        <w:t xml:space="preserve"> These contradictions are eventually transformed into one variable, giving the mean of positive evaluation.</w:t>
      </w:r>
      <w:r w:rsidRPr="00CD70F7">
        <w:rPr>
          <w:lang w:val="en-GB"/>
        </w:rPr>
        <w:t xml:space="preserve"> </w:t>
      </w:r>
    </w:p>
    <w:p w:rsidR="00093420" w:rsidRDefault="00093420" w:rsidP="00093420">
      <w:pPr>
        <w:ind w:firstLine="360"/>
        <w:rPr>
          <w:lang w:val="en-GB"/>
        </w:rPr>
      </w:pPr>
      <w:r>
        <w:rPr>
          <w:lang w:val="en-GB"/>
        </w:rPr>
        <w:t>The questions concerning normative evaluation result in</w:t>
      </w:r>
      <w:r w:rsidR="00CD70F7" w:rsidRPr="00CD70F7">
        <w:rPr>
          <w:lang w:val="en-GB"/>
        </w:rPr>
        <w:t xml:space="preserve"> two variables, impulse buying behaviour and normative evaluation,</w:t>
      </w:r>
      <w:r>
        <w:rPr>
          <w:lang w:val="en-GB"/>
        </w:rPr>
        <w:t xml:space="preserve"> respectively ordinal and scale variables</w:t>
      </w:r>
      <w:r w:rsidR="00CD70F7" w:rsidRPr="00CD70F7">
        <w:rPr>
          <w:lang w:val="en-GB"/>
        </w:rPr>
        <w:t>.</w:t>
      </w:r>
    </w:p>
    <w:p w:rsidR="00093420" w:rsidRDefault="00093420" w:rsidP="00093420">
      <w:pPr>
        <w:pStyle w:val="Heading3"/>
        <w:numPr>
          <w:ilvl w:val="2"/>
          <w:numId w:val="1"/>
        </w:numPr>
        <w:rPr>
          <w:lang w:val="en-GB"/>
        </w:rPr>
      </w:pPr>
      <w:bookmarkStart w:id="70" w:name="_Toc364624208"/>
      <w:r>
        <w:rPr>
          <w:lang w:val="en-GB"/>
        </w:rPr>
        <w:t>Impulse buying tendency</w:t>
      </w:r>
      <w:bookmarkEnd w:id="70"/>
    </w:p>
    <w:p w:rsidR="00093420" w:rsidRDefault="00093420" w:rsidP="00093420">
      <w:pPr>
        <w:ind w:firstLine="360"/>
        <w:rPr>
          <w:lang w:val="en-GB"/>
        </w:rPr>
      </w:pPr>
      <w:r w:rsidRPr="00093420">
        <w:rPr>
          <w:lang w:val="en-GB"/>
        </w:rPr>
        <w:t>Impulse buying tendency was measured with nine statements and a 5-point Likert scale based on the research of Rook and Fisher (1995). Eight of these statements reflect a positive impulse buying tendency like “</w:t>
      </w:r>
      <w:r w:rsidRPr="00093420">
        <w:rPr>
          <w:i/>
          <w:lang w:val="en-GB"/>
        </w:rPr>
        <w:t>I often buy things spontaneously</w:t>
      </w:r>
      <w:r w:rsidRPr="00093420">
        <w:rPr>
          <w:lang w:val="en-GB"/>
        </w:rPr>
        <w:t>”, one statement confirms the opposite of impulse buying tendency with “</w:t>
      </w:r>
      <w:r w:rsidRPr="00093420">
        <w:rPr>
          <w:i/>
          <w:lang w:val="en-GB"/>
        </w:rPr>
        <w:t>I always plan my purchases</w:t>
      </w:r>
      <w:r w:rsidRPr="00093420">
        <w:rPr>
          <w:lang w:val="en-GB"/>
        </w:rPr>
        <w:t>”. After the nine items are answered, a profile of the impulse buying tendency is presented. This profile, which is the mean of all nine statements, is a scale variable.</w:t>
      </w:r>
    </w:p>
    <w:p w:rsidR="001D0AA2" w:rsidRDefault="001D0AA2" w:rsidP="001D0AA2">
      <w:pPr>
        <w:pStyle w:val="Heading3"/>
        <w:numPr>
          <w:ilvl w:val="2"/>
          <w:numId w:val="1"/>
        </w:numPr>
        <w:rPr>
          <w:lang w:val="en-GB"/>
        </w:rPr>
      </w:pPr>
      <w:bookmarkStart w:id="71" w:name="_Toc364624209"/>
      <w:r>
        <w:rPr>
          <w:lang w:val="en-GB"/>
        </w:rPr>
        <w:t>Knowledge</w:t>
      </w:r>
      <w:bookmarkEnd w:id="71"/>
    </w:p>
    <w:p w:rsidR="00CD70F7" w:rsidRPr="00CD70F7" w:rsidRDefault="001D0AA2" w:rsidP="009F0999">
      <w:pPr>
        <w:ind w:firstLine="360"/>
        <w:rPr>
          <w:lang w:val="en-GB"/>
        </w:rPr>
      </w:pPr>
      <w:r>
        <w:rPr>
          <w:lang w:val="en-GB"/>
        </w:rPr>
        <w:t xml:space="preserve">In order to test to what extent the respondents knows the Ik Kies Bewust logos, a question about familiarity with the logos is included. On a 5-point scale respondents are asked if the </w:t>
      </w:r>
      <w:r>
        <w:rPr>
          <w:lang w:val="en-GB"/>
        </w:rPr>
        <w:lastRenderedPageBreak/>
        <w:t>logos are completely unknown to “</w:t>
      </w:r>
      <w:r w:rsidRPr="00E76856">
        <w:rPr>
          <w:i/>
          <w:lang w:val="en-GB"/>
        </w:rPr>
        <w:t>I know where the logos stand for and use them while doing groceries</w:t>
      </w:r>
      <w:r>
        <w:rPr>
          <w:lang w:val="en-GB"/>
        </w:rPr>
        <w:t>”. This variable is ordinal.</w:t>
      </w:r>
    </w:p>
    <w:p w:rsidR="003E6971" w:rsidRDefault="002D225D" w:rsidP="002D225D">
      <w:pPr>
        <w:pStyle w:val="Heading2"/>
        <w:numPr>
          <w:ilvl w:val="1"/>
          <w:numId w:val="1"/>
        </w:numPr>
        <w:rPr>
          <w:lang w:val="en-GB"/>
        </w:rPr>
      </w:pPr>
      <w:bookmarkStart w:id="72" w:name="_Toc364624210"/>
      <w:r>
        <w:rPr>
          <w:lang w:val="en-GB"/>
        </w:rPr>
        <w:t>Pre-testing</w:t>
      </w:r>
      <w:bookmarkEnd w:id="72"/>
    </w:p>
    <w:p w:rsidR="00FA4CC7" w:rsidRPr="00FA4CC7" w:rsidRDefault="00FA4CC7" w:rsidP="00FA4CC7">
      <w:pPr>
        <w:ind w:firstLine="360"/>
        <w:rPr>
          <w:lang w:val="en-GB"/>
        </w:rPr>
      </w:pPr>
      <w:r w:rsidRPr="00FA4CC7">
        <w:rPr>
          <w:lang w:val="en-GB"/>
        </w:rPr>
        <w:t>In order to make sure that there is no chance of misinterpretation of the questionnaire or lack of identification with the products used in the experiment, the questionnaire was pre-tested. In addition to the questionnaire building, to make sure a true healthy and unhealthy product is given in the questionnaire, five people that fit the sample are handed over a list with a mix of twenty products on it. This test-group is asked to make a distinguishing between the healthy and unhealthy products. The list</w:t>
      </w:r>
      <w:r>
        <w:rPr>
          <w:lang w:val="en-GB"/>
        </w:rPr>
        <w:t>s</w:t>
      </w:r>
      <w:r w:rsidRPr="00FA4CC7">
        <w:rPr>
          <w:lang w:val="en-GB"/>
        </w:rPr>
        <w:t xml:space="preserve"> of all five</w:t>
      </w:r>
      <w:r>
        <w:rPr>
          <w:lang w:val="en-GB"/>
        </w:rPr>
        <w:t xml:space="preserve"> pre-testers</w:t>
      </w:r>
      <w:r w:rsidRPr="00FA4CC7">
        <w:rPr>
          <w:lang w:val="en-GB"/>
        </w:rPr>
        <w:t xml:space="preserve"> are checked on similarities and two products </w:t>
      </w:r>
      <w:r>
        <w:rPr>
          <w:lang w:val="en-GB"/>
        </w:rPr>
        <w:t>were</w:t>
      </w:r>
      <w:r w:rsidRPr="00FA4CC7">
        <w:rPr>
          <w:lang w:val="en-GB"/>
        </w:rPr>
        <w:t xml:space="preserve"> chosen to present the healthy and unhealthy context. The other way</w:t>
      </w:r>
      <w:r>
        <w:rPr>
          <w:lang w:val="en-GB"/>
        </w:rPr>
        <w:t xml:space="preserve"> around, a second test-group was</w:t>
      </w:r>
      <w:r w:rsidRPr="00FA4CC7">
        <w:rPr>
          <w:lang w:val="en-GB"/>
        </w:rPr>
        <w:t xml:space="preserve"> shown the two c</w:t>
      </w:r>
      <w:r>
        <w:rPr>
          <w:lang w:val="en-GB"/>
        </w:rPr>
        <w:t>hosen products and was</w:t>
      </w:r>
      <w:r w:rsidRPr="00FA4CC7">
        <w:rPr>
          <w:lang w:val="en-GB"/>
        </w:rPr>
        <w:t xml:space="preserve"> asked if this would be a healthy or unhealthy product in their opinion. Both products were identified in the same presumed context. This way, the choice for the products is validated.</w:t>
      </w:r>
    </w:p>
    <w:p w:rsidR="00FA4CC7" w:rsidRDefault="00FA4CC7" w:rsidP="00FA4CC7">
      <w:pPr>
        <w:ind w:firstLine="360"/>
        <w:rPr>
          <w:lang w:val="en-GB"/>
        </w:rPr>
      </w:pPr>
      <w:r w:rsidRPr="00FA4CC7">
        <w:rPr>
          <w:lang w:val="en-GB"/>
        </w:rPr>
        <w:t>After the products were validated, the entire questionnaire was handed over to 30 other test-respondents that fit the sample. These respondents were asked to fill in the questionnaire first. Afterwards, the questionnaire was discussed for questions that were not clear and other comments or recommendations.</w:t>
      </w:r>
      <w:r>
        <w:rPr>
          <w:lang w:val="en-GB"/>
        </w:rPr>
        <w:t xml:space="preserve"> Based on this pre-testing ph</w:t>
      </w:r>
      <w:r w:rsidRPr="00FA4CC7">
        <w:rPr>
          <w:lang w:val="en-GB"/>
        </w:rPr>
        <w:t>ase, the questionnaire got its final form.</w:t>
      </w:r>
    </w:p>
    <w:p w:rsidR="00FA4CC7" w:rsidRDefault="00FA4CC7" w:rsidP="00FA4CC7">
      <w:pPr>
        <w:pStyle w:val="Heading2"/>
        <w:numPr>
          <w:ilvl w:val="1"/>
          <w:numId w:val="1"/>
        </w:numPr>
        <w:rPr>
          <w:lang w:val="en-GB"/>
        </w:rPr>
      </w:pPr>
      <w:bookmarkStart w:id="73" w:name="_Toc364624211"/>
      <w:r>
        <w:rPr>
          <w:lang w:val="en-GB"/>
        </w:rPr>
        <w:t>Translation</w:t>
      </w:r>
      <w:bookmarkEnd w:id="73"/>
    </w:p>
    <w:p w:rsidR="00FA4CC7" w:rsidRDefault="00FA4CC7" w:rsidP="00FA4CC7">
      <w:pPr>
        <w:ind w:firstLine="360"/>
        <w:rPr>
          <w:lang w:val="en-GB"/>
        </w:rPr>
      </w:pPr>
      <w:r w:rsidRPr="00FA4CC7">
        <w:rPr>
          <w:lang w:val="en-GB"/>
        </w:rPr>
        <w:t>Because of the fact that the questionnaire is originally written in English, but the sample is taken from a Dutch population, it is translated into Dutch. This is done on the base of Su and Parham (2002). The English questionnaire is translated by five people into Dutch. These five different translations were discussed and brought down to one overall questionnaire. In addition, three p</w:t>
      </w:r>
      <w:r>
        <w:rPr>
          <w:lang w:val="en-GB"/>
        </w:rPr>
        <w:t>eople who have extensive knowledge</w:t>
      </w:r>
      <w:r w:rsidRPr="00FA4CC7">
        <w:rPr>
          <w:lang w:val="en-GB"/>
        </w:rPr>
        <w:t xml:space="preserve"> </w:t>
      </w:r>
      <w:r>
        <w:rPr>
          <w:lang w:val="en-GB"/>
        </w:rPr>
        <w:t>about</w:t>
      </w:r>
      <w:r w:rsidRPr="00FA4CC7">
        <w:rPr>
          <w:lang w:val="en-GB"/>
        </w:rPr>
        <w:t xml:space="preserve"> the English language because of work or background retranslated the Dutch version into English, making sure that the questionnaire is interpreted the same in both the English and Dutch version.</w:t>
      </w:r>
    </w:p>
    <w:p w:rsidR="00FA4CC7" w:rsidRDefault="00FA4CC7" w:rsidP="00FA4CC7">
      <w:pPr>
        <w:pStyle w:val="Heading2"/>
        <w:numPr>
          <w:ilvl w:val="1"/>
          <w:numId w:val="1"/>
        </w:numPr>
        <w:rPr>
          <w:lang w:val="en-GB"/>
        </w:rPr>
      </w:pPr>
      <w:bookmarkStart w:id="74" w:name="_Toc364624212"/>
      <w:r>
        <w:rPr>
          <w:lang w:val="en-GB"/>
        </w:rPr>
        <w:t>Analysis</w:t>
      </w:r>
      <w:bookmarkEnd w:id="74"/>
    </w:p>
    <w:p w:rsidR="00FA4CC7" w:rsidRDefault="00FA4CC7" w:rsidP="00FA4CC7">
      <w:pPr>
        <w:ind w:firstLine="360"/>
        <w:rPr>
          <w:lang w:val="en-GB"/>
        </w:rPr>
      </w:pPr>
      <w:r w:rsidRPr="00FA4CC7">
        <w:rPr>
          <w:lang w:val="en-GB"/>
        </w:rPr>
        <w:t>The questions from the questionnaire, as described in paragraph 3.3, result in a set of variables, which are the base of the analysis. The table below describes which tests were performed, taken into account the different measuring levels of the dependent, independent and moderator/mediator variables.</w:t>
      </w:r>
    </w:p>
    <w:tbl>
      <w:tblPr>
        <w:tblStyle w:val="TableGrid"/>
        <w:tblW w:w="0" w:type="auto"/>
        <w:jc w:val="center"/>
        <w:tblLook w:val="04A0"/>
      </w:tblPr>
      <w:tblGrid>
        <w:gridCol w:w="1138"/>
        <w:gridCol w:w="2089"/>
        <w:gridCol w:w="2258"/>
        <w:gridCol w:w="2136"/>
        <w:gridCol w:w="1667"/>
      </w:tblGrid>
      <w:tr w:rsidR="00FA4CC7" w:rsidRPr="00EF761E" w:rsidTr="005F6996">
        <w:trPr>
          <w:jc w:val="center"/>
        </w:trPr>
        <w:tc>
          <w:tcPr>
            <w:tcW w:w="1138" w:type="dxa"/>
          </w:tcPr>
          <w:p w:rsidR="00FA4CC7" w:rsidRPr="00EF761E" w:rsidRDefault="00FA4CC7" w:rsidP="005F6996">
            <w:pPr>
              <w:jc w:val="left"/>
              <w:rPr>
                <w:rFonts w:asciiTheme="minorHAnsi" w:hAnsiTheme="minorHAnsi"/>
                <w:b/>
                <w:sz w:val="20"/>
                <w:szCs w:val="20"/>
                <w:lang w:val="en-GB"/>
              </w:rPr>
            </w:pPr>
            <w:r w:rsidRPr="00EF761E">
              <w:rPr>
                <w:rFonts w:asciiTheme="minorHAnsi" w:hAnsiTheme="minorHAnsi"/>
                <w:b/>
                <w:sz w:val="20"/>
                <w:szCs w:val="20"/>
                <w:lang w:val="en-GB"/>
              </w:rPr>
              <w:lastRenderedPageBreak/>
              <w:t>Hypothesis</w:t>
            </w:r>
          </w:p>
        </w:tc>
        <w:tc>
          <w:tcPr>
            <w:tcW w:w="2089" w:type="dxa"/>
          </w:tcPr>
          <w:p w:rsidR="00FA4CC7" w:rsidRPr="00EF761E" w:rsidRDefault="00FA4CC7" w:rsidP="005F6996">
            <w:pPr>
              <w:jc w:val="left"/>
              <w:rPr>
                <w:rFonts w:asciiTheme="minorHAnsi" w:hAnsiTheme="minorHAnsi"/>
                <w:b/>
                <w:sz w:val="20"/>
                <w:szCs w:val="20"/>
                <w:lang w:val="en-GB"/>
              </w:rPr>
            </w:pPr>
            <w:r w:rsidRPr="00EF761E">
              <w:rPr>
                <w:rFonts w:asciiTheme="minorHAnsi" w:hAnsiTheme="minorHAnsi"/>
                <w:b/>
                <w:sz w:val="20"/>
                <w:szCs w:val="20"/>
                <w:lang w:val="en-GB"/>
              </w:rPr>
              <w:t>Dependent variable</w:t>
            </w:r>
          </w:p>
        </w:tc>
        <w:tc>
          <w:tcPr>
            <w:tcW w:w="2258" w:type="dxa"/>
          </w:tcPr>
          <w:p w:rsidR="00FA4CC7" w:rsidRPr="00EF761E" w:rsidRDefault="00FA4CC7" w:rsidP="005F6996">
            <w:pPr>
              <w:jc w:val="left"/>
              <w:rPr>
                <w:rFonts w:asciiTheme="minorHAnsi" w:hAnsiTheme="minorHAnsi"/>
                <w:b/>
                <w:sz w:val="20"/>
                <w:szCs w:val="20"/>
                <w:lang w:val="en-GB"/>
              </w:rPr>
            </w:pPr>
            <w:r w:rsidRPr="00EF761E">
              <w:rPr>
                <w:rFonts w:asciiTheme="minorHAnsi" w:hAnsiTheme="minorHAnsi"/>
                <w:b/>
                <w:sz w:val="20"/>
                <w:szCs w:val="20"/>
                <w:lang w:val="en-GB"/>
              </w:rPr>
              <w:t>Independent variable</w:t>
            </w:r>
          </w:p>
        </w:tc>
        <w:tc>
          <w:tcPr>
            <w:tcW w:w="2136" w:type="dxa"/>
          </w:tcPr>
          <w:p w:rsidR="00FA4CC7" w:rsidRPr="00EF761E" w:rsidRDefault="00FA4CC7" w:rsidP="005F6996">
            <w:pPr>
              <w:jc w:val="left"/>
              <w:rPr>
                <w:rFonts w:asciiTheme="minorHAnsi" w:hAnsiTheme="minorHAnsi"/>
                <w:b/>
                <w:sz w:val="20"/>
                <w:szCs w:val="20"/>
                <w:lang w:val="en-GB"/>
              </w:rPr>
            </w:pPr>
            <w:r w:rsidRPr="00EF761E">
              <w:rPr>
                <w:rFonts w:asciiTheme="minorHAnsi" w:hAnsiTheme="minorHAnsi"/>
                <w:b/>
                <w:sz w:val="20"/>
                <w:szCs w:val="20"/>
                <w:lang w:val="en-GB"/>
              </w:rPr>
              <w:t>Moderator/mediator</w:t>
            </w:r>
          </w:p>
        </w:tc>
        <w:tc>
          <w:tcPr>
            <w:tcW w:w="1667" w:type="dxa"/>
          </w:tcPr>
          <w:p w:rsidR="00FA4CC7" w:rsidRPr="00EF761E" w:rsidRDefault="00FA4CC7" w:rsidP="005F6996">
            <w:pPr>
              <w:jc w:val="left"/>
              <w:rPr>
                <w:rFonts w:asciiTheme="minorHAnsi" w:hAnsiTheme="minorHAnsi"/>
                <w:b/>
                <w:sz w:val="20"/>
                <w:szCs w:val="20"/>
                <w:lang w:val="en-GB"/>
              </w:rPr>
            </w:pPr>
            <w:r w:rsidRPr="00EF761E">
              <w:rPr>
                <w:rFonts w:asciiTheme="minorHAnsi" w:hAnsiTheme="minorHAnsi"/>
                <w:b/>
                <w:sz w:val="20"/>
                <w:szCs w:val="20"/>
                <w:lang w:val="en-GB"/>
              </w:rPr>
              <w:t>Test</w:t>
            </w:r>
          </w:p>
        </w:tc>
      </w:tr>
      <w:tr w:rsidR="00FA4CC7" w:rsidRPr="00EF761E" w:rsidTr="005F6996">
        <w:trPr>
          <w:jc w:val="center"/>
        </w:trPr>
        <w:tc>
          <w:tcPr>
            <w:tcW w:w="1138"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1</w:t>
            </w:r>
          </w:p>
        </w:tc>
        <w:tc>
          <w:tcPr>
            <w:tcW w:w="2089"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Purchase intention</w:t>
            </w:r>
          </w:p>
        </w:tc>
        <w:tc>
          <w:tcPr>
            <w:tcW w:w="2258"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Type of logo</w:t>
            </w:r>
          </w:p>
        </w:tc>
        <w:tc>
          <w:tcPr>
            <w:tcW w:w="2136"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w:t>
            </w:r>
          </w:p>
        </w:tc>
        <w:tc>
          <w:tcPr>
            <w:tcW w:w="1667"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ANOVA</w:t>
            </w:r>
          </w:p>
        </w:tc>
      </w:tr>
      <w:tr w:rsidR="00FA4CC7" w:rsidRPr="00EF761E" w:rsidTr="005F6996">
        <w:trPr>
          <w:jc w:val="center"/>
        </w:trPr>
        <w:tc>
          <w:tcPr>
            <w:tcW w:w="1138"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2</w:t>
            </w:r>
          </w:p>
        </w:tc>
        <w:tc>
          <w:tcPr>
            <w:tcW w:w="2089"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Purchase intention</w:t>
            </w:r>
          </w:p>
        </w:tc>
        <w:tc>
          <w:tcPr>
            <w:tcW w:w="2258"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Type of logo</w:t>
            </w:r>
          </w:p>
        </w:tc>
        <w:tc>
          <w:tcPr>
            <w:tcW w:w="2136"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Knowledge</w:t>
            </w:r>
          </w:p>
        </w:tc>
        <w:tc>
          <w:tcPr>
            <w:tcW w:w="1667"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Linear regression</w:t>
            </w:r>
          </w:p>
        </w:tc>
      </w:tr>
      <w:tr w:rsidR="00FA4CC7" w:rsidRPr="00EF761E" w:rsidTr="005F6996">
        <w:trPr>
          <w:jc w:val="center"/>
        </w:trPr>
        <w:tc>
          <w:tcPr>
            <w:tcW w:w="1138"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3</w:t>
            </w:r>
          </w:p>
        </w:tc>
        <w:tc>
          <w:tcPr>
            <w:tcW w:w="2089"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Purchase intention</w:t>
            </w:r>
          </w:p>
        </w:tc>
        <w:tc>
          <w:tcPr>
            <w:tcW w:w="2258"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Type of logo</w:t>
            </w:r>
          </w:p>
        </w:tc>
        <w:tc>
          <w:tcPr>
            <w:tcW w:w="2136"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Context</w:t>
            </w:r>
          </w:p>
        </w:tc>
        <w:tc>
          <w:tcPr>
            <w:tcW w:w="1667"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Linear regression</w:t>
            </w:r>
          </w:p>
        </w:tc>
      </w:tr>
      <w:tr w:rsidR="00FA4CC7" w:rsidRPr="00EF761E" w:rsidTr="005F6996">
        <w:trPr>
          <w:jc w:val="center"/>
        </w:trPr>
        <w:tc>
          <w:tcPr>
            <w:tcW w:w="1138"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4</w:t>
            </w:r>
          </w:p>
        </w:tc>
        <w:tc>
          <w:tcPr>
            <w:tcW w:w="2089"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Purchase intention</w:t>
            </w:r>
          </w:p>
        </w:tc>
        <w:tc>
          <w:tcPr>
            <w:tcW w:w="2258"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Impulse buying tendency</w:t>
            </w:r>
          </w:p>
        </w:tc>
        <w:tc>
          <w:tcPr>
            <w:tcW w:w="2136" w:type="dxa"/>
          </w:tcPr>
          <w:p w:rsidR="00FA4CC7" w:rsidRPr="00EF761E" w:rsidRDefault="00FA4CC7" w:rsidP="005F6996">
            <w:pPr>
              <w:jc w:val="left"/>
              <w:rPr>
                <w:rFonts w:asciiTheme="minorHAnsi" w:hAnsiTheme="minorHAnsi"/>
                <w:sz w:val="20"/>
                <w:szCs w:val="20"/>
                <w:lang w:val="en-GB"/>
              </w:rPr>
            </w:pPr>
          </w:p>
        </w:tc>
        <w:tc>
          <w:tcPr>
            <w:tcW w:w="1667"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Linear regression</w:t>
            </w:r>
          </w:p>
        </w:tc>
      </w:tr>
      <w:tr w:rsidR="00FA4CC7" w:rsidRPr="00EF761E" w:rsidTr="005F6996">
        <w:trPr>
          <w:jc w:val="center"/>
        </w:trPr>
        <w:tc>
          <w:tcPr>
            <w:tcW w:w="1138"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5</w:t>
            </w:r>
          </w:p>
        </w:tc>
        <w:tc>
          <w:tcPr>
            <w:tcW w:w="2089"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Normative evaluation</w:t>
            </w:r>
          </w:p>
        </w:tc>
        <w:tc>
          <w:tcPr>
            <w:tcW w:w="2258"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Type of logo</w:t>
            </w:r>
          </w:p>
        </w:tc>
        <w:tc>
          <w:tcPr>
            <w:tcW w:w="2136" w:type="dxa"/>
          </w:tcPr>
          <w:p w:rsidR="00FA4CC7" w:rsidRPr="00EF761E" w:rsidRDefault="00FA4CC7" w:rsidP="005F6996">
            <w:pPr>
              <w:jc w:val="left"/>
              <w:rPr>
                <w:rFonts w:asciiTheme="minorHAnsi" w:hAnsiTheme="minorHAnsi"/>
                <w:sz w:val="20"/>
                <w:szCs w:val="20"/>
                <w:lang w:val="en-GB"/>
              </w:rPr>
            </w:pPr>
          </w:p>
        </w:tc>
        <w:tc>
          <w:tcPr>
            <w:tcW w:w="1667"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Kruskal-Wallis</w:t>
            </w:r>
          </w:p>
        </w:tc>
      </w:tr>
      <w:tr w:rsidR="00FA4CC7" w:rsidRPr="00EF761E" w:rsidTr="005F6996">
        <w:trPr>
          <w:jc w:val="center"/>
        </w:trPr>
        <w:tc>
          <w:tcPr>
            <w:tcW w:w="1138"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6</w:t>
            </w:r>
          </w:p>
        </w:tc>
        <w:tc>
          <w:tcPr>
            <w:tcW w:w="2089"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Purchase intention</w:t>
            </w:r>
          </w:p>
        </w:tc>
        <w:tc>
          <w:tcPr>
            <w:tcW w:w="2258"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Normative evaluation</w:t>
            </w:r>
          </w:p>
        </w:tc>
        <w:tc>
          <w:tcPr>
            <w:tcW w:w="2136" w:type="dxa"/>
          </w:tcPr>
          <w:p w:rsidR="00FA4CC7" w:rsidRPr="00EF761E" w:rsidRDefault="00FA4CC7" w:rsidP="005F6996">
            <w:pPr>
              <w:jc w:val="left"/>
              <w:rPr>
                <w:rFonts w:asciiTheme="minorHAnsi" w:hAnsiTheme="minorHAnsi"/>
                <w:sz w:val="20"/>
                <w:szCs w:val="20"/>
                <w:lang w:val="en-GB"/>
              </w:rPr>
            </w:pPr>
          </w:p>
        </w:tc>
        <w:tc>
          <w:tcPr>
            <w:tcW w:w="1667"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Kendall’s Tau</w:t>
            </w:r>
          </w:p>
        </w:tc>
      </w:tr>
      <w:tr w:rsidR="00FA4CC7" w:rsidRPr="00EF761E" w:rsidTr="005F6996">
        <w:trPr>
          <w:jc w:val="center"/>
        </w:trPr>
        <w:tc>
          <w:tcPr>
            <w:tcW w:w="1138"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7</w:t>
            </w:r>
          </w:p>
        </w:tc>
        <w:tc>
          <w:tcPr>
            <w:tcW w:w="2089"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Purchase intention</w:t>
            </w:r>
          </w:p>
        </w:tc>
        <w:tc>
          <w:tcPr>
            <w:tcW w:w="2258"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Type of logo</w:t>
            </w:r>
          </w:p>
        </w:tc>
        <w:tc>
          <w:tcPr>
            <w:tcW w:w="2136"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Impulse buying tendency</w:t>
            </w:r>
          </w:p>
        </w:tc>
        <w:tc>
          <w:tcPr>
            <w:tcW w:w="1667"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Linear regression</w:t>
            </w:r>
          </w:p>
        </w:tc>
      </w:tr>
      <w:tr w:rsidR="00FA4CC7" w:rsidRPr="00124CB7" w:rsidTr="005F6996">
        <w:trPr>
          <w:jc w:val="center"/>
        </w:trPr>
        <w:tc>
          <w:tcPr>
            <w:tcW w:w="1138"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8</w:t>
            </w:r>
          </w:p>
        </w:tc>
        <w:tc>
          <w:tcPr>
            <w:tcW w:w="2089"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Purchase intention</w:t>
            </w:r>
          </w:p>
        </w:tc>
        <w:tc>
          <w:tcPr>
            <w:tcW w:w="2258"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Type of logo</w:t>
            </w:r>
          </w:p>
        </w:tc>
        <w:tc>
          <w:tcPr>
            <w:tcW w:w="2136"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Normative evaluation</w:t>
            </w:r>
          </w:p>
        </w:tc>
        <w:tc>
          <w:tcPr>
            <w:tcW w:w="1667" w:type="dxa"/>
          </w:tcPr>
          <w:p w:rsidR="00FA4CC7" w:rsidRPr="00EF761E" w:rsidRDefault="00FA4CC7" w:rsidP="005F6996">
            <w:pPr>
              <w:jc w:val="left"/>
              <w:rPr>
                <w:rFonts w:asciiTheme="minorHAnsi" w:hAnsiTheme="minorHAnsi"/>
                <w:sz w:val="20"/>
                <w:szCs w:val="20"/>
                <w:lang w:val="en-GB"/>
              </w:rPr>
            </w:pPr>
            <w:r w:rsidRPr="00EF761E">
              <w:rPr>
                <w:rFonts w:asciiTheme="minorHAnsi" w:hAnsiTheme="minorHAnsi"/>
                <w:sz w:val="20"/>
                <w:szCs w:val="20"/>
                <w:lang w:val="en-GB"/>
              </w:rPr>
              <w:t>ANOVA</w:t>
            </w:r>
          </w:p>
        </w:tc>
      </w:tr>
    </w:tbl>
    <w:p w:rsidR="00FA4CC7" w:rsidRDefault="00FA4CC7" w:rsidP="00FA4CC7">
      <w:pPr>
        <w:jc w:val="right"/>
        <w:rPr>
          <w:rFonts w:asciiTheme="minorHAnsi" w:hAnsiTheme="minorHAnsi"/>
          <w:i/>
          <w:sz w:val="20"/>
          <w:lang w:val="en-GB"/>
        </w:rPr>
      </w:pPr>
      <w:r>
        <w:rPr>
          <w:lang w:val="en-GB"/>
        </w:rPr>
        <w:t xml:space="preserve">   </w:t>
      </w:r>
      <w:r w:rsidRPr="00662D92">
        <w:rPr>
          <w:rFonts w:asciiTheme="minorHAnsi" w:hAnsiTheme="minorHAnsi"/>
          <w:i/>
          <w:sz w:val="20"/>
          <w:lang w:val="en-GB"/>
        </w:rPr>
        <w:t>Table 3. Analysis overview</w:t>
      </w:r>
    </w:p>
    <w:p w:rsidR="00FA4CC7" w:rsidRDefault="00FA4CC7" w:rsidP="00FA4CC7">
      <w:pPr>
        <w:pStyle w:val="Heading2"/>
        <w:numPr>
          <w:ilvl w:val="1"/>
          <w:numId w:val="1"/>
        </w:numPr>
        <w:rPr>
          <w:lang w:val="en-GB"/>
        </w:rPr>
      </w:pPr>
      <w:bookmarkStart w:id="75" w:name="_Toc364624213"/>
      <w:r>
        <w:rPr>
          <w:lang w:val="en-GB"/>
        </w:rPr>
        <w:t>Validity and reliability</w:t>
      </w:r>
      <w:bookmarkEnd w:id="75"/>
    </w:p>
    <w:p w:rsidR="00FA4CC7" w:rsidRPr="00FA4CC7" w:rsidRDefault="00FA4CC7" w:rsidP="00FA4CC7">
      <w:pPr>
        <w:ind w:firstLine="360"/>
        <w:rPr>
          <w:lang w:val="en-GB"/>
        </w:rPr>
      </w:pPr>
      <w:r w:rsidRPr="00FA4CC7">
        <w:rPr>
          <w:lang w:val="en-GB"/>
        </w:rPr>
        <w:t>Validity indicates whether this study measures what it should measure. It can be subdivided into two different kinds of validity: internal and external validity. The internal validity, which in this case will be construct validity, is met because of the use of factor analysis and prior validated measurements.</w:t>
      </w:r>
      <w:r w:rsidR="00CF2B2A">
        <w:rPr>
          <w:lang w:val="en-GB"/>
        </w:rPr>
        <w:t xml:space="preserve"> By meeting the criteria of a sample size bigger than 177 respondents, the sample</w:t>
      </w:r>
      <w:r w:rsidR="00614319">
        <w:rPr>
          <w:lang w:val="en-GB"/>
        </w:rPr>
        <w:t xml:space="preserve"> is big enough to have the power to identify an effect (if present), making the study even more valid.</w:t>
      </w:r>
      <w:r w:rsidR="00EB1A6C">
        <w:rPr>
          <w:lang w:val="en-GB"/>
        </w:rPr>
        <w:t xml:space="preserve"> Respondents were able to fill in the questionnaire on their own, filtering out any interviewer or experimenter bias.</w:t>
      </w:r>
      <w:r w:rsidR="00614319">
        <w:rPr>
          <w:lang w:val="en-GB"/>
        </w:rPr>
        <w:t xml:space="preserve"> </w:t>
      </w:r>
    </w:p>
    <w:p w:rsidR="00614319" w:rsidRPr="00FA4CC7" w:rsidRDefault="00FA4CC7" w:rsidP="00EB1A6C">
      <w:pPr>
        <w:ind w:firstLine="360"/>
        <w:rPr>
          <w:lang w:val="en-GB"/>
        </w:rPr>
      </w:pPr>
      <w:r w:rsidRPr="00FA4CC7">
        <w:rPr>
          <w:lang w:val="en-GB"/>
        </w:rPr>
        <w:t xml:space="preserve">Reliability indicates whether this study provides significant results that are more than just a one-off finding and that this study will be repeatable, delivering the same results. Where the different scales </w:t>
      </w:r>
      <w:r w:rsidR="00614319">
        <w:rPr>
          <w:lang w:val="en-GB"/>
        </w:rPr>
        <w:t xml:space="preserve">are all </w:t>
      </w:r>
      <w:r w:rsidRPr="00FA4CC7">
        <w:rPr>
          <w:lang w:val="en-GB"/>
        </w:rPr>
        <w:t xml:space="preserve">tested with Cronbachs Alpha, the reliability will be guaranteed. </w:t>
      </w:r>
    </w:p>
    <w:p w:rsidR="00FA4CC7" w:rsidRPr="00FA4CC7" w:rsidRDefault="00FA4CC7" w:rsidP="00FA4CC7">
      <w:pPr>
        <w:rPr>
          <w:lang w:val="en-GB"/>
        </w:rPr>
      </w:pPr>
    </w:p>
    <w:p w:rsidR="0071650C" w:rsidRDefault="00FA4CC7" w:rsidP="00FA4CC7">
      <w:pPr>
        <w:pStyle w:val="Heading1"/>
        <w:numPr>
          <w:ilvl w:val="0"/>
          <w:numId w:val="1"/>
        </w:numPr>
        <w:rPr>
          <w:lang w:val="en-GB"/>
        </w:rPr>
      </w:pPr>
      <w:bookmarkStart w:id="76" w:name="_Toc364624214"/>
      <w:r>
        <w:rPr>
          <w:lang w:val="en-GB"/>
        </w:rPr>
        <w:t>Data</w:t>
      </w:r>
      <w:bookmarkEnd w:id="76"/>
    </w:p>
    <w:p w:rsidR="005F6996" w:rsidRDefault="005F6996" w:rsidP="005F6996">
      <w:pPr>
        <w:ind w:firstLine="360"/>
        <w:rPr>
          <w:lang w:val="en-GB"/>
        </w:rPr>
      </w:pPr>
      <w:r>
        <w:rPr>
          <w:lang w:val="en-GB"/>
        </w:rPr>
        <w:t>This fourth chapter gives an overview of the sample profile, normal distribution of the data and findings from the factor analysis and reliability tests that were conducted. This in order to make sure that further analysis will be based on correct data. The analysis is performed in IBM SPSS Statistics, version 20.0.</w:t>
      </w:r>
    </w:p>
    <w:p w:rsidR="005F6996" w:rsidRDefault="005F6996" w:rsidP="005F6996">
      <w:pPr>
        <w:pStyle w:val="Heading2"/>
        <w:numPr>
          <w:ilvl w:val="1"/>
          <w:numId w:val="1"/>
        </w:numPr>
        <w:rPr>
          <w:lang w:val="en-GB"/>
        </w:rPr>
      </w:pPr>
      <w:bookmarkStart w:id="77" w:name="_Toc364624215"/>
      <w:r>
        <w:rPr>
          <w:lang w:val="en-GB"/>
        </w:rPr>
        <w:lastRenderedPageBreak/>
        <w:t>Sample</w:t>
      </w:r>
      <w:bookmarkEnd w:id="77"/>
    </w:p>
    <w:p w:rsidR="005F6996" w:rsidRDefault="00421DF2" w:rsidP="005F6996">
      <w:pPr>
        <w:ind w:firstLine="360"/>
        <w:rPr>
          <w:lang w:val="en-GB"/>
        </w:rPr>
      </w:pPr>
      <w:r>
        <w:rPr>
          <w:noProof/>
          <w:lang w:val="en-US"/>
        </w:rPr>
        <w:drawing>
          <wp:anchor distT="0" distB="0" distL="114300" distR="114300" simplePos="0" relativeHeight="251642880" behindDoc="1" locked="0" layoutInCell="1" allowOverlap="1">
            <wp:simplePos x="0" y="0"/>
            <wp:positionH relativeFrom="column">
              <wp:posOffset>1760855</wp:posOffset>
            </wp:positionH>
            <wp:positionV relativeFrom="paragraph">
              <wp:posOffset>3792220</wp:posOffset>
            </wp:positionV>
            <wp:extent cx="1892300" cy="1943100"/>
            <wp:effectExtent l="0" t="0" r="0" b="0"/>
            <wp:wrapNone/>
            <wp:docPr id="8"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noProof/>
          <w:lang w:val="en-US"/>
        </w:rPr>
        <w:drawing>
          <wp:anchor distT="0" distB="0" distL="114300" distR="114300" simplePos="0" relativeHeight="251643904" behindDoc="1" locked="0" layoutInCell="1" allowOverlap="1">
            <wp:simplePos x="0" y="0"/>
            <wp:positionH relativeFrom="column">
              <wp:posOffset>-213995</wp:posOffset>
            </wp:positionH>
            <wp:positionV relativeFrom="paragraph">
              <wp:posOffset>3798570</wp:posOffset>
            </wp:positionV>
            <wp:extent cx="1905000" cy="1943100"/>
            <wp:effectExtent l="0" t="0" r="0" b="0"/>
            <wp:wrapNone/>
            <wp:docPr id="35" name="Grafie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5F6996">
        <w:rPr>
          <w:noProof/>
          <w:lang w:val="en-US"/>
        </w:rPr>
        <w:drawing>
          <wp:anchor distT="0" distB="0" distL="114300" distR="114300" simplePos="0" relativeHeight="251641856" behindDoc="0" locked="0" layoutInCell="1" allowOverlap="1">
            <wp:simplePos x="0" y="0"/>
            <wp:positionH relativeFrom="column">
              <wp:posOffset>3970655</wp:posOffset>
            </wp:positionH>
            <wp:positionV relativeFrom="paragraph">
              <wp:posOffset>3792220</wp:posOffset>
            </wp:positionV>
            <wp:extent cx="1555750" cy="2227580"/>
            <wp:effectExtent l="0" t="0" r="6350" b="127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55750" cy="2227580"/>
                    </a:xfrm>
                    <a:prstGeom prst="rect">
                      <a:avLst/>
                    </a:prstGeom>
                  </pic:spPr>
                </pic:pic>
              </a:graphicData>
            </a:graphic>
          </wp:anchor>
        </w:drawing>
      </w:r>
      <w:r w:rsidR="005F6996" w:rsidRPr="005F6996">
        <w:rPr>
          <w:lang w:val="en-GB"/>
        </w:rPr>
        <w:t>As described in chapter 3, methodology, the sample in this study is based on the 2x3 matrix of the experiment</w:t>
      </w:r>
      <w:r w:rsidR="005F6996">
        <w:rPr>
          <w:lang w:val="en-GB"/>
        </w:rPr>
        <w:t xml:space="preserve">. Each cell of the matrix </w:t>
      </w:r>
      <w:r w:rsidR="005F6996" w:rsidRPr="005F6996">
        <w:rPr>
          <w:lang w:val="en-GB"/>
        </w:rPr>
        <w:t>consist</w:t>
      </w:r>
      <w:r w:rsidR="005F6996">
        <w:rPr>
          <w:lang w:val="en-GB"/>
        </w:rPr>
        <w:t>ed at least 30</w:t>
      </w:r>
      <w:r w:rsidR="005F6996" w:rsidRPr="005F6996">
        <w:rPr>
          <w:lang w:val="en-GB"/>
        </w:rPr>
        <w:t xml:space="preserve"> respondents. These respondents had to meet the criteria of living in the Netherlands and being above the age of 18. After analysing the profile of the sample, it is found that 201 respondents fulfilled the questionnaire entirely and correctly. These subjects are divided into 58.7% female and 41.3% male. Based on the article of Bhaskaran and Hardley (2002), respondents of different age could be influenced differently by health claims and logos. They divide the sample at the age of 55, describing that people of 55 or older have, most of the time, more health issues and are for this reason more focused on health. In the sample of this study, 11.5% of the respondents were in an age of 55 or older. Most respondents though were between 45 and 54 (25.9%), close followed by 25.4% of the respondents between 18 and 24. All respondents lived in the Netherlands, where the biggest parts of respondents are settled in the province Zuid-Holland (85.6%). This makes sense, considering that the research mainly has been conducted in this part of the Netherlands.</w:t>
      </w:r>
    </w:p>
    <w:p w:rsidR="005F6996" w:rsidRDefault="005F6996" w:rsidP="005F6996">
      <w:pPr>
        <w:rPr>
          <w:lang w:val="en-GB"/>
        </w:rPr>
      </w:pPr>
    </w:p>
    <w:p w:rsidR="005F6996" w:rsidRDefault="005F6996" w:rsidP="005F6996">
      <w:pPr>
        <w:rPr>
          <w:lang w:val="en-GB"/>
        </w:rPr>
      </w:pPr>
    </w:p>
    <w:p w:rsidR="005F6996" w:rsidRDefault="005F6996" w:rsidP="00BE2F5A">
      <w:pPr>
        <w:rPr>
          <w:lang w:val="en-GB"/>
        </w:rPr>
      </w:pPr>
    </w:p>
    <w:p w:rsidR="005F6996" w:rsidRDefault="005F6996" w:rsidP="00BE2F5A">
      <w:pPr>
        <w:rPr>
          <w:lang w:val="en-GB"/>
        </w:rPr>
      </w:pPr>
    </w:p>
    <w:p w:rsidR="005F6996" w:rsidRDefault="005F6996" w:rsidP="00BE2F5A">
      <w:pPr>
        <w:rPr>
          <w:lang w:val="en-GB"/>
        </w:rPr>
      </w:pPr>
    </w:p>
    <w:p w:rsidR="005F6996" w:rsidRDefault="005F6996" w:rsidP="00BE2F5A">
      <w:pPr>
        <w:rPr>
          <w:lang w:val="en-GB"/>
        </w:rPr>
      </w:pPr>
    </w:p>
    <w:p w:rsidR="00421DF2" w:rsidRPr="00662D92" w:rsidRDefault="00421DF2" w:rsidP="00421DF2">
      <w:pPr>
        <w:jc w:val="right"/>
        <w:rPr>
          <w:rFonts w:asciiTheme="minorHAnsi" w:hAnsiTheme="minorHAnsi"/>
          <w:i/>
          <w:sz w:val="20"/>
          <w:lang w:val="en-GB"/>
        </w:rPr>
      </w:pPr>
      <w:r w:rsidRPr="00662D92">
        <w:rPr>
          <w:rFonts w:asciiTheme="minorHAnsi" w:hAnsiTheme="minorHAnsi"/>
          <w:i/>
          <w:sz w:val="20"/>
          <w:lang w:val="en-GB"/>
        </w:rPr>
        <w:t>Figure 9. Sample profile</w:t>
      </w:r>
    </w:p>
    <w:p w:rsidR="005F6996" w:rsidRDefault="005F6996" w:rsidP="00421DF2">
      <w:pPr>
        <w:jc w:val="right"/>
        <w:rPr>
          <w:lang w:val="en-GB"/>
        </w:rPr>
      </w:pPr>
    </w:p>
    <w:p w:rsidR="005F6996" w:rsidRDefault="00421DF2" w:rsidP="00421DF2">
      <w:pPr>
        <w:pStyle w:val="Heading2"/>
        <w:numPr>
          <w:ilvl w:val="1"/>
          <w:numId w:val="1"/>
        </w:numPr>
        <w:rPr>
          <w:lang w:val="en-GB"/>
        </w:rPr>
      </w:pPr>
      <w:bookmarkStart w:id="78" w:name="_Toc364624216"/>
      <w:r>
        <w:rPr>
          <w:lang w:val="en-GB"/>
        </w:rPr>
        <w:t>Normal distribution</w:t>
      </w:r>
      <w:bookmarkEnd w:id="78"/>
    </w:p>
    <w:p w:rsidR="00573ACA" w:rsidRDefault="00573ACA" w:rsidP="00573ACA">
      <w:pPr>
        <w:ind w:firstLine="360"/>
        <w:rPr>
          <w:lang w:val="en-GB"/>
        </w:rPr>
      </w:pPr>
      <w:r w:rsidRPr="00573ACA">
        <w:rPr>
          <w:lang w:val="en-GB"/>
        </w:rPr>
        <w:t xml:space="preserve">To make sure that the right parametric tests are used, it is important to check assumptions. One of these assumptions is that there is normally distributed data. When the sample data are approximately normal, then the sampling distribution will also be. Especially with a rather small sample (only 180 respondents) it is important to check normality. </w:t>
      </w:r>
    </w:p>
    <w:p w:rsidR="00573ACA" w:rsidRDefault="00573ACA" w:rsidP="00573ACA">
      <w:pPr>
        <w:ind w:firstLine="360"/>
        <w:rPr>
          <w:lang w:val="en-GB"/>
        </w:rPr>
      </w:pPr>
      <w:r>
        <w:rPr>
          <w:lang w:val="en-GB"/>
        </w:rPr>
        <w:lastRenderedPageBreak/>
        <w:t>For this study the normality of all ordinal and scale variables is checked by producing histograms with a normal curve. When the normality distribution tend to show possible skewness or kurtosis, a further look is been given to both skewness and kurtosis and their standard errors. Based on these numbers, the variables are either named normally distributed or non-parametric. This gives the following information about normality:</w:t>
      </w:r>
    </w:p>
    <w:p w:rsidR="00573ACA" w:rsidRDefault="00573ACA" w:rsidP="00573ACA">
      <w:pPr>
        <w:pStyle w:val="ListParagraph"/>
        <w:numPr>
          <w:ilvl w:val="0"/>
          <w:numId w:val="2"/>
        </w:numPr>
        <w:spacing w:before="240" w:after="240"/>
        <w:rPr>
          <w:lang w:val="en-GB"/>
        </w:rPr>
      </w:pPr>
      <w:r>
        <w:rPr>
          <w:b/>
          <w:lang w:val="en-GB"/>
        </w:rPr>
        <w:t>Purchase intention:</w:t>
      </w:r>
      <w:r>
        <w:rPr>
          <w:lang w:val="en-GB"/>
        </w:rPr>
        <w:t xml:space="preserve"> normally distributed</w:t>
      </w:r>
    </w:p>
    <w:p w:rsidR="00573ACA" w:rsidRDefault="00573ACA" w:rsidP="00573ACA">
      <w:pPr>
        <w:pStyle w:val="ListParagraph"/>
        <w:numPr>
          <w:ilvl w:val="0"/>
          <w:numId w:val="2"/>
        </w:numPr>
        <w:spacing w:before="240" w:after="240"/>
        <w:rPr>
          <w:lang w:val="en-GB"/>
        </w:rPr>
      </w:pPr>
      <w:r>
        <w:rPr>
          <w:b/>
          <w:lang w:val="en-GB"/>
        </w:rPr>
        <w:t xml:space="preserve">Knowledge: </w:t>
      </w:r>
      <w:r>
        <w:rPr>
          <w:lang w:val="en-GB"/>
        </w:rPr>
        <w:t>normally distributed</w:t>
      </w:r>
    </w:p>
    <w:p w:rsidR="00573ACA" w:rsidRDefault="00573ACA" w:rsidP="00573ACA">
      <w:pPr>
        <w:pStyle w:val="ListParagraph"/>
        <w:numPr>
          <w:ilvl w:val="0"/>
          <w:numId w:val="2"/>
        </w:numPr>
        <w:spacing w:before="240" w:after="240"/>
        <w:rPr>
          <w:lang w:val="en-GB"/>
        </w:rPr>
      </w:pPr>
      <w:r>
        <w:rPr>
          <w:b/>
          <w:lang w:val="en-GB"/>
        </w:rPr>
        <w:t xml:space="preserve">Normative evaluation: </w:t>
      </w:r>
      <w:r>
        <w:rPr>
          <w:lang w:val="en-GB"/>
        </w:rPr>
        <w:t>the histogram shows a tendency for normative evaluation to be positively skewed. Meaning that there is a pile-up of scores on the left side of the distribution. Statistics identify a skewness of 0.733 and a kurtosis of -0.751. This leads to the conclusion that indeed normative evaluation has to be analysed with non-parametric tests, where the scores are piled-up on the left side of the distribution and where the distribution is rather flat and light-tailed.</w:t>
      </w:r>
    </w:p>
    <w:p w:rsidR="00573ACA" w:rsidRDefault="00573ACA" w:rsidP="00573ACA">
      <w:pPr>
        <w:pStyle w:val="ListParagraph"/>
        <w:numPr>
          <w:ilvl w:val="0"/>
          <w:numId w:val="2"/>
        </w:numPr>
        <w:spacing w:before="240" w:after="240"/>
        <w:rPr>
          <w:lang w:val="en-GB"/>
        </w:rPr>
      </w:pPr>
      <w:r>
        <w:rPr>
          <w:b/>
          <w:lang w:val="en-GB"/>
        </w:rPr>
        <w:t>Impulse buying tendency:</w:t>
      </w:r>
      <w:r>
        <w:rPr>
          <w:lang w:val="en-GB"/>
        </w:rPr>
        <w:t xml:space="preserve"> normally distributed</w:t>
      </w:r>
    </w:p>
    <w:p w:rsidR="00573ACA" w:rsidRDefault="00573ACA" w:rsidP="00573ACA">
      <w:pPr>
        <w:rPr>
          <w:lang w:val="en-GB"/>
        </w:rPr>
      </w:pPr>
      <w:r>
        <w:rPr>
          <w:lang w:val="en-GB"/>
        </w:rPr>
        <w:t>All outcomes and histograms are displayed in Appendix III.</w:t>
      </w:r>
    </w:p>
    <w:p w:rsidR="00573ACA" w:rsidRDefault="00433353" w:rsidP="00433353">
      <w:pPr>
        <w:pStyle w:val="Heading2"/>
        <w:numPr>
          <w:ilvl w:val="1"/>
          <w:numId w:val="1"/>
        </w:numPr>
        <w:rPr>
          <w:lang w:val="en-GB"/>
        </w:rPr>
      </w:pPr>
      <w:bookmarkStart w:id="79" w:name="_Toc364624217"/>
      <w:r>
        <w:rPr>
          <w:lang w:val="en-GB"/>
        </w:rPr>
        <w:t>Validity and reliability of Impulse Buying Tendency scale</w:t>
      </w:r>
      <w:bookmarkEnd w:id="79"/>
    </w:p>
    <w:p w:rsidR="00752A2C" w:rsidRDefault="00752A2C" w:rsidP="00752A2C">
      <w:pPr>
        <w:ind w:firstLine="360"/>
        <w:rPr>
          <w:lang w:val="en-GB"/>
        </w:rPr>
      </w:pPr>
      <w:r w:rsidRPr="00752A2C">
        <w:rPr>
          <w:lang w:val="en-GB"/>
        </w:rPr>
        <w:t>It is not possible to measure Impulse Buying Tendency directly, as it is measured with many different facets. Rook and Gardner (1993) came up with a scale that measures Impulse Buying Tendency by having different statements that all focus on this tendency and how inclined a person is to buy something in an impulse. In this study we need to be sure that this scale is, also in the context of Ik Kies Bewust logos, measuring what it should be measuring. Therefore, a factor analysis is run.</w:t>
      </w:r>
    </w:p>
    <w:p w:rsidR="00752A2C" w:rsidRDefault="00752A2C" w:rsidP="00752A2C">
      <w:pPr>
        <w:rPr>
          <w:lang w:val="en-GB"/>
        </w:rPr>
      </w:pPr>
    </w:p>
    <w:p w:rsidR="00752A2C" w:rsidRDefault="00752A2C" w:rsidP="00752A2C">
      <w:pPr>
        <w:rPr>
          <w:lang w:val="en-GB"/>
        </w:rPr>
      </w:pPr>
    </w:p>
    <w:p w:rsidR="00752A2C" w:rsidRDefault="00752A2C" w:rsidP="00752A2C">
      <w:pPr>
        <w:rPr>
          <w:lang w:val="en-GB"/>
        </w:rPr>
      </w:pPr>
    </w:p>
    <w:p w:rsidR="00752A2C" w:rsidRDefault="00752A2C" w:rsidP="00752A2C">
      <w:pPr>
        <w:pStyle w:val="Heading3"/>
        <w:numPr>
          <w:ilvl w:val="2"/>
          <w:numId w:val="1"/>
        </w:numPr>
        <w:rPr>
          <w:lang w:val="en-GB"/>
        </w:rPr>
      </w:pPr>
      <w:bookmarkStart w:id="80" w:name="_Toc364624218"/>
      <w:r>
        <w:rPr>
          <w:lang w:val="en-GB"/>
        </w:rPr>
        <w:t>Factor analysis</w:t>
      </w:r>
      <w:bookmarkEnd w:id="80"/>
    </w:p>
    <w:p w:rsidR="00752A2C" w:rsidRDefault="00752A2C" w:rsidP="00752A2C">
      <w:pPr>
        <w:ind w:firstLine="360"/>
        <w:rPr>
          <w:lang w:val="en-GB"/>
        </w:rPr>
      </w:pPr>
      <w:r>
        <w:rPr>
          <w:lang w:val="en-GB"/>
        </w:rPr>
        <w:t xml:space="preserve">Factor analysis observes whether there are linear combinations of the factors that are in the scale. It is used to discover underlying dimensions in the scale and it helps making sure that the scale that is used is valid </w:t>
      </w:r>
      <w:sdt>
        <w:sdtPr>
          <w:rPr>
            <w:lang w:val="en-GB"/>
          </w:rPr>
          <w:id w:val="10824024"/>
          <w:citation/>
        </w:sdtPr>
        <w:sdtContent>
          <w:r w:rsidR="00B41077">
            <w:rPr>
              <w:lang w:val="en-GB"/>
            </w:rPr>
            <w:fldChar w:fldCharType="begin"/>
          </w:r>
          <w:r w:rsidRPr="00EC37E8">
            <w:rPr>
              <w:lang w:val="en-GB"/>
            </w:rPr>
            <w:instrText xml:space="preserve"> CITATION Fie09 \l 1043 </w:instrText>
          </w:r>
          <w:r w:rsidR="00B41077">
            <w:rPr>
              <w:lang w:val="en-GB"/>
            </w:rPr>
            <w:fldChar w:fldCharType="separate"/>
          </w:r>
          <w:r w:rsidR="00796422" w:rsidRPr="00796422">
            <w:rPr>
              <w:noProof/>
              <w:lang w:val="en-GB"/>
            </w:rPr>
            <w:t>(Field, 2009)</w:t>
          </w:r>
          <w:r w:rsidR="00B41077">
            <w:rPr>
              <w:lang w:val="en-GB"/>
            </w:rPr>
            <w:fldChar w:fldCharType="end"/>
          </w:r>
        </w:sdtContent>
      </w:sdt>
      <w:r>
        <w:rPr>
          <w:lang w:val="en-GB"/>
        </w:rPr>
        <w:t>.</w:t>
      </w:r>
    </w:p>
    <w:p w:rsidR="00752A2C" w:rsidRDefault="00752A2C" w:rsidP="00752A2C">
      <w:pPr>
        <w:spacing w:after="0"/>
        <w:ind w:firstLine="708"/>
        <w:rPr>
          <w:lang w:val="en-GB"/>
        </w:rPr>
      </w:pPr>
      <w:r>
        <w:rPr>
          <w:lang w:val="en-GB"/>
        </w:rPr>
        <w:lastRenderedPageBreak/>
        <w:t xml:space="preserve">Previous on conducting a factor analysis, it is useful to indicate whether the sample size and data are adequate for running factor analysis. This can be done by the Kaiser-Meyer-Olkin Measure of Sampling Adequacy and Bartlett’s Test of Sphericity. Kaiser (1974) recommends a minimum of the KMO measure of 0.5. From 0.5 to 0.7 the measure will be mediocre, values between 0.7 and 0.8 are good, between 0.8 and 0.9 are great and above 0.9 are superb. The scale of Impulse Buying Tendency scores a 0.880 (Appendix III), which makes it great for factor analysis. When looking at the anti-image correlation matrix, it makes clear that every statement of the scale scores at least between 0.8 and 0.9, and sometimes even above 0.9. Concluding, this means that no item of the scale has to be removed before running any further analysis. At last, the Bartlett’s measure gives a last confirmation while the measure is significant with Sig. 0.000. </w:t>
      </w:r>
    </w:p>
    <w:p w:rsidR="00752A2C" w:rsidRDefault="00752A2C" w:rsidP="00752A2C">
      <w:pPr>
        <w:ind w:firstLine="708"/>
        <w:rPr>
          <w:lang w:val="en-GB"/>
        </w:rPr>
      </w:pPr>
      <w:r>
        <w:rPr>
          <w:lang w:val="en-GB"/>
        </w:rPr>
        <w:t>By conducting the actual factor analysis, the eigenvalues above 1 result in the amount of factors that explain most of the variance. In the case of the impulse buying tendency scale, this is only one factor that explains 50% of the variance. Also the scree plot confirms this. The distribution of the items of the scale on this one factor is given below. This makes clear that all items of the scale are actually measuring impulse buying tendency.</w:t>
      </w:r>
    </w:p>
    <w:tbl>
      <w:tblPr>
        <w:tblStyle w:val="TableGrid"/>
        <w:tblW w:w="0" w:type="auto"/>
        <w:tblLook w:val="04A0"/>
      </w:tblPr>
      <w:tblGrid>
        <w:gridCol w:w="3070"/>
        <w:gridCol w:w="3071"/>
        <w:gridCol w:w="3071"/>
      </w:tblGrid>
      <w:tr w:rsidR="00752A2C" w:rsidRPr="009E35F2" w:rsidTr="00C60B87">
        <w:tc>
          <w:tcPr>
            <w:tcW w:w="3070" w:type="dxa"/>
          </w:tcPr>
          <w:p w:rsidR="00752A2C" w:rsidRPr="00A51EF2" w:rsidRDefault="00752A2C" w:rsidP="00C60B87">
            <w:pPr>
              <w:spacing w:line="240" w:lineRule="auto"/>
              <w:jc w:val="left"/>
              <w:rPr>
                <w:rFonts w:asciiTheme="minorHAnsi" w:hAnsiTheme="minorHAnsi"/>
                <w:b/>
                <w:sz w:val="20"/>
                <w:lang w:val="en-GB"/>
              </w:rPr>
            </w:pPr>
            <w:r w:rsidRPr="00A51EF2">
              <w:rPr>
                <w:rFonts w:asciiTheme="minorHAnsi" w:hAnsiTheme="minorHAnsi"/>
                <w:b/>
                <w:sz w:val="20"/>
                <w:lang w:val="en-GB"/>
              </w:rPr>
              <w:t>Item</w:t>
            </w:r>
          </w:p>
        </w:tc>
        <w:tc>
          <w:tcPr>
            <w:tcW w:w="3071" w:type="dxa"/>
          </w:tcPr>
          <w:p w:rsidR="00752A2C" w:rsidRPr="00A51EF2" w:rsidRDefault="00752A2C" w:rsidP="00C60B87">
            <w:pPr>
              <w:spacing w:line="240" w:lineRule="auto"/>
              <w:jc w:val="left"/>
              <w:rPr>
                <w:rFonts w:asciiTheme="minorHAnsi" w:hAnsiTheme="minorHAnsi"/>
                <w:b/>
                <w:sz w:val="20"/>
                <w:lang w:val="en-GB"/>
              </w:rPr>
            </w:pPr>
            <w:r w:rsidRPr="00A51EF2">
              <w:rPr>
                <w:rFonts w:asciiTheme="minorHAnsi" w:hAnsiTheme="minorHAnsi"/>
                <w:b/>
                <w:sz w:val="20"/>
                <w:lang w:val="en-GB"/>
              </w:rPr>
              <w:t>Factor 1</w:t>
            </w:r>
          </w:p>
        </w:tc>
        <w:tc>
          <w:tcPr>
            <w:tcW w:w="3071" w:type="dxa"/>
          </w:tcPr>
          <w:p w:rsidR="00752A2C" w:rsidRPr="00A51EF2" w:rsidRDefault="00752A2C" w:rsidP="00C60B87">
            <w:pPr>
              <w:spacing w:line="240" w:lineRule="auto"/>
              <w:jc w:val="left"/>
              <w:rPr>
                <w:rFonts w:asciiTheme="minorHAnsi" w:hAnsiTheme="minorHAnsi"/>
                <w:b/>
                <w:sz w:val="20"/>
                <w:lang w:val="en-GB"/>
              </w:rPr>
            </w:pPr>
            <w:r w:rsidRPr="00A51EF2">
              <w:rPr>
                <w:rFonts w:asciiTheme="minorHAnsi" w:hAnsiTheme="minorHAnsi"/>
                <w:b/>
                <w:sz w:val="20"/>
                <w:lang w:val="en-GB"/>
              </w:rPr>
              <w:t>Communalities</w:t>
            </w:r>
          </w:p>
        </w:tc>
      </w:tr>
      <w:tr w:rsidR="00752A2C" w:rsidRPr="009E35F2" w:rsidTr="00C60B87">
        <w:tc>
          <w:tcPr>
            <w:tcW w:w="3070"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I often buy things spontaneously</w:t>
            </w:r>
          </w:p>
        </w:tc>
        <w:tc>
          <w:tcPr>
            <w:tcW w:w="3071"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,811</w:t>
            </w:r>
          </w:p>
        </w:tc>
        <w:tc>
          <w:tcPr>
            <w:tcW w:w="3071"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,577</w:t>
            </w:r>
          </w:p>
        </w:tc>
      </w:tr>
      <w:tr w:rsidR="00752A2C" w:rsidRPr="009E35F2" w:rsidTr="00C60B87">
        <w:tc>
          <w:tcPr>
            <w:tcW w:w="3070"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"Just buy it" describes the way I purchase</w:t>
            </w:r>
          </w:p>
        </w:tc>
        <w:tc>
          <w:tcPr>
            <w:tcW w:w="3071"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,774</w:t>
            </w:r>
          </w:p>
        </w:tc>
        <w:tc>
          <w:tcPr>
            <w:tcW w:w="3071"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,389</w:t>
            </w:r>
          </w:p>
        </w:tc>
      </w:tr>
      <w:tr w:rsidR="00752A2C" w:rsidRPr="009E35F2" w:rsidTr="00C60B87">
        <w:tc>
          <w:tcPr>
            <w:tcW w:w="3070"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I often buy something without thinking</w:t>
            </w:r>
          </w:p>
        </w:tc>
        <w:tc>
          <w:tcPr>
            <w:tcW w:w="3071"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,771</w:t>
            </w:r>
          </w:p>
        </w:tc>
        <w:tc>
          <w:tcPr>
            <w:tcW w:w="3071"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,594</w:t>
            </w:r>
          </w:p>
        </w:tc>
      </w:tr>
      <w:tr w:rsidR="00752A2C" w:rsidRPr="009E35F2" w:rsidTr="00C60B87">
        <w:tc>
          <w:tcPr>
            <w:tcW w:w="3070"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"Seeing is buying"</w:t>
            </w:r>
          </w:p>
        </w:tc>
        <w:tc>
          <w:tcPr>
            <w:tcW w:w="3071"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,760</w:t>
            </w:r>
          </w:p>
        </w:tc>
        <w:tc>
          <w:tcPr>
            <w:tcW w:w="3071"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,447</w:t>
            </w:r>
          </w:p>
        </w:tc>
      </w:tr>
      <w:tr w:rsidR="00752A2C" w:rsidRPr="009E35F2" w:rsidTr="00C60B87">
        <w:tc>
          <w:tcPr>
            <w:tcW w:w="3070"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"Buy now, think about it later" describes me</w:t>
            </w:r>
          </w:p>
        </w:tc>
        <w:tc>
          <w:tcPr>
            <w:tcW w:w="3071"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,740</w:t>
            </w:r>
          </w:p>
        </w:tc>
        <w:tc>
          <w:tcPr>
            <w:tcW w:w="3071"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,599</w:t>
            </w:r>
          </w:p>
        </w:tc>
      </w:tr>
      <w:tr w:rsidR="00752A2C" w:rsidRPr="009E35F2" w:rsidTr="00C60B87">
        <w:tc>
          <w:tcPr>
            <w:tcW w:w="3070"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Sometimes I tend to buy things on the spur of the moment</w:t>
            </w:r>
          </w:p>
        </w:tc>
        <w:tc>
          <w:tcPr>
            <w:tcW w:w="3071"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,703</w:t>
            </w:r>
          </w:p>
        </w:tc>
        <w:tc>
          <w:tcPr>
            <w:tcW w:w="3071"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,659</w:t>
            </w:r>
          </w:p>
        </w:tc>
      </w:tr>
      <w:tr w:rsidR="00752A2C" w:rsidRPr="009E35F2" w:rsidTr="00C60B87">
        <w:tc>
          <w:tcPr>
            <w:tcW w:w="3070"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I often buy things based on how feel at that moment</w:t>
            </w:r>
          </w:p>
        </w:tc>
        <w:tc>
          <w:tcPr>
            <w:tcW w:w="3071"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,669</w:t>
            </w:r>
          </w:p>
        </w:tc>
        <w:tc>
          <w:tcPr>
            <w:tcW w:w="3071"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,494</w:t>
            </w:r>
          </w:p>
        </w:tc>
      </w:tr>
      <w:tr w:rsidR="00752A2C" w:rsidRPr="009E35F2" w:rsidTr="00C60B87">
        <w:tc>
          <w:tcPr>
            <w:tcW w:w="3070"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I always plan my purchases carefully</w:t>
            </w:r>
          </w:p>
        </w:tc>
        <w:tc>
          <w:tcPr>
            <w:tcW w:w="3071"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,624</w:t>
            </w:r>
          </w:p>
        </w:tc>
        <w:tc>
          <w:tcPr>
            <w:tcW w:w="3071"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,159</w:t>
            </w:r>
          </w:p>
        </w:tc>
      </w:tr>
      <w:tr w:rsidR="00752A2C" w:rsidRPr="009E35F2" w:rsidTr="00C60B87">
        <w:tc>
          <w:tcPr>
            <w:tcW w:w="3070"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Sometimes I am a bit reckless when buying things</w:t>
            </w:r>
          </w:p>
        </w:tc>
        <w:tc>
          <w:tcPr>
            <w:tcW w:w="3071"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w:t>
            </w:r>
          </w:p>
        </w:tc>
        <w:tc>
          <w:tcPr>
            <w:tcW w:w="3071" w:type="dxa"/>
          </w:tcPr>
          <w:p w:rsidR="00752A2C" w:rsidRPr="009E35F2" w:rsidRDefault="00752A2C" w:rsidP="00C60B87">
            <w:pPr>
              <w:spacing w:line="240" w:lineRule="auto"/>
              <w:jc w:val="left"/>
              <w:rPr>
                <w:rFonts w:asciiTheme="minorHAnsi" w:hAnsiTheme="minorHAnsi"/>
                <w:sz w:val="20"/>
                <w:lang w:val="en-GB"/>
              </w:rPr>
            </w:pPr>
            <w:r w:rsidRPr="009E35F2">
              <w:rPr>
                <w:rFonts w:asciiTheme="minorHAnsi" w:hAnsiTheme="minorHAnsi"/>
                <w:sz w:val="20"/>
                <w:lang w:val="en-GB"/>
              </w:rPr>
              <w:t>,548</w:t>
            </w:r>
          </w:p>
        </w:tc>
      </w:tr>
    </w:tbl>
    <w:p w:rsidR="00752A2C" w:rsidRPr="00662D92" w:rsidRDefault="00752A2C" w:rsidP="00752A2C">
      <w:pPr>
        <w:ind w:firstLine="708"/>
        <w:jc w:val="right"/>
        <w:rPr>
          <w:rFonts w:asciiTheme="minorHAnsi" w:hAnsiTheme="minorHAnsi"/>
          <w:i/>
          <w:sz w:val="20"/>
          <w:lang w:val="en-GB"/>
        </w:rPr>
      </w:pPr>
      <w:r>
        <w:rPr>
          <w:rFonts w:asciiTheme="minorHAnsi" w:hAnsiTheme="minorHAnsi"/>
          <w:i/>
          <w:sz w:val="20"/>
          <w:lang w:val="en-GB"/>
        </w:rPr>
        <w:t>Table 4. Factor analysis</w:t>
      </w:r>
    </w:p>
    <w:p w:rsidR="00752A2C" w:rsidRDefault="00752A2C" w:rsidP="00752A2C">
      <w:pPr>
        <w:jc w:val="right"/>
        <w:rPr>
          <w:lang w:val="en-GB"/>
        </w:rPr>
      </w:pPr>
    </w:p>
    <w:p w:rsidR="00752A2C" w:rsidRDefault="00752A2C" w:rsidP="00752A2C">
      <w:pPr>
        <w:pStyle w:val="Heading3"/>
        <w:numPr>
          <w:ilvl w:val="2"/>
          <w:numId w:val="1"/>
        </w:numPr>
        <w:rPr>
          <w:lang w:val="en-GB"/>
        </w:rPr>
      </w:pPr>
      <w:bookmarkStart w:id="81" w:name="_Toc364624219"/>
      <w:r>
        <w:rPr>
          <w:lang w:val="en-GB"/>
        </w:rPr>
        <w:t>Reliability test</w:t>
      </w:r>
      <w:bookmarkEnd w:id="81"/>
    </w:p>
    <w:p w:rsidR="009D12A8" w:rsidRDefault="009D12A8" w:rsidP="009D12A8">
      <w:pPr>
        <w:ind w:firstLine="360"/>
        <w:rPr>
          <w:lang w:val="en-GB"/>
        </w:rPr>
      </w:pPr>
      <w:r w:rsidRPr="009D12A8">
        <w:rPr>
          <w:lang w:val="en-GB"/>
        </w:rPr>
        <w:t>Besides validity also reliability is tested of the impulse buying tendency scale, where it is deducted from prior research.</w:t>
      </w:r>
      <w:r w:rsidR="007A134D">
        <w:rPr>
          <w:lang w:val="en-GB"/>
        </w:rPr>
        <w:t xml:space="preserve"> The reliability test shows the Cronbach’s Alpha</w:t>
      </w:r>
      <w:r w:rsidRPr="009D12A8">
        <w:rPr>
          <w:lang w:val="en-GB"/>
        </w:rPr>
        <w:t xml:space="preserve">. George and Mallery (2003) created a rule of thumb to determine the internal consistency of a variable. </w:t>
      </w:r>
      <w:r w:rsidRPr="009D12A8">
        <w:rPr>
          <w:lang w:val="en-GB"/>
        </w:rPr>
        <w:lastRenderedPageBreak/>
        <w:t>When Cronbach’s Alpha lies between 0.8 and 0.9, the internal consistency is perceived as good. This concludes that the impulse buying tendency scale, in this research, is also reliable.</w:t>
      </w:r>
      <w:r w:rsidR="00EB1A6C">
        <w:rPr>
          <w:lang w:val="en-GB"/>
        </w:rPr>
        <w:t xml:space="preserve"> </w:t>
      </w:r>
    </w:p>
    <w:tbl>
      <w:tblPr>
        <w:tblStyle w:val="TableGrid"/>
        <w:tblW w:w="0" w:type="auto"/>
        <w:jc w:val="center"/>
        <w:tblLook w:val="04A0"/>
      </w:tblPr>
      <w:tblGrid>
        <w:gridCol w:w="2702"/>
        <w:gridCol w:w="1666"/>
        <w:gridCol w:w="1071"/>
      </w:tblGrid>
      <w:tr w:rsidR="00EB1A6C" w:rsidRPr="00EB1A6C" w:rsidTr="000F0940">
        <w:trPr>
          <w:jc w:val="center"/>
        </w:trPr>
        <w:tc>
          <w:tcPr>
            <w:tcW w:w="0" w:type="auto"/>
          </w:tcPr>
          <w:p w:rsidR="00EB1A6C" w:rsidRPr="00EB1A6C" w:rsidRDefault="00EB1A6C" w:rsidP="00EB1A6C">
            <w:pPr>
              <w:rPr>
                <w:rFonts w:asciiTheme="minorHAnsi" w:hAnsiTheme="minorHAnsi"/>
                <w:sz w:val="20"/>
                <w:szCs w:val="20"/>
                <w:lang w:val="en-GB"/>
              </w:rPr>
            </w:pPr>
          </w:p>
        </w:tc>
        <w:tc>
          <w:tcPr>
            <w:tcW w:w="0" w:type="auto"/>
          </w:tcPr>
          <w:p w:rsidR="00EB1A6C" w:rsidRPr="00EB1A6C" w:rsidRDefault="00EB1A6C" w:rsidP="00EB1A6C">
            <w:pPr>
              <w:rPr>
                <w:rFonts w:asciiTheme="minorHAnsi" w:hAnsiTheme="minorHAnsi"/>
                <w:b/>
                <w:sz w:val="20"/>
                <w:szCs w:val="20"/>
                <w:lang w:val="en-GB"/>
              </w:rPr>
            </w:pPr>
            <w:r w:rsidRPr="00EB1A6C">
              <w:rPr>
                <w:rFonts w:asciiTheme="minorHAnsi" w:hAnsiTheme="minorHAnsi"/>
                <w:b/>
                <w:sz w:val="20"/>
                <w:szCs w:val="20"/>
                <w:lang w:val="en-GB"/>
              </w:rPr>
              <w:t>Cronbach’s Alpha</w:t>
            </w:r>
          </w:p>
        </w:tc>
        <w:tc>
          <w:tcPr>
            <w:tcW w:w="0" w:type="auto"/>
          </w:tcPr>
          <w:p w:rsidR="00EB1A6C" w:rsidRPr="00EB1A6C" w:rsidRDefault="00EB1A6C" w:rsidP="00EB1A6C">
            <w:pPr>
              <w:rPr>
                <w:rFonts w:asciiTheme="minorHAnsi" w:hAnsiTheme="minorHAnsi"/>
                <w:b/>
                <w:sz w:val="20"/>
                <w:szCs w:val="20"/>
                <w:lang w:val="en-GB"/>
              </w:rPr>
            </w:pPr>
            <w:r>
              <w:rPr>
                <w:rFonts w:asciiTheme="minorHAnsi" w:hAnsiTheme="minorHAnsi"/>
                <w:b/>
                <w:sz w:val="20"/>
                <w:szCs w:val="20"/>
                <w:lang w:val="en-GB"/>
              </w:rPr>
              <w:t>N of items</w:t>
            </w:r>
          </w:p>
        </w:tc>
      </w:tr>
      <w:tr w:rsidR="00EB1A6C" w:rsidRPr="00EB1A6C" w:rsidTr="000F0940">
        <w:trPr>
          <w:jc w:val="center"/>
        </w:trPr>
        <w:tc>
          <w:tcPr>
            <w:tcW w:w="0" w:type="auto"/>
          </w:tcPr>
          <w:p w:rsidR="00EB1A6C" w:rsidRPr="00EB1A6C" w:rsidRDefault="00EB1A6C" w:rsidP="00EB1A6C">
            <w:pPr>
              <w:rPr>
                <w:rFonts w:asciiTheme="minorHAnsi" w:hAnsiTheme="minorHAnsi"/>
                <w:sz w:val="20"/>
                <w:szCs w:val="20"/>
                <w:lang w:val="en-GB"/>
              </w:rPr>
            </w:pPr>
            <w:r>
              <w:rPr>
                <w:rFonts w:asciiTheme="minorHAnsi" w:hAnsiTheme="minorHAnsi"/>
                <w:sz w:val="20"/>
                <w:szCs w:val="20"/>
                <w:lang w:val="en-GB"/>
              </w:rPr>
              <w:t>Impulse buying tendency scale</w:t>
            </w:r>
          </w:p>
        </w:tc>
        <w:tc>
          <w:tcPr>
            <w:tcW w:w="0" w:type="auto"/>
          </w:tcPr>
          <w:p w:rsidR="00EB1A6C" w:rsidRPr="00EB1A6C" w:rsidRDefault="00EB1A6C" w:rsidP="00EB1A6C">
            <w:pPr>
              <w:rPr>
                <w:rFonts w:asciiTheme="minorHAnsi" w:hAnsiTheme="minorHAnsi"/>
                <w:sz w:val="20"/>
                <w:szCs w:val="20"/>
                <w:lang w:val="en-GB"/>
              </w:rPr>
            </w:pPr>
            <w:r>
              <w:rPr>
                <w:rFonts w:asciiTheme="minorHAnsi" w:hAnsiTheme="minorHAnsi"/>
                <w:sz w:val="20"/>
                <w:szCs w:val="20"/>
                <w:lang w:val="en-GB"/>
              </w:rPr>
              <w:t>0.815</w:t>
            </w:r>
          </w:p>
        </w:tc>
        <w:tc>
          <w:tcPr>
            <w:tcW w:w="0" w:type="auto"/>
          </w:tcPr>
          <w:p w:rsidR="00EB1A6C" w:rsidRPr="00EB1A6C" w:rsidRDefault="00EB1A6C" w:rsidP="00EB1A6C">
            <w:pPr>
              <w:rPr>
                <w:rFonts w:asciiTheme="minorHAnsi" w:hAnsiTheme="minorHAnsi"/>
                <w:sz w:val="20"/>
                <w:szCs w:val="20"/>
                <w:lang w:val="en-GB"/>
              </w:rPr>
            </w:pPr>
            <w:r>
              <w:rPr>
                <w:rFonts w:asciiTheme="minorHAnsi" w:hAnsiTheme="minorHAnsi"/>
                <w:sz w:val="20"/>
                <w:szCs w:val="20"/>
                <w:lang w:val="en-GB"/>
              </w:rPr>
              <w:t>9</w:t>
            </w:r>
          </w:p>
        </w:tc>
      </w:tr>
    </w:tbl>
    <w:p w:rsidR="009D12A8" w:rsidRDefault="000F0940" w:rsidP="000F0940">
      <w:pPr>
        <w:jc w:val="right"/>
        <w:rPr>
          <w:rFonts w:asciiTheme="minorHAnsi" w:hAnsiTheme="minorHAnsi"/>
          <w:i/>
          <w:sz w:val="20"/>
          <w:lang w:val="en-GB"/>
        </w:rPr>
      </w:pPr>
      <w:r w:rsidRPr="000F0940">
        <w:rPr>
          <w:rFonts w:asciiTheme="minorHAnsi" w:hAnsiTheme="minorHAnsi"/>
          <w:i/>
          <w:sz w:val="20"/>
          <w:lang w:val="en-GB"/>
        </w:rPr>
        <w:t>Table</w:t>
      </w:r>
      <w:r>
        <w:rPr>
          <w:rFonts w:asciiTheme="minorHAnsi" w:hAnsiTheme="minorHAnsi"/>
          <w:i/>
          <w:sz w:val="20"/>
          <w:lang w:val="en-GB"/>
        </w:rPr>
        <w:t xml:space="preserve"> 5. Reliability test</w:t>
      </w:r>
      <w:r w:rsidRPr="000F0940">
        <w:rPr>
          <w:rFonts w:asciiTheme="minorHAnsi" w:hAnsiTheme="minorHAnsi"/>
          <w:i/>
          <w:sz w:val="20"/>
          <w:lang w:val="en-GB"/>
        </w:rPr>
        <w:t xml:space="preserve"> </w:t>
      </w:r>
    </w:p>
    <w:p w:rsidR="000F0940" w:rsidRPr="000F0940" w:rsidRDefault="000F0940" w:rsidP="000F0940">
      <w:pPr>
        <w:rPr>
          <w:lang w:val="en-GB"/>
        </w:rPr>
      </w:pPr>
    </w:p>
    <w:p w:rsidR="009D12A8" w:rsidRDefault="009D12A8">
      <w:pPr>
        <w:spacing w:line="276" w:lineRule="auto"/>
        <w:jc w:val="left"/>
        <w:rPr>
          <w:lang w:val="en-GB"/>
        </w:rPr>
      </w:pPr>
      <w:r>
        <w:rPr>
          <w:lang w:val="en-GB"/>
        </w:rPr>
        <w:br w:type="page"/>
      </w:r>
    </w:p>
    <w:p w:rsidR="009D12A8" w:rsidRDefault="009D12A8" w:rsidP="009D12A8">
      <w:pPr>
        <w:pStyle w:val="Heading1"/>
        <w:numPr>
          <w:ilvl w:val="0"/>
          <w:numId w:val="1"/>
        </w:numPr>
        <w:rPr>
          <w:lang w:val="en-GB"/>
        </w:rPr>
      </w:pPr>
      <w:bookmarkStart w:id="82" w:name="_Toc364624220"/>
      <w:r>
        <w:rPr>
          <w:lang w:val="en-GB"/>
        </w:rPr>
        <w:lastRenderedPageBreak/>
        <w:t>Results</w:t>
      </w:r>
      <w:bookmarkEnd w:id="82"/>
    </w:p>
    <w:p w:rsidR="009D12A8" w:rsidRDefault="00E539FD" w:rsidP="00E539FD">
      <w:pPr>
        <w:ind w:firstLine="360"/>
        <w:rPr>
          <w:lang w:val="en-GB"/>
        </w:rPr>
      </w:pPr>
      <w:r w:rsidRPr="00210059">
        <w:rPr>
          <w:lang w:val="en-GB"/>
        </w:rPr>
        <w:t>The following chapter presents the results that originate from the hypotheses and analys</w:t>
      </w:r>
      <w:r w:rsidR="00C4440C">
        <w:rPr>
          <w:lang w:val="en-GB"/>
        </w:rPr>
        <w:t>is in SPSS. Each section</w:t>
      </w:r>
      <w:r>
        <w:rPr>
          <w:lang w:val="en-GB"/>
        </w:rPr>
        <w:t xml:space="preserve"> describes a hypotheses and the analysis that has been performed in order to reject or accept the hypothesis. First, descriptive analysis will present possible differences between age, gender and the other variables in this research model.</w:t>
      </w:r>
      <w:r w:rsidR="00C4440C">
        <w:rPr>
          <w:lang w:val="en-GB"/>
        </w:rPr>
        <w:t xml:space="preserve"> All SPSS output is presented in Appendix IV.</w:t>
      </w:r>
    </w:p>
    <w:p w:rsidR="00E539FD" w:rsidRDefault="00E539FD" w:rsidP="00E539FD">
      <w:pPr>
        <w:pStyle w:val="Heading2"/>
        <w:numPr>
          <w:ilvl w:val="1"/>
          <w:numId w:val="1"/>
        </w:numPr>
        <w:rPr>
          <w:lang w:val="en-GB"/>
        </w:rPr>
      </w:pPr>
      <w:bookmarkStart w:id="83" w:name="_Toc364624221"/>
      <w:r>
        <w:rPr>
          <w:lang w:val="en-GB"/>
        </w:rPr>
        <w:t>Descriptive analysis</w:t>
      </w:r>
      <w:bookmarkEnd w:id="83"/>
    </w:p>
    <w:p w:rsidR="00C60B87" w:rsidRPr="00C60B87" w:rsidRDefault="00C60B87" w:rsidP="00C60B87">
      <w:pPr>
        <w:ind w:firstLine="360"/>
        <w:rPr>
          <w:lang w:val="en-GB"/>
        </w:rPr>
      </w:pPr>
      <w:r w:rsidRPr="00C60B87">
        <w:rPr>
          <w:lang w:val="en-GB"/>
        </w:rPr>
        <w:t xml:space="preserve">A descriptive analysis identifies differences between respondents’ demographics in relation to other variables. While comparing means, all variables in the conceptual framework are put against the different age categories and gender. Using ANOVA and the independent sample t-test, this forms a broader context for the analysis in further paragraphs. </w:t>
      </w:r>
    </w:p>
    <w:p w:rsidR="00E539FD" w:rsidRDefault="00C60B87" w:rsidP="00C60B87">
      <w:pPr>
        <w:ind w:firstLine="360"/>
        <w:rPr>
          <w:lang w:val="en-GB"/>
        </w:rPr>
      </w:pPr>
      <w:r w:rsidRPr="00C60B87">
        <w:rPr>
          <w:lang w:val="en-GB"/>
        </w:rPr>
        <w:t>As can be read from the table below, there is not a significant difference while comparing age categories and purchase intention. This is the same for gender, where p &gt; 0.05. On the other hand, the different age categories do have a significant difference while compared to the other variables in the table. Only normative evaluation is not significant in the case of gender. The overall means in the first column show that respondents have quite low purchase intention (2.74 on scale of 1 to 5), that they actually do know the logos and where they stand for (3.60 on scale of 1 to 5), that they evaluate an impulse purchase with Ik Kies Bewust logo not rather positive (0.319 on scale of 0 to 1) and that respondents do not have a very impulsive nature (2.919 on a scale of 1 to 5).</w:t>
      </w:r>
      <w:r w:rsidR="000F0940">
        <w:rPr>
          <w:lang w:val="en-GB"/>
        </w:rPr>
        <w:t xml:space="preserve"> Also it is remarkable that people of an older age know less about the logos, and that respondents between 18 and 24 years old buy more in an impulse (3.2 on scale of 1 to 5).</w:t>
      </w:r>
      <w:r w:rsidRPr="00C60B87">
        <w:rPr>
          <w:lang w:val="en-GB"/>
        </w:rPr>
        <w:t xml:space="preserve"> Next paragraphs will give the results for every hypothes</w:t>
      </w:r>
      <w:r w:rsidR="000F0940">
        <w:rPr>
          <w:lang w:val="en-GB"/>
        </w:rPr>
        <w:t>is of the conceptual framework for overall respondents.</w:t>
      </w:r>
    </w:p>
    <w:tbl>
      <w:tblPr>
        <w:tblStyle w:val="TableGrid"/>
        <w:tblW w:w="10079" w:type="dxa"/>
        <w:jc w:val="center"/>
        <w:tblLook w:val="04A0"/>
      </w:tblPr>
      <w:tblGrid>
        <w:gridCol w:w="1144"/>
        <w:gridCol w:w="687"/>
        <w:gridCol w:w="687"/>
        <w:gridCol w:w="687"/>
        <w:gridCol w:w="687"/>
        <w:gridCol w:w="687"/>
        <w:gridCol w:w="687"/>
        <w:gridCol w:w="687"/>
        <w:gridCol w:w="687"/>
        <w:gridCol w:w="690"/>
        <w:gridCol w:w="687"/>
        <w:gridCol w:w="687"/>
        <w:gridCol w:w="688"/>
        <w:gridCol w:w="687"/>
      </w:tblGrid>
      <w:tr w:rsidR="00C60B87" w:rsidRPr="009E35F2" w:rsidTr="00C60B87">
        <w:trPr>
          <w:trHeight w:val="259"/>
          <w:jc w:val="center"/>
        </w:trPr>
        <w:tc>
          <w:tcPr>
            <w:tcW w:w="1144" w:type="dxa"/>
            <w:vAlign w:val="center"/>
          </w:tcPr>
          <w:p w:rsidR="00C60B87" w:rsidRPr="009E35F2" w:rsidRDefault="00C60B87" w:rsidP="00C60B87">
            <w:pPr>
              <w:spacing w:line="276" w:lineRule="auto"/>
              <w:jc w:val="center"/>
              <w:rPr>
                <w:rFonts w:asciiTheme="minorHAnsi" w:hAnsiTheme="minorHAnsi"/>
                <w:sz w:val="20"/>
                <w:szCs w:val="18"/>
                <w:lang w:val="en-GB"/>
              </w:rPr>
            </w:pP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p>
        </w:tc>
        <w:tc>
          <w:tcPr>
            <w:tcW w:w="4812" w:type="dxa"/>
            <w:gridSpan w:val="7"/>
            <w:vAlign w:val="center"/>
          </w:tcPr>
          <w:p w:rsidR="00C60B87" w:rsidRPr="009E35F2" w:rsidRDefault="00C60B87" w:rsidP="00C60B87">
            <w:pPr>
              <w:spacing w:line="276" w:lineRule="auto"/>
              <w:jc w:val="center"/>
              <w:rPr>
                <w:rFonts w:asciiTheme="minorHAnsi" w:hAnsiTheme="minorHAnsi"/>
                <w:b/>
                <w:sz w:val="20"/>
                <w:szCs w:val="18"/>
                <w:lang w:val="en-GB"/>
              </w:rPr>
            </w:pPr>
            <w:r w:rsidRPr="009E35F2">
              <w:rPr>
                <w:rFonts w:asciiTheme="minorHAnsi" w:hAnsiTheme="minorHAnsi"/>
                <w:b/>
                <w:sz w:val="20"/>
                <w:szCs w:val="18"/>
                <w:lang w:val="en-GB"/>
              </w:rPr>
              <w:t>Age (M)</w:t>
            </w:r>
          </w:p>
        </w:tc>
        <w:tc>
          <w:tcPr>
            <w:tcW w:w="687" w:type="dxa"/>
            <w:vMerge w:val="restart"/>
            <w:vAlign w:val="center"/>
          </w:tcPr>
          <w:p w:rsidR="00C60B87" w:rsidRPr="009E35F2" w:rsidRDefault="00C60B87" w:rsidP="00C60B87">
            <w:pPr>
              <w:spacing w:line="276" w:lineRule="auto"/>
              <w:jc w:val="center"/>
              <w:rPr>
                <w:rFonts w:asciiTheme="minorHAnsi" w:hAnsiTheme="minorHAnsi"/>
                <w:b/>
                <w:sz w:val="20"/>
                <w:szCs w:val="18"/>
                <w:lang w:val="en-GB"/>
              </w:rPr>
            </w:pPr>
            <w:r w:rsidRPr="009E35F2">
              <w:rPr>
                <w:rFonts w:asciiTheme="minorHAnsi" w:hAnsiTheme="minorHAnsi"/>
                <w:b/>
                <w:sz w:val="20"/>
                <w:szCs w:val="18"/>
                <w:lang w:val="en-GB"/>
              </w:rPr>
              <w:t>P</w:t>
            </w:r>
          </w:p>
        </w:tc>
        <w:tc>
          <w:tcPr>
            <w:tcW w:w="1375" w:type="dxa"/>
            <w:gridSpan w:val="2"/>
            <w:vAlign w:val="center"/>
          </w:tcPr>
          <w:p w:rsidR="00C60B87" w:rsidRPr="009E35F2" w:rsidRDefault="00C60B87" w:rsidP="00C60B87">
            <w:pPr>
              <w:spacing w:line="276" w:lineRule="auto"/>
              <w:jc w:val="center"/>
              <w:rPr>
                <w:rFonts w:asciiTheme="minorHAnsi" w:hAnsiTheme="minorHAnsi"/>
                <w:b/>
                <w:sz w:val="20"/>
                <w:szCs w:val="18"/>
                <w:lang w:val="en-GB"/>
              </w:rPr>
            </w:pPr>
            <w:r w:rsidRPr="009E35F2">
              <w:rPr>
                <w:rFonts w:asciiTheme="minorHAnsi" w:hAnsiTheme="minorHAnsi"/>
                <w:b/>
                <w:sz w:val="20"/>
                <w:szCs w:val="18"/>
                <w:lang w:val="en-GB"/>
              </w:rPr>
              <w:t>Gender (M)</w:t>
            </w:r>
          </w:p>
        </w:tc>
        <w:tc>
          <w:tcPr>
            <w:tcW w:w="687" w:type="dxa"/>
            <w:vMerge w:val="restart"/>
            <w:vAlign w:val="center"/>
          </w:tcPr>
          <w:p w:rsidR="00C60B87" w:rsidRPr="009E35F2" w:rsidRDefault="00C60B87" w:rsidP="00C60B87">
            <w:pPr>
              <w:spacing w:line="276" w:lineRule="auto"/>
              <w:jc w:val="center"/>
              <w:rPr>
                <w:rFonts w:asciiTheme="minorHAnsi" w:hAnsiTheme="minorHAnsi"/>
                <w:b/>
                <w:sz w:val="20"/>
                <w:szCs w:val="18"/>
                <w:lang w:val="en-GB"/>
              </w:rPr>
            </w:pPr>
            <w:r w:rsidRPr="009E35F2">
              <w:rPr>
                <w:rFonts w:asciiTheme="minorHAnsi" w:hAnsiTheme="minorHAnsi"/>
                <w:b/>
                <w:sz w:val="20"/>
                <w:szCs w:val="18"/>
                <w:lang w:val="en-GB"/>
              </w:rPr>
              <w:t>P</w:t>
            </w:r>
          </w:p>
        </w:tc>
      </w:tr>
      <w:tr w:rsidR="00C60B87" w:rsidRPr="009E35F2" w:rsidTr="00C60B87">
        <w:trPr>
          <w:trHeight w:val="276"/>
          <w:jc w:val="center"/>
        </w:trPr>
        <w:tc>
          <w:tcPr>
            <w:tcW w:w="1144" w:type="dxa"/>
            <w:vAlign w:val="center"/>
          </w:tcPr>
          <w:p w:rsidR="00C60B87" w:rsidRPr="009E35F2" w:rsidRDefault="00C60B87" w:rsidP="00C60B87">
            <w:pPr>
              <w:spacing w:line="276" w:lineRule="auto"/>
              <w:jc w:val="center"/>
              <w:rPr>
                <w:rFonts w:asciiTheme="minorHAnsi" w:hAnsiTheme="minorHAnsi"/>
                <w:sz w:val="20"/>
                <w:szCs w:val="18"/>
                <w:lang w:val="en-GB"/>
              </w:rPr>
            </w:pPr>
          </w:p>
        </w:tc>
        <w:tc>
          <w:tcPr>
            <w:tcW w:w="687" w:type="dxa"/>
            <w:vAlign w:val="center"/>
          </w:tcPr>
          <w:p w:rsidR="00C60B87" w:rsidRPr="009E35F2" w:rsidRDefault="00C60B87" w:rsidP="00C60B87">
            <w:pPr>
              <w:spacing w:line="276" w:lineRule="auto"/>
              <w:jc w:val="center"/>
              <w:rPr>
                <w:rFonts w:asciiTheme="minorHAnsi" w:hAnsiTheme="minorHAnsi"/>
                <w:i/>
                <w:sz w:val="20"/>
                <w:szCs w:val="18"/>
                <w:lang w:val="en-GB"/>
              </w:rPr>
            </w:pPr>
            <w:r w:rsidRPr="009E35F2">
              <w:rPr>
                <w:rFonts w:asciiTheme="minorHAnsi" w:hAnsiTheme="minorHAnsi"/>
                <w:i/>
                <w:sz w:val="20"/>
                <w:szCs w:val="18"/>
                <w:lang w:val="en-GB"/>
              </w:rPr>
              <w:t>M</w:t>
            </w:r>
          </w:p>
        </w:tc>
        <w:tc>
          <w:tcPr>
            <w:tcW w:w="687" w:type="dxa"/>
            <w:vAlign w:val="center"/>
          </w:tcPr>
          <w:p w:rsidR="00C60B87" w:rsidRPr="009E35F2" w:rsidRDefault="00C60B87" w:rsidP="00C60B87">
            <w:pPr>
              <w:spacing w:line="276" w:lineRule="auto"/>
              <w:jc w:val="center"/>
              <w:rPr>
                <w:rFonts w:asciiTheme="minorHAnsi" w:hAnsiTheme="minorHAnsi"/>
                <w:i/>
                <w:sz w:val="20"/>
                <w:szCs w:val="18"/>
                <w:lang w:val="en-GB"/>
              </w:rPr>
            </w:pPr>
            <w:r w:rsidRPr="009E35F2">
              <w:rPr>
                <w:rFonts w:asciiTheme="minorHAnsi" w:hAnsiTheme="minorHAnsi"/>
                <w:i/>
                <w:sz w:val="20"/>
                <w:szCs w:val="18"/>
                <w:lang w:val="en-GB"/>
              </w:rPr>
              <w:t>SD</w:t>
            </w:r>
          </w:p>
        </w:tc>
        <w:tc>
          <w:tcPr>
            <w:tcW w:w="687" w:type="dxa"/>
            <w:vAlign w:val="center"/>
          </w:tcPr>
          <w:p w:rsidR="00C60B87" w:rsidRPr="009E35F2" w:rsidRDefault="00C60B87" w:rsidP="00C60B87">
            <w:pPr>
              <w:spacing w:line="276" w:lineRule="auto"/>
              <w:jc w:val="center"/>
              <w:rPr>
                <w:rFonts w:asciiTheme="minorHAnsi" w:hAnsiTheme="minorHAnsi"/>
                <w:i/>
                <w:sz w:val="20"/>
                <w:szCs w:val="18"/>
                <w:lang w:val="en-GB"/>
              </w:rPr>
            </w:pPr>
            <w:r w:rsidRPr="009E35F2">
              <w:rPr>
                <w:rFonts w:asciiTheme="minorHAnsi" w:hAnsiTheme="minorHAnsi"/>
                <w:i/>
                <w:sz w:val="20"/>
                <w:szCs w:val="18"/>
                <w:lang w:val="en-GB"/>
              </w:rPr>
              <w:t>18-24</w:t>
            </w:r>
          </w:p>
        </w:tc>
        <w:tc>
          <w:tcPr>
            <w:tcW w:w="687" w:type="dxa"/>
            <w:vAlign w:val="center"/>
          </w:tcPr>
          <w:p w:rsidR="00C60B87" w:rsidRPr="009E35F2" w:rsidRDefault="00C60B87" w:rsidP="00C60B87">
            <w:pPr>
              <w:spacing w:line="276" w:lineRule="auto"/>
              <w:jc w:val="center"/>
              <w:rPr>
                <w:rFonts w:asciiTheme="minorHAnsi" w:hAnsiTheme="minorHAnsi"/>
                <w:i/>
                <w:sz w:val="20"/>
                <w:szCs w:val="18"/>
                <w:lang w:val="en-GB"/>
              </w:rPr>
            </w:pPr>
            <w:r w:rsidRPr="009E35F2">
              <w:rPr>
                <w:rFonts w:asciiTheme="minorHAnsi" w:hAnsiTheme="minorHAnsi"/>
                <w:i/>
                <w:sz w:val="20"/>
                <w:szCs w:val="18"/>
                <w:lang w:val="en-GB"/>
              </w:rPr>
              <w:t>25-34</w:t>
            </w:r>
          </w:p>
        </w:tc>
        <w:tc>
          <w:tcPr>
            <w:tcW w:w="687" w:type="dxa"/>
            <w:vAlign w:val="center"/>
          </w:tcPr>
          <w:p w:rsidR="00C60B87" w:rsidRPr="009E35F2" w:rsidRDefault="00C60B87" w:rsidP="00C60B87">
            <w:pPr>
              <w:spacing w:line="276" w:lineRule="auto"/>
              <w:jc w:val="center"/>
              <w:rPr>
                <w:rFonts w:asciiTheme="minorHAnsi" w:hAnsiTheme="minorHAnsi"/>
                <w:i/>
                <w:sz w:val="20"/>
                <w:szCs w:val="18"/>
                <w:lang w:val="en-GB"/>
              </w:rPr>
            </w:pPr>
            <w:r w:rsidRPr="009E35F2">
              <w:rPr>
                <w:rFonts w:asciiTheme="minorHAnsi" w:hAnsiTheme="minorHAnsi"/>
                <w:i/>
                <w:sz w:val="20"/>
                <w:szCs w:val="18"/>
                <w:lang w:val="en-GB"/>
              </w:rPr>
              <w:t>35-44</w:t>
            </w:r>
          </w:p>
        </w:tc>
        <w:tc>
          <w:tcPr>
            <w:tcW w:w="687" w:type="dxa"/>
            <w:vAlign w:val="center"/>
          </w:tcPr>
          <w:p w:rsidR="00C60B87" w:rsidRPr="009E35F2" w:rsidRDefault="00C60B87" w:rsidP="00C60B87">
            <w:pPr>
              <w:spacing w:line="276" w:lineRule="auto"/>
              <w:jc w:val="center"/>
              <w:rPr>
                <w:rFonts w:asciiTheme="minorHAnsi" w:hAnsiTheme="minorHAnsi"/>
                <w:i/>
                <w:sz w:val="20"/>
                <w:szCs w:val="18"/>
                <w:lang w:val="en-GB"/>
              </w:rPr>
            </w:pPr>
            <w:r w:rsidRPr="009E35F2">
              <w:rPr>
                <w:rFonts w:asciiTheme="minorHAnsi" w:hAnsiTheme="minorHAnsi"/>
                <w:i/>
                <w:sz w:val="20"/>
                <w:szCs w:val="18"/>
                <w:lang w:val="en-GB"/>
              </w:rPr>
              <w:t>45-54</w:t>
            </w:r>
          </w:p>
        </w:tc>
        <w:tc>
          <w:tcPr>
            <w:tcW w:w="687" w:type="dxa"/>
            <w:vAlign w:val="center"/>
          </w:tcPr>
          <w:p w:rsidR="00C60B87" w:rsidRPr="009E35F2" w:rsidRDefault="00C60B87" w:rsidP="00C60B87">
            <w:pPr>
              <w:spacing w:line="276" w:lineRule="auto"/>
              <w:jc w:val="center"/>
              <w:rPr>
                <w:rFonts w:asciiTheme="minorHAnsi" w:hAnsiTheme="minorHAnsi"/>
                <w:i/>
                <w:sz w:val="20"/>
                <w:szCs w:val="18"/>
                <w:lang w:val="en-GB"/>
              </w:rPr>
            </w:pPr>
            <w:r w:rsidRPr="009E35F2">
              <w:rPr>
                <w:rFonts w:asciiTheme="minorHAnsi" w:hAnsiTheme="minorHAnsi"/>
                <w:i/>
                <w:sz w:val="20"/>
                <w:szCs w:val="18"/>
                <w:lang w:val="en-GB"/>
              </w:rPr>
              <w:t>55-64</w:t>
            </w:r>
          </w:p>
        </w:tc>
        <w:tc>
          <w:tcPr>
            <w:tcW w:w="687" w:type="dxa"/>
            <w:vAlign w:val="center"/>
          </w:tcPr>
          <w:p w:rsidR="00C60B87" w:rsidRPr="009E35F2" w:rsidRDefault="00C60B87" w:rsidP="00C60B87">
            <w:pPr>
              <w:spacing w:line="276" w:lineRule="auto"/>
              <w:jc w:val="center"/>
              <w:rPr>
                <w:rFonts w:asciiTheme="minorHAnsi" w:hAnsiTheme="minorHAnsi"/>
                <w:i/>
                <w:sz w:val="20"/>
                <w:szCs w:val="18"/>
                <w:lang w:val="en-GB"/>
              </w:rPr>
            </w:pPr>
            <w:r w:rsidRPr="009E35F2">
              <w:rPr>
                <w:rFonts w:asciiTheme="minorHAnsi" w:hAnsiTheme="minorHAnsi"/>
                <w:i/>
                <w:sz w:val="20"/>
                <w:szCs w:val="18"/>
                <w:lang w:val="en-GB"/>
              </w:rPr>
              <w:t>65-74</w:t>
            </w:r>
          </w:p>
        </w:tc>
        <w:tc>
          <w:tcPr>
            <w:tcW w:w="690" w:type="dxa"/>
            <w:vAlign w:val="center"/>
          </w:tcPr>
          <w:p w:rsidR="00C60B87" w:rsidRPr="009E35F2" w:rsidRDefault="00C60B87" w:rsidP="00C60B87">
            <w:pPr>
              <w:spacing w:line="276" w:lineRule="auto"/>
              <w:jc w:val="center"/>
              <w:rPr>
                <w:rFonts w:asciiTheme="minorHAnsi" w:hAnsiTheme="minorHAnsi"/>
                <w:i/>
                <w:sz w:val="20"/>
                <w:szCs w:val="18"/>
                <w:lang w:val="en-GB"/>
              </w:rPr>
            </w:pPr>
            <w:r w:rsidRPr="009E35F2">
              <w:rPr>
                <w:rFonts w:asciiTheme="minorHAnsi" w:hAnsiTheme="minorHAnsi"/>
                <w:i/>
                <w:sz w:val="20"/>
                <w:szCs w:val="18"/>
                <w:lang w:val="en-GB"/>
              </w:rPr>
              <w:t>74-85</w:t>
            </w:r>
          </w:p>
        </w:tc>
        <w:tc>
          <w:tcPr>
            <w:tcW w:w="687" w:type="dxa"/>
            <w:vMerge/>
            <w:vAlign w:val="center"/>
          </w:tcPr>
          <w:p w:rsidR="00C60B87" w:rsidRPr="009E35F2" w:rsidRDefault="00C60B87" w:rsidP="00C60B87">
            <w:pPr>
              <w:spacing w:line="276" w:lineRule="auto"/>
              <w:jc w:val="center"/>
              <w:rPr>
                <w:rFonts w:asciiTheme="minorHAnsi" w:hAnsiTheme="minorHAnsi"/>
                <w:sz w:val="20"/>
                <w:szCs w:val="18"/>
                <w:lang w:val="en-GB"/>
              </w:rPr>
            </w:pPr>
          </w:p>
        </w:tc>
        <w:tc>
          <w:tcPr>
            <w:tcW w:w="687" w:type="dxa"/>
            <w:vAlign w:val="center"/>
          </w:tcPr>
          <w:p w:rsidR="00C60B87" w:rsidRPr="009E35F2" w:rsidRDefault="00C60B87" w:rsidP="00C60B87">
            <w:pPr>
              <w:spacing w:line="276" w:lineRule="auto"/>
              <w:jc w:val="center"/>
              <w:rPr>
                <w:rFonts w:asciiTheme="minorHAnsi" w:hAnsiTheme="minorHAnsi"/>
                <w:i/>
                <w:sz w:val="20"/>
                <w:szCs w:val="18"/>
                <w:lang w:val="en-GB"/>
              </w:rPr>
            </w:pPr>
            <w:r w:rsidRPr="009E35F2">
              <w:rPr>
                <w:rFonts w:asciiTheme="minorHAnsi" w:hAnsiTheme="minorHAnsi"/>
                <w:i/>
                <w:sz w:val="20"/>
                <w:szCs w:val="18"/>
                <w:lang w:val="en-GB"/>
              </w:rPr>
              <w:t>M</w:t>
            </w:r>
          </w:p>
        </w:tc>
        <w:tc>
          <w:tcPr>
            <w:tcW w:w="688" w:type="dxa"/>
            <w:vAlign w:val="center"/>
          </w:tcPr>
          <w:p w:rsidR="00C60B87" w:rsidRPr="009E35F2" w:rsidRDefault="00C60B87" w:rsidP="00C60B87">
            <w:pPr>
              <w:spacing w:line="276" w:lineRule="auto"/>
              <w:jc w:val="center"/>
              <w:rPr>
                <w:rFonts w:asciiTheme="minorHAnsi" w:hAnsiTheme="minorHAnsi"/>
                <w:i/>
                <w:sz w:val="20"/>
                <w:szCs w:val="18"/>
                <w:lang w:val="en-GB"/>
              </w:rPr>
            </w:pPr>
            <w:r w:rsidRPr="009E35F2">
              <w:rPr>
                <w:rFonts w:asciiTheme="minorHAnsi" w:hAnsiTheme="minorHAnsi"/>
                <w:i/>
                <w:sz w:val="20"/>
                <w:szCs w:val="18"/>
                <w:lang w:val="en-GB"/>
              </w:rPr>
              <w:t>F</w:t>
            </w:r>
          </w:p>
        </w:tc>
        <w:tc>
          <w:tcPr>
            <w:tcW w:w="687" w:type="dxa"/>
            <w:vMerge/>
            <w:vAlign w:val="center"/>
          </w:tcPr>
          <w:p w:rsidR="00C60B87" w:rsidRPr="009E35F2" w:rsidRDefault="00C60B87" w:rsidP="00C60B87">
            <w:pPr>
              <w:spacing w:line="276" w:lineRule="auto"/>
              <w:jc w:val="center"/>
              <w:rPr>
                <w:rFonts w:asciiTheme="minorHAnsi" w:hAnsiTheme="minorHAnsi"/>
                <w:sz w:val="20"/>
                <w:szCs w:val="18"/>
                <w:lang w:val="en-GB"/>
              </w:rPr>
            </w:pPr>
          </w:p>
        </w:tc>
      </w:tr>
      <w:tr w:rsidR="00C60B87" w:rsidRPr="009E35F2" w:rsidTr="00C60B87">
        <w:trPr>
          <w:trHeight w:val="551"/>
          <w:jc w:val="center"/>
        </w:trPr>
        <w:tc>
          <w:tcPr>
            <w:tcW w:w="1144"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Purchase intention</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2,74</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1,172</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3,06</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2,61</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2,68</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2,54</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3,00</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2,33</w:t>
            </w:r>
          </w:p>
        </w:tc>
        <w:tc>
          <w:tcPr>
            <w:tcW w:w="690"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4,00</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0,830</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2,57</w:t>
            </w:r>
          </w:p>
        </w:tc>
        <w:tc>
          <w:tcPr>
            <w:tcW w:w="688"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2,86</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0,076</w:t>
            </w:r>
          </w:p>
        </w:tc>
      </w:tr>
      <w:tr w:rsidR="00C60B87" w:rsidRPr="009E35F2" w:rsidTr="00C60B87">
        <w:trPr>
          <w:trHeight w:val="276"/>
          <w:jc w:val="center"/>
        </w:trPr>
        <w:tc>
          <w:tcPr>
            <w:tcW w:w="1144"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Knowledge</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3,60</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1,342</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3,94</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3,77</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3,36</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3,71</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3,75</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2,33</w:t>
            </w:r>
          </w:p>
        </w:tc>
        <w:tc>
          <w:tcPr>
            <w:tcW w:w="690"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2,33</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0,003</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2,90</w:t>
            </w:r>
          </w:p>
        </w:tc>
        <w:tc>
          <w:tcPr>
            <w:tcW w:w="688"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4,09</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0,000</w:t>
            </w:r>
          </w:p>
        </w:tc>
      </w:tr>
      <w:tr w:rsidR="00C60B87" w:rsidRPr="009E35F2" w:rsidTr="00C60B87">
        <w:trPr>
          <w:trHeight w:val="551"/>
          <w:jc w:val="center"/>
        </w:trPr>
        <w:tc>
          <w:tcPr>
            <w:tcW w:w="1144"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Normative evaluation</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0,319</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0,311</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0,327</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0,423</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0,375</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0,212</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0,238</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0,275</w:t>
            </w:r>
          </w:p>
        </w:tc>
        <w:tc>
          <w:tcPr>
            <w:tcW w:w="690"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0,533</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0,035</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0,329</w:t>
            </w:r>
          </w:p>
        </w:tc>
        <w:tc>
          <w:tcPr>
            <w:tcW w:w="688"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0,312</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0,703</w:t>
            </w:r>
          </w:p>
        </w:tc>
      </w:tr>
      <w:tr w:rsidR="00C60B87" w:rsidRPr="009E35F2" w:rsidTr="00C60B87">
        <w:trPr>
          <w:trHeight w:val="826"/>
          <w:jc w:val="center"/>
        </w:trPr>
        <w:tc>
          <w:tcPr>
            <w:tcW w:w="1144"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Impulse buying tendency</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2,919</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0,717</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3,218</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3,122</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2,944</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2,735</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2,417</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2,222</w:t>
            </w:r>
          </w:p>
        </w:tc>
        <w:tc>
          <w:tcPr>
            <w:tcW w:w="690"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2,919</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0,000</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0,764</w:t>
            </w:r>
          </w:p>
        </w:tc>
        <w:tc>
          <w:tcPr>
            <w:tcW w:w="688"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0,673</w:t>
            </w:r>
          </w:p>
        </w:tc>
        <w:tc>
          <w:tcPr>
            <w:tcW w:w="687" w:type="dxa"/>
            <w:vAlign w:val="center"/>
          </w:tcPr>
          <w:p w:rsidR="00C60B87" w:rsidRPr="009E35F2" w:rsidRDefault="00C60B87" w:rsidP="00C60B87">
            <w:pPr>
              <w:spacing w:line="276" w:lineRule="auto"/>
              <w:jc w:val="center"/>
              <w:rPr>
                <w:rFonts w:asciiTheme="minorHAnsi" w:hAnsiTheme="minorHAnsi"/>
                <w:sz w:val="20"/>
                <w:szCs w:val="18"/>
                <w:lang w:val="en-GB"/>
              </w:rPr>
            </w:pPr>
            <w:r w:rsidRPr="009E35F2">
              <w:rPr>
                <w:rFonts w:asciiTheme="minorHAnsi" w:hAnsiTheme="minorHAnsi"/>
                <w:sz w:val="20"/>
                <w:szCs w:val="18"/>
                <w:lang w:val="en-GB"/>
              </w:rPr>
              <w:t>0,047</w:t>
            </w:r>
          </w:p>
        </w:tc>
      </w:tr>
    </w:tbl>
    <w:p w:rsidR="00C60B87" w:rsidRPr="00662D92" w:rsidRDefault="00C60B87" w:rsidP="00C60B87">
      <w:pPr>
        <w:jc w:val="right"/>
        <w:rPr>
          <w:rFonts w:asciiTheme="minorHAnsi" w:hAnsiTheme="minorHAnsi"/>
          <w:i/>
          <w:sz w:val="20"/>
          <w:lang w:val="en-GB"/>
        </w:rPr>
      </w:pPr>
      <w:r w:rsidRPr="00662D92">
        <w:rPr>
          <w:rFonts w:asciiTheme="minorHAnsi" w:hAnsiTheme="minorHAnsi"/>
          <w:lang w:val="en-GB"/>
        </w:rPr>
        <w:t xml:space="preserve"> </w:t>
      </w:r>
      <w:r w:rsidR="00EF761E">
        <w:rPr>
          <w:rFonts w:asciiTheme="minorHAnsi" w:hAnsiTheme="minorHAnsi"/>
          <w:lang w:val="en-GB"/>
        </w:rPr>
        <w:tab/>
      </w:r>
      <w:r w:rsidR="00EF761E">
        <w:rPr>
          <w:rFonts w:asciiTheme="minorHAnsi" w:hAnsiTheme="minorHAnsi"/>
          <w:lang w:val="en-GB"/>
        </w:rPr>
        <w:tab/>
      </w:r>
      <w:r w:rsidRPr="00662D92">
        <w:rPr>
          <w:rFonts w:asciiTheme="minorHAnsi" w:hAnsiTheme="minorHAnsi"/>
          <w:lang w:val="en-GB"/>
        </w:rPr>
        <w:t xml:space="preserve"> </w:t>
      </w:r>
      <w:r w:rsidR="00967F2F">
        <w:rPr>
          <w:rFonts w:asciiTheme="minorHAnsi" w:hAnsiTheme="minorHAnsi"/>
          <w:i/>
          <w:sz w:val="20"/>
          <w:lang w:val="en-GB"/>
        </w:rPr>
        <w:t>Table 6</w:t>
      </w:r>
      <w:r w:rsidRPr="00662D92">
        <w:rPr>
          <w:rFonts w:asciiTheme="minorHAnsi" w:hAnsiTheme="minorHAnsi"/>
          <w:i/>
          <w:sz w:val="20"/>
          <w:lang w:val="en-GB"/>
        </w:rPr>
        <w:t>. ANOVA and t-test for age and gender</w:t>
      </w:r>
    </w:p>
    <w:p w:rsidR="00C60B87" w:rsidRDefault="00C60B87" w:rsidP="00C60B87">
      <w:pPr>
        <w:pStyle w:val="Heading2"/>
        <w:numPr>
          <w:ilvl w:val="1"/>
          <w:numId w:val="1"/>
        </w:numPr>
        <w:spacing w:after="240"/>
        <w:rPr>
          <w:lang w:val="en-GB"/>
        </w:rPr>
      </w:pPr>
      <w:bookmarkStart w:id="84" w:name="_Toc364624222"/>
      <w:r>
        <w:rPr>
          <w:lang w:val="en-GB"/>
        </w:rPr>
        <w:lastRenderedPageBreak/>
        <w:t>Type of logo versus purchase intention</w:t>
      </w:r>
      <w:bookmarkEnd w:id="84"/>
    </w:p>
    <w:p w:rsidR="00C60B87" w:rsidRPr="00C60B87" w:rsidRDefault="00C60B87" w:rsidP="00C60B87">
      <w:pPr>
        <w:rPr>
          <w:i/>
          <w:lang w:val="en-GB"/>
        </w:rPr>
      </w:pPr>
      <w:r w:rsidRPr="00C60B87">
        <w:rPr>
          <w:i/>
          <w:lang w:val="en-GB"/>
        </w:rPr>
        <w:t>H1: Ik Kies Bewust logos have a positive influence on consumers’ purchase intention</w:t>
      </w:r>
    </w:p>
    <w:p w:rsidR="00C60B87" w:rsidRPr="00C60B87" w:rsidRDefault="00C60B87" w:rsidP="00C60B87">
      <w:pPr>
        <w:ind w:firstLine="360"/>
        <w:rPr>
          <w:lang w:val="en-GB"/>
        </w:rPr>
      </w:pPr>
      <w:r w:rsidRPr="00C60B87">
        <w:rPr>
          <w:lang w:val="en-GB"/>
        </w:rPr>
        <w:t xml:space="preserve">Of the total of 201 respondents, 45.8% indicated that the chance of buying the presented product with or without the Ik Kies Bewust logos was very small or small. 28.9% Of the respondents indicated this chance of big or very big. 25.4% Stated to be neutral in this decision. These numbers point out that the majority of the sample is more negative than positive while making this buying decision. When taking a deeper look at the differences between logos, there are not many big differences between percentages. For the green logo, the highest percentages are for neutral (11.9%) and very small (8.5%). The blue logo received 10.4% on small and 7.5% for both neutral and big. The no logo variant had the highest percentage for small (10.0%), followed by big with 7.5%. Means for green, blue and no logo in relation to purchase intention are respectively 2.69, 2.87 and 2.68.  </w:t>
      </w:r>
    </w:p>
    <w:p w:rsidR="00C60B87" w:rsidRPr="00C60B87" w:rsidRDefault="00C60B87" w:rsidP="00C60B87">
      <w:pPr>
        <w:ind w:firstLine="360"/>
        <w:rPr>
          <w:lang w:val="en-GB"/>
        </w:rPr>
      </w:pPr>
      <w:r w:rsidRPr="00C60B87">
        <w:rPr>
          <w:lang w:val="en-GB"/>
        </w:rPr>
        <w:t>To identify whether there is an overall experimental effect of Ik Kies Bewust logos on purchase intention, an ANOVA is conducted. While there is only one categorical independent variable and only one, normally distributed, continuous dependent variable, the ANOVA is univariate.</w:t>
      </w:r>
    </w:p>
    <w:p w:rsidR="00E6352E" w:rsidRDefault="00C60B87" w:rsidP="00E6352E">
      <w:pPr>
        <w:ind w:firstLine="360"/>
        <w:rPr>
          <w:lang w:val="en-GB"/>
        </w:rPr>
      </w:pPr>
      <w:r w:rsidRPr="00C60B87">
        <w:rPr>
          <w:lang w:val="en-GB"/>
        </w:rPr>
        <w:t xml:space="preserve">First checking the result of Levene’s test, </w:t>
      </w:r>
      <w:r w:rsidRPr="00BD28F4">
        <w:rPr>
          <w:lang w:val="en-GB"/>
        </w:rPr>
        <w:t xml:space="preserve">which is designed to test </w:t>
      </w:r>
      <w:r w:rsidR="006C6F92" w:rsidRPr="00BD28F4">
        <w:rPr>
          <w:lang w:val="en-GB"/>
        </w:rPr>
        <w:t xml:space="preserve">whether </w:t>
      </w:r>
      <w:r w:rsidRPr="00BD28F4">
        <w:rPr>
          <w:lang w:val="en-GB"/>
        </w:rPr>
        <w:t>the variances of the groups are the same.</w:t>
      </w:r>
      <w:r w:rsidRPr="00C60B87">
        <w:rPr>
          <w:lang w:val="en-GB"/>
        </w:rPr>
        <w:t xml:space="preserve"> The Levene’s test results in a significance level of 0.506, which means that the variances are not significantly different (p &gt; 0.05). Hereby no assumptions for ANOVA are violated, and the output can be analysed further. When looking at the between subjects-effects, type of logo has no effect on purchase behaviour because p &gt; 0.05. Degrees of freedom are equal to two and the F-ratio is 0.488. This means that there is a 61.5% chance (Sig.) that the F-ratio would occur in reality when there is no effect. </w:t>
      </w:r>
    </w:p>
    <w:tbl>
      <w:tblPr>
        <w:tblStyle w:val="TableGrid"/>
        <w:tblW w:w="0" w:type="auto"/>
        <w:jc w:val="center"/>
        <w:tblLook w:val="04A0"/>
      </w:tblPr>
      <w:tblGrid>
        <w:gridCol w:w="1542"/>
        <w:gridCol w:w="1487"/>
        <w:gridCol w:w="521"/>
        <w:gridCol w:w="1308"/>
        <w:gridCol w:w="571"/>
        <w:gridCol w:w="571"/>
      </w:tblGrid>
      <w:tr w:rsidR="00E6352E" w:rsidRPr="00E6352E" w:rsidTr="00E6352E">
        <w:trPr>
          <w:jc w:val="center"/>
        </w:trPr>
        <w:tc>
          <w:tcPr>
            <w:tcW w:w="0" w:type="auto"/>
          </w:tcPr>
          <w:p w:rsidR="00E6352E" w:rsidRPr="00EA1D29" w:rsidRDefault="00E6352E" w:rsidP="004E05E4">
            <w:pPr>
              <w:jc w:val="center"/>
              <w:rPr>
                <w:rFonts w:asciiTheme="minorHAnsi" w:hAnsiTheme="minorHAnsi"/>
                <w:b/>
                <w:sz w:val="20"/>
                <w:lang w:val="en-GB"/>
              </w:rPr>
            </w:pPr>
          </w:p>
        </w:tc>
        <w:tc>
          <w:tcPr>
            <w:tcW w:w="0" w:type="auto"/>
          </w:tcPr>
          <w:p w:rsidR="00E6352E" w:rsidRPr="00E6352E" w:rsidRDefault="00E6352E" w:rsidP="004E05E4">
            <w:pPr>
              <w:jc w:val="center"/>
              <w:rPr>
                <w:rFonts w:asciiTheme="minorHAnsi" w:hAnsiTheme="minorHAnsi"/>
                <w:b/>
                <w:sz w:val="20"/>
              </w:rPr>
            </w:pPr>
            <w:r w:rsidRPr="00E6352E">
              <w:rPr>
                <w:rFonts w:asciiTheme="minorHAnsi" w:hAnsiTheme="minorHAnsi"/>
                <w:b/>
                <w:sz w:val="20"/>
              </w:rPr>
              <w:t>Sum of squares</w:t>
            </w:r>
          </w:p>
        </w:tc>
        <w:tc>
          <w:tcPr>
            <w:tcW w:w="0" w:type="auto"/>
          </w:tcPr>
          <w:p w:rsidR="00E6352E" w:rsidRPr="00E6352E" w:rsidRDefault="00E6352E" w:rsidP="004E05E4">
            <w:pPr>
              <w:jc w:val="center"/>
              <w:rPr>
                <w:rFonts w:asciiTheme="minorHAnsi" w:hAnsiTheme="minorHAnsi"/>
                <w:b/>
                <w:sz w:val="20"/>
              </w:rPr>
            </w:pPr>
            <w:r w:rsidRPr="00E6352E">
              <w:rPr>
                <w:rFonts w:asciiTheme="minorHAnsi" w:hAnsiTheme="minorHAnsi"/>
                <w:b/>
                <w:sz w:val="20"/>
              </w:rPr>
              <w:t>df</w:t>
            </w:r>
          </w:p>
        </w:tc>
        <w:tc>
          <w:tcPr>
            <w:tcW w:w="0" w:type="auto"/>
          </w:tcPr>
          <w:p w:rsidR="00E6352E" w:rsidRPr="00E6352E" w:rsidRDefault="00E6352E" w:rsidP="004E05E4">
            <w:pPr>
              <w:jc w:val="center"/>
              <w:rPr>
                <w:rFonts w:asciiTheme="minorHAnsi" w:hAnsiTheme="minorHAnsi"/>
                <w:b/>
                <w:sz w:val="20"/>
              </w:rPr>
            </w:pPr>
            <w:r w:rsidRPr="00E6352E">
              <w:rPr>
                <w:rFonts w:asciiTheme="minorHAnsi" w:hAnsiTheme="minorHAnsi"/>
                <w:b/>
                <w:sz w:val="20"/>
              </w:rPr>
              <w:t>Mean square</w:t>
            </w:r>
          </w:p>
        </w:tc>
        <w:tc>
          <w:tcPr>
            <w:tcW w:w="0" w:type="auto"/>
          </w:tcPr>
          <w:p w:rsidR="00E6352E" w:rsidRPr="00E6352E" w:rsidRDefault="00E6352E" w:rsidP="004E05E4">
            <w:pPr>
              <w:jc w:val="center"/>
              <w:rPr>
                <w:rFonts w:asciiTheme="minorHAnsi" w:hAnsiTheme="minorHAnsi"/>
                <w:b/>
                <w:sz w:val="20"/>
              </w:rPr>
            </w:pPr>
            <w:r w:rsidRPr="00E6352E">
              <w:rPr>
                <w:rFonts w:asciiTheme="minorHAnsi" w:hAnsiTheme="minorHAnsi"/>
                <w:b/>
                <w:sz w:val="20"/>
              </w:rPr>
              <w:t>F</w:t>
            </w:r>
          </w:p>
        </w:tc>
        <w:tc>
          <w:tcPr>
            <w:tcW w:w="0" w:type="auto"/>
          </w:tcPr>
          <w:p w:rsidR="00E6352E" w:rsidRPr="00E6352E" w:rsidRDefault="00E6352E" w:rsidP="004E05E4">
            <w:pPr>
              <w:jc w:val="center"/>
              <w:rPr>
                <w:rFonts w:asciiTheme="minorHAnsi" w:hAnsiTheme="minorHAnsi"/>
                <w:b/>
                <w:sz w:val="20"/>
              </w:rPr>
            </w:pPr>
            <w:r w:rsidRPr="00E6352E">
              <w:rPr>
                <w:rFonts w:asciiTheme="minorHAnsi" w:hAnsiTheme="minorHAnsi"/>
                <w:b/>
                <w:sz w:val="20"/>
              </w:rPr>
              <w:t>Sig.</w:t>
            </w:r>
          </w:p>
        </w:tc>
      </w:tr>
      <w:tr w:rsidR="004E05E4" w:rsidRPr="00E6352E" w:rsidTr="00A64A95">
        <w:trPr>
          <w:trHeight w:val="1119"/>
          <w:jc w:val="center"/>
        </w:trPr>
        <w:tc>
          <w:tcPr>
            <w:tcW w:w="0" w:type="auto"/>
          </w:tcPr>
          <w:p w:rsidR="004E05E4" w:rsidRPr="004E05E4" w:rsidRDefault="004E05E4" w:rsidP="004E05E4">
            <w:pPr>
              <w:rPr>
                <w:rFonts w:asciiTheme="minorHAnsi" w:hAnsiTheme="minorHAnsi"/>
                <w:sz w:val="20"/>
                <w:lang w:val="en-GB"/>
              </w:rPr>
            </w:pPr>
            <w:r w:rsidRPr="004E05E4">
              <w:rPr>
                <w:rFonts w:asciiTheme="minorHAnsi" w:hAnsiTheme="minorHAnsi"/>
                <w:sz w:val="20"/>
                <w:lang w:val="en-GB"/>
              </w:rPr>
              <w:t>Between groups</w:t>
            </w:r>
          </w:p>
          <w:p w:rsidR="004E05E4" w:rsidRPr="004E05E4" w:rsidRDefault="004E05E4" w:rsidP="004E05E4">
            <w:pPr>
              <w:rPr>
                <w:rFonts w:asciiTheme="minorHAnsi" w:hAnsiTheme="minorHAnsi"/>
                <w:sz w:val="20"/>
                <w:lang w:val="en-GB"/>
              </w:rPr>
            </w:pPr>
            <w:r w:rsidRPr="004E05E4">
              <w:rPr>
                <w:rFonts w:asciiTheme="minorHAnsi" w:hAnsiTheme="minorHAnsi"/>
                <w:sz w:val="20"/>
                <w:lang w:val="en-GB"/>
              </w:rPr>
              <w:t>Within groups</w:t>
            </w:r>
          </w:p>
          <w:p w:rsidR="004E05E4" w:rsidRPr="004E05E4" w:rsidRDefault="004E05E4" w:rsidP="004E05E4">
            <w:pPr>
              <w:rPr>
                <w:rFonts w:asciiTheme="minorHAnsi" w:hAnsiTheme="minorHAnsi"/>
                <w:sz w:val="20"/>
                <w:lang w:val="en-GB"/>
              </w:rPr>
            </w:pPr>
            <w:r w:rsidRPr="004E05E4">
              <w:rPr>
                <w:rFonts w:asciiTheme="minorHAnsi" w:hAnsiTheme="minorHAnsi"/>
                <w:sz w:val="20"/>
                <w:lang w:val="en-GB"/>
              </w:rPr>
              <w:t>Total</w:t>
            </w:r>
          </w:p>
        </w:tc>
        <w:tc>
          <w:tcPr>
            <w:tcW w:w="0" w:type="auto"/>
          </w:tcPr>
          <w:p w:rsidR="004E05E4" w:rsidRPr="00E6352E" w:rsidRDefault="004E05E4" w:rsidP="004E05E4">
            <w:pPr>
              <w:autoSpaceDE w:val="0"/>
              <w:autoSpaceDN w:val="0"/>
              <w:adjustRightInd w:val="0"/>
              <w:ind w:left="60" w:right="60"/>
              <w:jc w:val="right"/>
              <w:rPr>
                <w:rFonts w:asciiTheme="minorHAnsi" w:hAnsiTheme="minorHAnsi" w:cs="Arial"/>
                <w:color w:val="000000"/>
                <w:sz w:val="20"/>
                <w:szCs w:val="18"/>
              </w:rPr>
            </w:pPr>
            <w:r w:rsidRPr="00E6352E">
              <w:rPr>
                <w:rFonts w:asciiTheme="minorHAnsi" w:hAnsiTheme="minorHAnsi" w:cs="Arial"/>
                <w:color w:val="000000"/>
                <w:sz w:val="20"/>
                <w:szCs w:val="18"/>
              </w:rPr>
              <w:t>1,347</w:t>
            </w:r>
          </w:p>
          <w:p w:rsidR="004E05E4" w:rsidRPr="00E6352E" w:rsidRDefault="004E05E4" w:rsidP="004E05E4">
            <w:pPr>
              <w:autoSpaceDE w:val="0"/>
              <w:autoSpaceDN w:val="0"/>
              <w:adjustRightInd w:val="0"/>
              <w:ind w:left="60" w:right="60"/>
              <w:jc w:val="right"/>
              <w:rPr>
                <w:rFonts w:asciiTheme="minorHAnsi" w:hAnsiTheme="minorHAnsi" w:cs="Arial"/>
                <w:color w:val="000000"/>
                <w:sz w:val="20"/>
                <w:szCs w:val="18"/>
              </w:rPr>
            </w:pPr>
            <w:r w:rsidRPr="00E6352E">
              <w:rPr>
                <w:rFonts w:asciiTheme="minorHAnsi" w:hAnsiTheme="minorHAnsi" w:cs="Arial"/>
                <w:color w:val="000000"/>
                <w:sz w:val="20"/>
                <w:szCs w:val="18"/>
              </w:rPr>
              <w:t>273,201</w:t>
            </w:r>
          </w:p>
          <w:p w:rsidR="004E05E4" w:rsidRPr="00E6352E" w:rsidRDefault="004E05E4" w:rsidP="004E05E4">
            <w:pPr>
              <w:autoSpaceDE w:val="0"/>
              <w:autoSpaceDN w:val="0"/>
              <w:adjustRightInd w:val="0"/>
              <w:ind w:left="60" w:right="60"/>
              <w:jc w:val="right"/>
              <w:rPr>
                <w:rFonts w:asciiTheme="minorHAnsi" w:hAnsiTheme="minorHAnsi" w:cs="Arial"/>
                <w:color w:val="000000"/>
                <w:sz w:val="20"/>
                <w:szCs w:val="18"/>
              </w:rPr>
            </w:pPr>
            <w:r w:rsidRPr="00E6352E">
              <w:rPr>
                <w:rFonts w:asciiTheme="minorHAnsi" w:hAnsiTheme="minorHAnsi" w:cs="Arial"/>
                <w:color w:val="000000"/>
                <w:sz w:val="20"/>
                <w:szCs w:val="18"/>
              </w:rPr>
              <w:t>274,547</w:t>
            </w:r>
          </w:p>
        </w:tc>
        <w:tc>
          <w:tcPr>
            <w:tcW w:w="0" w:type="auto"/>
          </w:tcPr>
          <w:p w:rsidR="004E05E4" w:rsidRPr="00E6352E" w:rsidRDefault="004E05E4" w:rsidP="004E05E4">
            <w:pPr>
              <w:jc w:val="right"/>
              <w:rPr>
                <w:rFonts w:asciiTheme="minorHAnsi" w:hAnsiTheme="minorHAnsi"/>
                <w:sz w:val="20"/>
              </w:rPr>
            </w:pPr>
            <w:r w:rsidRPr="00E6352E">
              <w:rPr>
                <w:rFonts w:asciiTheme="minorHAnsi" w:hAnsiTheme="minorHAnsi"/>
                <w:sz w:val="20"/>
              </w:rPr>
              <w:t>2</w:t>
            </w:r>
          </w:p>
          <w:p w:rsidR="004E05E4" w:rsidRPr="00E6352E" w:rsidRDefault="004E05E4" w:rsidP="004E05E4">
            <w:pPr>
              <w:jc w:val="right"/>
              <w:rPr>
                <w:rFonts w:asciiTheme="minorHAnsi" w:hAnsiTheme="minorHAnsi"/>
                <w:sz w:val="20"/>
              </w:rPr>
            </w:pPr>
            <w:r w:rsidRPr="00E6352E">
              <w:rPr>
                <w:rFonts w:asciiTheme="minorHAnsi" w:hAnsiTheme="minorHAnsi"/>
                <w:sz w:val="20"/>
              </w:rPr>
              <w:t>198</w:t>
            </w:r>
          </w:p>
          <w:p w:rsidR="004E05E4" w:rsidRPr="00E6352E" w:rsidRDefault="004E05E4" w:rsidP="004E05E4">
            <w:pPr>
              <w:jc w:val="right"/>
              <w:rPr>
                <w:rFonts w:asciiTheme="minorHAnsi" w:hAnsiTheme="minorHAnsi"/>
                <w:sz w:val="20"/>
              </w:rPr>
            </w:pPr>
            <w:r w:rsidRPr="00E6352E">
              <w:rPr>
                <w:rFonts w:asciiTheme="minorHAnsi" w:hAnsiTheme="minorHAnsi"/>
                <w:sz w:val="20"/>
              </w:rPr>
              <w:t>200</w:t>
            </w:r>
          </w:p>
        </w:tc>
        <w:tc>
          <w:tcPr>
            <w:tcW w:w="0" w:type="auto"/>
          </w:tcPr>
          <w:p w:rsidR="004E05E4" w:rsidRPr="00E6352E" w:rsidRDefault="004E05E4" w:rsidP="004E05E4">
            <w:pPr>
              <w:jc w:val="right"/>
              <w:rPr>
                <w:rFonts w:asciiTheme="minorHAnsi" w:hAnsiTheme="minorHAnsi"/>
                <w:sz w:val="20"/>
              </w:rPr>
            </w:pPr>
            <w:r w:rsidRPr="00E6352E">
              <w:rPr>
                <w:rFonts w:asciiTheme="minorHAnsi" w:hAnsiTheme="minorHAnsi"/>
                <w:sz w:val="20"/>
              </w:rPr>
              <w:t>,673</w:t>
            </w:r>
          </w:p>
          <w:p w:rsidR="004E05E4" w:rsidRPr="00E6352E" w:rsidRDefault="004E05E4" w:rsidP="004E05E4">
            <w:pPr>
              <w:jc w:val="right"/>
              <w:rPr>
                <w:rFonts w:asciiTheme="minorHAnsi" w:hAnsiTheme="minorHAnsi"/>
                <w:sz w:val="20"/>
              </w:rPr>
            </w:pPr>
            <w:r w:rsidRPr="00E6352E">
              <w:rPr>
                <w:rFonts w:asciiTheme="minorHAnsi" w:hAnsiTheme="minorHAnsi"/>
                <w:sz w:val="20"/>
              </w:rPr>
              <w:t>1,380</w:t>
            </w:r>
          </w:p>
        </w:tc>
        <w:tc>
          <w:tcPr>
            <w:tcW w:w="0" w:type="auto"/>
          </w:tcPr>
          <w:p w:rsidR="004E05E4" w:rsidRPr="00E6352E" w:rsidRDefault="004E05E4" w:rsidP="004E05E4">
            <w:pPr>
              <w:jc w:val="right"/>
              <w:rPr>
                <w:rFonts w:asciiTheme="minorHAnsi" w:hAnsiTheme="minorHAnsi"/>
                <w:sz w:val="20"/>
              </w:rPr>
            </w:pPr>
            <w:r w:rsidRPr="00E6352E">
              <w:rPr>
                <w:rFonts w:asciiTheme="minorHAnsi" w:hAnsiTheme="minorHAnsi"/>
                <w:sz w:val="20"/>
              </w:rPr>
              <w:t>,488</w:t>
            </w:r>
          </w:p>
        </w:tc>
        <w:tc>
          <w:tcPr>
            <w:tcW w:w="0" w:type="auto"/>
          </w:tcPr>
          <w:p w:rsidR="004E05E4" w:rsidRPr="00E6352E" w:rsidRDefault="004E05E4" w:rsidP="004E05E4">
            <w:pPr>
              <w:jc w:val="right"/>
              <w:rPr>
                <w:rFonts w:asciiTheme="minorHAnsi" w:hAnsiTheme="minorHAnsi"/>
                <w:sz w:val="20"/>
              </w:rPr>
            </w:pPr>
            <w:r w:rsidRPr="00E6352E">
              <w:rPr>
                <w:rFonts w:asciiTheme="minorHAnsi" w:hAnsiTheme="minorHAnsi"/>
                <w:sz w:val="20"/>
              </w:rPr>
              <w:t>,615</w:t>
            </w:r>
          </w:p>
        </w:tc>
      </w:tr>
    </w:tbl>
    <w:p w:rsidR="004517E3" w:rsidRPr="00662D92" w:rsidRDefault="00967F2F" w:rsidP="00E6352E">
      <w:pPr>
        <w:ind w:firstLine="360"/>
        <w:jc w:val="right"/>
        <w:rPr>
          <w:rFonts w:asciiTheme="minorHAnsi" w:hAnsiTheme="minorHAnsi" w:cs="Times New Roman"/>
          <w:i/>
          <w:sz w:val="20"/>
          <w:szCs w:val="24"/>
          <w:lang w:val="en-GB"/>
        </w:rPr>
      </w:pPr>
      <w:r>
        <w:rPr>
          <w:rFonts w:asciiTheme="minorHAnsi" w:hAnsiTheme="minorHAnsi" w:cs="Times New Roman"/>
          <w:i/>
          <w:sz w:val="20"/>
          <w:szCs w:val="24"/>
          <w:lang w:val="en-GB"/>
        </w:rPr>
        <w:t>Table 7</w:t>
      </w:r>
      <w:r w:rsidR="004517E3" w:rsidRPr="00662D92">
        <w:rPr>
          <w:rFonts w:asciiTheme="minorHAnsi" w:hAnsiTheme="minorHAnsi" w:cs="Times New Roman"/>
          <w:i/>
          <w:sz w:val="20"/>
          <w:szCs w:val="24"/>
          <w:lang w:val="en-GB"/>
        </w:rPr>
        <w:t>. ANOVA type logo versus purchase intention</w:t>
      </w:r>
    </w:p>
    <w:p w:rsidR="00C60B87" w:rsidRPr="00C60B87" w:rsidRDefault="00C60B87" w:rsidP="00C60B87">
      <w:pPr>
        <w:rPr>
          <w:lang w:val="en-GB"/>
        </w:rPr>
      </w:pPr>
    </w:p>
    <w:p w:rsidR="00752A2C" w:rsidRPr="00752A2C" w:rsidRDefault="00752A2C" w:rsidP="00752A2C">
      <w:pPr>
        <w:rPr>
          <w:lang w:val="en-GB"/>
        </w:rPr>
      </w:pPr>
    </w:p>
    <w:p w:rsidR="00B133F3" w:rsidRPr="00C90FAE" w:rsidRDefault="00B133F3" w:rsidP="00B133F3">
      <w:pPr>
        <w:rPr>
          <w:i/>
          <w:lang w:val="en-GB"/>
        </w:rPr>
      </w:pPr>
      <w:r w:rsidRPr="00C90FAE">
        <w:rPr>
          <w:i/>
          <w:lang w:val="en-GB"/>
        </w:rPr>
        <w:lastRenderedPageBreak/>
        <w:t>H1a: Green Ik Kies Bewust logos have a strong positive influence on consumers’ purchase intention</w:t>
      </w:r>
    </w:p>
    <w:p w:rsidR="00B133F3" w:rsidRPr="00C90FAE" w:rsidRDefault="00B133F3" w:rsidP="00B133F3">
      <w:pPr>
        <w:rPr>
          <w:i/>
          <w:lang w:val="en-GB"/>
        </w:rPr>
      </w:pPr>
      <w:r w:rsidRPr="00C90FAE">
        <w:rPr>
          <w:i/>
          <w:lang w:val="en-GB"/>
        </w:rPr>
        <w:t>H1b: Blue Ik Kies Bewust logos have a less strong positive influence on consumers’ purchase intention</w:t>
      </w:r>
    </w:p>
    <w:p w:rsidR="00305AC1" w:rsidRDefault="00B133F3" w:rsidP="00305AC1">
      <w:pPr>
        <w:ind w:firstLine="708"/>
        <w:rPr>
          <w:lang w:val="en-GB"/>
        </w:rPr>
      </w:pPr>
      <w:r>
        <w:rPr>
          <w:lang w:val="en-GB"/>
        </w:rPr>
        <w:t>When comparing the means of the different type of logos</w:t>
      </w:r>
      <w:r w:rsidR="00C4440C">
        <w:rPr>
          <w:lang w:val="en-GB"/>
        </w:rPr>
        <w:t xml:space="preserve"> versus purchase intention</w:t>
      </w:r>
      <w:r>
        <w:rPr>
          <w:lang w:val="en-GB"/>
        </w:rPr>
        <w:t>, the blue logo has the highest mean with 2.87. After that, green logo and no logo are very close in their mean</w:t>
      </w:r>
      <w:r w:rsidR="00C4440C">
        <w:rPr>
          <w:lang w:val="en-GB"/>
        </w:rPr>
        <w:t xml:space="preserve"> of purchase intention</w:t>
      </w:r>
      <w:r>
        <w:rPr>
          <w:lang w:val="en-GB"/>
        </w:rPr>
        <w:t xml:space="preserve"> with respectively 2.69 and 2.68. Already is ascertained that the logos do not show a significant difference, the significance level is lower than 0.05, but a post-hoc test gives more insight. A Tukey’s test gives more information about how means differ between the different categories. </w:t>
      </w:r>
    </w:p>
    <w:tbl>
      <w:tblPr>
        <w:tblStyle w:val="TableGrid"/>
        <w:tblW w:w="0" w:type="auto"/>
        <w:jc w:val="center"/>
        <w:tblLook w:val="04A0"/>
      </w:tblPr>
      <w:tblGrid>
        <w:gridCol w:w="1462"/>
        <w:gridCol w:w="1475"/>
        <w:gridCol w:w="1590"/>
        <w:gridCol w:w="571"/>
        <w:gridCol w:w="1311"/>
        <w:gridCol w:w="1316"/>
      </w:tblGrid>
      <w:tr w:rsidR="00305AC1" w:rsidRPr="00305AC1" w:rsidTr="00305AC1">
        <w:trPr>
          <w:jc w:val="center"/>
        </w:trPr>
        <w:tc>
          <w:tcPr>
            <w:tcW w:w="0" w:type="auto"/>
            <w:vMerge w:val="restart"/>
          </w:tcPr>
          <w:p w:rsidR="00305AC1" w:rsidRPr="00305AC1" w:rsidRDefault="00305AC1" w:rsidP="004E05E4">
            <w:pPr>
              <w:spacing w:line="276" w:lineRule="auto"/>
              <w:jc w:val="center"/>
              <w:rPr>
                <w:rFonts w:asciiTheme="minorHAnsi" w:hAnsiTheme="minorHAnsi"/>
                <w:b/>
                <w:sz w:val="20"/>
                <w:szCs w:val="20"/>
              </w:rPr>
            </w:pPr>
            <w:r w:rsidRPr="00305AC1">
              <w:rPr>
                <w:rFonts w:asciiTheme="minorHAnsi" w:hAnsiTheme="minorHAnsi"/>
                <w:b/>
                <w:sz w:val="20"/>
                <w:szCs w:val="20"/>
              </w:rPr>
              <w:t>(I) Type of logo</w:t>
            </w:r>
          </w:p>
        </w:tc>
        <w:tc>
          <w:tcPr>
            <w:tcW w:w="0" w:type="auto"/>
            <w:vMerge w:val="restart"/>
          </w:tcPr>
          <w:p w:rsidR="00305AC1" w:rsidRPr="00305AC1" w:rsidRDefault="00305AC1" w:rsidP="004E05E4">
            <w:pPr>
              <w:spacing w:line="276" w:lineRule="auto"/>
              <w:jc w:val="center"/>
              <w:rPr>
                <w:rFonts w:asciiTheme="minorHAnsi" w:hAnsiTheme="minorHAnsi"/>
                <w:b/>
                <w:sz w:val="20"/>
                <w:szCs w:val="20"/>
              </w:rPr>
            </w:pPr>
            <w:r w:rsidRPr="00305AC1">
              <w:rPr>
                <w:rFonts w:asciiTheme="minorHAnsi" w:hAnsiTheme="minorHAnsi"/>
                <w:b/>
                <w:sz w:val="20"/>
                <w:szCs w:val="20"/>
              </w:rPr>
              <w:t>(J) Type of logo</w:t>
            </w:r>
          </w:p>
        </w:tc>
        <w:tc>
          <w:tcPr>
            <w:tcW w:w="0" w:type="auto"/>
            <w:vMerge w:val="restart"/>
          </w:tcPr>
          <w:p w:rsidR="00305AC1" w:rsidRPr="00305AC1" w:rsidRDefault="00305AC1" w:rsidP="004E05E4">
            <w:pPr>
              <w:spacing w:line="276" w:lineRule="auto"/>
              <w:jc w:val="center"/>
              <w:rPr>
                <w:rFonts w:asciiTheme="minorHAnsi" w:hAnsiTheme="minorHAnsi"/>
                <w:b/>
                <w:sz w:val="20"/>
                <w:szCs w:val="20"/>
              </w:rPr>
            </w:pPr>
            <w:r w:rsidRPr="00305AC1">
              <w:rPr>
                <w:rFonts w:asciiTheme="minorHAnsi" w:hAnsiTheme="minorHAnsi"/>
                <w:b/>
                <w:sz w:val="20"/>
                <w:szCs w:val="20"/>
              </w:rPr>
              <w:t>Mean difference</w:t>
            </w:r>
          </w:p>
          <w:p w:rsidR="00305AC1" w:rsidRPr="00305AC1" w:rsidRDefault="00305AC1" w:rsidP="004E05E4">
            <w:pPr>
              <w:spacing w:line="276" w:lineRule="auto"/>
              <w:jc w:val="center"/>
              <w:rPr>
                <w:rFonts w:asciiTheme="minorHAnsi" w:hAnsiTheme="minorHAnsi"/>
                <w:b/>
                <w:sz w:val="20"/>
                <w:szCs w:val="20"/>
              </w:rPr>
            </w:pPr>
            <w:r w:rsidRPr="00305AC1">
              <w:rPr>
                <w:rFonts w:asciiTheme="minorHAnsi" w:hAnsiTheme="minorHAnsi"/>
                <w:b/>
                <w:sz w:val="20"/>
                <w:szCs w:val="20"/>
              </w:rPr>
              <w:t>(I-J)</w:t>
            </w:r>
          </w:p>
        </w:tc>
        <w:tc>
          <w:tcPr>
            <w:tcW w:w="0" w:type="auto"/>
            <w:vMerge w:val="restart"/>
          </w:tcPr>
          <w:p w:rsidR="00305AC1" w:rsidRPr="00305AC1" w:rsidRDefault="00305AC1" w:rsidP="004E05E4">
            <w:pPr>
              <w:spacing w:line="276" w:lineRule="auto"/>
              <w:jc w:val="center"/>
              <w:rPr>
                <w:rFonts w:asciiTheme="minorHAnsi" w:hAnsiTheme="minorHAnsi"/>
                <w:b/>
                <w:sz w:val="20"/>
                <w:szCs w:val="20"/>
              </w:rPr>
            </w:pPr>
            <w:r w:rsidRPr="00305AC1">
              <w:rPr>
                <w:rFonts w:asciiTheme="minorHAnsi" w:hAnsiTheme="minorHAnsi"/>
                <w:b/>
                <w:sz w:val="20"/>
                <w:szCs w:val="20"/>
              </w:rPr>
              <w:t>Sig.</w:t>
            </w:r>
          </w:p>
        </w:tc>
        <w:tc>
          <w:tcPr>
            <w:tcW w:w="0" w:type="auto"/>
            <w:gridSpan w:val="2"/>
          </w:tcPr>
          <w:p w:rsidR="00305AC1" w:rsidRPr="00305AC1" w:rsidRDefault="00305AC1" w:rsidP="004E05E4">
            <w:pPr>
              <w:spacing w:line="276" w:lineRule="auto"/>
              <w:jc w:val="center"/>
              <w:rPr>
                <w:rFonts w:asciiTheme="minorHAnsi" w:hAnsiTheme="minorHAnsi"/>
                <w:b/>
                <w:sz w:val="20"/>
                <w:szCs w:val="20"/>
              </w:rPr>
            </w:pPr>
            <w:r w:rsidRPr="00305AC1">
              <w:rPr>
                <w:rFonts w:asciiTheme="minorHAnsi" w:hAnsiTheme="minorHAnsi"/>
                <w:b/>
                <w:sz w:val="20"/>
                <w:szCs w:val="20"/>
              </w:rPr>
              <w:t>95% Confidence interval</w:t>
            </w:r>
          </w:p>
        </w:tc>
      </w:tr>
      <w:tr w:rsidR="00305AC1" w:rsidRPr="00305AC1" w:rsidTr="00305AC1">
        <w:trPr>
          <w:jc w:val="center"/>
        </w:trPr>
        <w:tc>
          <w:tcPr>
            <w:tcW w:w="0" w:type="auto"/>
            <w:vMerge/>
          </w:tcPr>
          <w:p w:rsidR="00305AC1" w:rsidRPr="00305AC1" w:rsidRDefault="00305AC1" w:rsidP="004E05E4">
            <w:pPr>
              <w:spacing w:line="276" w:lineRule="auto"/>
              <w:jc w:val="center"/>
              <w:rPr>
                <w:rFonts w:asciiTheme="minorHAnsi" w:hAnsiTheme="minorHAnsi"/>
                <w:b/>
                <w:sz w:val="20"/>
                <w:szCs w:val="20"/>
              </w:rPr>
            </w:pPr>
          </w:p>
        </w:tc>
        <w:tc>
          <w:tcPr>
            <w:tcW w:w="0" w:type="auto"/>
            <w:vMerge/>
          </w:tcPr>
          <w:p w:rsidR="00305AC1" w:rsidRPr="00305AC1" w:rsidRDefault="00305AC1" w:rsidP="004E05E4">
            <w:pPr>
              <w:spacing w:line="276" w:lineRule="auto"/>
              <w:jc w:val="center"/>
              <w:rPr>
                <w:rFonts w:asciiTheme="minorHAnsi" w:hAnsiTheme="minorHAnsi"/>
                <w:b/>
                <w:sz w:val="20"/>
                <w:szCs w:val="20"/>
              </w:rPr>
            </w:pPr>
          </w:p>
        </w:tc>
        <w:tc>
          <w:tcPr>
            <w:tcW w:w="0" w:type="auto"/>
            <w:vMerge/>
          </w:tcPr>
          <w:p w:rsidR="00305AC1" w:rsidRPr="00305AC1" w:rsidRDefault="00305AC1" w:rsidP="004E05E4">
            <w:pPr>
              <w:spacing w:line="276" w:lineRule="auto"/>
              <w:jc w:val="center"/>
              <w:rPr>
                <w:rFonts w:asciiTheme="minorHAnsi" w:hAnsiTheme="minorHAnsi"/>
                <w:b/>
                <w:sz w:val="20"/>
                <w:szCs w:val="20"/>
              </w:rPr>
            </w:pPr>
          </w:p>
        </w:tc>
        <w:tc>
          <w:tcPr>
            <w:tcW w:w="0" w:type="auto"/>
            <w:vMerge/>
          </w:tcPr>
          <w:p w:rsidR="00305AC1" w:rsidRPr="00305AC1" w:rsidRDefault="00305AC1" w:rsidP="004E05E4">
            <w:pPr>
              <w:spacing w:line="276" w:lineRule="auto"/>
              <w:jc w:val="center"/>
              <w:rPr>
                <w:rFonts w:asciiTheme="minorHAnsi" w:hAnsiTheme="minorHAnsi"/>
                <w:b/>
                <w:sz w:val="20"/>
                <w:szCs w:val="20"/>
              </w:rPr>
            </w:pPr>
          </w:p>
        </w:tc>
        <w:tc>
          <w:tcPr>
            <w:tcW w:w="0" w:type="auto"/>
          </w:tcPr>
          <w:p w:rsidR="00305AC1" w:rsidRPr="00305AC1" w:rsidRDefault="00305AC1" w:rsidP="004E05E4">
            <w:pPr>
              <w:spacing w:line="276" w:lineRule="auto"/>
              <w:jc w:val="center"/>
              <w:rPr>
                <w:rFonts w:asciiTheme="minorHAnsi" w:hAnsiTheme="minorHAnsi"/>
                <w:b/>
                <w:sz w:val="20"/>
                <w:szCs w:val="20"/>
              </w:rPr>
            </w:pPr>
            <w:r w:rsidRPr="00305AC1">
              <w:rPr>
                <w:rFonts w:asciiTheme="minorHAnsi" w:hAnsiTheme="minorHAnsi"/>
                <w:b/>
                <w:sz w:val="20"/>
                <w:szCs w:val="20"/>
              </w:rPr>
              <w:t>Lower bound</w:t>
            </w:r>
          </w:p>
        </w:tc>
        <w:tc>
          <w:tcPr>
            <w:tcW w:w="0" w:type="auto"/>
          </w:tcPr>
          <w:p w:rsidR="00305AC1" w:rsidRPr="00305AC1" w:rsidRDefault="00305AC1" w:rsidP="004E05E4">
            <w:pPr>
              <w:spacing w:line="276" w:lineRule="auto"/>
              <w:jc w:val="center"/>
              <w:rPr>
                <w:rFonts w:asciiTheme="minorHAnsi" w:hAnsiTheme="minorHAnsi"/>
                <w:b/>
                <w:sz w:val="20"/>
                <w:szCs w:val="20"/>
              </w:rPr>
            </w:pPr>
            <w:r w:rsidRPr="00305AC1">
              <w:rPr>
                <w:rFonts w:asciiTheme="minorHAnsi" w:hAnsiTheme="minorHAnsi"/>
                <w:b/>
                <w:sz w:val="20"/>
                <w:szCs w:val="20"/>
              </w:rPr>
              <w:t>Upper bound</w:t>
            </w:r>
          </w:p>
        </w:tc>
      </w:tr>
      <w:tr w:rsidR="00305AC1" w:rsidRPr="00305AC1" w:rsidTr="00305AC1">
        <w:trPr>
          <w:trHeight w:val="498"/>
          <w:jc w:val="center"/>
        </w:trPr>
        <w:tc>
          <w:tcPr>
            <w:tcW w:w="0" w:type="auto"/>
          </w:tcPr>
          <w:p w:rsidR="00305AC1" w:rsidRPr="00305AC1" w:rsidRDefault="00305AC1" w:rsidP="004E05E4">
            <w:pPr>
              <w:spacing w:line="276" w:lineRule="auto"/>
              <w:rPr>
                <w:rFonts w:asciiTheme="minorHAnsi" w:hAnsiTheme="minorHAnsi"/>
                <w:sz w:val="20"/>
                <w:szCs w:val="20"/>
              </w:rPr>
            </w:pPr>
            <w:r w:rsidRPr="00305AC1">
              <w:rPr>
                <w:rFonts w:asciiTheme="minorHAnsi" w:hAnsiTheme="minorHAnsi"/>
                <w:sz w:val="20"/>
                <w:szCs w:val="20"/>
              </w:rPr>
              <w:t xml:space="preserve">Green </w:t>
            </w:r>
          </w:p>
        </w:tc>
        <w:tc>
          <w:tcPr>
            <w:tcW w:w="0" w:type="auto"/>
          </w:tcPr>
          <w:p w:rsidR="00305AC1" w:rsidRPr="00305AC1" w:rsidRDefault="00305AC1" w:rsidP="004E05E4">
            <w:pPr>
              <w:spacing w:line="276" w:lineRule="auto"/>
              <w:rPr>
                <w:rFonts w:asciiTheme="minorHAnsi" w:hAnsiTheme="minorHAnsi"/>
                <w:sz w:val="20"/>
                <w:szCs w:val="20"/>
              </w:rPr>
            </w:pPr>
            <w:r w:rsidRPr="00305AC1">
              <w:rPr>
                <w:rFonts w:asciiTheme="minorHAnsi" w:hAnsiTheme="minorHAnsi"/>
                <w:sz w:val="20"/>
                <w:szCs w:val="20"/>
              </w:rPr>
              <w:t>Blue</w:t>
            </w:r>
          </w:p>
          <w:p w:rsidR="00305AC1" w:rsidRPr="00305AC1" w:rsidRDefault="00305AC1" w:rsidP="004E05E4">
            <w:pPr>
              <w:spacing w:line="276" w:lineRule="auto"/>
              <w:jc w:val="left"/>
              <w:rPr>
                <w:rFonts w:asciiTheme="minorHAnsi" w:hAnsiTheme="minorHAnsi"/>
                <w:sz w:val="20"/>
                <w:szCs w:val="20"/>
              </w:rPr>
            </w:pPr>
            <w:r w:rsidRPr="00305AC1">
              <w:rPr>
                <w:rFonts w:asciiTheme="minorHAnsi" w:hAnsiTheme="minorHAnsi"/>
                <w:sz w:val="20"/>
                <w:szCs w:val="20"/>
              </w:rPr>
              <w:t>No logo</w:t>
            </w:r>
          </w:p>
        </w:tc>
        <w:tc>
          <w:tcPr>
            <w:tcW w:w="0" w:type="auto"/>
            <w:vMerge w:val="restart"/>
          </w:tcPr>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-,18</w:t>
            </w:r>
          </w:p>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,01</w:t>
            </w:r>
          </w:p>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,18</w:t>
            </w:r>
          </w:p>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,18</w:t>
            </w:r>
          </w:p>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-,01</w:t>
            </w:r>
          </w:p>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-,18</w:t>
            </w:r>
          </w:p>
        </w:tc>
        <w:tc>
          <w:tcPr>
            <w:tcW w:w="0" w:type="auto"/>
            <w:vMerge w:val="restart"/>
          </w:tcPr>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,200</w:t>
            </w:r>
          </w:p>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,200</w:t>
            </w:r>
          </w:p>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,200</w:t>
            </w:r>
          </w:p>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,214</w:t>
            </w:r>
          </w:p>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,200</w:t>
            </w:r>
          </w:p>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,214</w:t>
            </w:r>
          </w:p>
        </w:tc>
        <w:tc>
          <w:tcPr>
            <w:tcW w:w="0" w:type="auto"/>
          </w:tcPr>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-,65</w:t>
            </w:r>
          </w:p>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-,46</w:t>
            </w:r>
          </w:p>
        </w:tc>
        <w:tc>
          <w:tcPr>
            <w:tcW w:w="0" w:type="auto"/>
          </w:tcPr>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,30</w:t>
            </w:r>
          </w:p>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,48</w:t>
            </w:r>
          </w:p>
        </w:tc>
      </w:tr>
      <w:tr w:rsidR="00305AC1" w:rsidRPr="00305AC1" w:rsidTr="00305AC1">
        <w:trPr>
          <w:trHeight w:val="498"/>
          <w:jc w:val="center"/>
        </w:trPr>
        <w:tc>
          <w:tcPr>
            <w:tcW w:w="0" w:type="auto"/>
          </w:tcPr>
          <w:p w:rsidR="00305AC1" w:rsidRPr="00305AC1" w:rsidRDefault="00305AC1" w:rsidP="004E05E4">
            <w:pPr>
              <w:spacing w:line="276" w:lineRule="auto"/>
              <w:rPr>
                <w:rFonts w:asciiTheme="minorHAnsi" w:hAnsiTheme="minorHAnsi"/>
                <w:sz w:val="20"/>
                <w:szCs w:val="20"/>
              </w:rPr>
            </w:pPr>
            <w:r w:rsidRPr="00305AC1">
              <w:rPr>
                <w:rFonts w:asciiTheme="minorHAnsi" w:hAnsiTheme="minorHAnsi"/>
                <w:sz w:val="20"/>
                <w:szCs w:val="20"/>
              </w:rPr>
              <w:t>Blue</w:t>
            </w:r>
          </w:p>
        </w:tc>
        <w:tc>
          <w:tcPr>
            <w:tcW w:w="0" w:type="auto"/>
          </w:tcPr>
          <w:p w:rsidR="00305AC1" w:rsidRPr="00305AC1" w:rsidRDefault="00305AC1" w:rsidP="004E05E4">
            <w:pPr>
              <w:spacing w:line="276" w:lineRule="auto"/>
              <w:rPr>
                <w:rFonts w:asciiTheme="minorHAnsi" w:hAnsiTheme="minorHAnsi"/>
                <w:sz w:val="20"/>
                <w:szCs w:val="20"/>
              </w:rPr>
            </w:pPr>
            <w:r w:rsidRPr="00305AC1">
              <w:rPr>
                <w:rFonts w:asciiTheme="minorHAnsi" w:hAnsiTheme="minorHAnsi"/>
                <w:sz w:val="20"/>
                <w:szCs w:val="20"/>
              </w:rPr>
              <w:t>Green</w:t>
            </w:r>
          </w:p>
          <w:p w:rsidR="00305AC1" w:rsidRPr="00305AC1" w:rsidRDefault="00305AC1" w:rsidP="004E05E4">
            <w:pPr>
              <w:spacing w:line="276" w:lineRule="auto"/>
              <w:jc w:val="left"/>
              <w:rPr>
                <w:rFonts w:asciiTheme="minorHAnsi" w:hAnsiTheme="minorHAnsi"/>
                <w:sz w:val="20"/>
                <w:szCs w:val="20"/>
              </w:rPr>
            </w:pPr>
            <w:r w:rsidRPr="00305AC1">
              <w:rPr>
                <w:rFonts w:asciiTheme="minorHAnsi" w:hAnsiTheme="minorHAnsi"/>
                <w:sz w:val="20"/>
                <w:szCs w:val="20"/>
              </w:rPr>
              <w:t>No logo</w:t>
            </w:r>
          </w:p>
        </w:tc>
        <w:tc>
          <w:tcPr>
            <w:tcW w:w="0" w:type="auto"/>
            <w:vMerge/>
          </w:tcPr>
          <w:p w:rsidR="00305AC1" w:rsidRPr="00305AC1" w:rsidRDefault="00305AC1" w:rsidP="004E05E4">
            <w:pPr>
              <w:spacing w:line="276" w:lineRule="auto"/>
              <w:rPr>
                <w:rFonts w:asciiTheme="minorHAnsi" w:hAnsiTheme="minorHAnsi"/>
                <w:sz w:val="20"/>
                <w:szCs w:val="20"/>
              </w:rPr>
            </w:pPr>
          </w:p>
        </w:tc>
        <w:tc>
          <w:tcPr>
            <w:tcW w:w="0" w:type="auto"/>
            <w:vMerge/>
          </w:tcPr>
          <w:p w:rsidR="00305AC1" w:rsidRPr="00305AC1" w:rsidRDefault="00305AC1" w:rsidP="004E05E4">
            <w:pPr>
              <w:spacing w:line="276" w:lineRule="auto"/>
              <w:rPr>
                <w:rFonts w:asciiTheme="minorHAnsi" w:hAnsiTheme="minorHAnsi"/>
                <w:sz w:val="20"/>
                <w:szCs w:val="20"/>
              </w:rPr>
            </w:pPr>
          </w:p>
        </w:tc>
        <w:tc>
          <w:tcPr>
            <w:tcW w:w="0" w:type="auto"/>
          </w:tcPr>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-,30</w:t>
            </w:r>
          </w:p>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-,32</w:t>
            </w:r>
          </w:p>
        </w:tc>
        <w:tc>
          <w:tcPr>
            <w:tcW w:w="0" w:type="auto"/>
          </w:tcPr>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,65</w:t>
            </w:r>
          </w:p>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,69</w:t>
            </w:r>
          </w:p>
        </w:tc>
      </w:tr>
      <w:tr w:rsidR="00305AC1" w:rsidRPr="00305AC1" w:rsidTr="00305AC1">
        <w:trPr>
          <w:trHeight w:val="498"/>
          <w:jc w:val="center"/>
        </w:trPr>
        <w:tc>
          <w:tcPr>
            <w:tcW w:w="0" w:type="auto"/>
          </w:tcPr>
          <w:p w:rsidR="00305AC1" w:rsidRPr="00305AC1" w:rsidRDefault="00305AC1" w:rsidP="004E05E4">
            <w:pPr>
              <w:spacing w:line="276" w:lineRule="auto"/>
              <w:rPr>
                <w:rFonts w:asciiTheme="minorHAnsi" w:hAnsiTheme="minorHAnsi"/>
                <w:sz w:val="20"/>
                <w:szCs w:val="20"/>
              </w:rPr>
            </w:pPr>
            <w:r w:rsidRPr="00305AC1">
              <w:rPr>
                <w:rFonts w:asciiTheme="minorHAnsi" w:hAnsiTheme="minorHAnsi"/>
                <w:sz w:val="20"/>
                <w:szCs w:val="20"/>
              </w:rPr>
              <w:t>No logo</w:t>
            </w:r>
          </w:p>
        </w:tc>
        <w:tc>
          <w:tcPr>
            <w:tcW w:w="0" w:type="auto"/>
          </w:tcPr>
          <w:p w:rsidR="00305AC1" w:rsidRPr="00305AC1" w:rsidRDefault="00305AC1" w:rsidP="004E05E4">
            <w:pPr>
              <w:spacing w:line="276" w:lineRule="auto"/>
              <w:rPr>
                <w:rFonts w:asciiTheme="minorHAnsi" w:hAnsiTheme="minorHAnsi"/>
                <w:sz w:val="20"/>
                <w:szCs w:val="20"/>
              </w:rPr>
            </w:pPr>
            <w:r w:rsidRPr="00305AC1">
              <w:rPr>
                <w:rFonts w:asciiTheme="minorHAnsi" w:hAnsiTheme="minorHAnsi"/>
                <w:sz w:val="20"/>
                <w:szCs w:val="20"/>
              </w:rPr>
              <w:t>Green</w:t>
            </w:r>
          </w:p>
          <w:p w:rsidR="00305AC1" w:rsidRPr="00305AC1" w:rsidRDefault="00305AC1" w:rsidP="004E05E4">
            <w:pPr>
              <w:spacing w:line="276" w:lineRule="auto"/>
              <w:jc w:val="left"/>
              <w:rPr>
                <w:rFonts w:asciiTheme="minorHAnsi" w:hAnsiTheme="minorHAnsi"/>
                <w:sz w:val="20"/>
                <w:szCs w:val="20"/>
              </w:rPr>
            </w:pPr>
            <w:r w:rsidRPr="00305AC1">
              <w:rPr>
                <w:rFonts w:asciiTheme="minorHAnsi" w:hAnsiTheme="minorHAnsi"/>
                <w:sz w:val="20"/>
                <w:szCs w:val="20"/>
              </w:rPr>
              <w:t>Blue</w:t>
            </w:r>
          </w:p>
        </w:tc>
        <w:tc>
          <w:tcPr>
            <w:tcW w:w="0" w:type="auto"/>
            <w:vMerge/>
          </w:tcPr>
          <w:p w:rsidR="00305AC1" w:rsidRPr="00305AC1" w:rsidRDefault="00305AC1" w:rsidP="004E05E4">
            <w:pPr>
              <w:spacing w:line="276" w:lineRule="auto"/>
              <w:rPr>
                <w:rFonts w:asciiTheme="minorHAnsi" w:hAnsiTheme="minorHAnsi"/>
                <w:sz w:val="20"/>
                <w:szCs w:val="20"/>
              </w:rPr>
            </w:pPr>
          </w:p>
        </w:tc>
        <w:tc>
          <w:tcPr>
            <w:tcW w:w="0" w:type="auto"/>
            <w:vMerge/>
          </w:tcPr>
          <w:p w:rsidR="00305AC1" w:rsidRPr="00305AC1" w:rsidRDefault="00305AC1" w:rsidP="004E05E4">
            <w:pPr>
              <w:spacing w:line="276" w:lineRule="auto"/>
              <w:rPr>
                <w:rFonts w:asciiTheme="minorHAnsi" w:hAnsiTheme="minorHAnsi"/>
                <w:sz w:val="20"/>
                <w:szCs w:val="20"/>
              </w:rPr>
            </w:pPr>
          </w:p>
        </w:tc>
        <w:tc>
          <w:tcPr>
            <w:tcW w:w="0" w:type="auto"/>
          </w:tcPr>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-,48</w:t>
            </w:r>
          </w:p>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-,69</w:t>
            </w:r>
          </w:p>
        </w:tc>
        <w:tc>
          <w:tcPr>
            <w:tcW w:w="0" w:type="auto"/>
          </w:tcPr>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,46</w:t>
            </w:r>
          </w:p>
          <w:p w:rsidR="00305AC1" w:rsidRPr="00305AC1" w:rsidRDefault="00305AC1" w:rsidP="004E05E4">
            <w:pPr>
              <w:spacing w:line="276" w:lineRule="auto"/>
              <w:jc w:val="right"/>
              <w:rPr>
                <w:rFonts w:asciiTheme="minorHAnsi" w:hAnsiTheme="minorHAnsi"/>
                <w:sz w:val="20"/>
                <w:szCs w:val="20"/>
              </w:rPr>
            </w:pPr>
            <w:r w:rsidRPr="00305AC1">
              <w:rPr>
                <w:rFonts w:asciiTheme="minorHAnsi" w:hAnsiTheme="minorHAnsi"/>
                <w:sz w:val="20"/>
                <w:szCs w:val="20"/>
              </w:rPr>
              <w:t>,32</w:t>
            </w:r>
          </w:p>
        </w:tc>
      </w:tr>
    </w:tbl>
    <w:p w:rsidR="00C4440C" w:rsidRPr="00B466BA" w:rsidRDefault="00EF761E" w:rsidP="00305AC1">
      <w:pPr>
        <w:ind w:firstLine="708"/>
        <w:jc w:val="right"/>
        <w:rPr>
          <w:rFonts w:asciiTheme="minorHAnsi" w:hAnsiTheme="minorHAnsi" w:cs="Times New Roman"/>
          <w:i/>
          <w:sz w:val="20"/>
          <w:szCs w:val="24"/>
          <w:lang w:val="en-GB"/>
        </w:rPr>
      </w:pPr>
      <w:r>
        <w:rPr>
          <w:rFonts w:asciiTheme="minorHAnsi" w:hAnsiTheme="minorHAnsi" w:cs="Times New Roman"/>
          <w:i/>
          <w:sz w:val="20"/>
          <w:szCs w:val="24"/>
          <w:lang w:val="en-GB"/>
        </w:rPr>
        <w:tab/>
      </w:r>
      <w:r w:rsidR="00C4440C" w:rsidRPr="00B466BA">
        <w:rPr>
          <w:rFonts w:asciiTheme="minorHAnsi" w:hAnsiTheme="minorHAnsi" w:cs="Times New Roman"/>
          <w:i/>
          <w:sz w:val="20"/>
          <w:szCs w:val="24"/>
          <w:lang w:val="en-GB"/>
        </w:rPr>
        <w:t xml:space="preserve">Table </w:t>
      </w:r>
      <w:r w:rsidR="00967F2F">
        <w:rPr>
          <w:rFonts w:asciiTheme="minorHAnsi" w:hAnsiTheme="minorHAnsi" w:cs="Times New Roman"/>
          <w:i/>
          <w:sz w:val="20"/>
          <w:szCs w:val="24"/>
          <w:lang w:val="en-GB"/>
        </w:rPr>
        <w:t>8</w:t>
      </w:r>
      <w:r w:rsidR="00C4440C" w:rsidRPr="00B466BA">
        <w:rPr>
          <w:rFonts w:asciiTheme="minorHAnsi" w:hAnsiTheme="minorHAnsi" w:cs="Times New Roman"/>
          <w:i/>
          <w:sz w:val="20"/>
          <w:szCs w:val="24"/>
          <w:lang w:val="en-GB"/>
        </w:rPr>
        <w:t>. Tukey’s test type logo versus purchase intention</w:t>
      </w:r>
    </w:p>
    <w:p w:rsidR="00C4440C" w:rsidRDefault="00C4440C" w:rsidP="00C4440C">
      <w:pPr>
        <w:autoSpaceDE w:val="0"/>
        <w:autoSpaceDN w:val="0"/>
        <w:adjustRightInd w:val="0"/>
        <w:spacing w:after="0" w:line="400" w:lineRule="atLeast"/>
        <w:ind w:firstLine="708"/>
        <w:rPr>
          <w:rFonts w:cs="Times New Roman"/>
          <w:szCs w:val="24"/>
          <w:lang w:val="en-GB"/>
        </w:rPr>
      </w:pPr>
      <w:r>
        <w:rPr>
          <w:rFonts w:cs="Times New Roman"/>
          <w:szCs w:val="24"/>
          <w:lang w:val="en-GB"/>
        </w:rPr>
        <w:t xml:space="preserve">The mean difference is calculated for every combination of categories. When looking at the mean differences, every comparison shows that the means are very similar. Highest differences between means are those between green versus blue logo and blue versus no logo with 0.18 positive or negative. Significance levels for all comparisons show that none of the groups differ significantly, where there is no one that meets p &lt; 0.05. </w:t>
      </w:r>
    </w:p>
    <w:p w:rsidR="00C4440C" w:rsidRDefault="00C4440C" w:rsidP="00C4440C">
      <w:pPr>
        <w:autoSpaceDE w:val="0"/>
        <w:autoSpaceDN w:val="0"/>
        <w:adjustRightInd w:val="0"/>
        <w:spacing w:after="0" w:line="400" w:lineRule="atLeast"/>
        <w:rPr>
          <w:rFonts w:cs="Times New Roman"/>
          <w:szCs w:val="24"/>
          <w:lang w:val="en-GB"/>
        </w:rPr>
      </w:pPr>
    </w:p>
    <w:p w:rsidR="00C4440C" w:rsidRPr="00E6352E" w:rsidRDefault="00C4440C" w:rsidP="00E6352E">
      <w:pPr>
        <w:autoSpaceDE w:val="0"/>
        <w:autoSpaceDN w:val="0"/>
        <w:adjustRightInd w:val="0"/>
        <w:spacing w:after="0" w:line="400" w:lineRule="atLeast"/>
        <w:rPr>
          <w:rFonts w:cs="Times New Roman"/>
          <w:i/>
          <w:szCs w:val="24"/>
          <w:lang w:val="en-GB"/>
        </w:rPr>
      </w:pPr>
      <w:r w:rsidRPr="003B37F8">
        <w:rPr>
          <w:rFonts w:cs="Times New Roman"/>
          <w:i/>
          <w:szCs w:val="24"/>
          <w:lang w:val="en-GB"/>
        </w:rPr>
        <w:t>Above mentioned results indicate that hypothesis 1 is rejected, as both are hypothesis 1a and 1b.</w:t>
      </w:r>
    </w:p>
    <w:p w:rsidR="00573ACA" w:rsidRDefault="00C4440C" w:rsidP="00C4440C">
      <w:pPr>
        <w:pStyle w:val="Heading2"/>
        <w:numPr>
          <w:ilvl w:val="1"/>
          <w:numId w:val="1"/>
        </w:numPr>
        <w:spacing w:after="240"/>
        <w:rPr>
          <w:lang w:val="en-GB"/>
        </w:rPr>
      </w:pPr>
      <w:bookmarkStart w:id="85" w:name="_Toc364624223"/>
      <w:r>
        <w:rPr>
          <w:lang w:val="en-GB"/>
        </w:rPr>
        <w:t>Moderation of knowledge</w:t>
      </w:r>
      <w:bookmarkEnd w:id="85"/>
    </w:p>
    <w:p w:rsidR="00C4440C" w:rsidRDefault="00C4440C" w:rsidP="00C4440C">
      <w:pPr>
        <w:rPr>
          <w:i/>
          <w:lang w:val="en-GB"/>
        </w:rPr>
      </w:pPr>
      <w:r w:rsidRPr="00C90FAE">
        <w:rPr>
          <w:i/>
          <w:lang w:val="en-GB"/>
        </w:rPr>
        <w:t>H2: A high level of knowledge about the Ik Kies Bewust logos has a positive moderating effect on the relationship between Ik Kies Bewust logos and purchase intention</w:t>
      </w:r>
    </w:p>
    <w:p w:rsidR="00C4440C" w:rsidRDefault="00C4440C" w:rsidP="00C4440C">
      <w:pPr>
        <w:ind w:firstLine="708"/>
        <w:rPr>
          <w:lang w:val="en-GB"/>
        </w:rPr>
      </w:pPr>
      <w:r>
        <w:rPr>
          <w:lang w:val="en-GB"/>
        </w:rPr>
        <w:t xml:space="preserve">The relationship between Ik Kies Bewust logos and purchase intention is presented in section 5.2. Prior literature states that high knowledge about health claims/logos have a positive influence on the relationship between these logos and purchase intention </w:t>
      </w:r>
      <w:sdt>
        <w:sdtPr>
          <w:rPr>
            <w:lang w:val="en-GB"/>
          </w:rPr>
          <w:id w:val="23512667"/>
          <w:citation/>
        </w:sdtPr>
        <w:sdtContent>
          <w:r w:rsidR="00B41077">
            <w:rPr>
              <w:lang w:val="en-GB"/>
            </w:rPr>
            <w:fldChar w:fldCharType="begin"/>
          </w:r>
          <w:r w:rsidRPr="00FC408E">
            <w:rPr>
              <w:lang w:val="en-GB"/>
            </w:rPr>
            <w:instrText xml:space="preserve"> CITATION Kel97 \l 1043 </w:instrText>
          </w:r>
          <w:r w:rsidR="00B41077">
            <w:rPr>
              <w:lang w:val="en-GB"/>
            </w:rPr>
            <w:fldChar w:fldCharType="separate"/>
          </w:r>
          <w:r w:rsidR="00796422" w:rsidRPr="00796422">
            <w:rPr>
              <w:noProof/>
              <w:lang w:val="en-GB"/>
            </w:rPr>
            <w:t xml:space="preserve">(Keller, et </w:t>
          </w:r>
          <w:r w:rsidR="00796422" w:rsidRPr="00796422">
            <w:rPr>
              <w:noProof/>
              <w:lang w:val="en-GB"/>
            </w:rPr>
            <w:lastRenderedPageBreak/>
            <w:t>al., 1997)</w:t>
          </w:r>
          <w:r w:rsidR="00B41077">
            <w:rPr>
              <w:lang w:val="en-GB"/>
            </w:rPr>
            <w:fldChar w:fldCharType="end"/>
          </w:r>
        </w:sdtContent>
      </w:sdt>
      <w:r>
        <w:rPr>
          <w:lang w:val="en-GB"/>
        </w:rPr>
        <w:t xml:space="preserve">. Therefore, this research aims to identify whether knowledge about the Ik Kies Bewust logos has a positive moderating effect. A moderator is able to change size and/or direction of the relationship </w:t>
      </w:r>
      <w:sdt>
        <w:sdtPr>
          <w:rPr>
            <w:lang w:val="en-GB"/>
          </w:rPr>
          <w:id w:val="1210022"/>
          <w:citation/>
        </w:sdtPr>
        <w:sdtContent>
          <w:r w:rsidR="00B41077">
            <w:rPr>
              <w:lang w:val="en-GB"/>
            </w:rPr>
            <w:fldChar w:fldCharType="begin"/>
          </w:r>
          <w:r w:rsidRPr="005419B4">
            <w:rPr>
              <w:lang w:val="en-GB"/>
            </w:rPr>
            <w:instrText xml:space="preserve"> CITATION Fie09 \l 1043 </w:instrText>
          </w:r>
          <w:r w:rsidR="00B41077">
            <w:rPr>
              <w:lang w:val="en-GB"/>
            </w:rPr>
            <w:fldChar w:fldCharType="separate"/>
          </w:r>
          <w:r w:rsidR="00796422" w:rsidRPr="00796422">
            <w:rPr>
              <w:noProof/>
              <w:lang w:val="en-GB"/>
            </w:rPr>
            <w:t>(Field, 2009)</w:t>
          </w:r>
          <w:r w:rsidR="00B41077">
            <w:rPr>
              <w:lang w:val="en-GB"/>
            </w:rPr>
            <w:fldChar w:fldCharType="end"/>
          </w:r>
        </w:sdtContent>
      </w:sdt>
      <w:r>
        <w:rPr>
          <w:lang w:val="en-GB"/>
        </w:rPr>
        <w:t xml:space="preserve">. </w:t>
      </w:r>
    </w:p>
    <w:p w:rsidR="00C4440C" w:rsidRDefault="00C4440C" w:rsidP="00C4440C">
      <w:pPr>
        <w:ind w:firstLine="708"/>
        <w:rPr>
          <w:lang w:val="en-GB"/>
        </w:rPr>
      </w:pPr>
      <w:r>
        <w:rPr>
          <w:lang w:val="en-GB"/>
        </w:rPr>
        <w:t>In this research, 45.3% of the respondents stated that they know where the Ik Kies Bewust logos stand for, but that they do not use them while doing groceries. This percentage forms the biggest group of respondents, followed by 21.4% of the respondents that know where the Ik Kies Bewust logos stand for and actually use them while doing groceries. Rest of the respondents are divided over the last 3 answer possibilities, which are of a lower knowledge level. The mean of knowledge level in the context of Ik Kies Bewust logos is at 3.60 on a scale of 1 to 5.</w:t>
      </w:r>
    </w:p>
    <w:p w:rsidR="00C13C47" w:rsidRDefault="00C13C47" w:rsidP="00C13C47">
      <w:pPr>
        <w:ind w:firstLine="708"/>
        <w:rPr>
          <w:lang w:val="en-GB"/>
        </w:rPr>
      </w:pPr>
      <w:r>
        <w:rPr>
          <w:lang w:val="en-GB"/>
        </w:rPr>
        <w:t>Within this model, the type of logo is a categorical variable. In order to measure the moderating effect of the knowledge variable on the relationship with purchase intention, two dummy variables have been formed. The green Ik Kies Bewust logo is taken as the constant. To measure the interaction effect, every dummy variable has been multiplied with knowledge. Every variable in this analysis is normally distributed, therefore a multiple regression is performed with the objective to measure the influence of knowledge on the relation between Ik Kies Bewust logos and purchase intention. The following formula describes this regression more precise:</w:t>
      </w:r>
    </w:p>
    <w:p w:rsidR="00C13C47" w:rsidRDefault="00C13C47" w:rsidP="00C44C41">
      <w:pPr>
        <w:ind w:firstLine="708"/>
        <w:rPr>
          <w:lang w:val="en-GB"/>
        </w:rPr>
      </w:pPr>
      <w:r>
        <w:rPr>
          <w:i/>
          <w:lang w:val="en-GB"/>
        </w:rPr>
        <w:t>Purchase intention</w:t>
      </w:r>
      <w:r w:rsidR="00C44C41" w:rsidRPr="00C44C41">
        <w:rPr>
          <w:rFonts w:ascii="Cambria Math" w:hAnsi="Cambria Math" w:cs="Cambria Math"/>
          <w:i/>
          <w:lang w:val="en-GB"/>
        </w:rPr>
        <w:t>ᵢ</w:t>
      </w:r>
      <w:r>
        <w:rPr>
          <w:i/>
          <w:lang w:val="en-GB"/>
        </w:rPr>
        <w:t xml:space="preserve"> = b0 + b1 Type of logo + b2 Knowledge + b3 Interaction + </w:t>
      </w:r>
      <w:r w:rsidR="002247C6">
        <w:rPr>
          <w:rFonts w:cs="Times New Roman"/>
          <w:i/>
          <w:lang w:val="en-GB"/>
        </w:rPr>
        <w:t>ε</w:t>
      </w:r>
      <w:r w:rsidR="00C44C41" w:rsidRPr="00C44C41">
        <w:rPr>
          <w:rFonts w:ascii="Cambria Math" w:hAnsi="Cambria Math" w:cs="Cambria Math"/>
          <w:i/>
          <w:lang w:val="en-GB"/>
        </w:rPr>
        <w:t>ᵢ</w:t>
      </w:r>
    </w:p>
    <w:p w:rsidR="00C4440C" w:rsidRDefault="002247C6" w:rsidP="002247C6">
      <w:pPr>
        <w:ind w:firstLine="708"/>
        <w:rPr>
          <w:lang w:val="en-GB"/>
        </w:rPr>
      </w:pPr>
      <w:r>
        <w:rPr>
          <w:lang w:val="en-GB"/>
        </w:rPr>
        <w:t xml:space="preserve">Chapter 4 already described that all variables in this regression model are normally distributed. But to make sure that no assumptions about regression are violated, also collinearity is checked. Almost all tolerance values are &lt; 0.20 and almost all VIF values are &gt;10. This means that it seems that there is a case of multicollinearity in this study. But because there are dummy variables included, this multicollinearity is ‘logic’. Where no respondent was presented more than one logo-situation, each ‘respondent-row’ in the data set will have a positive value in only one of the type of logo columns. This means that the constant term is a perfect linear combination of the dummy variables </w:t>
      </w:r>
      <w:sdt>
        <w:sdtPr>
          <w:rPr>
            <w:lang w:val="en-GB"/>
          </w:rPr>
          <w:id w:val="1210023"/>
          <w:citation/>
        </w:sdtPr>
        <w:sdtContent>
          <w:r w:rsidR="00B41077">
            <w:rPr>
              <w:lang w:val="en-GB"/>
            </w:rPr>
            <w:fldChar w:fldCharType="begin"/>
          </w:r>
          <w:r w:rsidRPr="000C7924">
            <w:rPr>
              <w:lang w:val="en-GB"/>
            </w:rPr>
            <w:instrText xml:space="preserve"> CITATION Uni04 \l 1043 </w:instrText>
          </w:r>
          <w:r w:rsidR="00B41077">
            <w:rPr>
              <w:lang w:val="en-GB"/>
            </w:rPr>
            <w:fldChar w:fldCharType="separate"/>
          </w:r>
          <w:r w:rsidR="00796422" w:rsidRPr="00796422">
            <w:rPr>
              <w:noProof/>
              <w:lang w:val="en-GB"/>
            </w:rPr>
            <w:t>(University of Kentucky, 2004)</w:t>
          </w:r>
          <w:r w:rsidR="00B41077">
            <w:rPr>
              <w:lang w:val="en-GB"/>
            </w:rPr>
            <w:fldChar w:fldCharType="end"/>
          </w:r>
        </w:sdtContent>
      </w:sdt>
      <w:r>
        <w:rPr>
          <w:lang w:val="en-GB"/>
        </w:rPr>
        <w:t>. Therefore it makes sense that the model presents low tolerance values and high VIF values and multicollinearity can be ignored.</w:t>
      </w:r>
    </w:p>
    <w:p w:rsidR="002247C6" w:rsidRDefault="002247C6" w:rsidP="002247C6">
      <w:pPr>
        <w:spacing w:after="0"/>
        <w:ind w:firstLine="708"/>
        <w:rPr>
          <w:lang w:val="en-GB"/>
        </w:rPr>
      </w:pPr>
      <w:r>
        <w:rPr>
          <w:lang w:val="en-GB"/>
        </w:rPr>
        <w:t>R</w:t>
      </w:r>
      <w:r>
        <w:rPr>
          <w:rFonts w:cs="Times New Roman"/>
          <w:lang w:val="en-GB"/>
        </w:rPr>
        <w:t>²</w:t>
      </w:r>
      <w:r>
        <w:rPr>
          <w:lang w:val="en-GB"/>
        </w:rPr>
        <w:t xml:space="preserve"> presents a value of 0.016 in the no-interaction model and 0.023 in the interaction model. This means that 0.7 % more of the variance would be explained by the interaction </w:t>
      </w:r>
      <w:r>
        <w:rPr>
          <w:lang w:val="en-GB"/>
        </w:rPr>
        <w:lastRenderedPageBreak/>
        <w:t>model. ANOVA gives a Sig. of 0.357 and 0.470, which makes p &gt; 0.05 and the model not significant. This means that the moderation of knowledge has no effect on the relation between Ik Kies Bewust logos and purchase intention. Taking a closer look at the interactions in the coefficient matrix, none of the interactions result in a significant result. This means that there is also no difference between the logos or level of knowledge in the interaction with the main effect.</w:t>
      </w:r>
    </w:p>
    <w:p w:rsidR="002247C6" w:rsidRDefault="002247C6" w:rsidP="002247C6">
      <w:pPr>
        <w:autoSpaceDE w:val="0"/>
        <w:autoSpaceDN w:val="0"/>
        <w:adjustRightInd w:val="0"/>
        <w:spacing w:line="400" w:lineRule="atLeast"/>
        <w:rPr>
          <w:rFonts w:cs="Times New Roman"/>
          <w:i/>
          <w:szCs w:val="24"/>
          <w:lang w:val="en-GB"/>
        </w:rPr>
      </w:pPr>
      <w:r w:rsidRPr="003B37F8">
        <w:rPr>
          <w:rFonts w:cs="Times New Roman"/>
          <w:i/>
          <w:szCs w:val="24"/>
          <w:lang w:val="en-GB"/>
        </w:rPr>
        <w:t xml:space="preserve">Above mentioned results indicate that hypothesis </w:t>
      </w:r>
      <w:r>
        <w:rPr>
          <w:rFonts w:cs="Times New Roman"/>
          <w:i/>
          <w:szCs w:val="24"/>
          <w:lang w:val="en-GB"/>
        </w:rPr>
        <w:t>2 is rejected.</w:t>
      </w:r>
    </w:p>
    <w:p w:rsidR="00C4440C" w:rsidRDefault="002247C6" w:rsidP="00C44C41">
      <w:pPr>
        <w:pStyle w:val="Heading2"/>
        <w:numPr>
          <w:ilvl w:val="1"/>
          <w:numId w:val="1"/>
        </w:numPr>
        <w:spacing w:after="240"/>
        <w:rPr>
          <w:lang w:val="en-GB"/>
        </w:rPr>
      </w:pPr>
      <w:bookmarkStart w:id="86" w:name="_Toc364624224"/>
      <w:r>
        <w:rPr>
          <w:lang w:val="en-GB"/>
        </w:rPr>
        <w:t>Moderation of context</w:t>
      </w:r>
      <w:bookmarkEnd w:id="86"/>
    </w:p>
    <w:p w:rsidR="00C44C41" w:rsidRPr="00C44C41" w:rsidRDefault="00C44C41" w:rsidP="00C44C41">
      <w:pPr>
        <w:rPr>
          <w:i/>
          <w:lang w:val="en-GB"/>
        </w:rPr>
      </w:pPr>
      <w:r w:rsidRPr="00C44C41">
        <w:rPr>
          <w:i/>
          <w:lang w:val="en-GB"/>
        </w:rPr>
        <w:t>H3a: A healthy nutritional context has a positive influence on the relation between Ik Kies Bewust logos and purchase intention</w:t>
      </w:r>
    </w:p>
    <w:p w:rsidR="00C44C41" w:rsidRDefault="00C44C41" w:rsidP="00C44C41">
      <w:pPr>
        <w:rPr>
          <w:i/>
          <w:lang w:val="en-GB"/>
        </w:rPr>
      </w:pPr>
      <w:r w:rsidRPr="00C44C41">
        <w:rPr>
          <w:i/>
          <w:lang w:val="en-GB"/>
        </w:rPr>
        <w:t>H3b: An unhealthy nutritional context has a negative influence on the relation between Ik Kies Bewust logos and purchase intention</w:t>
      </w:r>
    </w:p>
    <w:p w:rsidR="00C44C41" w:rsidRDefault="00C44C41" w:rsidP="00C44C41">
      <w:pPr>
        <w:ind w:firstLine="708"/>
        <w:rPr>
          <w:lang w:val="en-GB"/>
        </w:rPr>
      </w:pPr>
      <w:r>
        <w:rPr>
          <w:lang w:val="en-GB"/>
        </w:rPr>
        <w:t>This moderation model exists of two categorical independent variables. Type of logo is a categorical variable with more than two categories. Therefore the same dummy variables have been used as in the regression model with knowledge. The context variable only has two categories, coded with 0 and 1, and can therefore be used in this way. Purchase intention forms the dependent variable and is continuous and normally distributed.</w:t>
      </w:r>
    </w:p>
    <w:p w:rsidR="00C44C41" w:rsidRDefault="00C44C41" w:rsidP="00C44C41">
      <w:pPr>
        <w:pStyle w:val="Heading3"/>
        <w:numPr>
          <w:ilvl w:val="2"/>
          <w:numId w:val="1"/>
        </w:numPr>
        <w:rPr>
          <w:lang w:val="en-GB"/>
        </w:rPr>
      </w:pPr>
      <w:bookmarkStart w:id="87" w:name="_Toc364624225"/>
      <w:r>
        <w:rPr>
          <w:lang w:val="en-GB"/>
        </w:rPr>
        <w:t>Linear regression</w:t>
      </w:r>
      <w:bookmarkEnd w:id="87"/>
    </w:p>
    <w:p w:rsidR="00C44C41" w:rsidRPr="00C44C41" w:rsidRDefault="00C44C41" w:rsidP="00C44C41">
      <w:pPr>
        <w:ind w:firstLine="360"/>
        <w:rPr>
          <w:lang w:val="en-GB"/>
        </w:rPr>
      </w:pPr>
      <w:r w:rsidRPr="00C44C41">
        <w:rPr>
          <w:lang w:val="en-GB"/>
        </w:rPr>
        <w:t>A multiple regression is performed with the objective to measure the influence of the nutritional context on the relation between Ik Kies Bewust logos and purchase intention. The following formula summarizes the model.</w:t>
      </w:r>
    </w:p>
    <w:p w:rsidR="00C44C41" w:rsidRPr="00E6352E" w:rsidRDefault="00C44C41" w:rsidP="00E6352E">
      <w:pPr>
        <w:ind w:firstLine="360"/>
        <w:rPr>
          <w:rFonts w:cs="Times New Roman"/>
          <w:i/>
          <w:lang w:val="en-GB"/>
        </w:rPr>
      </w:pPr>
      <w:r w:rsidRPr="00C44C41">
        <w:rPr>
          <w:i/>
          <w:lang w:val="en-GB"/>
        </w:rPr>
        <w:t>Purchase intention</w:t>
      </w:r>
      <w:r w:rsidRPr="00C44C41">
        <w:rPr>
          <w:rFonts w:cs="Times New Roman"/>
          <w:i/>
          <w:lang w:val="en-GB"/>
        </w:rPr>
        <w:t xml:space="preserve"> </w:t>
      </w:r>
      <w:r w:rsidRPr="00C44C41">
        <w:rPr>
          <w:rFonts w:ascii="Cambria Math" w:hAnsi="Cambria Math" w:cs="Cambria Math"/>
          <w:i/>
          <w:lang w:val="en-GB"/>
        </w:rPr>
        <w:t>ᵢ</w:t>
      </w:r>
      <w:r w:rsidRPr="00C44C41">
        <w:rPr>
          <w:i/>
          <w:lang w:val="en-GB"/>
        </w:rPr>
        <w:t xml:space="preserve"> = b0 + b1 Type of logo + b2 Context + b3 Interaction + </w:t>
      </w:r>
      <w:r>
        <w:rPr>
          <w:rFonts w:cs="Times New Roman"/>
          <w:i/>
          <w:lang w:val="en-GB"/>
        </w:rPr>
        <w:t>ε</w:t>
      </w:r>
      <w:r w:rsidRPr="00C44C41">
        <w:rPr>
          <w:rFonts w:ascii="Cambria Math" w:hAnsi="Cambria Math" w:cs="Cambria Math"/>
          <w:i/>
          <w:lang w:val="en-GB"/>
        </w:rPr>
        <w:t xml:space="preserve"> ᵢ</w:t>
      </w:r>
    </w:p>
    <w:p w:rsidR="00C44C41" w:rsidRDefault="00C44C41" w:rsidP="00C44C41">
      <w:pPr>
        <w:ind w:firstLine="360"/>
        <w:rPr>
          <w:rFonts w:cs="Times New Roman"/>
          <w:i/>
          <w:sz w:val="20"/>
          <w:szCs w:val="24"/>
          <w:lang w:val="en-GB"/>
        </w:rPr>
      </w:pPr>
      <w:r>
        <w:rPr>
          <w:lang w:val="en-GB"/>
        </w:rPr>
        <w:t>In the case of this model, some variables have a VIF value &lt;10 and all variables have a tolerance value &gt;0.20. This means that there is multicollinearity. This again can be explained by the use of dummy variables.</w:t>
      </w:r>
      <w:r>
        <w:rPr>
          <w:rFonts w:cs="Times New Roman"/>
          <w:i/>
          <w:sz w:val="20"/>
          <w:szCs w:val="24"/>
          <w:lang w:val="en-GB"/>
        </w:rPr>
        <w:t xml:space="preserve"> </w:t>
      </w:r>
    </w:p>
    <w:p w:rsidR="00E6352E" w:rsidRDefault="00E6352E" w:rsidP="00C44C41">
      <w:pPr>
        <w:ind w:firstLine="360"/>
        <w:rPr>
          <w:rFonts w:cs="Times New Roman"/>
          <w:i/>
          <w:sz w:val="20"/>
          <w:szCs w:val="24"/>
          <w:lang w:val="en-GB"/>
        </w:rPr>
      </w:pPr>
    </w:p>
    <w:p w:rsidR="00E6352E" w:rsidRDefault="00E6352E" w:rsidP="00C44C41">
      <w:pPr>
        <w:ind w:firstLine="360"/>
        <w:rPr>
          <w:rFonts w:cs="Times New Roman"/>
          <w:i/>
          <w:sz w:val="20"/>
          <w:szCs w:val="24"/>
          <w:lang w:val="en-GB"/>
        </w:rPr>
      </w:pPr>
    </w:p>
    <w:p w:rsidR="004E05E4" w:rsidRDefault="004E05E4" w:rsidP="00C44C41">
      <w:pPr>
        <w:ind w:firstLine="360"/>
        <w:rPr>
          <w:rFonts w:cs="Times New Roman"/>
          <w:i/>
          <w:sz w:val="20"/>
          <w:szCs w:val="24"/>
          <w:lang w:val="en-GB"/>
        </w:rPr>
      </w:pPr>
    </w:p>
    <w:tbl>
      <w:tblPr>
        <w:tblStyle w:val="TableGrid"/>
        <w:tblW w:w="0" w:type="auto"/>
        <w:jc w:val="center"/>
        <w:tblLook w:val="04A0"/>
      </w:tblPr>
      <w:tblGrid>
        <w:gridCol w:w="318"/>
        <w:gridCol w:w="2207"/>
        <w:gridCol w:w="672"/>
        <w:gridCol w:w="1008"/>
        <w:gridCol w:w="773"/>
        <w:gridCol w:w="571"/>
        <w:gridCol w:w="1034"/>
        <w:gridCol w:w="773"/>
      </w:tblGrid>
      <w:tr w:rsidR="004E05E4" w:rsidRPr="004E05E4" w:rsidTr="004E05E4">
        <w:trPr>
          <w:jc w:val="center"/>
        </w:trPr>
        <w:tc>
          <w:tcPr>
            <w:tcW w:w="0" w:type="auto"/>
            <w:gridSpan w:val="2"/>
          </w:tcPr>
          <w:p w:rsidR="004E05E4" w:rsidRPr="004E05E4" w:rsidRDefault="004E05E4" w:rsidP="00FD24C2">
            <w:pPr>
              <w:jc w:val="center"/>
              <w:rPr>
                <w:rFonts w:asciiTheme="minorHAnsi" w:hAnsiTheme="minorHAnsi"/>
                <w:b/>
                <w:sz w:val="20"/>
                <w:szCs w:val="20"/>
              </w:rPr>
            </w:pPr>
            <w:r w:rsidRPr="004E05E4">
              <w:rPr>
                <w:rFonts w:asciiTheme="minorHAnsi" w:hAnsiTheme="minorHAnsi"/>
                <w:b/>
                <w:sz w:val="20"/>
                <w:szCs w:val="20"/>
              </w:rPr>
              <w:lastRenderedPageBreak/>
              <w:t>Model</w:t>
            </w:r>
          </w:p>
        </w:tc>
        <w:tc>
          <w:tcPr>
            <w:tcW w:w="0" w:type="auto"/>
            <w:gridSpan w:val="2"/>
          </w:tcPr>
          <w:p w:rsidR="004E05E4" w:rsidRPr="004E05E4" w:rsidRDefault="004E05E4" w:rsidP="00FD24C2">
            <w:pPr>
              <w:jc w:val="center"/>
              <w:rPr>
                <w:rFonts w:asciiTheme="minorHAnsi" w:hAnsiTheme="minorHAnsi"/>
                <w:b/>
                <w:sz w:val="20"/>
                <w:szCs w:val="20"/>
              </w:rPr>
            </w:pPr>
            <w:r w:rsidRPr="004E05E4">
              <w:rPr>
                <w:rFonts w:asciiTheme="minorHAnsi" w:hAnsiTheme="minorHAnsi"/>
                <w:b/>
                <w:sz w:val="20"/>
                <w:szCs w:val="20"/>
              </w:rPr>
              <w:t>Unstandardized</w:t>
            </w:r>
          </w:p>
          <w:p w:rsidR="004E05E4" w:rsidRPr="004E05E4" w:rsidRDefault="004E05E4" w:rsidP="00FD24C2">
            <w:pPr>
              <w:jc w:val="center"/>
              <w:rPr>
                <w:rFonts w:asciiTheme="minorHAnsi" w:hAnsiTheme="minorHAnsi"/>
                <w:b/>
                <w:sz w:val="20"/>
                <w:szCs w:val="20"/>
              </w:rPr>
            </w:pPr>
            <w:r w:rsidRPr="004E05E4">
              <w:rPr>
                <w:rFonts w:asciiTheme="minorHAnsi" w:hAnsiTheme="minorHAnsi"/>
                <w:b/>
                <w:sz w:val="20"/>
                <w:szCs w:val="20"/>
              </w:rPr>
              <w:t>coefficients</w:t>
            </w:r>
          </w:p>
        </w:tc>
        <w:tc>
          <w:tcPr>
            <w:tcW w:w="0" w:type="auto"/>
            <w:vMerge w:val="restart"/>
          </w:tcPr>
          <w:p w:rsidR="004E05E4" w:rsidRPr="004E05E4" w:rsidRDefault="004E05E4" w:rsidP="00FD24C2">
            <w:pPr>
              <w:jc w:val="center"/>
              <w:rPr>
                <w:rFonts w:asciiTheme="minorHAnsi" w:hAnsiTheme="minorHAnsi"/>
                <w:b/>
                <w:sz w:val="20"/>
                <w:szCs w:val="20"/>
              </w:rPr>
            </w:pPr>
            <w:r w:rsidRPr="004E05E4">
              <w:rPr>
                <w:rFonts w:asciiTheme="minorHAnsi" w:hAnsiTheme="minorHAnsi"/>
                <w:b/>
                <w:sz w:val="20"/>
                <w:szCs w:val="20"/>
              </w:rPr>
              <w:t>t</w:t>
            </w:r>
          </w:p>
        </w:tc>
        <w:tc>
          <w:tcPr>
            <w:tcW w:w="0" w:type="auto"/>
            <w:vMerge w:val="restart"/>
          </w:tcPr>
          <w:p w:rsidR="004E05E4" w:rsidRPr="004E05E4" w:rsidRDefault="004E05E4" w:rsidP="00FD24C2">
            <w:pPr>
              <w:jc w:val="center"/>
              <w:rPr>
                <w:rFonts w:asciiTheme="minorHAnsi" w:hAnsiTheme="minorHAnsi"/>
                <w:b/>
                <w:sz w:val="20"/>
                <w:szCs w:val="20"/>
              </w:rPr>
            </w:pPr>
            <w:r w:rsidRPr="004E05E4">
              <w:rPr>
                <w:rFonts w:asciiTheme="minorHAnsi" w:hAnsiTheme="minorHAnsi"/>
                <w:b/>
                <w:sz w:val="20"/>
                <w:szCs w:val="20"/>
              </w:rPr>
              <w:t>Sig.</w:t>
            </w:r>
          </w:p>
        </w:tc>
        <w:tc>
          <w:tcPr>
            <w:tcW w:w="0" w:type="auto"/>
            <w:gridSpan w:val="2"/>
          </w:tcPr>
          <w:p w:rsidR="004E05E4" w:rsidRPr="004E05E4" w:rsidRDefault="004E05E4" w:rsidP="00FD24C2">
            <w:pPr>
              <w:jc w:val="center"/>
              <w:rPr>
                <w:rFonts w:asciiTheme="minorHAnsi" w:hAnsiTheme="minorHAnsi"/>
                <w:b/>
                <w:sz w:val="20"/>
                <w:szCs w:val="20"/>
              </w:rPr>
            </w:pPr>
            <w:r w:rsidRPr="004E05E4">
              <w:rPr>
                <w:rFonts w:asciiTheme="minorHAnsi" w:hAnsiTheme="minorHAnsi"/>
                <w:b/>
                <w:sz w:val="20"/>
                <w:szCs w:val="20"/>
              </w:rPr>
              <w:t>Collinearity</w:t>
            </w:r>
          </w:p>
          <w:p w:rsidR="004E05E4" w:rsidRPr="004E05E4" w:rsidRDefault="004E05E4" w:rsidP="00FD24C2">
            <w:pPr>
              <w:jc w:val="center"/>
              <w:rPr>
                <w:rFonts w:asciiTheme="minorHAnsi" w:hAnsiTheme="minorHAnsi"/>
                <w:b/>
                <w:sz w:val="20"/>
                <w:szCs w:val="20"/>
              </w:rPr>
            </w:pPr>
            <w:r w:rsidRPr="004E05E4">
              <w:rPr>
                <w:rFonts w:asciiTheme="minorHAnsi" w:hAnsiTheme="minorHAnsi"/>
                <w:b/>
                <w:sz w:val="20"/>
                <w:szCs w:val="20"/>
              </w:rPr>
              <w:t>statistics</w:t>
            </w:r>
          </w:p>
        </w:tc>
      </w:tr>
      <w:tr w:rsidR="004E05E4" w:rsidRPr="004E05E4" w:rsidTr="004E05E4">
        <w:trPr>
          <w:jc w:val="center"/>
        </w:trPr>
        <w:tc>
          <w:tcPr>
            <w:tcW w:w="0" w:type="auto"/>
          </w:tcPr>
          <w:p w:rsidR="004E05E4" w:rsidRPr="004E05E4" w:rsidRDefault="004E05E4" w:rsidP="00FD24C2">
            <w:pPr>
              <w:rPr>
                <w:rFonts w:asciiTheme="minorHAnsi" w:hAnsiTheme="minorHAnsi"/>
                <w:sz w:val="20"/>
                <w:szCs w:val="20"/>
              </w:rPr>
            </w:pPr>
          </w:p>
        </w:tc>
        <w:tc>
          <w:tcPr>
            <w:tcW w:w="0" w:type="auto"/>
          </w:tcPr>
          <w:p w:rsidR="004E05E4" w:rsidRPr="004E05E4" w:rsidRDefault="004E05E4" w:rsidP="00FD24C2">
            <w:pPr>
              <w:rPr>
                <w:rFonts w:asciiTheme="minorHAnsi" w:hAnsiTheme="minorHAnsi"/>
                <w:sz w:val="20"/>
                <w:szCs w:val="20"/>
                <w:lang w:val="en-GB"/>
              </w:rPr>
            </w:pPr>
          </w:p>
        </w:tc>
        <w:tc>
          <w:tcPr>
            <w:tcW w:w="0" w:type="auto"/>
          </w:tcPr>
          <w:p w:rsidR="004E05E4" w:rsidRPr="004E05E4" w:rsidRDefault="004E05E4" w:rsidP="00FD24C2">
            <w:pPr>
              <w:jc w:val="center"/>
              <w:rPr>
                <w:rFonts w:asciiTheme="minorHAnsi" w:hAnsiTheme="minorHAnsi"/>
                <w:b/>
                <w:sz w:val="20"/>
                <w:szCs w:val="20"/>
                <w:lang w:val="en-GB"/>
              </w:rPr>
            </w:pPr>
            <w:r w:rsidRPr="004E05E4">
              <w:rPr>
                <w:rFonts w:asciiTheme="minorHAnsi" w:hAnsiTheme="minorHAnsi"/>
                <w:b/>
                <w:sz w:val="20"/>
                <w:szCs w:val="20"/>
                <w:lang w:val="en-GB"/>
              </w:rPr>
              <w:t>B</w:t>
            </w:r>
          </w:p>
        </w:tc>
        <w:tc>
          <w:tcPr>
            <w:tcW w:w="0" w:type="auto"/>
          </w:tcPr>
          <w:p w:rsidR="004E05E4" w:rsidRPr="004E05E4" w:rsidRDefault="004E05E4" w:rsidP="00FD24C2">
            <w:pPr>
              <w:jc w:val="center"/>
              <w:rPr>
                <w:rFonts w:asciiTheme="minorHAnsi" w:hAnsiTheme="minorHAnsi"/>
                <w:b/>
                <w:sz w:val="20"/>
                <w:szCs w:val="20"/>
                <w:lang w:val="en-GB"/>
              </w:rPr>
            </w:pPr>
            <w:r w:rsidRPr="004E05E4">
              <w:rPr>
                <w:rFonts w:asciiTheme="minorHAnsi" w:hAnsiTheme="minorHAnsi"/>
                <w:b/>
                <w:sz w:val="20"/>
                <w:szCs w:val="20"/>
                <w:lang w:val="en-GB"/>
              </w:rPr>
              <w:t>Std. error</w:t>
            </w:r>
          </w:p>
        </w:tc>
        <w:tc>
          <w:tcPr>
            <w:tcW w:w="0" w:type="auto"/>
            <w:vMerge/>
          </w:tcPr>
          <w:p w:rsidR="004E05E4" w:rsidRPr="004E05E4" w:rsidRDefault="004E05E4" w:rsidP="00FD24C2">
            <w:pPr>
              <w:rPr>
                <w:rFonts w:asciiTheme="minorHAnsi" w:hAnsiTheme="minorHAnsi"/>
                <w:sz w:val="20"/>
                <w:szCs w:val="20"/>
                <w:lang w:val="en-GB"/>
              </w:rPr>
            </w:pPr>
          </w:p>
        </w:tc>
        <w:tc>
          <w:tcPr>
            <w:tcW w:w="0" w:type="auto"/>
            <w:vMerge/>
          </w:tcPr>
          <w:p w:rsidR="004E05E4" w:rsidRPr="004E05E4" w:rsidRDefault="004E05E4" w:rsidP="00FD24C2">
            <w:pPr>
              <w:rPr>
                <w:rFonts w:asciiTheme="minorHAnsi" w:hAnsiTheme="minorHAnsi"/>
                <w:sz w:val="20"/>
                <w:szCs w:val="20"/>
                <w:lang w:val="en-GB"/>
              </w:rPr>
            </w:pPr>
          </w:p>
        </w:tc>
        <w:tc>
          <w:tcPr>
            <w:tcW w:w="0" w:type="auto"/>
          </w:tcPr>
          <w:p w:rsidR="004E05E4" w:rsidRPr="004E05E4" w:rsidRDefault="004E05E4" w:rsidP="00FD24C2">
            <w:pPr>
              <w:rPr>
                <w:rFonts w:asciiTheme="minorHAnsi" w:hAnsiTheme="minorHAnsi"/>
                <w:b/>
                <w:sz w:val="20"/>
                <w:szCs w:val="20"/>
                <w:lang w:val="en-GB"/>
              </w:rPr>
            </w:pPr>
            <w:r w:rsidRPr="004E05E4">
              <w:rPr>
                <w:rFonts w:asciiTheme="minorHAnsi" w:hAnsiTheme="minorHAnsi"/>
                <w:b/>
                <w:sz w:val="20"/>
                <w:szCs w:val="20"/>
                <w:lang w:val="en-GB"/>
              </w:rPr>
              <w:t>Tolerance</w:t>
            </w:r>
          </w:p>
        </w:tc>
        <w:tc>
          <w:tcPr>
            <w:tcW w:w="0" w:type="auto"/>
          </w:tcPr>
          <w:p w:rsidR="004E05E4" w:rsidRPr="004E05E4" w:rsidRDefault="004E05E4" w:rsidP="00FD24C2">
            <w:pPr>
              <w:rPr>
                <w:rFonts w:asciiTheme="minorHAnsi" w:hAnsiTheme="minorHAnsi"/>
                <w:b/>
                <w:sz w:val="20"/>
                <w:szCs w:val="20"/>
                <w:lang w:val="en-GB"/>
              </w:rPr>
            </w:pPr>
            <w:r w:rsidRPr="004E05E4">
              <w:rPr>
                <w:rFonts w:asciiTheme="minorHAnsi" w:hAnsiTheme="minorHAnsi"/>
                <w:b/>
                <w:sz w:val="20"/>
                <w:szCs w:val="20"/>
                <w:lang w:val="en-GB"/>
              </w:rPr>
              <w:t>VIF</w:t>
            </w:r>
          </w:p>
        </w:tc>
      </w:tr>
      <w:tr w:rsidR="004E05E4" w:rsidRPr="004E05E4" w:rsidTr="004E05E4">
        <w:trPr>
          <w:jc w:val="center"/>
        </w:trPr>
        <w:tc>
          <w:tcPr>
            <w:tcW w:w="0" w:type="auto"/>
          </w:tcPr>
          <w:p w:rsidR="004E05E4" w:rsidRPr="004E05E4" w:rsidRDefault="004E05E4" w:rsidP="00FD24C2">
            <w:pPr>
              <w:rPr>
                <w:rFonts w:asciiTheme="minorHAnsi" w:hAnsiTheme="minorHAnsi"/>
                <w:sz w:val="20"/>
                <w:szCs w:val="20"/>
                <w:lang w:val="en-GB"/>
              </w:rPr>
            </w:pPr>
            <w:r w:rsidRPr="004E05E4">
              <w:rPr>
                <w:rFonts w:asciiTheme="minorHAnsi" w:hAnsiTheme="minorHAnsi"/>
                <w:sz w:val="20"/>
                <w:szCs w:val="20"/>
                <w:lang w:val="en-GB"/>
              </w:rPr>
              <w:t>1</w:t>
            </w:r>
          </w:p>
        </w:tc>
        <w:tc>
          <w:tcPr>
            <w:tcW w:w="0" w:type="auto"/>
          </w:tcPr>
          <w:p w:rsidR="004E05E4" w:rsidRPr="004E05E4" w:rsidRDefault="004E05E4" w:rsidP="00FD24C2">
            <w:pPr>
              <w:rPr>
                <w:rFonts w:asciiTheme="minorHAnsi" w:hAnsiTheme="minorHAnsi"/>
                <w:sz w:val="20"/>
                <w:szCs w:val="20"/>
                <w:lang w:val="en-GB"/>
              </w:rPr>
            </w:pPr>
            <w:r w:rsidRPr="004E05E4">
              <w:rPr>
                <w:rFonts w:asciiTheme="minorHAnsi" w:hAnsiTheme="minorHAnsi"/>
                <w:sz w:val="20"/>
                <w:szCs w:val="20"/>
                <w:lang w:val="en-GB"/>
              </w:rPr>
              <w:t>(Constant)</w:t>
            </w:r>
          </w:p>
          <w:p w:rsidR="004E05E4" w:rsidRPr="004E05E4" w:rsidRDefault="004E05E4" w:rsidP="00FD24C2">
            <w:pPr>
              <w:rPr>
                <w:rFonts w:asciiTheme="minorHAnsi" w:hAnsiTheme="minorHAnsi"/>
                <w:sz w:val="20"/>
                <w:szCs w:val="20"/>
                <w:lang w:val="en-GB"/>
              </w:rPr>
            </w:pPr>
            <w:r w:rsidRPr="004E05E4">
              <w:rPr>
                <w:rFonts w:asciiTheme="minorHAnsi" w:hAnsiTheme="minorHAnsi"/>
                <w:sz w:val="20"/>
                <w:szCs w:val="20"/>
                <w:lang w:val="en-GB"/>
              </w:rPr>
              <w:t>Green x blue dummy</w:t>
            </w:r>
          </w:p>
          <w:p w:rsidR="004E05E4" w:rsidRPr="004E05E4" w:rsidRDefault="004E05E4" w:rsidP="00FD24C2">
            <w:pPr>
              <w:rPr>
                <w:rFonts w:asciiTheme="minorHAnsi" w:hAnsiTheme="minorHAnsi"/>
                <w:sz w:val="20"/>
                <w:szCs w:val="20"/>
                <w:lang w:val="en-GB"/>
              </w:rPr>
            </w:pPr>
            <w:r w:rsidRPr="004E05E4">
              <w:rPr>
                <w:rFonts w:asciiTheme="minorHAnsi" w:hAnsiTheme="minorHAnsi"/>
                <w:sz w:val="20"/>
                <w:szCs w:val="20"/>
                <w:lang w:val="en-GB"/>
              </w:rPr>
              <w:t>Green x no label dummy</w:t>
            </w:r>
          </w:p>
          <w:p w:rsidR="004E05E4" w:rsidRPr="004E05E4" w:rsidRDefault="004E05E4" w:rsidP="00FD24C2">
            <w:pPr>
              <w:rPr>
                <w:rFonts w:asciiTheme="minorHAnsi" w:hAnsiTheme="minorHAnsi"/>
                <w:sz w:val="20"/>
                <w:szCs w:val="20"/>
                <w:lang w:val="en-GB"/>
              </w:rPr>
            </w:pPr>
            <w:r w:rsidRPr="004E05E4">
              <w:rPr>
                <w:rFonts w:asciiTheme="minorHAnsi" w:hAnsiTheme="minorHAnsi"/>
                <w:sz w:val="20"/>
                <w:szCs w:val="20"/>
                <w:lang w:val="en-GB"/>
              </w:rPr>
              <w:t>Healthy vs. non-healthy</w:t>
            </w:r>
          </w:p>
        </w:tc>
        <w:tc>
          <w:tcPr>
            <w:tcW w:w="0" w:type="auto"/>
          </w:tcPr>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3,309</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,288</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,044</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-,446</w:t>
            </w:r>
          </w:p>
        </w:tc>
        <w:tc>
          <w:tcPr>
            <w:tcW w:w="0" w:type="auto"/>
          </w:tcPr>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,262</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,198</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,198</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,165</w:t>
            </w:r>
          </w:p>
        </w:tc>
        <w:tc>
          <w:tcPr>
            <w:tcW w:w="0" w:type="auto"/>
          </w:tcPr>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12,638</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1,150</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,224</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-2,706</w:t>
            </w:r>
          </w:p>
        </w:tc>
        <w:tc>
          <w:tcPr>
            <w:tcW w:w="0" w:type="auto"/>
          </w:tcPr>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,000</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,251</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,823</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,007</w:t>
            </w:r>
          </w:p>
        </w:tc>
        <w:tc>
          <w:tcPr>
            <w:tcW w:w="0" w:type="auto"/>
          </w:tcPr>
          <w:p w:rsidR="004E05E4" w:rsidRPr="004E05E4" w:rsidRDefault="004E05E4" w:rsidP="00FD24C2">
            <w:pPr>
              <w:jc w:val="right"/>
              <w:rPr>
                <w:rFonts w:asciiTheme="minorHAnsi" w:hAnsiTheme="minorHAnsi"/>
                <w:sz w:val="20"/>
                <w:szCs w:val="20"/>
                <w:lang w:val="en-GB"/>
              </w:rPr>
            </w:pP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,811</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,811</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,987</w:t>
            </w:r>
          </w:p>
        </w:tc>
        <w:tc>
          <w:tcPr>
            <w:tcW w:w="0" w:type="auto"/>
          </w:tcPr>
          <w:p w:rsidR="004E05E4" w:rsidRPr="004E05E4" w:rsidRDefault="004E05E4" w:rsidP="00FD24C2">
            <w:pPr>
              <w:jc w:val="right"/>
              <w:rPr>
                <w:rFonts w:asciiTheme="minorHAnsi" w:hAnsiTheme="minorHAnsi"/>
                <w:sz w:val="20"/>
                <w:szCs w:val="20"/>
                <w:lang w:val="en-GB"/>
              </w:rPr>
            </w:pP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1,233</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1,233</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1,014</w:t>
            </w:r>
          </w:p>
        </w:tc>
      </w:tr>
      <w:tr w:rsidR="004E05E4" w:rsidRPr="004E05E4" w:rsidTr="004E05E4">
        <w:trPr>
          <w:jc w:val="center"/>
        </w:trPr>
        <w:tc>
          <w:tcPr>
            <w:tcW w:w="0" w:type="auto"/>
          </w:tcPr>
          <w:p w:rsidR="004E05E4" w:rsidRPr="004E05E4" w:rsidRDefault="004E05E4" w:rsidP="00FD24C2">
            <w:pPr>
              <w:rPr>
                <w:rFonts w:asciiTheme="minorHAnsi" w:hAnsiTheme="minorHAnsi"/>
                <w:sz w:val="20"/>
                <w:szCs w:val="20"/>
                <w:lang w:val="en-GB"/>
              </w:rPr>
            </w:pPr>
            <w:r w:rsidRPr="004E05E4">
              <w:rPr>
                <w:rFonts w:asciiTheme="minorHAnsi" w:hAnsiTheme="minorHAnsi"/>
                <w:sz w:val="20"/>
                <w:szCs w:val="20"/>
                <w:lang w:val="en-GB"/>
              </w:rPr>
              <w:t>2</w:t>
            </w:r>
          </w:p>
        </w:tc>
        <w:tc>
          <w:tcPr>
            <w:tcW w:w="0" w:type="auto"/>
          </w:tcPr>
          <w:p w:rsidR="004E05E4" w:rsidRPr="004E05E4" w:rsidRDefault="004E05E4" w:rsidP="00FD24C2">
            <w:pPr>
              <w:rPr>
                <w:rFonts w:asciiTheme="minorHAnsi" w:hAnsiTheme="minorHAnsi"/>
                <w:sz w:val="20"/>
                <w:szCs w:val="20"/>
                <w:lang w:val="en-GB"/>
              </w:rPr>
            </w:pPr>
            <w:r w:rsidRPr="004E05E4">
              <w:rPr>
                <w:rFonts w:asciiTheme="minorHAnsi" w:hAnsiTheme="minorHAnsi"/>
                <w:sz w:val="20"/>
                <w:szCs w:val="20"/>
                <w:lang w:val="en-GB"/>
              </w:rPr>
              <w:t>(Constant)</w:t>
            </w:r>
          </w:p>
          <w:p w:rsidR="004E05E4" w:rsidRPr="004E05E4" w:rsidRDefault="004E05E4" w:rsidP="00FD24C2">
            <w:pPr>
              <w:rPr>
                <w:rFonts w:asciiTheme="minorHAnsi" w:hAnsiTheme="minorHAnsi"/>
                <w:sz w:val="20"/>
                <w:szCs w:val="20"/>
                <w:lang w:val="en-GB"/>
              </w:rPr>
            </w:pPr>
            <w:r w:rsidRPr="004E05E4">
              <w:rPr>
                <w:rFonts w:asciiTheme="minorHAnsi" w:hAnsiTheme="minorHAnsi"/>
                <w:sz w:val="20"/>
                <w:szCs w:val="20"/>
                <w:lang w:val="en-GB"/>
              </w:rPr>
              <w:t>Green x blue dummy</w:t>
            </w:r>
          </w:p>
          <w:p w:rsidR="004E05E4" w:rsidRPr="004E05E4" w:rsidRDefault="004E05E4" w:rsidP="00FD24C2">
            <w:pPr>
              <w:rPr>
                <w:rFonts w:asciiTheme="minorHAnsi" w:hAnsiTheme="minorHAnsi"/>
                <w:sz w:val="20"/>
                <w:szCs w:val="20"/>
                <w:lang w:val="en-GB"/>
              </w:rPr>
            </w:pPr>
            <w:r w:rsidRPr="004E05E4">
              <w:rPr>
                <w:rFonts w:asciiTheme="minorHAnsi" w:hAnsiTheme="minorHAnsi"/>
                <w:sz w:val="20"/>
                <w:szCs w:val="20"/>
                <w:lang w:val="en-GB"/>
              </w:rPr>
              <w:t>Green x no label dummy</w:t>
            </w:r>
          </w:p>
          <w:p w:rsidR="004E05E4" w:rsidRPr="004E05E4" w:rsidRDefault="004E05E4" w:rsidP="00FD24C2">
            <w:pPr>
              <w:rPr>
                <w:rFonts w:asciiTheme="minorHAnsi" w:hAnsiTheme="minorHAnsi"/>
                <w:sz w:val="20"/>
                <w:szCs w:val="20"/>
                <w:lang w:val="en-GB"/>
              </w:rPr>
            </w:pPr>
            <w:r w:rsidRPr="004E05E4">
              <w:rPr>
                <w:rFonts w:asciiTheme="minorHAnsi" w:hAnsiTheme="minorHAnsi"/>
                <w:sz w:val="20"/>
                <w:szCs w:val="20"/>
                <w:lang w:val="en-GB"/>
              </w:rPr>
              <w:t>Healthy vs. non-healthy</w:t>
            </w:r>
          </w:p>
          <w:p w:rsidR="004E05E4" w:rsidRPr="004E05E4" w:rsidRDefault="004E05E4" w:rsidP="00FD24C2">
            <w:pPr>
              <w:rPr>
                <w:rFonts w:asciiTheme="minorHAnsi" w:hAnsiTheme="minorHAnsi"/>
                <w:sz w:val="20"/>
                <w:szCs w:val="20"/>
                <w:lang w:val="en-GB"/>
              </w:rPr>
            </w:pPr>
            <w:r w:rsidRPr="004E05E4">
              <w:rPr>
                <w:rFonts w:asciiTheme="minorHAnsi" w:hAnsiTheme="minorHAnsi"/>
                <w:sz w:val="20"/>
                <w:szCs w:val="20"/>
                <w:lang w:val="en-GB"/>
              </w:rPr>
              <w:t>Dummy 1 x context</w:t>
            </w:r>
          </w:p>
          <w:p w:rsidR="004E05E4" w:rsidRPr="004E05E4" w:rsidRDefault="004E05E4" w:rsidP="00FD24C2">
            <w:pPr>
              <w:rPr>
                <w:rFonts w:asciiTheme="minorHAnsi" w:hAnsiTheme="minorHAnsi"/>
                <w:sz w:val="20"/>
                <w:szCs w:val="20"/>
                <w:lang w:val="en-GB"/>
              </w:rPr>
            </w:pPr>
            <w:r w:rsidRPr="004E05E4">
              <w:rPr>
                <w:rFonts w:asciiTheme="minorHAnsi" w:hAnsiTheme="minorHAnsi"/>
                <w:sz w:val="20"/>
                <w:szCs w:val="20"/>
                <w:lang w:val="en-GB"/>
              </w:rPr>
              <w:t>Dummy 2 x context</w:t>
            </w:r>
          </w:p>
        </w:tc>
        <w:tc>
          <w:tcPr>
            <w:tcW w:w="0" w:type="auto"/>
          </w:tcPr>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3,228</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,438</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,105</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-,388</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-,145</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-,045</w:t>
            </w:r>
          </w:p>
        </w:tc>
        <w:tc>
          <w:tcPr>
            <w:tcW w:w="0" w:type="auto"/>
          </w:tcPr>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,389</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,614</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,614</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,266</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,401</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,401</w:t>
            </w:r>
          </w:p>
        </w:tc>
        <w:tc>
          <w:tcPr>
            <w:tcW w:w="0" w:type="auto"/>
          </w:tcPr>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8,293</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,714</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,171</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-1,462</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-,362</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-,112</w:t>
            </w:r>
          </w:p>
        </w:tc>
        <w:tc>
          <w:tcPr>
            <w:tcW w:w="0" w:type="auto"/>
          </w:tcPr>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,000</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,476</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,864</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,145</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,718</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,911</w:t>
            </w:r>
          </w:p>
        </w:tc>
        <w:tc>
          <w:tcPr>
            <w:tcW w:w="0" w:type="auto"/>
          </w:tcPr>
          <w:p w:rsidR="004E05E4" w:rsidRPr="004E05E4" w:rsidRDefault="004E05E4" w:rsidP="00FD24C2">
            <w:pPr>
              <w:jc w:val="right"/>
              <w:rPr>
                <w:rFonts w:asciiTheme="minorHAnsi" w:hAnsiTheme="minorHAnsi"/>
                <w:sz w:val="20"/>
                <w:szCs w:val="20"/>
                <w:lang w:val="en-GB"/>
              </w:rPr>
            </w:pP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,085</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,085</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,384</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,077</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,077</w:t>
            </w:r>
          </w:p>
        </w:tc>
        <w:tc>
          <w:tcPr>
            <w:tcW w:w="0" w:type="auto"/>
          </w:tcPr>
          <w:p w:rsidR="004E05E4" w:rsidRPr="004E05E4" w:rsidRDefault="004E05E4" w:rsidP="00FD24C2">
            <w:pPr>
              <w:jc w:val="right"/>
              <w:rPr>
                <w:rFonts w:asciiTheme="minorHAnsi" w:hAnsiTheme="minorHAnsi"/>
                <w:sz w:val="20"/>
                <w:szCs w:val="20"/>
                <w:lang w:val="en-GB"/>
              </w:rPr>
            </w:pP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11,740</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11,740</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2,603</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13,046</w:t>
            </w:r>
          </w:p>
          <w:p w:rsidR="004E05E4" w:rsidRPr="004E05E4" w:rsidRDefault="004E05E4" w:rsidP="00FD24C2">
            <w:pPr>
              <w:jc w:val="right"/>
              <w:rPr>
                <w:rFonts w:asciiTheme="minorHAnsi" w:hAnsiTheme="minorHAnsi"/>
                <w:sz w:val="20"/>
                <w:szCs w:val="20"/>
                <w:lang w:val="en-GB"/>
              </w:rPr>
            </w:pPr>
            <w:r w:rsidRPr="004E05E4">
              <w:rPr>
                <w:rFonts w:asciiTheme="minorHAnsi" w:hAnsiTheme="minorHAnsi"/>
                <w:sz w:val="20"/>
                <w:szCs w:val="20"/>
                <w:lang w:val="en-GB"/>
              </w:rPr>
              <w:t>13,046</w:t>
            </w:r>
          </w:p>
        </w:tc>
      </w:tr>
    </w:tbl>
    <w:p w:rsidR="00C44C41" w:rsidRPr="00B466BA" w:rsidRDefault="00967F2F" w:rsidP="00C44C41">
      <w:pPr>
        <w:ind w:firstLine="360"/>
        <w:jc w:val="right"/>
        <w:rPr>
          <w:rFonts w:asciiTheme="minorHAnsi" w:hAnsiTheme="minorHAnsi"/>
          <w:i/>
          <w:sz w:val="20"/>
          <w:lang w:val="en-GB"/>
        </w:rPr>
      </w:pPr>
      <w:r>
        <w:rPr>
          <w:rFonts w:asciiTheme="minorHAnsi" w:hAnsiTheme="minorHAnsi"/>
          <w:i/>
          <w:sz w:val="20"/>
          <w:lang w:val="en-GB"/>
        </w:rPr>
        <w:t>Table 9</w:t>
      </w:r>
      <w:r w:rsidR="00C44C41">
        <w:rPr>
          <w:rFonts w:asciiTheme="minorHAnsi" w:hAnsiTheme="minorHAnsi"/>
          <w:i/>
          <w:sz w:val="20"/>
          <w:lang w:val="en-GB"/>
        </w:rPr>
        <w:t>. Coefficients moderation of context</w:t>
      </w:r>
      <w:r w:rsidR="004E05E4">
        <w:rPr>
          <w:rFonts w:asciiTheme="minorHAnsi" w:hAnsiTheme="minorHAnsi"/>
          <w:i/>
          <w:sz w:val="20"/>
          <w:lang w:val="en-GB"/>
        </w:rPr>
        <w:t xml:space="preserve"> on relation logos and purchase intention</w:t>
      </w:r>
    </w:p>
    <w:p w:rsidR="00C44C41" w:rsidRDefault="00C44C41" w:rsidP="006F31B4">
      <w:pPr>
        <w:ind w:firstLine="360"/>
        <w:rPr>
          <w:lang w:val="en-GB"/>
        </w:rPr>
      </w:pPr>
      <w:r>
        <w:rPr>
          <w:lang w:val="en-GB"/>
        </w:rPr>
        <w:t>The above coefficients matrix shows two different situations. The green logo is taken as the constant with the dummy variables. Model 1 only shows the direct effect of the green, blue and no logo on purchase intention. Model 2 shows the moderation effect, where dummy1 is the same as “Green x blue dummy” in situation 1 and dumm</w:t>
      </w:r>
      <w:r w:rsidR="006A6055">
        <w:rPr>
          <w:lang w:val="en-GB"/>
        </w:rPr>
        <w:t>y</w:t>
      </w:r>
      <w:r>
        <w:rPr>
          <w:lang w:val="en-GB"/>
        </w:rPr>
        <w:t xml:space="preserve">2 the same as “ Green x no label”. So, model 2 shows the interaction effect between the dummy and the nutritional context. </w:t>
      </w:r>
    </w:p>
    <w:p w:rsidR="002247C6" w:rsidRDefault="00C44C41" w:rsidP="006F31B4">
      <w:pPr>
        <w:ind w:firstLine="360"/>
        <w:rPr>
          <w:lang w:val="en-GB"/>
        </w:rPr>
      </w:pPr>
      <w:r>
        <w:rPr>
          <w:lang w:val="en-GB"/>
        </w:rPr>
        <w:t>Model summary states that R</w:t>
      </w:r>
      <w:r>
        <w:rPr>
          <w:rFonts w:cs="Times New Roman"/>
          <w:lang w:val="en-GB"/>
        </w:rPr>
        <w:t>²</w:t>
      </w:r>
      <w:r>
        <w:rPr>
          <w:lang w:val="en-GB"/>
        </w:rPr>
        <w:t xml:space="preserve"> has a value of 0.041 in both normal and interaction model. This means that 4.1% of the variance is explained by this model. A significant result is not found for the interaction effects, with Sig. 0.142, meaning p &gt; 0.05. But the regression model without interaction variables shows a p-value of 0.042. This indicates significance without a moderating effect. This means that the context of the product/logo has a direct effect on purchase intention.</w:t>
      </w:r>
    </w:p>
    <w:p w:rsidR="005F6996" w:rsidRDefault="00D95C0D" w:rsidP="00D95C0D">
      <w:pPr>
        <w:pStyle w:val="Heading3"/>
        <w:numPr>
          <w:ilvl w:val="2"/>
          <w:numId w:val="1"/>
        </w:numPr>
        <w:rPr>
          <w:lang w:val="en-GB"/>
        </w:rPr>
      </w:pPr>
      <w:bookmarkStart w:id="88" w:name="_Toc364624226"/>
      <w:r>
        <w:rPr>
          <w:lang w:val="en-GB"/>
        </w:rPr>
        <w:t>ANOVA</w:t>
      </w:r>
      <w:bookmarkEnd w:id="88"/>
    </w:p>
    <w:p w:rsidR="00B5238B" w:rsidRPr="00B5238B" w:rsidRDefault="00B5238B" w:rsidP="00B5238B">
      <w:pPr>
        <w:ind w:firstLine="360"/>
        <w:rPr>
          <w:lang w:val="en-GB"/>
        </w:rPr>
      </w:pPr>
      <w:r w:rsidRPr="00B5238B">
        <w:rPr>
          <w:lang w:val="en-GB"/>
        </w:rPr>
        <w:t xml:space="preserve">The linear regression indicates that there is a direct relationship between context and purchase intention. By running an ANOVA test, this relation will be made clearer. It shows that Levene’s statistic is not significant, which indicates that there is no homogeneity of variances. Sig. is 0.009, making p &lt; 0.01. </w:t>
      </w:r>
    </w:p>
    <w:p w:rsidR="00B5238B" w:rsidRPr="00B5238B" w:rsidRDefault="00B5238B" w:rsidP="00B5238B">
      <w:pPr>
        <w:rPr>
          <w:i/>
          <w:lang w:val="en-GB"/>
        </w:rPr>
      </w:pPr>
      <w:r w:rsidRPr="00B5238B">
        <w:rPr>
          <w:rFonts w:cs="Times New Roman"/>
          <w:i/>
          <w:szCs w:val="24"/>
          <w:lang w:val="en-GB"/>
        </w:rPr>
        <w:t>Above mentioned results indicate that hypothesis 3a and 3b are rejected, but point out that there is a direct positive effect of context on purchase intention.</w:t>
      </w:r>
    </w:p>
    <w:p w:rsidR="00D95C0D" w:rsidRDefault="006F31B4" w:rsidP="006F31B4">
      <w:pPr>
        <w:pStyle w:val="Heading2"/>
        <w:numPr>
          <w:ilvl w:val="1"/>
          <w:numId w:val="1"/>
        </w:numPr>
        <w:spacing w:after="240"/>
        <w:rPr>
          <w:lang w:val="en-GB"/>
        </w:rPr>
      </w:pPr>
      <w:bookmarkStart w:id="89" w:name="_Toc364624227"/>
      <w:r>
        <w:rPr>
          <w:lang w:val="en-GB"/>
        </w:rPr>
        <w:lastRenderedPageBreak/>
        <w:t>Impulse buying tendency versus purchase intention</w:t>
      </w:r>
      <w:bookmarkEnd w:id="89"/>
    </w:p>
    <w:p w:rsidR="006F31B4" w:rsidRDefault="006F31B4" w:rsidP="006F31B4">
      <w:pPr>
        <w:rPr>
          <w:i/>
          <w:lang w:val="en-GB"/>
        </w:rPr>
      </w:pPr>
      <w:r w:rsidRPr="006F31B4">
        <w:rPr>
          <w:i/>
          <w:lang w:val="en-GB"/>
        </w:rPr>
        <w:t>H4: Impulse buying tendency has a positive influence on purchase intention</w:t>
      </w:r>
    </w:p>
    <w:p w:rsidR="006F31B4" w:rsidRDefault="006F31B4" w:rsidP="006F31B4">
      <w:pPr>
        <w:ind w:firstLine="708"/>
        <w:rPr>
          <w:lang w:val="en-GB"/>
        </w:rPr>
      </w:pPr>
      <w:r>
        <w:rPr>
          <w:lang w:val="en-GB"/>
        </w:rPr>
        <w:t>Factor analysis and the reliability test showed that the impulse buying tendency scale was both valid and reliable in the context of this study. In order to be able to get clear insights on what the effect is of impulse buying tendency on purchase intention, all nine statements have been brought down to a mean variable. This results in an analysis with two continuous variables. Both variables are normally distributed.</w:t>
      </w:r>
    </w:p>
    <w:p w:rsidR="006F31B4" w:rsidRDefault="006F31B4" w:rsidP="006F31B4">
      <w:pPr>
        <w:ind w:firstLine="708"/>
        <w:rPr>
          <w:lang w:val="en-GB"/>
        </w:rPr>
      </w:pPr>
      <w:r>
        <w:rPr>
          <w:lang w:val="en-GB"/>
        </w:rPr>
        <w:t xml:space="preserve">Means of impulse buying tendency scale lay between 0 and 5, originated from the 5-point Likert scale. Overall mean for impulse buying tendency is 2.74, the most counted mean for impulse buying tendency is 3.11 with 9% of total respondents. Purchase intention has most been rated on a small buying chance with almost 30% of the counts and has an overall mean of 2.92. </w:t>
      </w:r>
    </w:p>
    <w:p w:rsidR="006F31B4" w:rsidRDefault="006F31B4" w:rsidP="006F31B4">
      <w:pPr>
        <w:pStyle w:val="Heading3"/>
        <w:numPr>
          <w:ilvl w:val="2"/>
          <w:numId w:val="1"/>
        </w:numPr>
        <w:rPr>
          <w:lang w:val="en-GB"/>
        </w:rPr>
      </w:pPr>
      <w:bookmarkStart w:id="90" w:name="_Toc364624228"/>
      <w:r>
        <w:rPr>
          <w:lang w:val="en-GB"/>
        </w:rPr>
        <w:t>Pearson’s correlation</w:t>
      </w:r>
      <w:bookmarkEnd w:id="90"/>
    </w:p>
    <w:p w:rsidR="006F31B4" w:rsidRDefault="006F31B4" w:rsidP="006F31B4">
      <w:pPr>
        <w:ind w:firstLine="360"/>
        <w:rPr>
          <w:lang w:val="en-GB"/>
        </w:rPr>
      </w:pPr>
      <w:r w:rsidRPr="006F31B4">
        <w:rPr>
          <w:lang w:val="en-GB"/>
        </w:rPr>
        <w:t>In order to make sure that there is a correlation between impulse buying tendency and purchase intention, a Pearson’s correlation test is run. The one-tailed significance is 0.003, which implies p &lt; 0.01. When looking further at the Pearson correlation coefficient, this indicates that there is a perfectly positive correlation between the two variables. If impulse buying tendency increases, purchase intention will also increase with a proportionate amount.</w:t>
      </w:r>
    </w:p>
    <w:tbl>
      <w:tblPr>
        <w:tblStyle w:val="TableGrid"/>
        <w:tblW w:w="5000" w:type="pct"/>
        <w:tblLook w:val="04A0"/>
      </w:tblPr>
      <w:tblGrid>
        <w:gridCol w:w="2382"/>
        <w:gridCol w:w="2140"/>
        <w:gridCol w:w="2381"/>
        <w:gridCol w:w="2385"/>
      </w:tblGrid>
      <w:tr w:rsidR="006F31B4" w:rsidRPr="004B3CDD" w:rsidTr="006F31B4">
        <w:tc>
          <w:tcPr>
            <w:tcW w:w="1282" w:type="pct"/>
          </w:tcPr>
          <w:p w:rsidR="006F31B4" w:rsidRPr="004B3CDD" w:rsidRDefault="006F31B4" w:rsidP="00FD24C2">
            <w:pPr>
              <w:rPr>
                <w:rFonts w:asciiTheme="minorHAnsi" w:hAnsiTheme="minorHAnsi"/>
                <w:sz w:val="20"/>
                <w:lang w:val="en-GB"/>
              </w:rPr>
            </w:pPr>
          </w:p>
        </w:tc>
        <w:tc>
          <w:tcPr>
            <w:tcW w:w="1152" w:type="pct"/>
          </w:tcPr>
          <w:p w:rsidR="006F31B4" w:rsidRPr="004B3CDD" w:rsidRDefault="006F31B4" w:rsidP="00FD24C2">
            <w:pPr>
              <w:rPr>
                <w:rFonts w:asciiTheme="minorHAnsi" w:hAnsiTheme="minorHAnsi"/>
                <w:sz w:val="20"/>
                <w:lang w:val="en-GB"/>
              </w:rPr>
            </w:pPr>
          </w:p>
        </w:tc>
        <w:tc>
          <w:tcPr>
            <w:tcW w:w="1282" w:type="pct"/>
          </w:tcPr>
          <w:p w:rsidR="006F31B4" w:rsidRPr="004B3CDD" w:rsidRDefault="006F31B4" w:rsidP="00FD24C2">
            <w:pPr>
              <w:rPr>
                <w:rFonts w:asciiTheme="minorHAnsi" w:hAnsiTheme="minorHAnsi"/>
                <w:b/>
                <w:sz w:val="20"/>
                <w:lang w:val="en-GB"/>
              </w:rPr>
            </w:pPr>
            <w:r w:rsidRPr="004B3CDD">
              <w:rPr>
                <w:rFonts w:asciiTheme="minorHAnsi" w:hAnsiTheme="minorHAnsi"/>
                <w:b/>
                <w:sz w:val="20"/>
                <w:lang w:val="en-GB"/>
              </w:rPr>
              <w:t>Purchase intention</w:t>
            </w:r>
          </w:p>
        </w:tc>
        <w:tc>
          <w:tcPr>
            <w:tcW w:w="1284" w:type="pct"/>
          </w:tcPr>
          <w:p w:rsidR="006F31B4" w:rsidRPr="004B3CDD" w:rsidRDefault="006F31B4" w:rsidP="00FD24C2">
            <w:pPr>
              <w:rPr>
                <w:rFonts w:asciiTheme="minorHAnsi" w:hAnsiTheme="minorHAnsi"/>
                <w:b/>
                <w:sz w:val="20"/>
                <w:lang w:val="en-GB"/>
              </w:rPr>
            </w:pPr>
            <w:r w:rsidRPr="004B3CDD">
              <w:rPr>
                <w:rFonts w:asciiTheme="minorHAnsi" w:hAnsiTheme="minorHAnsi"/>
                <w:b/>
                <w:sz w:val="20"/>
                <w:lang w:val="en-GB"/>
              </w:rPr>
              <w:t>Impulse buying tendency</w:t>
            </w:r>
          </w:p>
        </w:tc>
      </w:tr>
      <w:tr w:rsidR="006F31B4" w:rsidRPr="004B3CDD" w:rsidTr="006F31B4">
        <w:tc>
          <w:tcPr>
            <w:tcW w:w="1282" w:type="pct"/>
          </w:tcPr>
          <w:p w:rsidR="006F31B4" w:rsidRPr="004B3CDD" w:rsidRDefault="006F31B4" w:rsidP="00FD24C2">
            <w:pPr>
              <w:rPr>
                <w:rFonts w:asciiTheme="minorHAnsi" w:hAnsiTheme="minorHAnsi"/>
                <w:b/>
                <w:sz w:val="20"/>
                <w:lang w:val="en-GB"/>
              </w:rPr>
            </w:pPr>
            <w:r w:rsidRPr="004B3CDD">
              <w:rPr>
                <w:rFonts w:asciiTheme="minorHAnsi" w:hAnsiTheme="minorHAnsi"/>
                <w:b/>
                <w:sz w:val="20"/>
                <w:lang w:val="en-GB"/>
              </w:rPr>
              <w:t>Purchase intention</w:t>
            </w:r>
          </w:p>
        </w:tc>
        <w:tc>
          <w:tcPr>
            <w:tcW w:w="1152" w:type="pct"/>
          </w:tcPr>
          <w:p w:rsidR="006F31B4" w:rsidRDefault="006F31B4" w:rsidP="00FD24C2">
            <w:pPr>
              <w:rPr>
                <w:rFonts w:asciiTheme="minorHAnsi" w:hAnsiTheme="minorHAnsi"/>
                <w:sz w:val="20"/>
                <w:lang w:val="en-GB"/>
              </w:rPr>
            </w:pPr>
            <w:r>
              <w:rPr>
                <w:rFonts w:asciiTheme="minorHAnsi" w:hAnsiTheme="minorHAnsi"/>
                <w:sz w:val="20"/>
                <w:lang w:val="en-GB"/>
              </w:rPr>
              <w:t>Pearson correlation</w:t>
            </w:r>
          </w:p>
          <w:p w:rsidR="006F31B4" w:rsidRDefault="006F31B4" w:rsidP="00FD24C2">
            <w:pPr>
              <w:rPr>
                <w:rFonts w:asciiTheme="minorHAnsi" w:hAnsiTheme="minorHAnsi"/>
                <w:sz w:val="20"/>
                <w:lang w:val="en-GB"/>
              </w:rPr>
            </w:pPr>
            <w:r>
              <w:rPr>
                <w:rFonts w:asciiTheme="minorHAnsi" w:hAnsiTheme="minorHAnsi"/>
                <w:sz w:val="20"/>
                <w:lang w:val="en-GB"/>
              </w:rPr>
              <w:t>Sig. (1-tailed)</w:t>
            </w:r>
          </w:p>
          <w:p w:rsidR="006F31B4" w:rsidRPr="004B3CDD" w:rsidRDefault="006F31B4" w:rsidP="00FD24C2">
            <w:pPr>
              <w:rPr>
                <w:rFonts w:asciiTheme="minorHAnsi" w:hAnsiTheme="minorHAnsi"/>
                <w:sz w:val="20"/>
                <w:lang w:val="en-GB"/>
              </w:rPr>
            </w:pPr>
            <w:r>
              <w:rPr>
                <w:rFonts w:asciiTheme="minorHAnsi" w:hAnsiTheme="minorHAnsi"/>
                <w:sz w:val="20"/>
                <w:lang w:val="en-GB"/>
              </w:rPr>
              <w:t>N</w:t>
            </w:r>
          </w:p>
        </w:tc>
        <w:tc>
          <w:tcPr>
            <w:tcW w:w="1282" w:type="pct"/>
          </w:tcPr>
          <w:p w:rsidR="006F31B4" w:rsidRDefault="006F31B4" w:rsidP="00FD24C2">
            <w:pPr>
              <w:rPr>
                <w:rFonts w:asciiTheme="minorHAnsi" w:hAnsiTheme="minorHAnsi"/>
                <w:sz w:val="20"/>
                <w:lang w:val="en-GB"/>
              </w:rPr>
            </w:pPr>
            <w:r>
              <w:rPr>
                <w:rFonts w:asciiTheme="minorHAnsi" w:hAnsiTheme="minorHAnsi"/>
                <w:sz w:val="20"/>
                <w:lang w:val="en-GB"/>
              </w:rPr>
              <w:t>1</w:t>
            </w:r>
          </w:p>
          <w:p w:rsidR="006F31B4" w:rsidRDefault="006F31B4" w:rsidP="00FD24C2">
            <w:pPr>
              <w:rPr>
                <w:rFonts w:asciiTheme="minorHAnsi" w:hAnsiTheme="minorHAnsi"/>
                <w:sz w:val="20"/>
                <w:lang w:val="en-GB"/>
              </w:rPr>
            </w:pPr>
          </w:p>
          <w:p w:rsidR="006F31B4" w:rsidRPr="004B3CDD" w:rsidRDefault="006F31B4" w:rsidP="00FD24C2">
            <w:pPr>
              <w:rPr>
                <w:rFonts w:asciiTheme="minorHAnsi" w:hAnsiTheme="minorHAnsi"/>
                <w:sz w:val="20"/>
                <w:lang w:val="en-GB"/>
              </w:rPr>
            </w:pPr>
            <w:r>
              <w:rPr>
                <w:rFonts w:asciiTheme="minorHAnsi" w:hAnsiTheme="minorHAnsi"/>
                <w:sz w:val="20"/>
                <w:lang w:val="en-GB"/>
              </w:rPr>
              <w:t>201</w:t>
            </w:r>
          </w:p>
        </w:tc>
        <w:tc>
          <w:tcPr>
            <w:tcW w:w="1284" w:type="pct"/>
          </w:tcPr>
          <w:p w:rsidR="006F31B4" w:rsidRDefault="006F31B4" w:rsidP="00FD24C2">
            <w:pPr>
              <w:rPr>
                <w:rFonts w:asciiTheme="minorHAnsi" w:hAnsiTheme="minorHAnsi"/>
                <w:sz w:val="20"/>
                <w:lang w:val="en-GB"/>
              </w:rPr>
            </w:pPr>
            <w:r>
              <w:rPr>
                <w:rFonts w:asciiTheme="minorHAnsi" w:hAnsiTheme="minorHAnsi"/>
                <w:sz w:val="20"/>
                <w:lang w:val="en-GB"/>
              </w:rPr>
              <w:t>0,194</w:t>
            </w:r>
          </w:p>
          <w:p w:rsidR="006F31B4" w:rsidRDefault="006F31B4" w:rsidP="00FD24C2">
            <w:pPr>
              <w:rPr>
                <w:rFonts w:asciiTheme="minorHAnsi" w:hAnsiTheme="minorHAnsi"/>
                <w:sz w:val="20"/>
                <w:lang w:val="en-GB"/>
              </w:rPr>
            </w:pPr>
            <w:r>
              <w:rPr>
                <w:rFonts w:asciiTheme="minorHAnsi" w:hAnsiTheme="minorHAnsi"/>
                <w:sz w:val="20"/>
                <w:lang w:val="en-GB"/>
              </w:rPr>
              <w:t>0,003</w:t>
            </w:r>
          </w:p>
          <w:p w:rsidR="006F31B4" w:rsidRPr="004B3CDD" w:rsidRDefault="006F31B4" w:rsidP="00FD24C2">
            <w:pPr>
              <w:rPr>
                <w:rFonts w:asciiTheme="minorHAnsi" w:hAnsiTheme="minorHAnsi"/>
                <w:sz w:val="20"/>
                <w:lang w:val="en-GB"/>
              </w:rPr>
            </w:pPr>
            <w:r>
              <w:rPr>
                <w:rFonts w:asciiTheme="minorHAnsi" w:hAnsiTheme="minorHAnsi"/>
                <w:sz w:val="20"/>
                <w:lang w:val="en-GB"/>
              </w:rPr>
              <w:t>201</w:t>
            </w:r>
          </w:p>
        </w:tc>
      </w:tr>
      <w:tr w:rsidR="006F31B4" w:rsidRPr="004B3CDD" w:rsidTr="006F31B4">
        <w:tc>
          <w:tcPr>
            <w:tcW w:w="1282" w:type="pct"/>
          </w:tcPr>
          <w:p w:rsidR="006F31B4" w:rsidRPr="004B3CDD" w:rsidRDefault="006F31B4" w:rsidP="00FD24C2">
            <w:pPr>
              <w:rPr>
                <w:rFonts w:asciiTheme="minorHAnsi" w:hAnsiTheme="minorHAnsi"/>
                <w:b/>
                <w:sz w:val="20"/>
                <w:lang w:val="en-GB"/>
              </w:rPr>
            </w:pPr>
            <w:r w:rsidRPr="004B3CDD">
              <w:rPr>
                <w:rFonts w:asciiTheme="minorHAnsi" w:hAnsiTheme="minorHAnsi"/>
                <w:b/>
                <w:sz w:val="20"/>
                <w:lang w:val="en-GB"/>
              </w:rPr>
              <w:t>Impulse buying tendency</w:t>
            </w:r>
          </w:p>
        </w:tc>
        <w:tc>
          <w:tcPr>
            <w:tcW w:w="1152" w:type="pct"/>
          </w:tcPr>
          <w:p w:rsidR="006F31B4" w:rsidRDefault="006F31B4" w:rsidP="00FD24C2">
            <w:pPr>
              <w:rPr>
                <w:rFonts w:asciiTheme="minorHAnsi" w:hAnsiTheme="minorHAnsi"/>
                <w:sz w:val="20"/>
                <w:lang w:val="en-GB"/>
              </w:rPr>
            </w:pPr>
            <w:r>
              <w:rPr>
                <w:rFonts w:asciiTheme="minorHAnsi" w:hAnsiTheme="minorHAnsi"/>
                <w:sz w:val="20"/>
                <w:lang w:val="en-GB"/>
              </w:rPr>
              <w:t>Pearson correlation</w:t>
            </w:r>
          </w:p>
          <w:p w:rsidR="006F31B4" w:rsidRDefault="006F31B4" w:rsidP="00FD24C2">
            <w:pPr>
              <w:rPr>
                <w:rFonts w:asciiTheme="minorHAnsi" w:hAnsiTheme="minorHAnsi"/>
                <w:sz w:val="20"/>
                <w:lang w:val="en-GB"/>
              </w:rPr>
            </w:pPr>
            <w:r>
              <w:rPr>
                <w:rFonts w:asciiTheme="minorHAnsi" w:hAnsiTheme="minorHAnsi"/>
                <w:sz w:val="20"/>
                <w:lang w:val="en-GB"/>
              </w:rPr>
              <w:t>Sig. (1-tailed)</w:t>
            </w:r>
          </w:p>
          <w:p w:rsidR="006F31B4" w:rsidRPr="004B3CDD" w:rsidRDefault="006F31B4" w:rsidP="00FD24C2">
            <w:pPr>
              <w:rPr>
                <w:rFonts w:asciiTheme="minorHAnsi" w:hAnsiTheme="minorHAnsi"/>
                <w:sz w:val="20"/>
                <w:lang w:val="en-GB"/>
              </w:rPr>
            </w:pPr>
            <w:r>
              <w:rPr>
                <w:rFonts w:asciiTheme="minorHAnsi" w:hAnsiTheme="minorHAnsi"/>
                <w:sz w:val="20"/>
                <w:lang w:val="en-GB"/>
              </w:rPr>
              <w:t>N</w:t>
            </w:r>
          </w:p>
        </w:tc>
        <w:tc>
          <w:tcPr>
            <w:tcW w:w="1282" w:type="pct"/>
          </w:tcPr>
          <w:p w:rsidR="006F31B4" w:rsidRDefault="006F31B4" w:rsidP="00FD24C2">
            <w:pPr>
              <w:rPr>
                <w:rFonts w:asciiTheme="minorHAnsi" w:hAnsiTheme="minorHAnsi"/>
                <w:sz w:val="20"/>
                <w:lang w:val="en-GB"/>
              </w:rPr>
            </w:pPr>
            <w:r>
              <w:rPr>
                <w:rFonts w:asciiTheme="minorHAnsi" w:hAnsiTheme="minorHAnsi"/>
                <w:sz w:val="20"/>
                <w:lang w:val="en-GB"/>
              </w:rPr>
              <w:t>0,194</w:t>
            </w:r>
          </w:p>
          <w:p w:rsidR="006F31B4" w:rsidRDefault="006F31B4" w:rsidP="00FD24C2">
            <w:pPr>
              <w:rPr>
                <w:rFonts w:asciiTheme="minorHAnsi" w:hAnsiTheme="minorHAnsi"/>
                <w:sz w:val="20"/>
                <w:lang w:val="en-GB"/>
              </w:rPr>
            </w:pPr>
            <w:r>
              <w:rPr>
                <w:rFonts w:asciiTheme="minorHAnsi" w:hAnsiTheme="minorHAnsi"/>
                <w:sz w:val="20"/>
                <w:lang w:val="en-GB"/>
              </w:rPr>
              <w:t>0,003</w:t>
            </w:r>
          </w:p>
          <w:p w:rsidR="006F31B4" w:rsidRPr="004B3CDD" w:rsidRDefault="006F31B4" w:rsidP="00FD24C2">
            <w:pPr>
              <w:rPr>
                <w:rFonts w:asciiTheme="minorHAnsi" w:hAnsiTheme="minorHAnsi"/>
                <w:sz w:val="20"/>
                <w:lang w:val="en-GB"/>
              </w:rPr>
            </w:pPr>
            <w:r>
              <w:rPr>
                <w:rFonts w:asciiTheme="minorHAnsi" w:hAnsiTheme="minorHAnsi"/>
                <w:sz w:val="20"/>
                <w:lang w:val="en-GB"/>
              </w:rPr>
              <w:t>201</w:t>
            </w:r>
          </w:p>
        </w:tc>
        <w:tc>
          <w:tcPr>
            <w:tcW w:w="1284" w:type="pct"/>
          </w:tcPr>
          <w:p w:rsidR="006F31B4" w:rsidRDefault="006F31B4" w:rsidP="00FD24C2">
            <w:pPr>
              <w:rPr>
                <w:rFonts w:asciiTheme="minorHAnsi" w:hAnsiTheme="minorHAnsi"/>
                <w:sz w:val="20"/>
                <w:lang w:val="en-GB"/>
              </w:rPr>
            </w:pPr>
            <w:r>
              <w:rPr>
                <w:rFonts w:asciiTheme="minorHAnsi" w:hAnsiTheme="minorHAnsi"/>
                <w:sz w:val="20"/>
                <w:lang w:val="en-GB"/>
              </w:rPr>
              <w:t>1</w:t>
            </w:r>
          </w:p>
          <w:p w:rsidR="006F31B4" w:rsidRDefault="006F31B4" w:rsidP="00FD24C2">
            <w:pPr>
              <w:rPr>
                <w:rFonts w:asciiTheme="minorHAnsi" w:hAnsiTheme="minorHAnsi"/>
                <w:sz w:val="20"/>
                <w:lang w:val="en-GB"/>
              </w:rPr>
            </w:pPr>
          </w:p>
          <w:p w:rsidR="006F31B4" w:rsidRPr="004B3CDD" w:rsidRDefault="006F31B4" w:rsidP="00FD24C2">
            <w:pPr>
              <w:rPr>
                <w:rFonts w:asciiTheme="minorHAnsi" w:hAnsiTheme="minorHAnsi"/>
                <w:sz w:val="20"/>
                <w:lang w:val="en-GB"/>
              </w:rPr>
            </w:pPr>
            <w:r>
              <w:rPr>
                <w:rFonts w:asciiTheme="minorHAnsi" w:hAnsiTheme="minorHAnsi"/>
                <w:sz w:val="20"/>
                <w:lang w:val="en-GB"/>
              </w:rPr>
              <w:t>201</w:t>
            </w:r>
          </w:p>
        </w:tc>
      </w:tr>
    </w:tbl>
    <w:p w:rsidR="006F31B4" w:rsidRDefault="00967F2F" w:rsidP="004E05E4">
      <w:pPr>
        <w:jc w:val="right"/>
        <w:rPr>
          <w:lang w:val="en-GB"/>
        </w:rPr>
      </w:pPr>
      <w:r>
        <w:rPr>
          <w:rFonts w:asciiTheme="minorHAnsi" w:hAnsiTheme="minorHAnsi"/>
          <w:i/>
          <w:sz w:val="20"/>
          <w:lang w:val="en-GB"/>
        </w:rPr>
        <w:t>Table 10</w:t>
      </w:r>
      <w:r w:rsidR="006F31B4" w:rsidRPr="00B466BA">
        <w:rPr>
          <w:rFonts w:asciiTheme="minorHAnsi" w:hAnsiTheme="minorHAnsi"/>
          <w:i/>
          <w:sz w:val="20"/>
          <w:lang w:val="en-GB"/>
        </w:rPr>
        <w:t>. Pearson’s correlation IBT versus purchase intention</w:t>
      </w:r>
    </w:p>
    <w:p w:rsidR="006F31B4" w:rsidRDefault="006F31B4" w:rsidP="006F31B4">
      <w:pPr>
        <w:ind w:firstLine="360"/>
        <w:rPr>
          <w:lang w:val="en-GB"/>
        </w:rPr>
      </w:pPr>
      <w:r>
        <w:rPr>
          <w:lang w:val="en-GB"/>
        </w:rPr>
        <w:t xml:space="preserve">Now that it is clear that impulse buying tendency is positively correlated with purchase intention, a linear regression analysis will provide more insights on how impulse buying tendency actually predicts purchase intention. </w:t>
      </w:r>
    </w:p>
    <w:p w:rsidR="00D87133" w:rsidRDefault="00D87133" w:rsidP="006F31B4">
      <w:pPr>
        <w:ind w:firstLine="360"/>
        <w:rPr>
          <w:lang w:val="en-GB"/>
        </w:rPr>
      </w:pPr>
    </w:p>
    <w:p w:rsidR="006F31B4" w:rsidRDefault="006F31B4" w:rsidP="006F31B4">
      <w:pPr>
        <w:pStyle w:val="Heading3"/>
        <w:numPr>
          <w:ilvl w:val="2"/>
          <w:numId w:val="1"/>
        </w:numPr>
        <w:rPr>
          <w:lang w:val="en-GB"/>
        </w:rPr>
      </w:pPr>
      <w:bookmarkStart w:id="91" w:name="_Toc364624229"/>
      <w:r>
        <w:rPr>
          <w:lang w:val="en-GB"/>
        </w:rPr>
        <w:lastRenderedPageBreak/>
        <w:t>Linear regression</w:t>
      </w:r>
      <w:bookmarkEnd w:id="91"/>
    </w:p>
    <w:p w:rsidR="006F31B4" w:rsidRPr="006F31B4" w:rsidRDefault="006F31B4" w:rsidP="006F31B4">
      <w:pPr>
        <w:ind w:firstLine="360"/>
        <w:rPr>
          <w:lang w:val="en-GB"/>
        </w:rPr>
      </w:pPr>
      <w:r w:rsidRPr="006F31B4">
        <w:rPr>
          <w:lang w:val="en-GB"/>
        </w:rPr>
        <w:t xml:space="preserve">To measure whether impulse buying tendency predicts purchase intention, a linear regression is the perfect test for two continuous variables. Means and standard deviations are the same as earlier described and also the correlation output gives the same values. But although the correlation is significant, the coefficient is small, indicating that impulse buying tendency may not predict purchase intention that well. </w:t>
      </w:r>
    </w:p>
    <w:p w:rsidR="006F31B4" w:rsidRPr="006F31B4" w:rsidRDefault="006F31B4" w:rsidP="006F31B4">
      <w:pPr>
        <w:ind w:firstLine="360"/>
        <w:rPr>
          <w:lang w:val="en-GB"/>
        </w:rPr>
      </w:pPr>
      <w:r w:rsidRPr="006F31B4">
        <w:rPr>
          <w:i/>
          <w:lang w:val="en-GB"/>
        </w:rPr>
        <w:t xml:space="preserve">Purchase intention </w:t>
      </w:r>
      <w:r w:rsidRPr="006F31B4">
        <w:rPr>
          <w:rFonts w:ascii="Cambria Math" w:hAnsi="Cambria Math" w:cs="Cambria Math"/>
          <w:i/>
          <w:lang w:val="en-GB"/>
        </w:rPr>
        <w:t>ᵢ</w:t>
      </w:r>
      <w:r w:rsidRPr="006F31B4">
        <w:rPr>
          <w:i/>
          <w:lang w:val="en-GB"/>
        </w:rPr>
        <w:t xml:space="preserve"> = b0 + b1 Impulse buying tendency + e </w:t>
      </w:r>
      <w:r w:rsidRPr="006F31B4">
        <w:rPr>
          <w:rFonts w:ascii="Cambria Math" w:hAnsi="Cambria Math" w:cs="Cambria Math"/>
          <w:lang w:val="en-GB"/>
        </w:rPr>
        <w:t>ᵢ</w:t>
      </w:r>
    </w:p>
    <w:p w:rsidR="006F31B4" w:rsidRPr="006F31B4" w:rsidRDefault="006F31B4" w:rsidP="006F31B4">
      <w:pPr>
        <w:ind w:firstLine="360"/>
        <w:rPr>
          <w:lang w:val="en-GB"/>
        </w:rPr>
      </w:pPr>
      <w:r w:rsidRPr="006F31B4">
        <w:rPr>
          <w:lang w:val="en-GB"/>
        </w:rPr>
        <w:t>The R in the table finds the same 0.194 as in the Pearson’s correlation test, confirming that this is the right correlation. R</w:t>
      </w:r>
      <w:r w:rsidRPr="006F31B4">
        <w:rPr>
          <w:rFonts w:cs="Times New Roman"/>
          <w:lang w:val="en-GB"/>
        </w:rPr>
        <w:t>²</w:t>
      </w:r>
      <w:r w:rsidRPr="006F31B4">
        <w:rPr>
          <w:lang w:val="en-GB"/>
        </w:rPr>
        <w:t xml:space="preserve"> indicates how much impulse buying tendency accounts for the variation in purchase intention. This is 0.038, meaning that only 3.8% of the variance in purchase intention is accounted by impulse buying tendency. This means that 96.2% of the variance is explained by other variables that have an influence on purchase intention. </w:t>
      </w:r>
    </w:p>
    <w:p w:rsidR="004E05E4" w:rsidRDefault="006F31B4" w:rsidP="004E05E4">
      <w:pPr>
        <w:ind w:firstLine="360"/>
        <w:rPr>
          <w:lang w:val="en-GB"/>
        </w:rPr>
      </w:pPr>
      <w:r w:rsidRPr="006F31B4">
        <w:rPr>
          <w:lang w:val="en-GB"/>
        </w:rPr>
        <w:t xml:space="preserve">The ANOVA tells whether the model results in a significantly good degree of prediction of the outcome variable </w:t>
      </w:r>
      <w:sdt>
        <w:sdtPr>
          <w:rPr>
            <w:lang w:val="en-GB"/>
          </w:rPr>
          <w:id w:val="11835098"/>
          <w:citation/>
        </w:sdtPr>
        <w:sdtContent>
          <w:r w:rsidR="00B41077" w:rsidRPr="006F31B4">
            <w:rPr>
              <w:lang w:val="en-GB"/>
            </w:rPr>
            <w:fldChar w:fldCharType="begin"/>
          </w:r>
          <w:r w:rsidRPr="006F31B4">
            <w:rPr>
              <w:lang w:val="en-GB"/>
            </w:rPr>
            <w:instrText xml:space="preserve"> CITATION Fie09 \l 1043 </w:instrText>
          </w:r>
          <w:r w:rsidR="00B41077" w:rsidRPr="006F31B4">
            <w:rPr>
              <w:lang w:val="en-GB"/>
            </w:rPr>
            <w:fldChar w:fldCharType="separate"/>
          </w:r>
          <w:r w:rsidR="00796422" w:rsidRPr="00796422">
            <w:rPr>
              <w:noProof/>
              <w:lang w:val="en-GB"/>
            </w:rPr>
            <w:t>(Field, 2009)</w:t>
          </w:r>
          <w:r w:rsidR="00B41077" w:rsidRPr="006F31B4">
            <w:rPr>
              <w:lang w:val="en-GB"/>
            </w:rPr>
            <w:fldChar w:fldCharType="end"/>
          </w:r>
        </w:sdtContent>
      </w:sdt>
      <w:r w:rsidRPr="006F31B4">
        <w:rPr>
          <w:lang w:val="en-GB"/>
        </w:rPr>
        <w:t>. From the table below we see that F-ratio is 7.760, which is significant at p &lt; 0.01. This tells that there is less than 1% chance that, when the null hypothesis was true, an F-ratio of this size would occur again. The regression model results in significantly better predictions of purchase intention than the mean value of purchase intention.</w:t>
      </w:r>
    </w:p>
    <w:tbl>
      <w:tblPr>
        <w:tblStyle w:val="TableGrid"/>
        <w:tblW w:w="0" w:type="auto"/>
        <w:jc w:val="center"/>
        <w:tblLook w:val="04A0"/>
      </w:tblPr>
      <w:tblGrid>
        <w:gridCol w:w="318"/>
        <w:gridCol w:w="1101"/>
        <w:gridCol w:w="1487"/>
        <w:gridCol w:w="521"/>
        <w:gridCol w:w="1308"/>
        <w:gridCol w:w="672"/>
        <w:gridCol w:w="571"/>
      </w:tblGrid>
      <w:tr w:rsidR="004E05E4" w:rsidRPr="004E05E4" w:rsidTr="004E05E4">
        <w:trPr>
          <w:jc w:val="center"/>
        </w:trPr>
        <w:tc>
          <w:tcPr>
            <w:tcW w:w="0" w:type="auto"/>
            <w:gridSpan w:val="2"/>
          </w:tcPr>
          <w:p w:rsidR="004E05E4" w:rsidRPr="004E05E4" w:rsidRDefault="004E05E4" w:rsidP="00FD24C2">
            <w:pPr>
              <w:jc w:val="center"/>
              <w:rPr>
                <w:rFonts w:asciiTheme="minorHAnsi" w:hAnsiTheme="minorHAnsi"/>
                <w:b/>
                <w:sz w:val="20"/>
              </w:rPr>
            </w:pPr>
            <w:r w:rsidRPr="004E05E4">
              <w:rPr>
                <w:rFonts w:asciiTheme="minorHAnsi" w:hAnsiTheme="minorHAnsi"/>
                <w:b/>
                <w:sz w:val="20"/>
              </w:rPr>
              <w:t>Model</w:t>
            </w:r>
          </w:p>
        </w:tc>
        <w:tc>
          <w:tcPr>
            <w:tcW w:w="0" w:type="auto"/>
          </w:tcPr>
          <w:p w:rsidR="004E05E4" w:rsidRPr="004E05E4" w:rsidRDefault="004E05E4" w:rsidP="00FD24C2">
            <w:pPr>
              <w:jc w:val="center"/>
              <w:rPr>
                <w:rFonts w:asciiTheme="minorHAnsi" w:hAnsiTheme="minorHAnsi"/>
                <w:b/>
                <w:sz w:val="20"/>
              </w:rPr>
            </w:pPr>
            <w:r w:rsidRPr="004E05E4">
              <w:rPr>
                <w:rFonts w:asciiTheme="minorHAnsi" w:hAnsiTheme="minorHAnsi"/>
                <w:b/>
                <w:sz w:val="20"/>
              </w:rPr>
              <w:t>Sum of squares</w:t>
            </w:r>
          </w:p>
        </w:tc>
        <w:tc>
          <w:tcPr>
            <w:tcW w:w="0" w:type="auto"/>
          </w:tcPr>
          <w:p w:rsidR="004E05E4" w:rsidRPr="004E05E4" w:rsidRDefault="004E05E4" w:rsidP="00FD24C2">
            <w:pPr>
              <w:jc w:val="center"/>
              <w:rPr>
                <w:rFonts w:asciiTheme="minorHAnsi" w:hAnsiTheme="minorHAnsi"/>
                <w:b/>
                <w:sz w:val="20"/>
              </w:rPr>
            </w:pPr>
            <w:r w:rsidRPr="004E05E4">
              <w:rPr>
                <w:rFonts w:asciiTheme="minorHAnsi" w:hAnsiTheme="minorHAnsi"/>
                <w:b/>
                <w:sz w:val="20"/>
              </w:rPr>
              <w:t>df</w:t>
            </w:r>
          </w:p>
        </w:tc>
        <w:tc>
          <w:tcPr>
            <w:tcW w:w="0" w:type="auto"/>
          </w:tcPr>
          <w:p w:rsidR="004E05E4" w:rsidRPr="004E05E4" w:rsidRDefault="004E05E4" w:rsidP="00FD24C2">
            <w:pPr>
              <w:jc w:val="center"/>
              <w:rPr>
                <w:rFonts w:asciiTheme="minorHAnsi" w:hAnsiTheme="minorHAnsi"/>
                <w:b/>
                <w:sz w:val="20"/>
              </w:rPr>
            </w:pPr>
            <w:r w:rsidRPr="004E05E4">
              <w:rPr>
                <w:rFonts w:asciiTheme="minorHAnsi" w:hAnsiTheme="minorHAnsi"/>
                <w:b/>
                <w:sz w:val="20"/>
              </w:rPr>
              <w:t>Mean square</w:t>
            </w:r>
          </w:p>
        </w:tc>
        <w:tc>
          <w:tcPr>
            <w:tcW w:w="0" w:type="auto"/>
          </w:tcPr>
          <w:p w:rsidR="004E05E4" w:rsidRPr="004E05E4" w:rsidRDefault="004E05E4" w:rsidP="00FD24C2">
            <w:pPr>
              <w:jc w:val="center"/>
              <w:rPr>
                <w:rFonts w:asciiTheme="minorHAnsi" w:hAnsiTheme="minorHAnsi"/>
                <w:b/>
                <w:sz w:val="20"/>
              </w:rPr>
            </w:pPr>
            <w:r w:rsidRPr="004E05E4">
              <w:rPr>
                <w:rFonts w:asciiTheme="minorHAnsi" w:hAnsiTheme="minorHAnsi"/>
                <w:b/>
                <w:sz w:val="20"/>
              </w:rPr>
              <w:t>F</w:t>
            </w:r>
          </w:p>
        </w:tc>
        <w:tc>
          <w:tcPr>
            <w:tcW w:w="0" w:type="auto"/>
          </w:tcPr>
          <w:p w:rsidR="004E05E4" w:rsidRPr="004E05E4" w:rsidRDefault="004E05E4" w:rsidP="00FD24C2">
            <w:pPr>
              <w:jc w:val="center"/>
              <w:rPr>
                <w:rFonts w:asciiTheme="minorHAnsi" w:hAnsiTheme="minorHAnsi"/>
                <w:b/>
                <w:sz w:val="20"/>
              </w:rPr>
            </w:pPr>
            <w:r w:rsidRPr="004E05E4">
              <w:rPr>
                <w:rFonts w:asciiTheme="minorHAnsi" w:hAnsiTheme="minorHAnsi"/>
                <w:b/>
                <w:sz w:val="20"/>
              </w:rPr>
              <w:t>Sig.</w:t>
            </w:r>
          </w:p>
        </w:tc>
      </w:tr>
      <w:tr w:rsidR="004E05E4" w:rsidRPr="004E05E4" w:rsidTr="00A64A95">
        <w:trPr>
          <w:trHeight w:val="1119"/>
          <w:jc w:val="center"/>
        </w:trPr>
        <w:tc>
          <w:tcPr>
            <w:tcW w:w="0" w:type="auto"/>
          </w:tcPr>
          <w:p w:rsidR="004E05E4" w:rsidRPr="004E05E4" w:rsidRDefault="004E05E4" w:rsidP="00FD24C2">
            <w:pPr>
              <w:rPr>
                <w:rFonts w:asciiTheme="minorHAnsi" w:hAnsiTheme="minorHAnsi"/>
                <w:sz w:val="20"/>
              </w:rPr>
            </w:pPr>
            <w:r w:rsidRPr="004E05E4">
              <w:rPr>
                <w:rFonts w:asciiTheme="minorHAnsi" w:hAnsiTheme="minorHAnsi"/>
                <w:sz w:val="20"/>
              </w:rPr>
              <w:t>1</w:t>
            </w:r>
          </w:p>
        </w:tc>
        <w:tc>
          <w:tcPr>
            <w:tcW w:w="0" w:type="auto"/>
          </w:tcPr>
          <w:p w:rsidR="004E05E4" w:rsidRPr="004E05E4" w:rsidRDefault="004E05E4" w:rsidP="00FD24C2">
            <w:pPr>
              <w:rPr>
                <w:rFonts w:asciiTheme="minorHAnsi" w:hAnsiTheme="minorHAnsi"/>
                <w:sz w:val="20"/>
              </w:rPr>
            </w:pPr>
            <w:r w:rsidRPr="004E05E4">
              <w:rPr>
                <w:rFonts w:asciiTheme="minorHAnsi" w:hAnsiTheme="minorHAnsi"/>
                <w:sz w:val="20"/>
              </w:rPr>
              <w:t>Regression</w:t>
            </w:r>
          </w:p>
          <w:p w:rsidR="004E05E4" w:rsidRPr="004E05E4" w:rsidRDefault="004E05E4" w:rsidP="00FD24C2">
            <w:pPr>
              <w:rPr>
                <w:rFonts w:asciiTheme="minorHAnsi" w:hAnsiTheme="minorHAnsi"/>
                <w:sz w:val="20"/>
              </w:rPr>
            </w:pPr>
            <w:r w:rsidRPr="004E05E4">
              <w:rPr>
                <w:rFonts w:asciiTheme="minorHAnsi" w:hAnsiTheme="minorHAnsi"/>
                <w:sz w:val="20"/>
              </w:rPr>
              <w:t>Residual</w:t>
            </w:r>
          </w:p>
          <w:p w:rsidR="004E05E4" w:rsidRPr="004E05E4" w:rsidRDefault="004E05E4" w:rsidP="00FD24C2">
            <w:pPr>
              <w:rPr>
                <w:rFonts w:asciiTheme="minorHAnsi" w:hAnsiTheme="minorHAnsi"/>
                <w:sz w:val="20"/>
              </w:rPr>
            </w:pPr>
            <w:r w:rsidRPr="004E05E4">
              <w:rPr>
                <w:rFonts w:asciiTheme="minorHAnsi" w:hAnsiTheme="minorHAnsi"/>
                <w:sz w:val="20"/>
              </w:rPr>
              <w:t>Total</w:t>
            </w:r>
          </w:p>
        </w:tc>
        <w:tc>
          <w:tcPr>
            <w:tcW w:w="0" w:type="auto"/>
          </w:tcPr>
          <w:p w:rsidR="004E05E4" w:rsidRPr="004E05E4" w:rsidRDefault="004E05E4" w:rsidP="00FD24C2">
            <w:pPr>
              <w:jc w:val="right"/>
              <w:rPr>
                <w:rFonts w:asciiTheme="minorHAnsi" w:hAnsiTheme="minorHAnsi"/>
                <w:sz w:val="20"/>
              </w:rPr>
            </w:pPr>
            <w:r w:rsidRPr="004E05E4">
              <w:rPr>
                <w:rFonts w:asciiTheme="minorHAnsi" w:hAnsiTheme="minorHAnsi"/>
                <w:sz w:val="20"/>
              </w:rPr>
              <w:t>10,305</w:t>
            </w:r>
          </w:p>
          <w:p w:rsidR="004E05E4" w:rsidRPr="004E05E4" w:rsidRDefault="004E05E4" w:rsidP="00FD24C2">
            <w:pPr>
              <w:jc w:val="right"/>
              <w:rPr>
                <w:rFonts w:asciiTheme="minorHAnsi" w:hAnsiTheme="minorHAnsi"/>
                <w:sz w:val="20"/>
              </w:rPr>
            </w:pPr>
            <w:r w:rsidRPr="004E05E4">
              <w:rPr>
                <w:rFonts w:asciiTheme="minorHAnsi" w:hAnsiTheme="minorHAnsi"/>
                <w:sz w:val="20"/>
              </w:rPr>
              <w:t>264,243</w:t>
            </w:r>
          </w:p>
          <w:p w:rsidR="004E05E4" w:rsidRPr="004E05E4" w:rsidRDefault="004E05E4" w:rsidP="00FD24C2">
            <w:pPr>
              <w:jc w:val="right"/>
              <w:rPr>
                <w:rFonts w:asciiTheme="minorHAnsi" w:hAnsiTheme="minorHAnsi"/>
                <w:sz w:val="20"/>
              </w:rPr>
            </w:pPr>
            <w:r w:rsidRPr="004E05E4">
              <w:rPr>
                <w:rFonts w:asciiTheme="minorHAnsi" w:hAnsiTheme="minorHAnsi"/>
                <w:sz w:val="20"/>
              </w:rPr>
              <w:t>274,547</w:t>
            </w:r>
          </w:p>
        </w:tc>
        <w:tc>
          <w:tcPr>
            <w:tcW w:w="0" w:type="auto"/>
          </w:tcPr>
          <w:p w:rsidR="004E05E4" w:rsidRPr="004E05E4" w:rsidRDefault="004E05E4" w:rsidP="00FD24C2">
            <w:pPr>
              <w:jc w:val="right"/>
              <w:rPr>
                <w:rFonts w:asciiTheme="minorHAnsi" w:hAnsiTheme="minorHAnsi"/>
                <w:sz w:val="20"/>
              </w:rPr>
            </w:pPr>
            <w:r w:rsidRPr="004E05E4">
              <w:rPr>
                <w:rFonts w:asciiTheme="minorHAnsi" w:hAnsiTheme="minorHAnsi"/>
                <w:sz w:val="20"/>
              </w:rPr>
              <w:t>1</w:t>
            </w:r>
          </w:p>
          <w:p w:rsidR="004E05E4" w:rsidRPr="004E05E4" w:rsidRDefault="004E05E4" w:rsidP="00FD24C2">
            <w:pPr>
              <w:jc w:val="right"/>
              <w:rPr>
                <w:rFonts w:asciiTheme="minorHAnsi" w:hAnsiTheme="minorHAnsi"/>
                <w:sz w:val="20"/>
              </w:rPr>
            </w:pPr>
            <w:r w:rsidRPr="004E05E4">
              <w:rPr>
                <w:rFonts w:asciiTheme="minorHAnsi" w:hAnsiTheme="minorHAnsi"/>
                <w:sz w:val="20"/>
              </w:rPr>
              <w:t>199</w:t>
            </w:r>
          </w:p>
          <w:p w:rsidR="004E05E4" w:rsidRPr="004E05E4" w:rsidRDefault="004E05E4" w:rsidP="00FD24C2">
            <w:pPr>
              <w:jc w:val="right"/>
              <w:rPr>
                <w:rFonts w:asciiTheme="minorHAnsi" w:hAnsiTheme="minorHAnsi"/>
                <w:sz w:val="20"/>
              </w:rPr>
            </w:pPr>
            <w:r w:rsidRPr="004E05E4">
              <w:rPr>
                <w:rFonts w:asciiTheme="minorHAnsi" w:hAnsiTheme="minorHAnsi"/>
                <w:sz w:val="20"/>
              </w:rPr>
              <w:t>200</w:t>
            </w:r>
          </w:p>
        </w:tc>
        <w:tc>
          <w:tcPr>
            <w:tcW w:w="0" w:type="auto"/>
          </w:tcPr>
          <w:p w:rsidR="004E05E4" w:rsidRPr="004E05E4" w:rsidRDefault="004E05E4" w:rsidP="00FD24C2">
            <w:pPr>
              <w:jc w:val="right"/>
              <w:rPr>
                <w:rFonts w:asciiTheme="minorHAnsi" w:hAnsiTheme="minorHAnsi"/>
                <w:sz w:val="20"/>
              </w:rPr>
            </w:pPr>
            <w:r w:rsidRPr="004E05E4">
              <w:rPr>
                <w:rFonts w:asciiTheme="minorHAnsi" w:hAnsiTheme="minorHAnsi"/>
                <w:sz w:val="20"/>
              </w:rPr>
              <w:t>10,305</w:t>
            </w:r>
          </w:p>
          <w:p w:rsidR="004E05E4" w:rsidRPr="004E05E4" w:rsidRDefault="004E05E4" w:rsidP="00FD24C2">
            <w:pPr>
              <w:jc w:val="right"/>
              <w:rPr>
                <w:rFonts w:asciiTheme="minorHAnsi" w:hAnsiTheme="minorHAnsi"/>
                <w:sz w:val="20"/>
              </w:rPr>
            </w:pPr>
            <w:r w:rsidRPr="004E05E4">
              <w:rPr>
                <w:rFonts w:asciiTheme="minorHAnsi" w:hAnsiTheme="minorHAnsi"/>
                <w:sz w:val="20"/>
              </w:rPr>
              <w:t>1,328</w:t>
            </w:r>
          </w:p>
        </w:tc>
        <w:tc>
          <w:tcPr>
            <w:tcW w:w="0" w:type="auto"/>
          </w:tcPr>
          <w:p w:rsidR="004E05E4" w:rsidRPr="004E05E4" w:rsidRDefault="004E05E4" w:rsidP="00FD24C2">
            <w:pPr>
              <w:jc w:val="right"/>
              <w:rPr>
                <w:rFonts w:asciiTheme="minorHAnsi" w:hAnsiTheme="minorHAnsi"/>
                <w:sz w:val="20"/>
              </w:rPr>
            </w:pPr>
            <w:r w:rsidRPr="004E05E4">
              <w:rPr>
                <w:rFonts w:asciiTheme="minorHAnsi" w:hAnsiTheme="minorHAnsi"/>
                <w:sz w:val="20"/>
              </w:rPr>
              <w:t>7,760</w:t>
            </w:r>
          </w:p>
        </w:tc>
        <w:tc>
          <w:tcPr>
            <w:tcW w:w="0" w:type="auto"/>
          </w:tcPr>
          <w:p w:rsidR="004E05E4" w:rsidRPr="004E05E4" w:rsidRDefault="004E05E4" w:rsidP="00FD24C2">
            <w:pPr>
              <w:jc w:val="right"/>
              <w:rPr>
                <w:rFonts w:asciiTheme="minorHAnsi" w:hAnsiTheme="minorHAnsi"/>
                <w:sz w:val="20"/>
              </w:rPr>
            </w:pPr>
            <w:r w:rsidRPr="004E05E4">
              <w:rPr>
                <w:rFonts w:asciiTheme="minorHAnsi" w:hAnsiTheme="minorHAnsi"/>
                <w:sz w:val="20"/>
              </w:rPr>
              <w:t>,006</w:t>
            </w:r>
          </w:p>
        </w:tc>
      </w:tr>
    </w:tbl>
    <w:p w:rsidR="006F31B4" w:rsidRPr="004E05E4" w:rsidRDefault="004E05E4" w:rsidP="004E05E4">
      <w:pPr>
        <w:ind w:firstLine="360"/>
        <w:jc w:val="right"/>
        <w:rPr>
          <w:rFonts w:asciiTheme="minorHAnsi" w:hAnsiTheme="minorHAnsi" w:cs="Times New Roman"/>
          <w:i/>
          <w:sz w:val="20"/>
          <w:szCs w:val="24"/>
          <w:lang w:val="en-GB"/>
        </w:rPr>
      </w:pPr>
      <w:r w:rsidRPr="006F31B4">
        <w:rPr>
          <w:rFonts w:asciiTheme="minorHAnsi" w:hAnsiTheme="minorHAnsi" w:cs="Times New Roman"/>
          <w:i/>
          <w:sz w:val="20"/>
          <w:szCs w:val="24"/>
          <w:lang w:val="en-GB"/>
        </w:rPr>
        <w:t xml:space="preserve"> </w:t>
      </w:r>
      <w:r w:rsidR="00967F2F">
        <w:rPr>
          <w:rFonts w:asciiTheme="minorHAnsi" w:hAnsiTheme="minorHAnsi" w:cs="Times New Roman"/>
          <w:i/>
          <w:sz w:val="20"/>
          <w:szCs w:val="24"/>
          <w:lang w:val="en-GB"/>
        </w:rPr>
        <w:t>Table 11</w:t>
      </w:r>
      <w:r w:rsidR="006F31B4" w:rsidRPr="006F31B4">
        <w:rPr>
          <w:rFonts w:asciiTheme="minorHAnsi" w:hAnsiTheme="minorHAnsi" w:cs="Times New Roman"/>
          <w:i/>
          <w:sz w:val="20"/>
          <w:szCs w:val="24"/>
          <w:lang w:val="en-GB"/>
        </w:rPr>
        <w:t>. ANOVA linear regression IBT versus purchase intention</w:t>
      </w:r>
    </w:p>
    <w:p w:rsidR="006F31B4" w:rsidRPr="006F31B4" w:rsidRDefault="006F31B4" w:rsidP="006F31B4">
      <w:pPr>
        <w:ind w:firstLine="360"/>
        <w:rPr>
          <w:lang w:val="en-GB"/>
        </w:rPr>
      </w:pPr>
      <w:r w:rsidRPr="006F31B4">
        <w:rPr>
          <w:lang w:val="en-GB"/>
        </w:rPr>
        <w:t xml:space="preserve">A last look at the coefficients table from the output shows that, when there is absence of any impulse buying tendency, the model predicts that the chance of buying the product would be 1.817 (B-value constant). This indicates a small chance. </w:t>
      </w:r>
      <w:r w:rsidRPr="006F31B4">
        <w:rPr>
          <w:i/>
          <w:lang w:val="en-GB"/>
        </w:rPr>
        <w:t xml:space="preserve">B1 </w:t>
      </w:r>
      <w:r w:rsidRPr="006F31B4">
        <w:rPr>
          <w:lang w:val="en-GB"/>
        </w:rPr>
        <w:t xml:space="preserve">can interpreted as, when impulse buying tendency would increase with one unit, the purchase intention would raise with 0,317. Significance of p &lt; 0.01 results in the conclusion that the B-values are different from 0 and that impulse buying tendency makes a significant contribution in predicting purchase intention. </w:t>
      </w:r>
    </w:p>
    <w:p w:rsidR="006F31B4" w:rsidRDefault="006F31B4" w:rsidP="006F31B4">
      <w:pPr>
        <w:rPr>
          <w:rFonts w:cs="Times New Roman"/>
          <w:i/>
          <w:szCs w:val="24"/>
          <w:lang w:val="en-GB"/>
        </w:rPr>
      </w:pPr>
      <w:r w:rsidRPr="006F31B4">
        <w:rPr>
          <w:rFonts w:cs="Times New Roman"/>
          <w:i/>
          <w:szCs w:val="24"/>
          <w:lang w:val="en-GB"/>
        </w:rPr>
        <w:t>Above mentioned results indicate that hypothesis 4 is accepted.</w:t>
      </w:r>
    </w:p>
    <w:p w:rsidR="0034569F" w:rsidRDefault="0034569F" w:rsidP="0034569F">
      <w:pPr>
        <w:pStyle w:val="Heading2"/>
        <w:numPr>
          <w:ilvl w:val="1"/>
          <w:numId w:val="1"/>
        </w:numPr>
        <w:spacing w:after="240"/>
        <w:rPr>
          <w:lang w:val="en-GB"/>
        </w:rPr>
      </w:pPr>
      <w:bookmarkStart w:id="92" w:name="_Toc364624230"/>
      <w:r>
        <w:rPr>
          <w:lang w:val="en-GB"/>
        </w:rPr>
        <w:lastRenderedPageBreak/>
        <w:t>Moderator Impulse Buying Tendency</w:t>
      </w:r>
      <w:bookmarkEnd w:id="92"/>
    </w:p>
    <w:p w:rsidR="0034569F" w:rsidRDefault="0034569F" w:rsidP="0034569F">
      <w:pPr>
        <w:rPr>
          <w:i/>
          <w:lang w:val="en-GB"/>
        </w:rPr>
      </w:pPr>
      <w:r w:rsidRPr="0034569F">
        <w:rPr>
          <w:i/>
          <w:lang w:val="en-GB"/>
        </w:rPr>
        <w:t>H5: Impulse buying tendency has a positive moderating effect on the relationship between Ik Kies Bewust logos and purchase intention</w:t>
      </w:r>
    </w:p>
    <w:p w:rsidR="00101A7C" w:rsidRPr="004318DA" w:rsidRDefault="00101A7C" w:rsidP="00101A7C">
      <w:pPr>
        <w:ind w:firstLine="708"/>
        <w:rPr>
          <w:lang w:val="en-GB"/>
        </w:rPr>
      </w:pPr>
      <w:r w:rsidRPr="004318DA">
        <w:rPr>
          <w:lang w:val="en-GB"/>
        </w:rPr>
        <w:t>Earlier analysis showed that impulse buying tendency has a positive influence on purchase intention. This hypothesis tests whether it also strengthens the influence of Ik Kies Bewust logos on purchase intention. All variables in this model are normally distributed.</w:t>
      </w:r>
    </w:p>
    <w:p w:rsidR="00101A7C" w:rsidRPr="004318DA" w:rsidRDefault="00101A7C" w:rsidP="00101A7C">
      <w:pPr>
        <w:ind w:firstLine="360"/>
        <w:rPr>
          <w:rFonts w:cs="Times New Roman"/>
          <w:i/>
          <w:lang w:val="en-GB"/>
        </w:rPr>
      </w:pPr>
      <w:r w:rsidRPr="004318DA">
        <w:rPr>
          <w:lang w:val="en-GB"/>
        </w:rPr>
        <w:t>Because of the categorical character of the</w:t>
      </w:r>
      <w:r>
        <w:rPr>
          <w:lang w:val="en-GB"/>
        </w:rPr>
        <w:t xml:space="preserve"> type of logo variable, the three</w:t>
      </w:r>
      <w:r w:rsidRPr="004318DA">
        <w:rPr>
          <w:lang w:val="en-GB"/>
        </w:rPr>
        <w:t xml:space="preserve"> earlier used dummy variables are also implemented in this regression model. To get the interaction effect with impulse buying tendency, all dummy variables</w:t>
      </w:r>
      <w:r>
        <w:rPr>
          <w:lang w:val="en-GB"/>
        </w:rPr>
        <w:t xml:space="preserve"> (created in the way described in section 5.3)</w:t>
      </w:r>
      <w:r w:rsidRPr="004318DA">
        <w:rPr>
          <w:lang w:val="en-GB"/>
        </w:rPr>
        <w:t xml:space="preserve"> are multiplied with impulse buying tendency. The following formula is leading.</w:t>
      </w:r>
    </w:p>
    <w:p w:rsidR="00101A7C" w:rsidRPr="004318DA" w:rsidRDefault="00101A7C" w:rsidP="00101A7C">
      <w:pPr>
        <w:ind w:firstLine="360"/>
        <w:rPr>
          <w:rFonts w:cs="Times New Roman"/>
          <w:i/>
          <w:lang w:val="en-GB"/>
        </w:rPr>
      </w:pPr>
      <w:r w:rsidRPr="004318DA">
        <w:rPr>
          <w:i/>
          <w:lang w:val="en-GB"/>
        </w:rPr>
        <w:t>Purchase intention</w:t>
      </w:r>
      <w:r>
        <w:rPr>
          <w:rFonts w:cs="Times New Roman"/>
          <w:i/>
          <w:lang w:val="en-GB"/>
        </w:rPr>
        <w:t xml:space="preserve"> </w:t>
      </w:r>
      <w:r w:rsidRPr="006F31B4">
        <w:rPr>
          <w:rFonts w:ascii="Cambria Math" w:hAnsi="Cambria Math" w:cs="Cambria Math"/>
          <w:i/>
          <w:lang w:val="en-GB"/>
        </w:rPr>
        <w:t>ᵢ</w:t>
      </w:r>
      <w:r w:rsidRPr="004318DA">
        <w:rPr>
          <w:i/>
          <w:lang w:val="en-GB"/>
        </w:rPr>
        <w:t xml:space="preserve"> = b0 + b1 Type of logo + b2 Impulse buying tendency + </w:t>
      </w:r>
      <w:r w:rsidRPr="004318DA">
        <w:rPr>
          <w:i/>
          <w:lang w:val="en-GB"/>
        </w:rPr>
        <w:tab/>
      </w:r>
      <w:r w:rsidRPr="004318DA">
        <w:rPr>
          <w:i/>
          <w:lang w:val="en-GB"/>
        </w:rPr>
        <w:tab/>
      </w:r>
      <w:r w:rsidRPr="004318DA">
        <w:rPr>
          <w:i/>
          <w:lang w:val="en-GB"/>
        </w:rPr>
        <w:tab/>
      </w:r>
      <w:r w:rsidRPr="004318DA">
        <w:rPr>
          <w:i/>
          <w:lang w:val="en-GB"/>
        </w:rPr>
        <w:tab/>
        <w:t xml:space="preserve">       b3 Interaction + </w:t>
      </w:r>
      <w:r w:rsidRPr="004318DA">
        <w:rPr>
          <w:rFonts w:cs="Times New Roman"/>
          <w:i/>
          <w:lang w:val="en-GB"/>
        </w:rPr>
        <w:t xml:space="preserve">e </w:t>
      </w:r>
      <w:r w:rsidRPr="006F31B4">
        <w:rPr>
          <w:rFonts w:ascii="Cambria Math" w:hAnsi="Cambria Math" w:cs="Cambria Math"/>
          <w:i/>
          <w:lang w:val="en-GB"/>
        </w:rPr>
        <w:t>ᵢ</w:t>
      </w:r>
    </w:p>
    <w:p w:rsidR="00101A7C" w:rsidRDefault="00101A7C" w:rsidP="00101A7C">
      <w:pPr>
        <w:ind w:firstLine="360"/>
        <w:rPr>
          <w:rFonts w:cs="Times New Roman"/>
          <w:lang w:val="en-GB"/>
        </w:rPr>
      </w:pPr>
      <w:r w:rsidRPr="004318DA">
        <w:rPr>
          <w:rFonts w:cs="Times New Roman"/>
          <w:lang w:val="en-GB"/>
        </w:rPr>
        <w:t>Again, because of the use of dummy variables, VIF values are</w:t>
      </w:r>
      <w:r>
        <w:rPr>
          <w:rFonts w:cs="Times New Roman"/>
          <w:lang w:val="en-GB"/>
        </w:rPr>
        <w:t xml:space="preserve"> mostly</w:t>
      </w:r>
      <w:r w:rsidRPr="004318DA">
        <w:rPr>
          <w:rFonts w:cs="Times New Roman"/>
          <w:lang w:val="en-GB"/>
        </w:rPr>
        <w:t xml:space="preserve"> &gt;10 and toleran</w:t>
      </w:r>
      <w:r>
        <w:rPr>
          <w:rFonts w:cs="Times New Roman"/>
          <w:lang w:val="en-GB"/>
        </w:rPr>
        <w:t>ce values are &lt;0.20. R² is 0.040 and 0,051 for respectively non-interaction and interaction model</w:t>
      </w:r>
      <w:r w:rsidRPr="004318DA">
        <w:rPr>
          <w:rFonts w:cs="Times New Roman"/>
          <w:lang w:val="en-GB"/>
        </w:rPr>
        <w:t>, meaning that</w:t>
      </w:r>
      <w:r>
        <w:rPr>
          <w:rFonts w:cs="Times New Roman"/>
          <w:lang w:val="en-GB"/>
        </w:rPr>
        <w:t xml:space="preserve"> only 1.1</w:t>
      </w:r>
      <w:r w:rsidRPr="004318DA">
        <w:rPr>
          <w:rFonts w:cs="Times New Roman"/>
          <w:lang w:val="en-GB"/>
        </w:rPr>
        <w:t xml:space="preserve">% of the variance is </w:t>
      </w:r>
      <w:r>
        <w:rPr>
          <w:rFonts w:cs="Times New Roman"/>
          <w:lang w:val="en-GB"/>
        </w:rPr>
        <w:t xml:space="preserve">extra </w:t>
      </w:r>
      <w:r w:rsidRPr="004318DA">
        <w:rPr>
          <w:rFonts w:cs="Times New Roman"/>
          <w:lang w:val="en-GB"/>
        </w:rPr>
        <w:t xml:space="preserve">explained by </w:t>
      </w:r>
      <w:r>
        <w:rPr>
          <w:rFonts w:cs="Times New Roman"/>
          <w:lang w:val="en-GB"/>
        </w:rPr>
        <w:t>this model. Sig. is 0.065 for the interaction model, which is bigger</w:t>
      </w:r>
      <w:r w:rsidRPr="004318DA">
        <w:rPr>
          <w:rFonts w:cs="Times New Roman"/>
          <w:lang w:val="en-GB"/>
        </w:rPr>
        <w:t xml:space="preserve"> than 0.05, and thus there is </w:t>
      </w:r>
      <w:r>
        <w:rPr>
          <w:rFonts w:cs="Times New Roman"/>
          <w:lang w:val="en-GB"/>
        </w:rPr>
        <w:t>no</w:t>
      </w:r>
      <w:r w:rsidRPr="004318DA">
        <w:rPr>
          <w:rFonts w:cs="Times New Roman"/>
          <w:lang w:val="en-GB"/>
        </w:rPr>
        <w:t xml:space="preserve"> significant moderating effect.</w:t>
      </w:r>
    </w:p>
    <w:p w:rsidR="00101A7C" w:rsidRPr="004318DA" w:rsidRDefault="00101A7C" w:rsidP="00101A7C">
      <w:pPr>
        <w:rPr>
          <w:rFonts w:cs="Times New Roman"/>
          <w:lang w:val="en-GB"/>
        </w:rPr>
      </w:pPr>
      <w:r w:rsidRPr="003B37F8">
        <w:rPr>
          <w:rFonts w:cs="Times New Roman"/>
          <w:i/>
          <w:szCs w:val="24"/>
          <w:lang w:val="en-GB"/>
        </w:rPr>
        <w:t xml:space="preserve">Above mentioned results indicate that hypothesis </w:t>
      </w:r>
      <w:r>
        <w:rPr>
          <w:rFonts w:cs="Times New Roman"/>
          <w:i/>
          <w:szCs w:val="24"/>
          <w:lang w:val="en-GB"/>
        </w:rPr>
        <w:t>5 is rejected.</w:t>
      </w:r>
    </w:p>
    <w:p w:rsidR="006F31B4" w:rsidRPr="00101A7C" w:rsidRDefault="00101A7C" w:rsidP="00101A7C">
      <w:pPr>
        <w:pStyle w:val="Heading2"/>
        <w:numPr>
          <w:ilvl w:val="1"/>
          <w:numId w:val="1"/>
        </w:numPr>
        <w:spacing w:after="240"/>
      </w:pPr>
      <w:bookmarkStart w:id="93" w:name="_Toc364624231"/>
      <w:r w:rsidRPr="00101A7C">
        <w:t>Ik Kies Bewust logos versus normative evaluation</w:t>
      </w:r>
      <w:bookmarkEnd w:id="93"/>
    </w:p>
    <w:p w:rsidR="00101A7C" w:rsidRPr="00101A7C" w:rsidRDefault="00101A7C" w:rsidP="00101A7C">
      <w:pPr>
        <w:rPr>
          <w:i/>
          <w:lang w:val="en-GB"/>
        </w:rPr>
      </w:pPr>
      <w:r w:rsidRPr="00101A7C">
        <w:rPr>
          <w:i/>
          <w:lang w:val="en-GB"/>
        </w:rPr>
        <w:t>H6: Ik Kies Bewust logos have a positive influence on normative evaluation</w:t>
      </w:r>
    </w:p>
    <w:p w:rsidR="00101A7C" w:rsidRPr="00101A7C" w:rsidRDefault="00101A7C" w:rsidP="00101A7C">
      <w:pPr>
        <w:ind w:firstLine="360"/>
        <w:rPr>
          <w:lang w:val="en-GB"/>
        </w:rPr>
      </w:pPr>
      <w:r w:rsidRPr="00101A7C">
        <w:rPr>
          <w:lang w:val="en-GB"/>
        </w:rPr>
        <w:t xml:space="preserve">From the data chapter it is concluded that normative evaluation is a continuous variable, which is not normally distributed. Therefore, to test hypothesis 5, a non-parametric test is used. The Kruskal-Wallis test is the non-parametric variant of the ANOVA when having a categorical predictor with more than two categories. The semantic differential scale that is used in measuring normative evaluations is brought to a new variable, presenting the mean evaluation of every respondent between 0 and 1. </w:t>
      </w:r>
    </w:p>
    <w:p w:rsidR="00101A7C" w:rsidRPr="00101A7C" w:rsidRDefault="00101A7C" w:rsidP="00101A7C">
      <w:pPr>
        <w:ind w:firstLine="360"/>
        <w:rPr>
          <w:lang w:val="en-GB"/>
        </w:rPr>
      </w:pPr>
      <w:r w:rsidRPr="00101A7C">
        <w:rPr>
          <w:lang w:val="en-GB"/>
        </w:rPr>
        <w:t xml:space="preserve">The Kruskal-Wallis test shows that there is a significant difference between categories (logos) in relation with normative evaluation, with p &lt; 0.01. Pairwise comparison, as </w:t>
      </w:r>
      <w:r w:rsidRPr="00101A7C">
        <w:rPr>
          <w:lang w:val="en-GB"/>
        </w:rPr>
        <w:lastRenderedPageBreak/>
        <w:t xml:space="preserve">presented in the table below, also indicates that there are significant differences between categories (p &lt; 0.01). The green logo, compared to the blue and no logo condition, has significant influence on normative evaluation. So, the green logo has a significant influence on normative evaluation, where the blue and no logo condition have pretty much no effect. </w:t>
      </w:r>
    </w:p>
    <w:p w:rsidR="00101A7C" w:rsidRDefault="00101A7C" w:rsidP="00101A7C">
      <w:pPr>
        <w:pStyle w:val="ListParagraph"/>
        <w:ind w:left="1080"/>
        <w:jc w:val="center"/>
        <w:rPr>
          <w:lang w:val="en-GB"/>
        </w:rPr>
      </w:pPr>
      <w:r>
        <w:rPr>
          <w:noProof/>
          <w:lang w:val="en-US"/>
        </w:rPr>
        <w:drawing>
          <wp:inline distT="0" distB="0" distL="0" distR="0">
            <wp:extent cx="3486150" cy="1795263"/>
            <wp:effectExtent l="19050" t="0" r="0" b="0"/>
            <wp:docPr id="2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3486150" cy="1795263"/>
                    </a:xfrm>
                    <a:prstGeom prst="rect">
                      <a:avLst/>
                    </a:prstGeom>
                    <a:noFill/>
                    <a:ln w="9525">
                      <a:noFill/>
                      <a:miter lim="800000"/>
                      <a:headEnd/>
                      <a:tailEnd/>
                    </a:ln>
                  </pic:spPr>
                </pic:pic>
              </a:graphicData>
            </a:graphic>
          </wp:inline>
        </w:drawing>
      </w:r>
    </w:p>
    <w:p w:rsidR="00101A7C" w:rsidRPr="00B466BA" w:rsidRDefault="00101A7C" w:rsidP="00101A7C">
      <w:pPr>
        <w:pStyle w:val="ListParagraph"/>
        <w:ind w:left="1080"/>
        <w:jc w:val="right"/>
        <w:rPr>
          <w:rFonts w:asciiTheme="minorHAnsi" w:hAnsiTheme="minorHAnsi"/>
          <w:i/>
          <w:sz w:val="20"/>
          <w:lang w:val="en-GB"/>
        </w:rPr>
      </w:pPr>
      <w:r>
        <w:rPr>
          <w:rFonts w:asciiTheme="minorHAnsi" w:hAnsiTheme="minorHAnsi"/>
          <w:i/>
          <w:sz w:val="20"/>
          <w:lang w:val="en-GB"/>
        </w:rPr>
        <w:t>Figure 10. Kruskal-Wallis test</w:t>
      </w:r>
    </w:p>
    <w:p w:rsidR="00101A7C" w:rsidRPr="00101A7C" w:rsidRDefault="00101A7C" w:rsidP="00101A7C">
      <w:pPr>
        <w:ind w:firstLine="360"/>
        <w:rPr>
          <w:lang w:val="en-GB"/>
        </w:rPr>
      </w:pPr>
      <w:r w:rsidRPr="00101A7C">
        <w:rPr>
          <w:lang w:val="en-GB"/>
        </w:rPr>
        <w:t>Also a Jonkheere-Terpstra test has been driven to indicate whether there is a trend within the analysis of type of logo and normative evaluation. Where the Sig. Is 0.001, this means that there is a trend. And again the green label has a significant trend effect, where blue and no logo have none.</w:t>
      </w:r>
    </w:p>
    <w:p w:rsidR="00101A7C" w:rsidRDefault="00101A7C" w:rsidP="00101A7C">
      <w:pPr>
        <w:rPr>
          <w:rFonts w:cs="Times New Roman"/>
          <w:i/>
          <w:szCs w:val="24"/>
          <w:lang w:val="en-GB"/>
        </w:rPr>
      </w:pPr>
      <w:r w:rsidRPr="00101A7C">
        <w:rPr>
          <w:rFonts w:cs="Times New Roman"/>
          <w:i/>
          <w:szCs w:val="24"/>
          <w:lang w:val="en-GB"/>
        </w:rPr>
        <w:t>Above mentioned results ind</w:t>
      </w:r>
      <w:r w:rsidR="00323563">
        <w:rPr>
          <w:rFonts w:cs="Times New Roman"/>
          <w:i/>
          <w:szCs w:val="24"/>
          <w:lang w:val="en-GB"/>
        </w:rPr>
        <w:t>icate that hypothesis 6</w:t>
      </w:r>
      <w:r w:rsidRPr="00101A7C">
        <w:rPr>
          <w:rFonts w:cs="Times New Roman"/>
          <w:i/>
          <w:szCs w:val="24"/>
          <w:lang w:val="en-GB"/>
        </w:rPr>
        <w:t xml:space="preserve"> is partially accepted for green logos.</w:t>
      </w:r>
    </w:p>
    <w:p w:rsidR="00101A7C" w:rsidRDefault="00101A7C">
      <w:pPr>
        <w:spacing w:line="276" w:lineRule="auto"/>
        <w:jc w:val="left"/>
        <w:rPr>
          <w:rFonts w:cs="Times New Roman"/>
          <w:i/>
          <w:szCs w:val="24"/>
          <w:lang w:val="en-GB"/>
        </w:rPr>
      </w:pPr>
      <w:r>
        <w:rPr>
          <w:rFonts w:cs="Times New Roman"/>
          <w:i/>
          <w:szCs w:val="24"/>
          <w:lang w:val="en-GB"/>
        </w:rPr>
        <w:br w:type="page"/>
      </w:r>
    </w:p>
    <w:p w:rsidR="00101A7C" w:rsidRDefault="00101A7C" w:rsidP="00101A7C">
      <w:pPr>
        <w:pStyle w:val="Heading2"/>
        <w:numPr>
          <w:ilvl w:val="1"/>
          <w:numId w:val="1"/>
        </w:numPr>
        <w:spacing w:after="240"/>
        <w:rPr>
          <w:lang w:val="en-GB"/>
        </w:rPr>
      </w:pPr>
      <w:bookmarkStart w:id="94" w:name="_Toc364624232"/>
      <w:r>
        <w:rPr>
          <w:lang w:val="en-GB"/>
        </w:rPr>
        <w:lastRenderedPageBreak/>
        <w:t>Normative evaluation versus purchase intention</w:t>
      </w:r>
      <w:bookmarkEnd w:id="94"/>
    </w:p>
    <w:p w:rsidR="00101A7C" w:rsidRPr="00101A7C" w:rsidRDefault="00101A7C" w:rsidP="00101A7C">
      <w:pPr>
        <w:rPr>
          <w:i/>
          <w:lang w:val="en-GB"/>
        </w:rPr>
      </w:pPr>
      <w:r w:rsidRPr="00101A7C">
        <w:rPr>
          <w:i/>
          <w:lang w:val="en-GB"/>
        </w:rPr>
        <w:t>H7: Normative evaluation is positively correlated with purchase intention</w:t>
      </w:r>
    </w:p>
    <w:p w:rsidR="00101A7C" w:rsidRPr="00101A7C" w:rsidRDefault="00101A7C" w:rsidP="00101A7C">
      <w:pPr>
        <w:ind w:firstLine="360"/>
        <w:rPr>
          <w:lang w:val="en-GB"/>
        </w:rPr>
      </w:pPr>
      <w:r w:rsidRPr="00101A7C">
        <w:rPr>
          <w:lang w:val="en-GB"/>
        </w:rPr>
        <w:t>As already mentioned in the analysis of hypotheses 5, the variable of normative evaluation is not normally distributed. Mean of the normative evaluation is 0.319, which indicates that respondents overall do not evaluate an impulse buying with logo-product as very positive (scale of 0 to 5). Purchase intention frequencies and mean are already described in paragraph 5.1.</w:t>
      </w:r>
    </w:p>
    <w:p w:rsidR="00101A7C" w:rsidRPr="00101A7C" w:rsidRDefault="00101A7C" w:rsidP="00101A7C">
      <w:pPr>
        <w:ind w:firstLine="360"/>
        <w:rPr>
          <w:lang w:val="en-GB"/>
        </w:rPr>
      </w:pPr>
      <w:r w:rsidRPr="00101A7C">
        <w:rPr>
          <w:lang w:val="en-GB"/>
        </w:rPr>
        <w:t xml:space="preserve">For this analysis also a non-parametric test is used. Because of the fact that there is both an independent and dependent continuous variable, a Spearman  Correlation test and Kendall’s Tau are performed. Spearman Correlation test is the most common test to use in this kind of cases, but Kendall’s Tau should be used rather there is a small data set with a large number of tied ranks </w:t>
      </w:r>
      <w:sdt>
        <w:sdtPr>
          <w:rPr>
            <w:lang w:val="en-GB"/>
          </w:rPr>
          <w:id w:val="11835101"/>
          <w:citation/>
        </w:sdtPr>
        <w:sdtContent>
          <w:r w:rsidR="00B41077" w:rsidRPr="00101A7C">
            <w:rPr>
              <w:lang w:val="en-GB"/>
            </w:rPr>
            <w:fldChar w:fldCharType="begin"/>
          </w:r>
          <w:r w:rsidRPr="00101A7C">
            <w:rPr>
              <w:lang w:val="en-GB"/>
            </w:rPr>
            <w:instrText xml:space="preserve"> CITATION Fie09 \l 1043 </w:instrText>
          </w:r>
          <w:r w:rsidR="00B41077" w:rsidRPr="00101A7C">
            <w:rPr>
              <w:lang w:val="en-GB"/>
            </w:rPr>
            <w:fldChar w:fldCharType="separate"/>
          </w:r>
          <w:r w:rsidR="00796422" w:rsidRPr="00796422">
            <w:rPr>
              <w:noProof/>
              <w:lang w:val="en-GB"/>
            </w:rPr>
            <w:t>(Field, 2009)</w:t>
          </w:r>
          <w:r w:rsidR="00B41077" w:rsidRPr="00101A7C">
            <w:rPr>
              <w:lang w:val="en-GB"/>
            </w:rPr>
            <w:fldChar w:fldCharType="end"/>
          </w:r>
        </w:sdtContent>
      </w:sdt>
      <w:r w:rsidRPr="00101A7C">
        <w:rPr>
          <w:lang w:val="en-GB"/>
        </w:rPr>
        <w:t xml:space="preserve">. For a complete picture and comparison both tests are used. </w:t>
      </w:r>
    </w:p>
    <w:tbl>
      <w:tblPr>
        <w:tblStyle w:val="TableGrid"/>
        <w:tblW w:w="0" w:type="auto"/>
        <w:jc w:val="center"/>
        <w:tblLook w:val="04A0"/>
      </w:tblPr>
      <w:tblGrid>
        <w:gridCol w:w="1526"/>
        <w:gridCol w:w="1984"/>
        <w:gridCol w:w="2268"/>
        <w:gridCol w:w="1591"/>
        <w:gridCol w:w="1843"/>
      </w:tblGrid>
      <w:tr w:rsidR="00101A7C" w:rsidRPr="00436A3A" w:rsidTr="00101A7C">
        <w:trPr>
          <w:jc w:val="center"/>
        </w:trPr>
        <w:tc>
          <w:tcPr>
            <w:tcW w:w="1526" w:type="dxa"/>
          </w:tcPr>
          <w:p w:rsidR="00101A7C" w:rsidRPr="00436A3A" w:rsidRDefault="00101A7C" w:rsidP="00FD24C2">
            <w:pPr>
              <w:spacing w:line="276" w:lineRule="auto"/>
              <w:rPr>
                <w:rFonts w:asciiTheme="minorHAnsi" w:hAnsiTheme="minorHAnsi"/>
                <w:sz w:val="20"/>
                <w:lang w:val="en-GB"/>
              </w:rPr>
            </w:pPr>
          </w:p>
        </w:tc>
        <w:tc>
          <w:tcPr>
            <w:tcW w:w="1984" w:type="dxa"/>
          </w:tcPr>
          <w:p w:rsidR="00101A7C" w:rsidRPr="00436A3A" w:rsidRDefault="00101A7C" w:rsidP="00FD24C2">
            <w:pPr>
              <w:spacing w:line="276" w:lineRule="auto"/>
              <w:rPr>
                <w:rFonts w:asciiTheme="minorHAnsi" w:hAnsiTheme="minorHAnsi"/>
                <w:sz w:val="20"/>
                <w:lang w:val="en-GB"/>
              </w:rPr>
            </w:pPr>
          </w:p>
        </w:tc>
        <w:tc>
          <w:tcPr>
            <w:tcW w:w="2268" w:type="dxa"/>
          </w:tcPr>
          <w:p w:rsidR="00101A7C" w:rsidRPr="00436A3A" w:rsidRDefault="00101A7C" w:rsidP="00FD24C2">
            <w:pPr>
              <w:spacing w:line="276" w:lineRule="auto"/>
              <w:rPr>
                <w:rFonts w:asciiTheme="minorHAnsi" w:hAnsiTheme="minorHAnsi"/>
                <w:sz w:val="20"/>
                <w:lang w:val="en-GB"/>
              </w:rPr>
            </w:pPr>
          </w:p>
        </w:tc>
        <w:tc>
          <w:tcPr>
            <w:tcW w:w="1591" w:type="dxa"/>
          </w:tcPr>
          <w:p w:rsidR="00101A7C" w:rsidRPr="00AE40C2" w:rsidRDefault="00101A7C" w:rsidP="00FD24C2">
            <w:pPr>
              <w:spacing w:line="276" w:lineRule="auto"/>
              <w:rPr>
                <w:rFonts w:asciiTheme="minorHAnsi" w:hAnsiTheme="minorHAnsi"/>
                <w:b/>
                <w:sz w:val="20"/>
                <w:lang w:val="en-GB"/>
              </w:rPr>
            </w:pPr>
            <w:r w:rsidRPr="00AE40C2">
              <w:rPr>
                <w:rFonts w:asciiTheme="minorHAnsi" w:hAnsiTheme="minorHAnsi"/>
                <w:b/>
                <w:sz w:val="20"/>
                <w:lang w:val="en-GB"/>
              </w:rPr>
              <w:t>Normative evaluation</w:t>
            </w:r>
          </w:p>
        </w:tc>
        <w:tc>
          <w:tcPr>
            <w:tcW w:w="1843" w:type="dxa"/>
          </w:tcPr>
          <w:p w:rsidR="00101A7C" w:rsidRPr="00AE40C2" w:rsidRDefault="00101A7C" w:rsidP="00FD24C2">
            <w:pPr>
              <w:spacing w:line="276" w:lineRule="auto"/>
              <w:rPr>
                <w:rFonts w:asciiTheme="minorHAnsi" w:hAnsiTheme="minorHAnsi"/>
                <w:b/>
                <w:sz w:val="20"/>
                <w:lang w:val="en-GB"/>
              </w:rPr>
            </w:pPr>
            <w:r w:rsidRPr="00AE40C2">
              <w:rPr>
                <w:rFonts w:asciiTheme="minorHAnsi" w:hAnsiTheme="minorHAnsi"/>
                <w:b/>
                <w:sz w:val="20"/>
                <w:lang w:val="en-GB"/>
              </w:rPr>
              <w:t>Purchase intention</w:t>
            </w:r>
          </w:p>
        </w:tc>
      </w:tr>
      <w:tr w:rsidR="00101A7C" w:rsidRPr="00436A3A" w:rsidTr="00101A7C">
        <w:trPr>
          <w:jc w:val="center"/>
        </w:trPr>
        <w:tc>
          <w:tcPr>
            <w:tcW w:w="1526" w:type="dxa"/>
            <w:vMerge w:val="restart"/>
          </w:tcPr>
          <w:p w:rsidR="00101A7C" w:rsidRPr="00AE40C2" w:rsidRDefault="00101A7C" w:rsidP="00FD24C2">
            <w:pPr>
              <w:spacing w:line="276" w:lineRule="auto"/>
              <w:rPr>
                <w:rFonts w:asciiTheme="minorHAnsi" w:hAnsiTheme="minorHAnsi"/>
                <w:b/>
                <w:sz w:val="20"/>
                <w:lang w:val="en-GB"/>
              </w:rPr>
            </w:pPr>
            <w:r w:rsidRPr="00AE40C2">
              <w:rPr>
                <w:rFonts w:asciiTheme="minorHAnsi" w:hAnsiTheme="minorHAnsi"/>
                <w:b/>
                <w:sz w:val="20"/>
                <w:lang w:val="en-GB"/>
              </w:rPr>
              <w:t>Kendall’s Tau</w:t>
            </w:r>
          </w:p>
        </w:tc>
        <w:tc>
          <w:tcPr>
            <w:tcW w:w="1984" w:type="dxa"/>
          </w:tcPr>
          <w:p w:rsidR="00101A7C" w:rsidRPr="00436A3A" w:rsidRDefault="00101A7C" w:rsidP="00FD24C2">
            <w:pPr>
              <w:spacing w:line="276" w:lineRule="auto"/>
              <w:rPr>
                <w:rFonts w:asciiTheme="minorHAnsi" w:hAnsiTheme="minorHAnsi"/>
                <w:sz w:val="20"/>
                <w:lang w:val="en-GB"/>
              </w:rPr>
            </w:pPr>
            <w:r>
              <w:rPr>
                <w:rFonts w:asciiTheme="minorHAnsi" w:hAnsiTheme="minorHAnsi"/>
                <w:sz w:val="20"/>
                <w:lang w:val="en-GB"/>
              </w:rPr>
              <w:t>Normative evaluation</w:t>
            </w:r>
          </w:p>
        </w:tc>
        <w:tc>
          <w:tcPr>
            <w:tcW w:w="2268" w:type="dxa"/>
          </w:tcPr>
          <w:p w:rsidR="00101A7C" w:rsidRDefault="00101A7C" w:rsidP="00FD24C2">
            <w:pPr>
              <w:spacing w:line="276" w:lineRule="auto"/>
              <w:rPr>
                <w:rFonts w:asciiTheme="minorHAnsi" w:hAnsiTheme="minorHAnsi"/>
                <w:sz w:val="20"/>
                <w:lang w:val="en-GB"/>
              </w:rPr>
            </w:pPr>
            <w:r>
              <w:rPr>
                <w:rFonts w:asciiTheme="minorHAnsi" w:hAnsiTheme="minorHAnsi"/>
                <w:sz w:val="20"/>
                <w:lang w:val="en-GB"/>
              </w:rPr>
              <w:t>Correlation coefficient</w:t>
            </w:r>
          </w:p>
          <w:p w:rsidR="00101A7C" w:rsidRDefault="00101A7C" w:rsidP="00FD24C2">
            <w:pPr>
              <w:spacing w:line="276" w:lineRule="auto"/>
              <w:rPr>
                <w:rFonts w:asciiTheme="minorHAnsi" w:hAnsiTheme="minorHAnsi"/>
                <w:sz w:val="20"/>
                <w:lang w:val="en-GB"/>
              </w:rPr>
            </w:pPr>
            <w:r>
              <w:rPr>
                <w:rFonts w:asciiTheme="minorHAnsi" w:hAnsiTheme="minorHAnsi"/>
                <w:sz w:val="20"/>
                <w:lang w:val="en-GB"/>
              </w:rPr>
              <w:t>Sig. (1-tailed)</w:t>
            </w:r>
          </w:p>
          <w:p w:rsidR="00101A7C" w:rsidRPr="00436A3A" w:rsidRDefault="00101A7C" w:rsidP="00FD24C2">
            <w:pPr>
              <w:spacing w:line="276" w:lineRule="auto"/>
              <w:rPr>
                <w:rFonts w:asciiTheme="minorHAnsi" w:hAnsiTheme="minorHAnsi"/>
                <w:sz w:val="20"/>
                <w:lang w:val="en-GB"/>
              </w:rPr>
            </w:pPr>
            <w:r>
              <w:rPr>
                <w:rFonts w:asciiTheme="minorHAnsi" w:hAnsiTheme="minorHAnsi"/>
                <w:sz w:val="20"/>
                <w:lang w:val="en-GB"/>
              </w:rPr>
              <w:t>N</w:t>
            </w:r>
          </w:p>
        </w:tc>
        <w:tc>
          <w:tcPr>
            <w:tcW w:w="1591" w:type="dxa"/>
          </w:tcPr>
          <w:p w:rsidR="00101A7C" w:rsidRDefault="00101A7C" w:rsidP="00FD24C2">
            <w:pPr>
              <w:spacing w:line="276" w:lineRule="auto"/>
              <w:rPr>
                <w:rFonts w:asciiTheme="minorHAnsi" w:hAnsiTheme="minorHAnsi"/>
                <w:sz w:val="20"/>
                <w:lang w:val="en-GB"/>
              </w:rPr>
            </w:pPr>
            <w:r>
              <w:rPr>
                <w:rFonts w:asciiTheme="minorHAnsi" w:hAnsiTheme="minorHAnsi"/>
                <w:sz w:val="20"/>
                <w:lang w:val="en-GB"/>
              </w:rPr>
              <w:t>1,000</w:t>
            </w:r>
          </w:p>
          <w:p w:rsidR="00101A7C" w:rsidRDefault="00101A7C" w:rsidP="00FD24C2">
            <w:pPr>
              <w:spacing w:line="276" w:lineRule="auto"/>
              <w:rPr>
                <w:rFonts w:asciiTheme="minorHAnsi" w:hAnsiTheme="minorHAnsi"/>
                <w:sz w:val="20"/>
                <w:lang w:val="en-GB"/>
              </w:rPr>
            </w:pPr>
          </w:p>
          <w:p w:rsidR="00101A7C" w:rsidRPr="00436A3A" w:rsidRDefault="00101A7C" w:rsidP="00FD24C2">
            <w:pPr>
              <w:spacing w:line="276" w:lineRule="auto"/>
              <w:rPr>
                <w:rFonts w:asciiTheme="minorHAnsi" w:hAnsiTheme="minorHAnsi"/>
                <w:sz w:val="20"/>
                <w:lang w:val="en-GB"/>
              </w:rPr>
            </w:pPr>
            <w:r>
              <w:rPr>
                <w:rFonts w:asciiTheme="minorHAnsi" w:hAnsiTheme="minorHAnsi"/>
                <w:sz w:val="20"/>
                <w:lang w:val="en-GB"/>
              </w:rPr>
              <w:t>201</w:t>
            </w:r>
          </w:p>
        </w:tc>
        <w:tc>
          <w:tcPr>
            <w:tcW w:w="1843" w:type="dxa"/>
          </w:tcPr>
          <w:p w:rsidR="00101A7C" w:rsidRDefault="00101A7C" w:rsidP="00FD24C2">
            <w:pPr>
              <w:spacing w:line="276" w:lineRule="auto"/>
              <w:rPr>
                <w:rFonts w:asciiTheme="minorHAnsi" w:hAnsiTheme="minorHAnsi"/>
                <w:sz w:val="20"/>
                <w:lang w:val="en-GB"/>
              </w:rPr>
            </w:pPr>
            <w:r>
              <w:rPr>
                <w:rFonts w:asciiTheme="minorHAnsi" w:hAnsiTheme="minorHAnsi"/>
                <w:sz w:val="20"/>
                <w:lang w:val="en-GB"/>
              </w:rPr>
              <w:t>,150**</w:t>
            </w:r>
          </w:p>
          <w:p w:rsidR="00101A7C" w:rsidRDefault="00101A7C" w:rsidP="00FD24C2">
            <w:pPr>
              <w:spacing w:line="276" w:lineRule="auto"/>
              <w:rPr>
                <w:rFonts w:asciiTheme="minorHAnsi" w:hAnsiTheme="minorHAnsi"/>
                <w:sz w:val="20"/>
                <w:lang w:val="en-GB"/>
              </w:rPr>
            </w:pPr>
            <w:r>
              <w:rPr>
                <w:rFonts w:asciiTheme="minorHAnsi" w:hAnsiTheme="minorHAnsi"/>
                <w:sz w:val="20"/>
                <w:lang w:val="en-GB"/>
              </w:rPr>
              <w:t>,003</w:t>
            </w:r>
          </w:p>
          <w:p w:rsidR="00101A7C" w:rsidRPr="00436A3A" w:rsidRDefault="00101A7C" w:rsidP="00FD24C2">
            <w:pPr>
              <w:spacing w:line="276" w:lineRule="auto"/>
              <w:rPr>
                <w:rFonts w:asciiTheme="minorHAnsi" w:hAnsiTheme="minorHAnsi"/>
                <w:sz w:val="20"/>
                <w:lang w:val="en-GB"/>
              </w:rPr>
            </w:pPr>
            <w:r>
              <w:rPr>
                <w:rFonts w:asciiTheme="minorHAnsi" w:hAnsiTheme="minorHAnsi"/>
                <w:sz w:val="20"/>
                <w:lang w:val="en-GB"/>
              </w:rPr>
              <w:t>201</w:t>
            </w:r>
          </w:p>
        </w:tc>
      </w:tr>
      <w:tr w:rsidR="00101A7C" w:rsidRPr="00436A3A" w:rsidTr="00101A7C">
        <w:trPr>
          <w:jc w:val="center"/>
        </w:trPr>
        <w:tc>
          <w:tcPr>
            <w:tcW w:w="1526" w:type="dxa"/>
            <w:vMerge/>
          </w:tcPr>
          <w:p w:rsidR="00101A7C" w:rsidRPr="00AE40C2" w:rsidRDefault="00101A7C" w:rsidP="00FD24C2">
            <w:pPr>
              <w:spacing w:line="276" w:lineRule="auto"/>
              <w:rPr>
                <w:rFonts w:asciiTheme="minorHAnsi" w:hAnsiTheme="minorHAnsi"/>
                <w:b/>
                <w:sz w:val="20"/>
                <w:lang w:val="en-GB"/>
              </w:rPr>
            </w:pPr>
          </w:p>
        </w:tc>
        <w:tc>
          <w:tcPr>
            <w:tcW w:w="1984" w:type="dxa"/>
          </w:tcPr>
          <w:p w:rsidR="00101A7C" w:rsidRPr="00436A3A" w:rsidRDefault="00101A7C" w:rsidP="00FD24C2">
            <w:pPr>
              <w:spacing w:line="276" w:lineRule="auto"/>
              <w:rPr>
                <w:rFonts w:asciiTheme="minorHAnsi" w:hAnsiTheme="minorHAnsi"/>
                <w:sz w:val="20"/>
                <w:lang w:val="en-GB"/>
              </w:rPr>
            </w:pPr>
            <w:r>
              <w:rPr>
                <w:rFonts w:asciiTheme="minorHAnsi" w:hAnsiTheme="minorHAnsi"/>
                <w:sz w:val="20"/>
                <w:lang w:val="en-GB"/>
              </w:rPr>
              <w:t>Purchase intention</w:t>
            </w:r>
          </w:p>
        </w:tc>
        <w:tc>
          <w:tcPr>
            <w:tcW w:w="2268" w:type="dxa"/>
          </w:tcPr>
          <w:p w:rsidR="00101A7C" w:rsidRDefault="00101A7C" w:rsidP="00FD24C2">
            <w:pPr>
              <w:spacing w:line="276" w:lineRule="auto"/>
              <w:rPr>
                <w:rFonts w:asciiTheme="minorHAnsi" w:hAnsiTheme="minorHAnsi"/>
                <w:sz w:val="20"/>
                <w:lang w:val="en-GB"/>
              </w:rPr>
            </w:pPr>
            <w:r>
              <w:rPr>
                <w:rFonts w:asciiTheme="minorHAnsi" w:hAnsiTheme="minorHAnsi"/>
                <w:sz w:val="20"/>
                <w:lang w:val="en-GB"/>
              </w:rPr>
              <w:t>Correlation coefficient</w:t>
            </w:r>
          </w:p>
          <w:p w:rsidR="00101A7C" w:rsidRDefault="00101A7C" w:rsidP="00FD24C2">
            <w:pPr>
              <w:spacing w:line="276" w:lineRule="auto"/>
              <w:rPr>
                <w:rFonts w:asciiTheme="minorHAnsi" w:hAnsiTheme="minorHAnsi"/>
                <w:sz w:val="20"/>
                <w:lang w:val="en-GB"/>
              </w:rPr>
            </w:pPr>
            <w:r>
              <w:rPr>
                <w:rFonts w:asciiTheme="minorHAnsi" w:hAnsiTheme="minorHAnsi"/>
                <w:sz w:val="20"/>
                <w:lang w:val="en-GB"/>
              </w:rPr>
              <w:t>Sig. (1-tailed)</w:t>
            </w:r>
          </w:p>
          <w:p w:rsidR="00101A7C" w:rsidRPr="00436A3A" w:rsidRDefault="00101A7C" w:rsidP="00FD24C2">
            <w:pPr>
              <w:spacing w:line="276" w:lineRule="auto"/>
              <w:rPr>
                <w:rFonts w:asciiTheme="minorHAnsi" w:hAnsiTheme="minorHAnsi"/>
                <w:sz w:val="20"/>
                <w:lang w:val="en-GB"/>
              </w:rPr>
            </w:pPr>
            <w:r>
              <w:rPr>
                <w:rFonts w:asciiTheme="minorHAnsi" w:hAnsiTheme="minorHAnsi"/>
                <w:sz w:val="20"/>
                <w:lang w:val="en-GB"/>
              </w:rPr>
              <w:t>N</w:t>
            </w:r>
          </w:p>
        </w:tc>
        <w:tc>
          <w:tcPr>
            <w:tcW w:w="1591" w:type="dxa"/>
          </w:tcPr>
          <w:p w:rsidR="00101A7C" w:rsidRDefault="00101A7C" w:rsidP="00FD24C2">
            <w:pPr>
              <w:spacing w:line="276" w:lineRule="auto"/>
              <w:rPr>
                <w:rFonts w:asciiTheme="minorHAnsi" w:hAnsiTheme="minorHAnsi"/>
                <w:sz w:val="20"/>
                <w:lang w:val="en-GB"/>
              </w:rPr>
            </w:pPr>
            <w:r>
              <w:rPr>
                <w:rFonts w:asciiTheme="minorHAnsi" w:hAnsiTheme="minorHAnsi"/>
                <w:sz w:val="20"/>
                <w:lang w:val="en-GB"/>
              </w:rPr>
              <w:t>,150**</w:t>
            </w:r>
          </w:p>
          <w:p w:rsidR="00101A7C" w:rsidRDefault="00101A7C" w:rsidP="00FD24C2">
            <w:pPr>
              <w:spacing w:line="276" w:lineRule="auto"/>
              <w:rPr>
                <w:rFonts w:asciiTheme="minorHAnsi" w:hAnsiTheme="minorHAnsi"/>
                <w:sz w:val="20"/>
                <w:lang w:val="en-GB"/>
              </w:rPr>
            </w:pPr>
            <w:r>
              <w:rPr>
                <w:rFonts w:asciiTheme="minorHAnsi" w:hAnsiTheme="minorHAnsi"/>
                <w:sz w:val="20"/>
                <w:lang w:val="en-GB"/>
              </w:rPr>
              <w:t>,003</w:t>
            </w:r>
          </w:p>
          <w:p w:rsidR="00101A7C" w:rsidRPr="00436A3A" w:rsidRDefault="00101A7C" w:rsidP="00FD24C2">
            <w:pPr>
              <w:spacing w:line="276" w:lineRule="auto"/>
              <w:rPr>
                <w:rFonts w:asciiTheme="minorHAnsi" w:hAnsiTheme="minorHAnsi"/>
                <w:sz w:val="20"/>
                <w:lang w:val="en-GB"/>
              </w:rPr>
            </w:pPr>
            <w:r>
              <w:rPr>
                <w:rFonts w:asciiTheme="minorHAnsi" w:hAnsiTheme="minorHAnsi"/>
                <w:sz w:val="20"/>
                <w:lang w:val="en-GB"/>
              </w:rPr>
              <w:t>201</w:t>
            </w:r>
          </w:p>
        </w:tc>
        <w:tc>
          <w:tcPr>
            <w:tcW w:w="1843" w:type="dxa"/>
          </w:tcPr>
          <w:p w:rsidR="00101A7C" w:rsidRDefault="00101A7C" w:rsidP="00FD24C2">
            <w:pPr>
              <w:spacing w:line="276" w:lineRule="auto"/>
              <w:rPr>
                <w:rFonts w:asciiTheme="minorHAnsi" w:hAnsiTheme="minorHAnsi"/>
                <w:sz w:val="20"/>
                <w:lang w:val="en-GB"/>
              </w:rPr>
            </w:pPr>
            <w:r>
              <w:rPr>
                <w:rFonts w:asciiTheme="minorHAnsi" w:hAnsiTheme="minorHAnsi"/>
                <w:sz w:val="20"/>
                <w:lang w:val="en-GB"/>
              </w:rPr>
              <w:t>1,000</w:t>
            </w:r>
          </w:p>
          <w:p w:rsidR="00101A7C" w:rsidRDefault="00101A7C" w:rsidP="00FD24C2">
            <w:pPr>
              <w:spacing w:line="276" w:lineRule="auto"/>
              <w:rPr>
                <w:rFonts w:asciiTheme="minorHAnsi" w:hAnsiTheme="minorHAnsi"/>
                <w:sz w:val="20"/>
                <w:lang w:val="en-GB"/>
              </w:rPr>
            </w:pPr>
          </w:p>
          <w:p w:rsidR="00101A7C" w:rsidRPr="00436A3A" w:rsidRDefault="00101A7C" w:rsidP="00FD24C2">
            <w:pPr>
              <w:spacing w:line="276" w:lineRule="auto"/>
              <w:rPr>
                <w:rFonts w:asciiTheme="minorHAnsi" w:hAnsiTheme="minorHAnsi"/>
                <w:sz w:val="20"/>
                <w:lang w:val="en-GB"/>
              </w:rPr>
            </w:pPr>
            <w:r>
              <w:rPr>
                <w:rFonts w:asciiTheme="minorHAnsi" w:hAnsiTheme="minorHAnsi"/>
                <w:sz w:val="20"/>
                <w:lang w:val="en-GB"/>
              </w:rPr>
              <w:t>201</w:t>
            </w:r>
          </w:p>
        </w:tc>
      </w:tr>
      <w:tr w:rsidR="00101A7C" w:rsidRPr="00436A3A" w:rsidTr="00101A7C">
        <w:trPr>
          <w:jc w:val="center"/>
        </w:trPr>
        <w:tc>
          <w:tcPr>
            <w:tcW w:w="1526" w:type="dxa"/>
            <w:vMerge w:val="restart"/>
          </w:tcPr>
          <w:p w:rsidR="00101A7C" w:rsidRPr="00AE40C2" w:rsidRDefault="00101A7C" w:rsidP="00FD24C2">
            <w:pPr>
              <w:spacing w:line="276" w:lineRule="auto"/>
              <w:rPr>
                <w:rFonts w:asciiTheme="minorHAnsi" w:hAnsiTheme="minorHAnsi"/>
                <w:b/>
                <w:sz w:val="20"/>
                <w:lang w:val="en-GB"/>
              </w:rPr>
            </w:pPr>
            <w:r w:rsidRPr="00AE40C2">
              <w:rPr>
                <w:rFonts w:asciiTheme="minorHAnsi" w:hAnsiTheme="minorHAnsi"/>
                <w:b/>
                <w:sz w:val="20"/>
                <w:lang w:val="en-GB"/>
              </w:rPr>
              <w:t>Spearman’s Rho</w:t>
            </w:r>
          </w:p>
        </w:tc>
        <w:tc>
          <w:tcPr>
            <w:tcW w:w="1984" w:type="dxa"/>
          </w:tcPr>
          <w:p w:rsidR="00101A7C" w:rsidRPr="00436A3A" w:rsidRDefault="00101A7C" w:rsidP="00FD24C2">
            <w:pPr>
              <w:spacing w:line="276" w:lineRule="auto"/>
              <w:rPr>
                <w:rFonts w:asciiTheme="minorHAnsi" w:hAnsiTheme="minorHAnsi"/>
                <w:sz w:val="20"/>
                <w:lang w:val="en-GB"/>
              </w:rPr>
            </w:pPr>
            <w:r>
              <w:rPr>
                <w:rFonts w:asciiTheme="minorHAnsi" w:hAnsiTheme="minorHAnsi"/>
                <w:sz w:val="20"/>
                <w:lang w:val="en-GB"/>
              </w:rPr>
              <w:t>Normative evaluation</w:t>
            </w:r>
          </w:p>
        </w:tc>
        <w:tc>
          <w:tcPr>
            <w:tcW w:w="2268" w:type="dxa"/>
          </w:tcPr>
          <w:p w:rsidR="00101A7C" w:rsidRDefault="00101A7C" w:rsidP="00FD24C2">
            <w:pPr>
              <w:spacing w:line="276" w:lineRule="auto"/>
              <w:rPr>
                <w:rFonts w:asciiTheme="minorHAnsi" w:hAnsiTheme="minorHAnsi"/>
                <w:sz w:val="20"/>
                <w:lang w:val="en-GB"/>
              </w:rPr>
            </w:pPr>
            <w:r>
              <w:rPr>
                <w:rFonts w:asciiTheme="minorHAnsi" w:hAnsiTheme="minorHAnsi"/>
                <w:sz w:val="20"/>
                <w:lang w:val="en-GB"/>
              </w:rPr>
              <w:t>Correlation coefficient</w:t>
            </w:r>
          </w:p>
          <w:p w:rsidR="00101A7C" w:rsidRDefault="00101A7C" w:rsidP="00FD24C2">
            <w:pPr>
              <w:spacing w:line="276" w:lineRule="auto"/>
              <w:rPr>
                <w:rFonts w:asciiTheme="minorHAnsi" w:hAnsiTheme="minorHAnsi"/>
                <w:sz w:val="20"/>
                <w:lang w:val="en-GB"/>
              </w:rPr>
            </w:pPr>
            <w:r>
              <w:rPr>
                <w:rFonts w:asciiTheme="minorHAnsi" w:hAnsiTheme="minorHAnsi"/>
                <w:sz w:val="20"/>
                <w:lang w:val="en-GB"/>
              </w:rPr>
              <w:t>Sig. (1-tailed)</w:t>
            </w:r>
          </w:p>
          <w:p w:rsidR="00101A7C" w:rsidRPr="00436A3A" w:rsidRDefault="00101A7C" w:rsidP="00FD24C2">
            <w:pPr>
              <w:spacing w:line="276" w:lineRule="auto"/>
              <w:rPr>
                <w:rFonts w:asciiTheme="minorHAnsi" w:hAnsiTheme="minorHAnsi"/>
                <w:sz w:val="20"/>
                <w:lang w:val="en-GB"/>
              </w:rPr>
            </w:pPr>
            <w:r>
              <w:rPr>
                <w:rFonts w:asciiTheme="minorHAnsi" w:hAnsiTheme="minorHAnsi"/>
                <w:sz w:val="20"/>
                <w:lang w:val="en-GB"/>
              </w:rPr>
              <w:t>N</w:t>
            </w:r>
          </w:p>
        </w:tc>
        <w:tc>
          <w:tcPr>
            <w:tcW w:w="1591" w:type="dxa"/>
          </w:tcPr>
          <w:p w:rsidR="00101A7C" w:rsidRDefault="00101A7C" w:rsidP="00FD24C2">
            <w:pPr>
              <w:spacing w:line="276" w:lineRule="auto"/>
              <w:rPr>
                <w:rFonts w:asciiTheme="minorHAnsi" w:hAnsiTheme="minorHAnsi"/>
                <w:sz w:val="20"/>
                <w:lang w:val="en-GB"/>
              </w:rPr>
            </w:pPr>
            <w:r>
              <w:rPr>
                <w:rFonts w:asciiTheme="minorHAnsi" w:hAnsiTheme="minorHAnsi"/>
                <w:sz w:val="20"/>
                <w:lang w:val="en-GB"/>
              </w:rPr>
              <w:t>1,000</w:t>
            </w:r>
          </w:p>
          <w:p w:rsidR="00101A7C" w:rsidRDefault="00101A7C" w:rsidP="00FD24C2">
            <w:pPr>
              <w:spacing w:line="276" w:lineRule="auto"/>
              <w:rPr>
                <w:rFonts w:asciiTheme="minorHAnsi" w:hAnsiTheme="minorHAnsi"/>
                <w:sz w:val="20"/>
                <w:lang w:val="en-GB"/>
              </w:rPr>
            </w:pPr>
          </w:p>
          <w:p w:rsidR="00101A7C" w:rsidRPr="00436A3A" w:rsidRDefault="00101A7C" w:rsidP="00FD24C2">
            <w:pPr>
              <w:spacing w:line="276" w:lineRule="auto"/>
              <w:rPr>
                <w:rFonts w:asciiTheme="minorHAnsi" w:hAnsiTheme="minorHAnsi"/>
                <w:sz w:val="20"/>
                <w:lang w:val="en-GB"/>
              </w:rPr>
            </w:pPr>
            <w:r>
              <w:rPr>
                <w:rFonts w:asciiTheme="minorHAnsi" w:hAnsiTheme="minorHAnsi"/>
                <w:sz w:val="20"/>
                <w:lang w:val="en-GB"/>
              </w:rPr>
              <w:t>201</w:t>
            </w:r>
          </w:p>
        </w:tc>
        <w:tc>
          <w:tcPr>
            <w:tcW w:w="1843" w:type="dxa"/>
          </w:tcPr>
          <w:p w:rsidR="00101A7C" w:rsidRDefault="00101A7C" w:rsidP="00FD24C2">
            <w:pPr>
              <w:spacing w:line="276" w:lineRule="auto"/>
              <w:rPr>
                <w:rFonts w:asciiTheme="minorHAnsi" w:hAnsiTheme="minorHAnsi"/>
                <w:sz w:val="20"/>
                <w:lang w:val="en-GB"/>
              </w:rPr>
            </w:pPr>
            <w:r>
              <w:rPr>
                <w:rFonts w:asciiTheme="minorHAnsi" w:hAnsiTheme="minorHAnsi"/>
                <w:sz w:val="20"/>
                <w:lang w:val="en-GB"/>
              </w:rPr>
              <w:t>,186**</w:t>
            </w:r>
          </w:p>
          <w:p w:rsidR="00101A7C" w:rsidRDefault="00101A7C" w:rsidP="00FD24C2">
            <w:pPr>
              <w:spacing w:line="276" w:lineRule="auto"/>
              <w:rPr>
                <w:rFonts w:asciiTheme="minorHAnsi" w:hAnsiTheme="minorHAnsi"/>
                <w:sz w:val="20"/>
                <w:lang w:val="en-GB"/>
              </w:rPr>
            </w:pPr>
            <w:r>
              <w:rPr>
                <w:rFonts w:asciiTheme="minorHAnsi" w:hAnsiTheme="minorHAnsi"/>
                <w:sz w:val="20"/>
                <w:lang w:val="en-GB"/>
              </w:rPr>
              <w:t>,004</w:t>
            </w:r>
          </w:p>
          <w:p w:rsidR="00101A7C" w:rsidRPr="00436A3A" w:rsidRDefault="00101A7C" w:rsidP="00FD24C2">
            <w:pPr>
              <w:spacing w:line="276" w:lineRule="auto"/>
              <w:rPr>
                <w:rFonts w:asciiTheme="minorHAnsi" w:hAnsiTheme="minorHAnsi"/>
                <w:sz w:val="20"/>
                <w:lang w:val="en-GB"/>
              </w:rPr>
            </w:pPr>
            <w:r>
              <w:rPr>
                <w:rFonts w:asciiTheme="minorHAnsi" w:hAnsiTheme="minorHAnsi"/>
                <w:sz w:val="20"/>
                <w:lang w:val="en-GB"/>
              </w:rPr>
              <w:t>201</w:t>
            </w:r>
          </w:p>
        </w:tc>
      </w:tr>
      <w:tr w:rsidR="00101A7C" w:rsidRPr="00436A3A" w:rsidTr="00101A7C">
        <w:trPr>
          <w:jc w:val="center"/>
        </w:trPr>
        <w:tc>
          <w:tcPr>
            <w:tcW w:w="1526" w:type="dxa"/>
            <w:vMerge/>
          </w:tcPr>
          <w:p w:rsidR="00101A7C" w:rsidRPr="00436A3A" w:rsidRDefault="00101A7C" w:rsidP="00FD24C2">
            <w:pPr>
              <w:spacing w:line="276" w:lineRule="auto"/>
              <w:rPr>
                <w:rFonts w:asciiTheme="minorHAnsi" w:hAnsiTheme="minorHAnsi"/>
                <w:sz w:val="20"/>
                <w:lang w:val="en-GB"/>
              </w:rPr>
            </w:pPr>
          </w:p>
        </w:tc>
        <w:tc>
          <w:tcPr>
            <w:tcW w:w="1984" w:type="dxa"/>
          </w:tcPr>
          <w:p w:rsidR="00101A7C" w:rsidRPr="00436A3A" w:rsidRDefault="00101A7C" w:rsidP="00FD24C2">
            <w:pPr>
              <w:spacing w:line="276" w:lineRule="auto"/>
              <w:rPr>
                <w:rFonts w:asciiTheme="minorHAnsi" w:hAnsiTheme="minorHAnsi"/>
                <w:sz w:val="20"/>
                <w:lang w:val="en-GB"/>
              </w:rPr>
            </w:pPr>
            <w:r>
              <w:rPr>
                <w:rFonts w:asciiTheme="minorHAnsi" w:hAnsiTheme="minorHAnsi"/>
                <w:sz w:val="20"/>
                <w:lang w:val="en-GB"/>
              </w:rPr>
              <w:t>Purchase intention</w:t>
            </w:r>
          </w:p>
        </w:tc>
        <w:tc>
          <w:tcPr>
            <w:tcW w:w="2268" w:type="dxa"/>
          </w:tcPr>
          <w:p w:rsidR="00101A7C" w:rsidRDefault="00101A7C" w:rsidP="00FD24C2">
            <w:pPr>
              <w:spacing w:line="276" w:lineRule="auto"/>
              <w:rPr>
                <w:rFonts w:asciiTheme="minorHAnsi" w:hAnsiTheme="minorHAnsi"/>
                <w:sz w:val="20"/>
                <w:lang w:val="en-GB"/>
              </w:rPr>
            </w:pPr>
            <w:r>
              <w:rPr>
                <w:rFonts w:asciiTheme="minorHAnsi" w:hAnsiTheme="minorHAnsi"/>
                <w:sz w:val="20"/>
                <w:lang w:val="en-GB"/>
              </w:rPr>
              <w:t>Correlation coefficient</w:t>
            </w:r>
          </w:p>
          <w:p w:rsidR="00101A7C" w:rsidRDefault="00101A7C" w:rsidP="00FD24C2">
            <w:pPr>
              <w:spacing w:line="276" w:lineRule="auto"/>
              <w:rPr>
                <w:rFonts w:asciiTheme="minorHAnsi" w:hAnsiTheme="minorHAnsi"/>
                <w:sz w:val="20"/>
                <w:lang w:val="en-GB"/>
              </w:rPr>
            </w:pPr>
            <w:r>
              <w:rPr>
                <w:rFonts w:asciiTheme="minorHAnsi" w:hAnsiTheme="minorHAnsi"/>
                <w:sz w:val="20"/>
                <w:lang w:val="en-GB"/>
              </w:rPr>
              <w:t>Sig. (1-tailed)</w:t>
            </w:r>
          </w:p>
          <w:p w:rsidR="00101A7C" w:rsidRPr="00436A3A" w:rsidRDefault="00101A7C" w:rsidP="00FD24C2">
            <w:pPr>
              <w:spacing w:line="276" w:lineRule="auto"/>
              <w:rPr>
                <w:rFonts w:asciiTheme="minorHAnsi" w:hAnsiTheme="minorHAnsi"/>
                <w:sz w:val="20"/>
                <w:lang w:val="en-GB"/>
              </w:rPr>
            </w:pPr>
            <w:r>
              <w:rPr>
                <w:rFonts w:asciiTheme="minorHAnsi" w:hAnsiTheme="minorHAnsi"/>
                <w:sz w:val="20"/>
                <w:lang w:val="en-GB"/>
              </w:rPr>
              <w:t>N</w:t>
            </w:r>
          </w:p>
        </w:tc>
        <w:tc>
          <w:tcPr>
            <w:tcW w:w="1591" w:type="dxa"/>
          </w:tcPr>
          <w:p w:rsidR="00101A7C" w:rsidRDefault="00101A7C" w:rsidP="00FD24C2">
            <w:pPr>
              <w:spacing w:line="276" w:lineRule="auto"/>
              <w:rPr>
                <w:rFonts w:asciiTheme="minorHAnsi" w:hAnsiTheme="minorHAnsi"/>
                <w:sz w:val="20"/>
                <w:lang w:val="en-GB"/>
              </w:rPr>
            </w:pPr>
            <w:r>
              <w:rPr>
                <w:rFonts w:asciiTheme="minorHAnsi" w:hAnsiTheme="minorHAnsi"/>
                <w:sz w:val="20"/>
                <w:lang w:val="en-GB"/>
              </w:rPr>
              <w:t>,186**</w:t>
            </w:r>
          </w:p>
          <w:p w:rsidR="00101A7C" w:rsidRDefault="00101A7C" w:rsidP="00FD24C2">
            <w:pPr>
              <w:spacing w:line="276" w:lineRule="auto"/>
              <w:rPr>
                <w:rFonts w:asciiTheme="minorHAnsi" w:hAnsiTheme="minorHAnsi"/>
                <w:sz w:val="20"/>
                <w:lang w:val="en-GB"/>
              </w:rPr>
            </w:pPr>
            <w:r>
              <w:rPr>
                <w:rFonts w:asciiTheme="minorHAnsi" w:hAnsiTheme="minorHAnsi"/>
                <w:sz w:val="20"/>
                <w:lang w:val="en-GB"/>
              </w:rPr>
              <w:t>,004</w:t>
            </w:r>
          </w:p>
          <w:p w:rsidR="00101A7C" w:rsidRPr="00436A3A" w:rsidRDefault="00101A7C" w:rsidP="00FD24C2">
            <w:pPr>
              <w:spacing w:line="276" w:lineRule="auto"/>
              <w:rPr>
                <w:rFonts w:asciiTheme="minorHAnsi" w:hAnsiTheme="minorHAnsi"/>
                <w:sz w:val="20"/>
                <w:lang w:val="en-GB"/>
              </w:rPr>
            </w:pPr>
            <w:r>
              <w:rPr>
                <w:rFonts w:asciiTheme="minorHAnsi" w:hAnsiTheme="minorHAnsi"/>
                <w:sz w:val="20"/>
                <w:lang w:val="en-GB"/>
              </w:rPr>
              <w:t>201</w:t>
            </w:r>
          </w:p>
        </w:tc>
        <w:tc>
          <w:tcPr>
            <w:tcW w:w="1843" w:type="dxa"/>
          </w:tcPr>
          <w:p w:rsidR="00101A7C" w:rsidRDefault="00101A7C" w:rsidP="00FD24C2">
            <w:pPr>
              <w:spacing w:line="276" w:lineRule="auto"/>
              <w:rPr>
                <w:rFonts w:asciiTheme="minorHAnsi" w:hAnsiTheme="minorHAnsi"/>
                <w:sz w:val="20"/>
                <w:lang w:val="en-GB"/>
              </w:rPr>
            </w:pPr>
            <w:r>
              <w:rPr>
                <w:rFonts w:asciiTheme="minorHAnsi" w:hAnsiTheme="minorHAnsi"/>
                <w:sz w:val="20"/>
                <w:lang w:val="en-GB"/>
              </w:rPr>
              <w:t>1,000</w:t>
            </w:r>
          </w:p>
          <w:p w:rsidR="00101A7C" w:rsidRDefault="00101A7C" w:rsidP="00FD24C2">
            <w:pPr>
              <w:spacing w:line="276" w:lineRule="auto"/>
              <w:rPr>
                <w:rFonts w:asciiTheme="minorHAnsi" w:hAnsiTheme="minorHAnsi"/>
                <w:sz w:val="20"/>
                <w:lang w:val="en-GB"/>
              </w:rPr>
            </w:pPr>
          </w:p>
          <w:p w:rsidR="00101A7C" w:rsidRPr="00436A3A" w:rsidRDefault="00101A7C" w:rsidP="00FD24C2">
            <w:pPr>
              <w:spacing w:line="276" w:lineRule="auto"/>
              <w:rPr>
                <w:rFonts w:asciiTheme="minorHAnsi" w:hAnsiTheme="minorHAnsi"/>
                <w:sz w:val="20"/>
                <w:lang w:val="en-GB"/>
              </w:rPr>
            </w:pPr>
            <w:r>
              <w:rPr>
                <w:rFonts w:asciiTheme="minorHAnsi" w:hAnsiTheme="minorHAnsi"/>
                <w:sz w:val="20"/>
                <w:lang w:val="en-GB"/>
              </w:rPr>
              <w:t>201</w:t>
            </w:r>
          </w:p>
        </w:tc>
      </w:tr>
    </w:tbl>
    <w:p w:rsidR="00101A7C" w:rsidRPr="00B466BA" w:rsidRDefault="00967F2F" w:rsidP="00101A7C">
      <w:pPr>
        <w:pStyle w:val="ListParagraph"/>
        <w:ind w:left="1080"/>
        <w:jc w:val="right"/>
        <w:rPr>
          <w:rFonts w:asciiTheme="minorHAnsi" w:hAnsiTheme="minorHAnsi" w:cs="Times New Roman"/>
          <w:i/>
          <w:sz w:val="20"/>
          <w:szCs w:val="24"/>
          <w:lang w:val="en-GB"/>
        </w:rPr>
      </w:pPr>
      <w:r>
        <w:rPr>
          <w:rFonts w:asciiTheme="minorHAnsi" w:hAnsiTheme="minorHAnsi" w:cs="Times New Roman"/>
          <w:i/>
          <w:sz w:val="20"/>
          <w:szCs w:val="24"/>
          <w:lang w:val="en-GB"/>
        </w:rPr>
        <w:t>Table 12</w:t>
      </w:r>
      <w:r w:rsidR="00101A7C" w:rsidRPr="00B466BA">
        <w:rPr>
          <w:rFonts w:asciiTheme="minorHAnsi" w:hAnsiTheme="minorHAnsi" w:cs="Times New Roman"/>
          <w:i/>
          <w:sz w:val="20"/>
          <w:szCs w:val="24"/>
          <w:lang w:val="en-GB"/>
        </w:rPr>
        <w:t>. Correlations Spearman’s rho normative evaluation versus purchase intention</w:t>
      </w:r>
    </w:p>
    <w:p w:rsidR="00101A7C" w:rsidRDefault="00101A7C" w:rsidP="00101A7C">
      <w:pPr>
        <w:ind w:firstLine="708"/>
        <w:rPr>
          <w:lang w:val="en-GB"/>
        </w:rPr>
      </w:pPr>
      <w:r w:rsidRPr="00101A7C">
        <w:rPr>
          <w:lang w:val="en-GB"/>
        </w:rPr>
        <w:t>Both tests show that there is a significant relationship between normative evaluation and purchase intention with both p &lt; 0.01. Kendall’s Tau performs a somewhat smaller significance level, but this is the result of the fit of the test with the smaller sample. Going further with this test, the correlation coefficient shows a positive correlation of 0.150, which means that, when normative evaluation gets more positive, the purchase intention increases.</w:t>
      </w:r>
    </w:p>
    <w:p w:rsidR="00101A7C" w:rsidRDefault="00323563" w:rsidP="00323563">
      <w:pPr>
        <w:rPr>
          <w:lang w:val="en-GB"/>
        </w:rPr>
      </w:pPr>
      <w:r w:rsidRPr="00101A7C">
        <w:rPr>
          <w:rFonts w:cs="Times New Roman"/>
          <w:i/>
          <w:szCs w:val="24"/>
          <w:lang w:val="en-GB"/>
        </w:rPr>
        <w:t>Above mentioned results ind</w:t>
      </w:r>
      <w:r>
        <w:rPr>
          <w:rFonts w:cs="Times New Roman"/>
          <w:i/>
          <w:szCs w:val="24"/>
          <w:lang w:val="en-GB"/>
        </w:rPr>
        <w:t>icate that hypothesis 7</w:t>
      </w:r>
      <w:r w:rsidRPr="00101A7C">
        <w:rPr>
          <w:rFonts w:cs="Times New Roman"/>
          <w:i/>
          <w:szCs w:val="24"/>
          <w:lang w:val="en-GB"/>
        </w:rPr>
        <w:t xml:space="preserve"> is</w:t>
      </w:r>
      <w:r>
        <w:rPr>
          <w:rFonts w:cs="Times New Roman"/>
          <w:i/>
          <w:szCs w:val="24"/>
          <w:lang w:val="en-GB"/>
        </w:rPr>
        <w:t xml:space="preserve"> accepted</w:t>
      </w:r>
      <w:r w:rsidRPr="00101A7C">
        <w:rPr>
          <w:rFonts w:cs="Times New Roman"/>
          <w:i/>
          <w:szCs w:val="24"/>
          <w:lang w:val="en-GB"/>
        </w:rPr>
        <w:t>.</w:t>
      </w:r>
    </w:p>
    <w:p w:rsidR="00101A7C" w:rsidRDefault="00101A7C" w:rsidP="00101A7C">
      <w:pPr>
        <w:ind w:firstLine="708"/>
        <w:rPr>
          <w:lang w:val="en-GB"/>
        </w:rPr>
      </w:pPr>
    </w:p>
    <w:p w:rsidR="00101A7C" w:rsidRDefault="00350B62" w:rsidP="00101A7C">
      <w:pPr>
        <w:pStyle w:val="Heading2"/>
        <w:numPr>
          <w:ilvl w:val="1"/>
          <w:numId w:val="1"/>
        </w:numPr>
        <w:spacing w:after="240"/>
        <w:rPr>
          <w:lang w:val="en-GB"/>
        </w:rPr>
      </w:pPr>
      <w:bookmarkStart w:id="95" w:name="_Toc364624233"/>
      <w:r>
        <w:rPr>
          <w:lang w:val="en-GB"/>
        </w:rPr>
        <w:lastRenderedPageBreak/>
        <w:t>Mediator</w:t>
      </w:r>
      <w:r w:rsidR="00101A7C">
        <w:rPr>
          <w:lang w:val="en-GB"/>
        </w:rPr>
        <w:t xml:space="preserve"> normative evaluation</w:t>
      </w:r>
      <w:bookmarkEnd w:id="95"/>
    </w:p>
    <w:p w:rsidR="00101A7C" w:rsidRDefault="00101A7C" w:rsidP="00101A7C">
      <w:pPr>
        <w:rPr>
          <w:i/>
          <w:lang w:val="en-GB"/>
        </w:rPr>
      </w:pPr>
      <w:r w:rsidRPr="00101A7C">
        <w:rPr>
          <w:i/>
          <w:lang w:val="en-GB"/>
        </w:rPr>
        <w:t>H8: Normative evaluation has a positive mediating effect on the relationship between Ik Kies Bewust logos and purchase intention</w:t>
      </w:r>
    </w:p>
    <w:p w:rsidR="00496CDF" w:rsidRDefault="00496CDF" w:rsidP="00564E99">
      <w:pPr>
        <w:ind w:firstLine="708"/>
        <w:rPr>
          <w:lang w:val="en-GB"/>
        </w:rPr>
      </w:pPr>
      <w:r>
        <w:rPr>
          <w:lang w:val="en-GB"/>
        </w:rPr>
        <w:t>Previous sections indicated that green logos have a positive influence on normative evaluation and that normative evaluation is positively correlated with purchase intention. To check whether normative evaluation has a mediating effect on the relationship between Ik Kies Bewust logos and purchase intention, a multiplte regression test has been performed.</w:t>
      </w:r>
    </w:p>
    <w:p w:rsidR="002C1095" w:rsidRDefault="00496CDF" w:rsidP="00564E99">
      <w:pPr>
        <w:ind w:firstLine="708"/>
        <w:rPr>
          <w:lang w:val="en-GB"/>
        </w:rPr>
      </w:pPr>
      <w:r>
        <w:rPr>
          <w:lang w:val="en-GB"/>
        </w:rPr>
        <w:t>Because of the fact that normative evaluation is not normally distributed, the results of this test should be</w:t>
      </w:r>
      <w:r w:rsidR="002C1095">
        <w:rPr>
          <w:lang w:val="en-GB"/>
        </w:rPr>
        <w:t xml:space="preserve"> interpreted with consideration.</w:t>
      </w:r>
    </w:p>
    <w:p w:rsidR="002C1095" w:rsidRDefault="00A64A95" w:rsidP="00564E99">
      <w:pPr>
        <w:ind w:firstLine="708"/>
        <w:rPr>
          <w:lang w:val="en-GB"/>
        </w:rPr>
      </w:pPr>
      <w:r>
        <w:rPr>
          <w:lang w:val="en-GB"/>
        </w:rPr>
        <w:t xml:space="preserve">The dummies as described in section 5.4.1 are also used in this multiple regression. The first model describes the relation between Ik Kies Bewust logos and purchase intention, the second model describes this with the effect of normative evaluation. </w:t>
      </w:r>
    </w:p>
    <w:p w:rsidR="00A64A95" w:rsidRDefault="00A64A95" w:rsidP="00564E99">
      <w:pPr>
        <w:ind w:firstLine="360"/>
        <w:rPr>
          <w:lang w:val="en-GB"/>
        </w:rPr>
      </w:pPr>
      <w:r>
        <w:rPr>
          <w:lang w:val="en-GB"/>
        </w:rPr>
        <w:t>The ANOVA table shows that the interaction model is not sig</w:t>
      </w:r>
      <w:r w:rsidR="00564E99">
        <w:rPr>
          <w:lang w:val="en-GB"/>
        </w:rPr>
        <w:t>nificant with a p-value of 0.093</w:t>
      </w:r>
      <w:r>
        <w:rPr>
          <w:lang w:val="en-GB"/>
        </w:rPr>
        <w:t>. This would indicate that there is no significant mediating effect of normative evaluation on the relationship between the logos and purchase intention. But the coeffic</w:t>
      </w:r>
      <w:r w:rsidR="00564E99">
        <w:rPr>
          <w:lang w:val="en-GB"/>
        </w:rPr>
        <w:t>ient matrix gives more details.</w:t>
      </w:r>
    </w:p>
    <w:tbl>
      <w:tblPr>
        <w:tblStyle w:val="TableGrid"/>
        <w:tblW w:w="0" w:type="auto"/>
        <w:jc w:val="center"/>
        <w:tblLook w:val="04A0"/>
      </w:tblPr>
      <w:tblGrid>
        <w:gridCol w:w="318"/>
        <w:gridCol w:w="2166"/>
        <w:gridCol w:w="1013"/>
        <w:gridCol w:w="1520"/>
        <w:gridCol w:w="773"/>
        <w:gridCol w:w="571"/>
      </w:tblGrid>
      <w:tr w:rsidR="00FD24C2" w:rsidRPr="00FD24C2" w:rsidTr="00FD24C2">
        <w:trPr>
          <w:jc w:val="center"/>
        </w:trPr>
        <w:tc>
          <w:tcPr>
            <w:tcW w:w="0" w:type="auto"/>
            <w:gridSpan w:val="2"/>
            <w:vMerge w:val="restart"/>
          </w:tcPr>
          <w:p w:rsidR="00FD24C2" w:rsidRPr="00FD24C2" w:rsidRDefault="00FD24C2" w:rsidP="00323563">
            <w:pPr>
              <w:jc w:val="center"/>
              <w:rPr>
                <w:rFonts w:asciiTheme="minorHAnsi" w:hAnsiTheme="minorHAnsi"/>
                <w:sz w:val="20"/>
              </w:rPr>
            </w:pPr>
            <w:r w:rsidRPr="00FD24C2">
              <w:rPr>
                <w:rFonts w:asciiTheme="minorHAnsi" w:hAnsiTheme="minorHAnsi"/>
                <w:b/>
                <w:sz w:val="20"/>
              </w:rPr>
              <w:t>Model</w:t>
            </w:r>
          </w:p>
        </w:tc>
        <w:tc>
          <w:tcPr>
            <w:tcW w:w="0" w:type="auto"/>
            <w:gridSpan w:val="2"/>
          </w:tcPr>
          <w:p w:rsidR="00FD24C2" w:rsidRPr="00FD24C2" w:rsidRDefault="00FD24C2" w:rsidP="00323563">
            <w:pPr>
              <w:jc w:val="center"/>
              <w:rPr>
                <w:rFonts w:asciiTheme="minorHAnsi" w:hAnsiTheme="minorHAnsi"/>
                <w:b/>
                <w:sz w:val="20"/>
              </w:rPr>
            </w:pPr>
            <w:r w:rsidRPr="00FD24C2">
              <w:rPr>
                <w:rFonts w:asciiTheme="minorHAnsi" w:hAnsiTheme="minorHAnsi"/>
                <w:b/>
                <w:sz w:val="20"/>
              </w:rPr>
              <w:t>Unstandardized coefficients</w:t>
            </w:r>
          </w:p>
        </w:tc>
        <w:tc>
          <w:tcPr>
            <w:tcW w:w="0" w:type="auto"/>
            <w:vMerge w:val="restart"/>
          </w:tcPr>
          <w:p w:rsidR="00FD24C2" w:rsidRPr="00FD24C2" w:rsidRDefault="00FD24C2" w:rsidP="00323563">
            <w:pPr>
              <w:jc w:val="center"/>
              <w:rPr>
                <w:rFonts w:asciiTheme="minorHAnsi" w:hAnsiTheme="minorHAnsi"/>
                <w:b/>
                <w:sz w:val="20"/>
              </w:rPr>
            </w:pPr>
            <w:r w:rsidRPr="00FD24C2">
              <w:rPr>
                <w:rFonts w:asciiTheme="minorHAnsi" w:hAnsiTheme="minorHAnsi"/>
                <w:b/>
                <w:sz w:val="20"/>
              </w:rPr>
              <w:t>t</w:t>
            </w:r>
          </w:p>
        </w:tc>
        <w:tc>
          <w:tcPr>
            <w:tcW w:w="0" w:type="auto"/>
            <w:vMerge w:val="restart"/>
          </w:tcPr>
          <w:p w:rsidR="00FD24C2" w:rsidRPr="00FD24C2" w:rsidRDefault="00FD24C2" w:rsidP="00323563">
            <w:pPr>
              <w:jc w:val="center"/>
              <w:rPr>
                <w:rFonts w:asciiTheme="minorHAnsi" w:hAnsiTheme="minorHAnsi"/>
                <w:b/>
                <w:sz w:val="20"/>
              </w:rPr>
            </w:pPr>
            <w:r w:rsidRPr="00FD24C2">
              <w:rPr>
                <w:rFonts w:asciiTheme="minorHAnsi" w:hAnsiTheme="minorHAnsi"/>
                <w:b/>
                <w:sz w:val="20"/>
              </w:rPr>
              <w:t>Sig.</w:t>
            </w:r>
          </w:p>
        </w:tc>
      </w:tr>
      <w:tr w:rsidR="00FD24C2" w:rsidRPr="00FD24C2" w:rsidTr="00FD24C2">
        <w:trPr>
          <w:jc w:val="center"/>
        </w:trPr>
        <w:tc>
          <w:tcPr>
            <w:tcW w:w="0" w:type="auto"/>
            <w:gridSpan w:val="2"/>
            <w:vMerge/>
          </w:tcPr>
          <w:p w:rsidR="00FD24C2" w:rsidRPr="00FD24C2" w:rsidRDefault="00FD24C2" w:rsidP="00323563">
            <w:pPr>
              <w:rPr>
                <w:rFonts w:asciiTheme="minorHAnsi" w:hAnsiTheme="minorHAnsi"/>
                <w:sz w:val="20"/>
              </w:rPr>
            </w:pPr>
          </w:p>
        </w:tc>
        <w:tc>
          <w:tcPr>
            <w:tcW w:w="0" w:type="auto"/>
          </w:tcPr>
          <w:p w:rsidR="00FD24C2" w:rsidRPr="00FD24C2" w:rsidRDefault="00FD24C2" w:rsidP="00323563">
            <w:pPr>
              <w:jc w:val="center"/>
              <w:rPr>
                <w:rFonts w:asciiTheme="minorHAnsi" w:hAnsiTheme="minorHAnsi"/>
                <w:b/>
                <w:sz w:val="20"/>
              </w:rPr>
            </w:pPr>
            <w:r w:rsidRPr="00FD24C2">
              <w:rPr>
                <w:rFonts w:asciiTheme="minorHAnsi" w:hAnsiTheme="minorHAnsi"/>
                <w:b/>
                <w:sz w:val="20"/>
              </w:rPr>
              <w:t>B</w:t>
            </w:r>
          </w:p>
        </w:tc>
        <w:tc>
          <w:tcPr>
            <w:tcW w:w="0" w:type="auto"/>
          </w:tcPr>
          <w:p w:rsidR="00FD24C2" w:rsidRPr="00FD24C2" w:rsidRDefault="00FD24C2" w:rsidP="00323563">
            <w:pPr>
              <w:jc w:val="center"/>
              <w:rPr>
                <w:rFonts w:asciiTheme="minorHAnsi" w:hAnsiTheme="minorHAnsi"/>
                <w:b/>
                <w:sz w:val="20"/>
              </w:rPr>
            </w:pPr>
            <w:r w:rsidRPr="00FD24C2">
              <w:rPr>
                <w:rFonts w:asciiTheme="minorHAnsi" w:hAnsiTheme="minorHAnsi"/>
                <w:b/>
                <w:sz w:val="20"/>
              </w:rPr>
              <w:t>Std. error</w:t>
            </w:r>
          </w:p>
        </w:tc>
        <w:tc>
          <w:tcPr>
            <w:tcW w:w="0" w:type="auto"/>
            <w:vMerge/>
          </w:tcPr>
          <w:p w:rsidR="00FD24C2" w:rsidRPr="00FD24C2" w:rsidRDefault="00FD24C2" w:rsidP="00323563">
            <w:pPr>
              <w:rPr>
                <w:rFonts w:asciiTheme="minorHAnsi" w:hAnsiTheme="minorHAnsi"/>
                <w:sz w:val="20"/>
              </w:rPr>
            </w:pPr>
          </w:p>
        </w:tc>
        <w:tc>
          <w:tcPr>
            <w:tcW w:w="0" w:type="auto"/>
            <w:vMerge/>
          </w:tcPr>
          <w:p w:rsidR="00FD24C2" w:rsidRPr="00FD24C2" w:rsidRDefault="00FD24C2" w:rsidP="00323563">
            <w:pPr>
              <w:rPr>
                <w:rFonts w:asciiTheme="minorHAnsi" w:hAnsiTheme="minorHAnsi"/>
                <w:sz w:val="20"/>
              </w:rPr>
            </w:pPr>
          </w:p>
        </w:tc>
      </w:tr>
      <w:tr w:rsidR="00FD24C2" w:rsidRPr="00FD24C2" w:rsidTr="00FD24C2">
        <w:trPr>
          <w:jc w:val="center"/>
        </w:trPr>
        <w:tc>
          <w:tcPr>
            <w:tcW w:w="0" w:type="auto"/>
          </w:tcPr>
          <w:p w:rsidR="00FD24C2" w:rsidRPr="00FD24C2" w:rsidRDefault="00FD24C2" w:rsidP="00323563">
            <w:pPr>
              <w:rPr>
                <w:rFonts w:asciiTheme="minorHAnsi" w:hAnsiTheme="minorHAnsi"/>
                <w:sz w:val="20"/>
              </w:rPr>
            </w:pPr>
            <w:r w:rsidRPr="00FD24C2">
              <w:rPr>
                <w:rFonts w:asciiTheme="minorHAnsi" w:hAnsiTheme="minorHAnsi"/>
                <w:sz w:val="20"/>
              </w:rPr>
              <w:t>1</w:t>
            </w:r>
          </w:p>
        </w:tc>
        <w:tc>
          <w:tcPr>
            <w:tcW w:w="0" w:type="auto"/>
          </w:tcPr>
          <w:p w:rsidR="00FD24C2" w:rsidRPr="00FD24C2" w:rsidRDefault="00FD24C2" w:rsidP="00323563">
            <w:pPr>
              <w:rPr>
                <w:rFonts w:asciiTheme="minorHAnsi" w:hAnsiTheme="minorHAnsi"/>
                <w:sz w:val="20"/>
                <w:lang w:val="en-GB"/>
              </w:rPr>
            </w:pPr>
            <w:r w:rsidRPr="00FD24C2">
              <w:rPr>
                <w:rFonts w:asciiTheme="minorHAnsi" w:hAnsiTheme="minorHAnsi"/>
                <w:sz w:val="20"/>
                <w:lang w:val="en-GB"/>
              </w:rPr>
              <w:t>(Constant)</w:t>
            </w:r>
          </w:p>
          <w:p w:rsidR="00FD24C2" w:rsidRPr="00FD24C2" w:rsidRDefault="00FD24C2" w:rsidP="00323563">
            <w:pPr>
              <w:rPr>
                <w:rFonts w:asciiTheme="minorHAnsi" w:hAnsiTheme="minorHAnsi"/>
                <w:sz w:val="20"/>
                <w:lang w:val="en-GB"/>
              </w:rPr>
            </w:pPr>
            <w:r w:rsidRPr="00FD24C2">
              <w:rPr>
                <w:rFonts w:asciiTheme="minorHAnsi" w:hAnsiTheme="minorHAnsi"/>
                <w:sz w:val="20"/>
                <w:lang w:val="en-GB"/>
              </w:rPr>
              <w:t>Green x blue dummy</w:t>
            </w:r>
          </w:p>
          <w:p w:rsidR="00FD24C2" w:rsidRPr="00FD24C2" w:rsidRDefault="00FD24C2" w:rsidP="00323563">
            <w:pPr>
              <w:rPr>
                <w:rFonts w:asciiTheme="minorHAnsi" w:hAnsiTheme="minorHAnsi"/>
                <w:sz w:val="20"/>
                <w:lang w:val="en-GB"/>
              </w:rPr>
            </w:pPr>
            <w:r w:rsidRPr="00FD24C2">
              <w:rPr>
                <w:rFonts w:asciiTheme="minorHAnsi" w:hAnsiTheme="minorHAnsi"/>
                <w:sz w:val="20"/>
                <w:lang w:val="en-GB"/>
              </w:rPr>
              <w:t>Green x no logo dummy</w:t>
            </w:r>
          </w:p>
          <w:p w:rsidR="00FD24C2" w:rsidRPr="00FD24C2" w:rsidRDefault="00FD24C2" w:rsidP="00323563">
            <w:pPr>
              <w:rPr>
                <w:rFonts w:asciiTheme="minorHAnsi" w:hAnsiTheme="minorHAnsi"/>
                <w:sz w:val="20"/>
                <w:lang w:val="en-GB"/>
              </w:rPr>
            </w:pPr>
            <w:r w:rsidRPr="00FD24C2">
              <w:rPr>
                <w:rFonts w:asciiTheme="minorHAnsi" w:hAnsiTheme="minorHAnsi"/>
                <w:sz w:val="20"/>
                <w:lang w:val="en-GB"/>
              </w:rPr>
              <w:t>Normative evaluation</w:t>
            </w:r>
          </w:p>
        </w:tc>
        <w:tc>
          <w:tcPr>
            <w:tcW w:w="0" w:type="auto"/>
          </w:tcPr>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2,522</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,055</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-,125</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,752</w:t>
            </w:r>
          </w:p>
        </w:tc>
        <w:tc>
          <w:tcPr>
            <w:tcW w:w="0" w:type="auto"/>
          </w:tcPr>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,142</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,202</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,201</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,272</w:t>
            </w:r>
          </w:p>
        </w:tc>
        <w:tc>
          <w:tcPr>
            <w:tcW w:w="0" w:type="auto"/>
          </w:tcPr>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17,746</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,272</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-,620</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2,770</w:t>
            </w:r>
          </w:p>
        </w:tc>
        <w:tc>
          <w:tcPr>
            <w:tcW w:w="0" w:type="auto"/>
          </w:tcPr>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,000</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,786</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,536</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,006</w:t>
            </w:r>
          </w:p>
        </w:tc>
      </w:tr>
      <w:tr w:rsidR="00FD24C2" w:rsidRPr="00FD24C2" w:rsidTr="00FD24C2">
        <w:trPr>
          <w:jc w:val="center"/>
        </w:trPr>
        <w:tc>
          <w:tcPr>
            <w:tcW w:w="0" w:type="auto"/>
          </w:tcPr>
          <w:p w:rsidR="00FD24C2" w:rsidRPr="00FD24C2" w:rsidRDefault="00FD24C2" w:rsidP="00323563">
            <w:pPr>
              <w:rPr>
                <w:rFonts w:asciiTheme="minorHAnsi" w:hAnsiTheme="minorHAnsi"/>
                <w:sz w:val="20"/>
              </w:rPr>
            </w:pPr>
            <w:r w:rsidRPr="00FD24C2">
              <w:rPr>
                <w:rFonts w:asciiTheme="minorHAnsi" w:hAnsiTheme="minorHAnsi"/>
                <w:sz w:val="20"/>
              </w:rPr>
              <w:t>2</w:t>
            </w:r>
          </w:p>
        </w:tc>
        <w:tc>
          <w:tcPr>
            <w:tcW w:w="0" w:type="auto"/>
          </w:tcPr>
          <w:p w:rsidR="00FD24C2" w:rsidRPr="00FD24C2" w:rsidRDefault="00FD24C2" w:rsidP="00323563">
            <w:pPr>
              <w:rPr>
                <w:rFonts w:asciiTheme="minorHAnsi" w:hAnsiTheme="minorHAnsi"/>
                <w:sz w:val="20"/>
                <w:lang w:val="en-GB"/>
              </w:rPr>
            </w:pPr>
            <w:r w:rsidRPr="00FD24C2">
              <w:rPr>
                <w:rFonts w:asciiTheme="minorHAnsi" w:hAnsiTheme="minorHAnsi"/>
                <w:sz w:val="20"/>
                <w:lang w:val="en-GB"/>
              </w:rPr>
              <w:t>(Constant)</w:t>
            </w:r>
          </w:p>
          <w:p w:rsidR="00FD24C2" w:rsidRPr="00FD24C2" w:rsidRDefault="00FD24C2" w:rsidP="00323563">
            <w:pPr>
              <w:rPr>
                <w:rFonts w:asciiTheme="minorHAnsi" w:hAnsiTheme="minorHAnsi"/>
                <w:sz w:val="20"/>
                <w:lang w:val="en-GB"/>
              </w:rPr>
            </w:pPr>
            <w:r w:rsidRPr="00FD24C2">
              <w:rPr>
                <w:rFonts w:asciiTheme="minorHAnsi" w:hAnsiTheme="minorHAnsi"/>
                <w:sz w:val="20"/>
                <w:lang w:val="en-GB"/>
              </w:rPr>
              <w:t>Green x blue dummy</w:t>
            </w:r>
          </w:p>
          <w:p w:rsidR="00FD24C2" w:rsidRPr="00FD24C2" w:rsidRDefault="00FD24C2" w:rsidP="00323563">
            <w:pPr>
              <w:rPr>
                <w:rFonts w:asciiTheme="minorHAnsi" w:hAnsiTheme="minorHAnsi"/>
                <w:sz w:val="20"/>
                <w:lang w:val="en-GB"/>
              </w:rPr>
            </w:pPr>
            <w:r w:rsidRPr="00FD24C2">
              <w:rPr>
                <w:rFonts w:asciiTheme="minorHAnsi" w:hAnsiTheme="minorHAnsi"/>
                <w:sz w:val="20"/>
                <w:lang w:val="en-GB"/>
              </w:rPr>
              <w:t>Green x no logo dummy</w:t>
            </w:r>
          </w:p>
          <w:p w:rsidR="00FD24C2" w:rsidRPr="00FD24C2" w:rsidRDefault="00FD24C2" w:rsidP="00323563">
            <w:pPr>
              <w:rPr>
                <w:rFonts w:asciiTheme="minorHAnsi" w:hAnsiTheme="minorHAnsi"/>
                <w:sz w:val="20"/>
                <w:lang w:val="en-GB"/>
              </w:rPr>
            </w:pPr>
            <w:r w:rsidRPr="00FD24C2">
              <w:rPr>
                <w:rFonts w:asciiTheme="minorHAnsi" w:hAnsiTheme="minorHAnsi"/>
                <w:sz w:val="20"/>
                <w:lang w:val="en-GB"/>
              </w:rPr>
              <w:t>Normative evaluation</w:t>
            </w:r>
          </w:p>
          <w:p w:rsidR="00FD24C2" w:rsidRPr="00FD24C2" w:rsidRDefault="00FD24C2" w:rsidP="00323563">
            <w:pPr>
              <w:rPr>
                <w:rFonts w:asciiTheme="minorHAnsi" w:hAnsiTheme="minorHAnsi"/>
                <w:sz w:val="20"/>
                <w:lang w:val="en-GB"/>
              </w:rPr>
            </w:pPr>
            <w:r w:rsidRPr="00FD24C2">
              <w:rPr>
                <w:rFonts w:asciiTheme="minorHAnsi" w:hAnsiTheme="minorHAnsi"/>
                <w:sz w:val="20"/>
                <w:lang w:val="en-GB"/>
              </w:rPr>
              <w:t>Dummy 1 x NE</w:t>
            </w:r>
          </w:p>
          <w:p w:rsidR="00FD24C2" w:rsidRPr="00FD24C2" w:rsidRDefault="00FD24C2" w:rsidP="00323563">
            <w:pPr>
              <w:rPr>
                <w:rFonts w:asciiTheme="minorHAnsi" w:hAnsiTheme="minorHAnsi"/>
                <w:sz w:val="20"/>
                <w:lang w:val="en-GB"/>
              </w:rPr>
            </w:pPr>
            <w:r w:rsidRPr="00FD24C2">
              <w:rPr>
                <w:rFonts w:asciiTheme="minorHAnsi" w:hAnsiTheme="minorHAnsi"/>
                <w:sz w:val="20"/>
                <w:lang w:val="en-GB"/>
              </w:rPr>
              <w:t>Dummy 2 x NE</w:t>
            </w:r>
          </w:p>
        </w:tc>
        <w:tc>
          <w:tcPr>
            <w:tcW w:w="0" w:type="auto"/>
          </w:tcPr>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2,606</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-,084</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-,295</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,382</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,515</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,599</w:t>
            </w:r>
          </w:p>
        </w:tc>
        <w:tc>
          <w:tcPr>
            <w:tcW w:w="0" w:type="auto"/>
          </w:tcPr>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,167</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,289</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,287</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,470</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,667</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,666</w:t>
            </w:r>
          </w:p>
        </w:tc>
        <w:tc>
          <w:tcPr>
            <w:tcW w:w="0" w:type="auto"/>
          </w:tcPr>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15,648</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-,292</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-1,029</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,812</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,773</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,900</w:t>
            </w:r>
          </w:p>
        </w:tc>
        <w:tc>
          <w:tcPr>
            <w:tcW w:w="0" w:type="auto"/>
          </w:tcPr>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,000</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,770</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,305</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,418</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,441</w:t>
            </w:r>
          </w:p>
          <w:p w:rsidR="00FD24C2" w:rsidRPr="00FD24C2" w:rsidRDefault="00FD24C2" w:rsidP="00323563">
            <w:pPr>
              <w:jc w:val="right"/>
              <w:rPr>
                <w:rFonts w:asciiTheme="minorHAnsi" w:hAnsiTheme="minorHAnsi"/>
                <w:sz w:val="20"/>
                <w:lang w:val="en-GB"/>
              </w:rPr>
            </w:pPr>
            <w:r w:rsidRPr="00FD24C2">
              <w:rPr>
                <w:rFonts w:asciiTheme="minorHAnsi" w:hAnsiTheme="minorHAnsi"/>
                <w:sz w:val="20"/>
                <w:lang w:val="en-GB"/>
              </w:rPr>
              <w:t>,369</w:t>
            </w:r>
          </w:p>
        </w:tc>
      </w:tr>
    </w:tbl>
    <w:p w:rsidR="00564E99" w:rsidRPr="00FD24C2" w:rsidRDefault="00FD24C2" w:rsidP="00FD24C2">
      <w:pPr>
        <w:ind w:firstLine="360"/>
        <w:jc w:val="right"/>
        <w:rPr>
          <w:rFonts w:asciiTheme="minorHAnsi" w:hAnsiTheme="minorHAnsi"/>
          <w:i/>
          <w:sz w:val="20"/>
          <w:lang w:val="en-GB"/>
        </w:rPr>
      </w:pPr>
      <w:r>
        <w:rPr>
          <w:rFonts w:asciiTheme="minorHAnsi" w:hAnsiTheme="minorHAnsi"/>
          <w:i/>
          <w:sz w:val="20"/>
          <w:lang w:val="en-GB"/>
        </w:rPr>
        <w:t>Table 13. Coefficients regression mediator normative evaluation</w:t>
      </w:r>
    </w:p>
    <w:p w:rsidR="00564E99" w:rsidRDefault="001C2848" w:rsidP="00757477">
      <w:pPr>
        <w:ind w:firstLine="360"/>
        <w:rPr>
          <w:lang w:val="en-GB"/>
        </w:rPr>
      </w:pPr>
      <w:r>
        <w:rPr>
          <w:lang w:val="en-GB"/>
        </w:rPr>
        <w:t>The positive relation between normative evaluation and purchase intention is shown with a significance level of 0.006.</w:t>
      </w:r>
      <w:r w:rsidR="00757477">
        <w:rPr>
          <w:lang w:val="en-GB"/>
        </w:rPr>
        <w:t xml:space="preserve"> </w:t>
      </w:r>
      <w:r w:rsidR="00323563">
        <w:rPr>
          <w:lang w:val="en-GB"/>
        </w:rPr>
        <w:t xml:space="preserve">But when looking at model 2, it is clear that there is no </w:t>
      </w:r>
      <w:r w:rsidR="00323563">
        <w:rPr>
          <w:lang w:val="en-GB"/>
        </w:rPr>
        <w:lastRenderedPageBreak/>
        <w:t xml:space="preserve">mediating effect of normative evaluation on the relationship between Ik Kies Bewust logos and purchase intention, while the interaction effects are both non-significant. </w:t>
      </w:r>
    </w:p>
    <w:p w:rsidR="00323563" w:rsidRDefault="00323563" w:rsidP="00323563">
      <w:pPr>
        <w:rPr>
          <w:rFonts w:cs="Times New Roman"/>
          <w:i/>
          <w:szCs w:val="24"/>
          <w:lang w:val="en-GB"/>
        </w:rPr>
      </w:pPr>
      <w:r w:rsidRPr="00101A7C">
        <w:rPr>
          <w:rFonts w:cs="Times New Roman"/>
          <w:i/>
          <w:szCs w:val="24"/>
          <w:lang w:val="en-GB"/>
        </w:rPr>
        <w:t>Above mentioned results ind</w:t>
      </w:r>
      <w:r>
        <w:rPr>
          <w:rFonts w:cs="Times New Roman"/>
          <w:i/>
          <w:szCs w:val="24"/>
          <w:lang w:val="en-GB"/>
        </w:rPr>
        <w:t>icate that hypothesis 8  is rejected.</w:t>
      </w:r>
    </w:p>
    <w:p w:rsidR="00323563" w:rsidRPr="00323563" w:rsidRDefault="00323563" w:rsidP="00323563">
      <w:pPr>
        <w:rPr>
          <w:i/>
          <w:lang w:val="en-GB"/>
        </w:rPr>
      </w:pPr>
    </w:p>
    <w:p w:rsidR="00884D21" w:rsidRDefault="00884D21" w:rsidP="00496CDF">
      <w:pPr>
        <w:rPr>
          <w:lang w:val="en-GB"/>
        </w:rPr>
      </w:pPr>
      <w:r>
        <w:rPr>
          <w:lang w:val="en-GB"/>
        </w:rPr>
        <w:br w:type="page"/>
      </w:r>
    </w:p>
    <w:p w:rsidR="00101A7C" w:rsidRDefault="00884D21" w:rsidP="00884D21">
      <w:pPr>
        <w:pStyle w:val="Heading1"/>
        <w:numPr>
          <w:ilvl w:val="0"/>
          <w:numId w:val="1"/>
        </w:numPr>
        <w:rPr>
          <w:lang w:val="en-GB"/>
        </w:rPr>
      </w:pPr>
      <w:bookmarkStart w:id="96" w:name="_Toc364624234"/>
      <w:r>
        <w:rPr>
          <w:lang w:val="en-GB"/>
        </w:rPr>
        <w:lastRenderedPageBreak/>
        <w:t>Discussion</w:t>
      </w:r>
      <w:bookmarkEnd w:id="96"/>
    </w:p>
    <w:p w:rsidR="0010037D" w:rsidRDefault="0010037D" w:rsidP="0010037D">
      <w:pPr>
        <w:ind w:firstLine="360"/>
        <w:rPr>
          <w:lang w:val="en-GB"/>
        </w:rPr>
      </w:pPr>
      <w:r w:rsidRPr="0010037D">
        <w:rPr>
          <w:lang w:val="en-GB"/>
        </w:rPr>
        <w:t xml:space="preserve">This chapter discusses the results as found in chapter 5. It takes this study a step further in the process of explaining relationships that were or were not found and gives a solid base for conclusions in </w:t>
      </w:r>
      <w:r>
        <w:rPr>
          <w:lang w:val="en-GB"/>
        </w:rPr>
        <w:t>the next chapter. Each section</w:t>
      </w:r>
      <w:r w:rsidRPr="0010037D">
        <w:rPr>
          <w:lang w:val="en-GB"/>
        </w:rPr>
        <w:t xml:space="preserve"> represents the outcome of one variable.</w:t>
      </w:r>
    </w:p>
    <w:p w:rsidR="0010037D" w:rsidRDefault="0010037D" w:rsidP="0010037D">
      <w:pPr>
        <w:pStyle w:val="Heading2"/>
        <w:numPr>
          <w:ilvl w:val="1"/>
          <w:numId w:val="1"/>
        </w:numPr>
        <w:rPr>
          <w:lang w:val="en-GB"/>
        </w:rPr>
      </w:pPr>
      <w:bookmarkStart w:id="97" w:name="_Toc364624235"/>
      <w:r>
        <w:rPr>
          <w:lang w:val="en-GB"/>
        </w:rPr>
        <w:t>Ik Kies Bewust logos versus purchase intention</w:t>
      </w:r>
      <w:bookmarkEnd w:id="97"/>
    </w:p>
    <w:p w:rsidR="0010037D" w:rsidRPr="0010037D" w:rsidRDefault="0010037D" w:rsidP="0010037D">
      <w:pPr>
        <w:ind w:firstLine="360"/>
        <w:rPr>
          <w:lang w:val="en-GB"/>
        </w:rPr>
      </w:pPr>
      <w:r w:rsidRPr="0010037D">
        <w:rPr>
          <w:lang w:val="en-GB"/>
        </w:rPr>
        <w:t>The analysis of hypotheses 1, measuring the relationship between Ik Kies Bewust logos and purchase intention, indicates that there is no significant effect. This means that there is, in the purchase intention of the sample, no difference in intensity between a product with an Ik Kies Bewust logo and one without. Where the theory indicated that endorsement should actually increase purchase intention</w:t>
      </w:r>
      <w:r>
        <w:rPr>
          <w:lang w:val="en-GB"/>
        </w:rPr>
        <w:t xml:space="preserve"> (Daneshvary &amp; Schwer, 2000; Kozup, Creyer &amp; Burton, 2003)</w:t>
      </w:r>
      <w:r w:rsidRPr="0010037D">
        <w:rPr>
          <w:lang w:val="en-GB"/>
        </w:rPr>
        <w:t>, even in specific cases with health claims/logos, these findings do not match with prior literature.</w:t>
      </w:r>
    </w:p>
    <w:p w:rsidR="0010037D" w:rsidRDefault="0010037D" w:rsidP="0010037D">
      <w:pPr>
        <w:ind w:firstLine="360"/>
        <w:rPr>
          <w:lang w:val="en-GB"/>
        </w:rPr>
      </w:pPr>
      <w:r>
        <w:rPr>
          <w:lang w:val="en-GB"/>
        </w:rPr>
        <w:t xml:space="preserve">In order to </w:t>
      </w:r>
      <w:r w:rsidRPr="0010037D">
        <w:rPr>
          <w:lang w:val="en-GB"/>
        </w:rPr>
        <w:t>explain this different outcome than presumed, this study gets back to prior literature. Although the literature pointed at a positive influence of Ik Kies Bewust logos on purchase intention, there are some factors that might have led to this outcome.</w:t>
      </w:r>
      <w:r>
        <w:rPr>
          <w:lang w:val="en-GB"/>
        </w:rPr>
        <w:t xml:space="preserve"> First of all, other</w:t>
      </w:r>
      <w:r w:rsidRPr="0010037D">
        <w:rPr>
          <w:lang w:val="en-GB"/>
        </w:rPr>
        <w:t xml:space="preserve"> studies point at the effect of the weight of the logo, given by the consumer </w:t>
      </w:r>
      <w:sdt>
        <w:sdtPr>
          <w:rPr>
            <w:lang w:val="en-GB"/>
          </w:rPr>
          <w:id w:val="76121143"/>
          <w:citation/>
        </w:sdtPr>
        <w:sdtContent>
          <w:r w:rsidR="00B41077" w:rsidRPr="0010037D">
            <w:rPr>
              <w:lang w:val="en-GB"/>
            </w:rPr>
            <w:fldChar w:fldCharType="begin"/>
          </w:r>
          <w:r w:rsidRPr="0010037D">
            <w:rPr>
              <w:lang w:val="en-GB"/>
            </w:rPr>
            <w:instrText xml:space="preserve"> CITATION Tei02 \l 1043 </w:instrText>
          </w:r>
          <w:r w:rsidR="00B41077" w:rsidRPr="0010037D">
            <w:rPr>
              <w:lang w:val="en-GB"/>
            </w:rPr>
            <w:fldChar w:fldCharType="separate"/>
          </w:r>
          <w:r w:rsidR="00796422" w:rsidRPr="00796422">
            <w:rPr>
              <w:noProof/>
              <w:lang w:val="en-GB"/>
            </w:rPr>
            <w:t>(Teisl, Peavey, Newman, Buono, &amp; Hermann, 2002)</w:t>
          </w:r>
          <w:r w:rsidR="00B41077" w:rsidRPr="0010037D">
            <w:rPr>
              <w:lang w:val="en-GB"/>
            </w:rPr>
            <w:fldChar w:fldCharType="end"/>
          </w:r>
        </w:sdtContent>
      </w:sdt>
      <w:r w:rsidRPr="0010037D">
        <w:rPr>
          <w:lang w:val="en-GB"/>
        </w:rPr>
        <w:t>. Wh</w:t>
      </w:r>
      <w:r>
        <w:rPr>
          <w:lang w:val="en-GB"/>
        </w:rPr>
        <w:t>en c</w:t>
      </w:r>
      <w:r w:rsidRPr="0010037D">
        <w:rPr>
          <w:lang w:val="en-GB"/>
        </w:rPr>
        <w:t xml:space="preserve">onsumers do or do not value the label as assumed, the logo has less effect. Second, there might be an influencing factor in the design of the questionnaire. Ford </w:t>
      </w:r>
      <w:r w:rsidRPr="0010037D">
        <w:rPr>
          <w:i/>
          <w:lang w:val="en-GB"/>
        </w:rPr>
        <w:t xml:space="preserve">et al. </w:t>
      </w:r>
      <w:r w:rsidRPr="0010037D">
        <w:rPr>
          <w:lang w:val="en-GB"/>
        </w:rPr>
        <w:t>(1996) view in their theoretical framework “the health claim as information t</w:t>
      </w:r>
      <w:r>
        <w:rPr>
          <w:lang w:val="en-GB"/>
        </w:rPr>
        <w:t xml:space="preserve">hat creates an expectation </w:t>
      </w:r>
      <w:r w:rsidRPr="0010037D">
        <w:rPr>
          <w:lang w:val="en-GB"/>
        </w:rPr>
        <w:t>about the product’s nutritional contribution and</w:t>
      </w:r>
      <w:r>
        <w:rPr>
          <w:lang w:val="en-GB"/>
        </w:rPr>
        <w:t xml:space="preserve"> that consumers regard</w:t>
      </w:r>
      <w:r w:rsidRPr="0010037D">
        <w:rPr>
          <w:lang w:val="en-GB"/>
        </w:rPr>
        <w:t xml:space="preserve"> the Nutrition Facts Panel as information that ei</w:t>
      </w:r>
      <w:r>
        <w:rPr>
          <w:lang w:val="en-GB"/>
        </w:rPr>
        <w:t>ther confirms or contradicts this</w:t>
      </w:r>
      <w:r w:rsidRPr="0010037D">
        <w:rPr>
          <w:lang w:val="en-GB"/>
        </w:rPr>
        <w:t xml:space="preserve"> expectation</w:t>
      </w:r>
      <w:r>
        <w:rPr>
          <w:lang w:val="en-GB"/>
        </w:rPr>
        <w:t>”</w:t>
      </w:r>
      <w:r w:rsidRPr="0010037D">
        <w:rPr>
          <w:lang w:val="en-GB"/>
        </w:rPr>
        <w:t>. In the experiment of this study only the front of the product has been shown. Respondents were not able to view the Nutritional Facts Panel.</w:t>
      </w:r>
    </w:p>
    <w:p w:rsidR="0010037D" w:rsidRDefault="0010037D" w:rsidP="0010037D">
      <w:pPr>
        <w:pStyle w:val="Heading2"/>
        <w:numPr>
          <w:ilvl w:val="1"/>
          <w:numId w:val="1"/>
        </w:numPr>
        <w:rPr>
          <w:lang w:val="en-GB"/>
        </w:rPr>
      </w:pPr>
      <w:bookmarkStart w:id="98" w:name="_Toc364624236"/>
      <w:r>
        <w:rPr>
          <w:lang w:val="en-GB"/>
        </w:rPr>
        <w:t>Moderation of knowledge</w:t>
      </w:r>
      <w:bookmarkEnd w:id="98"/>
    </w:p>
    <w:p w:rsidR="00643EA5" w:rsidRDefault="0010037D" w:rsidP="00643EA5">
      <w:pPr>
        <w:ind w:firstLine="360"/>
        <w:rPr>
          <w:lang w:val="en-GB"/>
        </w:rPr>
      </w:pPr>
      <w:r w:rsidRPr="0010037D">
        <w:rPr>
          <w:lang w:val="en-GB"/>
        </w:rPr>
        <w:t xml:space="preserve"> </w:t>
      </w:r>
      <w:r w:rsidR="00643EA5">
        <w:rPr>
          <w:lang w:val="en-GB"/>
        </w:rPr>
        <w:t xml:space="preserve">Paragraph 5.3 describes that the level of knowledge a respondent has about the Ik Kies Bewust logos does not have a positive moderate effect on the relationship between Ik Kies Bewust logos and purchase intention. Although the majority of the respondents know where the logos stand for, and even 21.4% uses them, this does not strengthen the relationship with purchase intention. </w:t>
      </w:r>
    </w:p>
    <w:p w:rsidR="00643EA5" w:rsidRDefault="00643EA5" w:rsidP="00643EA5">
      <w:pPr>
        <w:ind w:firstLine="360"/>
        <w:rPr>
          <w:lang w:val="en-GB"/>
        </w:rPr>
      </w:pPr>
      <w:r>
        <w:rPr>
          <w:lang w:val="en-GB"/>
        </w:rPr>
        <w:lastRenderedPageBreak/>
        <w:tab/>
        <w:t>Probably this has also to do with the main relationship, between logos and intention that is not significant. Respondents might have known the labels and values of it, but did not gain much confidence from it, which resulted in a non-significant interaction.</w:t>
      </w:r>
    </w:p>
    <w:p w:rsidR="00643EA5" w:rsidRDefault="00643EA5" w:rsidP="00643EA5">
      <w:pPr>
        <w:pStyle w:val="Heading2"/>
        <w:numPr>
          <w:ilvl w:val="1"/>
          <w:numId w:val="1"/>
        </w:numPr>
        <w:rPr>
          <w:lang w:val="en-GB"/>
        </w:rPr>
      </w:pPr>
      <w:bookmarkStart w:id="99" w:name="_Toc364624237"/>
      <w:r>
        <w:rPr>
          <w:lang w:val="en-GB"/>
        </w:rPr>
        <w:t>Moderation of context</w:t>
      </w:r>
      <w:bookmarkEnd w:id="99"/>
    </w:p>
    <w:p w:rsidR="00643EA5" w:rsidRDefault="00643EA5" w:rsidP="00643EA5">
      <w:pPr>
        <w:ind w:firstLine="360"/>
        <w:rPr>
          <w:lang w:val="en-GB"/>
        </w:rPr>
      </w:pPr>
      <w:r w:rsidRPr="00643EA5">
        <w:rPr>
          <w:lang w:val="en-GB"/>
        </w:rPr>
        <w:t>After runnin</w:t>
      </w:r>
      <w:r w:rsidR="00B93544">
        <w:rPr>
          <w:lang w:val="en-GB"/>
        </w:rPr>
        <w:t>g a linear regression, hypothesi</w:t>
      </w:r>
      <w:r w:rsidRPr="00643EA5">
        <w:rPr>
          <w:lang w:val="en-GB"/>
        </w:rPr>
        <w:t>s 3a and 3b were rejected, making clear that there was no moderating effect of nutritional context on the relation Ik Kies Bewust logos versus purchase intention. But, despite this outcome, it became clear that the nutritional context has a direct positive effect on purchase intention. The more healthy the context, the higher the purchase intention will be.</w:t>
      </w:r>
      <w:r>
        <w:rPr>
          <w:lang w:val="en-GB"/>
        </w:rPr>
        <w:t xml:space="preserve"> So, consumers do actually care about a product being healthy but they do not care as much about the Ik Kies Bewust logos.</w:t>
      </w:r>
    </w:p>
    <w:p w:rsidR="00643EA5" w:rsidRDefault="00643EA5" w:rsidP="00643EA5">
      <w:pPr>
        <w:pStyle w:val="Heading2"/>
        <w:numPr>
          <w:ilvl w:val="1"/>
          <w:numId w:val="1"/>
        </w:numPr>
        <w:rPr>
          <w:lang w:val="en-GB"/>
        </w:rPr>
      </w:pPr>
      <w:bookmarkStart w:id="100" w:name="_Toc364624238"/>
      <w:r>
        <w:rPr>
          <w:lang w:val="en-GB"/>
        </w:rPr>
        <w:t>Impulse buying tendency versus purchase intention</w:t>
      </w:r>
      <w:bookmarkEnd w:id="100"/>
    </w:p>
    <w:p w:rsidR="00643EA5" w:rsidRDefault="00643EA5" w:rsidP="00643EA5">
      <w:pPr>
        <w:ind w:firstLine="360"/>
        <w:rPr>
          <w:lang w:val="en-GB"/>
        </w:rPr>
      </w:pPr>
      <w:r w:rsidRPr="00643EA5">
        <w:rPr>
          <w:lang w:val="en-GB"/>
        </w:rPr>
        <w:t>While doing a Pearson’s correlation test it became clear that there is a relation between impulse buying tendency and purchase intention. Linear regression made this even clearer, focusing on the size of the relationship. Where the relation was strongly significant, it indicates that the higher the impulse buying tendency is, the higher the purchase intention will be. This is consistent with prior research.</w:t>
      </w:r>
    </w:p>
    <w:p w:rsidR="00643EA5" w:rsidRDefault="00643EA5" w:rsidP="00643EA5">
      <w:pPr>
        <w:pStyle w:val="Heading2"/>
        <w:numPr>
          <w:ilvl w:val="1"/>
          <w:numId w:val="1"/>
        </w:numPr>
        <w:rPr>
          <w:lang w:val="en-GB"/>
        </w:rPr>
      </w:pPr>
      <w:bookmarkStart w:id="101" w:name="_Toc364624239"/>
      <w:r>
        <w:rPr>
          <w:lang w:val="en-GB"/>
        </w:rPr>
        <w:t>Moderator impulse buying tendency</w:t>
      </w:r>
      <w:bookmarkEnd w:id="101"/>
    </w:p>
    <w:p w:rsidR="00643EA5" w:rsidRDefault="00643EA5" w:rsidP="00643EA5">
      <w:pPr>
        <w:ind w:firstLine="360"/>
        <w:rPr>
          <w:lang w:val="en-GB"/>
        </w:rPr>
      </w:pPr>
      <w:r w:rsidRPr="00643EA5">
        <w:rPr>
          <w:lang w:val="en-GB"/>
        </w:rPr>
        <w:t xml:space="preserve">Although impulse buying tendency has a direct relation to purchase intention, it </w:t>
      </w:r>
      <w:r>
        <w:rPr>
          <w:lang w:val="en-GB"/>
        </w:rPr>
        <w:t xml:space="preserve">does not work </w:t>
      </w:r>
      <w:r w:rsidRPr="00643EA5">
        <w:rPr>
          <w:lang w:val="en-GB"/>
        </w:rPr>
        <w:t>as a moderator on the relation between Ik Kies Bewust logos and purchase intention. This might be a result of the main relation being non-significant. Because Ik Kies Bewust logos, in this study, do not have an effect on purchase intention, it would be very hard to turn this no-effect into a positive effect with the impulse buying tendency moderator.</w:t>
      </w:r>
    </w:p>
    <w:p w:rsidR="00643EA5" w:rsidRPr="00643EA5" w:rsidRDefault="00643EA5" w:rsidP="00643EA5">
      <w:pPr>
        <w:pStyle w:val="Heading2"/>
        <w:numPr>
          <w:ilvl w:val="1"/>
          <w:numId w:val="1"/>
        </w:numPr>
      </w:pPr>
      <w:bookmarkStart w:id="102" w:name="_Toc364624240"/>
      <w:r w:rsidRPr="00643EA5">
        <w:t xml:space="preserve">Ik Kies Bewust logos versus </w:t>
      </w:r>
      <w:r w:rsidRPr="003F3B85">
        <w:t>normative evaluation</w:t>
      </w:r>
      <w:bookmarkEnd w:id="102"/>
    </w:p>
    <w:p w:rsidR="00643EA5" w:rsidRPr="00643EA5" w:rsidRDefault="00643EA5" w:rsidP="00643EA5">
      <w:pPr>
        <w:ind w:firstLine="360"/>
        <w:rPr>
          <w:lang w:val="en-GB"/>
        </w:rPr>
      </w:pPr>
      <w:r w:rsidRPr="00643EA5">
        <w:rPr>
          <w:lang w:val="en-GB"/>
        </w:rPr>
        <w:t>Where hypothesis 6 indicated that Ik Kies Bewust logos have a positive influence on normative evaluation, this seems to be only partially true. With a Krusal-Wallis test, because of the non-parametrical nature of normative evaluation, it became clear that only the green logo has a significant influence on normative evaluation. This would also make sense, because the more virtuous (or in this case ‘good for your health’) the product seems, the more positive the consumer will evaluate the purchase. The no influence of the blue label suggests that this label does not overrule the less nutrient benefits of the ‘conscious choice’.</w:t>
      </w:r>
    </w:p>
    <w:p w:rsidR="00643EA5" w:rsidRPr="00643EA5" w:rsidRDefault="00643EA5" w:rsidP="00643EA5">
      <w:pPr>
        <w:rPr>
          <w:lang w:val="en-US"/>
        </w:rPr>
      </w:pPr>
      <w:r w:rsidRPr="00643EA5">
        <w:rPr>
          <w:lang w:val="en-US"/>
        </w:rPr>
        <w:t xml:space="preserve"> </w:t>
      </w:r>
    </w:p>
    <w:p w:rsidR="00643EA5" w:rsidRDefault="00643EA5" w:rsidP="00643EA5">
      <w:pPr>
        <w:pStyle w:val="Heading2"/>
        <w:numPr>
          <w:ilvl w:val="1"/>
          <w:numId w:val="1"/>
        </w:numPr>
        <w:rPr>
          <w:lang w:val="en-US"/>
        </w:rPr>
      </w:pPr>
      <w:bookmarkStart w:id="103" w:name="_Toc364624241"/>
      <w:r>
        <w:rPr>
          <w:lang w:val="en-US"/>
        </w:rPr>
        <w:lastRenderedPageBreak/>
        <w:t>Normative evaluation versus purchase intention</w:t>
      </w:r>
      <w:bookmarkEnd w:id="103"/>
    </w:p>
    <w:p w:rsidR="00643EA5" w:rsidRDefault="00350B62" w:rsidP="00643EA5">
      <w:pPr>
        <w:ind w:firstLine="360"/>
        <w:rPr>
          <w:lang w:val="en-GB"/>
        </w:rPr>
      </w:pPr>
      <w:r>
        <w:rPr>
          <w:lang w:val="en-GB"/>
        </w:rPr>
        <w:t>Hypothesi</w:t>
      </w:r>
      <w:r w:rsidR="00643EA5">
        <w:rPr>
          <w:lang w:val="en-GB"/>
        </w:rPr>
        <w:t>s 7</w:t>
      </w:r>
      <w:r w:rsidR="00643EA5" w:rsidRPr="00643EA5">
        <w:rPr>
          <w:lang w:val="en-GB"/>
        </w:rPr>
        <w:t>, defining the positive relationship between normative evaluation and purchase intention</w:t>
      </w:r>
      <w:r w:rsidR="00643EA5">
        <w:rPr>
          <w:lang w:val="en-GB"/>
        </w:rPr>
        <w:t>, is accepted</w:t>
      </w:r>
      <w:r w:rsidR="00643EA5" w:rsidRPr="00643EA5">
        <w:rPr>
          <w:lang w:val="en-GB"/>
        </w:rPr>
        <w:t>. Kendall’s Tau indicates that, although there is strong significance, the correlation is quite small. Meaning that a real high normative evaluation has a mediocre or small effect on purchase intention. But, although it is small, the effect is still there.</w:t>
      </w:r>
    </w:p>
    <w:p w:rsidR="00643EA5" w:rsidRDefault="00350B62" w:rsidP="00643EA5">
      <w:pPr>
        <w:pStyle w:val="Heading2"/>
        <w:numPr>
          <w:ilvl w:val="1"/>
          <w:numId w:val="1"/>
        </w:numPr>
        <w:rPr>
          <w:lang w:val="en-GB"/>
        </w:rPr>
      </w:pPr>
      <w:bookmarkStart w:id="104" w:name="_Toc364624242"/>
      <w:r>
        <w:rPr>
          <w:lang w:val="en-GB"/>
        </w:rPr>
        <w:t>Mediator</w:t>
      </w:r>
      <w:r w:rsidR="00643EA5">
        <w:rPr>
          <w:lang w:val="en-GB"/>
        </w:rPr>
        <w:t xml:space="preserve"> normative evaluation</w:t>
      </w:r>
      <w:bookmarkEnd w:id="104"/>
    </w:p>
    <w:p w:rsidR="009D06C4" w:rsidRDefault="00350B62" w:rsidP="00350B62">
      <w:pPr>
        <w:rPr>
          <w:lang w:val="en-GB"/>
        </w:rPr>
      </w:pPr>
      <w:r>
        <w:rPr>
          <w:lang w:val="en-GB"/>
        </w:rPr>
        <w:t>Hypothesis 8 was rejected because the interaction of normative evaluation and Ik Kies Bewust logos do not make the relationship between logos and purchase intention more positive. From the acceptance of hypothesis 6 it is identified that green Ik Kies Bewust logos do have a positive impact on normative evaluation and the acceptance of hypothesis 7 made clear that there is a positive correlation between normative evaluation and purchase intention. The rejection of hypothesis 8 indicates that the Ik Kies Bewust logos do have a positive influence on normative evaluation, but that this is not translated into a higher purchase intention.</w:t>
      </w:r>
    </w:p>
    <w:p w:rsidR="001B665C" w:rsidRDefault="00350B62" w:rsidP="00350B62">
      <w:pPr>
        <w:rPr>
          <w:lang w:val="en-GB"/>
        </w:rPr>
      </w:pPr>
      <w:r>
        <w:rPr>
          <w:lang w:val="en-GB"/>
        </w:rPr>
        <w:t xml:space="preserve"> </w:t>
      </w:r>
      <w:r w:rsidR="001B665C">
        <w:rPr>
          <w:lang w:val="en-GB"/>
        </w:rPr>
        <w:br w:type="page"/>
      </w:r>
    </w:p>
    <w:p w:rsidR="00643EA5" w:rsidRDefault="001B665C" w:rsidP="001B665C">
      <w:pPr>
        <w:pStyle w:val="Heading1"/>
        <w:numPr>
          <w:ilvl w:val="0"/>
          <w:numId w:val="1"/>
        </w:numPr>
        <w:rPr>
          <w:lang w:val="en-GB"/>
        </w:rPr>
      </w:pPr>
      <w:bookmarkStart w:id="105" w:name="_Toc364624243"/>
      <w:r>
        <w:rPr>
          <w:lang w:val="en-GB"/>
        </w:rPr>
        <w:lastRenderedPageBreak/>
        <w:t>Conclusions</w:t>
      </w:r>
      <w:bookmarkEnd w:id="105"/>
    </w:p>
    <w:p w:rsidR="001B665C" w:rsidRPr="001B665C" w:rsidRDefault="001B665C" w:rsidP="007F47DB">
      <w:pPr>
        <w:ind w:firstLine="360"/>
        <w:rPr>
          <w:lang w:val="en-GB"/>
        </w:rPr>
      </w:pPr>
      <w:r w:rsidRPr="001B665C">
        <w:rPr>
          <w:lang w:val="en-GB"/>
        </w:rPr>
        <w:t>This last chapter describe</w:t>
      </w:r>
      <w:r>
        <w:rPr>
          <w:lang w:val="en-GB"/>
        </w:rPr>
        <w:t>s</w:t>
      </w:r>
      <w:r w:rsidRPr="001B665C">
        <w:rPr>
          <w:lang w:val="en-GB"/>
        </w:rPr>
        <w:t xml:space="preserve"> what kind of implications this study provides in a managerial way and academic way. This f</w:t>
      </w:r>
      <w:r w:rsidR="00EA1D29">
        <w:rPr>
          <w:lang w:val="en-GB"/>
        </w:rPr>
        <w:t>irst one is covered in sections</w:t>
      </w:r>
      <w:r w:rsidRPr="001B665C">
        <w:rPr>
          <w:lang w:val="en-GB"/>
        </w:rPr>
        <w:t xml:space="preserve"> 7.1</w:t>
      </w:r>
      <w:r w:rsidR="00EA1D29">
        <w:rPr>
          <w:lang w:val="en-GB"/>
        </w:rPr>
        <w:t xml:space="preserve"> and 7.2</w:t>
      </w:r>
      <w:r w:rsidRPr="001B665C">
        <w:rPr>
          <w:lang w:val="en-GB"/>
        </w:rPr>
        <w:t>, where</w:t>
      </w:r>
      <w:r w:rsidR="00EA1D29">
        <w:rPr>
          <w:lang w:val="en-GB"/>
        </w:rPr>
        <w:t xml:space="preserve"> academic</w:t>
      </w:r>
      <w:r w:rsidRPr="001B665C">
        <w:rPr>
          <w:lang w:val="en-GB"/>
        </w:rPr>
        <w:t xml:space="preserve"> managerial implications are made. Paragraph 7.2 will point out the limitations of this research. Last but not least, the overall conclusions of this study wil</w:t>
      </w:r>
      <w:r w:rsidR="00120A1E">
        <w:rPr>
          <w:lang w:val="en-GB"/>
        </w:rPr>
        <w:t>l be given in the last section</w:t>
      </w:r>
      <w:r w:rsidRPr="001B665C">
        <w:rPr>
          <w:lang w:val="en-GB"/>
        </w:rPr>
        <w:t>.</w:t>
      </w:r>
    </w:p>
    <w:p w:rsidR="001B665C" w:rsidRDefault="00BB3100" w:rsidP="00BB3100">
      <w:pPr>
        <w:pStyle w:val="Heading2"/>
        <w:numPr>
          <w:ilvl w:val="1"/>
          <w:numId w:val="1"/>
        </w:numPr>
        <w:rPr>
          <w:lang w:val="en-GB"/>
        </w:rPr>
      </w:pPr>
      <w:bookmarkStart w:id="106" w:name="_Toc364624244"/>
      <w:r>
        <w:rPr>
          <w:lang w:val="en-GB"/>
        </w:rPr>
        <w:t>Academic implications</w:t>
      </w:r>
      <w:bookmarkEnd w:id="106"/>
    </w:p>
    <w:p w:rsidR="00BB3100" w:rsidRDefault="00EA1D29" w:rsidP="00BB3100">
      <w:pPr>
        <w:rPr>
          <w:lang w:val="en-GB"/>
        </w:rPr>
      </w:pPr>
      <w:r>
        <w:rPr>
          <w:lang w:val="en-GB"/>
        </w:rPr>
        <w:t xml:space="preserve">In an academic sense, this study enriched the present literature with the inclusion of new variables in the labeling context. Before, both impulse buying tendency and normative evaluation have not been linked </w:t>
      </w:r>
      <w:r w:rsidR="00732045">
        <w:rPr>
          <w:lang w:val="en-GB"/>
        </w:rPr>
        <w:t>to the relationship of labels and</w:t>
      </w:r>
      <w:r>
        <w:rPr>
          <w:lang w:val="en-GB"/>
        </w:rPr>
        <w:t xml:space="preserve"> purchase intention. Although this study presents that the effect is low or not e</w:t>
      </w:r>
      <w:r w:rsidR="00732045">
        <w:rPr>
          <w:lang w:val="en-GB"/>
        </w:rPr>
        <w:t>xisting, it forms a base for</w:t>
      </w:r>
      <w:r>
        <w:rPr>
          <w:lang w:val="en-GB"/>
        </w:rPr>
        <w:t xml:space="preserve"> further research.</w:t>
      </w:r>
      <w:r w:rsidR="00732045">
        <w:rPr>
          <w:lang w:val="en-GB"/>
        </w:rPr>
        <w:t xml:space="preserve"> Section 7.3 brings up some recommendations for future research.</w:t>
      </w:r>
    </w:p>
    <w:p w:rsidR="00BB3100" w:rsidRDefault="00BB3100" w:rsidP="00BB3100">
      <w:pPr>
        <w:pStyle w:val="Heading2"/>
        <w:numPr>
          <w:ilvl w:val="1"/>
          <w:numId w:val="1"/>
        </w:numPr>
        <w:rPr>
          <w:lang w:val="en-GB"/>
        </w:rPr>
      </w:pPr>
      <w:bookmarkStart w:id="107" w:name="_Toc364624245"/>
      <w:r>
        <w:rPr>
          <w:lang w:val="en-GB"/>
        </w:rPr>
        <w:t>Managerial implications</w:t>
      </w:r>
      <w:bookmarkEnd w:id="107"/>
    </w:p>
    <w:p w:rsidR="00B93544" w:rsidRDefault="00C41796" w:rsidP="00C41796">
      <w:pPr>
        <w:ind w:firstLine="360"/>
        <w:rPr>
          <w:lang w:val="en-GB"/>
        </w:rPr>
      </w:pPr>
      <w:r w:rsidRPr="00C41796">
        <w:rPr>
          <w:lang w:val="en-GB"/>
        </w:rPr>
        <w:t>Besides that on an academic ground this research enriches the literature and findings that already have been done over the past years, also on a managerial ground this study is useful. First of all, it provides the Ik Kies Bewust Foundation with useful information about how effective the logo is at this moment. With many different influencing factors a figure has been created, presenting what does and what does not influence the consumer in purchasing healthier food. Second, not only the Ik Kies Bewust Foundation, but also cooperating food retailers and manufacturers can use the findings of this study in a policy-writing way. The logo itself, the values of the logo and different other factors can be taken into account now that there is more information about what the effect is of the logo on which other factors. Managers and the foundation itself can use this information to adjust the logos so that it will be used in the most effective way, and meeting the foundations objectives in the most quick and efficient manner.</w:t>
      </w:r>
      <w:r w:rsidR="00B93544">
        <w:rPr>
          <w:lang w:val="en-GB"/>
        </w:rPr>
        <w:t xml:space="preserve"> According to the results of this study, the next recommendations are made:</w:t>
      </w:r>
    </w:p>
    <w:p w:rsidR="003D4A4D" w:rsidRDefault="00B93544" w:rsidP="00B93544">
      <w:pPr>
        <w:pStyle w:val="ListParagraph"/>
        <w:numPr>
          <w:ilvl w:val="0"/>
          <w:numId w:val="3"/>
        </w:numPr>
        <w:rPr>
          <w:lang w:val="en-GB"/>
        </w:rPr>
      </w:pPr>
      <w:r>
        <w:rPr>
          <w:lang w:val="en-GB"/>
        </w:rPr>
        <w:t>N</w:t>
      </w:r>
      <w:r w:rsidRPr="00B93544">
        <w:rPr>
          <w:lang w:val="en-GB"/>
        </w:rPr>
        <w:t>ow that it is clear that a healthy context has a positive influence on</w:t>
      </w:r>
      <w:r>
        <w:rPr>
          <w:lang w:val="en-GB"/>
        </w:rPr>
        <w:t xml:space="preserve"> purchase intention, it is advised that the </w:t>
      </w:r>
      <w:r w:rsidR="003D4A4D">
        <w:rPr>
          <w:lang w:val="en-GB"/>
        </w:rPr>
        <w:t>Ik Kies Bewust foundation especially</w:t>
      </w:r>
      <w:r>
        <w:rPr>
          <w:lang w:val="en-GB"/>
        </w:rPr>
        <w:t xml:space="preserve"> focuses on </w:t>
      </w:r>
      <w:r w:rsidR="003D4A4D">
        <w:rPr>
          <w:lang w:val="en-GB"/>
        </w:rPr>
        <w:t>healthy products to place their logo on, with the logo being more visible to make consumers more aware.</w:t>
      </w:r>
    </w:p>
    <w:p w:rsidR="00C41796" w:rsidRPr="00B93544" w:rsidRDefault="003D4A4D" w:rsidP="00B93544">
      <w:pPr>
        <w:pStyle w:val="ListParagraph"/>
        <w:numPr>
          <w:ilvl w:val="0"/>
          <w:numId w:val="3"/>
        </w:numPr>
        <w:rPr>
          <w:lang w:val="en-GB"/>
        </w:rPr>
      </w:pPr>
      <w:r>
        <w:rPr>
          <w:lang w:val="en-GB"/>
        </w:rPr>
        <w:lastRenderedPageBreak/>
        <w:t xml:space="preserve">Only green Ik Kies Bewust logos have a positive influence on normative evaluation of the product. Normative evaluation is positively correlated with purchase intention. It is advised to </w:t>
      </w:r>
      <w:r w:rsidR="003702BB">
        <w:rPr>
          <w:lang w:val="en-GB"/>
        </w:rPr>
        <w:t xml:space="preserve">make consumers more aware of the fact that the blue logo also indicates that a product fits better in a healthy lifestyle, in order to also change the normative evaluation towards the product with blue logo and eventually try to influence purchase intention. </w:t>
      </w:r>
      <w:r>
        <w:rPr>
          <w:lang w:val="en-GB"/>
        </w:rPr>
        <w:t xml:space="preserve"> </w:t>
      </w:r>
      <w:r w:rsidR="00B93544" w:rsidRPr="00B93544">
        <w:rPr>
          <w:lang w:val="en-GB"/>
        </w:rPr>
        <w:t xml:space="preserve">  </w:t>
      </w:r>
      <w:r w:rsidR="009D06C4" w:rsidRPr="00B93544">
        <w:rPr>
          <w:lang w:val="en-GB"/>
        </w:rPr>
        <w:t xml:space="preserve"> </w:t>
      </w:r>
    </w:p>
    <w:p w:rsidR="00BB3100" w:rsidRDefault="00C41796" w:rsidP="00C41796">
      <w:pPr>
        <w:pStyle w:val="Heading2"/>
        <w:numPr>
          <w:ilvl w:val="1"/>
          <w:numId w:val="1"/>
        </w:numPr>
        <w:rPr>
          <w:lang w:val="en-GB"/>
        </w:rPr>
      </w:pPr>
      <w:bookmarkStart w:id="108" w:name="_Toc364624246"/>
      <w:r>
        <w:rPr>
          <w:lang w:val="en-GB"/>
        </w:rPr>
        <w:t>Limitations and further research recommendations</w:t>
      </w:r>
      <w:bookmarkEnd w:id="108"/>
    </w:p>
    <w:p w:rsidR="00C41796" w:rsidRPr="00C41796" w:rsidRDefault="00C41796" w:rsidP="00C41796">
      <w:pPr>
        <w:ind w:firstLine="360"/>
        <w:rPr>
          <w:lang w:val="en-GB"/>
        </w:rPr>
      </w:pPr>
      <w:r w:rsidRPr="00C41796">
        <w:rPr>
          <w:lang w:val="en-GB"/>
        </w:rPr>
        <w:t>Several limitations influenced the research process. A first limitation lays in the execution of the experiment. As already mentioned in chapter 6, only the front of the product is shown with the logo being in realistic size and shape. This makes the experiment come close to real-life but prevents this study from being able to completely emphasize a</w:t>
      </w:r>
      <w:r w:rsidR="003702BB">
        <w:rPr>
          <w:lang w:val="en-GB"/>
        </w:rPr>
        <w:t>nd actually measure attitudes towards</w:t>
      </w:r>
      <w:r w:rsidRPr="00C41796">
        <w:rPr>
          <w:lang w:val="en-GB"/>
        </w:rPr>
        <w:t xml:space="preserve"> it. The researcher recommends another study, where the respondent will be more directed to the logo, in order to measure whether this would influence the relationship between Ik Kies Bewust logos an</w:t>
      </w:r>
      <w:r w:rsidR="003702BB">
        <w:rPr>
          <w:lang w:val="en-GB"/>
        </w:rPr>
        <w:t>d purchase intention and with the option to view the backside of the product.</w:t>
      </w:r>
      <w:r w:rsidRPr="00C41796">
        <w:rPr>
          <w:lang w:val="en-GB"/>
        </w:rPr>
        <w:t xml:space="preserve">  </w:t>
      </w:r>
    </w:p>
    <w:p w:rsidR="00120A1E" w:rsidRDefault="00C41796" w:rsidP="00120A1E">
      <w:pPr>
        <w:ind w:firstLine="360"/>
        <w:rPr>
          <w:lang w:val="en-GB"/>
        </w:rPr>
      </w:pPr>
      <w:r w:rsidRPr="00C41796">
        <w:rPr>
          <w:lang w:val="en-GB"/>
        </w:rPr>
        <w:t>A second limitation lays in an environmental bias. Half of the questionnaires was filled in online, half offline. This means that respondents might differ in surroundings and environment, and might be influenced by external stimuli in a different way.</w:t>
      </w:r>
      <w:r w:rsidR="00A14F36">
        <w:rPr>
          <w:lang w:val="en-GB"/>
        </w:rPr>
        <w:t xml:space="preserve"> Although there are not major differences in data, t</w:t>
      </w:r>
      <w:r w:rsidRPr="00C41796">
        <w:rPr>
          <w:lang w:val="en-GB"/>
        </w:rPr>
        <w:t xml:space="preserve">he researcher recommends further analysis in the same environment for every respondent to filter out any differences in noise. </w:t>
      </w:r>
    </w:p>
    <w:p w:rsidR="00120A1E" w:rsidRDefault="000B5F10" w:rsidP="00120A1E">
      <w:pPr>
        <w:ind w:firstLine="360"/>
        <w:rPr>
          <w:lang w:val="en-GB"/>
        </w:rPr>
      </w:pPr>
      <w:r>
        <w:rPr>
          <w:lang w:val="en-GB"/>
        </w:rPr>
        <w:t>A third limitation is situated in the design of question 9 in the questionnaire. This question measures both knowledge about the Ik Kies Bewust logos as the usage of the logos by combining both in one answer possibility. In order to get better insights in the loose parts, further research is recommended with using two</w:t>
      </w:r>
      <w:r w:rsidR="004A1644">
        <w:rPr>
          <w:lang w:val="en-GB"/>
        </w:rPr>
        <w:t xml:space="preserve"> separate questions.</w:t>
      </w:r>
    </w:p>
    <w:p w:rsidR="00C41796" w:rsidRDefault="00C41796" w:rsidP="00120A1E">
      <w:pPr>
        <w:ind w:firstLine="360"/>
        <w:rPr>
          <w:lang w:val="en-GB"/>
        </w:rPr>
      </w:pPr>
      <w:r>
        <w:rPr>
          <w:lang w:val="en-GB"/>
        </w:rPr>
        <w:t>Furthermore, the researcher recommends doing this research again, focusing on other variables that were mentioned in chapter 6, discussion. By making the choice of defining the research in the way it has been done in this stu</w:t>
      </w:r>
      <w:r w:rsidR="003702BB">
        <w:rPr>
          <w:lang w:val="en-GB"/>
        </w:rPr>
        <w:t>dy, there is still room to extent this study with including variables as, for example, the value of the logo in consumers’ mind.</w:t>
      </w:r>
      <w:r>
        <w:rPr>
          <w:lang w:val="en-GB"/>
        </w:rPr>
        <w:t xml:space="preserve"> Where the results of this study were not always as presumed, this would be a great way to study whether these other factors made a difference.</w:t>
      </w:r>
    </w:p>
    <w:p w:rsidR="003F3B85" w:rsidRDefault="003F3B85" w:rsidP="003F3B85">
      <w:pPr>
        <w:pStyle w:val="Heading2"/>
        <w:numPr>
          <w:ilvl w:val="1"/>
          <w:numId w:val="1"/>
        </w:numPr>
        <w:rPr>
          <w:lang w:val="en-GB"/>
        </w:rPr>
      </w:pPr>
      <w:bookmarkStart w:id="109" w:name="_Toc364624247"/>
      <w:r>
        <w:rPr>
          <w:lang w:val="en-GB"/>
        </w:rPr>
        <w:lastRenderedPageBreak/>
        <w:t>Conclusions</w:t>
      </w:r>
      <w:bookmarkEnd w:id="109"/>
    </w:p>
    <w:p w:rsidR="003F3B85" w:rsidRDefault="003F3B85" w:rsidP="003F3B85">
      <w:pPr>
        <w:rPr>
          <w:lang w:val="en-GB"/>
        </w:rPr>
      </w:pPr>
      <w:r>
        <w:rPr>
          <w:lang w:val="en-GB"/>
        </w:rPr>
        <w:t xml:space="preserve">This research tested the impact of Ik Kies Bewust logos on purchase intention and measured the influence of knowledge, nutritional context, normative evaluation and impulse buying tendency in relation with that. The conceptual framework and results that formed the outcome of this study provide a better understanding about the effect of the logos. The research question “what is the influence of Ik Kies Bewust logos on purchase intention” stood central in this study. Based on the outcomes of this research, the answer is that there is no significant relationship. Only the nutritional context had a direct positive effect on purchase intention, together with impulse buying tendency. The green Ik Kies Bewust logo is significantly related to normative evaluation, which is in his turn positively correlated with purchase intention. This research will mainly be most useful to the Ik Kies Bewust Foundation, who is trying to bring consumers a better sense of healthy nutrition and tries to </w:t>
      </w:r>
      <w:r w:rsidR="001D7FEE">
        <w:rPr>
          <w:lang w:val="en-GB"/>
        </w:rPr>
        <w:t>stimulate Dutch consumers to buy products that fit a healthy lifestyle.</w:t>
      </w:r>
      <w:r>
        <w:rPr>
          <w:lang w:val="en-GB"/>
        </w:rPr>
        <w:br w:type="page"/>
      </w:r>
    </w:p>
    <w:bookmarkStart w:id="110" w:name="_Toc364624248" w:displacedByCustomXml="next"/>
    <w:sdt>
      <w:sdtPr>
        <w:rPr>
          <w:rFonts w:eastAsiaTheme="minorHAnsi" w:cstheme="minorBidi"/>
          <w:b w:val="0"/>
          <w:bCs w:val="0"/>
          <w:sz w:val="24"/>
          <w:szCs w:val="22"/>
        </w:rPr>
        <w:id w:val="1337425683"/>
        <w:docPartObj>
          <w:docPartGallery w:val="Bibliographies"/>
          <w:docPartUnique/>
        </w:docPartObj>
      </w:sdtPr>
      <w:sdtContent>
        <w:p w:rsidR="003F3B85" w:rsidRPr="003F3B85" w:rsidRDefault="003F3B85">
          <w:pPr>
            <w:pStyle w:val="Heading1"/>
            <w:rPr>
              <w:lang w:val="en-US"/>
            </w:rPr>
          </w:pPr>
          <w:r>
            <w:rPr>
              <w:lang w:val="en-US"/>
            </w:rPr>
            <w:t>References</w:t>
          </w:r>
          <w:bookmarkEnd w:id="110"/>
        </w:p>
        <w:sdt>
          <w:sdtPr>
            <w:id w:val="111145805"/>
            <w:bibliography/>
          </w:sdtPr>
          <w:sdtContent>
            <w:p w:rsidR="00796422" w:rsidRDefault="00B41077" w:rsidP="00796422">
              <w:pPr>
                <w:pStyle w:val="Bibliography"/>
                <w:ind w:left="720" w:hanging="720"/>
                <w:rPr>
                  <w:noProof/>
                  <w:lang w:val="uz-Cyrl-UZ"/>
                </w:rPr>
              </w:pPr>
              <w:r w:rsidRPr="00B41077">
                <w:fldChar w:fldCharType="begin"/>
              </w:r>
              <w:r w:rsidR="003F3B85" w:rsidRPr="003F3B85">
                <w:rPr>
                  <w:lang w:val="en-US"/>
                </w:rPr>
                <w:instrText xml:space="preserve"> BIBLIOGRAPHY </w:instrText>
              </w:r>
              <w:r w:rsidRPr="00B41077">
                <w:fldChar w:fldCharType="separate"/>
              </w:r>
              <w:r w:rsidR="00796422">
                <w:rPr>
                  <w:noProof/>
                  <w:lang w:val="uz-Cyrl-UZ"/>
                </w:rPr>
                <w:t xml:space="preserve">Nutrition Labeling and Education Act. (1990 йил 8-November). </w:t>
              </w:r>
              <w:r w:rsidR="00796422">
                <w:rPr>
                  <w:i/>
                  <w:iCs/>
                  <w:noProof/>
                  <w:lang w:val="uz-Cyrl-UZ"/>
                </w:rPr>
                <w:t>Pub. L. 101-535</w:t>
              </w:r>
              <w:r w:rsidR="00796422">
                <w:rPr>
                  <w:noProof/>
                  <w:lang w:val="uz-Cyrl-UZ"/>
                </w:rPr>
                <w:t>. 104 Stat. 2355.</w:t>
              </w:r>
            </w:p>
            <w:p w:rsidR="00796422" w:rsidRDefault="00796422" w:rsidP="00796422">
              <w:pPr>
                <w:pStyle w:val="Bibliography"/>
                <w:ind w:left="720" w:hanging="720"/>
                <w:rPr>
                  <w:noProof/>
                  <w:lang w:val="uz-Cyrl-UZ"/>
                </w:rPr>
              </w:pPr>
              <w:r>
                <w:rPr>
                  <w:noProof/>
                  <w:lang w:val="uz-Cyrl-UZ"/>
                </w:rPr>
                <w:t xml:space="preserve">Andrews, J. C., Netemeyer, R. G., &amp; Burton, S. (1998). Consumer generalization of nutrient content claims in advertising. </w:t>
              </w:r>
              <w:r>
                <w:rPr>
                  <w:i/>
                  <w:iCs/>
                  <w:noProof/>
                  <w:lang w:val="uz-Cyrl-UZ"/>
                </w:rPr>
                <w:t>Journal of Marketing</w:t>
              </w:r>
              <w:r>
                <w:rPr>
                  <w:noProof/>
                  <w:lang w:val="uz-Cyrl-UZ"/>
                </w:rPr>
                <w:t>, 62-75.</w:t>
              </w:r>
            </w:p>
            <w:p w:rsidR="00796422" w:rsidRDefault="00796422" w:rsidP="00796422">
              <w:pPr>
                <w:pStyle w:val="Bibliography"/>
                <w:ind w:left="720" w:hanging="720"/>
                <w:rPr>
                  <w:noProof/>
                  <w:lang w:val="uz-Cyrl-UZ"/>
                </w:rPr>
              </w:pPr>
              <w:r>
                <w:rPr>
                  <w:noProof/>
                  <w:lang w:val="uz-Cyrl-UZ"/>
                </w:rPr>
                <w:t xml:space="preserve">Balasubramanian, S. K., &amp; Cole, C. (2002). Consumers' search and use of nutrition information: the challenge and promise of the nutrition labeling and education act. </w:t>
              </w:r>
              <w:r>
                <w:rPr>
                  <w:i/>
                  <w:iCs/>
                  <w:noProof/>
                  <w:lang w:val="uz-Cyrl-UZ"/>
                </w:rPr>
                <w:t>Journal of Marketing</w:t>
              </w:r>
              <w:r>
                <w:rPr>
                  <w:noProof/>
                  <w:lang w:val="uz-Cyrl-UZ"/>
                </w:rPr>
                <w:t>, 112-127.</w:t>
              </w:r>
            </w:p>
            <w:p w:rsidR="00796422" w:rsidRDefault="00796422" w:rsidP="00796422">
              <w:pPr>
                <w:pStyle w:val="Bibliography"/>
                <w:ind w:left="720" w:hanging="720"/>
                <w:rPr>
                  <w:noProof/>
                  <w:lang w:val="uz-Cyrl-UZ"/>
                </w:rPr>
              </w:pPr>
              <w:r>
                <w:rPr>
                  <w:noProof/>
                  <w:lang w:val="uz-Cyrl-UZ"/>
                </w:rPr>
                <w:t xml:space="preserve">Beatty, S. E., &amp; Ferrell, E. M. (1998). Impulse buying: modelng its precursors. </w:t>
              </w:r>
              <w:r>
                <w:rPr>
                  <w:i/>
                  <w:iCs/>
                  <w:noProof/>
                  <w:lang w:val="uz-Cyrl-UZ"/>
                </w:rPr>
                <w:t>Journal of Retailing</w:t>
              </w:r>
              <w:r>
                <w:rPr>
                  <w:noProof/>
                  <w:lang w:val="uz-Cyrl-UZ"/>
                </w:rPr>
                <w:t>, 169-191.</w:t>
              </w:r>
            </w:p>
            <w:p w:rsidR="00796422" w:rsidRDefault="00796422" w:rsidP="00796422">
              <w:pPr>
                <w:pStyle w:val="Bibliography"/>
                <w:ind w:left="720" w:hanging="720"/>
                <w:rPr>
                  <w:noProof/>
                  <w:lang w:val="uz-Cyrl-UZ"/>
                </w:rPr>
              </w:pPr>
              <w:r>
                <w:rPr>
                  <w:noProof/>
                  <w:lang w:val="uz-Cyrl-UZ"/>
                </w:rPr>
                <w:t xml:space="preserve">Belk, R. W. (1988). Posessions and the extended self. </w:t>
              </w:r>
              <w:r>
                <w:rPr>
                  <w:i/>
                  <w:iCs/>
                  <w:noProof/>
                  <w:lang w:val="uz-Cyrl-UZ"/>
                </w:rPr>
                <w:t>Journal of Consumer Research</w:t>
              </w:r>
              <w:r>
                <w:rPr>
                  <w:noProof/>
                  <w:lang w:val="uz-Cyrl-UZ"/>
                </w:rPr>
                <w:t>, 139-168.</w:t>
              </w:r>
            </w:p>
            <w:p w:rsidR="00796422" w:rsidRDefault="00796422" w:rsidP="00796422">
              <w:pPr>
                <w:pStyle w:val="Bibliography"/>
                <w:ind w:left="720" w:hanging="720"/>
                <w:rPr>
                  <w:noProof/>
                  <w:lang w:val="uz-Cyrl-UZ"/>
                </w:rPr>
              </w:pPr>
              <w:r>
                <w:rPr>
                  <w:noProof/>
                  <w:lang w:val="uz-Cyrl-UZ"/>
                </w:rPr>
                <w:t xml:space="preserve">Bhaskaran, S., &amp; Hardley, F. (2002). Buyer beliefs, attitudes and behaviour: foods with therapeutic claims. </w:t>
              </w:r>
              <w:r>
                <w:rPr>
                  <w:i/>
                  <w:iCs/>
                  <w:noProof/>
                  <w:lang w:val="uz-Cyrl-UZ"/>
                </w:rPr>
                <w:t>Journal of Consumer Marketing</w:t>
              </w:r>
              <w:r>
                <w:rPr>
                  <w:noProof/>
                  <w:lang w:val="uz-Cyrl-UZ"/>
                </w:rPr>
                <w:t>, 591-606.</w:t>
              </w:r>
            </w:p>
            <w:p w:rsidR="00796422" w:rsidRDefault="00796422" w:rsidP="00796422">
              <w:pPr>
                <w:pStyle w:val="Bibliography"/>
                <w:ind w:left="720" w:hanging="720"/>
                <w:rPr>
                  <w:noProof/>
                  <w:lang w:val="uz-Cyrl-UZ"/>
                </w:rPr>
              </w:pPr>
              <w:r>
                <w:rPr>
                  <w:noProof/>
                  <w:lang w:val="uz-Cyrl-UZ"/>
                </w:rPr>
                <w:t xml:space="preserve">Bhattacharya, J., &amp; Sood, N. (2011). Who pays for obesity? </w:t>
              </w:r>
              <w:r>
                <w:rPr>
                  <w:i/>
                  <w:iCs/>
                  <w:noProof/>
                  <w:lang w:val="uz-Cyrl-UZ"/>
                </w:rPr>
                <w:t>Journal of Economic Perspectives</w:t>
              </w:r>
              <w:r>
                <w:rPr>
                  <w:noProof/>
                  <w:lang w:val="uz-Cyrl-UZ"/>
                </w:rPr>
                <w:t>, 139-157.</w:t>
              </w:r>
            </w:p>
            <w:p w:rsidR="00796422" w:rsidRDefault="00796422" w:rsidP="00796422">
              <w:pPr>
                <w:pStyle w:val="Bibliography"/>
                <w:ind w:left="720" w:hanging="720"/>
                <w:rPr>
                  <w:noProof/>
                  <w:lang w:val="uz-Cyrl-UZ"/>
                </w:rPr>
              </w:pPr>
              <w:r>
                <w:rPr>
                  <w:noProof/>
                  <w:lang w:val="uz-Cyrl-UZ"/>
                </w:rPr>
                <w:t xml:space="preserve">Burroughs, J. E. (1996). Product symbolism, self meaning, and holisitic matching: the role of information processing in impulsive buying. </w:t>
              </w:r>
              <w:r>
                <w:rPr>
                  <w:i/>
                  <w:iCs/>
                  <w:noProof/>
                  <w:lang w:val="uz-Cyrl-UZ"/>
                </w:rPr>
                <w:t>Advances in Consumer Research</w:t>
              </w:r>
              <w:r>
                <w:rPr>
                  <w:noProof/>
                  <w:lang w:val="uz-Cyrl-UZ"/>
                </w:rPr>
                <w:t>, 463-469.</w:t>
              </w:r>
            </w:p>
            <w:p w:rsidR="00796422" w:rsidRDefault="00796422" w:rsidP="00796422">
              <w:pPr>
                <w:pStyle w:val="Bibliography"/>
                <w:ind w:left="720" w:hanging="720"/>
                <w:rPr>
                  <w:noProof/>
                  <w:lang w:val="uz-Cyrl-UZ"/>
                </w:rPr>
              </w:pPr>
              <w:r>
                <w:rPr>
                  <w:noProof/>
                  <w:lang w:val="uz-Cyrl-UZ"/>
                </w:rPr>
                <w:t xml:space="preserve">Centraal Bureau voor de Statistiek. (2013 йил 27-July). </w:t>
              </w:r>
              <w:r>
                <w:rPr>
                  <w:i/>
                  <w:iCs/>
                  <w:noProof/>
                  <w:lang w:val="uz-Cyrl-UZ"/>
                </w:rPr>
                <w:t>Bevolking; kerncijfers</w:t>
              </w:r>
              <w:r>
                <w:rPr>
                  <w:noProof/>
                  <w:lang w:val="uz-Cyrl-UZ"/>
                </w:rPr>
                <w:t>. From CBS: http://statline.cbs.nl/StatWeb/publication/?VW=T&amp;DM=SLNL&amp;PA=37296ned&amp;D1=a&amp;D2=0,10,20,30,40,50,60,%28l-1%29,l&amp;HD=130605-0924&amp;HDR=G1&amp;STB=T</w:t>
              </w:r>
            </w:p>
            <w:p w:rsidR="00796422" w:rsidRDefault="00796422" w:rsidP="00796422">
              <w:pPr>
                <w:pStyle w:val="Bibliography"/>
                <w:ind w:left="720" w:hanging="720"/>
                <w:rPr>
                  <w:noProof/>
                  <w:lang w:val="uz-Cyrl-UZ"/>
                </w:rPr>
              </w:pPr>
              <w:r>
                <w:rPr>
                  <w:noProof/>
                  <w:lang w:val="uz-Cyrl-UZ"/>
                </w:rPr>
                <w:t xml:space="preserve">Dagevos, H., &amp; De Bakker, E. (2008). </w:t>
              </w:r>
              <w:r>
                <w:rPr>
                  <w:i/>
                  <w:iCs/>
                  <w:noProof/>
                  <w:lang w:val="uz-Cyrl-UZ"/>
                </w:rPr>
                <w:t>Consumptie verplicht: een kleine sociologie van consumeren tussen vreten en geweten.</w:t>
              </w:r>
              <w:r>
                <w:rPr>
                  <w:noProof/>
                  <w:lang w:val="uz-Cyrl-UZ"/>
                </w:rPr>
                <w:t xml:space="preserve"> The Hague: LEI.</w:t>
              </w:r>
            </w:p>
            <w:p w:rsidR="00796422" w:rsidRDefault="00796422" w:rsidP="00796422">
              <w:pPr>
                <w:pStyle w:val="Bibliography"/>
                <w:ind w:left="720" w:hanging="720"/>
                <w:rPr>
                  <w:noProof/>
                  <w:lang w:val="uz-Cyrl-UZ"/>
                </w:rPr>
              </w:pPr>
              <w:r>
                <w:rPr>
                  <w:noProof/>
                  <w:lang w:val="uz-Cyrl-UZ"/>
                </w:rPr>
                <w:t xml:space="preserve">Daneshvary, R., &amp; Schwer, R. K. (2000). The association endorsement and consumers' intention to purchase. </w:t>
              </w:r>
              <w:r>
                <w:rPr>
                  <w:i/>
                  <w:iCs/>
                  <w:noProof/>
                  <w:lang w:val="uz-Cyrl-UZ"/>
                </w:rPr>
                <w:t>Journal of Consumer Marketing</w:t>
              </w:r>
              <w:r>
                <w:rPr>
                  <w:noProof/>
                  <w:lang w:val="uz-Cyrl-UZ"/>
                </w:rPr>
                <w:t>, 203-213.</w:t>
              </w:r>
            </w:p>
            <w:p w:rsidR="00796422" w:rsidRDefault="00796422" w:rsidP="00796422">
              <w:pPr>
                <w:pStyle w:val="Bibliography"/>
                <w:ind w:left="720" w:hanging="720"/>
                <w:rPr>
                  <w:noProof/>
                  <w:lang w:val="uz-Cyrl-UZ"/>
                </w:rPr>
              </w:pPr>
              <w:r>
                <w:rPr>
                  <w:noProof/>
                  <w:lang w:val="uz-Cyrl-UZ"/>
                </w:rPr>
                <w:lastRenderedPageBreak/>
                <w:t xml:space="preserve">Dean, D. H. (1999). Brand endorsement, popularity and event sponsorship as advertising cues affecting consumer pre-purchase attitudes. </w:t>
              </w:r>
              <w:r>
                <w:rPr>
                  <w:i/>
                  <w:iCs/>
                  <w:noProof/>
                  <w:lang w:val="uz-Cyrl-UZ"/>
                </w:rPr>
                <w:t>Journal of Advertising</w:t>
              </w:r>
              <w:r>
                <w:rPr>
                  <w:noProof/>
                  <w:lang w:val="uz-Cyrl-UZ"/>
                </w:rPr>
                <w:t>, 1-12.</w:t>
              </w:r>
            </w:p>
            <w:p w:rsidR="00796422" w:rsidRDefault="00796422" w:rsidP="00796422">
              <w:pPr>
                <w:pStyle w:val="Bibliography"/>
                <w:ind w:left="720" w:hanging="720"/>
                <w:rPr>
                  <w:noProof/>
                  <w:lang w:val="uz-Cyrl-UZ"/>
                </w:rPr>
              </w:pPr>
              <w:r>
                <w:rPr>
                  <w:noProof/>
                  <w:lang w:val="uz-Cyrl-UZ"/>
                </w:rPr>
                <w:t xml:space="preserve">Dean, D. H., &amp; Biswas, A. (2001). Third-party organization endorsement of products: an advertising cue affecting consumer prepurchase evaluation of goods and services. </w:t>
              </w:r>
              <w:r>
                <w:rPr>
                  <w:i/>
                  <w:iCs/>
                  <w:noProof/>
                  <w:lang w:val="uz-Cyrl-UZ"/>
                </w:rPr>
                <w:t>Journal of Advertising</w:t>
              </w:r>
              <w:r>
                <w:rPr>
                  <w:noProof/>
                  <w:lang w:val="uz-Cyrl-UZ"/>
                </w:rPr>
                <w:t>, 41-57.</w:t>
              </w:r>
            </w:p>
            <w:p w:rsidR="00796422" w:rsidRDefault="00796422" w:rsidP="00796422">
              <w:pPr>
                <w:pStyle w:val="Bibliography"/>
                <w:ind w:left="720" w:hanging="720"/>
                <w:rPr>
                  <w:noProof/>
                  <w:lang w:val="uz-Cyrl-UZ"/>
                </w:rPr>
              </w:pPr>
              <w:r>
                <w:rPr>
                  <w:noProof/>
                  <w:lang w:val="uz-Cyrl-UZ"/>
                </w:rPr>
                <w:t xml:space="preserve">Eagly, A., &amp; Chaiken, S. (1993). </w:t>
              </w:r>
              <w:r>
                <w:rPr>
                  <w:i/>
                  <w:iCs/>
                  <w:noProof/>
                  <w:lang w:val="uz-Cyrl-UZ"/>
                </w:rPr>
                <w:t>The psychology of attitudes.</w:t>
              </w:r>
              <w:r>
                <w:rPr>
                  <w:noProof/>
                  <w:lang w:val="uz-Cyrl-UZ"/>
                </w:rPr>
                <w:t xml:space="preserve"> Fort Worth, TX: Harcourt Brace Jovanovich.</w:t>
              </w:r>
            </w:p>
            <w:p w:rsidR="00796422" w:rsidRDefault="00796422" w:rsidP="00796422">
              <w:pPr>
                <w:pStyle w:val="Bibliography"/>
                <w:ind w:left="720" w:hanging="720"/>
                <w:rPr>
                  <w:noProof/>
                  <w:lang w:val="en-US"/>
                </w:rPr>
              </w:pPr>
              <w:r w:rsidRPr="00796422">
                <w:rPr>
                  <w:noProof/>
                </w:rPr>
                <w:t xml:space="preserve">Faul, F., Erdfelder, E., Buchner, A., &amp; Lang, A. G. (2009). </w:t>
              </w:r>
              <w:r>
                <w:rPr>
                  <w:noProof/>
                  <w:lang w:val="en-US"/>
                </w:rPr>
                <w:t xml:space="preserve">Statistical power analyses using G*Power 3.1: tests for correlation and regression analyses. </w:t>
              </w:r>
              <w:r>
                <w:rPr>
                  <w:i/>
                  <w:iCs/>
                  <w:noProof/>
                  <w:lang w:val="en-US"/>
                </w:rPr>
                <w:t>Behavior Research Methods</w:t>
              </w:r>
              <w:r>
                <w:rPr>
                  <w:noProof/>
                  <w:lang w:val="en-US"/>
                </w:rPr>
                <w:t>(41), 1149-1160.</w:t>
              </w:r>
            </w:p>
            <w:p w:rsidR="00796422" w:rsidRDefault="00796422" w:rsidP="00796422">
              <w:pPr>
                <w:pStyle w:val="Bibliography"/>
                <w:ind w:left="720" w:hanging="720"/>
                <w:rPr>
                  <w:noProof/>
                  <w:lang w:val="uz-Cyrl-UZ"/>
                </w:rPr>
              </w:pPr>
              <w:r>
                <w:rPr>
                  <w:noProof/>
                  <w:lang w:val="uz-Cyrl-UZ"/>
                </w:rPr>
                <w:t xml:space="preserve">Field, A. (2009). </w:t>
              </w:r>
              <w:r>
                <w:rPr>
                  <w:i/>
                  <w:iCs/>
                  <w:noProof/>
                  <w:lang w:val="uz-Cyrl-UZ"/>
                </w:rPr>
                <w:t>Discovering statistics using SPSS.</w:t>
              </w:r>
              <w:r>
                <w:rPr>
                  <w:noProof/>
                  <w:lang w:val="uz-Cyrl-UZ"/>
                </w:rPr>
                <w:t xml:space="preserve"> London: SAGE Publications Ltd.</w:t>
              </w:r>
            </w:p>
            <w:p w:rsidR="00796422" w:rsidRDefault="00796422" w:rsidP="00796422">
              <w:pPr>
                <w:pStyle w:val="Bibliography"/>
                <w:ind w:left="720" w:hanging="720"/>
                <w:rPr>
                  <w:noProof/>
                  <w:lang w:val="uz-Cyrl-UZ"/>
                </w:rPr>
              </w:pPr>
              <w:r>
                <w:rPr>
                  <w:noProof/>
                  <w:lang w:val="uz-Cyrl-UZ"/>
                </w:rPr>
                <w:t xml:space="preserve">Global Energy Assessment (GEA) Council. (2012). </w:t>
              </w:r>
              <w:r>
                <w:rPr>
                  <w:i/>
                  <w:iCs/>
                  <w:noProof/>
                  <w:lang w:val="uz-Cyrl-UZ"/>
                </w:rPr>
                <w:t>Global energy assessment: towards a sustainable future.</w:t>
              </w:r>
              <w:r>
                <w:rPr>
                  <w:noProof/>
                  <w:lang w:val="uz-Cyrl-UZ"/>
                </w:rPr>
                <w:t xml:space="preserve"> Cambridge: Cambridge University Press.</w:t>
              </w:r>
            </w:p>
            <w:p w:rsidR="00796422" w:rsidRDefault="00796422" w:rsidP="00796422">
              <w:pPr>
                <w:pStyle w:val="Bibliography"/>
                <w:ind w:left="720" w:hanging="720"/>
                <w:rPr>
                  <w:noProof/>
                  <w:lang w:val="uz-Cyrl-UZ"/>
                </w:rPr>
              </w:pPr>
              <w:r>
                <w:rPr>
                  <w:noProof/>
                  <w:lang w:val="uz-Cyrl-UZ"/>
                </w:rPr>
                <w:t xml:space="preserve">Hausman, A. (2000). A multi-method investigation of consumer motivations in impulse buying behavior. </w:t>
              </w:r>
              <w:r>
                <w:rPr>
                  <w:i/>
                  <w:iCs/>
                  <w:noProof/>
                  <w:lang w:val="uz-Cyrl-UZ"/>
                </w:rPr>
                <w:t>Journal of Consumer Marketing</w:t>
              </w:r>
              <w:r>
                <w:rPr>
                  <w:noProof/>
                  <w:lang w:val="uz-Cyrl-UZ"/>
                </w:rPr>
                <w:t>, 403-419.</w:t>
              </w:r>
            </w:p>
            <w:p w:rsidR="00796422" w:rsidRDefault="00796422" w:rsidP="00796422">
              <w:pPr>
                <w:pStyle w:val="Bibliography"/>
                <w:ind w:left="720" w:hanging="720"/>
                <w:rPr>
                  <w:noProof/>
                  <w:lang w:val="uz-Cyrl-UZ"/>
                </w:rPr>
              </w:pPr>
              <w:r>
                <w:rPr>
                  <w:noProof/>
                  <w:lang w:val="uz-Cyrl-UZ"/>
                </w:rPr>
                <w:t xml:space="preserve">Ik Kies Bewust Foundation. (2013 йил 19-July). </w:t>
              </w:r>
              <w:r>
                <w:rPr>
                  <w:i/>
                  <w:iCs/>
                  <w:noProof/>
                  <w:lang w:val="uz-Cyrl-UZ"/>
                </w:rPr>
                <w:t>Organisatie Stichting Ik Kies Bewust</w:t>
              </w:r>
              <w:r>
                <w:rPr>
                  <w:noProof/>
                  <w:lang w:val="uz-Cyrl-UZ"/>
                </w:rPr>
                <w:t>. From Het vinkje: http://www.hetvinkje.nl/oranisatie</w:t>
              </w:r>
            </w:p>
            <w:p w:rsidR="00796422" w:rsidRDefault="00796422" w:rsidP="00796422">
              <w:pPr>
                <w:pStyle w:val="Bibliography"/>
                <w:ind w:left="720" w:hanging="720"/>
                <w:rPr>
                  <w:noProof/>
                  <w:lang w:val="uz-Cyrl-UZ"/>
                </w:rPr>
              </w:pPr>
              <w:r>
                <w:rPr>
                  <w:noProof/>
                  <w:lang w:val="uz-Cyrl-UZ"/>
                </w:rPr>
                <w:t xml:space="preserve">James, W. P. (2008). The epidemiology of obesity: the size of the problem. </w:t>
              </w:r>
              <w:r>
                <w:rPr>
                  <w:i/>
                  <w:iCs/>
                  <w:noProof/>
                  <w:lang w:val="uz-Cyrl-UZ"/>
                </w:rPr>
                <w:t>Journal of Internal Medicine</w:t>
              </w:r>
              <w:r>
                <w:rPr>
                  <w:noProof/>
                  <w:lang w:val="uz-Cyrl-UZ"/>
                </w:rPr>
                <w:t>, 336-352.</w:t>
              </w:r>
            </w:p>
            <w:p w:rsidR="00796422" w:rsidRDefault="00796422" w:rsidP="00796422">
              <w:pPr>
                <w:pStyle w:val="Bibliography"/>
                <w:ind w:left="720" w:hanging="720"/>
                <w:rPr>
                  <w:noProof/>
                  <w:lang w:val="uz-Cyrl-UZ"/>
                </w:rPr>
              </w:pPr>
              <w:r>
                <w:rPr>
                  <w:noProof/>
                  <w:lang w:val="uz-Cyrl-UZ"/>
                </w:rPr>
                <w:t xml:space="preserve">Jones, M. A., Reynolds, K. E., Seungoog, W., &amp; Beatty, S. E. (2003). The product-specific nature of impulse buying tendency. </w:t>
              </w:r>
              <w:r>
                <w:rPr>
                  <w:i/>
                  <w:iCs/>
                  <w:noProof/>
                  <w:lang w:val="uz-Cyrl-UZ"/>
                </w:rPr>
                <w:t>Journal of Business Research</w:t>
              </w:r>
              <w:r>
                <w:rPr>
                  <w:noProof/>
                  <w:lang w:val="uz-Cyrl-UZ"/>
                </w:rPr>
                <w:t>, 505-511.</w:t>
              </w:r>
            </w:p>
            <w:p w:rsidR="00796422" w:rsidRDefault="00796422" w:rsidP="00796422">
              <w:pPr>
                <w:pStyle w:val="Bibliography"/>
                <w:ind w:left="720" w:hanging="720"/>
                <w:rPr>
                  <w:noProof/>
                  <w:lang w:val="uz-Cyrl-UZ"/>
                </w:rPr>
              </w:pPr>
              <w:r>
                <w:rPr>
                  <w:noProof/>
                  <w:lang w:val="uz-Cyrl-UZ"/>
                </w:rPr>
                <w:t xml:space="preserve">Keller, S. B., Landry, M., Olson, J., Velliquette, A. M., Burton, S., &amp; Andrews, J. C. (1997). The effects of nutrition package claims, nutrition facts panels, and motivation to process nutrition information on consumer product evaluations. </w:t>
              </w:r>
              <w:r>
                <w:rPr>
                  <w:i/>
                  <w:iCs/>
                  <w:noProof/>
                  <w:lang w:val="uz-Cyrl-UZ"/>
                </w:rPr>
                <w:t>Journal of Public Policy and Marketing</w:t>
              </w:r>
              <w:r>
                <w:rPr>
                  <w:noProof/>
                  <w:lang w:val="uz-Cyrl-UZ"/>
                </w:rPr>
                <w:t>, 256-269.</w:t>
              </w:r>
            </w:p>
            <w:p w:rsidR="00796422" w:rsidRDefault="00796422" w:rsidP="00796422">
              <w:pPr>
                <w:pStyle w:val="Bibliography"/>
                <w:ind w:left="720" w:hanging="720"/>
                <w:rPr>
                  <w:noProof/>
                  <w:lang w:val="uz-Cyrl-UZ"/>
                </w:rPr>
              </w:pPr>
              <w:r>
                <w:rPr>
                  <w:noProof/>
                  <w:lang w:val="uz-Cyrl-UZ"/>
                </w:rPr>
                <w:t xml:space="preserve">Kozup, J. C., Creyer, E. H., &amp; Burton, S. (2003). Making healthful food choices: the influence of health claims and nutrition information on consumers' evaluations of packaged food and restaurant menu items. </w:t>
              </w:r>
              <w:r>
                <w:rPr>
                  <w:i/>
                  <w:iCs/>
                  <w:noProof/>
                  <w:lang w:val="uz-Cyrl-UZ"/>
                </w:rPr>
                <w:t>Journal of Marketing</w:t>
              </w:r>
              <w:r>
                <w:rPr>
                  <w:noProof/>
                  <w:lang w:val="uz-Cyrl-UZ"/>
                </w:rPr>
                <w:t>, 19-34.</w:t>
              </w:r>
            </w:p>
            <w:p w:rsidR="00796422" w:rsidRDefault="00796422" w:rsidP="00796422">
              <w:pPr>
                <w:pStyle w:val="Bibliography"/>
                <w:ind w:left="720" w:hanging="720"/>
                <w:rPr>
                  <w:noProof/>
                  <w:lang w:val="uz-Cyrl-UZ"/>
                </w:rPr>
              </w:pPr>
              <w:r>
                <w:rPr>
                  <w:noProof/>
                  <w:lang w:val="uz-Cyrl-UZ"/>
                </w:rPr>
                <w:lastRenderedPageBreak/>
                <w:t xml:space="preserve">Lafferty, B. A., &amp; Goldsmith, R. E. (1999). Corporate credibility's role in consumers' attitudes and purchase intentions when a high versus a low credibility endorser is used in the ad . </w:t>
              </w:r>
              <w:r>
                <w:rPr>
                  <w:i/>
                  <w:iCs/>
                  <w:noProof/>
                  <w:lang w:val="uz-Cyrl-UZ"/>
                </w:rPr>
                <w:t>Journal of Business Research</w:t>
              </w:r>
              <w:r>
                <w:rPr>
                  <w:noProof/>
                  <w:lang w:val="uz-Cyrl-UZ"/>
                </w:rPr>
                <w:t>, 109-116.</w:t>
              </w:r>
            </w:p>
            <w:p w:rsidR="00796422" w:rsidRDefault="00796422" w:rsidP="00796422">
              <w:pPr>
                <w:pStyle w:val="Bibliography"/>
                <w:ind w:left="720" w:hanging="720"/>
                <w:rPr>
                  <w:noProof/>
                  <w:lang w:val="uz-Cyrl-UZ"/>
                </w:rPr>
              </w:pPr>
              <w:r>
                <w:rPr>
                  <w:noProof/>
                  <w:lang w:val="uz-Cyrl-UZ"/>
                </w:rPr>
                <w:t xml:space="preserve">Laroche, M., Kim, C., &amp; Zhou, L. (1996). Brand familiarity and and confidence as determinants of purchase intention: an empirical test in a multiple brand context. </w:t>
              </w:r>
              <w:r>
                <w:rPr>
                  <w:i/>
                  <w:iCs/>
                  <w:noProof/>
                  <w:lang w:val="uz-Cyrl-UZ"/>
                </w:rPr>
                <w:t>Journal of Business Research</w:t>
              </w:r>
              <w:r>
                <w:rPr>
                  <w:noProof/>
                  <w:lang w:val="uz-Cyrl-UZ"/>
                </w:rPr>
                <w:t>, 115-120.</w:t>
              </w:r>
            </w:p>
            <w:p w:rsidR="00796422" w:rsidRDefault="00796422" w:rsidP="00796422">
              <w:pPr>
                <w:pStyle w:val="Bibliography"/>
                <w:ind w:left="720" w:hanging="720"/>
                <w:rPr>
                  <w:noProof/>
                  <w:lang w:val="uz-Cyrl-UZ"/>
                </w:rPr>
              </w:pPr>
              <w:r>
                <w:rPr>
                  <w:noProof/>
                  <w:lang w:val="uz-Cyrl-UZ"/>
                </w:rPr>
                <w:t xml:space="preserve">Leathwood, P. D., Richardson, D. P., Sträter, P., Todd, P. M., &amp; van Trijp, H. C. (2007). Consumer understanding of nutrition and health claims: sources of evidence. </w:t>
              </w:r>
              <w:r>
                <w:rPr>
                  <w:i/>
                  <w:iCs/>
                  <w:noProof/>
                  <w:lang w:val="uz-Cyrl-UZ"/>
                </w:rPr>
                <w:t>British Journal of Nutrition</w:t>
              </w:r>
              <w:r>
                <w:rPr>
                  <w:noProof/>
                  <w:lang w:val="uz-Cyrl-UZ"/>
                </w:rPr>
                <w:t>, 474-484.</w:t>
              </w:r>
            </w:p>
            <w:p w:rsidR="00796422" w:rsidRDefault="00796422" w:rsidP="00796422">
              <w:pPr>
                <w:pStyle w:val="Bibliography"/>
                <w:ind w:left="720" w:hanging="720"/>
                <w:rPr>
                  <w:noProof/>
                  <w:lang w:val="uz-Cyrl-UZ"/>
                </w:rPr>
              </w:pPr>
              <w:r>
                <w:rPr>
                  <w:noProof/>
                  <w:lang w:val="uz-Cyrl-UZ"/>
                </w:rPr>
                <w:t xml:space="preserve">McCall, L., &amp; Percheski, C. (2010). Income Inequality: New Trends and Research Directions. </w:t>
              </w:r>
              <w:r>
                <w:rPr>
                  <w:i/>
                  <w:iCs/>
                  <w:noProof/>
                  <w:lang w:val="uz-Cyrl-UZ"/>
                </w:rPr>
                <w:t>Annual Review of Sociology</w:t>
              </w:r>
              <w:r>
                <w:rPr>
                  <w:noProof/>
                  <w:lang w:val="uz-Cyrl-UZ"/>
                </w:rPr>
                <w:t>, 329-347.</w:t>
              </w:r>
            </w:p>
            <w:p w:rsidR="00796422" w:rsidRDefault="00796422" w:rsidP="00796422">
              <w:pPr>
                <w:pStyle w:val="Bibliography"/>
                <w:ind w:left="720" w:hanging="720"/>
                <w:rPr>
                  <w:noProof/>
                  <w:lang w:val="uz-Cyrl-UZ"/>
                </w:rPr>
              </w:pPr>
              <w:r>
                <w:rPr>
                  <w:noProof/>
                  <w:lang w:val="uz-Cyrl-UZ"/>
                </w:rPr>
                <w:t xml:space="preserve">McCracken, G. (1989). Who is the celebrity endorser? Cultural foundations of the endorsement process. </w:t>
              </w:r>
              <w:r>
                <w:rPr>
                  <w:i/>
                  <w:iCs/>
                  <w:noProof/>
                  <w:lang w:val="uz-Cyrl-UZ"/>
                </w:rPr>
                <w:t>Journal of Consumer Research</w:t>
              </w:r>
              <w:r>
                <w:rPr>
                  <w:noProof/>
                  <w:lang w:val="uz-Cyrl-UZ"/>
                </w:rPr>
                <w:t>, 310-321.</w:t>
              </w:r>
            </w:p>
            <w:p w:rsidR="00796422" w:rsidRDefault="00796422" w:rsidP="00796422">
              <w:pPr>
                <w:pStyle w:val="Bibliography"/>
                <w:ind w:left="720" w:hanging="720"/>
                <w:rPr>
                  <w:noProof/>
                  <w:lang w:val="uz-Cyrl-UZ"/>
                </w:rPr>
              </w:pPr>
              <w:r>
                <w:rPr>
                  <w:noProof/>
                  <w:lang w:val="uz-Cyrl-UZ"/>
                </w:rPr>
                <w:t xml:space="preserve">Piron, F. (1991). Defining impulse purchasing. </w:t>
              </w:r>
              <w:r>
                <w:rPr>
                  <w:i/>
                  <w:iCs/>
                  <w:noProof/>
                  <w:lang w:val="uz-Cyrl-UZ"/>
                </w:rPr>
                <w:t>Advances in Consumer Research</w:t>
              </w:r>
              <w:r>
                <w:rPr>
                  <w:noProof/>
                  <w:lang w:val="uz-Cyrl-UZ"/>
                </w:rPr>
                <w:t>, 509-513.</w:t>
              </w:r>
            </w:p>
            <w:p w:rsidR="00796422" w:rsidRDefault="00796422" w:rsidP="00796422">
              <w:pPr>
                <w:pStyle w:val="Bibliography"/>
                <w:ind w:left="720" w:hanging="720"/>
                <w:rPr>
                  <w:noProof/>
                  <w:lang w:val="uz-Cyrl-UZ"/>
                </w:rPr>
              </w:pPr>
              <w:r>
                <w:rPr>
                  <w:noProof/>
                  <w:lang w:val="uz-Cyrl-UZ"/>
                </w:rPr>
                <w:t xml:space="preserve">Puri, R. (1996). Measuring and modifying consumer impulsiveness: a cost-benefit accessibility framework. </w:t>
              </w:r>
              <w:r>
                <w:rPr>
                  <w:i/>
                  <w:iCs/>
                  <w:noProof/>
                  <w:lang w:val="uz-Cyrl-UZ"/>
                </w:rPr>
                <w:t>Journal of Consumer Psychology</w:t>
              </w:r>
              <w:r>
                <w:rPr>
                  <w:noProof/>
                  <w:lang w:val="uz-Cyrl-UZ"/>
                </w:rPr>
                <w:t>, 87-113.</w:t>
              </w:r>
            </w:p>
            <w:p w:rsidR="00796422" w:rsidRDefault="00796422" w:rsidP="00796422">
              <w:pPr>
                <w:pStyle w:val="Bibliography"/>
                <w:ind w:left="720" w:hanging="720"/>
                <w:rPr>
                  <w:noProof/>
                  <w:lang w:val="uz-Cyrl-UZ"/>
                </w:rPr>
              </w:pPr>
              <w:r>
                <w:rPr>
                  <w:noProof/>
                  <w:lang w:val="uz-Cyrl-UZ"/>
                </w:rPr>
                <w:t xml:space="preserve">Roe, B., Levy, A. S., &amp; Derby, B. M. (1999). The impact of health claims on consumer search and product evaluation outcomes: results from FDA experimental data. </w:t>
              </w:r>
              <w:r>
                <w:rPr>
                  <w:i/>
                  <w:iCs/>
                  <w:noProof/>
                  <w:lang w:val="uz-Cyrl-UZ"/>
                </w:rPr>
                <w:t>Journal of Public Policy &amp; Marketing</w:t>
              </w:r>
              <w:r>
                <w:rPr>
                  <w:noProof/>
                  <w:lang w:val="uz-Cyrl-UZ"/>
                </w:rPr>
                <w:t>, 89-105.</w:t>
              </w:r>
            </w:p>
            <w:p w:rsidR="00796422" w:rsidRDefault="00796422" w:rsidP="00796422">
              <w:pPr>
                <w:pStyle w:val="Bibliography"/>
                <w:ind w:left="720" w:hanging="720"/>
                <w:rPr>
                  <w:noProof/>
                  <w:lang w:val="uz-Cyrl-UZ"/>
                </w:rPr>
              </w:pPr>
              <w:r>
                <w:rPr>
                  <w:noProof/>
                  <w:lang w:val="uz-Cyrl-UZ"/>
                </w:rPr>
                <w:t xml:space="preserve">Rook, D. W. (1987). The buying impulse. </w:t>
              </w:r>
              <w:r>
                <w:rPr>
                  <w:i/>
                  <w:iCs/>
                  <w:noProof/>
                  <w:lang w:val="uz-Cyrl-UZ"/>
                </w:rPr>
                <w:t>Journal of Consumer Research</w:t>
              </w:r>
              <w:r>
                <w:rPr>
                  <w:noProof/>
                  <w:lang w:val="uz-Cyrl-UZ"/>
                </w:rPr>
                <w:t>, 189-199.</w:t>
              </w:r>
            </w:p>
            <w:p w:rsidR="00796422" w:rsidRDefault="00796422" w:rsidP="00796422">
              <w:pPr>
                <w:pStyle w:val="Bibliography"/>
                <w:ind w:left="720" w:hanging="720"/>
                <w:rPr>
                  <w:noProof/>
                  <w:lang w:val="uz-Cyrl-UZ"/>
                </w:rPr>
              </w:pPr>
              <w:r>
                <w:rPr>
                  <w:noProof/>
                  <w:lang w:val="uz-Cyrl-UZ"/>
                </w:rPr>
                <w:t xml:space="preserve">Rook, D. W., &amp; Fisher, R. J. (1995). Normative influences on impulsive buying behavior. </w:t>
              </w:r>
              <w:r>
                <w:rPr>
                  <w:i/>
                  <w:iCs/>
                  <w:noProof/>
                  <w:lang w:val="uz-Cyrl-UZ"/>
                </w:rPr>
                <w:t>Journal of Consumer Research</w:t>
              </w:r>
              <w:r>
                <w:rPr>
                  <w:noProof/>
                  <w:lang w:val="uz-Cyrl-UZ"/>
                </w:rPr>
                <w:t>, 305-313.</w:t>
              </w:r>
            </w:p>
            <w:p w:rsidR="00796422" w:rsidRDefault="00796422" w:rsidP="00796422">
              <w:pPr>
                <w:pStyle w:val="Bibliography"/>
                <w:ind w:left="720" w:hanging="720"/>
                <w:rPr>
                  <w:noProof/>
                  <w:lang w:val="uz-Cyrl-UZ"/>
                </w:rPr>
              </w:pPr>
              <w:r>
                <w:rPr>
                  <w:noProof/>
                  <w:lang w:val="uz-Cyrl-UZ"/>
                </w:rPr>
                <w:t xml:space="preserve">Rook, D. W., &amp; Gardner, M. P. (1993). In the mood: impulse buying's affective antecedents. </w:t>
              </w:r>
              <w:r>
                <w:rPr>
                  <w:i/>
                  <w:iCs/>
                  <w:noProof/>
                  <w:lang w:val="uz-Cyrl-UZ"/>
                </w:rPr>
                <w:t>Research in Consumer Behavior</w:t>
              </w:r>
              <w:r>
                <w:rPr>
                  <w:noProof/>
                  <w:lang w:val="uz-Cyrl-UZ"/>
                </w:rPr>
                <w:t>, 1-28.</w:t>
              </w:r>
            </w:p>
            <w:p w:rsidR="00796422" w:rsidRDefault="00796422" w:rsidP="00796422">
              <w:pPr>
                <w:pStyle w:val="Bibliography"/>
                <w:ind w:left="720" w:hanging="720"/>
                <w:rPr>
                  <w:noProof/>
                  <w:lang w:val="uz-Cyrl-UZ"/>
                </w:rPr>
              </w:pPr>
              <w:r>
                <w:rPr>
                  <w:noProof/>
                  <w:lang w:val="uz-Cyrl-UZ"/>
                </w:rPr>
                <w:t xml:space="preserve">Shaiderov, I. (2012). </w:t>
              </w:r>
              <w:r>
                <w:rPr>
                  <w:i/>
                  <w:iCs/>
                  <w:noProof/>
                  <w:lang w:val="uz-Cyrl-UZ"/>
                </w:rPr>
                <w:t>Quantitative marketing research .</w:t>
              </w:r>
              <w:r>
                <w:rPr>
                  <w:noProof/>
                  <w:lang w:val="uz-Cyrl-UZ"/>
                </w:rPr>
                <w:t xml:space="preserve"> Brno.</w:t>
              </w:r>
            </w:p>
            <w:p w:rsidR="00796422" w:rsidRDefault="00796422" w:rsidP="00796422">
              <w:pPr>
                <w:pStyle w:val="Bibliography"/>
                <w:ind w:left="720" w:hanging="720"/>
                <w:rPr>
                  <w:noProof/>
                  <w:lang w:val="uz-Cyrl-UZ"/>
                </w:rPr>
              </w:pPr>
              <w:r>
                <w:rPr>
                  <w:noProof/>
                  <w:lang w:val="uz-Cyrl-UZ"/>
                </w:rPr>
                <w:t xml:space="preserve">Stern, H. (1962). The significance of impulse buying today. </w:t>
              </w:r>
              <w:r>
                <w:rPr>
                  <w:i/>
                  <w:iCs/>
                  <w:noProof/>
                  <w:lang w:val="uz-Cyrl-UZ"/>
                </w:rPr>
                <w:t>Journal of Marketing</w:t>
              </w:r>
              <w:r>
                <w:rPr>
                  <w:noProof/>
                  <w:lang w:val="uz-Cyrl-UZ"/>
                </w:rPr>
                <w:t>, 59-63.</w:t>
              </w:r>
            </w:p>
            <w:p w:rsidR="00796422" w:rsidRDefault="00796422" w:rsidP="00796422">
              <w:pPr>
                <w:pStyle w:val="Bibliography"/>
                <w:ind w:left="720" w:hanging="720"/>
                <w:rPr>
                  <w:noProof/>
                  <w:lang w:val="uz-Cyrl-UZ"/>
                </w:rPr>
              </w:pPr>
              <w:r>
                <w:rPr>
                  <w:noProof/>
                  <w:lang w:val="uz-Cyrl-UZ"/>
                </w:rPr>
                <w:lastRenderedPageBreak/>
                <w:t xml:space="preserve">Teisl, M. F., Peavey, S., Newman, F., Buono, J., &amp; Hermann, M. (2002). Consumer reactions to environmental labels for forest products: a preliminary look. </w:t>
              </w:r>
              <w:r>
                <w:rPr>
                  <w:i/>
                  <w:iCs/>
                  <w:noProof/>
                  <w:lang w:val="uz-Cyrl-UZ"/>
                </w:rPr>
                <w:t>Forest Products Journal</w:t>
              </w:r>
              <w:r>
                <w:rPr>
                  <w:noProof/>
                  <w:lang w:val="uz-Cyrl-UZ"/>
                </w:rPr>
                <w:t>, 52.</w:t>
              </w:r>
            </w:p>
            <w:p w:rsidR="00796422" w:rsidRDefault="00796422" w:rsidP="00796422">
              <w:pPr>
                <w:pStyle w:val="Bibliography"/>
                <w:ind w:left="720" w:hanging="720"/>
                <w:rPr>
                  <w:noProof/>
                  <w:lang w:val="uz-Cyrl-UZ"/>
                </w:rPr>
              </w:pPr>
              <w:r>
                <w:rPr>
                  <w:noProof/>
                  <w:lang w:val="uz-Cyrl-UZ"/>
                </w:rPr>
                <w:t xml:space="preserve">UN Water. (2012). </w:t>
              </w:r>
              <w:r>
                <w:rPr>
                  <w:i/>
                  <w:iCs/>
                  <w:noProof/>
                  <w:lang w:val="uz-Cyrl-UZ"/>
                </w:rPr>
                <w:t>World water development report.</w:t>
              </w:r>
              <w:r>
                <w:rPr>
                  <w:noProof/>
                  <w:lang w:val="uz-Cyrl-UZ"/>
                </w:rPr>
                <w:t xml:space="preserve"> New York: United Nations Educational, Scientific and Cultural Organization.</w:t>
              </w:r>
            </w:p>
            <w:p w:rsidR="00796422" w:rsidRDefault="00796422" w:rsidP="00796422">
              <w:pPr>
                <w:pStyle w:val="Bibliography"/>
                <w:ind w:left="720" w:hanging="720"/>
                <w:rPr>
                  <w:noProof/>
                  <w:lang w:val="uz-Cyrl-UZ"/>
                </w:rPr>
              </w:pPr>
              <w:r>
                <w:rPr>
                  <w:noProof/>
                  <w:lang w:val="uz-Cyrl-UZ"/>
                </w:rPr>
                <w:t xml:space="preserve">United Nations. (2005). </w:t>
              </w:r>
              <w:r>
                <w:rPr>
                  <w:i/>
                  <w:iCs/>
                  <w:noProof/>
                  <w:lang w:val="uz-Cyrl-UZ"/>
                </w:rPr>
                <w:t>Population challenges and development goals.</w:t>
              </w:r>
              <w:r>
                <w:rPr>
                  <w:noProof/>
                  <w:lang w:val="uz-Cyrl-UZ"/>
                </w:rPr>
                <w:t xml:space="preserve"> New York: United Nations Publication.</w:t>
              </w:r>
            </w:p>
            <w:p w:rsidR="00796422" w:rsidRDefault="00796422" w:rsidP="00796422">
              <w:pPr>
                <w:pStyle w:val="Bibliography"/>
                <w:ind w:left="720" w:hanging="720"/>
                <w:rPr>
                  <w:noProof/>
                  <w:lang w:val="uz-Cyrl-UZ"/>
                </w:rPr>
              </w:pPr>
              <w:r>
                <w:rPr>
                  <w:noProof/>
                  <w:lang w:val="uz-Cyrl-UZ"/>
                </w:rPr>
                <w:t xml:space="preserve">University of Kentucky. (2004). Multicollinearity. </w:t>
              </w:r>
              <w:r>
                <w:rPr>
                  <w:i/>
                  <w:iCs/>
                  <w:noProof/>
                  <w:lang w:val="uz-Cyrl-UZ"/>
                </w:rPr>
                <w:t>Entry for Encyclopedia of Social Measurement</w:t>
              </w:r>
              <w:r>
                <w:rPr>
                  <w:noProof/>
                  <w:lang w:val="uz-Cyrl-UZ"/>
                </w:rPr>
                <w:t>, 1-36.</w:t>
              </w:r>
            </w:p>
            <w:p w:rsidR="00796422" w:rsidRDefault="00796422" w:rsidP="00796422">
              <w:pPr>
                <w:pStyle w:val="Bibliography"/>
                <w:ind w:left="720" w:hanging="720"/>
                <w:rPr>
                  <w:noProof/>
                  <w:lang w:val="uz-Cyrl-UZ"/>
                </w:rPr>
              </w:pPr>
              <w:r>
                <w:rPr>
                  <w:noProof/>
                  <w:lang w:val="uz-Cyrl-UZ"/>
                </w:rPr>
                <w:t xml:space="preserve">Vaidya, A., Shakya, S., &amp; Krettek, A. (2010). Obesity prevalence in Nepal: public health challenges in a low-income nation during an alarming worldwide trend. </w:t>
              </w:r>
              <w:r>
                <w:rPr>
                  <w:i/>
                  <w:iCs/>
                  <w:noProof/>
                  <w:lang w:val="uz-Cyrl-UZ"/>
                </w:rPr>
                <w:t>Journal of Environmental Research and Public Health</w:t>
              </w:r>
              <w:r>
                <w:rPr>
                  <w:noProof/>
                  <w:lang w:val="uz-Cyrl-UZ"/>
                </w:rPr>
                <w:t>, 2726-2744.</w:t>
              </w:r>
            </w:p>
            <w:p w:rsidR="00796422" w:rsidRDefault="00796422" w:rsidP="00796422">
              <w:pPr>
                <w:pStyle w:val="Bibliography"/>
                <w:ind w:left="720" w:hanging="720"/>
                <w:rPr>
                  <w:noProof/>
                  <w:lang w:val="uz-Cyrl-UZ"/>
                </w:rPr>
              </w:pPr>
              <w:r>
                <w:rPr>
                  <w:noProof/>
                  <w:lang w:val="uz-Cyrl-UZ"/>
                </w:rPr>
                <w:t xml:space="preserve">Youn, S., &amp; Faber, R. J. (2000). Impulse buying: its relation to personality traits and cues. </w:t>
              </w:r>
              <w:r>
                <w:rPr>
                  <w:i/>
                  <w:iCs/>
                  <w:noProof/>
                  <w:lang w:val="uz-Cyrl-UZ"/>
                </w:rPr>
                <w:t>Advances in Consumer Research</w:t>
              </w:r>
              <w:r>
                <w:rPr>
                  <w:noProof/>
                  <w:lang w:val="uz-Cyrl-UZ"/>
                </w:rPr>
                <w:t>, 179-185.</w:t>
              </w:r>
            </w:p>
            <w:p w:rsidR="003F3B85" w:rsidRDefault="00B41077" w:rsidP="00796422">
              <w:r>
                <w:rPr>
                  <w:b/>
                  <w:bCs/>
                  <w:noProof/>
                </w:rPr>
                <w:fldChar w:fldCharType="end"/>
              </w:r>
            </w:p>
          </w:sdtContent>
        </w:sdt>
      </w:sdtContent>
    </w:sdt>
    <w:p w:rsidR="00C41796" w:rsidRPr="00C41796" w:rsidRDefault="00C41796" w:rsidP="00C41796">
      <w:pPr>
        <w:rPr>
          <w:lang w:val="en-GB"/>
        </w:rPr>
      </w:pPr>
    </w:p>
    <w:p w:rsidR="00BB3100" w:rsidRPr="00BB3100" w:rsidRDefault="00BB3100" w:rsidP="00BB3100">
      <w:pPr>
        <w:rPr>
          <w:lang w:val="en-GB"/>
        </w:rPr>
      </w:pPr>
    </w:p>
    <w:p w:rsidR="00643EA5" w:rsidRPr="00643EA5" w:rsidRDefault="00643EA5" w:rsidP="00643EA5">
      <w:pPr>
        <w:rPr>
          <w:lang w:val="en-GB"/>
        </w:rPr>
      </w:pPr>
    </w:p>
    <w:p w:rsidR="00D3662B" w:rsidRDefault="00D3662B">
      <w:pPr>
        <w:spacing w:line="276" w:lineRule="auto"/>
        <w:jc w:val="left"/>
        <w:rPr>
          <w:lang w:val="en-US"/>
        </w:rPr>
      </w:pPr>
      <w:r>
        <w:rPr>
          <w:lang w:val="en-US"/>
        </w:rPr>
        <w:br w:type="page"/>
      </w:r>
    </w:p>
    <w:p w:rsidR="00101A7C" w:rsidRDefault="00090836" w:rsidP="00D3662B">
      <w:pPr>
        <w:pStyle w:val="Heading1"/>
        <w:rPr>
          <w:lang w:val="en-US"/>
        </w:rPr>
      </w:pPr>
      <w:bookmarkStart w:id="111" w:name="_Toc364624249"/>
      <w:r>
        <w:rPr>
          <w:lang w:val="en-US"/>
        </w:rPr>
        <w:lastRenderedPageBreak/>
        <w:t>Appendix I -</w:t>
      </w:r>
      <w:r w:rsidR="00D3662B">
        <w:rPr>
          <w:lang w:val="en-US"/>
        </w:rPr>
        <w:t xml:space="preserve"> Questionnaire E</w:t>
      </w:r>
      <w:r>
        <w:rPr>
          <w:lang w:val="en-US"/>
        </w:rPr>
        <w:t>nglish</w:t>
      </w:r>
      <w:bookmarkEnd w:id="111"/>
    </w:p>
    <w:p w:rsidR="00D43650" w:rsidRPr="00D43650" w:rsidRDefault="00D3662B" w:rsidP="00D43650">
      <w:pPr>
        <w:ind w:firstLine="708"/>
        <w:rPr>
          <w:lang w:val="en-GB" w:eastAsia="nl-NL"/>
        </w:rPr>
      </w:pPr>
      <w:r w:rsidRPr="00392C8B">
        <w:rPr>
          <w:lang w:val="en-GB" w:eastAsia="nl-NL"/>
        </w:rPr>
        <w:t>On forehand, thank you for filling in this survey. This research is about consumer purchase</w:t>
      </w:r>
      <w:r>
        <w:rPr>
          <w:lang w:val="en-GB" w:eastAsia="nl-NL"/>
        </w:rPr>
        <w:t xml:space="preserve"> </w:t>
      </w:r>
      <w:r w:rsidRPr="00392C8B">
        <w:rPr>
          <w:lang w:val="en-GB" w:eastAsia="nl-NL"/>
        </w:rPr>
        <w:t>intention and will only take a maximum of 5 minutes to be filled in.</w:t>
      </w:r>
      <w:r>
        <w:rPr>
          <w:lang w:val="en-GB" w:eastAsia="nl-NL"/>
        </w:rPr>
        <w:t xml:space="preserve"> </w:t>
      </w:r>
      <w:r w:rsidRPr="00392C8B">
        <w:rPr>
          <w:lang w:val="en-GB" w:eastAsia="nl-NL"/>
        </w:rPr>
        <w:t>Afterwards, it will be</w:t>
      </w:r>
      <w:r>
        <w:rPr>
          <w:lang w:val="en-GB" w:eastAsia="nl-NL"/>
        </w:rPr>
        <w:t xml:space="preserve"> </w:t>
      </w:r>
      <w:r w:rsidRPr="00392C8B">
        <w:rPr>
          <w:lang w:val="en-GB" w:eastAsia="nl-NL"/>
        </w:rPr>
        <w:t>analyzed completely anonymous.</w:t>
      </w:r>
      <w:r>
        <w:rPr>
          <w:lang w:val="en-GB" w:eastAsia="nl-NL"/>
        </w:rPr>
        <w:t xml:space="preserve"> Thank you very much for your cooperation.</w:t>
      </w:r>
      <w:r w:rsidR="00D43650">
        <w:rPr>
          <w:lang w:val="en-GB" w:eastAsia="nl-NL"/>
        </w:rPr>
        <w:t xml:space="preserve"> </w:t>
      </w:r>
    </w:p>
    <w:p w:rsidR="00D43650" w:rsidRPr="006D584C" w:rsidRDefault="00D43650" w:rsidP="00D43650">
      <w:pPr>
        <w:spacing w:line="240" w:lineRule="auto"/>
        <w:ind w:firstLine="708"/>
        <w:jc w:val="left"/>
        <w:rPr>
          <w:rFonts w:asciiTheme="minorHAnsi" w:hAnsiTheme="minorHAnsi"/>
          <w:sz w:val="20"/>
        </w:rPr>
      </w:pPr>
      <w:r>
        <w:rPr>
          <w:rFonts w:asciiTheme="minorHAnsi" w:hAnsiTheme="minorHAnsi"/>
          <w:noProof/>
          <w:sz w:val="20"/>
          <w:lang w:val="en-US"/>
        </w:rPr>
        <w:drawing>
          <wp:anchor distT="0" distB="0" distL="114300" distR="114300" simplePos="0" relativeHeight="251653120" behindDoc="1" locked="0" layoutInCell="1" allowOverlap="1">
            <wp:simplePos x="0" y="0"/>
            <wp:positionH relativeFrom="column">
              <wp:posOffset>4148455</wp:posOffset>
            </wp:positionH>
            <wp:positionV relativeFrom="paragraph">
              <wp:posOffset>249555</wp:posOffset>
            </wp:positionV>
            <wp:extent cx="2001600" cy="1619250"/>
            <wp:effectExtent l="19050" t="0" r="0" b="0"/>
            <wp:wrapNone/>
            <wp:docPr id="4" name="Graphic.php?IM=IM_1HabX2DwUaLbypD"/>
            <wp:cNvGraphicFramePr/>
            <a:graphic xmlns:a="http://schemas.openxmlformats.org/drawingml/2006/main">
              <a:graphicData uri="http://schemas.openxmlformats.org/drawingml/2006/picture">
                <pic:pic xmlns:pic="http://schemas.openxmlformats.org/drawingml/2006/picture">
                  <pic:nvPicPr>
                    <pic:cNvPr id="0" name="Graphic.php?IM=IM_1HabX2DwUaLbypD"/>
                    <pic:cNvPicPr/>
                  </pic:nvPicPr>
                  <pic:blipFill>
                    <a:blip r:embed="rId22" cstate="print"/>
                    <a:stretch>
                      <a:fillRect/>
                    </a:stretch>
                  </pic:blipFill>
                  <pic:spPr>
                    <a:xfrm>
                      <a:off x="0" y="0"/>
                      <a:ext cx="2001600" cy="1619250"/>
                    </a:xfrm>
                    <a:prstGeom prst="rect">
                      <a:avLst/>
                    </a:prstGeom>
                  </pic:spPr>
                </pic:pic>
              </a:graphicData>
            </a:graphic>
          </wp:anchor>
        </w:drawing>
      </w:r>
      <w:r>
        <w:rPr>
          <w:rFonts w:asciiTheme="minorHAnsi" w:hAnsiTheme="minorHAnsi"/>
          <w:noProof/>
          <w:sz w:val="20"/>
          <w:lang w:val="en-US"/>
        </w:rPr>
        <w:drawing>
          <wp:anchor distT="0" distB="0" distL="114300" distR="114300" simplePos="0" relativeHeight="251651072" behindDoc="1" locked="0" layoutInCell="1" allowOverlap="1">
            <wp:simplePos x="0" y="0"/>
            <wp:positionH relativeFrom="column">
              <wp:posOffset>-204470</wp:posOffset>
            </wp:positionH>
            <wp:positionV relativeFrom="paragraph">
              <wp:posOffset>249555</wp:posOffset>
            </wp:positionV>
            <wp:extent cx="2033905" cy="1619250"/>
            <wp:effectExtent l="19050" t="0" r="4445" b="0"/>
            <wp:wrapNone/>
            <wp:docPr id="5" name="Graphic.php?IM=IM_dd4FOWO7OHQoAqp"/>
            <wp:cNvGraphicFramePr/>
            <a:graphic xmlns:a="http://schemas.openxmlformats.org/drawingml/2006/main">
              <a:graphicData uri="http://schemas.openxmlformats.org/drawingml/2006/picture">
                <pic:pic xmlns:pic="http://schemas.openxmlformats.org/drawingml/2006/picture">
                  <pic:nvPicPr>
                    <pic:cNvPr id="0" name="Graphic.php?IM=IM_dd4FOWO7OHQoAqp"/>
                    <pic:cNvPicPr/>
                  </pic:nvPicPr>
                  <pic:blipFill>
                    <a:blip r:embed="rId23" cstate="print"/>
                    <a:stretch>
                      <a:fillRect/>
                    </a:stretch>
                  </pic:blipFill>
                  <pic:spPr>
                    <a:xfrm>
                      <a:off x="0" y="0"/>
                      <a:ext cx="2033905" cy="1619250"/>
                    </a:xfrm>
                    <a:prstGeom prst="rect">
                      <a:avLst/>
                    </a:prstGeom>
                  </pic:spPr>
                </pic:pic>
              </a:graphicData>
            </a:graphic>
          </wp:anchor>
        </w:drawing>
      </w:r>
      <w:r>
        <w:rPr>
          <w:rFonts w:asciiTheme="minorHAnsi" w:hAnsiTheme="minorHAnsi"/>
          <w:noProof/>
          <w:sz w:val="20"/>
          <w:lang w:val="en-US"/>
        </w:rPr>
        <w:drawing>
          <wp:anchor distT="0" distB="0" distL="114300" distR="114300" simplePos="0" relativeHeight="251652096" behindDoc="1" locked="0" layoutInCell="1" allowOverlap="1">
            <wp:simplePos x="0" y="0"/>
            <wp:positionH relativeFrom="column">
              <wp:posOffset>2024380</wp:posOffset>
            </wp:positionH>
            <wp:positionV relativeFrom="paragraph">
              <wp:posOffset>249555</wp:posOffset>
            </wp:positionV>
            <wp:extent cx="2000250" cy="1619250"/>
            <wp:effectExtent l="19050" t="0" r="0" b="0"/>
            <wp:wrapNone/>
            <wp:docPr id="36" name="Graphic.php?IM=IM_0HvLdHcN0QpLoLX"/>
            <wp:cNvGraphicFramePr/>
            <a:graphic xmlns:a="http://schemas.openxmlformats.org/drawingml/2006/main">
              <a:graphicData uri="http://schemas.openxmlformats.org/drawingml/2006/picture">
                <pic:pic xmlns:pic="http://schemas.openxmlformats.org/drawingml/2006/picture">
                  <pic:nvPicPr>
                    <pic:cNvPr id="0" name="Graphic.php?IM=IM_0HvLdHcN0QpLoLX"/>
                    <pic:cNvPicPr/>
                  </pic:nvPicPr>
                  <pic:blipFill>
                    <a:blip r:embed="rId24" cstate="print"/>
                    <a:stretch>
                      <a:fillRect/>
                    </a:stretch>
                  </pic:blipFill>
                  <pic:spPr>
                    <a:xfrm>
                      <a:off x="0" y="0"/>
                      <a:ext cx="2000250" cy="1619250"/>
                    </a:xfrm>
                    <a:prstGeom prst="rect">
                      <a:avLst/>
                    </a:prstGeom>
                  </pic:spPr>
                </pic:pic>
              </a:graphicData>
            </a:graphic>
          </wp:anchor>
        </w:drawing>
      </w:r>
      <w:r>
        <w:rPr>
          <w:rFonts w:asciiTheme="minorHAnsi" w:hAnsiTheme="minorHAnsi"/>
          <w:sz w:val="20"/>
        </w:rPr>
        <w:t>Scenario I</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Scenario II</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Scenario III</w:t>
      </w:r>
    </w:p>
    <w:p w:rsidR="00D43650" w:rsidRDefault="00D43650" w:rsidP="00D43650">
      <w:pPr>
        <w:spacing w:line="240" w:lineRule="auto"/>
        <w:jc w:val="left"/>
      </w:pPr>
    </w:p>
    <w:p w:rsidR="00D43650" w:rsidRDefault="00D43650" w:rsidP="00D43650">
      <w:pPr>
        <w:spacing w:line="240" w:lineRule="auto"/>
        <w:jc w:val="left"/>
      </w:pPr>
    </w:p>
    <w:p w:rsidR="00D43650" w:rsidRDefault="00D43650" w:rsidP="00D43650">
      <w:pPr>
        <w:spacing w:line="240" w:lineRule="auto"/>
        <w:jc w:val="left"/>
      </w:pPr>
    </w:p>
    <w:p w:rsidR="00D43650" w:rsidRDefault="00D43650" w:rsidP="00D43650">
      <w:pPr>
        <w:spacing w:line="240" w:lineRule="auto"/>
        <w:jc w:val="left"/>
      </w:pPr>
    </w:p>
    <w:p w:rsidR="00D43650" w:rsidRDefault="00D43650" w:rsidP="00D43650">
      <w:pPr>
        <w:spacing w:line="240" w:lineRule="auto"/>
        <w:jc w:val="left"/>
      </w:pPr>
    </w:p>
    <w:p w:rsidR="00D43650" w:rsidRPr="006D584C" w:rsidRDefault="00D43650" w:rsidP="00D43650">
      <w:pPr>
        <w:spacing w:line="240" w:lineRule="auto"/>
        <w:jc w:val="left"/>
        <w:rPr>
          <w:rFonts w:asciiTheme="minorHAnsi" w:hAnsiTheme="minorHAnsi"/>
          <w:sz w:val="20"/>
        </w:rPr>
      </w:pPr>
      <w:r>
        <w:rPr>
          <w:rFonts w:asciiTheme="minorHAnsi" w:hAnsiTheme="minorHAnsi"/>
          <w:sz w:val="20"/>
        </w:rPr>
        <w:tab/>
        <w:t>Scenario IV</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Scenario V</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Scenario VI</w:t>
      </w:r>
    </w:p>
    <w:p w:rsidR="00D43650" w:rsidRDefault="00D43650" w:rsidP="00D43650">
      <w:pPr>
        <w:spacing w:line="240" w:lineRule="auto"/>
        <w:jc w:val="left"/>
      </w:pPr>
      <w:r>
        <w:rPr>
          <w:noProof/>
          <w:lang w:val="en-US"/>
        </w:rPr>
        <w:drawing>
          <wp:anchor distT="0" distB="0" distL="114300" distR="114300" simplePos="0" relativeHeight="251655168" behindDoc="1" locked="0" layoutInCell="1" allowOverlap="1">
            <wp:simplePos x="0" y="0"/>
            <wp:positionH relativeFrom="column">
              <wp:posOffset>2100580</wp:posOffset>
            </wp:positionH>
            <wp:positionV relativeFrom="paragraph">
              <wp:posOffset>4445</wp:posOffset>
            </wp:positionV>
            <wp:extent cx="1924050" cy="2209800"/>
            <wp:effectExtent l="19050" t="0" r="0" b="0"/>
            <wp:wrapNone/>
            <wp:docPr id="37" name="Graphic.php?IM=IM_3VnJyo7rGXFJv7v"/>
            <wp:cNvGraphicFramePr/>
            <a:graphic xmlns:a="http://schemas.openxmlformats.org/drawingml/2006/main">
              <a:graphicData uri="http://schemas.openxmlformats.org/drawingml/2006/picture">
                <pic:pic xmlns:pic="http://schemas.openxmlformats.org/drawingml/2006/picture">
                  <pic:nvPicPr>
                    <pic:cNvPr id="0" name="Graphic.php?IM=IM_3VnJyo7rGXFJv7v"/>
                    <pic:cNvPicPr/>
                  </pic:nvPicPr>
                  <pic:blipFill>
                    <a:blip r:embed="rId25" cstate="print"/>
                    <a:stretch>
                      <a:fillRect/>
                    </a:stretch>
                  </pic:blipFill>
                  <pic:spPr>
                    <a:xfrm>
                      <a:off x="0" y="0"/>
                      <a:ext cx="1924050" cy="2209800"/>
                    </a:xfrm>
                    <a:prstGeom prst="rect">
                      <a:avLst/>
                    </a:prstGeom>
                  </pic:spPr>
                </pic:pic>
              </a:graphicData>
            </a:graphic>
          </wp:anchor>
        </w:drawing>
      </w:r>
      <w:r>
        <w:rPr>
          <w:noProof/>
          <w:lang w:val="en-US"/>
        </w:rPr>
        <w:drawing>
          <wp:anchor distT="0" distB="0" distL="114300" distR="114300" simplePos="0" relativeHeight="251656192" behindDoc="1" locked="0" layoutInCell="1" allowOverlap="1">
            <wp:simplePos x="0" y="0"/>
            <wp:positionH relativeFrom="column">
              <wp:posOffset>4500880</wp:posOffset>
            </wp:positionH>
            <wp:positionV relativeFrom="paragraph">
              <wp:posOffset>147320</wp:posOffset>
            </wp:positionV>
            <wp:extent cx="1447800" cy="1905000"/>
            <wp:effectExtent l="19050" t="0" r="0" b="0"/>
            <wp:wrapNone/>
            <wp:docPr id="38" name="Graphic.php?IM=IM_9NeWE98vu6dFnF3"/>
            <wp:cNvGraphicFramePr/>
            <a:graphic xmlns:a="http://schemas.openxmlformats.org/drawingml/2006/main">
              <a:graphicData uri="http://schemas.openxmlformats.org/drawingml/2006/picture">
                <pic:pic xmlns:pic="http://schemas.openxmlformats.org/drawingml/2006/picture">
                  <pic:nvPicPr>
                    <pic:cNvPr id="0" name="Graphic.php?IM=IM_9NeWE98vu6dFnF3"/>
                    <pic:cNvPicPr/>
                  </pic:nvPicPr>
                  <pic:blipFill>
                    <a:blip r:embed="rId26" cstate="print"/>
                    <a:stretch>
                      <a:fillRect/>
                    </a:stretch>
                  </pic:blipFill>
                  <pic:spPr>
                    <a:xfrm>
                      <a:off x="0" y="0"/>
                      <a:ext cx="1447800" cy="1905000"/>
                    </a:xfrm>
                    <a:prstGeom prst="rect">
                      <a:avLst/>
                    </a:prstGeom>
                  </pic:spPr>
                </pic:pic>
              </a:graphicData>
            </a:graphic>
          </wp:anchor>
        </w:drawing>
      </w:r>
      <w:r w:rsidRPr="00C40AB8">
        <w:rPr>
          <w:noProof/>
          <w:lang w:val="en-US"/>
        </w:rPr>
        <w:drawing>
          <wp:anchor distT="0" distB="0" distL="114300" distR="114300" simplePos="0" relativeHeight="251654144" behindDoc="1" locked="0" layoutInCell="1" allowOverlap="1">
            <wp:simplePos x="0" y="0"/>
            <wp:positionH relativeFrom="column">
              <wp:posOffset>-204470</wp:posOffset>
            </wp:positionH>
            <wp:positionV relativeFrom="paragraph">
              <wp:posOffset>4445</wp:posOffset>
            </wp:positionV>
            <wp:extent cx="1924050" cy="2209800"/>
            <wp:effectExtent l="19050" t="0" r="0" b="0"/>
            <wp:wrapNone/>
            <wp:docPr id="39" name="Graphic.php?IM=IM_5nKRs4CUTyhQGmF"/>
            <wp:cNvGraphicFramePr/>
            <a:graphic xmlns:a="http://schemas.openxmlformats.org/drawingml/2006/main">
              <a:graphicData uri="http://schemas.openxmlformats.org/drawingml/2006/picture">
                <pic:pic xmlns:pic="http://schemas.openxmlformats.org/drawingml/2006/picture">
                  <pic:nvPicPr>
                    <pic:cNvPr id="0" name="Graphic.php?IM=IM_5nKRs4CUTyhQGmF"/>
                    <pic:cNvPicPr/>
                  </pic:nvPicPr>
                  <pic:blipFill>
                    <a:blip r:embed="rId27" cstate="print"/>
                    <a:stretch>
                      <a:fillRect/>
                    </a:stretch>
                  </pic:blipFill>
                  <pic:spPr>
                    <a:xfrm>
                      <a:off x="0" y="0"/>
                      <a:ext cx="1924050" cy="2209800"/>
                    </a:xfrm>
                    <a:prstGeom prst="rect">
                      <a:avLst/>
                    </a:prstGeom>
                  </pic:spPr>
                </pic:pic>
              </a:graphicData>
            </a:graphic>
          </wp:anchor>
        </w:drawing>
      </w:r>
    </w:p>
    <w:p w:rsidR="00D43650" w:rsidRDefault="00D43650" w:rsidP="00D43650">
      <w:pPr>
        <w:spacing w:line="240" w:lineRule="auto"/>
        <w:jc w:val="left"/>
      </w:pPr>
    </w:p>
    <w:p w:rsidR="00D43650" w:rsidRDefault="00D43650" w:rsidP="00D43650"/>
    <w:p w:rsidR="00D43650" w:rsidRPr="00B63254" w:rsidRDefault="00D43650" w:rsidP="00D43650">
      <w:pPr>
        <w:rPr>
          <w:lang w:eastAsia="nl-NL"/>
        </w:rPr>
      </w:pPr>
    </w:p>
    <w:p w:rsidR="00D43650" w:rsidRPr="00B63254" w:rsidRDefault="00D43650" w:rsidP="00D43650">
      <w:pPr>
        <w:rPr>
          <w:lang w:eastAsia="nl-NL"/>
        </w:rPr>
      </w:pPr>
    </w:p>
    <w:p w:rsidR="00D43650" w:rsidRPr="00B63254" w:rsidRDefault="00D43650" w:rsidP="00D43650">
      <w:pPr>
        <w:rPr>
          <w:lang w:eastAsia="nl-NL"/>
        </w:rPr>
      </w:pPr>
    </w:p>
    <w:p w:rsidR="00D43650" w:rsidRPr="006D584C" w:rsidRDefault="00D43650" w:rsidP="00D43650">
      <w:pPr>
        <w:rPr>
          <w:b/>
          <w:lang w:val="en-GB"/>
        </w:rPr>
      </w:pPr>
      <w:r w:rsidRPr="006D584C">
        <w:rPr>
          <w:b/>
          <w:u w:val="single"/>
          <w:lang w:val="en-GB"/>
        </w:rPr>
        <w:t>Question 1.</w:t>
      </w:r>
      <w:r>
        <w:rPr>
          <w:b/>
          <w:lang w:val="en-GB"/>
        </w:rPr>
        <w:t xml:space="preserve"> </w:t>
      </w:r>
      <w:r w:rsidRPr="006D584C">
        <w:rPr>
          <w:b/>
          <w:lang w:val="en-GB"/>
        </w:rPr>
        <w:t>On a scale of 1 to 5, when looking at the product above, how big is the chance that you would buy this product when set for the choice right now?</w:t>
      </w:r>
    </w:p>
    <w:tbl>
      <w:tblPr>
        <w:tblStyle w:val="QQuestionTable"/>
        <w:tblW w:w="9576" w:type="auto"/>
        <w:jc w:val="center"/>
        <w:tblLook w:val="04A0"/>
      </w:tblPr>
      <w:tblGrid>
        <w:gridCol w:w="1567"/>
        <w:gridCol w:w="1547"/>
        <w:gridCol w:w="1548"/>
        <w:gridCol w:w="1557"/>
        <w:gridCol w:w="1538"/>
        <w:gridCol w:w="1545"/>
      </w:tblGrid>
      <w:tr w:rsidR="00D43650" w:rsidTr="00D43650">
        <w:trPr>
          <w:cnfStyle w:val="100000000000"/>
          <w:jc w:val="center"/>
        </w:trPr>
        <w:tc>
          <w:tcPr>
            <w:tcW w:w="1596" w:type="dxa"/>
          </w:tcPr>
          <w:p w:rsidR="00D43650" w:rsidRPr="006D584C" w:rsidRDefault="00D43650" w:rsidP="00687342">
            <w:pPr>
              <w:pStyle w:val="WhiteText"/>
              <w:keepNext/>
              <w:rPr>
                <w:lang w:val="en-GB"/>
              </w:rPr>
            </w:pPr>
          </w:p>
        </w:tc>
        <w:tc>
          <w:tcPr>
            <w:tcW w:w="1596" w:type="dxa"/>
          </w:tcPr>
          <w:p w:rsidR="00D43650" w:rsidRDefault="00D43650" w:rsidP="00687342">
            <w:pPr>
              <w:pStyle w:val="WhiteText"/>
              <w:keepNext/>
            </w:pPr>
            <w:r>
              <w:t>Very small</w:t>
            </w:r>
          </w:p>
        </w:tc>
        <w:tc>
          <w:tcPr>
            <w:tcW w:w="1596" w:type="dxa"/>
          </w:tcPr>
          <w:p w:rsidR="00D43650" w:rsidRDefault="00D43650" w:rsidP="00687342">
            <w:pPr>
              <w:pStyle w:val="WhiteText"/>
              <w:keepNext/>
            </w:pPr>
            <w:r>
              <w:t>Small</w:t>
            </w:r>
          </w:p>
        </w:tc>
        <w:tc>
          <w:tcPr>
            <w:tcW w:w="1596" w:type="dxa"/>
          </w:tcPr>
          <w:p w:rsidR="00D43650" w:rsidRDefault="00D43650" w:rsidP="00687342">
            <w:pPr>
              <w:pStyle w:val="WhiteText"/>
              <w:keepNext/>
            </w:pPr>
            <w:r>
              <w:t>Neutral</w:t>
            </w:r>
          </w:p>
        </w:tc>
        <w:tc>
          <w:tcPr>
            <w:tcW w:w="1596" w:type="dxa"/>
          </w:tcPr>
          <w:p w:rsidR="00D43650" w:rsidRDefault="00D43650" w:rsidP="00687342">
            <w:pPr>
              <w:pStyle w:val="WhiteText"/>
              <w:keepNext/>
            </w:pPr>
            <w:r>
              <w:t>Big</w:t>
            </w:r>
          </w:p>
        </w:tc>
        <w:tc>
          <w:tcPr>
            <w:tcW w:w="1596" w:type="dxa"/>
          </w:tcPr>
          <w:p w:rsidR="00D43650" w:rsidRDefault="00D43650" w:rsidP="00687342">
            <w:pPr>
              <w:pStyle w:val="WhiteText"/>
              <w:keepNext/>
            </w:pPr>
            <w:r>
              <w:t>Very big</w:t>
            </w:r>
          </w:p>
        </w:tc>
      </w:tr>
      <w:tr w:rsidR="00D43650" w:rsidTr="00D43650">
        <w:trPr>
          <w:jc w:val="center"/>
        </w:trPr>
        <w:tc>
          <w:tcPr>
            <w:tcW w:w="1596" w:type="dxa"/>
          </w:tcPr>
          <w:p w:rsidR="00D43650" w:rsidRDefault="00D43650" w:rsidP="00687342">
            <w:pPr>
              <w:keepNext/>
              <w:spacing w:line="240" w:lineRule="auto"/>
            </w:pPr>
            <w:r>
              <w:t>Chance:</w:t>
            </w:r>
          </w:p>
        </w:tc>
        <w:tc>
          <w:tcPr>
            <w:tcW w:w="1596" w:type="dxa"/>
          </w:tcPr>
          <w:p w:rsidR="00D43650" w:rsidRDefault="00D43650" w:rsidP="00D43650">
            <w:pPr>
              <w:pStyle w:val="ListParagraph"/>
              <w:keepNext/>
              <w:numPr>
                <w:ilvl w:val="0"/>
                <w:numId w:val="5"/>
              </w:numPr>
              <w:spacing w:line="240" w:lineRule="auto"/>
              <w:jc w:val="center"/>
            </w:pPr>
          </w:p>
        </w:tc>
        <w:tc>
          <w:tcPr>
            <w:tcW w:w="1596" w:type="dxa"/>
          </w:tcPr>
          <w:p w:rsidR="00D43650" w:rsidRDefault="00D43650" w:rsidP="00D43650">
            <w:pPr>
              <w:pStyle w:val="ListParagraph"/>
              <w:keepNext/>
              <w:numPr>
                <w:ilvl w:val="0"/>
                <w:numId w:val="5"/>
              </w:numPr>
              <w:spacing w:line="240" w:lineRule="auto"/>
              <w:jc w:val="center"/>
            </w:pPr>
          </w:p>
        </w:tc>
        <w:tc>
          <w:tcPr>
            <w:tcW w:w="1596" w:type="dxa"/>
          </w:tcPr>
          <w:p w:rsidR="00D43650" w:rsidRDefault="00D43650" w:rsidP="00D43650">
            <w:pPr>
              <w:pStyle w:val="ListParagraph"/>
              <w:keepNext/>
              <w:numPr>
                <w:ilvl w:val="0"/>
                <w:numId w:val="5"/>
              </w:numPr>
              <w:spacing w:line="240" w:lineRule="auto"/>
              <w:jc w:val="center"/>
            </w:pPr>
          </w:p>
        </w:tc>
        <w:tc>
          <w:tcPr>
            <w:tcW w:w="1596" w:type="dxa"/>
          </w:tcPr>
          <w:p w:rsidR="00D43650" w:rsidRDefault="00D43650" w:rsidP="00D43650">
            <w:pPr>
              <w:pStyle w:val="ListParagraph"/>
              <w:keepNext/>
              <w:numPr>
                <w:ilvl w:val="0"/>
                <w:numId w:val="5"/>
              </w:numPr>
              <w:spacing w:line="240" w:lineRule="auto"/>
              <w:jc w:val="center"/>
            </w:pPr>
          </w:p>
        </w:tc>
        <w:tc>
          <w:tcPr>
            <w:tcW w:w="1596" w:type="dxa"/>
          </w:tcPr>
          <w:p w:rsidR="00D43650" w:rsidRDefault="00D43650" w:rsidP="00D43650">
            <w:pPr>
              <w:pStyle w:val="ListParagraph"/>
              <w:keepNext/>
              <w:numPr>
                <w:ilvl w:val="0"/>
                <w:numId w:val="5"/>
              </w:numPr>
              <w:spacing w:line="240" w:lineRule="auto"/>
              <w:jc w:val="center"/>
            </w:pPr>
          </w:p>
        </w:tc>
      </w:tr>
    </w:tbl>
    <w:p w:rsidR="00D43650" w:rsidRDefault="00D43650" w:rsidP="00D43650">
      <w:pPr>
        <w:rPr>
          <w:b/>
          <w:u w:val="single"/>
          <w:lang w:val="en-GB"/>
        </w:rPr>
      </w:pPr>
    </w:p>
    <w:p w:rsidR="00D43650" w:rsidRDefault="00D43650" w:rsidP="00D43650">
      <w:pPr>
        <w:rPr>
          <w:b/>
          <w:lang w:val="en-GB"/>
        </w:rPr>
      </w:pPr>
      <w:r w:rsidRPr="00486BE1">
        <w:rPr>
          <w:b/>
          <w:u w:val="single"/>
          <w:lang w:val="en-GB"/>
        </w:rPr>
        <w:t xml:space="preserve">Question 2. </w:t>
      </w:r>
      <w:r w:rsidRPr="00486BE1">
        <w:rPr>
          <w:b/>
          <w:lang w:val="en-GB"/>
        </w:rPr>
        <w:t>On which product a</w:t>
      </w:r>
      <w:r>
        <w:rPr>
          <w:b/>
          <w:lang w:val="en-GB"/>
        </w:rPr>
        <w:t>ttributes did you base your previous answer?</w:t>
      </w:r>
    </w:p>
    <w:p w:rsidR="00D43650" w:rsidRPr="00486BE1" w:rsidRDefault="00D43650" w:rsidP="00D43650">
      <w:pPr>
        <w:rPr>
          <w:lang w:val="en-GB"/>
        </w:rPr>
      </w:pPr>
      <w:r>
        <w:rPr>
          <w:lang w:val="en-GB"/>
        </w:rPr>
        <w:t>.......................................................................................................................................................</w:t>
      </w:r>
    </w:p>
    <w:p w:rsidR="00D43650" w:rsidRPr="00486BE1" w:rsidRDefault="00D43650" w:rsidP="00D43650">
      <w:pPr>
        <w:keepNext/>
        <w:rPr>
          <w:b/>
          <w:lang w:val="en-GB"/>
        </w:rPr>
      </w:pPr>
      <w:r w:rsidRPr="00486BE1">
        <w:rPr>
          <w:b/>
          <w:u w:val="single"/>
          <w:lang w:val="en-GB"/>
        </w:rPr>
        <w:lastRenderedPageBreak/>
        <w:t>Question 3.</w:t>
      </w:r>
      <w:r w:rsidRPr="00486BE1">
        <w:rPr>
          <w:b/>
          <w:lang w:val="en-GB"/>
        </w:rPr>
        <w:t xml:space="preserve"> What is your gender?</w:t>
      </w:r>
    </w:p>
    <w:p w:rsidR="00D43650" w:rsidRDefault="00D43650" w:rsidP="00D43650">
      <w:pPr>
        <w:pStyle w:val="ListParagraph"/>
        <w:keepNext/>
        <w:numPr>
          <w:ilvl w:val="0"/>
          <w:numId w:val="5"/>
        </w:numPr>
        <w:spacing w:line="276" w:lineRule="auto"/>
        <w:jc w:val="left"/>
      </w:pPr>
      <w:r>
        <w:t>Male</w:t>
      </w:r>
    </w:p>
    <w:p w:rsidR="00D43650" w:rsidRDefault="00D43650" w:rsidP="00D43650">
      <w:pPr>
        <w:pStyle w:val="ListParagraph"/>
        <w:keepNext/>
        <w:numPr>
          <w:ilvl w:val="0"/>
          <w:numId w:val="5"/>
        </w:numPr>
        <w:spacing w:line="276" w:lineRule="auto"/>
        <w:jc w:val="left"/>
      </w:pPr>
      <w:r>
        <w:t>Female</w:t>
      </w:r>
    </w:p>
    <w:p w:rsidR="00D43650" w:rsidRDefault="00D43650" w:rsidP="00D43650">
      <w:pPr>
        <w:keepNext/>
        <w:spacing w:line="276" w:lineRule="auto"/>
        <w:jc w:val="left"/>
      </w:pPr>
    </w:p>
    <w:p w:rsidR="00D43650" w:rsidRDefault="00D43650" w:rsidP="00D43650">
      <w:pPr>
        <w:keepNext/>
        <w:spacing w:line="276" w:lineRule="auto"/>
        <w:jc w:val="left"/>
        <w:rPr>
          <w:b/>
          <w:lang w:val="en-GB"/>
        </w:rPr>
      </w:pPr>
      <w:r w:rsidRPr="00486BE1">
        <w:rPr>
          <w:b/>
          <w:u w:val="single"/>
          <w:lang w:val="en-GB"/>
        </w:rPr>
        <w:t>Question 4.</w:t>
      </w:r>
      <w:r w:rsidRPr="00486BE1">
        <w:rPr>
          <w:b/>
          <w:lang w:val="en-GB"/>
        </w:rPr>
        <w:t xml:space="preserve"> What is your a</w:t>
      </w:r>
      <w:r>
        <w:rPr>
          <w:b/>
          <w:lang w:val="en-GB"/>
        </w:rPr>
        <w:t>ge?</w:t>
      </w:r>
    </w:p>
    <w:p w:rsidR="00D43650" w:rsidRDefault="00D43650" w:rsidP="00D43650">
      <w:pPr>
        <w:keepNext/>
        <w:spacing w:line="276" w:lineRule="auto"/>
        <w:jc w:val="left"/>
        <w:rPr>
          <w:lang w:val="en-GB"/>
        </w:rPr>
      </w:pPr>
      <w:r>
        <w:rPr>
          <w:lang w:val="en-GB"/>
        </w:rPr>
        <w:t>............... years</w:t>
      </w:r>
    </w:p>
    <w:p w:rsidR="00D43650" w:rsidRDefault="00D43650" w:rsidP="00D43650">
      <w:pPr>
        <w:keepNext/>
        <w:spacing w:line="276" w:lineRule="auto"/>
        <w:jc w:val="left"/>
        <w:rPr>
          <w:lang w:val="en-GB"/>
        </w:rPr>
      </w:pPr>
    </w:p>
    <w:p w:rsidR="00D43650" w:rsidRDefault="00D43650" w:rsidP="00D43650">
      <w:pPr>
        <w:keepNext/>
        <w:spacing w:line="276" w:lineRule="auto"/>
        <w:jc w:val="left"/>
        <w:rPr>
          <w:b/>
          <w:lang w:val="en-GB"/>
        </w:rPr>
      </w:pPr>
      <w:r>
        <w:rPr>
          <w:b/>
          <w:u w:val="single"/>
          <w:lang w:val="en-GB"/>
        </w:rPr>
        <w:t xml:space="preserve">Question 5. </w:t>
      </w:r>
      <w:r>
        <w:rPr>
          <w:b/>
          <w:lang w:val="en-GB"/>
        </w:rPr>
        <w:t>What is your current hometown?</w:t>
      </w:r>
    </w:p>
    <w:p w:rsidR="00D43650" w:rsidRDefault="00D43650" w:rsidP="00D43650">
      <w:pPr>
        <w:keepNext/>
        <w:spacing w:line="276" w:lineRule="auto"/>
        <w:jc w:val="left"/>
        <w:rPr>
          <w:lang w:val="en-GB"/>
        </w:rPr>
      </w:pPr>
      <w:r>
        <w:rPr>
          <w:lang w:val="en-GB"/>
        </w:rPr>
        <w:t>...............................................................................</w:t>
      </w:r>
    </w:p>
    <w:p w:rsidR="00D43650" w:rsidRDefault="00D43650" w:rsidP="00D43650">
      <w:pPr>
        <w:keepNext/>
        <w:spacing w:line="276" w:lineRule="auto"/>
        <w:jc w:val="left"/>
        <w:rPr>
          <w:b/>
          <w:lang w:val="en-GB"/>
        </w:rPr>
      </w:pPr>
    </w:p>
    <w:p w:rsidR="00D43650" w:rsidRDefault="00D43650" w:rsidP="00D43650">
      <w:pPr>
        <w:keepNext/>
        <w:spacing w:line="276" w:lineRule="auto"/>
        <w:jc w:val="left"/>
        <w:rPr>
          <w:b/>
          <w:lang w:val="en-GB"/>
        </w:rPr>
      </w:pPr>
      <w:r>
        <w:rPr>
          <w:b/>
          <w:lang w:val="en-GB"/>
        </w:rPr>
        <w:t xml:space="preserve">Read the situation below and please indicate which of the five purchase alternatives Marie will choose. </w:t>
      </w:r>
    </w:p>
    <w:p w:rsidR="00D43650" w:rsidRPr="006D584C" w:rsidRDefault="00D43650" w:rsidP="00D43650">
      <w:pPr>
        <w:spacing w:line="240" w:lineRule="auto"/>
        <w:ind w:firstLine="708"/>
        <w:jc w:val="left"/>
        <w:rPr>
          <w:rFonts w:asciiTheme="minorHAnsi" w:hAnsiTheme="minorHAnsi"/>
          <w:sz w:val="20"/>
        </w:rPr>
      </w:pPr>
      <w:r>
        <w:rPr>
          <w:rFonts w:asciiTheme="minorHAnsi" w:hAnsiTheme="minorHAnsi"/>
          <w:noProof/>
          <w:sz w:val="20"/>
          <w:lang w:val="en-US"/>
        </w:rPr>
        <w:drawing>
          <wp:anchor distT="0" distB="0" distL="114300" distR="114300" simplePos="0" relativeHeight="251646976" behindDoc="1" locked="0" layoutInCell="1" allowOverlap="1">
            <wp:simplePos x="0" y="0"/>
            <wp:positionH relativeFrom="column">
              <wp:posOffset>4148455</wp:posOffset>
            </wp:positionH>
            <wp:positionV relativeFrom="paragraph">
              <wp:posOffset>249555</wp:posOffset>
            </wp:positionV>
            <wp:extent cx="2001600" cy="1619250"/>
            <wp:effectExtent l="19050" t="0" r="0" b="0"/>
            <wp:wrapNone/>
            <wp:docPr id="30" name="Graphic.php?IM=IM_1HabX2DwUaLbypD"/>
            <wp:cNvGraphicFramePr/>
            <a:graphic xmlns:a="http://schemas.openxmlformats.org/drawingml/2006/main">
              <a:graphicData uri="http://schemas.openxmlformats.org/drawingml/2006/picture">
                <pic:pic xmlns:pic="http://schemas.openxmlformats.org/drawingml/2006/picture">
                  <pic:nvPicPr>
                    <pic:cNvPr id="0" name="Graphic.php?IM=IM_1HabX2DwUaLbypD"/>
                    <pic:cNvPicPr/>
                  </pic:nvPicPr>
                  <pic:blipFill>
                    <a:blip r:embed="rId22" cstate="print"/>
                    <a:stretch>
                      <a:fillRect/>
                    </a:stretch>
                  </pic:blipFill>
                  <pic:spPr>
                    <a:xfrm>
                      <a:off x="0" y="0"/>
                      <a:ext cx="2001600" cy="1619250"/>
                    </a:xfrm>
                    <a:prstGeom prst="rect">
                      <a:avLst/>
                    </a:prstGeom>
                  </pic:spPr>
                </pic:pic>
              </a:graphicData>
            </a:graphic>
          </wp:anchor>
        </w:drawing>
      </w:r>
      <w:r>
        <w:rPr>
          <w:rFonts w:asciiTheme="minorHAnsi" w:hAnsiTheme="minorHAnsi"/>
          <w:noProof/>
          <w:sz w:val="20"/>
          <w:lang w:val="en-US"/>
        </w:rPr>
        <w:drawing>
          <wp:anchor distT="0" distB="0" distL="114300" distR="114300" simplePos="0" relativeHeight="251644928" behindDoc="1" locked="0" layoutInCell="1" allowOverlap="1">
            <wp:simplePos x="0" y="0"/>
            <wp:positionH relativeFrom="column">
              <wp:posOffset>-204470</wp:posOffset>
            </wp:positionH>
            <wp:positionV relativeFrom="paragraph">
              <wp:posOffset>249555</wp:posOffset>
            </wp:positionV>
            <wp:extent cx="2033905" cy="1619250"/>
            <wp:effectExtent l="19050" t="0" r="4445" b="0"/>
            <wp:wrapNone/>
            <wp:docPr id="28" name="Graphic.php?IM=IM_dd4FOWO7OHQoAqp"/>
            <wp:cNvGraphicFramePr/>
            <a:graphic xmlns:a="http://schemas.openxmlformats.org/drawingml/2006/main">
              <a:graphicData uri="http://schemas.openxmlformats.org/drawingml/2006/picture">
                <pic:pic xmlns:pic="http://schemas.openxmlformats.org/drawingml/2006/picture">
                  <pic:nvPicPr>
                    <pic:cNvPr id="0" name="Graphic.php?IM=IM_dd4FOWO7OHQoAqp"/>
                    <pic:cNvPicPr/>
                  </pic:nvPicPr>
                  <pic:blipFill>
                    <a:blip r:embed="rId23" cstate="print"/>
                    <a:stretch>
                      <a:fillRect/>
                    </a:stretch>
                  </pic:blipFill>
                  <pic:spPr>
                    <a:xfrm>
                      <a:off x="0" y="0"/>
                      <a:ext cx="2033905" cy="1619250"/>
                    </a:xfrm>
                    <a:prstGeom prst="rect">
                      <a:avLst/>
                    </a:prstGeom>
                  </pic:spPr>
                </pic:pic>
              </a:graphicData>
            </a:graphic>
          </wp:anchor>
        </w:drawing>
      </w:r>
      <w:r>
        <w:rPr>
          <w:rFonts w:asciiTheme="minorHAnsi" w:hAnsiTheme="minorHAnsi"/>
          <w:noProof/>
          <w:sz w:val="20"/>
          <w:lang w:val="en-US"/>
        </w:rPr>
        <w:drawing>
          <wp:anchor distT="0" distB="0" distL="114300" distR="114300" simplePos="0" relativeHeight="251645952" behindDoc="1" locked="0" layoutInCell="1" allowOverlap="1">
            <wp:simplePos x="0" y="0"/>
            <wp:positionH relativeFrom="column">
              <wp:posOffset>2024380</wp:posOffset>
            </wp:positionH>
            <wp:positionV relativeFrom="paragraph">
              <wp:posOffset>249555</wp:posOffset>
            </wp:positionV>
            <wp:extent cx="2000250" cy="1619250"/>
            <wp:effectExtent l="19050" t="0" r="0" b="0"/>
            <wp:wrapNone/>
            <wp:docPr id="29" name="Graphic.php?IM=IM_0HvLdHcN0QpLoLX"/>
            <wp:cNvGraphicFramePr/>
            <a:graphic xmlns:a="http://schemas.openxmlformats.org/drawingml/2006/main">
              <a:graphicData uri="http://schemas.openxmlformats.org/drawingml/2006/picture">
                <pic:pic xmlns:pic="http://schemas.openxmlformats.org/drawingml/2006/picture">
                  <pic:nvPicPr>
                    <pic:cNvPr id="0" name="Graphic.php?IM=IM_0HvLdHcN0QpLoLX"/>
                    <pic:cNvPicPr/>
                  </pic:nvPicPr>
                  <pic:blipFill>
                    <a:blip r:embed="rId24" cstate="print"/>
                    <a:stretch>
                      <a:fillRect/>
                    </a:stretch>
                  </pic:blipFill>
                  <pic:spPr>
                    <a:xfrm>
                      <a:off x="0" y="0"/>
                      <a:ext cx="2000250" cy="1619250"/>
                    </a:xfrm>
                    <a:prstGeom prst="rect">
                      <a:avLst/>
                    </a:prstGeom>
                  </pic:spPr>
                </pic:pic>
              </a:graphicData>
            </a:graphic>
          </wp:anchor>
        </w:drawing>
      </w:r>
      <w:r>
        <w:rPr>
          <w:rFonts w:asciiTheme="minorHAnsi" w:hAnsiTheme="minorHAnsi"/>
          <w:sz w:val="20"/>
        </w:rPr>
        <w:t>Scenario I</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Scenario II</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Scenario III</w:t>
      </w:r>
    </w:p>
    <w:p w:rsidR="00D43650" w:rsidRDefault="00D43650" w:rsidP="00D43650">
      <w:pPr>
        <w:spacing w:line="240" w:lineRule="auto"/>
        <w:jc w:val="left"/>
      </w:pPr>
    </w:p>
    <w:p w:rsidR="00D43650" w:rsidRDefault="00D43650" w:rsidP="00D43650">
      <w:pPr>
        <w:spacing w:line="240" w:lineRule="auto"/>
        <w:jc w:val="left"/>
      </w:pPr>
    </w:p>
    <w:p w:rsidR="00D43650" w:rsidRDefault="00D43650" w:rsidP="00D43650">
      <w:pPr>
        <w:spacing w:line="240" w:lineRule="auto"/>
        <w:jc w:val="left"/>
      </w:pPr>
    </w:p>
    <w:p w:rsidR="00D43650" w:rsidRDefault="00D43650" w:rsidP="00D43650">
      <w:pPr>
        <w:spacing w:line="240" w:lineRule="auto"/>
        <w:jc w:val="left"/>
      </w:pPr>
    </w:p>
    <w:p w:rsidR="00D43650" w:rsidRDefault="00D43650" w:rsidP="00D43650">
      <w:pPr>
        <w:spacing w:line="240" w:lineRule="auto"/>
        <w:jc w:val="left"/>
      </w:pPr>
    </w:p>
    <w:p w:rsidR="00D43650" w:rsidRPr="006D584C" w:rsidRDefault="00D43650" w:rsidP="00D43650">
      <w:pPr>
        <w:spacing w:line="240" w:lineRule="auto"/>
        <w:jc w:val="left"/>
        <w:rPr>
          <w:rFonts w:asciiTheme="minorHAnsi" w:hAnsiTheme="minorHAnsi"/>
          <w:sz w:val="20"/>
        </w:rPr>
      </w:pPr>
      <w:r>
        <w:rPr>
          <w:rFonts w:asciiTheme="minorHAnsi" w:hAnsiTheme="minorHAnsi"/>
          <w:sz w:val="20"/>
        </w:rPr>
        <w:tab/>
        <w:t>Scenario IV</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Scenario V</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Scenario VI</w:t>
      </w:r>
    </w:p>
    <w:p w:rsidR="00D43650" w:rsidRDefault="00D43650" w:rsidP="00D43650">
      <w:pPr>
        <w:spacing w:line="240" w:lineRule="auto"/>
        <w:jc w:val="left"/>
      </w:pPr>
      <w:r>
        <w:rPr>
          <w:noProof/>
          <w:lang w:val="en-US"/>
        </w:rPr>
        <w:drawing>
          <wp:anchor distT="0" distB="0" distL="114300" distR="114300" simplePos="0" relativeHeight="251649024" behindDoc="1" locked="0" layoutInCell="1" allowOverlap="1">
            <wp:simplePos x="0" y="0"/>
            <wp:positionH relativeFrom="column">
              <wp:posOffset>2100580</wp:posOffset>
            </wp:positionH>
            <wp:positionV relativeFrom="paragraph">
              <wp:posOffset>4445</wp:posOffset>
            </wp:positionV>
            <wp:extent cx="1924050" cy="2209800"/>
            <wp:effectExtent l="19050" t="0" r="0" b="0"/>
            <wp:wrapNone/>
            <wp:docPr id="32" name="Graphic.php?IM=IM_3VnJyo7rGXFJv7v"/>
            <wp:cNvGraphicFramePr/>
            <a:graphic xmlns:a="http://schemas.openxmlformats.org/drawingml/2006/main">
              <a:graphicData uri="http://schemas.openxmlformats.org/drawingml/2006/picture">
                <pic:pic xmlns:pic="http://schemas.openxmlformats.org/drawingml/2006/picture">
                  <pic:nvPicPr>
                    <pic:cNvPr id="0" name="Graphic.php?IM=IM_3VnJyo7rGXFJv7v"/>
                    <pic:cNvPicPr/>
                  </pic:nvPicPr>
                  <pic:blipFill>
                    <a:blip r:embed="rId25" cstate="print"/>
                    <a:stretch>
                      <a:fillRect/>
                    </a:stretch>
                  </pic:blipFill>
                  <pic:spPr>
                    <a:xfrm>
                      <a:off x="0" y="0"/>
                      <a:ext cx="1924050" cy="2209800"/>
                    </a:xfrm>
                    <a:prstGeom prst="rect">
                      <a:avLst/>
                    </a:prstGeom>
                  </pic:spPr>
                </pic:pic>
              </a:graphicData>
            </a:graphic>
          </wp:anchor>
        </w:drawing>
      </w:r>
      <w:r>
        <w:rPr>
          <w:noProof/>
          <w:lang w:val="en-US"/>
        </w:rPr>
        <w:drawing>
          <wp:anchor distT="0" distB="0" distL="114300" distR="114300" simplePos="0" relativeHeight="251650048" behindDoc="1" locked="0" layoutInCell="1" allowOverlap="1">
            <wp:simplePos x="0" y="0"/>
            <wp:positionH relativeFrom="column">
              <wp:posOffset>4500880</wp:posOffset>
            </wp:positionH>
            <wp:positionV relativeFrom="paragraph">
              <wp:posOffset>147320</wp:posOffset>
            </wp:positionV>
            <wp:extent cx="1447800" cy="1905000"/>
            <wp:effectExtent l="19050" t="0" r="0" b="0"/>
            <wp:wrapNone/>
            <wp:docPr id="33" name="Graphic.php?IM=IM_9NeWE98vu6dFnF3"/>
            <wp:cNvGraphicFramePr/>
            <a:graphic xmlns:a="http://schemas.openxmlformats.org/drawingml/2006/main">
              <a:graphicData uri="http://schemas.openxmlformats.org/drawingml/2006/picture">
                <pic:pic xmlns:pic="http://schemas.openxmlformats.org/drawingml/2006/picture">
                  <pic:nvPicPr>
                    <pic:cNvPr id="0" name="Graphic.php?IM=IM_9NeWE98vu6dFnF3"/>
                    <pic:cNvPicPr/>
                  </pic:nvPicPr>
                  <pic:blipFill>
                    <a:blip r:embed="rId26" cstate="print"/>
                    <a:stretch>
                      <a:fillRect/>
                    </a:stretch>
                  </pic:blipFill>
                  <pic:spPr>
                    <a:xfrm>
                      <a:off x="0" y="0"/>
                      <a:ext cx="1447800" cy="1905000"/>
                    </a:xfrm>
                    <a:prstGeom prst="rect">
                      <a:avLst/>
                    </a:prstGeom>
                  </pic:spPr>
                </pic:pic>
              </a:graphicData>
            </a:graphic>
          </wp:anchor>
        </w:drawing>
      </w:r>
      <w:r w:rsidRPr="00C40AB8">
        <w:rPr>
          <w:noProof/>
          <w:lang w:val="en-US"/>
        </w:rPr>
        <w:drawing>
          <wp:anchor distT="0" distB="0" distL="114300" distR="114300" simplePos="0" relativeHeight="251648000" behindDoc="1" locked="0" layoutInCell="1" allowOverlap="1">
            <wp:simplePos x="0" y="0"/>
            <wp:positionH relativeFrom="column">
              <wp:posOffset>-204470</wp:posOffset>
            </wp:positionH>
            <wp:positionV relativeFrom="paragraph">
              <wp:posOffset>4445</wp:posOffset>
            </wp:positionV>
            <wp:extent cx="1924050" cy="2209800"/>
            <wp:effectExtent l="19050" t="0" r="0" b="0"/>
            <wp:wrapNone/>
            <wp:docPr id="31" name="Graphic.php?IM=IM_5nKRs4CUTyhQGmF"/>
            <wp:cNvGraphicFramePr/>
            <a:graphic xmlns:a="http://schemas.openxmlformats.org/drawingml/2006/main">
              <a:graphicData uri="http://schemas.openxmlformats.org/drawingml/2006/picture">
                <pic:pic xmlns:pic="http://schemas.openxmlformats.org/drawingml/2006/picture">
                  <pic:nvPicPr>
                    <pic:cNvPr id="0" name="Graphic.php?IM=IM_5nKRs4CUTyhQGmF"/>
                    <pic:cNvPicPr/>
                  </pic:nvPicPr>
                  <pic:blipFill>
                    <a:blip r:embed="rId27" cstate="print"/>
                    <a:stretch>
                      <a:fillRect/>
                    </a:stretch>
                  </pic:blipFill>
                  <pic:spPr>
                    <a:xfrm>
                      <a:off x="0" y="0"/>
                      <a:ext cx="1924050" cy="2209800"/>
                    </a:xfrm>
                    <a:prstGeom prst="rect">
                      <a:avLst/>
                    </a:prstGeom>
                  </pic:spPr>
                </pic:pic>
              </a:graphicData>
            </a:graphic>
          </wp:anchor>
        </w:drawing>
      </w:r>
    </w:p>
    <w:p w:rsidR="00D43650" w:rsidRDefault="00D43650" w:rsidP="00D43650">
      <w:pPr>
        <w:spacing w:line="240" w:lineRule="auto"/>
        <w:jc w:val="left"/>
      </w:pPr>
    </w:p>
    <w:p w:rsidR="00D43650" w:rsidRDefault="00D43650" w:rsidP="00D43650"/>
    <w:p w:rsidR="00D43650" w:rsidRPr="00D70CE8" w:rsidRDefault="00D43650" w:rsidP="00D43650">
      <w:pPr>
        <w:rPr>
          <w:lang w:eastAsia="nl-NL"/>
        </w:rPr>
      </w:pPr>
    </w:p>
    <w:p w:rsidR="00D3662B" w:rsidRDefault="00D3662B" w:rsidP="00D3662B"/>
    <w:p w:rsidR="00D43650" w:rsidRDefault="00D43650" w:rsidP="00D3662B"/>
    <w:p w:rsidR="00D43650" w:rsidRDefault="00D43650" w:rsidP="00D3662B"/>
    <w:p w:rsidR="00D43650" w:rsidRDefault="00D43650" w:rsidP="00D3662B"/>
    <w:p w:rsidR="00D43650" w:rsidRDefault="00D43650" w:rsidP="00D43650">
      <w:pPr>
        <w:rPr>
          <w:lang w:val="en-GB" w:eastAsia="nl-NL"/>
        </w:rPr>
      </w:pPr>
      <w:r w:rsidRPr="000947C6">
        <w:rPr>
          <w:lang w:eastAsia="nl-NL"/>
        </w:rPr>
        <w:lastRenderedPageBreak/>
        <w:tab/>
      </w:r>
      <w:r w:rsidRPr="00486BE1">
        <w:rPr>
          <w:lang w:val="en-GB" w:eastAsia="nl-NL"/>
        </w:rPr>
        <w:t>Mary is a 21 year old college student with a part</w:t>
      </w:r>
      <w:r>
        <w:rPr>
          <w:lang w:val="en-GB" w:eastAsia="nl-NL"/>
        </w:rPr>
        <w:t>-</w:t>
      </w:r>
      <w:r w:rsidRPr="00486BE1">
        <w:rPr>
          <w:lang w:val="en-GB" w:eastAsia="nl-NL"/>
        </w:rPr>
        <w:t>time job. It is two days before Mary</w:t>
      </w:r>
      <w:r>
        <w:rPr>
          <w:lang w:val="en-GB" w:eastAsia="nl-NL"/>
        </w:rPr>
        <w:t xml:space="preserve"> </w:t>
      </w:r>
      <w:r w:rsidRPr="00486BE1">
        <w:rPr>
          <w:lang w:val="en-GB" w:eastAsia="nl-NL"/>
        </w:rPr>
        <w:t>gets her new paycheck and she has only $ 5 left for necessities. Besides</w:t>
      </w:r>
      <w:r>
        <w:rPr>
          <w:lang w:val="en-GB" w:eastAsia="nl-NL"/>
        </w:rPr>
        <w:t xml:space="preserve"> </w:t>
      </w:r>
      <w:r w:rsidRPr="00486BE1">
        <w:rPr>
          <w:lang w:val="en-GB" w:eastAsia="nl-NL"/>
        </w:rPr>
        <w:t>a few</w:t>
      </w:r>
      <w:r>
        <w:rPr>
          <w:lang w:val="en-GB" w:eastAsia="nl-NL"/>
        </w:rPr>
        <w:t xml:space="preserve"> d</w:t>
      </w:r>
      <w:r w:rsidRPr="00486BE1">
        <w:rPr>
          <w:lang w:val="en-GB" w:eastAsia="nl-NL"/>
        </w:rPr>
        <w:t>ollars</w:t>
      </w:r>
      <w:r>
        <w:rPr>
          <w:lang w:val="en-GB" w:eastAsia="nl-NL"/>
        </w:rPr>
        <w:t xml:space="preserve"> </w:t>
      </w:r>
      <w:r w:rsidRPr="00486BE1">
        <w:rPr>
          <w:lang w:val="en-GB" w:eastAsia="nl-NL"/>
        </w:rPr>
        <w:t>she has to pay back to a friend, Mary needs to buy dinner for tonight. After work,</w:t>
      </w:r>
      <w:r>
        <w:rPr>
          <w:lang w:val="en-GB" w:eastAsia="nl-NL"/>
        </w:rPr>
        <w:t xml:space="preserve"> </w:t>
      </w:r>
      <w:r w:rsidRPr="00486BE1">
        <w:rPr>
          <w:lang w:val="en-GB" w:eastAsia="nl-NL"/>
        </w:rPr>
        <w:t>she</w:t>
      </w:r>
      <w:r>
        <w:rPr>
          <w:lang w:val="en-GB" w:eastAsia="nl-NL"/>
        </w:rPr>
        <w:t xml:space="preserve"> </w:t>
      </w:r>
      <w:r w:rsidRPr="00486BE1">
        <w:rPr>
          <w:lang w:val="en-GB" w:eastAsia="nl-NL"/>
        </w:rPr>
        <w:t>goes with her friend Susan to the grocery store. As they are walking through the</w:t>
      </w:r>
      <w:r>
        <w:rPr>
          <w:lang w:val="en-GB" w:eastAsia="nl-NL"/>
        </w:rPr>
        <w:t xml:space="preserve"> </w:t>
      </w:r>
      <w:r w:rsidRPr="00486BE1">
        <w:rPr>
          <w:lang w:val="en-GB" w:eastAsia="nl-NL"/>
        </w:rPr>
        <w:t>Alb</w:t>
      </w:r>
      <w:r>
        <w:rPr>
          <w:lang w:val="en-GB" w:eastAsia="nl-NL"/>
        </w:rPr>
        <w:t>ert Heijn, Mary sees the product as shown above and in question 1. This product costs $ 3.</w:t>
      </w:r>
    </w:p>
    <w:p w:rsidR="00D43650" w:rsidRDefault="00D43650" w:rsidP="00D43650">
      <w:pPr>
        <w:rPr>
          <w:b/>
          <w:lang w:val="en-GB" w:eastAsia="nl-NL"/>
        </w:rPr>
      </w:pPr>
      <w:r>
        <w:rPr>
          <w:b/>
          <w:u w:val="single"/>
          <w:lang w:val="en-GB" w:eastAsia="nl-NL"/>
        </w:rPr>
        <w:t>Question 6.</w:t>
      </w:r>
      <w:r>
        <w:rPr>
          <w:b/>
          <w:lang w:val="en-GB" w:eastAsia="nl-NL"/>
        </w:rPr>
        <w:t xml:space="preserve"> What will Marie do?</w:t>
      </w:r>
    </w:p>
    <w:p w:rsidR="00D43650" w:rsidRPr="00486BE1" w:rsidRDefault="00D43650" w:rsidP="00D43650">
      <w:pPr>
        <w:pStyle w:val="ListParagraph"/>
        <w:keepNext/>
        <w:numPr>
          <w:ilvl w:val="0"/>
          <w:numId w:val="5"/>
        </w:numPr>
        <w:spacing w:line="276" w:lineRule="auto"/>
        <w:jc w:val="left"/>
        <w:rPr>
          <w:lang w:val="en-GB"/>
        </w:rPr>
      </w:pPr>
      <w:r w:rsidRPr="00486BE1">
        <w:rPr>
          <w:lang w:val="en-GB"/>
        </w:rPr>
        <w:t>Marie decides to only b</w:t>
      </w:r>
      <w:r>
        <w:rPr>
          <w:lang w:val="en-GB"/>
        </w:rPr>
        <w:t>uy dinner</w:t>
      </w:r>
    </w:p>
    <w:p w:rsidR="00D43650" w:rsidRPr="00486BE1" w:rsidRDefault="00D43650" w:rsidP="00D43650">
      <w:pPr>
        <w:pStyle w:val="ListParagraph"/>
        <w:keepNext/>
        <w:numPr>
          <w:ilvl w:val="0"/>
          <w:numId w:val="5"/>
        </w:numPr>
        <w:spacing w:line="276" w:lineRule="auto"/>
        <w:jc w:val="left"/>
        <w:rPr>
          <w:lang w:val="en-GB"/>
        </w:rPr>
      </w:pPr>
      <w:r w:rsidRPr="00486BE1">
        <w:rPr>
          <w:lang w:val="en-GB"/>
        </w:rPr>
        <w:t>Marie would like to b</w:t>
      </w:r>
      <w:r>
        <w:rPr>
          <w:lang w:val="en-GB"/>
        </w:rPr>
        <w:t>uy the product, but chose not to</w:t>
      </w:r>
    </w:p>
    <w:p w:rsidR="00D43650" w:rsidRPr="00486BE1" w:rsidRDefault="00D43650" w:rsidP="00D43650">
      <w:pPr>
        <w:pStyle w:val="ListParagraph"/>
        <w:keepNext/>
        <w:numPr>
          <w:ilvl w:val="0"/>
          <w:numId w:val="5"/>
        </w:numPr>
        <w:spacing w:line="276" w:lineRule="auto"/>
        <w:jc w:val="left"/>
        <w:rPr>
          <w:lang w:val="en-GB"/>
        </w:rPr>
      </w:pPr>
      <w:r w:rsidRPr="00486BE1">
        <w:rPr>
          <w:lang w:val="en-GB"/>
        </w:rPr>
        <w:t>Marie decides not to b</w:t>
      </w:r>
      <w:r>
        <w:rPr>
          <w:lang w:val="en-GB"/>
        </w:rPr>
        <w:t>uy dinner for this evening</w:t>
      </w:r>
    </w:p>
    <w:p w:rsidR="00D43650" w:rsidRDefault="00D43650" w:rsidP="00D43650">
      <w:pPr>
        <w:pStyle w:val="ListParagraph"/>
        <w:keepNext/>
        <w:numPr>
          <w:ilvl w:val="0"/>
          <w:numId w:val="5"/>
        </w:numPr>
        <w:spacing w:line="276" w:lineRule="auto"/>
        <w:jc w:val="left"/>
        <w:rPr>
          <w:lang w:val="en-GB"/>
        </w:rPr>
      </w:pPr>
      <w:r w:rsidRPr="00486BE1">
        <w:rPr>
          <w:lang w:val="en-GB"/>
        </w:rPr>
        <w:t>Marie decides to buy b</w:t>
      </w:r>
      <w:r>
        <w:rPr>
          <w:lang w:val="en-GB"/>
        </w:rPr>
        <w:t>oth dinner and the product on credit</w:t>
      </w:r>
    </w:p>
    <w:p w:rsidR="00D43650" w:rsidRDefault="00D43650" w:rsidP="00D43650">
      <w:pPr>
        <w:pStyle w:val="ListParagraph"/>
        <w:keepNext/>
        <w:numPr>
          <w:ilvl w:val="0"/>
          <w:numId w:val="5"/>
        </w:numPr>
        <w:spacing w:line="276" w:lineRule="auto"/>
        <w:jc w:val="left"/>
        <w:rPr>
          <w:lang w:val="en-GB"/>
        </w:rPr>
      </w:pPr>
      <w:r>
        <w:rPr>
          <w:lang w:val="en-GB"/>
        </w:rPr>
        <w:t>Marie does not only buy dinner and the product, but also lovely cereals with it on credit</w:t>
      </w:r>
    </w:p>
    <w:p w:rsidR="00D43650" w:rsidRDefault="00D43650" w:rsidP="00D43650">
      <w:pPr>
        <w:pStyle w:val="ListParagraph"/>
        <w:keepNext/>
        <w:spacing w:line="276" w:lineRule="auto"/>
        <w:ind w:left="360"/>
        <w:jc w:val="left"/>
        <w:rPr>
          <w:lang w:val="en-GB"/>
        </w:rPr>
      </w:pPr>
    </w:p>
    <w:p w:rsidR="00D43650" w:rsidRDefault="00B41077" w:rsidP="00D43650">
      <w:pPr>
        <w:keepNext/>
        <w:spacing w:line="276" w:lineRule="auto"/>
        <w:jc w:val="left"/>
        <w:rPr>
          <w:b/>
          <w:lang w:val="en-GB"/>
        </w:rPr>
      </w:pPr>
      <w:r w:rsidRPr="00B41077">
        <w:rPr>
          <w:b/>
          <w:noProof/>
          <w:u w:val="single"/>
          <w:lang w:eastAsia="nl-NL"/>
        </w:rPr>
        <w:pict>
          <v:shape id="Text Box 5" o:spid="_x0000_s1027" type="#_x0000_t202" style="position:absolute;margin-left:221.65pt;margin-top:56.85pt;width:137.25pt;height:17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qggIAABg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" stroked="f">
            <v:textbox>
              <w:txbxContent>
                <w:p w:rsidR="00C16D81" w:rsidRDefault="00C16D81" w:rsidP="00D43650">
                  <w:pPr>
                    <w:pStyle w:val="ListParagraph"/>
                    <w:keepNext/>
                    <w:numPr>
                      <w:ilvl w:val="0"/>
                      <w:numId w:val="5"/>
                    </w:numPr>
                    <w:spacing w:line="276" w:lineRule="auto"/>
                    <w:jc w:val="left"/>
                  </w:pPr>
                  <w:r>
                    <w:t>Bad</w:t>
                  </w:r>
                </w:p>
                <w:p w:rsidR="00C16D81" w:rsidRDefault="00C16D81" w:rsidP="00D43650">
                  <w:pPr>
                    <w:pStyle w:val="ListParagraph"/>
                    <w:keepNext/>
                    <w:numPr>
                      <w:ilvl w:val="0"/>
                      <w:numId w:val="5"/>
                    </w:numPr>
                    <w:spacing w:line="276" w:lineRule="auto"/>
                    <w:jc w:val="left"/>
                  </w:pPr>
                  <w:r>
                    <w:t>Emotional</w:t>
                  </w:r>
                </w:p>
                <w:p w:rsidR="00C16D81" w:rsidRDefault="00C16D81" w:rsidP="00D43650">
                  <w:pPr>
                    <w:pStyle w:val="ListParagraph"/>
                    <w:keepNext/>
                    <w:numPr>
                      <w:ilvl w:val="0"/>
                      <w:numId w:val="5"/>
                    </w:numPr>
                    <w:spacing w:line="276" w:lineRule="auto"/>
                    <w:jc w:val="left"/>
                  </w:pPr>
                  <w:r>
                    <w:t>Productive</w:t>
                  </w:r>
                </w:p>
                <w:p w:rsidR="00C16D81" w:rsidRDefault="00C16D81" w:rsidP="00D43650">
                  <w:pPr>
                    <w:pStyle w:val="ListParagraph"/>
                    <w:keepNext/>
                    <w:numPr>
                      <w:ilvl w:val="0"/>
                      <w:numId w:val="5"/>
                    </w:numPr>
                    <w:spacing w:line="276" w:lineRule="auto"/>
                    <w:jc w:val="left"/>
                  </w:pPr>
                  <w:r>
                    <w:t>Stupid</w:t>
                  </w:r>
                </w:p>
                <w:p w:rsidR="00C16D81" w:rsidRDefault="00C16D81" w:rsidP="00D43650">
                  <w:pPr>
                    <w:pStyle w:val="ListParagraph"/>
                    <w:keepNext/>
                    <w:numPr>
                      <w:ilvl w:val="0"/>
                      <w:numId w:val="5"/>
                    </w:numPr>
                    <w:spacing w:line="276" w:lineRule="auto"/>
                    <w:jc w:val="left"/>
                  </w:pPr>
                  <w:r>
                    <w:t>Unattractive</w:t>
                  </w:r>
                </w:p>
                <w:p w:rsidR="00C16D81" w:rsidRDefault="00C16D81" w:rsidP="00D43650">
                  <w:pPr>
                    <w:pStyle w:val="ListParagraph"/>
                    <w:keepNext/>
                    <w:numPr>
                      <w:ilvl w:val="0"/>
                      <w:numId w:val="5"/>
                    </w:numPr>
                    <w:spacing w:line="276" w:lineRule="auto"/>
                    <w:jc w:val="left"/>
                  </w:pPr>
                  <w:r>
                    <w:t>Acceptable</w:t>
                  </w:r>
                </w:p>
                <w:p w:rsidR="00C16D81" w:rsidRDefault="00C16D81" w:rsidP="00D43650">
                  <w:pPr>
                    <w:pStyle w:val="ListParagraph"/>
                    <w:keepNext/>
                    <w:numPr>
                      <w:ilvl w:val="0"/>
                      <w:numId w:val="5"/>
                    </w:numPr>
                    <w:spacing w:line="276" w:lineRule="auto"/>
                    <w:jc w:val="left"/>
                  </w:pPr>
                  <w:r>
                    <w:t>Selfish</w:t>
                  </w:r>
                </w:p>
                <w:p w:rsidR="00C16D81" w:rsidRDefault="00C16D81" w:rsidP="00D43650">
                  <w:pPr>
                    <w:pStyle w:val="ListParagraph"/>
                    <w:keepNext/>
                    <w:numPr>
                      <w:ilvl w:val="0"/>
                      <w:numId w:val="5"/>
                    </w:numPr>
                    <w:spacing w:line="276" w:lineRule="auto"/>
                    <w:jc w:val="left"/>
                  </w:pPr>
                  <w:r>
                    <w:t>Silly</w:t>
                  </w:r>
                </w:p>
                <w:p w:rsidR="00C16D81" w:rsidRDefault="00C16D81" w:rsidP="00D43650">
                  <w:pPr>
                    <w:pStyle w:val="ListParagraph"/>
                    <w:keepNext/>
                    <w:numPr>
                      <w:ilvl w:val="0"/>
                      <w:numId w:val="5"/>
                    </w:numPr>
                    <w:spacing w:line="276" w:lineRule="auto"/>
                    <w:jc w:val="left"/>
                  </w:pPr>
                  <w:r>
                    <w:t>Childish</w:t>
                  </w:r>
                </w:p>
                <w:p w:rsidR="00C16D81" w:rsidRDefault="00C16D81" w:rsidP="00D43650">
                  <w:pPr>
                    <w:pStyle w:val="ListParagraph"/>
                    <w:keepNext/>
                    <w:numPr>
                      <w:ilvl w:val="0"/>
                      <w:numId w:val="5"/>
                    </w:numPr>
                    <w:spacing w:line="276" w:lineRule="auto"/>
                    <w:jc w:val="left"/>
                  </w:pPr>
                  <w:r>
                    <w:t>Wrong</w:t>
                  </w:r>
                </w:p>
              </w:txbxContent>
            </v:textbox>
          </v:shape>
        </w:pict>
      </w:r>
      <w:r w:rsidR="00D43650">
        <w:rPr>
          <w:b/>
          <w:u w:val="single"/>
          <w:lang w:val="en-GB"/>
        </w:rPr>
        <w:t>Question 7.</w:t>
      </w:r>
      <w:r w:rsidR="00D43650">
        <w:rPr>
          <w:b/>
          <w:lang w:val="en-GB"/>
        </w:rPr>
        <w:t xml:space="preserve"> Now imagine that Marie would have bought both the unplanned product of $ 3 and dinner for tonight. How would you evaluate this purchase? Please make a decision between every comparison.</w:t>
      </w:r>
    </w:p>
    <w:p w:rsidR="00D43650" w:rsidRDefault="00D43650" w:rsidP="00D43650">
      <w:pPr>
        <w:pStyle w:val="ListParagraph"/>
        <w:keepNext/>
        <w:numPr>
          <w:ilvl w:val="0"/>
          <w:numId w:val="5"/>
        </w:numPr>
        <w:spacing w:line="276" w:lineRule="auto"/>
        <w:jc w:val="left"/>
      </w:pPr>
      <w:r>
        <w:t>Good</w:t>
      </w:r>
    </w:p>
    <w:p w:rsidR="00D43650" w:rsidRDefault="00D43650" w:rsidP="00D43650">
      <w:pPr>
        <w:pStyle w:val="ListParagraph"/>
        <w:keepNext/>
        <w:numPr>
          <w:ilvl w:val="0"/>
          <w:numId w:val="5"/>
        </w:numPr>
        <w:spacing w:line="276" w:lineRule="auto"/>
        <w:jc w:val="left"/>
      </w:pPr>
      <w:r>
        <w:t xml:space="preserve"> Rational</w:t>
      </w:r>
    </w:p>
    <w:p w:rsidR="00D43650" w:rsidRDefault="00D43650" w:rsidP="00D43650">
      <w:pPr>
        <w:pStyle w:val="ListParagraph"/>
        <w:keepNext/>
        <w:numPr>
          <w:ilvl w:val="0"/>
          <w:numId w:val="5"/>
        </w:numPr>
        <w:spacing w:line="276" w:lineRule="auto"/>
        <w:jc w:val="left"/>
      </w:pPr>
      <w:r>
        <w:t>Wasteful</w:t>
      </w:r>
    </w:p>
    <w:p w:rsidR="00D43650" w:rsidRDefault="00D43650" w:rsidP="00D43650">
      <w:pPr>
        <w:pStyle w:val="ListParagraph"/>
        <w:keepNext/>
        <w:numPr>
          <w:ilvl w:val="0"/>
          <w:numId w:val="5"/>
        </w:numPr>
        <w:spacing w:line="276" w:lineRule="auto"/>
        <w:jc w:val="left"/>
      </w:pPr>
      <w:r>
        <w:t>Smart</w:t>
      </w:r>
    </w:p>
    <w:p w:rsidR="00D43650" w:rsidRDefault="00D43650" w:rsidP="00D43650">
      <w:pPr>
        <w:pStyle w:val="ListParagraph"/>
        <w:keepNext/>
        <w:numPr>
          <w:ilvl w:val="0"/>
          <w:numId w:val="5"/>
        </w:numPr>
        <w:spacing w:line="276" w:lineRule="auto"/>
        <w:jc w:val="left"/>
      </w:pPr>
      <w:r>
        <w:t>Attractive</w:t>
      </w:r>
    </w:p>
    <w:p w:rsidR="00D43650" w:rsidRDefault="00D43650" w:rsidP="00D43650">
      <w:pPr>
        <w:pStyle w:val="ListParagraph"/>
        <w:keepNext/>
        <w:numPr>
          <w:ilvl w:val="0"/>
          <w:numId w:val="5"/>
        </w:numPr>
        <w:spacing w:line="276" w:lineRule="auto"/>
        <w:jc w:val="left"/>
      </w:pPr>
      <w:r>
        <w:t>Unacceptable</w:t>
      </w:r>
    </w:p>
    <w:p w:rsidR="00D43650" w:rsidRDefault="00D43650" w:rsidP="00D43650">
      <w:pPr>
        <w:pStyle w:val="ListParagraph"/>
        <w:keepNext/>
        <w:numPr>
          <w:ilvl w:val="0"/>
          <w:numId w:val="5"/>
        </w:numPr>
        <w:spacing w:line="276" w:lineRule="auto"/>
        <w:jc w:val="left"/>
      </w:pPr>
      <w:r>
        <w:t>Generous</w:t>
      </w:r>
    </w:p>
    <w:p w:rsidR="00D43650" w:rsidRDefault="00D43650" w:rsidP="00D43650">
      <w:pPr>
        <w:pStyle w:val="ListParagraph"/>
        <w:keepNext/>
        <w:numPr>
          <w:ilvl w:val="0"/>
          <w:numId w:val="5"/>
        </w:numPr>
        <w:spacing w:line="276" w:lineRule="auto"/>
        <w:jc w:val="left"/>
      </w:pPr>
      <w:r>
        <w:t>Sober</w:t>
      </w:r>
    </w:p>
    <w:p w:rsidR="00D43650" w:rsidRDefault="00D43650" w:rsidP="00D43650">
      <w:pPr>
        <w:pStyle w:val="ListParagraph"/>
        <w:keepNext/>
        <w:numPr>
          <w:ilvl w:val="0"/>
          <w:numId w:val="5"/>
        </w:numPr>
        <w:spacing w:line="276" w:lineRule="auto"/>
        <w:jc w:val="left"/>
      </w:pPr>
      <w:r>
        <w:t>Mature</w:t>
      </w:r>
    </w:p>
    <w:p w:rsidR="00D43650" w:rsidRDefault="00D43650" w:rsidP="00D43650">
      <w:pPr>
        <w:pStyle w:val="ListParagraph"/>
        <w:keepNext/>
        <w:numPr>
          <w:ilvl w:val="0"/>
          <w:numId w:val="5"/>
        </w:numPr>
        <w:spacing w:line="276" w:lineRule="auto"/>
        <w:jc w:val="left"/>
      </w:pPr>
      <w:r>
        <w:t>Right</w:t>
      </w:r>
    </w:p>
    <w:p w:rsidR="00D43650" w:rsidRDefault="00D43650" w:rsidP="00D43650">
      <w:pPr>
        <w:keepNext/>
        <w:spacing w:line="276" w:lineRule="auto"/>
        <w:jc w:val="left"/>
      </w:pPr>
    </w:p>
    <w:p w:rsidR="006D4439" w:rsidRDefault="006D4439" w:rsidP="00D43650">
      <w:pPr>
        <w:rPr>
          <w:b/>
          <w:u w:val="single"/>
          <w:lang w:val="en-GB"/>
        </w:rPr>
      </w:pPr>
    </w:p>
    <w:p w:rsidR="006D4439" w:rsidRDefault="006D4439" w:rsidP="00D43650">
      <w:pPr>
        <w:rPr>
          <w:b/>
          <w:u w:val="single"/>
          <w:lang w:val="en-GB"/>
        </w:rPr>
      </w:pPr>
    </w:p>
    <w:p w:rsidR="006D4439" w:rsidRDefault="006D4439" w:rsidP="00D43650">
      <w:pPr>
        <w:rPr>
          <w:b/>
          <w:u w:val="single"/>
          <w:lang w:val="en-GB"/>
        </w:rPr>
      </w:pPr>
    </w:p>
    <w:p w:rsidR="006D4439" w:rsidRDefault="006D4439" w:rsidP="00D43650">
      <w:pPr>
        <w:rPr>
          <w:b/>
          <w:u w:val="single"/>
          <w:lang w:val="en-GB"/>
        </w:rPr>
      </w:pPr>
    </w:p>
    <w:p w:rsidR="006D4439" w:rsidRDefault="006D4439" w:rsidP="00D43650">
      <w:pPr>
        <w:rPr>
          <w:b/>
          <w:u w:val="single"/>
          <w:lang w:val="en-GB"/>
        </w:rPr>
      </w:pPr>
    </w:p>
    <w:p w:rsidR="006D4439" w:rsidRDefault="006D4439" w:rsidP="00D43650">
      <w:pPr>
        <w:rPr>
          <w:b/>
          <w:u w:val="single"/>
          <w:lang w:val="en-GB"/>
        </w:rPr>
      </w:pPr>
    </w:p>
    <w:p w:rsidR="00D43650" w:rsidRDefault="00D43650" w:rsidP="00D43650">
      <w:pPr>
        <w:rPr>
          <w:b/>
          <w:lang w:val="en-GB"/>
        </w:rPr>
      </w:pPr>
      <w:r w:rsidRPr="00750410">
        <w:rPr>
          <w:b/>
          <w:u w:val="single"/>
          <w:lang w:val="en-GB"/>
        </w:rPr>
        <w:lastRenderedPageBreak/>
        <w:t>Question 8.</w:t>
      </w:r>
      <w:r w:rsidRPr="00750410">
        <w:rPr>
          <w:b/>
          <w:lang w:val="en-GB"/>
        </w:rPr>
        <w:t xml:space="preserve"> Please indicate on t</w:t>
      </w:r>
      <w:r>
        <w:rPr>
          <w:b/>
          <w:lang w:val="en-GB"/>
        </w:rPr>
        <w:t>he scale below how much you are able to identify yourself with the following statements.</w:t>
      </w:r>
    </w:p>
    <w:tbl>
      <w:tblPr>
        <w:tblStyle w:val="QQuestionTable"/>
        <w:tblW w:w="9576" w:type="auto"/>
        <w:tblLook w:val="04A0"/>
      </w:tblPr>
      <w:tblGrid>
        <w:gridCol w:w="1584"/>
        <w:gridCol w:w="1549"/>
        <w:gridCol w:w="1550"/>
        <w:gridCol w:w="1544"/>
        <w:gridCol w:w="1535"/>
        <w:gridCol w:w="1540"/>
      </w:tblGrid>
      <w:tr w:rsidR="006D4439" w:rsidRPr="00750410" w:rsidTr="00687342">
        <w:trPr>
          <w:cnfStyle w:val="100000000000"/>
        </w:trPr>
        <w:tc>
          <w:tcPr>
            <w:tcW w:w="1596" w:type="dxa"/>
          </w:tcPr>
          <w:p w:rsidR="006D4439" w:rsidRPr="00750410" w:rsidRDefault="006D4439" w:rsidP="00687342">
            <w:pPr>
              <w:pStyle w:val="WhiteText"/>
              <w:keepNext/>
            </w:pPr>
          </w:p>
        </w:tc>
        <w:tc>
          <w:tcPr>
            <w:tcW w:w="1596" w:type="dxa"/>
          </w:tcPr>
          <w:p w:rsidR="006D4439" w:rsidRPr="00750410" w:rsidRDefault="006D4439" w:rsidP="00687342">
            <w:pPr>
              <w:pStyle w:val="WhiteText"/>
              <w:keepNext/>
            </w:pPr>
            <w:r w:rsidRPr="00750410">
              <w:t>Tota</w:t>
            </w:r>
            <w:r>
              <w:t>lly disagree</w:t>
            </w:r>
          </w:p>
        </w:tc>
        <w:tc>
          <w:tcPr>
            <w:tcW w:w="1596" w:type="dxa"/>
          </w:tcPr>
          <w:p w:rsidR="006D4439" w:rsidRPr="00750410" w:rsidRDefault="006D4439" w:rsidP="00687342">
            <w:pPr>
              <w:pStyle w:val="WhiteText"/>
              <w:keepNext/>
            </w:pPr>
            <w:r>
              <w:t>Disagree</w:t>
            </w:r>
          </w:p>
        </w:tc>
        <w:tc>
          <w:tcPr>
            <w:tcW w:w="1596" w:type="dxa"/>
          </w:tcPr>
          <w:p w:rsidR="006D4439" w:rsidRPr="00750410" w:rsidRDefault="006D4439" w:rsidP="00687342">
            <w:pPr>
              <w:pStyle w:val="WhiteText"/>
              <w:keepNext/>
            </w:pPr>
            <w:r w:rsidRPr="00750410">
              <w:t>Neutr</w:t>
            </w:r>
            <w:r>
              <w:t>al</w:t>
            </w:r>
          </w:p>
        </w:tc>
        <w:tc>
          <w:tcPr>
            <w:tcW w:w="1596" w:type="dxa"/>
          </w:tcPr>
          <w:p w:rsidR="006D4439" w:rsidRPr="00750410" w:rsidRDefault="006D4439" w:rsidP="00687342">
            <w:pPr>
              <w:pStyle w:val="WhiteText"/>
              <w:keepNext/>
            </w:pPr>
            <w:r>
              <w:t>Agree</w:t>
            </w:r>
          </w:p>
        </w:tc>
        <w:tc>
          <w:tcPr>
            <w:tcW w:w="1596" w:type="dxa"/>
          </w:tcPr>
          <w:p w:rsidR="006D4439" w:rsidRPr="00750410" w:rsidRDefault="006D4439" w:rsidP="00687342">
            <w:pPr>
              <w:pStyle w:val="WhiteText"/>
              <w:keepNext/>
            </w:pPr>
            <w:r w:rsidRPr="00750410">
              <w:t>Tota</w:t>
            </w:r>
            <w:r>
              <w:t>lly agree</w:t>
            </w:r>
          </w:p>
        </w:tc>
      </w:tr>
      <w:tr w:rsidR="006D4439" w:rsidRPr="006D4439" w:rsidTr="00687342">
        <w:tc>
          <w:tcPr>
            <w:tcW w:w="1596" w:type="dxa"/>
          </w:tcPr>
          <w:p w:rsidR="006D4439" w:rsidRPr="00750410" w:rsidRDefault="006D4439" w:rsidP="00687342">
            <w:pPr>
              <w:keepNext/>
              <w:spacing w:line="240" w:lineRule="auto"/>
              <w:rPr>
                <w:rFonts w:asciiTheme="minorHAnsi" w:hAnsiTheme="minorHAnsi"/>
                <w:sz w:val="20"/>
                <w:lang w:val="en-GB"/>
              </w:rPr>
            </w:pPr>
            <w:r w:rsidRPr="00750410">
              <w:rPr>
                <w:rFonts w:asciiTheme="minorHAnsi" w:hAnsiTheme="minorHAnsi"/>
                <w:sz w:val="20"/>
                <w:lang w:val="en-GB"/>
              </w:rPr>
              <w:t>I often buy things s</w:t>
            </w:r>
            <w:r>
              <w:rPr>
                <w:rFonts w:asciiTheme="minorHAnsi" w:hAnsiTheme="minorHAnsi"/>
                <w:sz w:val="20"/>
                <w:lang w:val="en-GB"/>
              </w:rPr>
              <w:t>pontaneously</w:t>
            </w: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r>
      <w:tr w:rsidR="006D4439" w:rsidRPr="006D4439" w:rsidTr="00687342">
        <w:tc>
          <w:tcPr>
            <w:tcW w:w="1596" w:type="dxa"/>
          </w:tcPr>
          <w:p w:rsidR="006D4439" w:rsidRPr="00750410" w:rsidRDefault="006D4439" w:rsidP="00687342">
            <w:pPr>
              <w:keepNext/>
              <w:spacing w:line="240" w:lineRule="auto"/>
              <w:rPr>
                <w:rFonts w:asciiTheme="minorHAnsi" w:hAnsiTheme="minorHAnsi"/>
                <w:sz w:val="20"/>
                <w:lang w:val="en-GB"/>
              </w:rPr>
            </w:pPr>
            <w:r w:rsidRPr="00750410">
              <w:rPr>
                <w:rFonts w:asciiTheme="minorHAnsi" w:hAnsiTheme="minorHAnsi"/>
                <w:sz w:val="20"/>
                <w:lang w:val="en-GB"/>
              </w:rPr>
              <w:t>"Just buy it” describes t</w:t>
            </w:r>
            <w:r>
              <w:rPr>
                <w:rFonts w:asciiTheme="minorHAnsi" w:hAnsiTheme="minorHAnsi"/>
                <w:sz w:val="20"/>
                <w:lang w:val="en-GB"/>
              </w:rPr>
              <w:t>he way I purchase</w:t>
            </w: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r>
      <w:tr w:rsidR="006D4439" w:rsidRPr="006D4439" w:rsidTr="00687342">
        <w:tc>
          <w:tcPr>
            <w:tcW w:w="1596" w:type="dxa"/>
          </w:tcPr>
          <w:p w:rsidR="006D4439" w:rsidRPr="00750410" w:rsidRDefault="006D4439" w:rsidP="00687342">
            <w:pPr>
              <w:keepNext/>
              <w:spacing w:line="240" w:lineRule="auto"/>
              <w:rPr>
                <w:rFonts w:asciiTheme="minorHAnsi" w:hAnsiTheme="minorHAnsi"/>
                <w:sz w:val="20"/>
                <w:lang w:val="en-GB"/>
              </w:rPr>
            </w:pPr>
            <w:r w:rsidRPr="00750410">
              <w:rPr>
                <w:rFonts w:asciiTheme="minorHAnsi" w:hAnsiTheme="minorHAnsi"/>
                <w:sz w:val="20"/>
                <w:lang w:val="en-GB"/>
              </w:rPr>
              <w:t>I often buy things w</w:t>
            </w:r>
            <w:r>
              <w:rPr>
                <w:rFonts w:asciiTheme="minorHAnsi" w:hAnsiTheme="minorHAnsi"/>
                <w:sz w:val="20"/>
                <w:lang w:val="en-GB"/>
              </w:rPr>
              <w:t>ithout thinking</w:t>
            </w: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r>
      <w:tr w:rsidR="006D4439" w:rsidRPr="00750410" w:rsidTr="00687342">
        <w:tc>
          <w:tcPr>
            <w:tcW w:w="1596" w:type="dxa"/>
          </w:tcPr>
          <w:p w:rsidR="006D4439" w:rsidRPr="00750410" w:rsidRDefault="006D4439" w:rsidP="00687342">
            <w:pPr>
              <w:keepNext/>
              <w:spacing w:line="240" w:lineRule="auto"/>
              <w:rPr>
                <w:rFonts w:asciiTheme="minorHAnsi" w:hAnsiTheme="minorHAnsi"/>
                <w:sz w:val="20"/>
              </w:rPr>
            </w:pPr>
            <w:r>
              <w:rPr>
                <w:rFonts w:asciiTheme="minorHAnsi" w:hAnsiTheme="minorHAnsi"/>
                <w:sz w:val="20"/>
              </w:rPr>
              <w:t>"Seeing is buying</w:t>
            </w:r>
            <w:r w:rsidRPr="00750410">
              <w:rPr>
                <w:rFonts w:asciiTheme="minorHAnsi" w:hAnsiTheme="minorHAnsi"/>
                <w:sz w:val="20"/>
              </w:rPr>
              <w:t>"</w:t>
            </w: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rPr>
            </w:pPr>
          </w:p>
        </w:tc>
      </w:tr>
      <w:tr w:rsidR="006D4439" w:rsidRPr="006D4439" w:rsidTr="00687342">
        <w:tc>
          <w:tcPr>
            <w:tcW w:w="1596" w:type="dxa"/>
          </w:tcPr>
          <w:p w:rsidR="006D4439" w:rsidRPr="00750410" w:rsidRDefault="006D4439" w:rsidP="00687342">
            <w:pPr>
              <w:keepNext/>
              <w:spacing w:line="240" w:lineRule="auto"/>
              <w:rPr>
                <w:rFonts w:asciiTheme="minorHAnsi" w:hAnsiTheme="minorHAnsi"/>
                <w:sz w:val="20"/>
                <w:lang w:val="en-GB"/>
              </w:rPr>
            </w:pPr>
            <w:r w:rsidRPr="00750410">
              <w:rPr>
                <w:rFonts w:asciiTheme="minorHAnsi" w:hAnsiTheme="minorHAnsi"/>
                <w:sz w:val="20"/>
                <w:lang w:val="en-GB"/>
              </w:rPr>
              <w:t>"Buy now, think about i</w:t>
            </w:r>
            <w:r>
              <w:rPr>
                <w:rFonts w:asciiTheme="minorHAnsi" w:hAnsiTheme="minorHAnsi"/>
                <w:sz w:val="20"/>
                <w:lang w:val="en-GB"/>
              </w:rPr>
              <w:t>t later” describes me</w:t>
            </w: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r>
      <w:tr w:rsidR="006D4439" w:rsidRPr="006D4439" w:rsidTr="00687342">
        <w:tc>
          <w:tcPr>
            <w:tcW w:w="1596" w:type="dxa"/>
          </w:tcPr>
          <w:p w:rsidR="006D4439" w:rsidRPr="00750410" w:rsidRDefault="006D4439" w:rsidP="00687342">
            <w:pPr>
              <w:keepNext/>
              <w:spacing w:line="240" w:lineRule="auto"/>
              <w:rPr>
                <w:rFonts w:asciiTheme="minorHAnsi" w:hAnsiTheme="minorHAnsi"/>
                <w:sz w:val="20"/>
                <w:lang w:val="en-GB"/>
              </w:rPr>
            </w:pPr>
            <w:r w:rsidRPr="00750410">
              <w:rPr>
                <w:rFonts w:asciiTheme="minorHAnsi" w:hAnsiTheme="minorHAnsi"/>
                <w:sz w:val="20"/>
                <w:lang w:val="en-GB"/>
              </w:rPr>
              <w:t>Sometimes I tend to b</w:t>
            </w:r>
            <w:r>
              <w:rPr>
                <w:rFonts w:asciiTheme="minorHAnsi" w:hAnsiTheme="minorHAnsi"/>
                <w:sz w:val="20"/>
                <w:lang w:val="en-GB"/>
              </w:rPr>
              <w:t>uy things without thinking</w:t>
            </w: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r>
      <w:tr w:rsidR="006D4439" w:rsidRPr="006D4439" w:rsidTr="00687342">
        <w:tc>
          <w:tcPr>
            <w:tcW w:w="1596" w:type="dxa"/>
          </w:tcPr>
          <w:p w:rsidR="006D4439" w:rsidRPr="00750410" w:rsidRDefault="006D4439" w:rsidP="00687342">
            <w:pPr>
              <w:keepNext/>
              <w:spacing w:line="240" w:lineRule="auto"/>
              <w:rPr>
                <w:rFonts w:asciiTheme="minorHAnsi" w:hAnsiTheme="minorHAnsi"/>
                <w:sz w:val="20"/>
                <w:lang w:val="en-GB"/>
              </w:rPr>
            </w:pPr>
            <w:r w:rsidRPr="00750410">
              <w:rPr>
                <w:rFonts w:asciiTheme="minorHAnsi" w:hAnsiTheme="minorHAnsi"/>
                <w:sz w:val="20"/>
                <w:lang w:val="en-GB"/>
              </w:rPr>
              <w:t>I buy things based o</w:t>
            </w:r>
            <w:r>
              <w:rPr>
                <w:rFonts w:asciiTheme="minorHAnsi" w:hAnsiTheme="minorHAnsi"/>
                <w:sz w:val="20"/>
                <w:lang w:val="en-GB"/>
              </w:rPr>
              <w:t>n how I feel at that moment</w:t>
            </w: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r>
      <w:tr w:rsidR="006D4439" w:rsidRPr="006D4439" w:rsidTr="00687342">
        <w:tc>
          <w:tcPr>
            <w:tcW w:w="1596" w:type="dxa"/>
          </w:tcPr>
          <w:p w:rsidR="006D4439" w:rsidRPr="00750410" w:rsidRDefault="006D4439" w:rsidP="00687342">
            <w:pPr>
              <w:keepNext/>
              <w:spacing w:line="240" w:lineRule="auto"/>
              <w:rPr>
                <w:rFonts w:asciiTheme="minorHAnsi" w:hAnsiTheme="minorHAnsi"/>
                <w:sz w:val="20"/>
                <w:lang w:val="en-GB"/>
              </w:rPr>
            </w:pPr>
            <w:r w:rsidRPr="00750410">
              <w:rPr>
                <w:rFonts w:asciiTheme="minorHAnsi" w:hAnsiTheme="minorHAnsi"/>
                <w:sz w:val="20"/>
                <w:lang w:val="en-GB"/>
              </w:rPr>
              <w:t>I always plan my p</w:t>
            </w:r>
            <w:r>
              <w:rPr>
                <w:rFonts w:asciiTheme="minorHAnsi" w:hAnsiTheme="minorHAnsi"/>
                <w:sz w:val="20"/>
                <w:lang w:val="en-GB"/>
              </w:rPr>
              <w:t>urchases carefully</w:t>
            </w: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r>
      <w:tr w:rsidR="006D4439" w:rsidRPr="006D4439" w:rsidTr="00687342">
        <w:tc>
          <w:tcPr>
            <w:tcW w:w="1596" w:type="dxa"/>
          </w:tcPr>
          <w:p w:rsidR="006D4439" w:rsidRPr="00750410" w:rsidRDefault="006D4439" w:rsidP="00687342">
            <w:pPr>
              <w:keepNext/>
              <w:spacing w:line="240" w:lineRule="auto"/>
              <w:rPr>
                <w:rFonts w:asciiTheme="minorHAnsi" w:hAnsiTheme="minorHAnsi"/>
                <w:sz w:val="20"/>
                <w:lang w:val="en-GB"/>
              </w:rPr>
            </w:pPr>
            <w:r w:rsidRPr="00750410">
              <w:rPr>
                <w:rFonts w:asciiTheme="minorHAnsi" w:hAnsiTheme="minorHAnsi"/>
                <w:sz w:val="20"/>
                <w:lang w:val="en-GB"/>
              </w:rPr>
              <w:t>Sometimes I am a b</w:t>
            </w:r>
            <w:r>
              <w:rPr>
                <w:rFonts w:asciiTheme="minorHAnsi" w:hAnsiTheme="minorHAnsi"/>
                <w:sz w:val="20"/>
                <w:lang w:val="en-GB"/>
              </w:rPr>
              <w:t>it reckless in what I buy</w:t>
            </w: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c>
          <w:tcPr>
            <w:tcW w:w="1596" w:type="dxa"/>
          </w:tcPr>
          <w:p w:rsidR="006D4439" w:rsidRPr="00750410" w:rsidRDefault="006D4439" w:rsidP="006D4439">
            <w:pPr>
              <w:pStyle w:val="ListParagraph"/>
              <w:keepNext/>
              <w:numPr>
                <w:ilvl w:val="0"/>
                <w:numId w:val="5"/>
              </w:numPr>
              <w:spacing w:line="240" w:lineRule="auto"/>
              <w:jc w:val="center"/>
              <w:rPr>
                <w:rFonts w:asciiTheme="minorHAnsi" w:hAnsiTheme="minorHAnsi"/>
                <w:sz w:val="20"/>
                <w:lang w:val="en-GB"/>
              </w:rPr>
            </w:pPr>
          </w:p>
        </w:tc>
      </w:tr>
    </w:tbl>
    <w:p w:rsidR="006D4439" w:rsidRDefault="006D4439" w:rsidP="00D43650">
      <w:pPr>
        <w:rPr>
          <w:b/>
          <w:lang w:val="en-GB"/>
        </w:rPr>
      </w:pPr>
    </w:p>
    <w:p w:rsidR="006D4439" w:rsidRDefault="006D4439" w:rsidP="006D4439">
      <w:pPr>
        <w:keepNext/>
        <w:spacing w:line="276" w:lineRule="auto"/>
        <w:jc w:val="left"/>
        <w:rPr>
          <w:b/>
          <w:lang w:val="en-GB"/>
        </w:rPr>
      </w:pPr>
      <w:r>
        <w:rPr>
          <w:b/>
          <w:u w:val="single"/>
          <w:lang w:val="en-GB"/>
        </w:rPr>
        <w:lastRenderedPageBreak/>
        <w:t>Question 9.</w:t>
      </w:r>
      <w:r>
        <w:rPr>
          <w:b/>
          <w:lang w:val="en-GB"/>
        </w:rPr>
        <w:t xml:space="preserve"> How familiar are you with the Ik Kies Bewust logos?</w:t>
      </w:r>
    </w:p>
    <w:p w:rsidR="006D4439" w:rsidRPr="00225738" w:rsidRDefault="006D4439" w:rsidP="006D4439">
      <w:pPr>
        <w:pStyle w:val="ListParagraph"/>
        <w:keepNext/>
        <w:numPr>
          <w:ilvl w:val="0"/>
          <w:numId w:val="5"/>
        </w:numPr>
        <w:spacing w:line="276" w:lineRule="auto"/>
        <w:jc w:val="left"/>
        <w:rPr>
          <w:lang w:val="en-GB"/>
        </w:rPr>
      </w:pPr>
      <w:r w:rsidRPr="00225738">
        <w:rPr>
          <w:lang w:val="en-GB"/>
        </w:rPr>
        <w:t>I do not know t</w:t>
      </w:r>
      <w:r>
        <w:rPr>
          <w:lang w:val="en-GB"/>
        </w:rPr>
        <w:t>he Ik Kies Bewust logos</w:t>
      </w:r>
    </w:p>
    <w:p w:rsidR="006D4439" w:rsidRPr="00225738" w:rsidRDefault="006D4439" w:rsidP="006D4439">
      <w:pPr>
        <w:pStyle w:val="ListParagraph"/>
        <w:keepNext/>
        <w:numPr>
          <w:ilvl w:val="0"/>
          <w:numId w:val="5"/>
        </w:numPr>
        <w:spacing w:line="276" w:lineRule="auto"/>
        <w:jc w:val="left"/>
        <w:rPr>
          <w:lang w:val="en-GB"/>
        </w:rPr>
      </w:pPr>
      <w:r w:rsidRPr="00225738">
        <w:rPr>
          <w:lang w:val="en-GB"/>
        </w:rPr>
        <w:t>I have heard about t</w:t>
      </w:r>
      <w:r>
        <w:rPr>
          <w:lang w:val="en-GB"/>
        </w:rPr>
        <w:t>he Ik Kies Bewust logos, but I do not know where they stand for</w:t>
      </w:r>
    </w:p>
    <w:p w:rsidR="006D4439" w:rsidRPr="00225738" w:rsidRDefault="006D4439" w:rsidP="006D4439">
      <w:pPr>
        <w:pStyle w:val="ListParagraph"/>
        <w:keepNext/>
        <w:numPr>
          <w:ilvl w:val="0"/>
          <w:numId w:val="5"/>
        </w:numPr>
        <w:spacing w:line="276" w:lineRule="auto"/>
        <w:jc w:val="left"/>
        <w:rPr>
          <w:lang w:val="en-GB"/>
        </w:rPr>
      </w:pPr>
      <w:r w:rsidRPr="00225738">
        <w:rPr>
          <w:lang w:val="en-GB"/>
        </w:rPr>
        <w:t>I have seen the I</w:t>
      </w:r>
      <w:r>
        <w:rPr>
          <w:lang w:val="en-GB"/>
        </w:rPr>
        <w:t>k Kies Bewust logos, but I do not know where they stand for</w:t>
      </w:r>
    </w:p>
    <w:p w:rsidR="006D4439" w:rsidRPr="00225738" w:rsidRDefault="006D4439" w:rsidP="006D4439">
      <w:pPr>
        <w:pStyle w:val="ListParagraph"/>
        <w:keepNext/>
        <w:numPr>
          <w:ilvl w:val="0"/>
          <w:numId w:val="5"/>
        </w:numPr>
        <w:spacing w:line="276" w:lineRule="auto"/>
        <w:jc w:val="left"/>
        <w:rPr>
          <w:lang w:val="en-GB"/>
        </w:rPr>
      </w:pPr>
      <w:r w:rsidRPr="00225738">
        <w:rPr>
          <w:lang w:val="en-GB"/>
        </w:rPr>
        <w:t>I knwo where the I</w:t>
      </w:r>
      <w:r>
        <w:rPr>
          <w:lang w:val="en-GB"/>
        </w:rPr>
        <w:t>k Kies Bewust logos stand for, but do not use them while doing groceries</w:t>
      </w:r>
    </w:p>
    <w:p w:rsidR="006D4439" w:rsidRPr="00225738" w:rsidRDefault="006D4439" w:rsidP="006D4439">
      <w:pPr>
        <w:pStyle w:val="ListParagraph"/>
        <w:keepNext/>
        <w:numPr>
          <w:ilvl w:val="0"/>
          <w:numId w:val="5"/>
        </w:numPr>
        <w:spacing w:line="276" w:lineRule="auto"/>
        <w:jc w:val="left"/>
        <w:rPr>
          <w:lang w:val="en-GB"/>
        </w:rPr>
      </w:pPr>
      <w:r w:rsidRPr="00225738">
        <w:rPr>
          <w:lang w:val="en-GB"/>
        </w:rPr>
        <w:t>I know where the I</w:t>
      </w:r>
      <w:r>
        <w:rPr>
          <w:lang w:val="en-GB"/>
        </w:rPr>
        <w:t>k Kies Bewust logos stand for, and use them while doing groceries</w:t>
      </w:r>
    </w:p>
    <w:p w:rsidR="006D4439" w:rsidRDefault="006D4439" w:rsidP="006D4439">
      <w:pPr>
        <w:pStyle w:val="ListParagraph"/>
        <w:keepNext/>
        <w:numPr>
          <w:ilvl w:val="0"/>
          <w:numId w:val="5"/>
        </w:numPr>
        <w:spacing w:line="276" w:lineRule="auto"/>
        <w:jc w:val="left"/>
      </w:pPr>
      <w:r>
        <w:t>Other; ____________________</w:t>
      </w:r>
    </w:p>
    <w:p w:rsidR="006D4439" w:rsidRDefault="006D4439" w:rsidP="006D4439">
      <w:pPr>
        <w:keepNext/>
        <w:spacing w:line="276" w:lineRule="auto"/>
        <w:jc w:val="left"/>
        <w:rPr>
          <w:lang w:val="en-GB"/>
        </w:rPr>
      </w:pPr>
    </w:p>
    <w:p w:rsidR="00224259" w:rsidRDefault="006D4439" w:rsidP="006D4439">
      <w:pPr>
        <w:keepNext/>
        <w:rPr>
          <w:lang w:val="en-GB"/>
        </w:rPr>
      </w:pPr>
      <w:r>
        <w:rPr>
          <w:lang w:val="en-GB"/>
        </w:rPr>
        <w:tab/>
      </w:r>
      <w:r w:rsidRPr="00225738">
        <w:rPr>
          <w:lang w:val="en-GB"/>
        </w:rPr>
        <w:t>Thank you very much f</w:t>
      </w:r>
      <w:r>
        <w:rPr>
          <w:lang w:val="en-GB"/>
        </w:rPr>
        <w:t xml:space="preserve">or participating. </w:t>
      </w:r>
      <w:r w:rsidRPr="00225738">
        <w:rPr>
          <w:lang w:val="en-GB"/>
        </w:rPr>
        <w:t>If you have any q</w:t>
      </w:r>
      <w:r>
        <w:rPr>
          <w:lang w:val="en-GB"/>
        </w:rPr>
        <w:t>uestions about this questionnaire or when you are interested in the outcomes of this study, you can always contact marieke.van.der.wal@hotmail.com.</w:t>
      </w:r>
    </w:p>
    <w:p w:rsidR="006D4439" w:rsidRPr="00224259" w:rsidRDefault="00224259" w:rsidP="00224259">
      <w:pPr>
        <w:spacing w:line="276" w:lineRule="auto"/>
        <w:jc w:val="left"/>
        <w:rPr>
          <w:lang w:val="en-GB"/>
        </w:rPr>
      </w:pPr>
      <w:r>
        <w:rPr>
          <w:lang w:val="en-GB"/>
        </w:rPr>
        <w:br w:type="page"/>
      </w:r>
    </w:p>
    <w:p w:rsidR="006D4439" w:rsidRPr="000947C6" w:rsidRDefault="00224259" w:rsidP="00224259">
      <w:pPr>
        <w:pStyle w:val="Heading1"/>
      </w:pPr>
      <w:bookmarkStart w:id="112" w:name="_Toc364624250"/>
      <w:r w:rsidRPr="000947C6">
        <w:lastRenderedPageBreak/>
        <w:t>Appendix II</w:t>
      </w:r>
      <w:r w:rsidR="00090836" w:rsidRPr="000947C6">
        <w:t xml:space="preserve"> -</w:t>
      </w:r>
      <w:r w:rsidRPr="000947C6">
        <w:t xml:space="preserve"> Questionnaire Dutch</w:t>
      </w:r>
      <w:bookmarkEnd w:id="112"/>
    </w:p>
    <w:p w:rsidR="00093F67" w:rsidRPr="00A719DE" w:rsidRDefault="00093F67" w:rsidP="00093F67">
      <w:r>
        <w:tab/>
        <w:t>Graag wil ik u bij voorbaat hartelijk danken voor het invullen van deze enquête. Dit onderzoek gaat over koopintentie en het zal u maximaal 5 minuten kosten om deze vragenlijst in te vullen. De gegevens zullen volledig anoniem verwerkt worden. Hartelijk dank voor uw medewerking.</w:t>
      </w:r>
    </w:p>
    <w:p w:rsidR="00093F67" w:rsidRPr="006D584C" w:rsidRDefault="00093F67" w:rsidP="00093F67">
      <w:pPr>
        <w:spacing w:line="240" w:lineRule="auto"/>
        <w:ind w:firstLine="708"/>
        <w:jc w:val="left"/>
        <w:rPr>
          <w:rFonts w:asciiTheme="minorHAnsi" w:hAnsiTheme="minorHAnsi"/>
          <w:sz w:val="20"/>
        </w:rPr>
      </w:pPr>
      <w:r>
        <w:rPr>
          <w:rFonts w:asciiTheme="minorHAnsi" w:hAnsiTheme="minorHAnsi"/>
          <w:noProof/>
          <w:sz w:val="20"/>
          <w:lang w:val="en-US"/>
        </w:rPr>
        <w:drawing>
          <wp:anchor distT="0" distB="0" distL="114300" distR="114300" simplePos="0" relativeHeight="251659264" behindDoc="1" locked="0" layoutInCell="1" allowOverlap="1">
            <wp:simplePos x="0" y="0"/>
            <wp:positionH relativeFrom="column">
              <wp:posOffset>4148455</wp:posOffset>
            </wp:positionH>
            <wp:positionV relativeFrom="paragraph">
              <wp:posOffset>249555</wp:posOffset>
            </wp:positionV>
            <wp:extent cx="2001600" cy="1619250"/>
            <wp:effectExtent l="19050" t="0" r="0" b="0"/>
            <wp:wrapNone/>
            <wp:docPr id="40" name="Graphic.php?IM=IM_1HabX2DwUaLbypD"/>
            <wp:cNvGraphicFramePr/>
            <a:graphic xmlns:a="http://schemas.openxmlformats.org/drawingml/2006/main">
              <a:graphicData uri="http://schemas.openxmlformats.org/drawingml/2006/picture">
                <pic:pic xmlns:pic="http://schemas.openxmlformats.org/drawingml/2006/picture">
                  <pic:nvPicPr>
                    <pic:cNvPr id="0" name="Graphic.php?IM=IM_1HabX2DwUaLbypD"/>
                    <pic:cNvPicPr/>
                  </pic:nvPicPr>
                  <pic:blipFill>
                    <a:blip r:embed="rId22" cstate="print"/>
                    <a:stretch>
                      <a:fillRect/>
                    </a:stretch>
                  </pic:blipFill>
                  <pic:spPr>
                    <a:xfrm>
                      <a:off x="0" y="0"/>
                      <a:ext cx="2001600" cy="1619250"/>
                    </a:xfrm>
                    <a:prstGeom prst="rect">
                      <a:avLst/>
                    </a:prstGeom>
                  </pic:spPr>
                </pic:pic>
              </a:graphicData>
            </a:graphic>
          </wp:anchor>
        </w:drawing>
      </w:r>
      <w:r>
        <w:rPr>
          <w:rFonts w:asciiTheme="minorHAnsi" w:hAnsiTheme="minorHAnsi"/>
          <w:noProof/>
          <w:sz w:val="20"/>
          <w:lang w:val="en-US"/>
        </w:rPr>
        <w:drawing>
          <wp:anchor distT="0" distB="0" distL="114300" distR="114300" simplePos="0" relativeHeight="251657216" behindDoc="1" locked="0" layoutInCell="1" allowOverlap="1">
            <wp:simplePos x="0" y="0"/>
            <wp:positionH relativeFrom="column">
              <wp:posOffset>-204470</wp:posOffset>
            </wp:positionH>
            <wp:positionV relativeFrom="paragraph">
              <wp:posOffset>249555</wp:posOffset>
            </wp:positionV>
            <wp:extent cx="2033905" cy="1619250"/>
            <wp:effectExtent l="19050" t="0" r="4445" b="0"/>
            <wp:wrapNone/>
            <wp:docPr id="41" name="Graphic.php?IM=IM_dd4FOWO7OHQoAqp"/>
            <wp:cNvGraphicFramePr/>
            <a:graphic xmlns:a="http://schemas.openxmlformats.org/drawingml/2006/main">
              <a:graphicData uri="http://schemas.openxmlformats.org/drawingml/2006/picture">
                <pic:pic xmlns:pic="http://schemas.openxmlformats.org/drawingml/2006/picture">
                  <pic:nvPicPr>
                    <pic:cNvPr id="0" name="Graphic.php?IM=IM_dd4FOWO7OHQoAqp"/>
                    <pic:cNvPicPr/>
                  </pic:nvPicPr>
                  <pic:blipFill>
                    <a:blip r:embed="rId23" cstate="print"/>
                    <a:stretch>
                      <a:fillRect/>
                    </a:stretch>
                  </pic:blipFill>
                  <pic:spPr>
                    <a:xfrm>
                      <a:off x="0" y="0"/>
                      <a:ext cx="2033905" cy="1619250"/>
                    </a:xfrm>
                    <a:prstGeom prst="rect">
                      <a:avLst/>
                    </a:prstGeom>
                  </pic:spPr>
                </pic:pic>
              </a:graphicData>
            </a:graphic>
          </wp:anchor>
        </w:drawing>
      </w:r>
      <w:r>
        <w:rPr>
          <w:rFonts w:asciiTheme="minorHAnsi" w:hAnsiTheme="minorHAnsi"/>
          <w:noProof/>
          <w:sz w:val="20"/>
          <w:lang w:val="en-US"/>
        </w:rPr>
        <w:drawing>
          <wp:anchor distT="0" distB="0" distL="114300" distR="114300" simplePos="0" relativeHeight="251658240" behindDoc="1" locked="0" layoutInCell="1" allowOverlap="1">
            <wp:simplePos x="0" y="0"/>
            <wp:positionH relativeFrom="column">
              <wp:posOffset>2024380</wp:posOffset>
            </wp:positionH>
            <wp:positionV relativeFrom="paragraph">
              <wp:posOffset>249555</wp:posOffset>
            </wp:positionV>
            <wp:extent cx="2000250" cy="1619250"/>
            <wp:effectExtent l="19050" t="0" r="0" b="0"/>
            <wp:wrapNone/>
            <wp:docPr id="42" name="Graphic.php?IM=IM_0HvLdHcN0QpLoLX"/>
            <wp:cNvGraphicFramePr/>
            <a:graphic xmlns:a="http://schemas.openxmlformats.org/drawingml/2006/main">
              <a:graphicData uri="http://schemas.openxmlformats.org/drawingml/2006/picture">
                <pic:pic xmlns:pic="http://schemas.openxmlformats.org/drawingml/2006/picture">
                  <pic:nvPicPr>
                    <pic:cNvPr id="0" name="Graphic.php?IM=IM_0HvLdHcN0QpLoLX"/>
                    <pic:cNvPicPr/>
                  </pic:nvPicPr>
                  <pic:blipFill>
                    <a:blip r:embed="rId24" cstate="print"/>
                    <a:stretch>
                      <a:fillRect/>
                    </a:stretch>
                  </pic:blipFill>
                  <pic:spPr>
                    <a:xfrm>
                      <a:off x="0" y="0"/>
                      <a:ext cx="2000250" cy="1619250"/>
                    </a:xfrm>
                    <a:prstGeom prst="rect">
                      <a:avLst/>
                    </a:prstGeom>
                  </pic:spPr>
                </pic:pic>
              </a:graphicData>
            </a:graphic>
          </wp:anchor>
        </w:drawing>
      </w:r>
      <w:r>
        <w:rPr>
          <w:rFonts w:asciiTheme="minorHAnsi" w:hAnsiTheme="minorHAnsi"/>
          <w:sz w:val="20"/>
        </w:rPr>
        <w:t>Scenario I</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Scenario II</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Scenario III</w:t>
      </w:r>
    </w:p>
    <w:p w:rsidR="00093F67" w:rsidRDefault="00093F67" w:rsidP="00093F67">
      <w:pPr>
        <w:spacing w:line="240" w:lineRule="auto"/>
        <w:jc w:val="left"/>
      </w:pPr>
    </w:p>
    <w:p w:rsidR="00093F67" w:rsidRDefault="00093F67" w:rsidP="00093F67">
      <w:pPr>
        <w:spacing w:line="240" w:lineRule="auto"/>
        <w:jc w:val="left"/>
      </w:pPr>
    </w:p>
    <w:p w:rsidR="00093F67" w:rsidRDefault="00093F67" w:rsidP="00093F67">
      <w:pPr>
        <w:spacing w:line="240" w:lineRule="auto"/>
        <w:jc w:val="left"/>
      </w:pPr>
    </w:p>
    <w:p w:rsidR="00093F67" w:rsidRDefault="00093F67" w:rsidP="00093F67">
      <w:pPr>
        <w:spacing w:line="240" w:lineRule="auto"/>
        <w:jc w:val="left"/>
      </w:pPr>
    </w:p>
    <w:p w:rsidR="00093F67" w:rsidRDefault="00093F67" w:rsidP="00093F67">
      <w:pPr>
        <w:spacing w:line="240" w:lineRule="auto"/>
        <w:jc w:val="left"/>
      </w:pPr>
    </w:p>
    <w:p w:rsidR="00093F67" w:rsidRPr="006D584C" w:rsidRDefault="00093F67" w:rsidP="00093F67">
      <w:pPr>
        <w:spacing w:line="240" w:lineRule="auto"/>
        <w:jc w:val="left"/>
        <w:rPr>
          <w:rFonts w:asciiTheme="minorHAnsi" w:hAnsiTheme="minorHAnsi"/>
          <w:sz w:val="20"/>
        </w:rPr>
      </w:pPr>
      <w:r>
        <w:rPr>
          <w:rFonts w:asciiTheme="minorHAnsi" w:hAnsiTheme="minorHAnsi"/>
          <w:sz w:val="20"/>
        </w:rPr>
        <w:tab/>
        <w:t>Scenario IV</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Scenario V</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Scenario VI</w:t>
      </w:r>
    </w:p>
    <w:p w:rsidR="00093F67" w:rsidRDefault="00093F67" w:rsidP="00093F67">
      <w:pPr>
        <w:spacing w:line="240" w:lineRule="auto"/>
        <w:jc w:val="left"/>
      </w:pPr>
      <w:r>
        <w:rPr>
          <w:noProof/>
          <w:lang w:val="en-US"/>
        </w:rPr>
        <w:drawing>
          <wp:anchor distT="0" distB="0" distL="114300" distR="114300" simplePos="0" relativeHeight="251661312" behindDoc="1" locked="0" layoutInCell="1" allowOverlap="1">
            <wp:simplePos x="0" y="0"/>
            <wp:positionH relativeFrom="column">
              <wp:posOffset>2100580</wp:posOffset>
            </wp:positionH>
            <wp:positionV relativeFrom="paragraph">
              <wp:posOffset>4445</wp:posOffset>
            </wp:positionV>
            <wp:extent cx="1924050" cy="2209800"/>
            <wp:effectExtent l="19050" t="0" r="0" b="0"/>
            <wp:wrapNone/>
            <wp:docPr id="43" name="Graphic.php?IM=IM_3VnJyo7rGXFJv7v"/>
            <wp:cNvGraphicFramePr/>
            <a:graphic xmlns:a="http://schemas.openxmlformats.org/drawingml/2006/main">
              <a:graphicData uri="http://schemas.openxmlformats.org/drawingml/2006/picture">
                <pic:pic xmlns:pic="http://schemas.openxmlformats.org/drawingml/2006/picture">
                  <pic:nvPicPr>
                    <pic:cNvPr id="0" name="Graphic.php?IM=IM_3VnJyo7rGXFJv7v"/>
                    <pic:cNvPicPr/>
                  </pic:nvPicPr>
                  <pic:blipFill>
                    <a:blip r:embed="rId25" cstate="print"/>
                    <a:stretch>
                      <a:fillRect/>
                    </a:stretch>
                  </pic:blipFill>
                  <pic:spPr>
                    <a:xfrm>
                      <a:off x="0" y="0"/>
                      <a:ext cx="1924050" cy="2209800"/>
                    </a:xfrm>
                    <a:prstGeom prst="rect">
                      <a:avLst/>
                    </a:prstGeom>
                  </pic:spPr>
                </pic:pic>
              </a:graphicData>
            </a:graphic>
          </wp:anchor>
        </w:drawing>
      </w:r>
      <w:r>
        <w:rPr>
          <w:noProof/>
          <w:lang w:val="en-US"/>
        </w:rPr>
        <w:drawing>
          <wp:anchor distT="0" distB="0" distL="114300" distR="114300" simplePos="0" relativeHeight="251662336" behindDoc="1" locked="0" layoutInCell="1" allowOverlap="1">
            <wp:simplePos x="0" y="0"/>
            <wp:positionH relativeFrom="column">
              <wp:posOffset>4500880</wp:posOffset>
            </wp:positionH>
            <wp:positionV relativeFrom="paragraph">
              <wp:posOffset>147320</wp:posOffset>
            </wp:positionV>
            <wp:extent cx="1447800" cy="1905000"/>
            <wp:effectExtent l="19050" t="0" r="0" b="0"/>
            <wp:wrapNone/>
            <wp:docPr id="44" name="Graphic.php?IM=IM_9NeWE98vu6dFnF3"/>
            <wp:cNvGraphicFramePr/>
            <a:graphic xmlns:a="http://schemas.openxmlformats.org/drawingml/2006/main">
              <a:graphicData uri="http://schemas.openxmlformats.org/drawingml/2006/picture">
                <pic:pic xmlns:pic="http://schemas.openxmlformats.org/drawingml/2006/picture">
                  <pic:nvPicPr>
                    <pic:cNvPr id="0" name="Graphic.php?IM=IM_9NeWE98vu6dFnF3"/>
                    <pic:cNvPicPr/>
                  </pic:nvPicPr>
                  <pic:blipFill>
                    <a:blip r:embed="rId26" cstate="print"/>
                    <a:stretch>
                      <a:fillRect/>
                    </a:stretch>
                  </pic:blipFill>
                  <pic:spPr>
                    <a:xfrm>
                      <a:off x="0" y="0"/>
                      <a:ext cx="1447800" cy="1905000"/>
                    </a:xfrm>
                    <a:prstGeom prst="rect">
                      <a:avLst/>
                    </a:prstGeom>
                  </pic:spPr>
                </pic:pic>
              </a:graphicData>
            </a:graphic>
          </wp:anchor>
        </w:drawing>
      </w:r>
      <w:r w:rsidRPr="00C40AB8">
        <w:rPr>
          <w:noProof/>
          <w:lang w:val="en-US"/>
        </w:rPr>
        <w:drawing>
          <wp:anchor distT="0" distB="0" distL="114300" distR="114300" simplePos="0" relativeHeight="251660288" behindDoc="1" locked="0" layoutInCell="1" allowOverlap="1">
            <wp:simplePos x="0" y="0"/>
            <wp:positionH relativeFrom="column">
              <wp:posOffset>-204470</wp:posOffset>
            </wp:positionH>
            <wp:positionV relativeFrom="paragraph">
              <wp:posOffset>4445</wp:posOffset>
            </wp:positionV>
            <wp:extent cx="1924050" cy="2209800"/>
            <wp:effectExtent l="19050" t="0" r="0" b="0"/>
            <wp:wrapNone/>
            <wp:docPr id="45" name="Graphic.php?IM=IM_5nKRs4CUTyhQGmF"/>
            <wp:cNvGraphicFramePr/>
            <a:graphic xmlns:a="http://schemas.openxmlformats.org/drawingml/2006/main">
              <a:graphicData uri="http://schemas.openxmlformats.org/drawingml/2006/picture">
                <pic:pic xmlns:pic="http://schemas.openxmlformats.org/drawingml/2006/picture">
                  <pic:nvPicPr>
                    <pic:cNvPr id="0" name="Graphic.php?IM=IM_5nKRs4CUTyhQGmF"/>
                    <pic:cNvPicPr/>
                  </pic:nvPicPr>
                  <pic:blipFill>
                    <a:blip r:embed="rId27" cstate="print"/>
                    <a:stretch>
                      <a:fillRect/>
                    </a:stretch>
                  </pic:blipFill>
                  <pic:spPr>
                    <a:xfrm>
                      <a:off x="0" y="0"/>
                      <a:ext cx="1924050" cy="2209800"/>
                    </a:xfrm>
                    <a:prstGeom prst="rect">
                      <a:avLst/>
                    </a:prstGeom>
                  </pic:spPr>
                </pic:pic>
              </a:graphicData>
            </a:graphic>
          </wp:anchor>
        </w:drawing>
      </w:r>
    </w:p>
    <w:p w:rsidR="00093F67" w:rsidRDefault="00093F67" w:rsidP="00093F67">
      <w:pPr>
        <w:spacing w:line="240" w:lineRule="auto"/>
        <w:jc w:val="left"/>
      </w:pPr>
    </w:p>
    <w:p w:rsidR="00093F67" w:rsidRDefault="00093F67" w:rsidP="00093F67"/>
    <w:p w:rsidR="00093F67" w:rsidRPr="00B63254" w:rsidRDefault="00093F67" w:rsidP="00093F67">
      <w:pPr>
        <w:rPr>
          <w:lang w:eastAsia="nl-NL"/>
        </w:rPr>
      </w:pPr>
    </w:p>
    <w:p w:rsidR="00093F67" w:rsidRPr="00B63254" w:rsidRDefault="00093F67" w:rsidP="00093F67">
      <w:pPr>
        <w:rPr>
          <w:lang w:eastAsia="nl-NL"/>
        </w:rPr>
      </w:pPr>
    </w:p>
    <w:p w:rsidR="00093F67" w:rsidRPr="00B63254" w:rsidRDefault="00093F67" w:rsidP="00093F67">
      <w:pPr>
        <w:rPr>
          <w:lang w:eastAsia="nl-NL"/>
        </w:rPr>
      </w:pPr>
    </w:p>
    <w:p w:rsidR="00093F67" w:rsidRPr="00A719DE" w:rsidRDefault="00093F67" w:rsidP="00093F67">
      <w:pPr>
        <w:keepNext/>
        <w:rPr>
          <w:b/>
        </w:rPr>
      </w:pPr>
      <w:r>
        <w:rPr>
          <w:b/>
          <w:u w:val="single"/>
        </w:rPr>
        <w:t>Vraag 1.</w:t>
      </w:r>
      <w:r>
        <w:rPr>
          <w:b/>
        </w:rPr>
        <w:t xml:space="preserve"> </w:t>
      </w:r>
      <w:r w:rsidRPr="00A719DE">
        <w:rPr>
          <w:b/>
        </w:rPr>
        <w:t>Op een schaal van 1 tot 5, hoe groot is de kans dat u het bovenstaande product aan zou schaffen, wanneer nu voor de keus gesteld?</w:t>
      </w:r>
    </w:p>
    <w:tbl>
      <w:tblPr>
        <w:tblStyle w:val="QQuestionTable"/>
        <w:tblW w:w="9576" w:type="auto"/>
        <w:tblLook w:val="04A0"/>
      </w:tblPr>
      <w:tblGrid>
        <w:gridCol w:w="1554"/>
        <w:gridCol w:w="1545"/>
        <w:gridCol w:w="1545"/>
        <w:gridCol w:w="1561"/>
        <w:gridCol w:w="1549"/>
        <w:gridCol w:w="1548"/>
      </w:tblGrid>
      <w:tr w:rsidR="00093F67" w:rsidTr="00687342">
        <w:trPr>
          <w:cnfStyle w:val="100000000000"/>
        </w:trPr>
        <w:tc>
          <w:tcPr>
            <w:tcW w:w="1596" w:type="dxa"/>
          </w:tcPr>
          <w:p w:rsidR="00093F67" w:rsidRPr="00A719DE" w:rsidRDefault="00093F67" w:rsidP="00687342">
            <w:pPr>
              <w:pStyle w:val="WhiteText"/>
              <w:keepNext/>
              <w:rPr>
                <w:lang w:val="nl-NL"/>
              </w:rPr>
            </w:pPr>
          </w:p>
        </w:tc>
        <w:tc>
          <w:tcPr>
            <w:tcW w:w="1596" w:type="dxa"/>
          </w:tcPr>
          <w:p w:rsidR="00093F67" w:rsidRDefault="00093F67" w:rsidP="00687342">
            <w:pPr>
              <w:pStyle w:val="WhiteText"/>
              <w:keepNext/>
            </w:pPr>
            <w:r>
              <w:t>Zeer klein</w:t>
            </w:r>
          </w:p>
        </w:tc>
        <w:tc>
          <w:tcPr>
            <w:tcW w:w="1596" w:type="dxa"/>
          </w:tcPr>
          <w:p w:rsidR="00093F67" w:rsidRDefault="00093F67" w:rsidP="00687342">
            <w:pPr>
              <w:pStyle w:val="WhiteText"/>
              <w:keepNext/>
            </w:pPr>
            <w:r>
              <w:t>Klein</w:t>
            </w:r>
          </w:p>
        </w:tc>
        <w:tc>
          <w:tcPr>
            <w:tcW w:w="1596" w:type="dxa"/>
          </w:tcPr>
          <w:p w:rsidR="00093F67" w:rsidRDefault="00093F67" w:rsidP="00687342">
            <w:pPr>
              <w:pStyle w:val="WhiteText"/>
              <w:keepNext/>
            </w:pPr>
            <w:r>
              <w:t>Neutraal</w:t>
            </w:r>
          </w:p>
        </w:tc>
        <w:tc>
          <w:tcPr>
            <w:tcW w:w="1596" w:type="dxa"/>
          </w:tcPr>
          <w:p w:rsidR="00093F67" w:rsidRDefault="00093F67" w:rsidP="00687342">
            <w:pPr>
              <w:pStyle w:val="WhiteText"/>
              <w:keepNext/>
            </w:pPr>
            <w:r>
              <w:t>Groot</w:t>
            </w:r>
          </w:p>
        </w:tc>
        <w:tc>
          <w:tcPr>
            <w:tcW w:w="1596" w:type="dxa"/>
          </w:tcPr>
          <w:p w:rsidR="00093F67" w:rsidRDefault="00093F67" w:rsidP="00687342">
            <w:pPr>
              <w:pStyle w:val="WhiteText"/>
              <w:keepNext/>
            </w:pPr>
            <w:r>
              <w:t>Zeer groot</w:t>
            </w:r>
          </w:p>
        </w:tc>
      </w:tr>
      <w:tr w:rsidR="00093F67" w:rsidTr="00687342">
        <w:tc>
          <w:tcPr>
            <w:tcW w:w="1596" w:type="dxa"/>
          </w:tcPr>
          <w:p w:rsidR="00093F67" w:rsidRDefault="00093F67" w:rsidP="00687342">
            <w:pPr>
              <w:keepNext/>
            </w:pPr>
            <w:r>
              <w:t>Kans:</w:t>
            </w:r>
          </w:p>
        </w:tc>
        <w:tc>
          <w:tcPr>
            <w:tcW w:w="1596" w:type="dxa"/>
          </w:tcPr>
          <w:p w:rsidR="00093F67" w:rsidRDefault="00093F67" w:rsidP="00093F67">
            <w:pPr>
              <w:pStyle w:val="ListParagraph"/>
              <w:keepNext/>
              <w:numPr>
                <w:ilvl w:val="0"/>
                <w:numId w:val="5"/>
              </w:numPr>
              <w:spacing w:line="240" w:lineRule="auto"/>
              <w:jc w:val="center"/>
            </w:pPr>
          </w:p>
        </w:tc>
        <w:tc>
          <w:tcPr>
            <w:tcW w:w="1596" w:type="dxa"/>
          </w:tcPr>
          <w:p w:rsidR="00093F67" w:rsidRDefault="00093F67" w:rsidP="00093F67">
            <w:pPr>
              <w:pStyle w:val="ListParagraph"/>
              <w:keepNext/>
              <w:numPr>
                <w:ilvl w:val="0"/>
                <w:numId w:val="5"/>
              </w:numPr>
              <w:spacing w:line="240" w:lineRule="auto"/>
              <w:jc w:val="center"/>
            </w:pPr>
          </w:p>
        </w:tc>
        <w:tc>
          <w:tcPr>
            <w:tcW w:w="1596" w:type="dxa"/>
          </w:tcPr>
          <w:p w:rsidR="00093F67" w:rsidRDefault="00093F67" w:rsidP="00093F67">
            <w:pPr>
              <w:pStyle w:val="ListParagraph"/>
              <w:keepNext/>
              <w:numPr>
                <w:ilvl w:val="0"/>
                <w:numId w:val="5"/>
              </w:numPr>
              <w:spacing w:line="240" w:lineRule="auto"/>
              <w:jc w:val="center"/>
            </w:pPr>
          </w:p>
        </w:tc>
        <w:tc>
          <w:tcPr>
            <w:tcW w:w="1596" w:type="dxa"/>
          </w:tcPr>
          <w:p w:rsidR="00093F67" w:rsidRDefault="00093F67" w:rsidP="00093F67">
            <w:pPr>
              <w:pStyle w:val="ListParagraph"/>
              <w:keepNext/>
              <w:numPr>
                <w:ilvl w:val="0"/>
                <w:numId w:val="5"/>
              </w:numPr>
              <w:spacing w:line="240" w:lineRule="auto"/>
              <w:jc w:val="center"/>
            </w:pPr>
          </w:p>
        </w:tc>
        <w:tc>
          <w:tcPr>
            <w:tcW w:w="1596" w:type="dxa"/>
          </w:tcPr>
          <w:p w:rsidR="00093F67" w:rsidRDefault="00093F67" w:rsidP="00093F67">
            <w:pPr>
              <w:pStyle w:val="ListParagraph"/>
              <w:keepNext/>
              <w:numPr>
                <w:ilvl w:val="0"/>
                <w:numId w:val="5"/>
              </w:numPr>
              <w:spacing w:line="240" w:lineRule="auto"/>
              <w:jc w:val="center"/>
            </w:pPr>
          </w:p>
        </w:tc>
      </w:tr>
    </w:tbl>
    <w:p w:rsidR="00093F67" w:rsidRDefault="00093F67" w:rsidP="00093F67"/>
    <w:p w:rsidR="00093F67" w:rsidRDefault="00093F67" w:rsidP="00093F67">
      <w:pPr>
        <w:keepNext/>
        <w:rPr>
          <w:b/>
        </w:rPr>
      </w:pPr>
      <w:r>
        <w:rPr>
          <w:b/>
          <w:u w:val="single"/>
        </w:rPr>
        <w:lastRenderedPageBreak/>
        <w:t>Vraag 2</w:t>
      </w:r>
      <w:r w:rsidRPr="00A719DE">
        <w:rPr>
          <w:u w:val="single"/>
        </w:rPr>
        <w:t>.</w:t>
      </w:r>
      <w:r w:rsidRPr="00A719DE">
        <w:t xml:space="preserve"> </w:t>
      </w:r>
      <w:r w:rsidRPr="00A719DE">
        <w:rPr>
          <w:b/>
        </w:rPr>
        <w:t>Welke producteigenschappen waren bepalend voor uw antwoord op vraag 1?</w:t>
      </w:r>
    </w:p>
    <w:p w:rsidR="00093F67" w:rsidRDefault="00093F67" w:rsidP="00093F67">
      <w:pPr>
        <w:keepNext/>
      </w:pPr>
      <w:r>
        <w:t>…………………………………………………………………………………………………...</w:t>
      </w:r>
    </w:p>
    <w:p w:rsidR="00093F67" w:rsidRPr="00A719DE" w:rsidRDefault="00093F67" w:rsidP="00093F67">
      <w:pPr>
        <w:keepNext/>
        <w:rPr>
          <w:b/>
        </w:rPr>
      </w:pPr>
      <w:r>
        <w:rPr>
          <w:b/>
          <w:u w:val="single"/>
        </w:rPr>
        <w:t>Vraag 3.</w:t>
      </w:r>
      <w:r>
        <w:rPr>
          <w:b/>
        </w:rPr>
        <w:t xml:space="preserve"> </w:t>
      </w:r>
      <w:r w:rsidRPr="00A719DE">
        <w:rPr>
          <w:b/>
        </w:rPr>
        <w:t>Wat is uw geslacht?</w:t>
      </w:r>
    </w:p>
    <w:p w:rsidR="00093F67" w:rsidRDefault="00093F67" w:rsidP="00093F67">
      <w:pPr>
        <w:pStyle w:val="ListParagraph"/>
        <w:keepNext/>
        <w:numPr>
          <w:ilvl w:val="0"/>
          <w:numId w:val="5"/>
        </w:numPr>
        <w:spacing w:line="276" w:lineRule="auto"/>
        <w:jc w:val="left"/>
      </w:pPr>
      <w:r>
        <w:t>Man</w:t>
      </w:r>
    </w:p>
    <w:p w:rsidR="00093F67" w:rsidRDefault="00093F67" w:rsidP="00093F67">
      <w:pPr>
        <w:pStyle w:val="ListParagraph"/>
        <w:keepNext/>
        <w:numPr>
          <w:ilvl w:val="0"/>
          <w:numId w:val="5"/>
        </w:numPr>
        <w:spacing w:line="276" w:lineRule="auto"/>
        <w:jc w:val="left"/>
      </w:pPr>
      <w:r>
        <w:t>Vrouw</w:t>
      </w:r>
    </w:p>
    <w:p w:rsidR="00093F67" w:rsidRPr="00822874" w:rsidRDefault="00093F67" w:rsidP="00093F67">
      <w:pPr>
        <w:keepNext/>
        <w:rPr>
          <w:b/>
        </w:rPr>
      </w:pPr>
      <w:r>
        <w:rPr>
          <w:b/>
          <w:u w:val="single"/>
        </w:rPr>
        <w:t xml:space="preserve">Vraag 4. </w:t>
      </w:r>
      <w:r w:rsidRPr="00822874">
        <w:rPr>
          <w:b/>
        </w:rPr>
        <w:t>Wat is uw leeftijd?</w:t>
      </w:r>
    </w:p>
    <w:p w:rsidR="00093F67" w:rsidRDefault="00093F67" w:rsidP="00093F67">
      <w:pPr>
        <w:keepNext/>
      </w:pPr>
      <w:r>
        <w:t>………</w:t>
      </w:r>
    </w:p>
    <w:p w:rsidR="00093F67" w:rsidRDefault="00093F67" w:rsidP="00093F67">
      <w:pPr>
        <w:keepNext/>
        <w:rPr>
          <w:b/>
        </w:rPr>
      </w:pPr>
      <w:r>
        <w:rPr>
          <w:b/>
          <w:u w:val="single"/>
        </w:rPr>
        <w:t>Vraag 5.</w:t>
      </w:r>
      <w:r>
        <w:rPr>
          <w:b/>
        </w:rPr>
        <w:t xml:space="preserve"> </w:t>
      </w:r>
      <w:r w:rsidRPr="00822874">
        <w:rPr>
          <w:b/>
        </w:rPr>
        <w:t>Wat is uw huidige woonplaats?</w:t>
      </w:r>
    </w:p>
    <w:p w:rsidR="00093F67" w:rsidRDefault="00093F67" w:rsidP="00093F67">
      <w:pPr>
        <w:keepNext/>
      </w:pPr>
      <w:r>
        <w:t>………………………………………………</w:t>
      </w:r>
    </w:p>
    <w:p w:rsidR="00833840" w:rsidRPr="00822874" w:rsidRDefault="00093F67" w:rsidP="00833840">
      <w:pPr>
        <w:rPr>
          <w:b/>
        </w:rPr>
      </w:pPr>
      <w:r w:rsidRPr="00822874">
        <w:rPr>
          <w:b/>
        </w:rPr>
        <w:t>Lees onderstaande situatie en geef aan welk van de vijf aankoop alternatieven Marie volgens u zal kiezen.</w:t>
      </w:r>
    </w:p>
    <w:p w:rsidR="00833840" w:rsidRPr="006D584C" w:rsidRDefault="00833840" w:rsidP="00833840">
      <w:pPr>
        <w:spacing w:line="240" w:lineRule="auto"/>
        <w:ind w:firstLine="708"/>
        <w:jc w:val="left"/>
        <w:rPr>
          <w:rFonts w:asciiTheme="minorHAnsi" w:hAnsiTheme="minorHAnsi"/>
          <w:sz w:val="20"/>
        </w:rPr>
      </w:pPr>
      <w:r>
        <w:rPr>
          <w:rFonts w:asciiTheme="minorHAnsi" w:hAnsiTheme="minorHAnsi"/>
          <w:noProof/>
          <w:sz w:val="20"/>
          <w:lang w:val="en-US"/>
        </w:rPr>
        <w:drawing>
          <wp:anchor distT="0" distB="0" distL="114300" distR="114300" simplePos="0" relativeHeight="251665408" behindDoc="1" locked="0" layoutInCell="1" allowOverlap="1">
            <wp:simplePos x="0" y="0"/>
            <wp:positionH relativeFrom="column">
              <wp:posOffset>4148455</wp:posOffset>
            </wp:positionH>
            <wp:positionV relativeFrom="paragraph">
              <wp:posOffset>249555</wp:posOffset>
            </wp:positionV>
            <wp:extent cx="2001600" cy="1619250"/>
            <wp:effectExtent l="19050" t="0" r="0" b="0"/>
            <wp:wrapNone/>
            <wp:docPr id="46" name="Graphic.php?IM=IM_1HabX2DwUaLbypD"/>
            <wp:cNvGraphicFramePr/>
            <a:graphic xmlns:a="http://schemas.openxmlformats.org/drawingml/2006/main">
              <a:graphicData uri="http://schemas.openxmlformats.org/drawingml/2006/picture">
                <pic:pic xmlns:pic="http://schemas.openxmlformats.org/drawingml/2006/picture">
                  <pic:nvPicPr>
                    <pic:cNvPr id="0" name="Graphic.php?IM=IM_1HabX2DwUaLbypD"/>
                    <pic:cNvPicPr/>
                  </pic:nvPicPr>
                  <pic:blipFill>
                    <a:blip r:embed="rId22" cstate="print"/>
                    <a:stretch>
                      <a:fillRect/>
                    </a:stretch>
                  </pic:blipFill>
                  <pic:spPr>
                    <a:xfrm>
                      <a:off x="0" y="0"/>
                      <a:ext cx="2001600" cy="1619250"/>
                    </a:xfrm>
                    <a:prstGeom prst="rect">
                      <a:avLst/>
                    </a:prstGeom>
                  </pic:spPr>
                </pic:pic>
              </a:graphicData>
            </a:graphic>
          </wp:anchor>
        </w:drawing>
      </w:r>
      <w:r>
        <w:rPr>
          <w:rFonts w:asciiTheme="minorHAnsi" w:hAnsiTheme="minorHAnsi"/>
          <w:noProof/>
          <w:sz w:val="20"/>
          <w:lang w:val="en-US"/>
        </w:rPr>
        <w:drawing>
          <wp:anchor distT="0" distB="0" distL="114300" distR="114300" simplePos="0" relativeHeight="251663360" behindDoc="1" locked="0" layoutInCell="1" allowOverlap="1">
            <wp:simplePos x="0" y="0"/>
            <wp:positionH relativeFrom="column">
              <wp:posOffset>-204470</wp:posOffset>
            </wp:positionH>
            <wp:positionV relativeFrom="paragraph">
              <wp:posOffset>249555</wp:posOffset>
            </wp:positionV>
            <wp:extent cx="2033905" cy="1619250"/>
            <wp:effectExtent l="19050" t="0" r="4445" b="0"/>
            <wp:wrapNone/>
            <wp:docPr id="47" name="Graphic.php?IM=IM_dd4FOWO7OHQoAqp"/>
            <wp:cNvGraphicFramePr/>
            <a:graphic xmlns:a="http://schemas.openxmlformats.org/drawingml/2006/main">
              <a:graphicData uri="http://schemas.openxmlformats.org/drawingml/2006/picture">
                <pic:pic xmlns:pic="http://schemas.openxmlformats.org/drawingml/2006/picture">
                  <pic:nvPicPr>
                    <pic:cNvPr id="0" name="Graphic.php?IM=IM_dd4FOWO7OHQoAqp"/>
                    <pic:cNvPicPr/>
                  </pic:nvPicPr>
                  <pic:blipFill>
                    <a:blip r:embed="rId23" cstate="print"/>
                    <a:stretch>
                      <a:fillRect/>
                    </a:stretch>
                  </pic:blipFill>
                  <pic:spPr>
                    <a:xfrm>
                      <a:off x="0" y="0"/>
                      <a:ext cx="2033905" cy="1619250"/>
                    </a:xfrm>
                    <a:prstGeom prst="rect">
                      <a:avLst/>
                    </a:prstGeom>
                  </pic:spPr>
                </pic:pic>
              </a:graphicData>
            </a:graphic>
          </wp:anchor>
        </w:drawing>
      </w:r>
      <w:r>
        <w:rPr>
          <w:rFonts w:asciiTheme="minorHAnsi" w:hAnsiTheme="minorHAnsi"/>
          <w:noProof/>
          <w:sz w:val="20"/>
          <w:lang w:val="en-US"/>
        </w:rPr>
        <w:drawing>
          <wp:anchor distT="0" distB="0" distL="114300" distR="114300" simplePos="0" relativeHeight="251664384" behindDoc="1" locked="0" layoutInCell="1" allowOverlap="1">
            <wp:simplePos x="0" y="0"/>
            <wp:positionH relativeFrom="column">
              <wp:posOffset>2024380</wp:posOffset>
            </wp:positionH>
            <wp:positionV relativeFrom="paragraph">
              <wp:posOffset>249555</wp:posOffset>
            </wp:positionV>
            <wp:extent cx="2000250" cy="1619250"/>
            <wp:effectExtent l="19050" t="0" r="0" b="0"/>
            <wp:wrapNone/>
            <wp:docPr id="48" name="Graphic.php?IM=IM_0HvLdHcN0QpLoLX"/>
            <wp:cNvGraphicFramePr/>
            <a:graphic xmlns:a="http://schemas.openxmlformats.org/drawingml/2006/main">
              <a:graphicData uri="http://schemas.openxmlformats.org/drawingml/2006/picture">
                <pic:pic xmlns:pic="http://schemas.openxmlformats.org/drawingml/2006/picture">
                  <pic:nvPicPr>
                    <pic:cNvPr id="0" name="Graphic.php?IM=IM_0HvLdHcN0QpLoLX"/>
                    <pic:cNvPicPr/>
                  </pic:nvPicPr>
                  <pic:blipFill>
                    <a:blip r:embed="rId24" cstate="print"/>
                    <a:stretch>
                      <a:fillRect/>
                    </a:stretch>
                  </pic:blipFill>
                  <pic:spPr>
                    <a:xfrm>
                      <a:off x="0" y="0"/>
                      <a:ext cx="2000250" cy="1619250"/>
                    </a:xfrm>
                    <a:prstGeom prst="rect">
                      <a:avLst/>
                    </a:prstGeom>
                  </pic:spPr>
                </pic:pic>
              </a:graphicData>
            </a:graphic>
          </wp:anchor>
        </w:drawing>
      </w:r>
      <w:r>
        <w:rPr>
          <w:rFonts w:asciiTheme="minorHAnsi" w:hAnsiTheme="minorHAnsi"/>
          <w:sz w:val="20"/>
        </w:rPr>
        <w:t>Scenario I</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Scenario II</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Scenario III</w:t>
      </w:r>
    </w:p>
    <w:p w:rsidR="00833840" w:rsidRDefault="00833840" w:rsidP="00833840">
      <w:pPr>
        <w:spacing w:line="240" w:lineRule="auto"/>
        <w:jc w:val="left"/>
      </w:pPr>
    </w:p>
    <w:p w:rsidR="00833840" w:rsidRDefault="00833840" w:rsidP="00833840">
      <w:pPr>
        <w:spacing w:line="240" w:lineRule="auto"/>
        <w:jc w:val="left"/>
      </w:pPr>
    </w:p>
    <w:p w:rsidR="00833840" w:rsidRDefault="00833840" w:rsidP="00833840">
      <w:pPr>
        <w:spacing w:line="240" w:lineRule="auto"/>
        <w:jc w:val="left"/>
      </w:pPr>
    </w:p>
    <w:p w:rsidR="00833840" w:rsidRDefault="00833840" w:rsidP="00833840">
      <w:pPr>
        <w:spacing w:line="240" w:lineRule="auto"/>
        <w:jc w:val="left"/>
      </w:pPr>
    </w:p>
    <w:p w:rsidR="00833840" w:rsidRDefault="00833840" w:rsidP="00833840">
      <w:pPr>
        <w:spacing w:line="240" w:lineRule="auto"/>
        <w:jc w:val="left"/>
      </w:pPr>
    </w:p>
    <w:p w:rsidR="00833840" w:rsidRPr="006D584C" w:rsidRDefault="00833840" w:rsidP="00833840">
      <w:pPr>
        <w:spacing w:line="240" w:lineRule="auto"/>
        <w:jc w:val="left"/>
        <w:rPr>
          <w:rFonts w:asciiTheme="minorHAnsi" w:hAnsiTheme="minorHAnsi"/>
          <w:sz w:val="20"/>
        </w:rPr>
      </w:pPr>
      <w:r>
        <w:rPr>
          <w:rFonts w:asciiTheme="minorHAnsi" w:hAnsiTheme="minorHAnsi"/>
          <w:sz w:val="20"/>
        </w:rPr>
        <w:tab/>
        <w:t>Scenario IV</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Scenario V</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Scenario VI</w:t>
      </w:r>
    </w:p>
    <w:p w:rsidR="00833840" w:rsidRDefault="00833840" w:rsidP="00833840">
      <w:pPr>
        <w:spacing w:line="240" w:lineRule="auto"/>
        <w:jc w:val="left"/>
      </w:pPr>
      <w:r>
        <w:rPr>
          <w:noProof/>
          <w:lang w:val="en-US"/>
        </w:rPr>
        <w:drawing>
          <wp:anchor distT="0" distB="0" distL="114300" distR="114300" simplePos="0" relativeHeight="251667456" behindDoc="1" locked="0" layoutInCell="1" allowOverlap="1">
            <wp:simplePos x="0" y="0"/>
            <wp:positionH relativeFrom="column">
              <wp:posOffset>2100580</wp:posOffset>
            </wp:positionH>
            <wp:positionV relativeFrom="paragraph">
              <wp:posOffset>4445</wp:posOffset>
            </wp:positionV>
            <wp:extent cx="1924050" cy="2209800"/>
            <wp:effectExtent l="19050" t="0" r="0" b="0"/>
            <wp:wrapNone/>
            <wp:docPr id="49" name="Graphic.php?IM=IM_3VnJyo7rGXFJv7v"/>
            <wp:cNvGraphicFramePr/>
            <a:graphic xmlns:a="http://schemas.openxmlformats.org/drawingml/2006/main">
              <a:graphicData uri="http://schemas.openxmlformats.org/drawingml/2006/picture">
                <pic:pic xmlns:pic="http://schemas.openxmlformats.org/drawingml/2006/picture">
                  <pic:nvPicPr>
                    <pic:cNvPr id="0" name="Graphic.php?IM=IM_3VnJyo7rGXFJv7v"/>
                    <pic:cNvPicPr/>
                  </pic:nvPicPr>
                  <pic:blipFill>
                    <a:blip r:embed="rId25" cstate="print"/>
                    <a:stretch>
                      <a:fillRect/>
                    </a:stretch>
                  </pic:blipFill>
                  <pic:spPr>
                    <a:xfrm>
                      <a:off x="0" y="0"/>
                      <a:ext cx="1924050" cy="2209800"/>
                    </a:xfrm>
                    <a:prstGeom prst="rect">
                      <a:avLst/>
                    </a:prstGeom>
                  </pic:spPr>
                </pic:pic>
              </a:graphicData>
            </a:graphic>
          </wp:anchor>
        </w:drawing>
      </w:r>
      <w:r>
        <w:rPr>
          <w:noProof/>
          <w:lang w:val="en-US"/>
        </w:rPr>
        <w:drawing>
          <wp:anchor distT="0" distB="0" distL="114300" distR="114300" simplePos="0" relativeHeight="251668480" behindDoc="1" locked="0" layoutInCell="1" allowOverlap="1">
            <wp:simplePos x="0" y="0"/>
            <wp:positionH relativeFrom="column">
              <wp:posOffset>4500880</wp:posOffset>
            </wp:positionH>
            <wp:positionV relativeFrom="paragraph">
              <wp:posOffset>147320</wp:posOffset>
            </wp:positionV>
            <wp:extent cx="1447800" cy="1905000"/>
            <wp:effectExtent l="19050" t="0" r="0" b="0"/>
            <wp:wrapNone/>
            <wp:docPr id="50" name="Graphic.php?IM=IM_9NeWE98vu6dFnF3"/>
            <wp:cNvGraphicFramePr/>
            <a:graphic xmlns:a="http://schemas.openxmlformats.org/drawingml/2006/main">
              <a:graphicData uri="http://schemas.openxmlformats.org/drawingml/2006/picture">
                <pic:pic xmlns:pic="http://schemas.openxmlformats.org/drawingml/2006/picture">
                  <pic:nvPicPr>
                    <pic:cNvPr id="0" name="Graphic.php?IM=IM_9NeWE98vu6dFnF3"/>
                    <pic:cNvPicPr/>
                  </pic:nvPicPr>
                  <pic:blipFill>
                    <a:blip r:embed="rId26" cstate="print"/>
                    <a:stretch>
                      <a:fillRect/>
                    </a:stretch>
                  </pic:blipFill>
                  <pic:spPr>
                    <a:xfrm>
                      <a:off x="0" y="0"/>
                      <a:ext cx="1447800" cy="1905000"/>
                    </a:xfrm>
                    <a:prstGeom prst="rect">
                      <a:avLst/>
                    </a:prstGeom>
                  </pic:spPr>
                </pic:pic>
              </a:graphicData>
            </a:graphic>
          </wp:anchor>
        </w:drawing>
      </w:r>
      <w:r w:rsidRPr="00C40AB8">
        <w:rPr>
          <w:noProof/>
          <w:lang w:val="en-US"/>
        </w:rPr>
        <w:drawing>
          <wp:anchor distT="0" distB="0" distL="114300" distR="114300" simplePos="0" relativeHeight="251666432" behindDoc="1" locked="0" layoutInCell="1" allowOverlap="1">
            <wp:simplePos x="0" y="0"/>
            <wp:positionH relativeFrom="column">
              <wp:posOffset>-204470</wp:posOffset>
            </wp:positionH>
            <wp:positionV relativeFrom="paragraph">
              <wp:posOffset>4445</wp:posOffset>
            </wp:positionV>
            <wp:extent cx="1924050" cy="2209800"/>
            <wp:effectExtent l="19050" t="0" r="0" b="0"/>
            <wp:wrapNone/>
            <wp:docPr id="51" name="Graphic.php?IM=IM_5nKRs4CUTyhQGmF"/>
            <wp:cNvGraphicFramePr/>
            <a:graphic xmlns:a="http://schemas.openxmlformats.org/drawingml/2006/main">
              <a:graphicData uri="http://schemas.openxmlformats.org/drawingml/2006/picture">
                <pic:pic xmlns:pic="http://schemas.openxmlformats.org/drawingml/2006/picture">
                  <pic:nvPicPr>
                    <pic:cNvPr id="0" name="Graphic.php?IM=IM_5nKRs4CUTyhQGmF"/>
                    <pic:cNvPicPr/>
                  </pic:nvPicPr>
                  <pic:blipFill>
                    <a:blip r:embed="rId27" cstate="print"/>
                    <a:stretch>
                      <a:fillRect/>
                    </a:stretch>
                  </pic:blipFill>
                  <pic:spPr>
                    <a:xfrm>
                      <a:off x="0" y="0"/>
                      <a:ext cx="1924050" cy="2209800"/>
                    </a:xfrm>
                    <a:prstGeom prst="rect">
                      <a:avLst/>
                    </a:prstGeom>
                  </pic:spPr>
                </pic:pic>
              </a:graphicData>
            </a:graphic>
          </wp:anchor>
        </w:drawing>
      </w:r>
    </w:p>
    <w:p w:rsidR="00833840" w:rsidRDefault="00833840" w:rsidP="00833840">
      <w:pPr>
        <w:spacing w:line="240" w:lineRule="auto"/>
        <w:jc w:val="left"/>
      </w:pPr>
    </w:p>
    <w:p w:rsidR="00833840" w:rsidRDefault="00833840" w:rsidP="00833840"/>
    <w:p w:rsidR="00833840" w:rsidRPr="00B63254" w:rsidRDefault="00833840" w:rsidP="00833840">
      <w:pPr>
        <w:rPr>
          <w:lang w:eastAsia="nl-NL"/>
        </w:rPr>
      </w:pPr>
    </w:p>
    <w:p w:rsidR="00833840" w:rsidRPr="00B63254" w:rsidRDefault="00833840" w:rsidP="00833840">
      <w:pPr>
        <w:rPr>
          <w:lang w:eastAsia="nl-NL"/>
        </w:rPr>
      </w:pPr>
    </w:p>
    <w:p w:rsidR="00833840" w:rsidRDefault="00833840">
      <w:pPr>
        <w:spacing w:line="276" w:lineRule="auto"/>
        <w:jc w:val="left"/>
        <w:rPr>
          <w:lang w:eastAsia="nl-NL"/>
        </w:rPr>
      </w:pPr>
      <w:r>
        <w:rPr>
          <w:lang w:eastAsia="nl-NL"/>
        </w:rPr>
        <w:br w:type="page"/>
      </w:r>
    </w:p>
    <w:p w:rsidR="00833840" w:rsidRDefault="00833840" w:rsidP="00833840">
      <w:pPr>
        <w:keepNext/>
      </w:pPr>
      <w:r>
        <w:lastRenderedPageBreak/>
        <w:tab/>
      </w:r>
      <w:r w:rsidRPr="00822874">
        <w:t>Marie is een 21-jarige student met een bijbaan. Het is twee dagen voor de uitbetaling van haar salaris en zij heeft slechts €5 over voor haar eerste levensbehoeften. Buiten een paar Euro die zij nog terug moet betalen aan een vriend, moet zij ook nog het avondeten voor vanavond kopen. Na werktijd gaat zij met haar vriendin Susan naar de supermarkt. Terwijl ze door de winkel loopt, ziet Marie het product zoals in vraag 1 en hierboven getoond. Dit product kost €3</w:t>
      </w:r>
      <w:r>
        <w:t>.</w:t>
      </w:r>
    </w:p>
    <w:p w:rsidR="00833840" w:rsidRDefault="00833840" w:rsidP="00833840">
      <w:pPr>
        <w:keepNext/>
        <w:rPr>
          <w:b/>
        </w:rPr>
      </w:pPr>
      <w:r>
        <w:rPr>
          <w:b/>
          <w:u w:val="single"/>
        </w:rPr>
        <w:t>Vraag 6.</w:t>
      </w:r>
      <w:r>
        <w:rPr>
          <w:b/>
        </w:rPr>
        <w:t xml:space="preserve"> Wat zal Marie doen?</w:t>
      </w:r>
    </w:p>
    <w:p w:rsidR="00833840" w:rsidRDefault="00833840" w:rsidP="00833840">
      <w:pPr>
        <w:pStyle w:val="ListParagraph"/>
        <w:keepNext/>
        <w:numPr>
          <w:ilvl w:val="0"/>
          <w:numId w:val="5"/>
        </w:numPr>
        <w:spacing w:line="276" w:lineRule="auto"/>
        <w:jc w:val="left"/>
      </w:pPr>
      <w:r>
        <w:t>Marie koopt alleen avondeten</w:t>
      </w:r>
    </w:p>
    <w:p w:rsidR="00833840" w:rsidRDefault="00833840" w:rsidP="00833840">
      <w:pPr>
        <w:pStyle w:val="ListParagraph"/>
        <w:keepNext/>
        <w:numPr>
          <w:ilvl w:val="0"/>
          <w:numId w:val="5"/>
        </w:numPr>
        <w:spacing w:line="276" w:lineRule="auto"/>
        <w:jc w:val="left"/>
      </w:pPr>
      <w:r>
        <w:t>Marie wil graag de magere kwark kopen maar doet dat niet</w:t>
      </w:r>
    </w:p>
    <w:p w:rsidR="00833840" w:rsidRDefault="00833840" w:rsidP="00833840">
      <w:pPr>
        <w:pStyle w:val="ListParagraph"/>
        <w:keepNext/>
        <w:numPr>
          <w:ilvl w:val="0"/>
          <w:numId w:val="5"/>
        </w:numPr>
        <w:spacing w:line="276" w:lineRule="auto"/>
        <w:jc w:val="left"/>
      </w:pPr>
      <w:r>
        <w:t>Marie besluit geen avondeten te kopen voor deze dag</w:t>
      </w:r>
    </w:p>
    <w:p w:rsidR="00833840" w:rsidRDefault="00833840" w:rsidP="00833840">
      <w:pPr>
        <w:pStyle w:val="ListParagraph"/>
        <w:keepNext/>
        <w:numPr>
          <w:ilvl w:val="0"/>
          <w:numId w:val="5"/>
        </w:numPr>
        <w:spacing w:line="276" w:lineRule="auto"/>
        <w:jc w:val="left"/>
      </w:pPr>
      <w:r>
        <w:t>Marie koopt zowel avondeten als de magere kwark op krediet</w:t>
      </w:r>
    </w:p>
    <w:p w:rsidR="00833840" w:rsidRDefault="00833840" w:rsidP="00833840">
      <w:pPr>
        <w:pStyle w:val="ListParagraph"/>
        <w:keepNext/>
        <w:numPr>
          <w:ilvl w:val="0"/>
          <w:numId w:val="5"/>
        </w:numPr>
        <w:spacing w:line="276" w:lineRule="auto"/>
        <w:jc w:val="left"/>
      </w:pPr>
      <w:r>
        <w:t>Marie koopt niet alleen avondeten en de magere kwark, maar nog een heerlijk bijgaande muesli op krediet</w:t>
      </w:r>
    </w:p>
    <w:p w:rsidR="00090836" w:rsidRDefault="00090836" w:rsidP="00090836">
      <w:pPr>
        <w:keepNext/>
        <w:rPr>
          <w:b/>
        </w:rPr>
      </w:pPr>
      <w:r>
        <w:rPr>
          <w:b/>
          <w:u w:val="single"/>
        </w:rPr>
        <w:t>Vraag 7.</w:t>
      </w:r>
      <w:r>
        <w:rPr>
          <w:b/>
        </w:rPr>
        <w:t xml:space="preserve"> </w:t>
      </w:r>
      <w:r w:rsidRPr="00822874">
        <w:rPr>
          <w:b/>
        </w:rPr>
        <w:t>Stelt u zich voor dat Marie uiteindelijk zowel het geplande avondeten als de ongeplande magere kwark van €3 koopt, hoe zou u deze aankoop beoordelen? Maak bij iedere tegenstelling een keuze.</w:t>
      </w:r>
    </w:p>
    <w:p w:rsidR="00090836" w:rsidRDefault="00B41077" w:rsidP="00090836">
      <w:pPr>
        <w:pStyle w:val="ListParagraph"/>
        <w:keepNext/>
        <w:numPr>
          <w:ilvl w:val="0"/>
          <w:numId w:val="5"/>
        </w:numPr>
        <w:spacing w:line="276" w:lineRule="auto"/>
        <w:jc w:val="left"/>
      </w:pPr>
      <w:r w:rsidRPr="00B41077">
        <w:rPr>
          <w:noProof/>
          <w:lang w:eastAsia="nl-NL"/>
        </w:rPr>
        <w:pict>
          <v:shape id="Text Box 6" o:spid="_x0000_s1028" type="#_x0000_t202" style="position:absolute;left:0;text-align:left;margin-left:217.15pt;margin-top:1.95pt;width:137.25pt;height:17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Ru8ggIAABg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" stroked="f">
            <v:textbox>
              <w:txbxContent>
                <w:p w:rsidR="00C16D81" w:rsidRDefault="00C16D81" w:rsidP="00090836">
                  <w:pPr>
                    <w:pStyle w:val="ListParagraph"/>
                    <w:keepNext/>
                    <w:numPr>
                      <w:ilvl w:val="0"/>
                      <w:numId w:val="5"/>
                    </w:numPr>
                    <w:spacing w:line="276" w:lineRule="auto"/>
                    <w:jc w:val="left"/>
                  </w:pPr>
                  <w:r>
                    <w:t>Slecht</w:t>
                  </w:r>
                </w:p>
                <w:p w:rsidR="00C16D81" w:rsidRDefault="00C16D81" w:rsidP="00090836">
                  <w:pPr>
                    <w:pStyle w:val="ListParagraph"/>
                    <w:keepNext/>
                    <w:numPr>
                      <w:ilvl w:val="0"/>
                      <w:numId w:val="5"/>
                    </w:numPr>
                    <w:spacing w:line="276" w:lineRule="auto"/>
                    <w:jc w:val="left"/>
                  </w:pPr>
                  <w:r>
                    <w:t>Emotioneel</w:t>
                  </w:r>
                </w:p>
                <w:p w:rsidR="00C16D81" w:rsidRDefault="00C16D81" w:rsidP="00090836">
                  <w:pPr>
                    <w:pStyle w:val="ListParagraph"/>
                    <w:keepNext/>
                    <w:numPr>
                      <w:ilvl w:val="0"/>
                      <w:numId w:val="5"/>
                    </w:numPr>
                    <w:spacing w:line="276" w:lineRule="auto"/>
                    <w:jc w:val="left"/>
                  </w:pPr>
                  <w:r>
                    <w:t>Nuttig</w:t>
                  </w:r>
                </w:p>
                <w:p w:rsidR="00C16D81" w:rsidRDefault="00C16D81" w:rsidP="00090836">
                  <w:pPr>
                    <w:pStyle w:val="ListParagraph"/>
                    <w:keepNext/>
                    <w:numPr>
                      <w:ilvl w:val="0"/>
                      <w:numId w:val="5"/>
                    </w:numPr>
                    <w:spacing w:line="276" w:lineRule="auto"/>
                    <w:jc w:val="left"/>
                  </w:pPr>
                  <w:r>
                    <w:t>Dom</w:t>
                  </w:r>
                </w:p>
                <w:p w:rsidR="00C16D81" w:rsidRDefault="00C16D81" w:rsidP="00090836">
                  <w:pPr>
                    <w:pStyle w:val="ListParagraph"/>
                    <w:keepNext/>
                    <w:numPr>
                      <w:ilvl w:val="0"/>
                      <w:numId w:val="5"/>
                    </w:numPr>
                    <w:spacing w:line="276" w:lineRule="auto"/>
                    <w:jc w:val="left"/>
                  </w:pPr>
                  <w:r>
                    <w:t>Onaantrekkelijk</w:t>
                  </w:r>
                </w:p>
                <w:p w:rsidR="00C16D81" w:rsidRDefault="00C16D81" w:rsidP="00090836">
                  <w:pPr>
                    <w:pStyle w:val="ListParagraph"/>
                    <w:keepNext/>
                    <w:numPr>
                      <w:ilvl w:val="0"/>
                      <w:numId w:val="5"/>
                    </w:numPr>
                    <w:spacing w:line="276" w:lineRule="auto"/>
                    <w:jc w:val="left"/>
                  </w:pPr>
                  <w:r>
                    <w:t>Acceptabel</w:t>
                  </w:r>
                </w:p>
                <w:p w:rsidR="00C16D81" w:rsidRDefault="00C16D81" w:rsidP="00090836">
                  <w:pPr>
                    <w:pStyle w:val="ListParagraph"/>
                    <w:keepNext/>
                    <w:numPr>
                      <w:ilvl w:val="0"/>
                      <w:numId w:val="5"/>
                    </w:numPr>
                    <w:spacing w:line="276" w:lineRule="auto"/>
                    <w:jc w:val="left"/>
                  </w:pPr>
                  <w:r>
                    <w:t>Egoïstisch</w:t>
                  </w:r>
                </w:p>
                <w:p w:rsidR="00C16D81" w:rsidRDefault="00C16D81" w:rsidP="00090836">
                  <w:pPr>
                    <w:pStyle w:val="ListParagraph"/>
                    <w:keepNext/>
                    <w:numPr>
                      <w:ilvl w:val="0"/>
                      <w:numId w:val="5"/>
                    </w:numPr>
                    <w:spacing w:line="276" w:lineRule="auto"/>
                    <w:jc w:val="left"/>
                  </w:pPr>
                  <w:r>
                    <w:t>Uitbundig</w:t>
                  </w:r>
                </w:p>
                <w:p w:rsidR="00C16D81" w:rsidRDefault="00C16D81" w:rsidP="00090836">
                  <w:pPr>
                    <w:pStyle w:val="ListParagraph"/>
                    <w:keepNext/>
                    <w:numPr>
                      <w:ilvl w:val="0"/>
                      <w:numId w:val="5"/>
                    </w:numPr>
                    <w:spacing w:line="276" w:lineRule="auto"/>
                    <w:jc w:val="left"/>
                  </w:pPr>
                  <w:r>
                    <w:t>Kinderachtig</w:t>
                  </w:r>
                </w:p>
                <w:p w:rsidR="00C16D81" w:rsidRDefault="00C16D81" w:rsidP="00090836">
                  <w:pPr>
                    <w:pStyle w:val="ListParagraph"/>
                    <w:keepNext/>
                    <w:numPr>
                      <w:ilvl w:val="0"/>
                      <w:numId w:val="5"/>
                    </w:numPr>
                    <w:spacing w:line="276" w:lineRule="auto"/>
                    <w:jc w:val="left"/>
                  </w:pPr>
                  <w:r>
                    <w:t>Fout</w:t>
                  </w:r>
                </w:p>
              </w:txbxContent>
            </v:textbox>
          </v:shape>
        </w:pict>
      </w:r>
      <w:r w:rsidR="00090836">
        <w:t>Goed</w:t>
      </w:r>
    </w:p>
    <w:p w:rsidR="00090836" w:rsidRDefault="00090836" w:rsidP="00090836">
      <w:pPr>
        <w:pStyle w:val="ListParagraph"/>
        <w:keepNext/>
        <w:numPr>
          <w:ilvl w:val="0"/>
          <w:numId w:val="5"/>
        </w:numPr>
        <w:spacing w:line="276" w:lineRule="auto"/>
        <w:jc w:val="left"/>
      </w:pPr>
      <w:r>
        <w:t xml:space="preserve"> Rationeel</w:t>
      </w:r>
    </w:p>
    <w:p w:rsidR="00090836" w:rsidRDefault="00090836" w:rsidP="00090836">
      <w:pPr>
        <w:pStyle w:val="ListParagraph"/>
        <w:keepNext/>
        <w:numPr>
          <w:ilvl w:val="0"/>
          <w:numId w:val="5"/>
        </w:numPr>
        <w:spacing w:line="276" w:lineRule="auto"/>
        <w:jc w:val="left"/>
      </w:pPr>
      <w:r>
        <w:t>Spilziek</w:t>
      </w:r>
    </w:p>
    <w:p w:rsidR="00090836" w:rsidRDefault="00090836" w:rsidP="00090836">
      <w:pPr>
        <w:pStyle w:val="ListParagraph"/>
        <w:keepNext/>
        <w:numPr>
          <w:ilvl w:val="0"/>
          <w:numId w:val="5"/>
        </w:numPr>
        <w:spacing w:line="276" w:lineRule="auto"/>
        <w:jc w:val="left"/>
      </w:pPr>
      <w:r>
        <w:t>Slim</w:t>
      </w:r>
    </w:p>
    <w:p w:rsidR="00090836" w:rsidRDefault="00090836" w:rsidP="00090836">
      <w:pPr>
        <w:pStyle w:val="ListParagraph"/>
        <w:keepNext/>
        <w:numPr>
          <w:ilvl w:val="0"/>
          <w:numId w:val="5"/>
        </w:numPr>
        <w:spacing w:line="276" w:lineRule="auto"/>
        <w:jc w:val="left"/>
      </w:pPr>
      <w:r>
        <w:t>Aantrekkelijk</w:t>
      </w:r>
    </w:p>
    <w:p w:rsidR="00090836" w:rsidRDefault="00090836" w:rsidP="00090836">
      <w:pPr>
        <w:pStyle w:val="ListParagraph"/>
        <w:keepNext/>
        <w:numPr>
          <w:ilvl w:val="0"/>
          <w:numId w:val="5"/>
        </w:numPr>
        <w:spacing w:line="276" w:lineRule="auto"/>
        <w:jc w:val="left"/>
      </w:pPr>
      <w:r>
        <w:t>Onacceptabel</w:t>
      </w:r>
    </w:p>
    <w:p w:rsidR="00090836" w:rsidRDefault="00090836" w:rsidP="00090836">
      <w:pPr>
        <w:pStyle w:val="ListParagraph"/>
        <w:keepNext/>
        <w:numPr>
          <w:ilvl w:val="0"/>
          <w:numId w:val="5"/>
        </w:numPr>
        <w:spacing w:line="276" w:lineRule="auto"/>
        <w:jc w:val="left"/>
      </w:pPr>
      <w:r>
        <w:t>Genereus</w:t>
      </w:r>
    </w:p>
    <w:p w:rsidR="00090836" w:rsidRDefault="00090836" w:rsidP="00090836">
      <w:pPr>
        <w:pStyle w:val="ListParagraph"/>
        <w:keepNext/>
        <w:numPr>
          <w:ilvl w:val="0"/>
          <w:numId w:val="5"/>
        </w:numPr>
        <w:spacing w:line="276" w:lineRule="auto"/>
        <w:jc w:val="left"/>
      </w:pPr>
      <w:r>
        <w:t>Sober</w:t>
      </w:r>
    </w:p>
    <w:p w:rsidR="00090836" w:rsidRDefault="00090836" w:rsidP="00090836">
      <w:pPr>
        <w:pStyle w:val="ListParagraph"/>
        <w:keepNext/>
        <w:numPr>
          <w:ilvl w:val="0"/>
          <w:numId w:val="5"/>
        </w:numPr>
        <w:spacing w:line="276" w:lineRule="auto"/>
        <w:jc w:val="left"/>
      </w:pPr>
      <w:r>
        <w:t>Volwassen</w:t>
      </w:r>
    </w:p>
    <w:p w:rsidR="00090836" w:rsidRDefault="00090836" w:rsidP="00090836">
      <w:pPr>
        <w:pStyle w:val="ListParagraph"/>
        <w:keepNext/>
        <w:numPr>
          <w:ilvl w:val="0"/>
          <w:numId w:val="5"/>
        </w:numPr>
        <w:spacing w:line="276" w:lineRule="auto"/>
        <w:jc w:val="left"/>
      </w:pPr>
      <w:r>
        <w:t>Correct</w:t>
      </w:r>
    </w:p>
    <w:p w:rsidR="00090836" w:rsidRDefault="00090836" w:rsidP="00090836">
      <w:pPr>
        <w:keepNext/>
        <w:rPr>
          <w:b/>
          <w:u w:val="single"/>
        </w:rPr>
      </w:pPr>
    </w:p>
    <w:p w:rsidR="00090836" w:rsidRDefault="00090836">
      <w:pPr>
        <w:spacing w:line="276" w:lineRule="auto"/>
        <w:jc w:val="left"/>
      </w:pPr>
      <w:r>
        <w:br w:type="page"/>
      </w:r>
    </w:p>
    <w:p w:rsidR="00090836" w:rsidRDefault="00090836" w:rsidP="00090836">
      <w:pPr>
        <w:keepNext/>
      </w:pPr>
      <w:r>
        <w:rPr>
          <w:b/>
          <w:u w:val="single"/>
        </w:rPr>
        <w:lastRenderedPageBreak/>
        <w:t>Vraag 8.</w:t>
      </w:r>
      <w:r>
        <w:rPr>
          <w:b/>
        </w:rPr>
        <w:t xml:space="preserve"> </w:t>
      </w:r>
      <w:r w:rsidRPr="00822874">
        <w:rPr>
          <w:b/>
        </w:rPr>
        <w:t>Geef aan op onderstaande schaal in hoeverre u zich kunt identificeren met de volgende stellingen.</w:t>
      </w:r>
    </w:p>
    <w:tbl>
      <w:tblPr>
        <w:tblStyle w:val="QQuestionTable"/>
        <w:tblW w:w="9576" w:type="auto"/>
        <w:tblLook w:val="04A0"/>
      </w:tblPr>
      <w:tblGrid>
        <w:gridCol w:w="1565"/>
        <w:gridCol w:w="1549"/>
        <w:gridCol w:w="1551"/>
        <w:gridCol w:w="1556"/>
        <w:gridCol w:w="1537"/>
        <w:gridCol w:w="1544"/>
      </w:tblGrid>
      <w:tr w:rsidR="00090836" w:rsidRPr="00822874" w:rsidTr="00687342">
        <w:trPr>
          <w:cnfStyle w:val="100000000000"/>
        </w:trPr>
        <w:tc>
          <w:tcPr>
            <w:tcW w:w="1596" w:type="dxa"/>
          </w:tcPr>
          <w:p w:rsidR="00090836" w:rsidRPr="009F2486" w:rsidRDefault="00090836" w:rsidP="00687342">
            <w:pPr>
              <w:pStyle w:val="WhiteText"/>
              <w:keepNext/>
              <w:rPr>
                <w:lang w:val="nl-NL"/>
              </w:rPr>
            </w:pPr>
          </w:p>
        </w:tc>
        <w:tc>
          <w:tcPr>
            <w:tcW w:w="1596" w:type="dxa"/>
          </w:tcPr>
          <w:p w:rsidR="00090836" w:rsidRPr="00822874" w:rsidRDefault="00090836" w:rsidP="00687342">
            <w:pPr>
              <w:pStyle w:val="WhiteText"/>
              <w:keepNext/>
            </w:pPr>
            <w:r w:rsidRPr="00822874">
              <w:t>Totaal oneens</w:t>
            </w:r>
          </w:p>
        </w:tc>
        <w:tc>
          <w:tcPr>
            <w:tcW w:w="1596" w:type="dxa"/>
          </w:tcPr>
          <w:p w:rsidR="00090836" w:rsidRPr="00822874" w:rsidRDefault="00090836" w:rsidP="00687342">
            <w:pPr>
              <w:pStyle w:val="WhiteText"/>
              <w:keepNext/>
            </w:pPr>
            <w:r w:rsidRPr="00822874">
              <w:t>Oneens</w:t>
            </w:r>
          </w:p>
        </w:tc>
        <w:tc>
          <w:tcPr>
            <w:tcW w:w="1596" w:type="dxa"/>
          </w:tcPr>
          <w:p w:rsidR="00090836" w:rsidRPr="00822874" w:rsidRDefault="00090836" w:rsidP="00687342">
            <w:pPr>
              <w:pStyle w:val="WhiteText"/>
              <w:keepNext/>
            </w:pPr>
            <w:r w:rsidRPr="00822874">
              <w:t>Neutraal</w:t>
            </w:r>
          </w:p>
        </w:tc>
        <w:tc>
          <w:tcPr>
            <w:tcW w:w="1596" w:type="dxa"/>
          </w:tcPr>
          <w:p w:rsidR="00090836" w:rsidRPr="00822874" w:rsidRDefault="00090836" w:rsidP="00687342">
            <w:pPr>
              <w:pStyle w:val="WhiteText"/>
              <w:keepNext/>
            </w:pPr>
            <w:r w:rsidRPr="00822874">
              <w:t>Eens</w:t>
            </w:r>
          </w:p>
        </w:tc>
        <w:tc>
          <w:tcPr>
            <w:tcW w:w="1596" w:type="dxa"/>
          </w:tcPr>
          <w:p w:rsidR="00090836" w:rsidRPr="00822874" w:rsidRDefault="00090836" w:rsidP="00687342">
            <w:pPr>
              <w:pStyle w:val="WhiteText"/>
              <w:keepNext/>
            </w:pPr>
            <w:r w:rsidRPr="00822874">
              <w:t>Totaal eens</w:t>
            </w:r>
          </w:p>
        </w:tc>
      </w:tr>
      <w:tr w:rsidR="00090836" w:rsidRPr="00822874" w:rsidTr="00687342">
        <w:tc>
          <w:tcPr>
            <w:tcW w:w="1596" w:type="dxa"/>
          </w:tcPr>
          <w:p w:rsidR="00090836" w:rsidRPr="00822874" w:rsidRDefault="00090836" w:rsidP="00687342">
            <w:pPr>
              <w:keepNext/>
              <w:rPr>
                <w:rFonts w:asciiTheme="minorHAnsi" w:hAnsiTheme="minorHAnsi"/>
                <w:sz w:val="20"/>
                <w:lang w:val="nl-NL"/>
              </w:rPr>
            </w:pPr>
            <w:r w:rsidRPr="00822874">
              <w:rPr>
                <w:rFonts w:asciiTheme="minorHAnsi" w:hAnsiTheme="minorHAnsi"/>
                <w:sz w:val="20"/>
                <w:lang w:val="nl-NL"/>
              </w:rPr>
              <w:t>Ik koop vaak iets spontaan</w:t>
            </w: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r>
      <w:tr w:rsidR="00090836" w:rsidRPr="00822874" w:rsidTr="00687342">
        <w:tc>
          <w:tcPr>
            <w:tcW w:w="1596" w:type="dxa"/>
          </w:tcPr>
          <w:p w:rsidR="00090836" w:rsidRPr="00822874" w:rsidRDefault="00090836" w:rsidP="00687342">
            <w:pPr>
              <w:keepNext/>
              <w:rPr>
                <w:rFonts w:asciiTheme="minorHAnsi" w:hAnsiTheme="minorHAnsi"/>
                <w:sz w:val="20"/>
                <w:lang w:val="nl-NL"/>
              </w:rPr>
            </w:pPr>
            <w:r w:rsidRPr="00822874">
              <w:rPr>
                <w:rFonts w:asciiTheme="minorHAnsi" w:hAnsiTheme="minorHAnsi"/>
                <w:sz w:val="20"/>
                <w:lang w:val="nl-NL"/>
              </w:rPr>
              <w:t>"Koop het gewoon" beschrijft de manier waarop ik iets aanschaf</w:t>
            </w: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r>
      <w:tr w:rsidR="00090836" w:rsidRPr="00822874" w:rsidTr="00687342">
        <w:tc>
          <w:tcPr>
            <w:tcW w:w="1596" w:type="dxa"/>
          </w:tcPr>
          <w:p w:rsidR="00090836" w:rsidRPr="00822874" w:rsidRDefault="00090836" w:rsidP="00687342">
            <w:pPr>
              <w:keepNext/>
              <w:rPr>
                <w:rFonts w:asciiTheme="minorHAnsi" w:hAnsiTheme="minorHAnsi"/>
                <w:sz w:val="20"/>
                <w:lang w:val="nl-NL"/>
              </w:rPr>
            </w:pPr>
            <w:r w:rsidRPr="00822874">
              <w:rPr>
                <w:rFonts w:asciiTheme="minorHAnsi" w:hAnsiTheme="minorHAnsi"/>
                <w:sz w:val="20"/>
                <w:lang w:val="nl-NL"/>
              </w:rPr>
              <w:t>Ik koop vaak iets zonder er bij na te denken</w:t>
            </w: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r>
      <w:tr w:rsidR="00090836" w:rsidRPr="00822874" w:rsidTr="00687342">
        <w:tc>
          <w:tcPr>
            <w:tcW w:w="1596" w:type="dxa"/>
          </w:tcPr>
          <w:p w:rsidR="00090836" w:rsidRPr="00822874" w:rsidRDefault="00090836" w:rsidP="00687342">
            <w:pPr>
              <w:keepNext/>
              <w:rPr>
                <w:rFonts w:asciiTheme="minorHAnsi" w:hAnsiTheme="minorHAnsi"/>
                <w:sz w:val="20"/>
              </w:rPr>
            </w:pPr>
            <w:r w:rsidRPr="00822874">
              <w:rPr>
                <w:rFonts w:asciiTheme="minorHAnsi" w:hAnsiTheme="minorHAnsi"/>
                <w:sz w:val="20"/>
              </w:rPr>
              <w:t>"Zien is kopen"</w:t>
            </w: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rPr>
            </w:pPr>
          </w:p>
        </w:tc>
      </w:tr>
      <w:tr w:rsidR="00090836" w:rsidRPr="00822874" w:rsidTr="00687342">
        <w:tc>
          <w:tcPr>
            <w:tcW w:w="1596" w:type="dxa"/>
          </w:tcPr>
          <w:p w:rsidR="00090836" w:rsidRPr="00822874" w:rsidRDefault="00090836" w:rsidP="00687342">
            <w:pPr>
              <w:keepNext/>
              <w:rPr>
                <w:rFonts w:asciiTheme="minorHAnsi" w:hAnsiTheme="minorHAnsi"/>
                <w:sz w:val="20"/>
                <w:lang w:val="nl-NL"/>
              </w:rPr>
            </w:pPr>
            <w:r w:rsidRPr="00822874">
              <w:rPr>
                <w:rFonts w:asciiTheme="minorHAnsi" w:hAnsiTheme="minorHAnsi"/>
                <w:sz w:val="20"/>
                <w:lang w:val="nl-NL"/>
              </w:rPr>
              <w:t>"Koop nu, denk er later over na" omschrijft mij</w:t>
            </w: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r>
      <w:tr w:rsidR="00090836" w:rsidRPr="00822874" w:rsidTr="00687342">
        <w:tc>
          <w:tcPr>
            <w:tcW w:w="1596" w:type="dxa"/>
          </w:tcPr>
          <w:p w:rsidR="00090836" w:rsidRPr="00822874" w:rsidRDefault="00090836" w:rsidP="00687342">
            <w:pPr>
              <w:keepNext/>
              <w:rPr>
                <w:rFonts w:asciiTheme="minorHAnsi" w:hAnsiTheme="minorHAnsi"/>
                <w:sz w:val="20"/>
                <w:lang w:val="nl-NL"/>
              </w:rPr>
            </w:pPr>
            <w:r w:rsidRPr="00822874">
              <w:rPr>
                <w:rFonts w:asciiTheme="minorHAnsi" w:hAnsiTheme="minorHAnsi"/>
                <w:sz w:val="20"/>
                <w:lang w:val="nl-NL"/>
              </w:rPr>
              <w:t>Soms ben ik erg geneigd dingen te kopen in een opwelling</w:t>
            </w: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r>
      <w:tr w:rsidR="00090836" w:rsidRPr="00822874" w:rsidTr="00687342">
        <w:tc>
          <w:tcPr>
            <w:tcW w:w="1596" w:type="dxa"/>
          </w:tcPr>
          <w:p w:rsidR="00090836" w:rsidRPr="00822874" w:rsidRDefault="00090836" w:rsidP="00687342">
            <w:pPr>
              <w:keepNext/>
              <w:rPr>
                <w:rFonts w:asciiTheme="minorHAnsi" w:hAnsiTheme="minorHAnsi"/>
                <w:sz w:val="20"/>
                <w:lang w:val="nl-NL"/>
              </w:rPr>
            </w:pPr>
            <w:r w:rsidRPr="00822874">
              <w:rPr>
                <w:rFonts w:asciiTheme="minorHAnsi" w:hAnsiTheme="minorHAnsi"/>
                <w:sz w:val="20"/>
                <w:lang w:val="nl-NL"/>
              </w:rPr>
              <w:t>Ik koop dingen gebaseerd op hoe ik mij voel op dat moment</w:t>
            </w: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r>
      <w:tr w:rsidR="00090836" w:rsidRPr="00822874" w:rsidTr="00687342">
        <w:tc>
          <w:tcPr>
            <w:tcW w:w="1596" w:type="dxa"/>
          </w:tcPr>
          <w:p w:rsidR="00090836" w:rsidRPr="00822874" w:rsidRDefault="00090836" w:rsidP="00687342">
            <w:pPr>
              <w:keepNext/>
              <w:rPr>
                <w:rFonts w:asciiTheme="minorHAnsi" w:hAnsiTheme="minorHAnsi"/>
                <w:sz w:val="20"/>
                <w:lang w:val="nl-NL"/>
              </w:rPr>
            </w:pPr>
            <w:r w:rsidRPr="00822874">
              <w:rPr>
                <w:rFonts w:asciiTheme="minorHAnsi" w:hAnsiTheme="minorHAnsi"/>
                <w:sz w:val="20"/>
                <w:lang w:val="nl-NL"/>
              </w:rPr>
              <w:lastRenderedPageBreak/>
              <w:t>Ik plan mijn aankopen zorgvuldig</w:t>
            </w: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r>
      <w:tr w:rsidR="00090836" w:rsidRPr="00822874" w:rsidTr="00687342">
        <w:tc>
          <w:tcPr>
            <w:tcW w:w="1596" w:type="dxa"/>
          </w:tcPr>
          <w:p w:rsidR="00090836" w:rsidRPr="00822874" w:rsidRDefault="00090836" w:rsidP="00687342">
            <w:pPr>
              <w:keepNext/>
              <w:rPr>
                <w:rFonts w:asciiTheme="minorHAnsi" w:hAnsiTheme="minorHAnsi"/>
                <w:sz w:val="20"/>
                <w:lang w:val="nl-NL"/>
              </w:rPr>
            </w:pPr>
            <w:r w:rsidRPr="00822874">
              <w:rPr>
                <w:rFonts w:asciiTheme="minorHAnsi" w:hAnsiTheme="minorHAnsi"/>
                <w:sz w:val="20"/>
                <w:lang w:val="nl-NL"/>
              </w:rPr>
              <w:t>Soms ben ik roekeloos in wat ik koop</w:t>
            </w: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c>
          <w:tcPr>
            <w:tcW w:w="1596" w:type="dxa"/>
          </w:tcPr>
          <w:p w:rsidR="00090836" w:rsidRPr="00822874" w:rsidRDefault="00090836" w:rsidP="00090836">
            <w:pPr>
              <w:pStyle w:val="ListParagraph"/>
              <w:keepNext/>
              <w:numPr>
                <w:ilvl w:val="0"/>
                <w:numId w:val="5"/>
              </w:numPr>
              <w:spacing w:line="240" w:lineRule="auto"/>
              <w:jc w:val="center"/>
              <w:rPr>
                <w:rFonts w:asciiTheme="minorHAnsi" w:hAnsiTheme="minorHAnsi"/>
                <w:sz w:val="20"/>
                <w:lang w:val="nl-NL"/>
              </w:rPr>
            </w:pPr>
          </w:p>
        </w:tc>
      </w:tr>
    </w:tbl>
    <w:p w:rsidR="00090836" w:rsidRDefault="00090836" w:rsidP="00090836">
      <w:pPr>
        <w:keepNext/>
        <w:rPr>
          <w:b/>
        </w:rPr>
      </w:pPr>
    </w:p>
    <w:p w:rsidR="00090836" w:rsidRPr="00822874" w:rsidRDefault="00090836" w:rsidP="00090836">
      <w:pPr>
        <w:keepNext/>
        <w:rPr>
          <w:b/>
        </w:rPr>
      </w:pPr>
      <w:r>
        <w:rPr>
          <w:b/>
          <w:u w:val="single"/>
        </w:rPr>
        <w:t>Vraag 9.</w:t>
      </w:r>
      <w:r>
        <w:rPr>
          <w:b/>
        </w:rPr>
        <w:t xml:space="preserve"> </w:t>
      </w:r>
      <w:r w:rsidRPr="00822874">
        <w:rPr>
          <w:b/>
        </w:rPr>
        <w:t>Hoe bekend bent u met Ik Kies Bewust logo's?</w:t>
      </w:r>
    </w:p>
    <w:p w:rsidR="00090836" w:rsidRDefault="00090836" w:rsidP="00090836">
      <w:pPr>
        <w:pStyle w:val="ListParagraph"/>
        <w:keepNext/>
        <w:numPr>
          <w:ilvl w:val="0"/>
          <w:numId w:val="5"/>
        </w:numPr>
        <w:spacing w:line="276" w:lineRule="auto"/>
        <w:jc w:val="left"/>
      </w:pPr>
      <w:r>
        <w:t>Ik ken de Ik Kies Bewust logo's niet</w:t>
      </w:r>
    </w:p>
    <w:p w:rsidR="00090836" w:rsidRDefault="00090836" w:rsidP="00090836">
      <w:pPr>
        <w:pStyle w:val="ListParagraph"/>
        <w:keepNext/>
        <w:numPr>
          <w:ilvl w:val="0"/>
          <w:numId w:val="5"/>
        </w:numPr>
        <w:spacing w:line="276" w:lineRule="auto"/>
        <w:jc w:val="left"/>
      </w:pPr>
      <w:r>
        <w:t>Ik heb er wel eens van gehoord, maar weet niet waar de Ik Kies Bewust logo's voor staan</w:t>
      </w:r>
    </w:p>
    <w:p w:rsidR="00090836" w:rsidRDefault="00090836" w:rsidP="00090836">
      <w:pPr>
        <w:pStyle w:val="ListParagraph"/>
        <w:keepNext/>
        <w:numPr>
          <w:ilvl w:val="0"/>
          <w:numId w:val="5"/>
        </w:numPr>
        <w:spacing w:line="276" w:lineRule="auto"/>
        <w:jc w:val="left"/>
      </w:pPr>
      <w:r>
        <w:t>Ik heb ze wel eens gezien, maar weet niet waar de Ik Kies Bewust logo's voor staan</w:t>
      </w:r>
    </w:p>
    <w:p w:rsidR="00090836" w:rsidRDefault="00090836" w:rsidP="00090836">
      <w:pPr>
        <w:pStyle w:val="ListParagraph"/>
        <w:keepNext/>
        <w:numPr>
          <w:ilvl w:val="0"/>
          <w:numId w:val="5"/>
        </w:numPr>
        <w:spacing w:line="276" w:lineRule="auto"/>
        <w:jc w:val="left"/>
      </w:pPr>
      <w:r>
        <w:t>Ik weet waar de Ik Kies Bewust logo's voor staan, maar let er nooit op tijdens het boodschappen doen</w:t>
      </w:r>
    </w:p>
    <w:p w:rsidR="00090836" w:rsidRDefault="00090836" w:rsidP="00090836">
      <w:pPr>
        <w:pStyle w:val="ListParagraph"/>
        <w:keepNext/>
        <w:numPr>
          <w:ilvl w:val="0"/>
          <w:numId w:val="5"/>
        </w:numPr>
        <w:spacing w:line="276" w:lineRule="auto"/>
        <w:jc w:val="left"/>
      </w:pPr>
      <w:r>
        <w:t>Ik weet waar de Ik Kies Bewust logo's voor staan en let er op tijdens het boodschappen doen</w:t>
      </w:r>
    </w:p>
    <w:p w:rsidR="00090836" w:rsidRDefault="00090836" w:rsidP="00090836">
      <w:pPr>
        <w:pStyle w:val="ListParagraph"/>
        <w:keepNext/>
        <w:numPr>
          <w:ilvl w:val="0"/>
          <w:numId w:val="5"/>
        </w:numPr>
        <w:spacing w:line="276" w:lineRule="auto"/>
        <w:jc w:val="left"/>
      </w:pPr>
      <w:r>
        <w:t>Anders; ____________________</w:t>
      </w:r>
    </w:p>
    <w:p w:rsidR="00090836" w:rsidRDefault="00090836" w:rsidP="00090836">
      <w:pPr>
        <w:keepNext/>
        <w:rPr>
          <w:b/>
        </w:rPr>
      </w:pPr>
    </w:p>
    <w:p w:rsidR="00090836" w:rsidRDefault="00090836" w:rsidP="00090836">
      <w:pPr>
        <w:keepNext/>
      </w:pPr>
      <w:r>
        <w:tab/>
        <w:t>Hartelijk dank voor uw deelname. Mocht u naar aanleiding van deze enquête nog vragen hebben of bent u geïnteresseerd in de uitkomsten van dit onderzoek, dan kunt u altijd contact opnemen via marieke.van.der.wal@hotmail.com.</w:t>
      </w:r>
    </w:p>
    <w:p w:rsidR="00090836" w:rsidRDefault="00090836">
      <w:pPr>
        <w:spacing w:line="276" w:lineRule="auto"/>
        <w:jc w:val="left"/>
      </w:pPr>
      <w:r>
        <w:br w:type="page"/>
      </w:r>
    </w:p>
    <w:p w:rsidR="00090836" w:rsidRDefault="00D4693D" w:rsidP="00090836">
      <w:pPr>
        <w:pStyle w:val="Heading1"/>
      </w:pPr>
      <w:bookmarkStart w:id="113" w:name="_Toc364624251"/>
      <w:r>
        <w:lastRenderedPageBreak/>
        <w:t>Appendix III – Data</w:t>
      </w:r>
      <w:bookmarkEnd w:id="113"/>
    </w:p>
    <w:p w:rsidR="00D4693D" w:rsidRDefault="00D4693D" w:rsidP="00D4693D">
      <w:pPr>
        <w:pStyle w:val="Heading2"/>
      </w:pPr>
      <w:bookmarkStart w:id="114" w:name="_Toc364624252"/>
      <w:r>
        <w:t>Normal distributions</w:t>
      </w:r>
      <w:bookmarkEnd w:id="114"/>
    </w:p>
    <w:tbl>
      <w:tblPr>
        <w:tblW w:w="7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92"/>
        <w:gridCol w:w="1092"/>
        <w:gridCol w:w="1455"/>
        <w:gridCol w:w="1212"/>
        <w:gridCol w:w="1455"/>
        <w:gridCol w:w="1455"/>
      </w:tblGrid>
      <w:tr w:rsidR="00D4693D" w:rsidRPr="00FD724C" w:rsidTr="0064327A">
        <w:trPr>
          <w:cantSplit/>
        </w:trPr>
        <w:tc>
          <w:tcPr>
            <w:tcW w:w="7759" w:type="dxa"/>
            <w:gridSpan w:val="6"/>
            <w:tcBorders>
              <w:top w:val="nil"/>
              <w:left w:val="nil"/>
              <w:bottom w:val="nil"/>
              <w:right w:val="nil"/>
            </w:tcBorders>
            <w:shd w:val="clear" w:color="auto" w:fill="FFFFFF"/>
          </w:tcPr>
          <w:p w:rsidR="00D4693D" w:rsidRPr="00FD724C" w:rsidRDefault="00D4693D" w:rsidP="00687342">
            <w:pPr>
              <w:autoSpaceDE w:val="0"/>
              <w:autoSpaceDN w:val="0"/>
              <w:adjustRightInd w:val="0"/>
              <w:spacing w:after="0" w:line="320" w:lineRule="atLeast"/>
              <w:ind w:left="60" w:right="60"/>
              <w:jc w:val="center"/>
              <w:rPr>
                <w:rFonts w:ascii="Arial" w:hAnsi="Arial" w:cs="Arial"/>
                <w:color w:val="000000"/>
                <w:sz w:val="18"/>
                <w:szCs w:val="18"/>
              </w:rPr>
            </w:pPr>
            <w:r w:rsidRPr="00FD724C">
              <w:rPr>
                <w:rFonts w:ascii="Arial" w:hAnsi="Arial" w:cs="Arial"/>
                <w:b/>
                <w:bCs/>
                <w:color w:val="000000"/>
                <w:sz w:val="18"/>
                <w:szCs w:val="18"/>
              </w:rPr>
              <w:t>Statistics</w:t>
            </w:r>
          </w:p>
        </w:tc>
      </w:tr>
      <w:tr w:rsidR="00D4693D" w:rsidRPr="00FD724C" w:rsidTr="0064327A">
        <w:trPr>
          <w:cantSplit/>
        </w:trPr>
        <w:tc>
          <w:tcPr>
            <w:tcW w:w="2182" w:type="dxa"/>
            <w:gridSpan w:val="2"/>
            <w:tcBorders>
              <w:top w:val="single" w:sz="16" w:space="0" w:color="000000"/>
              <w:left w:val="single" w:sz="16" w:space="0" w:color="000000"/>
              <w:bottom w:val="single" w:sz="16" w:space="0" w:color="000000"/>
              <w:right w:val="nil"/>
            </w:tcBorders>
            <w:shd w:val="clear" w:color="auto" w:fill="FFFFFF"/>
          </w:tcPr>
          <w:p w:rsidR="00D4693D" w:rsidRPr="00FD724C" w:rsidRDefault="00D4693D" w:rsidP="00687342">
            <w:pPr>
              <w:autoSpaceDE w:val="0"/>
              <w:autoSpaceDN w:val="0"/>
              <w:adjustRightInd w:val="0"/>
              <w:spacing w:after="0" w:line="320" w:lineRule="atLeast"/>
              <w:ind w:left="60" w:right="60"/>
              <w:jc w:val="left"/>
              <w:rPr>
                <w:rFonts w:ascii="Arial" w:hAnsi="Arial" w:cs="Arial"/>
                <w:color w:val="000000"/>
                <w:sz w:val="18"/>
                <w:szCs w:val="18"/>
              </w:rPr>
            </w:pPr>
          </w:p>
        </w:tc>
        <w:tc>
          <w:tcPr>
            <w:tcW w:w="1455" w:type="dxa"/>
            <w:tcBorders>
              <w:top w:val="single" w:sz="16" w:space="0" w:color="000000"/>
              <w:left w:val="single" w:sz="16" w:space="0" w:color="000000"/>
              <w:bottom w:val="single" w:sz="16" w:space="0" w:color="000000"/>
            </w:tcBorders>
            <w:shd w:val="clear" w:color="auto" w:fill="FFFFFF"/>
          </w:tcPr>
          <w:p w:rsidR="00D4693D" w:rsidRPr="00FD724C" w:rsidRDefault="00D4693D" w:rsidP="00687342">
            <w:pPr>
              <w:autoSpaceDE w:val="0"/>
              <w:autoSpaceDN w:val="0"/>
              <w:adjustRightInd w:val="0"/>
              <w:spacing w:after="0" w:line="320" w:lineRule="atLeast"/>
              <w:ind w:left="60" w:right="60"/>
              <w:jc w:val="center"/>
              <w:rPr>
                <w:rFonts w:ascii="Arial" w:hAnsi="Arial" w:cs="Arial"/>
                <w:color w:val="000000"/>
                <w:sz w:val="18"/>
                <w:szCs w:val="18"/>
              </w:rPr>
            </w:pPr>
            <w:r w:rsidRPr="00FD724C">
              <w:rPr>
                <w:rFonts w:ascii="Arial" w:hAnsi="Arial" w:cs="Arial"/>
                <w:color w:val="000000"/>
                <w:sz w:val="18"/>
                <w:szCs w:val="18"/>
              </w:rPr>
              <w:t>Purchase intention</w:t>
            </w:r>
          </w:p>
        </w:tc>
        <w:tc>
          <w:tcPr>
            <w:tcW w:w="1212" w:type="dxa"/>
            <w:tcBorders>
              <w:top w:val="single" w:sz="16" w:space="0" w:color="000000"/>
              <w:bottom w:val="single" w:sz="16" w:space="0" w:color="000000"/>
            </w:tcBorders>
            <w:shd w:val="clear" w:color="auto" w:fill="FFFFFF"/>
          </w:tcPr>
          <w:p w:rsidR="00D4693D" w:rsidRPr="00FD724C" w:rsidRDefault="00D4693D" w:rsidP="00687342">
            <w:pPr>
              <w:autoSpaceDE w:val="0"/>
              <w:autoSpaceDN w:val="0"/>
              <w:adjustRightInd w:val="0"/>
              <w:spacing w:after="0" w:line="320" w:lineRule="atLeast"/>
              <w:ind w:left="60" w:right="60"/>
              <w:jc w:val="center"/>
              <w:rPr>
                <w:rFonts w:ascii="Arial" w:hAnsi="Arial" w:cs="Arial"/>
                <w:color w:val="000000"/>
                <w:sz w:val="18"/>
                <w:szCs w:val="18"/>
              </w:rPr>
            </w:pPr>
            <w:r w:rsidRPr="00FD724C">
              <w:rPr>
                <w:rFonts w:ascii="Arial" w:hAnsi="Arial" w:cs="Arial"/>
                <w:color w:val="000000"/>
                <w:sz w:val="18"/>
                <w:szCs w:val="18"/>
              </w:rPr>
              <w:t>Knowledge</w:t>
            </w:r>
          </w:p>
        </w:tc>
        <w:tc>
          <w:tcPr>
            <w:tcW w:w="1455" w:type="dxa"/>
            <w:tcBorders>
              <w:top w:val="single" w:sz="16" w:space="0" w:color="000000"/>
              <w:bottom w:val="single" w:sz="16" w:space="0" w:color="000000"/>
            </w:tcBorders>
            <w:shd w:val="clear" w:color="auto" w:fill="FFFFFF"/>
          </w:tcPr>
          <w:p w:rsidR="00D4693D" w:rsidRPr="00FD724C" w:rsidRDefault="00D4693D" w:rsidP="00687342">
            <w:pPr>
              <w:autoSpaceDE w:val="0"/>
              <w:autoSpaceDN w:val="0"/>
              <w:adjustRightInd w:val="0"/>
              <w:spacing w:after="0" w:line="320" w:lineRule="atLeast"/>
              <w:ind w:left="60" w:right="60"/>
              <w:jc w:val="center"/>
              <w:rPr>
                <w:rFonts w:ascii="Arial" w:hAnsi="Arial" w:cs="Arial"/>
                <w:color w:val="000000"/>
                <w:sz w:val="18"/>
                <w:szCs w:val="18"/>
              </w:rPr>
            </w:pPr>
            <w:r w:rsidRPr="00FD724C">
              <w:rPr>
                <w:rFonts w:ascii="Arial" w:hAnsi="Arial" w:cs="Arial"/>
                <w:color w:val="000000"/>
                <w:sz w:val="18"/>
                <w:szCs w:val="18"/>
              </w:rPr>
              <w:t>Normative evaluation</w:t>
            </w:r>
          </w:p>
        </w:tc>
        <w:tc>
          <w:tcPr>
            <w:tcW w:w="1455" w:type="dxa"/>
            <w:tcBorders>
              <w:top w:val="single" w:sz="16" w:space="0" w:color="000000"/>
              <w:bottom w:val="single" w:sz="16" w:space="0" w:color="000000"/>
              <w:right w:val="single" w:sz="16" w:space="0" w:color="000000"/>
            </w:tcBorders>
            <w:shd w:val="clear" w:color="auto" w:fill="FFFFFF"/>
          </w:tcPr>
          <w:p w:rsidR="00D4693D" w:rsidRPr="00FD724C" w:rsidRDefault="00D4693D" w:rsidP="00687342">
            <w:pPr>
              <w:autoSpaceDE w:val="0"/>
              <w:autoSpaceDN w:val="0"/>
              <w:adjustRightInd w:val="0"/>
              <w:spacing w:after="0" w:line="320" w:lineRule="atLeast"/>
              <w:ind w:left="60" w:right="60"/>
              <w:jc w:val="center"/>
              <w:rPr>
                <w:rFonts w:ascii="Arial" w:hAnsi="Arial" w:cs="Arial"/>
                <w:color w:val="000000"/>
                <w:sz w:val="18"/>
                <w:szCs w:val="18"/>
              </w:rPr>
            </w:pPr>
            <w:r w:rsidRPr="00FD724C">
              <w:rPr>
                <w:rFonts w:ascii="Arial" w:hAnsi="Arial" w:cs="Arial"/>
                <w:color w:val="000000"/>
                <w:sz w:val="18"/>
                <w:szCs w:val="18"/>
              </w:rPr>
              <w:t>Impulse buying tendency</w:t>
            </w:r>
          </w:p>
        </w:tc>
      </w:tr>
      <w:tr w:rsidR="00D4693D" w:rsidRPr="00FD724C" w:rsidTr="0064327A">
        <w:trPr>
          <w:cantSplit/>
        </w:trPr>
        <w:tc>
          <w:tcPr>
            <w:tcW w:w="1091" w:type="dxa"/>
            <w:vMerge w:val="restart"/>
            <w:tcBorders>
              <w:top w:val="single" w:sz="16" w:space="0" w:color="000000"/>
              <w:left w:val="single" w:sz="16" w:space="0" w:color="000000"/>
              <w:bottom w:val="nil"/>
              <w:right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left"/>
              <w:rPr>
                <w:rFonts w:ascii="Arial" w:hAnsi="Arial" w:cs="Arial"/>
                <w:color w:val="000000"/>
                <w:sz w:val="18"/>
                <w:szCs w:val="18"/>
              </w:rPr>
            </w:pPr>
            <w:r w:rsidRPr="00FD724C">
              <w:rPr>
                <w:rFonts w:ascii="Arial" w:hAnsi="Arial" w:cs="Arial"/>
                <w:color w:val="000000"/>
                <w:sz w:val="18"/>
                <w:szCs w:val="18"/>
              </w:rPr>
              <w:t>N</w:t>
            </w:r>
          </w:p>
        </w:tc>
        <w:tc>
          <w:tcPr>
            <w:tcW w:w="1091" w:type="dxa"/>
            <w:tcBorders>
              <w:top w:val="single" w:sz="16" w:space="0" w:color="000000"/>
              <w:left w:val="nil"/>
              <w:bottom w:val="nil"/>
              <w:right w:val="single" w:sz="16" w:space="0" w:color="000000"/>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left"/>
              <w:rPr>
                <w:rFonts w:ascii="Arial" w:hAnsi="Arial" w:cs="Arial"/>
                <w:color w:val="000000"/>
                <w:sz w:val="18"/>
                <w:szCs w:val="18"/>
              </w:rPr>
            </w:pPr>
            <w:r w:rsidRPr="00FD724C">
              <w:rPr>
                <w:rFonts w:ascii="Arial" w:hAnsi="Arial" w:cs="Arial"/>
                <w:color w:val="000000"/>
                <w:sz w:val="18"/>
                <w:szCs w:val="18"/>
              </w:rPr>
              <w:t>Valid</w:t>
            </w:r>
          </w:p>
        </w:tc>
        <w:tc>
          <w:tcPr>
            <w:tcW w:w="1455" w:type="dxa"/>
            <w:tcBorders>
              <w:top w:val="single" w:sz="16" w:space="0" w:color="000000"/>
              <w:left w:val="single" w:sz="16" w:space="0" w:color="000000"/>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201</w:t>
            </w:r>
          </w:p>
        </w:tc>
        <w:tc>
          <w:tcPr>
            <w:tcW w:w="1212" w:type="dxa"/>
            <w:tcBorders>
              <w:top w:val="single" w:sz="16" w:space="0" w:color="000000"/>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201</w:t>
            </w:r>
          </w:p>
        </w:tc>
        <w:tc>
          <w:tcPr>
            <w:tcW w:w="1455" w:type="dxa"/>
            <w:tcBorders>
              <w:top w:val="single" w:sz="16" w:space="0" w:color="000000"/>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201</w:t>
            </w:r>
          </w:p>
        </w:tc>
        <w:tc>
          <w:tcPr>
            <w:tcW w:w="1455" w:type="dxa"/>
            <w:tcBorders>
              <w:top w:val="single" w:sz="16" w:space="0" w:color="000000"/>
              <w:bottom w:val="nil"/>
              <w:right w:val="single" w:sz="16" w:space="0" w:color="000000"/>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201</w:t>
            </w:r>
          </w:p>
        </w:tc>
      </w:tr>
      <w:tr w:rsidR="00D4693D" w:rsidRPr="00FD724C" w:rsidTr="0064327A">
        <w:trPr>
          <w:cantSplit/>
        </w:trPr>
        <w:tc>
          <w:tcPr>
            <w:tcW w:w="1091" w:type="dxa"/>
            <w:vMerge/>
            <w:tcBorders>
              <w:top w:val="single" w:sz="16" w:space="0" w:color="000000"/>
              <w:left w:val="single" w:sz="16" w:space="0" w:color="000000"/>
              <w:bottom w:val="nil"/>
              <w:right w:val="nil"/>
            </w:tcBorders>
            <w:shd w:val="clear" w:color="auto" w:fill="FFFFFF"/>
            <w:vAlign w:val="center"/>
          </w:tcPr>
          <w:p w:rsidR="00D4693D" w:rsidRPr="00FD724C" w:rsidRDefault="00D4693D" w:rsidP="00687342">
            <w:pPr>
              <w:autoSpaceDE w:val="0"/>
              <w:autoSpaceDN w:val="0"/>
              <w:adjustRightInd w:val="0"/>
              <w:spacing w:after="0" w:line="240" w:lineRule="auto"/>
              <w:jc w:val="left"/>
              <w:rPr>
                <w:rFonts w:ascii="Arial" w:hAnsi="Arial" w:cs="Arial"/>
                <w:color w:val="000000"/>
                <w:sz w:val="18"/>
                <w:szCs w:val="18"/>
              </w:rPr>
            </w:pPr>
          </w:p>
        </w:tc>
        <w:tc>
          <w:tcPr>
            <w:tcW w:w="1091" w:type="dxa"/>
            <w:tcBorders>
              <w:top w:val="nil"/>
              <w:left w:val="nil"/>
              <w:bottom w:val="nil"/>
              <w:right w:val="single" w:sz="16" w:space="0" w:color="000000"/>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left"/>
              <w:rPr>
                <w:rFonts w:ascii="Arial" w:hAnsi="Arial" w:cs="Arial"/>
                <w:color w:val="000000"/>
                <w:sz w:val="18"/>
                <w:szCs w:val="18"/>
              </w:rPr>
            </w:pPr>
            <w:r w:rsidRPr="00FD724C">
              <w:rPr>
                <w:rFonts w:ascii="Arial" w:hAnsi="Arial" w:cs="Arial"/>
                <w:color w:val="000000"/>
                <w:sz w:val="18"/>
                <w:szCs w:val="18"/>
              </w:rPr>
              <w:t>Missing</w:t>
            </w:r>
          </w:p>
        </w:tc>
        <w:tc>
          <w:tcPr>
            <w:tcW w:w="1455" w:type="dxa"/>
            <w:tcBorders>
              <w:top w:val="nil"/>
              <w:left w:val="single" w:sz="16" w:space="0" w:color="000000"/>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0</w:t>
            </w:r>
          </w:p>
        </w:tc>
        <w:tc>
          <w:tcPr>
            <w:tcW w:w="1212"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0</w:t>
            </w:r>
          </w:p>
        </w:tc>
        <w:tc>
          <w:tcPr>
            <w:tcW w:w="1455"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0</w:t>
            </w:r>
          </w:p>
        </w:tc>
        <w:tc>
          <w:tcPr>
            <w:tcW w:w="1455" w:type="dxa"/>
            <w:tcBorders>
              <w:top w:val="nil"/>
              <w:bottom w:val="nil"/>
              <w:right w:val="single" w:sz="16" w:space="0" w:color="000000"/>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0</w:t>
            </w:r>
          </w:p>
        </w:tc>
      </w:tr>
      <w:tr w:rsidR="00D4693D" w:rsidRPr="00FD724C" w:rsidTr="0064327A">
        <w:trPr>
          <w:cantSplit/>
        </w:trPr>
        <w:tc>
          <w:tcPr>
            <w:tcW w:w="2182" w:type="dxa"/>
            <w:gridSpan w:val="2"/>
            <w:tcBorders>
              <w:top w:val="nil"/>
              <w:left w:val="single" w:sz="16" w:space="0" w:color="000000"/>
              <w:bottom w:val="nil"/>
              <w:right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left"/>
              <w:rPr>
                <w:rFonts w:ascii="Arial" w:hAnsi="Arial" w:cs="Arial"/>
                <w:color w:val="000000"/>
                <w:sz w:val="18"/>
                <w:szCs w:val="18"/>
              </w:rPr>
            </w:pPr>
            <w:r w:rsidRPr="00FD724C">
              <w:rPr>
                <w:rFonts w:ascii="Arial" w:hAnsi="Arial" w:cs="Arial"/>
                <w:color w:val="000000"/>
                <w:sz w:val="18"/>
                <w:szCs w:val="18"/>
              </w:rPr>
              <w:t>Mean</w:t>
            </w:r>
          </w:p>
        </w:tc>
        <w:tc>
          <w:tcPr>
            <w:tcW w:w="1455" w:type="dxa"/>
            <w:tcBorders>
              <w:top w:val="nil"/>
              <w:left w:val="single" w:sz="16" w:space="0" w:color="000000"/>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2,74</w:t>
            </w:r>
          </w:p>
        </w:tc>
        <w:tc>
          <w:tcPr>
            <w:tcW w:w="1212"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3,60</w:t>
            </w:r>
          </w:p>
        </w:tc>
        <w:tc>
          <w:tcPr>
            <w:tcW w:w="1455"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,319</w:t>
            </w:r>
          </w:p>
        </w:tc>
        <w:tc>
          <w:tcPr>
            <w:tcW w:w="1455" w:type="dxa"/>
            <w:tcBorders>
              <w:top w:val="nil"/>
              <w:bottom w:val="nil"/>
              <w:right w:val="single" w:sz="16" w:space="0" w:color="000000"/>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2,9187</w:t>
            </w:r>
          </w:p>
        </w:tc>
      </w:tr>
      <w:tr w:rsidR="00D4693D" w:rsidRPr="00FD724C" w:rsidTr="0064327A">
        <w:trPr>
          <w:cantSplit/>
        </w:trPr>
        <w:tc>
          <w:tcPr>
            <w:tcW w:w="2182" w:type="dxa"/>
            <w:gridSpan w:val="2"/>
            <w:tcBorders>
              <w:top w:val="nil"/>
              <w:left w:val="single" w:sz="16" w:space="0" w:color="000000"/>
              <w:bottom w:val="nil"/>
              <w:right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left"/>
              <w:rPr>
                <w:rFonts w:ascii="Arial" w:hAnsi="Arial" w:cs="Arial"/>
                <w:color w:val="000000"/>
                <w:sz w:val="18"/>
                <w:szCs w:val="18"/>
              </w:rPr>
            </w:pPr>
            <w:r w:rsidRPr="00FD724C">
              <w:rPr>
                <w:rFonts w:ascii="Arial" w:hAnsi="Arial" w:cs="Arial"/>
                <w:color w:val="000000"/>
                <w:sz w:val="18"/>
                <w:szCs w:val="18"/>
              </w:rPr>
              <w:t>Median</w:t>
            </w:r>
          </w:p>
        </w:tc>
        <w:tc>
          <w:tcPr>
            <w:tcW w:w="1455" w:type="dxa"/>
            <w:tcBorders>
              <w:top w:val="nil"/>
              <w:left w:val="single" w:sz="16" w:space="0" w:color="000000"/>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3,00</w:t>
            </w:r>
          </w:p>
        </w:tc>
        <w:tc>
          <w:tcPr>
            <w:tcW w:w="1212"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4,00</w:t>
            </w:r>
          </w:p>
        </w:tc>
        <w:tc>
          <w:tcPr>
            <w:tcW w:w="1455"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,200</w:t>
            </w:r>
          </w:p>
        </w:tc>
        <w:tc>
          <w:tcPr>
            <w:tcW w:w="1455" w:type="dxa"/>
            <w:tcBorders>
              <w:top w:val="nil"/>
              <w:bottom w:val="nil"/>
              <w:right w:val="single" w:sz="16" w:space="0" w:color="000000"/>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2,8889</w:t>
            </w:r>
          </w:p>
        </w:tc>
      </w:tr>
      <w:tr w:rsidR="00D4693D" w:rsidRPr="00FD724C" w:rsidTr="0064327A">
        <w:trPr>
          <w:cantSplit/>
        </w:trPr>
        <w:tc>
          <w:tcPr>
            <w:tcW w:w="2182" w:type="dxa"/>
            <w:gridSpan w:val="2"/>
            <w:tcBorders>
              <w:top w:val="nil"/>
              <w:left w:val="single" w:sz="16" w:space="0" w:color="000000"/>
              <w:bottom w:val="nil"/>
              <w:right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left"/>
              <w:rPr>
                <w:rFonts w:ascii="Arial" w:hAnsi="Arial" w:cs="Arial"/>
                <w:color w:val="000000"/>
                <w:sz w:val="18"/>
                <w:szCs w:val="18"/>
              </w:rPr>
            </w:pPr>
            <w:r w:rsidRPr="00FD724C">
              <w:rPr>
                <w:rFonts w:ascii="Arial" w:hAnsi="Arial" w:cs="Arial"/>
                <w:color w:val="000000"/>
                <w:sz w:val="18"/>
                <w:szCs w:val="18"/>
              </w:rPr>
              <w:t>Mode</w:t>
            </w:r>
          </w:p>
        </w:tc>
        <w:tc>
          <w:tcPr>
            <w:tcW w:w="1455" w:type="dxa"/>
            <w:tcBorders>
              <w:top w:val="nil"/>
              <w:left w:val="single" w:sz="16" w:space="0" w:color="000000"/>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2</w:t>
            </w:r>
          </w:p>
        </w:tc>
        <w:tc>
          <w:tcPr>
            <w:tcW w:w="1212"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4</w:t>
            </w:r>
          </w:p>
        </w:tc>
        <w:tc>
          <w:tcPr>
            <w:tcW w:w="1455"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,0</w:t>
            </w:r>
          </w:p>
        </w:tc>
        <w:tc>
          <w:tcPr>
            <w:tcW w:w="1455" w:type="dxa"/>
            <w:tcBorders>
              <w:top w:val="nil"/>
              <w:bottom w:val="nil"/>
              <w:right w:val="single" w:sz="16" w:space="0" w:color="000000"/>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3,11</w:t>
            </w:r>
          </w:p>
        </w:tc>
      </w:tr>
      <w:tr w:rsidR="00D4693D" w:rsidRPr="00FD724C" w:rsidTr="0064327A">
        <w:trPr>
          <w:cantSplit/>
        </w:trPr>
        <w:tc>
          <w:tcPr>
            <w:tcW w:w="2182" w:type="dxa"/>
            <w:gridSpan w:val="2"/>
            <w:tcBorders>
              <w:top w:val="nil"/>
              <w:left w:val="single" w:sz="16" w:space="0" w:color="000000"/>
              <w:bottom w:val="nil"/>
              <w:right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left"/>
              <w:rPr>
                <w:rFonts w:ascii="Arial" w:hAnsi="Arial" w:cs="Arial"/>
                <w:color w:val="000000"/>
                <w:sz w:val="18"/>
                <w:szCs w:val="18"/>
              </w:rPr>
            </w:pPr>
            <w:r w:rsidRPr="00FD724C">
              <w:rPr>
                <w:rFonts w:ascii="Arial" w:hAnsi="Arial" w:cs="Arial"/>
                <w:color w:val="000000"/>
                <w:sz w:val="18"/>
                <w:szCs w:val="18"/>
              </w:rPr>
              <w:t>Std. Deviation</w:t>
            </w:r>
          </w:p>
        </w:tc>
        <w:tc>
          <w:tcPr>
            <w:tcW w:w="1455" w:type="dxa"/>
            <w:tcBorders>
              <w:top w:val="nil"/>
              <w:left w:val="single" w:sz="16" w:space="0" w:color="000000"/>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1,172</w:t>
            </w:r>
          </w:p>
        </w:tc>
        <w:tc>
          <w:tcPr>
            <w:tcW w:w="1212"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1,342</w:t>
            </w:r>
          </w:p>
        </w:tc>
        <w:tc>
          <w:tcPr>
            <w:tcW w:w="1455"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,3107</w:t>
            </w:r>
          </w:p>
        </w:tc>
        <w:tc>
          <w:tcPr>
            <w:tcW w:w="1455" w:type="dxa"/>
            <w:tcBorders>
              <w:top w:val="nil"/>
              <w:bottom w:val="nil"/>
              <w:right w:val="single" w:sz="16" w:space="0" w:color="000000"/>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,71705</w:t>
            </w:r>
          </w:p>
        </w:tc>
      </w:tr>
      <w:tr w:rsidR="00D4693D" w:rsidRPr="00FD724C" w:rsidTr="0064327A">
        <w:trPr>
          <w:cantSplit/>
        </w:trPr>
        <w:tc>
          <w:tcPr>
            <w:tcW w:w="2182" w:type="dxa"/>
            <w:gridSpan w:val="2"/>
            <w:tcBorders>
              <w:top w:val="nil"/>
              <w:left w:val="single" w:sz="16" w:space="0" w:color="000000"/>
              <w:bottom w:val="nil"/>
              <w:right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left"/>
              <w:rPr>
                <w:rFonts w:ascii="Arial" w:hAnsi="Arial" w:cs="Arial"/>
                <w:color w:val="000000"/>
                <w:sz w:val="18"/>
                <w:szCs w:val="18"/>
              </w:rPr>
            </w:pPr>
            <w:r w:rsidRPr="00FD724C">
              <w:rPr>
                <w:rFonts w:ascii="Arial" w:hAnsi="Arial" w:cs="Arial"/>
                <w:color w:val="000000"/>
                <w:sz w:val="18"/>
                <w:szCs w:val="18"/>
              </w:rPr>
              <w:t>Variance</w:t>
            </w:r>
          </w:p>
        </w:tc>
        <w:tc>
          <w:tcPr>
            <w:tcW w:w="1455" w:type="dxa"/>
            <w:tcBorders>
              <w:top w:val="nil"/>
              <w:left w:val="single" w:sz="16" w:space="0" w:color="000000"/>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1,373</w:t>
            </w:r>
          </w:p>
        </w:tc>
        <w:tc>
          <w:tcPr>
            <w:tcW w:w="1212"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1,801</w:t>
            </w:r>
          </w:p>
        </w:tc>
        <w:tc>
          <w:tcPr>
            <w:tcW w:w="1455"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,097</w:t>
            </w:r>
          </w:p>
        </w:tc>
        <w:tc>
          <w:tcPr>
            <w:tcW w:w="1455" w:type="dxa"/>
            <w:tcBorders>
              <w:top w:val="nil"/>
              <w:bottom w:val="nil"/>
              <w:right w:val="single" w:sz="16" w:space="0" w:color="000000"/>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,514</w:t>
            </w:r>
          </w:p>
        </w:tc>
      </w:tr>
      <w:tr w:rsidR="00D4693D" w:rsidRPr="00FD724C" w:rsidTr="0064327A">
        <w:trPr>
          <w:cantSplit/>
        </w:trPr>
        <w:tc>
          <w:tcPr>
            <w:tcW w:w="2182" w:type="dxa"/>
            <w:gridSpan w:val="2"/>
            <w:tcBorders>
              <w:top w:val="nil"/>
              <w:left w:val="single" w:sz="16" w:space="0" w:color="000000"/>
              <w:bottom w:val="nil"/>
              <w:right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left"/>
              <w:rPr>
                <w:rFonts w:ascii="Arial" w:hAnsi="Arial" w:cs="Arial"/>
                <w:color w:val="000000"/>
                <w:sz w:val="18"/>
                <w:szCs w:val="18"/>
              </w:rPr>
            </w:pPr>
            <w:r w:rsidRPr="00FD724C">
              <w:rPr>
                <w:rFonts w:ascii="Arial" w:hAnsi="Arial" w:cs="Arial"/>
                <w:color w:val="000000"/>
                <w:sz w:val="18"/>
                <w:szCs w:val="18"/>
              </w:rPr>
              <w:t>Skewness</w:t>
            </w:r>
          </w:p>
        </w:tc>
        <w:tc>
          <w:tcPr>
            <w:tcW w:w="1455" w:type="dxa"/>
            <w:tcBorders>
              <w:top w:val="nil"/>
              <w:left w:val="single" w:sz="16" w:space="0" w:color="000000"/>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,178</w:t>
            </w:r>
          </w:p>
        </w:tc>
        <w:tc>
          <w:tcPr>
            <w:tcW w:w="1212"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-,621</w:t>
            </w:r>
          </w:p>
        </w:tc>
        <w:tc>
          <w:tcPr>
            <w:tcW w:w="1455"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,733</w:t>
            </w:r>
          </w:p>
        </w:tc>
        <w:tc>
          <w:tcPr>
            <w:tcW w:w="1455" w:type="dxa"/>
            <w:tcBorders>
              <w:top w:val="nil"/>
              <w:bottom w:val="nil"/>
              <w:right w:val="single" w:sz="16" w:space="0" w:color="000000"/>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,325</w:t>
            </w:r>
          </w:p>
        </w:tc>
      </w:tr>
      <w:tr w:rsidR="00D4693D" w:rsidRPr="00FD724C" w:rsidTr="0064327A">
        <w:trPr>
          <w:cantSplit/>
        </w:trPr>
        <w:tc>
          <w:tcPr>
            <w:tcW w:w="2182" w:type="dxa"/>
            <w:gridSpan w:val="2"/>
            <w:tcBorders>
              <w:top w:val="nil"/>
              <w:left w:val="single" w:sz="16" w:space="0" w:color="000000"/>
              <w:bottom w:val="nil"/>
              <w:right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left"/>
              <w:rPr>
                <w:rFonts w:ascii="Arial" w:hAnsi="Arial" w:cs="Arial"/>
                <w:color w:val="000000"/>
                <w:sz w:val="18"/>
                <w:szCs w:val="18"/>
              </w:rPr>
            </w:pPr>
            <w:r w:rsidRPr="00FD724C">
              <w:rPr>
                <w:rFonts w:ascii="Arial" w:hAnsi="Arial" w:cs="Arial"/>
                <w:color w:val="000000"/>
                <w:sz w:val="18"/>
                <w:szCs w:val="18"/>
              </w:rPr>
              <w:t>Std. Error of Skewness</w:t>
            </w:r>
          </w:p>
        </w:tc>
        <w:tc>
          <w:tcPr>
            <w:tcW w:w="1455" w:type="dxa"/>
            <w:tcBorders>
              <w:top w:val="nil"/>
              <w:left w:val="single" w:sz="16" w:space="0" w:color="000000"/>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,172</w:t>
            </w:r>
          </w:p>
        </w:tc>
        <w:tc>
          <w:tcPr>
            <w:tcW w:w="1212"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,172</w:t>
            </w:r>
          </w:p>
        </w:tc>
        <w:tc>
          <w:tcPr>
            <w:tcW w:w="1455"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,172</w:t>
            </w:r>
          </w:p>
        </w:tc>
        <w:tc>
          <w:tcPr>
            <w:tcW w:w="1455" w:type="dxa"/>
            <w:tcBorders>
              <w:top w:val="nil"/>
              <w:bottom w:val="nil"/>
              <w:right w:val="single" w:sz="16" w:space="0" w:color="000000"/>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,172</w:t>
            </w:r>
          </w:p>
        </w:tc>
      </w:tr>
      <w:tr w:rsidR="00D4693D" w:rsidRPr="00FD724C" w:rsidTr="0064327A">
        <w:trPr>
          <w:cantSplit/>
        </w:trPr>
        <w:tc>
          <w:tcPr>
            <w:tcW w:w="2182" w:type="dxa"/>
            <w:gridSpan w:val="2"/>
            <w:tcBorders>
              <w:top w:val="nil"/>
              <w:left w:val="single" w:sz="16" w:space="0" w:color="000000"/>
              <w:bottom w:val="nil"/>
              <w:right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left"/>
              <w:rPr>
                <w:rFonts w:ascii="Arial" w:hAnsi="Arial" w:cs="Arial"/>
                <w:color w:val="000000"/>
                <w:sz w:val="18"/>
                <w:szCs w:val="18"/>
              </w:rPr>
            </w:pPr>
            <w:r w:rsidRPr="00FD724C">
              <w:rPr>
                <w:rFonts w:ascii="Arial" w:hAnsi="Arial" w:cs="Arial"/>
                <w:color w:val="000000"/>
                <w:sz w:val="18"/>
                <w:szCs w:val="18"/>
              </w:rPr>
              <w:t>Kurtosis</w:t>
            </w:r>
          </w:p>
        </w:tc>
        <w:tc>
          <w:tcPr>
            <w:tcW w:w="1455" w:type="dxa"/>
            <w:tcBorders>
              <w:top w:val="nil"/>
              <w:left w:val="single" w:sz="16" w:space="0" w:color="000000"/>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-,893</w:t>
            </w:r>
          </w:p>
        </w:tc>
        <w:tc>
          <w:tcPr>
            <w:tcW w:w="1212"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-,600</w:t>
            </w:r>
          </w:p>
        </w:tc>
        <w:tc>
          <w:tcPr>
            <w:tcW w:w="1455"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-,751</w:t>
            </w:r>
          </w:p>
        </w:tc>
        <w:tc>
          <w:tcPr>
            <w:tcW w:w="1455" w:type="dxa"/>
            <w:tcBorders>
              <w:top w:val="nil"/>
              <w:bottom w:val="nil"/>
              <w:right w:val="single" w:sz="16" w:space="0" w:color="000000"/>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-,063</w:t>
            </w:r>
          </w:p>
        </w:tc>
      </w:tr>
      <w:tr w:rsidR="00D4693D" w:rsidRPr="00FD724C" w:rsidTr="0064327A">
        <w:trPr>
          <w:cantSplit/>
        </w:trPr>
        <w:tc>
          <w:tcPr>
            <w:tcW w:w="2182" w:type="dxa"/>
            <w:gridSpan w:val="2"/>
            <w:tcBorders>
              <w:top w:val="nil"/>
              <w:left w:val="single" w:sz="16" w:space="0" w:color="000000"/>
              <w:bottom w:val="nil"/>
              <w:right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left"/>
              <w:rPr>
                <w:rFonts w:ascii="Arial" w:hAnsi="Arial" w:cs="Arial"/>
                <w:color w:val="000000"/>
                <w:sz w:val="18"/>
                <w:szCs w:val="18"/>
              </w:rPr>
            </w:pPr>
            <w:r w:rsidRPr="00FD724C">
              <w:rPr>
                <w:rFonts w:ascii="Arial" w:hAnsi="Arial" w:cs="Arial"/>
                <w:color w:val="000000"/>
                <w:sz w:val="18"/>
                <w:szCs w:val="18"/>
              </w:rPr>
              <w:t>Std. Error of Kurtosis</w:t>
            </w:r>
          </w:p>
        </w:tc>
        <w:tc>
          <w:tcPr>
            <w:tcW w:w="1455" w:type="dxa"/>
            <w:tcBorders>
              <w:top w:val="nil"/>
              <w:left w:val="single" w:sz="16" w:space="0" w:color="000000"/>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,341</w:t>
            </w:r>
          </w:p>
        </w:tc>
        <w:tc>
          <w:tcPr>
            <w:tcW w:w="1212"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,341</w:t>
            </w:r>
          </w:p>
        </w:tc>
        <w:tc>
          <w:tcPr>
            <w:tcW w:w="1455"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,341</w:t>
            </w:r>
          </w:p>
        </w:tc>
        <w:tc>
          <w:tcPr>
            <w:tcW w:w="1455" w:type="dxa"/>
            <w:tcBorders>
              <w:top w:val="nil"/>
              <w:bottom w:val="nil"/>
              <w:right w:val="single" w:sz="16" w:space="0" w:color="000000"/>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,341</w:t>
            </w:r>
          </w:p>
        </w:tc>
      </w:tr>
      <w:tr w:rsidR="00D4693D" w:rsidRPr="00FD724C" w:rsidTr="0064327A">
        <w:trPr>
          <w:cantSplit/>
        </w:trPr>
        <w:tc>
          <w:tcPr>
            <w:tcW w:w="2182" w:type="dxa"/>
            <w:gridSpan w:val="2"/>
            <w:tcBorders>
              <w:top w:val="nil"/>
              <w:left w:val="single" w:sz="16" w:space="0" w:color="000000"/>
              <w:bottom w:val="nil"/>
              <w:right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left"/>
              <w:rPr>
                <w:rFonts w:ascii="Arial" w:hAnsi="Arial" w:cs="Arial"/>
                <w:color w:val="000000"/>
                <w:sz w:val="18"/>
                <w:szCs w:val="18"/>
              </w:rPr>
            </w:pPr>
            <w:r w:rsidRPr="00FD724C">
              <w:rPr>
                <w:rFonts w:ascii="Arial" w:hAnsi="Arial" w:cs="Arial"/>
                <w:color w:val="000000"/>
                <w:sz w:val="18"/>
                <w:szCs w:val="18"/>
              </w:rPr>
              <w:t>Minimum</w:t>
            </w:r>
          </w:p>
        </w:tc>
        <w:tc>
          <w:tcPr>
            <w:tcW w:w="1455" w:type="dxa"/>
            <w:tcBorders>
              <w:top w:val="nil"/>
              <w:left w:val="single" w:sz="16" w:space="0" w:color="000000"/>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1</w:t>
            </w:r>
          </w:p>
        </w:tc>
        <w:tc>
          <w:tcPr>
            <w:tcW w:w="1212"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1</w:t>
            </w:r>
          </w:p>
        </w:tc>
        <w:tc>
          <w:tcPr>
            <w:tcW w:w="1455" w:type="dxa"/>
            <w:tcBorders>
              <w:top w:val="nil"/>
              <w:bottom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,0</w:t>
            </w:r>
          </w:p>
        </w:tc>
        <w:tc>
          <w:tcPr>
            <w:tcW w:w="1455" w:type="dxa"/>
            <w:tcBorders>
              <w:top w:val="nil"/>
              <w:bottom w:val="nil"/>
              <w:right w:val="single" w:sz="16" w:space="0" w:color="000000"/>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1,33</w:t>
            </w:r>
          </w:p>
        </w:tc>
      </w:tr>
      <w:tr w:rsidR="00D4693D" w:rsidRPr="00FD724C" w:rsidTr="0064327A">
        <w:trPr>
          <w:cantSplit/>
        </w:trPr>
        <w:tc>
          <w:tcPr>
            <w:tcW w:w="2182" w:type="dxa"/>
            <w:gridSpan w:val="2"/>
            <w:tcBorders>
              <w:top w:val="nil"/>
              <w:left w:val="single" w:sz="16" w:space="0" w:color="000000"/>
              <w:bottom w:val="single" w:sz="16" w:space="0" w:color="000000"/>
              <w:right w:val="nil"/>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left"/>
              <w:rPr>
                <w:rFonts w:ascii="Arial" w:hAnsi="Arial" w:cs="Arial"/>
                <w:color w:val="000000"/>
                <w:sz w:val="18"/>
                <w:szCs w:val="18"/>
              </w:rPr>
            </w:pPr>
            <w:r w:rsidRPr="00FD724C">
              <w:rPr>
                <w:rFonts w:ascii="Arial" w:hAnsi="Arial" w:cs="Arial"/>
                <w:color w:val="000000"/>
                <w:sz w:val="18"/>
                <w:szCs w:val="18"/>
              </w:rPr>
              <w:t>Maximum</w:t>
            </w:r>
          </w:p>
        </w:tc>
        <w:tc>
          <w:tcPr>
            <w:tcW w:w="1455" w:type="dxa"/>
            <w:tcBorders>
              <w:top w:val="nil"/>
              <w:left w:val="single" w:sz="16" w:space="0" w:color="000000"/>
              <w:bottom w:val="single" w:sz="16" w:space="0" w:color="000000"/>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5</w:t>
            </w:r>
          </w:p>
        </w:tc>
        <w:tc>
          <w:tcPr>
            <w:tcW w:w="1212" w:type="dxa"/>
            <w:tcBorders>
              <w:top w:val="nil"/>
              <w:bottom w:val="single" w:sz="16" w:space="0" w:color="000000"/>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6</w:t>
            </w:r>
          </w:p>
        </w:tc>
        <w:tc>
          <w:tcPr>
            <w:tcW w:w="1455" w:type="dxa"/>
            <w:tcBorders>
              <w:top w:val="nil"/>
              <w:bottom w:val="single" w:sz="16" w:space="0" w:color="000000"/>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1,0</w:t>
            </w:r>
          </w:p>
        </w:tc>
        <w:tc>
          <w:tcPr>
            <w:tcW w:w="1455" w:type="dxa"/>
            <w:tcBorders>
              <w:top w:val="nil"/>
              <w:bottom w:val="single" w:sz="16" w:space="0" w:color="000000"/>
              <w:right w:val="single" w:sz="16" w:space="0" w:color="000000"/>
            </w:tcBorders>
            <w:shd w:val="clear" w:color="auto" w:fill="FFFFFF"/>
            <w:vAlign w:val="center"/>
          </w:tcPr>
          <w:p w:rsidR="00D4693D" w:rsidRPr="00FD724C" w:rsidRDefault="00D4693D" w:rsidP="00687342">
            <w:pPr>
              <w:autoSpaceDE w:val="0"/>
              <w:autoSpaceDN w:val="0"/>
              <w:adjustRightInd w:val="0"/>
              <w:spacing w:after="0" w:line="320" w:lineRule="atLeast"/>
              <w:ind w:left="60" w:right="60"/>
              <w:jc w:val="right"/>
              <w:rPr>
                <w:rFonts w:ascii="Arial" w:hAnsi="Arial" w:cs="Arial"/>
                <w:color w:val="000000"/>
                <w:sz w:val="18"/>
                <w:szCs w:val="18"/>
              </w:rPr>
            </w:pPr>
            <w:r w:rsidRPr="00FD724C">
              <w:rPr>
                <w:rFonts w:ascii="Arial" w:hAnsi="Arial" w:cs="Arial"/>
                <w:color w:val="000000"/>
                <w:sz w:val="18"/>
                <w:szCs w:val="18"/>
              </w:rPr>
              <w:t>5,00</w:t>
            </w:r>
          </w:p>
        </w:tc>
      </w:tr>
    </w:tbl>
    <w:p w:rsidR="00D4693D" w:rsidRPr="00DC7668" w:rsidRDefault="00D4693D" w:rsidP="00D4693D">
      <w:pPr>
        <w:autoSpaceDE w:val="0"/>
        <w:autoSpaceDN w:val="0"/>
        <w:adjustRightInd w:val="0"/>
        <w:spacing w:after="0" w:line="400" w:lineRule="atLeast"/>
        <w:jc w:val="left"/>
        <w:rPr>
          <w:rFonts w:cs="Times New Roman"/>
          <w:szCs w:val="24"/>
        </w:rPr>
      </w:pPr>
      <w:r>
        <w:rPr>
          <w:rFonts w:cs="Times New Roman"/>
          <w:noProof/>
          <w:szCs w:val="24"/>
          <w:lang w:val="en-US"/>
        </w:rPr>
        <w:drawing>
          <wp:anchor distT="0" distB="0" distL="114300" distR="114300" simplePos="0" relativeHeight="251670528" behindDoc="1" locked="0" layoutInCell="1" allowOverlap="1">
            <wp:simplePos x="0" y="0"/>
            <wp:positionH relativeFrom="column">
              <wp:posOffset>3110230</wp:posOffset>
            </wp:positionH>
            <wp:positionV relativeFrom="paragraph">
              <wp:posOffset>208915</wp:posOffset>
            </wp:positionV>
            <wp:extent cx="2855595" cy="2276475"/>
            <wp:effectExtent l="19050" t="0" r="1905" b="0"/>
            <wp:wrapNone/>
            <wp:docPr id="1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srcRect/>
                    <a:stretch>
                      <a:fillRect/>
                    </a:stretch>
                  </pic:blipFill>
                  <pic:spPr bwMode="auto">
                    <a:xfrm>
                      <a:off x="0" y="0"/>
                      <a:ext cx="2855595" cy="2276475"/>
                    </a:xfrm>
                    <a:prstGeom prst="rect">
                      <a:avLst/>
                    </a:prstGeom>
                    <a:noFill/>
                    <a:ln w="9525">
                      <a:noFill/>
                      <a:miter lim="800000"/>
                      <a:headEnd/>
                      <a:tailEnd/>
                    </a:ln>
                  </pic:spPr>
                </pic:pic>
              </a:graphicData>
            </a:graphic>
          </wp:anchor>
        </w:drawing>
      </w:r>
      <w:r>
        <w:rPr>
          <w:rFonts w:cs="Times New Roman"/>
          <w:noProof/>
          <w:szCs w:val="24"/>
          <w:lang w:val="en-US"/>
        </w:rPr>
        <w:drawing>
          <wp:anchor distT="0" distB="0" distL="114300" distR="114300" simplePos="0" relativeHeight="251669504" behindDoc="1" locked="0" layoutInCell="1" allowOverlap="1">
            <wp:simplePos x="0" y="0"/>
            <wp:positionH relativeFrom="column">
              <wp:posOffset>14605</wp:posOffset>
            </wp:positionH>
            <wp:positionV relativeFrom="paragraph">
              <wp:posOffset>208915</wp:posOffset>
            </wp:positionV>
            <wp:extent cx="2790825" cy="2228850"/>
            <wp:effectExtent l="19050" t="0" r="9525" b="0"/>
            <wp:wrapNone/>
            <wp:docPr id="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2790825" cy="2228850"/>
                    </a:xfrm>
                    <a:prstGeom prst="rect">
                      <a:avLst/>
                    </a:prstGeom>
                    <a:noFill/>
                    <a:ln w="9525">
                      <a:noFill/>
                      <a:miter lim="800000"/>
                      <a:headEnd/>
                      <a:tailEnd/>
                    </a:ln>
                  </pic:spPr>
                </pic:pic>
              </a:graphicData>
            </a:graphic>
          </wp:anchor>
        </w:drawing>
      </w:r>
    </w:p>
    <w:p w:rsidR="00D4693D" w:rsidRDefault="00D4693D" w:rsidP="00D4693D">
      <w:pPr>
        <w:autoSpaceDE w:val="0"/>
        <w:autoSpaceDN w:val="0"/>
        <w:adjustRightInd w:val="0"/>
        <w:spacing w:after="0" w:line="240" w:lineRule="auto"/>
        <w:jc w:val="left"/>
        <w:rPr>
          <w:rFonts w:cs="Times New Roman"/>
          <w:szCs w:val="24"/>
        </w:rPr>
      </w:pPr>
    </w:p>
    <w:p w:rsidR="00D4693D" w:rsidRDefault="00D4693D" w:rsidP="00D4693D">
      <w:pPr>
        <w:autoSpaceDE w:val="0"/>
        <w:autoSpaceDN w:val="0"/>
        <w:adjustRightInd w:val="0"/>
        <w:spacing w:after="0" w:line="240" w:lineRule="auto"/>
        <w:jc w:val="left"/>
        <w:rPr>
          <w:rFonts w:cs="Times New Roman"/>
          <w:szCs w:val="24"/>
        </w:rPr>
      </w:pPr>
    </w:p>
    <w:p w:rsidR="00D4693D" w:rsidRDefault="00D4693D" w:rsidP="00D4693D">
      <w:pPr>
        <w:autoSpaceDE w:val="0"/>
        <w:autoSpaceDN w:val="0"/>
        <w:adjustRightInd w:val="0"/>
        <w:spacing w:after="0" w:line="400" w:lineRule="atLeast"/>
        <w:jc w:val="left"/>
        <w:rPr>
          <w:rFonts w:cs="Times New Roman"/>
          <w:szCs w:val="24"/>
        </w:rPr>
      </w:pPr>
    </w:p>
    <w:p w:rsidR="00D4693D" w:rsidRDefault="00D4693D" w:rsidP="00D4693D">
      <w:pPr>
        <w:rPr>
          <w:lang w:val="en-GB"/>
        </w:rPr>
      </w:pPr>
    </w:p>
    <w:p w:rsidR="00D4693D" w:rsidRPr="00A16410" w:rsidRDefault="00D4693D" w:rsidP="00D4693D">
      <w:pPr>
        <w:spacing w:line="240" w:lineRule="auto"/>
        <w:jc w:val="left"/>
        <w:rPr>
          <w:lang w:val="en-GB"/>
        </w:rPr>
      </w:pPr>
      <w:r>
        <w:rPr>
          <w:noProof/>
          <w:lang w:val="en-US"/>
        </w:rPr>
        <w:drawing>
          <wp:anchor distT="0" distB="0" distL="114300" distR="114300" simplePos="0" relativeHeight="251672576" behindDoc="1" locked="0" layoutInCell="1" allowOverlap="1">
            <wp:simplePos x="0" y="0"/>
            <wp:positionH relativeFrom="column">
              <wp:posOffset>3110230</wp:posOffset>
            </wp:positionH>
            <wp:positionV relativeFrom="paragraph">
              <wp:posOffset>1030605</wp:posOffset>
            </wp:positionV>
            <wp:extent cx="2873375" cy="2295525"/>
            <wp:effectExtent l="19050" t="0" r="3175" b="0"/>
            <wp:wrapNone/>
            <wp:docPr id="14"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2873375" cy="2295525"/>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71552" behindDoc="1" locked="0" layoutInCell="1" allowOverlap="1">
            <wp:simplePos x="0" y="0"/>
            <wp:positionH relativeFrom="column">
              <wp:posOffset>14605</wp:posOffset>
            </wp:positionH>
            <wp:positionV relativeFrom="paragraph">
              <wp:posOffset>1059180</wp:posOffset>
            </wp:positionV>
            <wp:extent cx="2857500" cy="2286000"/>
            <wp:effectExtent l="19050" t="0" r="0" b="0"/>
            <wp:wrapNone/>
            <wp:docPr id="13"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srcRect/>
                    <a:stretch>
                      <a:fillRect/>
                    </a:stretch>
                  </pic:blipFill>
                  <pic:spPr bwMode="auto">
                    <a:xfrm>
                      <a:off x="0" y="0"/>
                      <a:ext cx="2857500" cy="2286000"/>
                    </a:xfrm>
                    <a:prstGeom prst="rect">
                      <a:avLst/>
                    </a:prstGeom>
                    <a:noFill/>
                    <a:ln w="9525">
                      <a:noFill/>
                      <a:miter lim="800000"/>
                      <a:headEnd/>
                      <a:tailEnd/>
                    </a:ln>
                  </pic:spPr>
                </pic:pic>
              </a:graphicData>
            </a:graphic>
          </wp:anchor>
        </w:drawing>
      </w:r>
      <w:r>
        <w:rPr>
          <w:lang w:val="en-GB"/>
        </w:rPr>
        <w:br w:type="page"/>
      </w:r>
    </w:p>
    <w:p w:rsidR="00833840" w:rsidRDefault="00B73C3C" w:rsidP="00B73C3C">
      <w:pPr>
        <w:pStyle w:val="Heading2"/>
      </w:pPr>
      <w:bookmarkStart w:id="115" w:name="_Toc364624253"/>
      <w:r>
        <w:lastRenderedPageBreak/>
        <w:t>Factor analysis</w:t>
      </w:r>
      <w:bookmarkEnd w:id="115"/>
    </w:p>
    <w:tbl>
      <w:tblPr>
        <w:tblW w:w="57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58"/>
        <w:gridCol w:w="2320"/>
        <w:gridCol w:w="1013"/>
      </w:tblGrid>
      <w:tr w:rsidR="00B73C3C" w:rsidRPr="005C5859" w:rsidTr="0064327A">
        <w:trPr>
          <w:cantSplit/>
        </w:trPr>
        <w:tc>
          <w:tcPr>
            <w:tcW w:w="5791" w:type="dxa"/>
            <w:gridSpan w:val="3"/>
            <w:tcBorders>
              <w:top w:val="nil"/>
              <w:left w:val="nil"/>
              <w:bottom w:val="nil"/>
              <w:right w:val="nil"/>
            </w:tcBorders>
            <w:shd w:val="clear" w:color="auto" w:fill="FFFFFF"/>
          </w:tcPr>
          <w:p w:rsidR="00B73C3C" w:rsidRPr="005C5859"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5C5859">
              <w:rPr>
                <w:rFonts w:ascii="Arial" w:hAnsi="Arial" w:cs="Arial"/>
                <w:b/>
                <w:bCs/>
                <w:color w:val="000000"/>
                <w:sz w:val="18"/>
                <w:szCs w:val="18"/>
              </w:rPr>
              <w:t>KMO and Bartlett's Test</w:t>
            </w:r>
          </w:p>
        </w:tc>
      </w:tr>
      <w:tr w:rsidR="00B73C3C" w:rsidRPr="005C5859" w:rsidTr="0064327A">
        <w:trPr>
          <w:cantSplit/>
        </w:trPr>
        <w:tc>
          <w:tcPr>
            <w:tcW w:w="4778" w:type="dxa"/>
            <w:gridSpan w:val="2"/>
            <w:tcBorders>
              <w:top w:val="single" w:sz="16" w:space="0" w:color="000000"/>
              <w:left w:val="single" w:sz="16" w:space="0" w:color="000000"/>
              <w:bottom w:val="nil"/>
              <w:right w:val="nil"/>
            </w:tcBorders>
            <w:shd w:val="clear" w:color="auto" w:fill="FFFFFF"/>
            <w:vAlign w:val="center"/>
          </w:tcPr>
          <w:p w:rsidR="00B73C3C" w:rsidRPr="005C5859" w:rsidRDefault="00B73C3C" w:rsidP="00687342">
            <w:pPr>
              <w:autoSpaceDE w:val="0"/>
              <w:autoSpaceDN w:val="0"/>
              <w:adjustRightInd w:val="0"/>
              <w:spacing w:after="0" w:line="320" w:lineRule="atLeast"/>
              <w:ind w:left="60" w:right="60"/>
              <w:jc w:val="left"/>
              <w:rPr>
                <w:rFonts w:ascii="Arial" w:hAnsi="Arial" w:cs="Arial"/>
                <w:color w:val="000000"/>
                <w:sz w:val="18"/>
                <w:szCs w:val="18"/>
                <w:lang w:val="en-GB"/>
              </w:rPr>
            </w:pPr>
            <w:r w:rsidRPr="005C5859">
              <w:rPr>
                <w:rFonts w:ascii="Arial" w:hAnsi="Arial" w:cs="Arial"/>
                <w:color w:val="000000"/>
                <w:sz w:val="18"/>
                <w:szCs w:val="18"/>
                <w:lang w:val="en-GB"/>
              </w:rPr>
              <w:t>Kaiser-Meyer-Olkin Measure of Sampling Adequacy.</w:t>
            </w:r>
          </w:p>
        </w:tc>
        <w:tc>
          <w:tcPr>
            <w:tcW w:w="1013" w:type="dxa"/>
            <w:tcBorders>
              <w:top w:val="single" w:sz="16" w:space="0" w:color="000000"/>
              <w:left w:val="single" w:sz="16" w:space="0" w:color="000000"/>
              <w:bottom w:val="nil"/>
              <w:right w:val="single" w:sz="16" w:space="0" w:color="000000"/>
            </w:tcBorders>
            <w:shd w:val="clear" w:color="auto" w:fill="FFFFFF"/>
            <w:vAlign w:val="center"/>
          </w:tcPr>
          <w:p w:rsidR="00B73C3C" w:rsidRPr="005C5859"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5C5859">
              <w:rPr>
                <w:rFonts w:ascii="Arial" w:hAnsi="Arial" w:cs="Arial"/>
                <w:color w:val="000000"/>
                <w:sz w:val="18"/>
                <w:szCs w:val="18"/>
              </w:rPr>
              <w:t>,880</w:t>
            </w:r>
          </w:p>
        </w:tc>
      </w:tr>
      <w:tr w:rsidR="00B73C3C" w:rsidRPr="005C5859" w:rsidTr="0064327A">
        <w:trPr>
          <w:cantSplit/>
        </w:trPr>
        <w:tc>
          <w:tcPr>
            <w:tcW w:w="2458" w:type="dxa"/>
            <w:vMerge w:val="restart"/>
            <w:tcBorders>
              <w:top w:val="nil"/>
              <w:left w:val="single" w:sz="16" w:space="0" w:color="000000"/>
              <w:bottom w:val="single" w:sz="16" w:space="0" w:color="000000"/>
              <w:right w:val="nil"/>
            </w:tcBorders>
            <w:shd w:val="clear" w:color="auto" w:fill="FFFFFF"/>
            <w:vAlign w:val="center"/>
          </w:tcPr>
          <w:p w:rsidR="00B73C3C" w:rsidRPr="005C5859" w:rsidRDefault="00B73C3C" w:rsidP="00687342">
            <w:pPr>
              <w:autoSpaceDE w:val="0"/>
              <w:autoSpaceDN w:val="0"/>
              <w:adjustRightInd w:val="0"/>
              <w:spacing w:after="0" w:line="320" w:lineRule="atLeast"/>
              <w:ind w:left="60" w:right="60"/>
              <w:jc w:val="left"/>
              <w:rPr>
                <w:rFonts w:ascii="Arial" w:hAnsi="Arial" w:cs="Arial"/>
                <w:color w:val="000000"/>
                <w:sz w:val="18"/>
                <w:szCs w:val="18"/>
              </w:rPr>
            </w:pPr>
            <w:r w:rsidRPr="005C5859">
              <w:rPr>
                <w:rFonts w:ascii="Arial" w:hAnsi="Arial" w:cs="Arial"/>
                <w:color w:val="000000"/>
                <w:sz w:val="18"/>
                <w:szCs w:val="18"/>
              </w:rPr>
              <w:t>Bartlett's Test of Sphericity</w:t>
            </w:r>
          </w:p>
        </w:tc>
        <w:tc>
          <w:tcPr>
            <w:tcW w:w="2320" w:type="dxa"/>
            <w:tcBorders>
              <w:top w:val="nil"/>
              <w:left w:val="nil"/>
              <w:bottom w:val="nil"/>
              <w:right w:val="single" w:sz="16" w:space="0" w:color="000000"/>
            </w:tcBorders>
            <w:shd w:val="clear" w:color="auto" w:fill="FFFFFF"/>
            <w:vAlign w:val="center"/>
          </w:tcPr>
          <w:p w:rsidR="00B73C3C" w:rsidRPr="005C5859" w:rsidRDefault="00B73C3C" w:rsidP="00687342">
            <w:pPr>
              <w:autoSpaceDE w:val="0"/>
              <w:autoSpaceDN w:val="0"/>
              <w:adjustRightInd w:val="0"/>
              <w:spacing w:after="0" w:line="320" w:lineRule="atLeast"/>
              <w:ind w:left="60" w:right="60"/>
              <w:jc w:val="left"/>
              <w:rPr>
                <w:rFonts w:ascii="Arial" w:hAnsi="Arial" w:cs="Arial"/>
                <w:color w:val="000000"/>
                <w:sz w:val="18"/>
                <w:szCs w:val="18"/>
              </w:rPr>
            </w:pPr>
            <w:r w:rsidRPr="005C5859">
              <w:rPr>
                <w:rFonts w:ascii="Arial" w:hAnsi="Arial" w:cs="Arial"/>
                <w:color w:val="000000"/>
                <w:sz w:val="18"/>
                <w:szCs w:val="18"/>
              </w:rPr>
              <w:t>Approx. Chi-Square</w:t>
            </w:r>
          </w:p>
        </w:tc>
        <w:tc>
          <w:tcPr>
            <w:tcW w:w="1013" w:type="dxa"/>
            <w:tcBorders>
              <w:top w:val="nil"/>
              <w:left w:val="single" w:sz="16" w:space="0" w:color="000000"/>
              <w:bottom w:val="nil"/>
              <w:right w:val="single" w:sz="16" w:space="0" w:color="000000"/>
            </w:tcBorders>
            <w:shd w:val="clear" w:color="auto" w:fill="FFFFFF"/>
            <w:vAlign w:val="center"/>
          </w:tcPr>
          <w:p w:rsidR="00B73C3C" w:rsidRPr="005C5859"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5C5859">
              <w:rPr>
                <w:rFonts w:ascii="Arial" w:hAnsi="Arial" w:cs="Arial"/>
                <w:color w:val="000000"/>
                <w:sz w:val="18"/>
                <w:szCs w:val="18"/>
              </w:rPr>
              <w:t>750,146</w:t>
            </w:r>
          </w:p>
        </w:tc>
      </w:tr>
      <w:tr w:rsidR="00B73C3C" w:rsidRPr="005C5859" w:rsidTr="0064327A">
        <w:trPr>
          <w:cantSplit/>
        </w:trPr>
        <w:tc>
          <w:tcPr>
            <w:tcW w:w="2458" w:type="dxa"/>
            <w:vMerge/>
            <w:tcBorders>
              <w:top w:val="nil"/>
              <w:left w:val="single" w:sz="16" w:space="0" w:color="000000"/>
              <w:bottom w:val="single" w:sz="16" w:space="0" w:color="000000"/>
              <w:right w:val="nil"/>
            </w:tcBorders>
            <w:shd w:val="clear" w:color="auto" w:fill="FFFFFF"/>
            <w:vAlign w:val="center"/>
          </w:tcPr>
          <w:p w:rsidR="00B73C3C" w:rsidRPr="005C5859" w:rsidRDefault="00B73C3C" w:rsidP="00687342">
            <w:pPr>
              <w:autoSpaceDE w:val="0"/>
              <w:autoSpaceDN w:val="0"/>
              <w:adjustRightInd w:val="0"/>
              <w:spacing w:after="0" w:line="240" w:lineRule="auto"/>
              <w:jc w:val="left"/>
              <w:rPr>
                <w:rFonts w:ascii="Arial" w:hAnsi="Arial" w:cs="Arial"/>
                <w:color w:val="000000"/>
                <w:sz w:val="18"/>
                <w:szCs w:val="18"/>
              </w:rPr>
            </w:pPr>
          </w:p>
        </w:tc>
        <w:tc>
          <w:tcPr>
            <w:tcW w:w="2320" w:type="dxa"/>
            <w:tcBorders>
              <w:top w:val="nil"/>
              <w:left w:val="nil"/>
              <w:bottom w:val="nil"/>
              <w:right w:val="single" w:sz="16" w:space="0" w:color="000000"/>
            </w:tcBorders>
            <w:shd w:val="clear" w:color="auto" w:fill="FFFFFF"/>
            <w:vAlign w:val="center"/>
          </w:tcPr>
          <w:p w:rsidR="00B73C3C" w:rsidRPr="005C5859" w:rsidRDefault="00B73C3C" w:rsidP="00687342">
            <w:pPr>
              <w:autoSpaceDE w:val="0"/>
              <w:autoSpaceDN w:val="0"/>
              <w:adjustRightInd w:val="0"/>
              <w:spacing w:after="0" w:line="320" w:lineRule="atLeast"/>
              <w:ind w:left="60" w:right="60"/>
              <w:jc w:val="left"/>
              <w:rPr>
                <w:rFonts w:ascii="Arial" w:hAnsi="Arial" w:cs="Arial"/>
                <w:color w:val="000000"/>
                <w:sz w:val="18"/>
                <w:szCs w:val="18"/>
              </w:rPr>
            </w:pPr>
            <w:r w:rsidRPr="005C5859">
              <w:rPr>
                <w:rFonts w:ascii="Arial" w:hAnsi="Arial" w:cs="Arial"/>
                <w:color w:val="000000"/>
                <w:sz w:val="18"/>
                <w:szCs w:val="18"/>
              </w:rPr>
              <w:t>df</w:t>
            </w:r>
          </w:p>
        </w:tc>
        <w:tc>
          <w:tcPr>
            <w:tcW w:w="1013" w:type="dxa"/>
            <w:tcBorders>
              <w:top w:val="nil"/>
              <w:left w:val="single" w:sz="16" w:space="0" w:color="000000"/>
              <w:bottom w:val="nil"/>
              <w:right w:val="single" w:sz="16" w:space="0" w:color="000000"/>
            </w:tcBorders>
            <w:shd w:val="clear" w:color="auto" w:fill="FFFFFF"/>
            <w:vAlign w:val="center"/>
          </w:tcPr>
          <w:p w:rsidR="00B73C3C" w:rsidRPr="005C5859"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5C5859">
              <w:rPr>
                <w:rFonts w:ascii="Arial" w:hAnsi="Arial" w:cs="Arial"/>
                <w:color w:val="000000"/>
                <w:sz w:val="18"/>
                <w:szCs w:val="18"/>
              </w:rPr>
              <w:t>36</w:t>
            </w:r>
          </w:p>
        </w:tc>
      </w:tr>
      <w:tr w:rsidR="00B73C3C" w:rsidRPr="005C5859" w:rsidTr="0064327A">
        <w:trPr>
          <w:cantSplit/>
        </w:trPr>
        <w:tc>
          <w:tcPr>
            <w:tcW w:w="2458" w:type="dxa"/>
            <w:vMerge/>
            <w:tcBorders>
              <w:top w:val="nil"/>
              <w:left w:val="single" w:sz="16" w:space="0" w:color="000000"/>
              <w:bottom w:val="single" w:sz="16" w:space="0" w:color="000000"/>
              <w:right w:val="nil"/>
            </w:tcBorders>
            <w:shd w:val="clear" w:color="auto" w:fill="FFFFFF"/>
            <w:vAlign w:val="center"/>
          </w:tcPr>
          <w:p w:rsidR="00B73C3C" w:rsidRPr="005C5859" w:rsidRDefault="00B73C3C" w:rsidP="00687342">
            <w:pPr>
              <w:autoSpaceDE w:val="0"/>
              <w:autoSpaceDN w:val="0"/>
              <w:adjustRightInd w:val="0"/>
              <w:spacing w:after="0" w:line="240" w:lineRule="auto"/>
              <w:jc w:val="left"/>
              <w:rPr>
                <w:rFonts w:ascii="Arial" w:hAnsi="Arial" w:cs="Arial"/>
                <w:color w:val="000000"/>
                <w:sz w:val="18"/>
                <w:szCs w:val="18"/>
              </w:rPr>
            </w:pPr>
          </w:p>
        </w:tc>
        <w:tc>
          <w:tcPr>
            <w:tcW w:w="2320" w:type="dxa"/>
            <w:tcBorders>
              <w:top w:val="nil"/>
              <w:left w:val="nil"/>
              <w:bottom w:val="single" w:sz="16" w:space="0" w:color="000000"/>
              <w:right w:val="single" w:sz="16" w:space="0" w:color="000000"/>
            </w:tcBorders>
            <w:shd w:val="clear" w:color="auto" w:fill="FFFFFF"/>
            <w:vAlign w:val="center"/>
          </w:tcPr>
          <w:p w:rsidR="00B73C3C" w:rsidRPr="005C5859" w:rsidRDefault="00B73C3C" w:rsidP="00687342">
            <w:pPr>
              <w:autoSpaceDE w:val="0"/>
              <w:autoSpaceDN w:val="0"/>
              <w:adjustRightInd w:val="0"/>
              <w:spacing w:after="0" w:line="320" w:lineRule="atLeast"/>
              <w:ind w:left="60" w:right="60"/>
              <w:jc w:val="left"/>
              <w:rPr>
                <w:rFonts w:ascii="Arial" w:hAnsi="Arial" w:cs="Arial"/>
                <w:color w:val="000000"/>
                <w:sz w:val="18"/>
                <w:szCs w:val="18"/>
              </w:rPr>
            </w:pPr>
            <w:r w:rsidRPr="005C5859">
              <w:rPr>
                <w:rFonts w:ascii="Arial" w:hAnsi="Arial" w:cs="Arial"/>
                <w:color w:val="000000"/>
                <w:sz w:val="18"/>
                <w:szCs w:val="18"/>
              </w:rPr>
              <w:t>Sig.</w:t>
            </w:r>
          </w:p>
        </w:tc>
        <w:tc>
          <w:tcPr>
            <w:tcW w:w="1013" w:type="dxa"/>
            <w:tcBorders>
              <w:top w:val="nil"/>
              <w:left w:val="single" w:sz="16" w:space="0" w:color="000000"/>
              <w:bottom w:val="single" w:sz="16" w:space="0" w:color="000000"/>
              <w:right w:val="single" w:sz="16" w:space="0" w:color="000000"/>
            </w:tcBorders>
            <w:shd w:val="clear" w:color="auto" w:fill="FFFFFF"/>
            <w:vAlign w:val="center"/>
          </w:tcPr>
          <w:p w:rsidR="00B73C3C" w:rsidRPr="005C5859"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5C5859">
              <w:rPr>
                <w:rFonts w:ascii="Arial" w:hAnsi="Arial" w:cs="Arial"/>
                <w:color w:val="000000"/>
                <w:sz w:val="18"/>
                <w:szCs w:val="18"/>
              </w:rPr>
              <w:t>,000</w:t>
            </w:r>
          </w:p>
        </w:tc>
      </w:tr>
    </w:tbl>
    <w:p w:rsidR="00B73C3C" w:rsidRDefault="00B73C3C" w:rsidP="00B73C3C">
      <w:pPr>
        <w:autoSpaceDE w:val="0"/>
        <w:autoSpaceDN w:val="0"/>
        <w:adjustRightInd w:val="0"/>
        <w:spacing w:after="0" w:line="400" w:lineRule="atLeast"/>
        <w:jc w:val="left"/>
        <w:rPr>
          <w:rFonts w:cs="Times New Roman"/>
          <w:szCs w:val="24"/>
          <w:lang w:val="en-GB"/>
        </w:rPr>
      </w:pPr>
    </w:p>
    <w:p w:rsidR="00B73C3C" w:rsidRPr="003519B4" w:rsidRDefault="00B73C3C" w:rsidP="00B73C3C">
      <w:pPr>
        <w:autoSpaceDE w:val="0"/>
        <w:autoSpaceDN w:val="0"/>
        <w:adjustRightInd w:val="0"/>
        <w:spacing w:after="0" w:line="400" w:lineRule="atLeast"/>
        <w:jc w:val="center"/>
        <w:rPr>
          <w:rFonts w:ascii="Arial" w:hAnsi="Arial" w:cs="Arial"/>
          <w:b/>
          <w:sz w:val="18"/>
          <w:szCs w:val="18"/>
          <w:lang w:val="en-GB"/>
        </w:rPr>
      </w:pPr>
      <w:r w:rsidRPr="003519B4">
        <w:rPr>
          <w:rFonts w:ascii="Arial" w:hAnsi="Arial" w:cs="Arial"/>
          <w:b/>
          <w:sz w:val="18"/>
          <w:szCs w:val="18"/>
          <w:lang w:val="en-GB"/>
        </w:rPr>
        <w:t>Anti-image Correlation</w:t>
      </w:r>
    </w:p>
    <w:p w:rsidR="00B73C3C" w:rsidRDefault="00B73C3C" w:rsidP="00B73C3C">
      <w:pPr>
        <w:autoSpaceDE w:val="0"/>
        <w:autoSpaceDN w:val="0"/>
        <w:adjustRightInd w:val="0"/>
        <w:spacing w:after="0" w:line="240" w:lineRule="auto"/>
        <w:jc w:val="center"/>
        <w:rPr>
          <w:rFonts w:cs="Times New Roman"/>
          <w:szCs w:val="24"/>
        </w:rPr>
      </w:pPr>
    </w:p>
    <w:p w:rsidR="00B73C3C" w:rsidRPr="00EE4249" w:rsidRDefault="00B73C3C" w:rsidP="00B73C3C">
      <w:pPr>
        <w:autoSpaceDE w:val="0"/>
        <w:autoSpaceDN w:val="0"/>
        <w:adjustRightInd w:val="0"/>
        <w:spacing w:after="0" w:line="240" w:lineRule="auto"/>
        <w:jc w:val="left"/>
        <w:rPr>
          <w:rFonts w:cs="Times New Roman"/>
          <w:szCs w:val="24"/>
          <w:lang w:val="en-GB"/>
        </w:rPr>
      </w:pPr>
      <w:r>
        <w:rPr>
          <w:rFonts w:cs="Times New Roman"/>
          <w:noProof/>
          <w:szCs w:val="24"/>
          <w:lang w:val="en-US"/>
        </w:rPr>
        <w:drawing>
          <wp:inline distT="0" distB="0" distL="0" distR="0">
            <wp:extent cx="5760720" cy="1925955"/>
            <wp:effectExtent l="19050" t="0" r="0" b="0"/>
            <wp:docPr id="16" name="Afbeelding 15" descr="Anti-image correlation matrix factor analy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image correlation matrix factor analysis.png"/>
                    <pic:cNvPicPr/>
                  </pic:nvPicPr>
                  <pic:blipFill>
                    <a:blip r:embed="rId32" cstate="print"/>
                    <a:stretch>
                      <a:fillRect/>
                    </a:stretch>
                  </pic:blipFill>
                  <pic:spPr>
                    <a:xfrm>
                      <a:off x="0" y="0"/>
                      <a:ext cx="5760720" cy="1925955"/>
                    </a:xfrm>
                    <a:prstGeom prst="rect">
                      <a:avLst/>
                    </a:prstGeom>
                  </pic:spPr>
                </pic:pic>
              </a:graphicData>
            </a:graphic>
          </wp:inline>
        </w:drawing>
      </w:r>
    </w:p>
    <w:p w:rsidR="00B73C3C" w:rsidRDefault="00B73C3C" w:rsidP="00B73C3C">
      <w:pPr>
        <w:autoSpaceDE w:val="0"/>
        <w:autoSpaceDN w:val="0"/>
        <w:adjustRightInd w:val="0"/>
        <w:spacing w:after="0" w:line="240" w:lineRule="auto"/>
        <w:jc w:val="left"/>
        <w:rPr>
          <w:rFonts w:cs="Times New Roman"/>
          <w:szCs w:val="24"/>
        </w:rPr>
      </w:pPr>
    </w:p>
    <w:p w:rsidR="00B73C3C" w:rsidRPr="00DF0F8D" w:rsidRDefault="00B73C3C" w:rsidP="00B73C3C">
      <w:pPr>
        <w:autoSpaceDE w:val="0"/>
        <w:autoSpaceDN w:val="0"/>
        <w:adjustRightInd w:val="0"/>
        <w:spacing w:after="0" w:line="240" w:lineRule="auto"/>
        <w:jc w:val="left"/>
        <w:rPr>
          <w:rFonts w:cs="Times New Roman"/>
          <w:szCs w:val="24"/>
        </w:rPr>
      </w:pPr>
    </w:p>
    <w:tbl>
      <w:tblPr>
        <w:tblW w:w="90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61"/>
        <w:gridCol w:w="1002"/>
        <w:gridCol w:w="1414"/>
        <w:gridCol w:w="1429"/>
        <w:gridCol w:w="1140"/>
        <w:gridCol w:w="1414"/>
        <w:gridCol w:w="1429"/>
      </w:tblGrid>
      <w:tr w:rsidR="00B73C3C" w:rsidRPr="00DF0F8D" w:rsidTr="0064327A">
        <w:trPr>
          <w:cantSplit/>
        </w:trPr>
        <w:tc>
          <w:tcPr>
            <w:tcW w:w="9085" w:type="dxa"/>
            <w:gridSpan w:val="7"/>
            <w:tcBorders>
              <w:top w:val="nil"/>
              <w:left w:val="nil"/>
              <w:bottom w:val="nil"/>
              <w:right w:val="nil"/>
            </w:tcBorders>
            <w:shd w:val="clear" w:color="auto" w:fill="FFFFFF"/>
          </w:tcPr>
          <w:p w:rsidR="00B73C3C" w:rsidRPr="00DF0F8D"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DF0F8D">
              <w:rPr>
                <w:rFonts w:ascii="Arial" w:hAnsi="Arial" w:cs="Arial"/>
                <w:b/>
                <w:bCs/>
                <w:color w:val="000000"/>
                <w:sz w:val="18"/>
                <w:szCs w:val="18"/>
              </w:rPr>
              <w:t>Total Variance Explained</w:t>
            </w:r>
          </w:p>
        </w:tc>
      </w:tr>
      <w:tr w:rsidR="00B73C3C" w:rsidRPr="00B73C3C" w:rsidTr="0064327A">
        <w:trPr>
          <w:cantSplit/>
        </w:trPr>
        <w:tc>
          <w:tcPr>
            <w:tcW w:w="1261" w:type="dxa"/>
            <w:vMerge w:val="restart"/>
            <w:tcBorders>
              <w:top w:val="single" w:sz="16" w:space="0" w:color="000000"/>
              <w:left w:val="single" w:sz="16" w:space="0" w:color="000000"/>
              <w:bottom w:val="nil"/>
              <w:right w:val="single" w:sz="16" w:space="0" w:color="000000"/>
            </w:tcBorders>
            <w:shd w:val="clear" w:color="auto" w:fill="FFFFFF"/>
          </w:tcPr>
          <w:p w:rsidR="00B73C3C" w:rsidRPr="00DF0F8D" w:rsidRDefault="00B73C3C" w:rsidP="00687342">
            <w:pPr>
              <w:autoSpaceDE w:val="0"/>
              <w:autoSpaceDN w:val="0"/>
              <w:adjustRightInd w:val="0"/>
              <w:spacing w:after="0" w:line="320" w:lineRule="atLeast"/>
              <w:ind w:left="60" w:right="60"/>
              <w:jc w:val="left"/>
              <w:rPr>
                <w:rFonts w:ascii="Arial" w:hAnsi="Arial" w:cs="Arial"/>
                <w:color w:val="000000"/>
                <w:sz w:val="18"/>
                <w:szCs w:val="18"/>
              </w:rPr>
            </w:pPr>
            <w:r w:rsidRPr="00DF0F8D">
              <w:rPr>
                <w:rFonts w:ascii="Arial" w:hAnsi="Arial" w:cs="Arial"/>
                <w:color w:val="000000"/>
                <w:sz w:val="18"/>
                <w:szCs w:val="18"/>
              </w:rPr>
              <w:t>Component</w:t>
            </w:r>
          </w:p>
        </w:tc>
        <w:tc>
          <w:tcPr>
            <w:tcW w:w="3844" w:type="dxa"/>
            <w:gridSpan w:val="3"/>
            <w:tcBorders>
              <w:top w:val="single" w:sz="16" w:space="0" w:color="000000"/>
              <w:left w:val="single" w:sz="16" w:space="0" w:color="000000"/>
            </w:tcBorders>
            <w:shd w:val="clear" w:color="auto" w:fill="FFFFFF"/>
          </w:tcPr>
          <w:p w:rsidR="00B73C3C" w:rsidRPr="00DF0F8D"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DF0F8D">
              <w:rPr>
                <w:rFonts w:ascii="Arial" w:hAnsi="Arial" w:cs="Arial"/>
                <w:color w:val="000000"/>
                <w:sz w:val="18"/>
                <w:szCs w:val="18"/>
              </w:rPr>
              <w:t>Initial Eigenvalues</w:t>
            </w:r>
          </w:p>
        </w:tc>
        <w:tc>
          <w:tcPr>
            <w:tcW w:w="3980" w:type="dxa"/>
            <w:gridSpan w:val="3"/>
            <w:tcBorders>
              <w:top w:val="single" w:sz="16" w:space="0" w:color="000000"/>
            </w:tcBorders>
            <w:shd w:val="clear" w:color="auto" w:fill="FFFFFF"/>
          </w:tcPr>
          <w:p w:rsidR="00B73C3C" w:rsidRPr="00DF0F8D" w:rsidRDefault="00B73C3C" w:rsidP="00687342">
            <w:pPr>
              <w:autoSpaceDE w:val="0"/>
              <w:autoSpaceDN w:val="0"/>
              <w:adjustRightInd w:val="0"/>
              <w:spacing w:after="0" w:line="320" w:lineRule="atLeast"/>
              <w:ind w:left="60" w:right="60"/>
              <w:jc w:val="center"/>
              <w:rPr>
                <w:rFonts w:ascii="Arial" w:hAnsi="Arial" w:cs="Arial"/>
                <w:color w:val="000000"/>
                <w:sz w:val="18"/>
                <w:szCs w:val="18"/>
                <w:lang w:val="en-GB"/>
              </w:rPr>
            </w:pPr>
            <w:r w:rsidRPr="00DF0F8D">
              <w:rPr>
                <w:rFonts w:ascii="Arial" w:hAnsi="Arial" w:cs="Arial"/>
                <w:color w:val="000000"/>
                <w:sz w:val="18"/>
                <w:szCs w:val="18"/>
                <w:lang w:val="en-GB"/>
              </w:rPr>
              <w:t>Extraction Sums of Squared Loadings</w:t>
            </w:r>
          </w:p>
        </w:tc>
      </w:tr>
      <w:tr w:rsidR="00B73C3C" w:rsidRPr="00DF0F8D" w:rsidTr="0064327A">
        <w:trPr>
          <w:cantSplit/>
        </w:trPr>
        <w:tc>
          <w:tcPr>
            <w:tcW w:w="1261" w:type="dxa"/>
            <w:vMerge/>
            <w:tcBorders>
              <w:top w:val="single" w:sz="16" w:space="0" w:color="000000"/>
              <w:left w:val="single" w:sz="16" w:space="0" w:color="000000"/>
              <w:bottom w:val="nil"/>
              <w:right w:val="single" w:sz="16" w:space="0" w:color="000000"/>
            </w:tcBorders>
            <w:shd w:val="clear" w:color="auto" w:fill="FFFFFF"/>
          </w:tcPr>
          <w:p w:rsidR="00B73C3C" w:rsidRPr="00DF0F8D" w:rsidRDefault="00B73C3C" w:rsidP="00687342">
            <w:pPr>
              <w:autoSpaceDE w:val="0"/>
              <w:autoSpaceDN w:val="0"/>
              <w:adjustRightInd w:val="0"/>
              <w:spacing w:after="0" w:line="240" w:lineRule="auto"/>
              <w:jc w:val="left"/>
              <w:rPr>
                <w:rFonts w:ascii="Arial" w:hAnsi="Arial" w:cs="Arial"/>
                <w:color w:val="000000"/>
                <w:sz w:val="18"/>
                <w:szCs w:val="18"/>
                <w:lang w:val="en-GB"/>
              </w:rPr>
            </w:pPr>
          </w:p>
        </w:tc>
        <w:tc>
          <w:tcPr>
            <w:tcW w:w="1003" w:type="dxa"/>
            <w:tcBorders>
              <w:left w:val="single" w:sz="16" w:space="0" w:color="000000"/>
              <w:bottom w:val="single" w:sz="16" w:space="0" w:color="000000"/>
            </w:tcBorders>
            <w:shd w:val="clear" w:color="auto" w:fill="FFFFFF"/>
          </w:tcPr>
          <w:p w:rsidR="00B73C3C" w:rsidRPr="00DF0F8D"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DF0F8D">
              <w:rPr>
                <w:rFonts w:ascii="Arial" w:hAnsi="Arial" w:cs="Arial"/>
                <w:color w:val="000000"/>
                <w:sz w:val="18"/>
                <w:szCs w:val="18"/>
              </w:rPr>
              <w:t>Total</w:t>
            </w:r>
          </w:p>
        </w:tc>
        <w:tc>
          <w:tcPr>
            <w:tcW w:w="1413" w:type="dxa"/>
            <w:tcBorders>
              <w:bottom w:val="single" w:sz="16" w:space="0" w:color="000000"/>
            </w:tcBorders>
            <w:shd w:val="clear" w:color="auto" w:fill="FFFFFF"/>
          </w:tcPr>
          <w:p w:rsidR="00B73C3C" w:rsidRPr="00DF0F8D"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DF0F8D">
              <w:rPr>
                <w:rFonts w:ascii="Arial" w:hAnsi="Arial" w:cs="Arial"/>
                <w:color w:val="000000"/>
                <w:sz w:val="18"/>
                <w:szCs w:val="18"/>
              </w:rPr>
              <w:t>% of Variance</w:t>
            </w:r>
          </w:p>
        </w:tc>
        <w:tc>
          <w:tcPr>
            <w:tcW w:w="1428" w:type="dxa"/>
            <w:tcBorders>
              <w:bottom w:val="single" w:sz="16" w:space="0" w:color="000000"/>
            </w:tcBorders>
            <w:shd w:val="clear" w:color="auto" w:fill="FFFFFF"/>
          </w:tcPr>
          <w:p w:rsidR="00B73C3C" w:rsidRPr="00DF0F8D"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DF0F8D">
              <w:rPr>
                <w:rFonts w:ascii="Arial" w:hAnsi="Arial" w:cs="Arial"/>
                <w:color w:val="000000"/>
                <w:sz w:val="18"/>
                <w:szCs w:val="18"/>
              </w:rPr>
              <w:t>Cumulative %</w:t>
            </w:r>
          </w:p>
        </w:tc>
        <w:tc>
          <w:tcPr>
            <w:tcW w:w="1139" w:type="dxa"/>
            <w:tcBorders>
              <w:bottom w:val="single" w:sz="16" w:space="0" w:color="000000"/>
            </w:tcBorders>
            <w:shd w:val="clear" w:color="auto" w:fill="FFFFFF"/>
          </w:tcPr>
          <w:p w:rsidR="00B73C3C" w:rsidRPr="00DF0F8D"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DF0F8D">
              <w:rPr>
                <w:rFonts w:ascii="Arial" w:hAnsi="Arial" w:cs="Arial"/>
                <w:color w:val="000000"/>
                <w:sz w:val="18"/>
                <w:szCs w:val="18"/>
              </w:rPr>
              <w:t>Total</w:t>
            </w:r>
          </w:p>
        </w:tc>
        <w:tc>
          <w:tcPr>
            <w:tcW w:w="1413" w:type="dxa"/>
            <w:tcBorders>
              <w:bottom w:val="single" w:sz="16" w:space="0" w:color="000000"/>
            </w:tcBorders>
            <w:shd w:val="clear" w:color="auto" w:fill="FFFFFF"/>
          </w:tcPr>
          <w:p w:rsidR="00B73C3C" w:rsidRPr="00DF0F8D"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DF0F8D">
              <w:rPr>
                <w:rFonts w:ascii="Arial" w:hAnsi="Arial" w:cs="Arial"/>
                <w:color w:val="000000"/>
                <w:sz w:val="18"/>
                <w:szCs w:val="18"/>
              </w:rPr>
              <w:t>% of Variance</w:t>
            </w:r>
          </w:p>
        </w:tc>
        <w:tc>
          <w:tcPr>
            <w:tcW w:w="1428" w:type="dxa"/>
            <w:tcBorders>
              <w:bottom w:val="single" w:sz="16" w:space="0" w:color="000000"/>
              <w:right w:val="single" w:sz="16" w:space="0" w:color="000000"/>
            </w:tcBorders>
            <w:shd w:val="clear" w:color="auto" w:fill="FFFFFF"/>
          </w:tcPr>
          <w:p w:rsidR="00B73C3C" w:rsidRPr="00DF0F8D"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DF0F8D">
              <w:rPr>
                <w:rFonts w:ascii="Arial" w:hAnsi="Arial" w:cs="Arial"/>
                <w:color w:val="000000"/>
                <w:sz w:val="18"/>
                <w:szCs w:val="18"/>
              </w:rPr>
              <w:t>Cumulative %</w:t>
            </w:r>
          </w:p>
        </w:tc>
      </w:tr>
      <w:tr w:rsidR="00B73C3C" w:rsidRPr="00DF0F8D" w:rsidTr="0064327A">
        <w:trPr>
          <w:cantSplit/>
        </w:trPr>
        <w:tc>
          <w:tcPr>
            <w:tcW w:w="1261" w:type="dxa"/>
            <w:tcBorders>
              <w:top w:val="single" w:sz="16" w:space="0" w:color="000000"/>
              <w:left w:val="single" w:sz="16" w:space="0" w:color="000000"/>
              <w:bottom w:val="nil"/>
              <w:right w:val="single" w:sz="16" w:space="0" w:color="000000"/>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left"/>
              <w:rPr>
                <w:rFonts w:ascii="Arial" w:hAnsi="Arial" w:cs="Arial"/>
                <w:color w:val="000000"/>
                <w:sz w:val="18"/>
                <w:szCs w:val="18"/>
              </w:rPr>
            </w:pPr>
            <w:r w:rsidRPr="00DF0F8D">
              <w:rPr>
                <w:rFonts w:ascii="Arial" w:hAnsi="Arial" w:cs="Arial"/>
                <w:color w:val="000000"/>
                <w:sz w:val="18"/>
                <w:szCs w:val="18"/>
              </w:rPr>
              <w:t>1</w:t>
            </w:r>
          </w:p>
        </w:tc>
        <w:tc>
          <w:tcPr>
            <w:tcW w:w="1003" w:type="dxa"/>
            <w:tcBorders>
              <w:top w:val="single" w:sz="16" w:space="0" w:color="000000"/>
              <w:left w:val="single" w:sz="16" w:space="0" w:color="000000"/>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4,466</w:t>
            </w:r>
          </w:p>
        </w:tc>
        <w:tc>
          <w:tcPr>
            <w:tcW w:w="1413" w:type="dxa"/>
            <w:tcBorders>
              <w:top w:val="single" w:sz="16" w:space="0" w:color="000000"/>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49,618</w:t>
            </w:r>
          </w:p>
        </w:tc>
        <w:tc>
          <w:tcPr>
            <w:tcW w:w="1428" w:type="dxa"/>
            <w:tcBorders>
              <w:top w:val="single" w:sz="16" w:space="0" w:color="000000"/>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49,618</w:t>
            </w:r>
          </w:p>
        </w:tc>
        <w:tc>
          <w:tcPr>
            <w:tcW w:w="1139" w:type="dxa"/>
            <w:tcBorders>
              <w:top w:val="single" w:sz="16" w:space="0" w:color="000000"/>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4,466</w:t>
            </w:r>
          </w:p>
        </w:tc>
        <w:tc>
          <w:tcPr>
            <w:tcW w:w="1413" w:type="dxa"/>
            <w:tcBorders>
              <w:top w:val="single" w:sz="16" w:space="0" w:color="000000"/>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49,618</w:t>
            </w:r>
          </w:p>
        </w:tc>
        <w:tc>
          <w:tcPr>
            <w:tcW w:w="1428" w:type="dxa"/>
            <w:tcBorders>
              <w:top w:val="single" w:sz="16" w:space="0" w:color="000000"/>
              <w:bottom w:val="nil"/>
              <w:right w:val="single" w:sz="16" w:space="0" w:color="000000"/>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49,618</w:t>
            </w:r>
          </w:p>
        </w:tc>
      </w:tr>
      <w:tr w:rsidR="00B73C3C" w:rsidRPr="00DF0F8D" w:rsidTr="0064327A">
        <w:trPr>
          <w:cantSplit/>
        </w:trPr>
        <w:tc>
          <w:tcPr>
            <w:tcW w:w="1261" w:type="dxa"/>
            <w:tcBorders>
              <w:top w:val="nil"/>
              <w:left w:val="single" w:sz="16" w:space="0" w:color="000000"/>
              <w:bottom w:val="nil"/>
              <w:right w:val="single" w:sz="16" w:space="0" w:color="000000"/>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left"/>
              <w:rPr>
                <w:rFonts w:ascii="Arial" w:hAnsi="Arial" w:cs="Arial"/>
                <w:color w:val="000000"/>
                <w:sz w:val="18"/>
                <w:szCs w:val="18"/>
              </w:rPr>
            </w:pPr>
            <w:r w:rsidRPr="00DF0F8D">
              <w:rPr>
                <w:rFonts w:ascii="Arial" w:hAnsi="Arial" w:cs="Arial"/>
                <w:color w:val="000000"/>
                <w:sz w:val="18"/>
                <w:szCs w:val="18"/>
              </w:rPr>
              <w:t>2</w:t>
            </w:r>
          </w:p>
        </w:tc>
        <w:tc>
          <w:tcPr>
            <w:tcW w:w="1003" w:type="dxa"/>
            <w:tcBorders>
              <w:top w:val="nil"/>
              <w:left w:val="single" w:sz="16" w:space="0" w:color="000000"/>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,988</w:t>
            </w:r>
          </w:p>
        </w:tc>
        <w:tc>
          <w:tcPr>
            <w:tcW w:w="1413" w:type="dxa"/>
            <w:tcBorders>
              <w:top w:val="nil"/>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10,973</w:t>
            </w:r>
          </w:p>
        </w:tc>
        <w:tc>
          <w:tcPr>
            <w:tcW w:w="1428" w:type="dxa"/>
            <w:tcBorders>
              <w:top w:val="nil"/>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60,591</w:t>
            </w:r>
          </w:p>
        </w:tc>
        <w:tc>
          <w:tcPr>
            <w:tcW w:w="1139" w:type="dxa"/>
            <w:tcBorders>
              <w:top w:val="nil"/>
              <w:bottom w:val="nil"/>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c>
          <w:tcPr>
            <w:tcW w:w="1413" w:type="dxa"/>
            <w:tcBorders>
              <w:top w:val="nil"/>
              <w:bottom w:val="nil"/>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c>
          <w:tcPr>
            <w:tcW w:w="1428" w:type="dxa"/>
            <w:tcBorders>
              <w:top w:val="nil"/>
              <w:bottom w:val="nil"/>
              <w:right w:val="single" w:sz="16" w:space="0" w:color="000000"/>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r>
      <w:tr w:rsidR="00B73C3C" w:rsidRPr="00DF0F8D" w:rsidTr="0064327A">
        <w:trPr>
          <w:cantSplit/>
        </w:trPr>
        <w:tc>
          <w:tcPr>
            <w:tcW w:w="1261" w:type="dxa"/>
            <w:tcBorders>
              <w:top w:val="nil"/>
              <w:left w:val="single" w:sz="16" w:space="0" w:color="000000"/>
              <w:bottom w:val="nil"/>
              <w:right w:val="single" w:sz="16" w:space="0" w:color="000000"/>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left"/>
              <w:rPr>
                <w:rFonts w:ascii="Arial" w:hAnsi="Arial" w:cs="Arial"/>
                <w:color w:val="000000"/>
                <w:sz w:val="18"/>
                <w:szCs w:val="18"/>
              </w:rPr>
            </w:pPr>
            <w:r w:rsidRPr="00DF0F8D">
              <w:rPr>
                <w:rFonts w:ascii="Arial" w:hAnsi="Arial" w:cs="Arial"/>
                <w:color w:val="000000"/>
                <w:sz w:val="18"/>
                <w:szCs w:val="18"/>
              </w:rPr>
              <w:t>3</w:t>
            </w:r>
          </w:p>
        </w:tc>
        <w:tc>
          <w:tcPr>
            <w:tcW w:w="1003" w:type="dxa"/>
            <w:tcBorders>
              <w:top w:val="nil"/>
              <w:left w:val="single" w:sz="16" w:space="0" w:color="000000"/>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,820</w:t>
            </w:r>
          </w:p>
        </w:tc>
        <w:tc>
          <w:tcPr>
            <w:tcW w:w="1413" w:type="dxa"/>
            <w:tcBorders>
              <w:top w:val="nil"/>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9,116</w:t>
            </w:r>
          </w:p>
        </w:tc>
        <w:tc>
          <w:tcPr>
            <w:tcW w:w="1428" w:type="dxa"/>
            <w:tcBorders>
              <w:top w:val="nil"/>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69,707</w:t>
            </w:r>
          </w:p>
        </w:tc>
        <w:tc>
          <w:tcPr>
            <w:tcW w:w="1139" w:type="dxa"/>
            <w:tcBorders>
              <w:top w:val="nil"/>
              <w:bottom w:val="nil"/>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c>
          <w:tcPr>
            <w:tcW w:w="1413" w:type="dxa"/>
            <w:tcBorders>
              <w:top w:val="nil"/>
              <w:bottom w:val="nil"/>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c>
          <w:tcPr>
            <w:tcW w:w="1428" w:type="dxa"/>
            <w:tcBorders>
              <w:top w:val="nil"/>
              <w:bottom w:val="nil"/>
              <w:right w:val="single" w:sz="16" w:space="0" w:color="000000"/>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r>
      <w:tr w:rsidR="00B73C3C" w:rsidRPr="00DF0F8D" w:rsidTr="0064327A">
        <w:trPr>
          <w:cantSplit/>
        </w:trPr>
        <w:tc>
          <w:tcPr>
            <w:tcW w:w="1261" w:type="dxa"/>
            <w:tcBorders>
              <w:top w:val="nil"/>
              <w:left w:val="single" w:sz="16" w:space="0" w:color="000000"/>
              <w:bottom w:val="nil"/>
              <w:right w:val="single" w:sz="16" w:space="0" w:color="000000"/>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left"/>
              <w:rPr>
                <w:rFonts w:ascii="Arial" w:hAnsi="Arial" w:cs="Arial"/>
                <w:color w:val="000000"/>
                <w:sz w:val="18"/>
                <w:szCs w:val="18"/>
              </w:rPr>
            </w:pPr>
            <w:r w:rsidRPr="00DF0F8D">
              <w:rPr>
                <w:rFonts w:ascii="Arial" w:hAnsi="Arial" w:cs="Arial"/>
                <w:color w:val="000000"/>
                <w:sz w:val="18"/>
                <w:szCs w:val="18"/>
              </w:rPr>
              <w:t>4</w:t>
            </w:r>
          </w:p>
        </w:tc>
        <w:tc>
          <w:tcPr>
            <w:tcW w:w="1003" w:type="dxa"/>
            <w:tcBorders>
              <w:top w:val="nil"/>
              <w:left w:val="single" w:sz="16" w:space="0" w:color="000000"/>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,774</w:t>
            </w:r>
          </w:p>
        </w:tc>
        <w:tc>
          <w:tcPr>
            <w:tcW w:w="1413" w:type="dxa"/>
            <w:tcBorders>
              <w:top w:val="nil"/>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8,604</w:t>
            </w:r>
          </w:p>
        </w:tc>
        <w:tc>
          <w:tcPr>
            <w:tcW w:w="1428" w:type="dxa"/>
            <w:tcBorders>
              <w:top w:val="nil"/>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78,311</w:t>
            </w:r>
          </w:p>
        </w:tc>
        <w:tc>
          <w:tcPr>
            <w:tcW w:w="1139" w:type="dxa"/>
            <w:tcBorders>
              <w:top w:val="nil"/>
              <w:bottom w:val="nil"/>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c>
          <w:tcPr>
            <w:tcW w:w="1413" w:type="dxa"/>
            <w:tcBorders>
              <w:top w:val="nil"/>
              <w:bottom w:val="nil"/>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c>
          <w:tcPr>
            <w:tcW w:w="1428" w:type="dxa"/>
            <w:tcBorders>
              <w:top w:val="nil"/>
              <w:bottom w:val="nil"/>
              <w:right w:val="single" w:sz="16" w:space="0" w:color="000000"/>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r>
      <w:tr w:rsidR="00B73C3C" w:rsidRPr="00DF0F8D" w:rsidTr="0064327A">
        <w:trPr>
          <w:cantSplit/>
        </w:trPr>
        <w:tc>
          <w:tcPr>
            <w:tcW w:w="1261" w:type="dxa"/>
            <w:tcBorders>
              <w:top w:val="nil"/>
              <w:left w:val="single" w:sz="16" w:space="0" w:color="000000"/>
              <w:bottom w:val="nil"/>
              <w:right w:val="single" w:sz="16" w:space="0" w:color="000000"/>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left"/>
              <w:rPr>
                <w:rFonts w:ascii="Arial" w:hAnsi="Arial" w:cs="Arial"/>
                <w:color w:val="000000"/>
                <w:sz w:val="18"/>
                <w:szCs w:val="18"/>
              </w:rPr>
            </w:pPr>
            <w:r w:rsidRPr="00DF0F8D">
              <w:rPr>
                <w:rFonts w:ascii="Arial" w:hAnsi="Arial" w:cs="Arial"/>
                <w:color w:val="000000"/>
                <w:sz w:val="18"/>
                <w:szCs w:val="18"/>
              </w:rPr>
              <w:t>5</w:t>
            </w:r>
          </w:p>
        </w:tc>
        <w:tc>
          <w:tcPr>
            <w:tcW w:w="1003" w:type="dxa"/>
            <w:tcBorders>
              <w:top w:val="nil"/>
              <w:left w:val="single" w:sz="16" w:space="0" w:color="000000"/>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,549</w:t>
            </w:r>
          </w:p>
        </w:tc>
        <w:tc>
          <w:tcPr>
            <w:tcW w:w="1413" w:type="dxa"/>
            <w:tcBorders>
              <w:top w:val="nil"/>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6,101</w:t>
            </w:r>
          </w:p>
        </w:tc>
        <w:tc>
          <w:tcPr>
            <w:tcW w:w="1428" w:type="dxa"/>
            <w:tcBorders>
              <w:top w:val="nil"/>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84,412</w:t>
            </w:r>
          </w:p>
        </w:tc>
        <w:tc>
          <w:tcPr>
            <w:tcW w:w="1139" w:type="dxa"/>
            <w:tcBorders>
              <w:top w:val="nil"/>
              <w:bottom w:val="nil"/>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c>
          <w:tcPr>
            <w:tcW w:w="1413" w:type="dxa"/>
            <w:tcBorders>
              <w:top w:val="nil"/>
              <w:bottom w:val="nil"/>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c>
          <w:tcPr>
            <w:tcW w:w="1428" w:type="dxa"/>
            <w:tcBorders>
              <w:top w:val="nil"/>
              <w:bottom w:val="nil"/>
              <w:right w:val="single" w:sz="16" w:space="0" w:color="000000"/>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r>
      <w:tr w:rsidR="00B73C3C" w:rsidRPr="00DF0F8D" w:rsidTr="0064327A">
        <w:trPr>
          <w:cantSplit/>
        </w:trPr>
        <w:tc>
          <w:tcPr>
            <w:tcW w:w="1261" w:type="dxa"/>
            <w:tcBorders>
              <w:top w:val="nil"/>
              <w:left w:val="single" w:sz="16" w:space="0" w:color="000000"/>
              <w:bottom w:val="nil"/>
              <w:right w:val="single" w:sz="16" w:space="0" w:color="000000"/>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left"/>
              <w:rPr>
                <w:rFonts w:ascii="Arial" w:hAnsi="Arial" w:cs="Arial"/>
                <w:color w:val="000000"/>
                <w:sz w:val="18"/>
                <w:szCs w:val="18"/>
              </w:rPr>
            </w:pPr>
            <w:r w:rsidRPr="00DF0F8D">
              <w:rPr>
                <w:rFonts w:ascii="Arial" w:hAnsi="Arial" w:cs="Arial"/>
                <w:color w:val="000000"/>
                <w:sz w:val="18"/>
                <w:szCs w:val="18"/>
              </w:rPr>
              <w:t>6</w:t>
            </w:r>
          </w:p>
        </w:tc>
        <w:tc>
          <w:tcPr>
            <w:tcW w:w="1003" w:type="dxa"/>
            <w:tcBorders>
              <w:top w:val="nil"/>
              <w:left w:val="single" w:sz="16" w:space="0" w:color="000000"/>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,414</w:t>
            </w:r>
          </w:p>
        </w:tc>
        <w:tc>
          <w:tcPr>
            <w:tcW w:w="1413" w:type="dxa"/>
            <w:tcBorders>
              <w:top w:val="nil"/>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4,600</w:t>
            </w:r>
          </w:p>
        </w:tc>
        <w:tc>
          <w:tcPr>
            <w:tcW w:w="1428" w:type="dxa"/>
            <w:tcBorders>
              <w:top w:val="nil"/>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89,013</w:t>
            </w:r>
          </w:p>
        </w:tc>
        <w:tc>
          <w:tcPr>
            <w:tcW w:w="1139" w:type="dxa"/>
            <w:tcBorders>
              <w:top w:val="nil"/>
              <w:bottom w:val="nil"/>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c>
          <w:tcPr>
            <w:tcW w:w="1413" w:type="dxa"/>
            <w:tcBorders>
              <w:top w:val="nil"/>
              <w:bottom w:val="nil"/>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c>
          <w:tcPr>
            <w:tcW w:w="1428" w:type="dxa"/>
            <w:tcBorders>
              <w:top w:val="nil"/>
              <w:bottom w:val="nil"/>
              <w:right w:val="single" w:sz="16" w:space="0" w:color="000000"/>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r>
      <w:tr w:rsidR="00B73C3C" w:rsidRPr="00DF0F8D" w:rsidTr="0064327A">
        <w:trPr>
          <w:cantSplit/>
        </w:trPr>
        <w:tc>
          <w:tcPr>
            <w:tcW w:w="1261" w:type="dxa"/>
            <w:tcBorders>
              <w:top w:val="nil"/>
              <w:left w:val="single" w:sz="16" w:space="0" w:color="000000"/>
              <w:bottom w:val="nil"/>
              <w:right w:val="single" w:sz="16" w:space="0" w:color="000000"/>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left"/>
              <w:rPr>
                <w:rFonts w:ascii="Arial" w:hAnsi="Arial" w:cs="Arial"/>
                <w:color w:val="000000"/>
                <w:sz w:val="18"/>
                <w:szCs w:val="18"/>
              </w:rPr>
            </w:pPr>
            <w:r w:rsidRPr="00DF0F8D">
              <w:rPr>
                <w:rFonts w:ascii="Arial" w:hAnsi="Arial" w:cs="Arial"/>
                <w:color w:val="000000"/>
                <w:sz w:val="18"/>
                <w:szCs w:val="18"/>
              </w:rPr>
              <w:t>7</w:t>
            </w:r>
          </w:p>
        </w:tc>
        <w:tc>
          <w:tcPr>
            <w:tcW w:w="1003" w:type="dxa"/>
            <w:tcBorders>
              <w:top w:val="nil"/>
              <w:left w:val="single" w:sz="16" w:space="0" w:color="000000"/>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,400</w:t>
            </w:r>
          </w:p>
        </w:tc>
        <w:tc>
          <w:tcPr>
            <w:tcW w:w="1413" w:type="dxa"/>
            <w:tcBorders>
              <w:top w:val="nil"/>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4,442</w:t>
            </w:r>
          </w:p>
        </w:tc>
        <w:tc>
          <w:tcPr>
            <w:tcW w:w="1428" w:type="dxa"/>
            <w:tcBorders>
              <w:top w:val="nil"/>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93,455</w:t>
            </w:r>
          </w:p>
        </w:tc>
        <w:tc>
          <w:tcPr>
            <w:tcW w:w="1139" w:type="dxa"/>
            <w:tcBorders>
              <w:top w:val="nil"/>
              <w:bottom w:val="nil"/>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c>
          <w:tcPr>
            <w:tcW w:w="1413" w:type="dxa"/>
            <w:tcBorders>
              <w:top w:val="nil"/>
              <w:bottom w:val="nil"/>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c>
          <w:tcPr>
            <w:tcW w:w="1428" w:type="dxa"/>
            <w:tcBorders>
              <w:top w:val="nil"/>
              <w:bottom w:val="nil"/>
              <w:right w:val="single" w:sz="16" w:space="0" w:color="000000"/>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r>
      <w:tr w:rsidR="00B73C3C" w:rsidRPr="00DF0F8D" w:rsidTr="0064327A">
        <w:trPr>
          <w:cantSplit/>
        </w:trPr>
        <w:tc>
          <w:tcPr>
            <w:tcW w:w="1261" w:type="dxa"/>
            <w:tcBorders>
              <w:top w:val="nil"/>
              <w:left w:val="single" w:sz="16" w:space="0" w:color="000000"/>
              <w:bottom w:val="nil"/>
              <w:right w:val="single" w:sz="16" w:space="0" w:color="000000"/>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left"/>
              <w:rPr>
                <w:rFonts w:ascii="Arial" w:hAnsi="Arial" w:cs="Arial"/>
                <w:color w:val="000000"/>
                <w:sz w:val="18"/>
                <w:szCs w:val="18"/>
              </w:rPr>
            </w:pPr>
            <w:r w:rsidRPr="00DF0F8D">
              <w:rPr>
                <w:rFonts w:ascii="Arial" w:hAnsi="Arial" w:cs="Arial"/>
                <w:color w:val="000000"/>
                <w:sz w:val="18"/>
                <w:szCs w:val="18"/>
              </w:rPr>
              <w:t>8</w:t>
            </w:r>
          </w:p>
        </w:tc>
        <w:tc>
          <w:tcPr>
            <w:tcW w:w="1003" w:type="dxa"/>
            <w:tcBorders>
              <w:top w:val="nil"/>
              <w:left w:val="single" w:sz="16" w:space="0" w:color="000000"/>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,326</w:t>
            </w:r>
          </w:p>
        </w:tc>
        <w:tc>
          <w:tcPr>
            <w:tcW w:w="1413" w:type="dxa"/>
            <w:tcBorders>
              <w:top w:val="nil"/>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3,622</w:t>
            </w:r>
          </w:p>
        </w:tc>
        <w:tc>
          <w:tcPr>
            <w:tcW w:w="1428" w:type="dxa"/>
            <w:tcBorders>
              <w:top w:val="nil"/>
              <w:bottom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97,077</w:t>
            </w:r>
          </w:p>
        </w:tc>
        <w:tc>
          <w:tcPr>
            <w:tcW w:w="1139" w:type="dxa"/>
            <w:tcBorders>
              <w:top w:val="nil"/>
              <w:bottom w:val="nil"/>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c>
          <w:tcPr>
            <w:tcW w:w="1413" w:type="dxa"/>
            <w:tcBorders>
              <w:top w:val="nil"/>
              <w:bottom w:val="nil"/>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c>
          <w:tcPr>
            <w:tcW w:w="1428" w:type="dxa"/>
            <w:tcBorders>
              <w:top w:val="nil"/>
              <w:bottom w:val="nil"/>
              <w:right w:val="single" w:sz="16" w:space="0" w:color="000000"/>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r>
      <w:tr w:rsidR="00B73C3C" w:rsidRPr="00DF0F8D" w:rsidTr="0064327A">
        <w:trPr>
          <w:cantSplit/>
        </w:trPr>
        <w:tc>
          <w:tcPr>
            <w:tcW w:w="1261" w:type="dxa"/>
            <w:tcBorders>
              <w:top w:val="nil"/>
              <w:left w:val="single" w:sz="16" w:space="0" w:color="000000"/>
              <w:bottom w:val="single" w:sz="16" w:space="0" w:color="000000"/>
              <w:right w:val="single" w:sz="16" w:space="0" w:color="000000"/>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left"/>
              <w:rPr>
                <w:rFonts w:ascii="Arial" w:hAnsi="Arial" w:cs="Arial"/>
                <w:color w:val="000000"/>
                <w:sz w:val="18"/>
                <w:szCs w:val="18"/>
              </w:rPr>
            </w:pPr>
            <w:r w:rsidRPr="00DF0F8D">
              <w:rPr>
                <w:rFonts w:ascii="Arial" w:hAnsi="Arial" w:cs="Arial"/>
                <w:color w:val="000000"/>
                <w:sz w:val="18"/>
                <w:szCs w:val="18"/>
              </w:rPr>
              <w:t>9</w:t>
            </w:r>
          </w:p>
        </w:tc>
        <w:tc>
          <w:tcPr>
            <w:tcW w:w="1003" w:type="dxa"/>
            <w:tcBorders>
              <w:top w:val="nil"/>
              <w:left w:val="single" w:sz="16" w:space="0" w:color="000000"/>
              <w:bottom w:val="single" w:sz="16" w:space="0" w:color="000000"/>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,263</w:t>
            </w:r>
          </w:p>
        </w:tc>
        <w:tc>
          <w:tcPr>
            <w:tcW w:w="1413" w:type="dxa"/>
            <w:tcBorders>
              <w:top w:val="nil"/>
              <w:bottom w:val="single" w:sz="16" w:space="0" w:color="000000"/>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2,923</w:t>
            </w:r>
          </w:p>
        </w:tc>
        <w:tc>
          <w:tcPr>
            <w:tcW w:w="1428" w:type="dxa"/>
            <w:tcBorders>
              <w:top w:val="nil"/>
              <w:bottom w:val="single" w:sz="16" w:space="0" w:color="000000"/>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F0F8D">
              <w:rPr>
                <w:rFonts w:ascii="Arial" w:hAnsi="Arial" w:cs="Arial"/>
                <w:color w:val="000000"/>
                <w:sz w:val="18"/>
                <w:szCs w:val="18"/>
              </w:rPr>
              <w:t>100,000</w:t>
            </w:r>
          </w:p>
        </w:tc>
        <w:tc>
          <w:tcPr>
            <w:tcW w:w="1139" w:type="dxa"/>
            <w:tcBorders>
              <w:top w:val="nil"/>
              <w:bottom w:val="single" w:sz="16" w:space="0" w:color="000000"/>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c>
          <w:tcPr>
            <w:tcW w:w="1413" w:type="dxa"/>
            <w:tcBorders>
              <w:top w:val="nil"/>
              <w:bottom w:val="single" w:sz="16" w:space="0" w:color="000000"/>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c>
          <w:tcPr>
            <w:tcW w:w="1428" w:type="dxa"/>
            <w:tcBorders>
              <w:top w:val="nil"/>
              <w:bottom w:val="single" w:sz="16" w:space="0" w:color="000000"/>
              <w:right w:val="single" w:sz="16" w:space="0" w:color="000000"/>
            </w:tcBorders>
            <w:shd w:val="clear" w:color="auto" w:fill="FFFFFF"/>
          </w:tcPr>
          <w:p w:rsidR="00B73C3C" w:rsidRPr="00DF0F8D" w:rsidRDefault="00B73C3C" w:rsidP="00687342">
            <w:pPr>
              <w:autoSpaceDE w:val="0"/>
              <w:autoSpaceDN w:val="0"/>
              <w:adjustRightInd w:val="0"/>
              <w:spacing w:after="0" w:line="240" w:lineRule="auto"/>
              <w:jc w:val="left"/>
              <w:rPr>
                <w:rFonts w:cs="Times New Roman"/>
                <w:szCs w:val="24"/>
              </w:rPr>
            </w:pPr>
          </w:p>
        </w:tc>
      </w:tr>
      <w:tr w:rsidR="00B73C3C" w:rsidRPr="00B73C3C" w:rsidTr="0064327A">
        <w:trPr>
          <w:cantSplit/>
        </w:trPr>
        <w:tc>
          <w:tcPr>
            <w:tcW w:w="9085" w:type="dxa"/>
            <w:gridSpan w:val="7"/>
            <w:tcBorders>
              <w:top w:val="nil"/>
              <w:left w:val="nil"/>
              <w:bottom w:val="nil"/>
              <w:right w:val="nil"/>
            </w:tcBorders>
            <w:shd w:val="clear" w:color="auto" w:fill="FFFFFF"/>
            <w:vAlign w:val="center"/>
          </w:tcPr>
          <w:p w:rsidR="00B73C3C" w:rsidRPr="00DF0F8D" w:rsidRDefault="00B73C3C" w:rsidP="00687342">
            <w:pPr>
              <w:autoSpaceDE w:val="0"/>
              <w:autoSpaceDN w:val="0"/>
              <w:adjustRightInd w:val="0"/>
              <w:spacing w:after="0" w:line="320" w:lineRule="atLeast"/>
              <w:ind w:left="60" w:right="60"/>
              <w:jc w:val="left"/>
              <w:rPr>
                <w:rFonts w:ascii="Arial" w:hAnsi="Arial" w:cs="Arial"/>
                <w:color w:val="000000"/>
                <w:sz w:val="18"/>
                <w:szCs w:val="18"/>
                <w:lang w:val="en-GB"/>
              </w:rPr>
            </w:pPr>
            <w:r w:rsidRPr="00DF0F8D">
              <w:rPr>
                <w:rFonts w:ascii="Arial" w:hAnsi="Arial" w:cs="Arial"/>
                <w:color w:val="000000"/>
                <w:sz w:val="18"/>
                <w:szCs w:val="18"/>
                <w:lang w:val="en-GB"/>
              </w:rPr>
              <w:t>Extraction Method: Principal Component Analysis.</w:t>
            </w:r>
          </w:p>
        </w:tc>
      </w:tr>
    </w:tbl>
    <w:p w:rsidR="00B73C3C" w:rsidRPr="00DF0F8D" w:rsidRDefault="00B73C3C" w:rsidP="00B73C3C">
      <w:pPr>
        <w:autoSpaceDE w:val="0"/>
        <w:autoSpaceDN w:val="0"/>
        <w:adjustRightInd w:val="0"/>
        <w:spacing w:after="0" w:line="400" w:lineRule="atLeast"/>
        <w:jc w:val="left"/>
        <w:rPr>
          <w:rFonts w:cs="Times New Roman"/>
          <w:szCs w:val="24"/>
          <w:lang w:val="en-GB"/>
        </w:rPr>
      </w:pPr>
    </w:p>
    <w:p w:rsidR="00B73C3C" w:rsidRPr="00E77F4A" w:rsidRDefault="00B73C3C" w:rsidP="00B73C3C">
      <w:pPr>
        <w:pStyle w:val="Heading2"/>
      </w:pPr>
      <w:bookmarkStart w:id="116" w:name="_Toc362760931"/>
      <w:bookmarkStart w:id="117" w:name="_Toc364624254"/>
      <w:r>
        <w:t>Reliability test</w:t>
      </w:r>
      <w:bookmarkEnd w:id="116"/>
      <w:bookmarkEnd w:id="117"/>
    </w:p>
    <w:tbl>
      <w:tblPr>
        <w:tblW w:w="26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98"/>
        <w:gridCol w:w="1154"/>
      </w:tblGrid>
      <w:tr w:rsidR="00B73C3C" w:rsidRPr="00E77F4A" w:rsidTr="0064327A">
        <w:trPr>
          <w:cantSplit/>
        </w:trPr>
        <w:tc>
          <w:tcPr>
            <w:tcW w:w="2651" w:type="dxa"/>
            <w:gridSpan w:val="2"/>
            <w:tcBorders>
              <w:top w:val="nil"/>
              <w:left w:val="nil"/>
              <w:bottom w:val="nil"/>
              <w:right w:val="nil"/>
            </w:tcBorders>
            <w:shd w:val="clear" w:color="auto" w:fill="FFFFFF"/>
          </w:tcPr>
          <w:p w:rsidR="00B73C3C" w:rsidRPr="00E77F4A"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E77F4A">
              <w:rPr>
                <w:rFonts w:ascii="Arial" w:hAnsi="Arial" w:cs="Arial"/>
                <w:b/>
                <w:bCs/>
                <w:color w:val="000000"/>
                <w:sz w:val="18"/>
                <w:szCs w:val="18"/>
              </w:rPr>
              <w:t>Reliability Statistics</w:t>
            </w:r>
          </w:p>
        </w:tc>
      </w:tr>
      <w:tr w:rsidR="00B73C3C" w:rsidRPr="00E77F4A" w:rsidTr="0064327A">
        <w:trPr>
          <w:cantSplit/>
        </w:trPr>
        <w:tc>
          <w:tcPr>
            <w:tcW w:w="1497" w:type="dxa"/>
            <w:tcBorders>
              <w:top w:val="single" w:sz="16" w:space="0" w:color="000000"/>
              <w:left w:val="single" w:sz="16" w:space="0" w:color="000000"/>
              <w:bottom w:val="single" w:sz="16" w:space="0" w:color="000000"/>
            </w:tcBorders>
            <w:shd w:val="clear" w:color="auto" w:fill="FFFFFF"/>
          </w:tcPr>
          <w:p w:rsidR="00B73C3C" w:rsidRPr="00E77F4A"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E77F4A">
              <w:rPr>
                <w:rFonts w:ascii="Arial" w:hAnsi="Arial" w:cs="Arial"/>
                <w:color w:val="000000"/>
                <w:sz w:val="18"/>
                <w:szCs w:val="18"/>
              </w:rPr>
              <w:t>Cronbach's Alpha</w:t>
            </w:r>
          </w:p>
        </w:tc>
        <w:tc>
          <w:tcPr>
            <w:tcW w:w="1154" w:type="dxa"/>
            <w:tcBorders>
              <w:top w:val="single" w:sz="16" w:space="0" w:color="000000"/>
              <w:bottom w:val="single" w:sz="16" w:space="0" w:color="000000"/>
              <w:right w:val="single" w:sz="16" w:space="0" w:color="000000"/>
            </w:tcBorders>
            <w:shd w:val="clear" w:color="auto" w:fill="FFFFFF"/>
          </w:tcPr>
          <w:p w:rsidR="00B73C3C" w:rsidRPr="00E77F4A"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E77F4A">
              <w:rPr>
                <w:rFonts w:ascii="Arial" w:hAnsi="Arial" w:cs="Arial"/>
                <w:color w:val="000000"/>
                <w:sz w:val="18"/>
                <w:szCs w:val="18"/>
              </w:rPr>
              <w:t>N of Items</w:t>
            </w:r>
          </w:p>
        </w:tc>
      </w:tr>
      <w:tr w:rsidR="00B73C3C" w:rsidRPr="00E77F4A" w:rsidTr="0064327A">
        <w:trPr>
          <w:cantSplit/>
        </w:trPr>
        <w:tc>
          <w:tcPr>
            <w:tcW w:w="1497" w:type="dxa"/>
            <w:tcBorders>
              <w:top w:val="single" w:sz="16" w:space="0" w:color="000000"/>
              <w:left w:val="single" w:sz="16" w:space="0" w:color="000000"/>
              <w:bottom w:val="single" w:sz="16" w:space="0" w:color="000000"/>
            </w:tcBorders>
            <w:shd w:val="clear" w:color="auto" w:fill="FFFFFF"/>
            <w:vAlign w:val="center"/>
          </w:tcPr>
          <w:p w:rsidR="00B73C3C" w:rsidRPr="00E77F4A"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E77F4A">
              <w:rPr>
                <w:rFonts w:ascii="Arial" w:hAnsi="Arial" w:cs="Arial"/>
                <w:color w:val="000000"/>
                <w:sz w:val="18"/>
                <w:szCs w:val="18"/>
              </w:rPr>
              <w:t>,815</w:t>
            </w:r>
          </w:p>
        </w:tc>
        <w:tc>
          <w:tcPr>
            <w:tcW w:w="1154" w:type="dxa"/>
            <w:tcBorders>
              <w:top w:val="single" w:sz="16" w:space="0" w:color="000000"/>
              <w:bottom w:val="single" w:sz="16" w:space="0" w:color="000000"/>
              <w:right w:val="single" w:sz="16" w:space="0" w:color="000000"/>
            </w:tcBorders>
            <w:shd w:val="clear" w:color="auto" w:fill="FFFFFF"/>
            <w:vAlign w:val="center"/>
          </w:tcPr>
          <w:p w:rsidR="00B73C3C" w:rsidRPr="00E77F4A"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E77F4A">
              <w:rPr>
                <w:rFonts w:ascii="Arial" w:hAnsi="Arial" w:cs="Arial"/>
                <w:color w:val="000000"/>
                <w:sz w:val="18"/>
                <w:szCs w:val="18"/>
              </w:rPr>
              <w:t>9</w:t>
            </w:r>
          </w:p>
        </w:tc>
      </w:tr>
    </w:tbl>
    <w:p w:rsidR="00B73C3C" w:rsidRPr="00B73C3C" w:rsidRDefault="00B73C3C" w:rsidP="00B73C3C"/>
    <w:p w:rsidR="00833840" w:rsidRDefault="00B73C3C" w:rsidP="00B73C3C">
      <w:pPr>
        <w:pStyle w:val="Heading1"/>
      </w:pPr>
      <w:bookmarkStart w:id="118" w:name="_Toc364624255"/>
      <w:r>
        <w:lastRenderedPageBreak/>
        <w:t>Appendix IV – Analysis output</w:t>
      </w:r>
      <w:bookmarkEnd w:id="118"/>
    </w:p>
    <w:p w:rsidR="00B73C3C" w:rsidRPr="00B73C3C" w:rsidRDefault="00B73C3C" w:rsidP="00B73C3C">
      <w:pPr>
        <w:pStyle w:val="Heading2"/>
      </w:pPr>
      <w:bookmarkStart w:id="119" w:name="_Toc364624256"/>
      <w:r>
        <w:t>Hypothesis 1</w:t>
      </w:r>
      <w:bookmarkEnd w:id="119"/>
    </w:p>
    <w:tbl>
      <w:tblPr>
        <w:tblW w:w="68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136"/>
        <w:gridCol w:w="1136"/>
        <w:gridCol w:w="1000"/>
        <w:gridCol w:w="1365"/>
        <w:gridCol w:w="1456"/>
      </w:tblGrid>
      <w:tr w:rsidR="00B73C3C" w:rsidRPr="007A1301" w:rsidTr="00687342">
        <w:trPr>
          <w:cantSplit/>
        </w:trPr>
        <w:tc>
          <w:tcPr>
            <w:tcW w:w="6818" w:type="dxa"/>
            <w:gridSpan w:val="6"/>
            <w:tcBorders>
              <w:top w:val="nil"/>
              <w:left w:val="nil"/>
              <w:bottom w:val="nil"/>
              <w:right w:val="nil"/>
            </w:tcBorders>
            <w:shd w:val="clear" w:color="auto" w:fill="FFFFFF"/>
          </w:tcPr>
          <w:p w:rsidR="00B73C3C" w:rsidRPr="007A1301" w:rsidRDefault="00B73C3C" w:rsidP="00687342">
            <w:pPr>
              <w:autoSpaceDE w:val="0"/>
              <w:autoSpaceDN w:val="0"/>
              <w:adjustRightInd w:val="0"/>
              <w:spacing w:after="0"/>
              <w:ind w:left="60" w:right="60"/>
              <w:jc w:val="center"/>
              <w:rPr>
                <w:rFonts w:ascii="Arial" w:hAnsi="Arial" w:cs="Arial"/>
                <w:color w:val="000000"/>
                <w:sz w:val="18"/>
                <w:szCs w:val="18"/>
              </w:rPr>
            </w:pPr>
            <w:r w:rsidRPr="007A1301">
              <w:rPr>
                <w:rFonts w:ascii="Arial" w:hAnsi="Arial" w:cs="Arial"/>
                <w:b/>
                <w:bCs/>
                <w:color w:val="000000"/>
                <w:sz w:val="18"/>
                <w:szCs w:val="18"/>
              </w:rPr>
              <w:t>Purchase intention</w:t>
            </w:r>
          </w:p>
        </w:tc>
      </w:tr>
      <w:tr w:rsidR="00B73C3C" w:rsidRPr="007A1301" w:rsidTr="00687342">
        <w:trPr>
          <w:cantSplit/>
        </w:trPr>
        <w:tc>
          <w:tcPr>
            <w:tcW w:w="1863" w:type="dxa"/>
            <w:gridSpan w:val="2"/>
            <w:tcBorders>
              <w:top w:val="single" w:sz="16" w:space="0" w:color="000000"/>
              <w:left w:val="single" w:sz="16" w:space="0" w:color="000000"/>
              <w:bottom w:val="single" w:sz="16" w:space="0" w:color="000000"/>
              <w:right w:val="nil"/>
            </w:tcBorders>
            <w:shd w:val="clear" w:color="auto" w:fill="FFFFFF"/>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p>
        </w:tc>
        <w:tc>
          <w:tcPr>
            <w:tcW w:w="1136" w:type="dxa"/>
            <w:tcBorders>
              <w:top w:val="single" w:sz="16" w:space="0" w:color="000000"/>
              <w:left w:val="single" w:sz="16" w:space="0" w:color="000000"/>
              <w:bottom w:val="single" w:sz="16" w:space="0" w:color="000000"/>
            </w:tcBorders>
            <w:shd w:val="clear" w:color="auto" w:fill="FFFFFF"/>
          </w:tcPr>
          <w:p w:rsidR="00B73C3C" w:rsidRPr="007A1301" w:rsidRDefault="00B73C3C" w:rsidP="00687342">
            <w:pPr>
              <w:autoSpaceDE w:val="0"/>
              <w:autoSpaceDN w:val="0"/>
              <w:adjustRightInd w:val="0"/>
              <w:spacing w:after="0"/>
              <w:ind w:left="60" w:right="60"/>
              <w:jc w:val="center"/>
              <w:rPr>
                <w:rFonts w:ascii="Arial" w:hAnsi="Arial" w:cs="Arial"/>
                <w:color w:val="000000"/>
                <w:sz w:val="18"/>
                <w:szCs w:val="18"/>
              </w:rPr>
            </w:pPr>
            <w:r w:rsidRPr="007A1301">
              <w:rPr>
                <w:rFonts w:ascii="Arial" w:hAnsi="Arial" w:cs="Arial"/>
                <w:color w:val="000000"/>
                <w:sz w:val="18"/>
                <w:szCs w:val="18"/>
              </w:rPr>
              <w:t>Frequency</w:t>
            </w:r>
          </w:p>
        </w:tc>
        <w:tc>
          <w:tcPr>
            <w:tcW w:w="1000" w:type="dxa"/>
            <w:tcBorders>
              <w:top w:val="single" w:sz="16" w:space="0" w:color="000000"/>
              <w:bottom w:val="single" w:sz="16" w:space="0" w:color="000000"/>
            </w:tcBorders>
            <w:shd w:val="clear" w:color="auto" w:fill="FFFFFF"/>
          </w:tcPr>
          <w:p w:rsidR="00B73C3C" w:rsidRPr="007A1301" w:rsidRDefault="00B73C3C" w:rsidP="00687342">
            <w:pPr>
              <w:autoSpaceDE w:val="0"/>
              <w:autoSpaceDN w:val="0"/>
              <w:adjustRightInd w:val="0"/>
              <w:spacing w:after="0"/>
              <w:ind w:left="60" w:right="60"/>
              <w:jc w:val="center"/>
              <w:rPr>
                <w:rFonts w:ascii="Arial" w:hAnsi="Arial" w:cs="Arial"/>
                <w:color w:val="000000"/>
                <w:sz w:val="18"/>
                <w:szCs w:val="18"/>
              </w:rPr>
            </w:pPr>
            <w:r w:rsidRPr="007A1301">
              <w:rPr>
                <w:rFonts w:ascii="Arial" w:hAnsi="Arial" w:cs="Arial"/>
                <w:color w:val="000000"/>
                <w:sz w:val="18"/>
                <w:szCs w:val="18"/>
              </w:rPr>
              <w:t>Percent</w:t>
            </w:r>
          </w:p>
        </w:tc>
        <w:tc>
          <w:tcPr>
            <w:tcW w:w="1364" w:type="dxa"/>
            <w:tcBorders>
              <w:top w:val="single" w:sz="16" w:space="0" w:color="000000"/>
              <w:bottom w:val="single" w:sz="16" w:space="0" w:color="000000"/>
            </w:tcBorders>
            <w:shd w:val="clear" w:color="auto" w:fill="FFFFFF"/>
          </w:tcPr>
          <w:p w:rsidR="00B73C3C" w:rsidRPr="007A1301" w:rsidRDefault="00B73C3C" w:rsidP="00687342">
            <w:pPr>
              <w:autoSpaceDE w:val="0"/>
              <w:autoSpaceDN w:val="0"/>
              <w:adjustRightInd w:val="0"/>
              <w:spacing w:after="0"/>
              <w:ind w:left="60" w:right="60"/>
              <w:jc w:val="center"/>
              <w:rPr>
                <w:rFonts w:ascii="Arial" w:hAnsi="Arial" w:cs="Arial"/>
                <w:color w:val="000000"/>
                <w:sz w:val="18"/>
                <w:szCs w:val="18"/>
              </w:rPr>
            </w:pPr>
            <w:r w:rsidRPr="007A1301">
              <w:rPr>
                <w:rFonts w:ascii="Arial" w:hAnsi="Arial" w:cs="Arial"/>
                <w:color w:val="000000"/>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tcPr>
          <w:p w:rsidR="00B73C3C" w:rsidRPr="007A1301" w:rsidRDefault="00B73C3C" w:rsidP="00687342">
            <w:pPr>
              <w:autoSpaceDE w:val="0"/>
              <w:autoSpaceDN w:val="0"/>
              <w:adjustRightInd w:val="0"/>
              <w:spacing w:after="0"/>
              <w:ind w:left="60" w:right="60"/>
              <w:jc w:val="center"/>
              <w:rPr>
                <w:rFonts w:ascii="Arial" w:hAnsi="Arial" w:cs="Arial"/>
                <w:color w:val="000000"/>
                <w:sz w:val="18"/>
                <w:szCs w:val="18"/>
              </w:rPr>
            </w:pPr>
            <w:r w:rsidRPr="007A1301">
              <w:rPr>
                <w:rFonts w:ascii="Arial" w:hAnsi="Arial" w:cs="Arial"/>
                <w:color w:val="000000"/>
                <w:sz w:val="18"/>
                <w:szCs w:val="18"/>
              </w:rPr>
              <w:t>Cumulative Percent</w:t>
            </w:r>
          </w:p>
        </w:tc>
      </w:tr>
      <w:tr w:rsidR="00B73C3C" w:rsidRPr="007A1301" w:rsidTr="006873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Valid</w:t>
            </w:r>
          </w:p>
        </w:tc>
        <w:tc>
          <w:tcPr>
            <w:tcW w:w="1136" w:type="dxa"/>
            <w:tcBorders>
              <w:top w:val="single" w:sz="16" w:space="0" w:color="000000"/>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Very small</w:t>
            </w:r>
          </w:p>
        </w:tc>
        <w:tc>
          <w:tcPr>
            <w:tcW w:w="1136" w:type="dxa"/>
            <w:tcBorders>
              <w:top w:val="single" w:sz="16" w:space="0" w:color="000000"/>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32</w:t>
            </w:r>
          </w:p>
        </w:tc>
        <w:tc>
          <w:tcPr>
            <w:tcW w:w="1000" w:type="dxa"/>
            <w:tcBorders>
              <w:top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15,9</w:t>
            </w:r>
          </w:p>
        </w:tc>
        <w:tc>
          <w:tcPr>
            <w:tcW w:w="1364" w:type="dxa"/>
            <w:tcBorders>
              <w:top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15,9</w:t>
            </w:r>
          </w:p>
        </w:tc>
        <w:tc>
          <w:tcPr>
            <w:tcW w:w="1455" w:type="dxa"/>
            <w:tcBorders>
              <w:top w:val="single" w:sz="16" w:space="0" w:color="000000"/>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15,9</w:t>
            </w:r>
          </w:p>
        </w:tc>
      </w:tr>
      <w:tr w:rsidR="00B73C3C" w:rsidRPr="007A1301" w:rsidTr="006873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136" w:type="dxa"/>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Small</w:t>
            </w:r>
          </w:p>
        </w:tc>
        <w:tc>
          <w:tcPr>
            <w:tcW w:w="1136" w:type="dxa"/>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60</w:t>
            </w:r>
          </w:p>
        </w:tc>
        <w:tc>
          <w:tcPr>
            <w:tcW w:w="1000"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29,9</w:t>
            </w:r>
          </w:p>
        </w:tc>
        <w:tc>
          <w:tcPr>
            <w:tcW w:w="1364"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29,9</w:t>
            </w:r>
          </w:p>
        </w:tc>
        <w:tc>
          <w:tcPr>
            <w:tcW w:w="1455" w:type="dxa"/>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45,8</w:t>
            </w:r>
          </w:p>
        </w:tc>
      </w:tr>
      <w:tr w:rsidR="00B73C3C" w:rsidRPr="007A1301" w:rsidTr="006873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136" w:type="dxa"/>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Neutral</w:t>
            </w:r>
          </w:p>
        </w:tc>
        <w:tc>
          <w:tcPr>
            <w:tcW w:w="1136" w:type="dxa"/>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51</w:t>
            </w:r>
          </w:p>
        </w:tc>
        <w:tc>
          <w:tcPr>
            <w:tcW w:w="1000"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25,4</w:t>
            </w:r>
          </w:p>
        </w:tc>
        <w:tc>
          <w:tcPr>
            <w:tcW w:w="1364"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25,4</w:t>
            </w:r>
          </w:p>
        </w:tc>
        <w:tc>
          <w:tcPr>
            <w:tcW w:w="1455" w:type="dxa"/>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71,1</w:t>
            </w:r>
          </w:p>
        </w:tc>
      </w:tr>
      <w:tr w:rsidR="00B73C3C" w:rsidRPr="007A1301" w:rsidTr="006873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136" w:type="dxa"/>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Big</w:t>
            </w:r>
          </w:p>
        </w:tc>
        <w:tc>
          <w:tcPr>
            <w:tcW w:w="1136" w:type="dxa"/>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44</w:t>
            </w:r>
          </w:p>
        </w:tc>
        <w:tc>
          <w:tcPr>
            <w:tcW w:w="1000"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21,9</w:t>
            </w:r>
          </w:p>
        </w:tc>
        <w:tc>
          <w:tcPr>
            <w:tcW w:w="1364"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21,9</w:t>
            </w:r>
          </w:p>
        </w:tc>
        <w:tc>
          <w:tcPr>
            <w:tcW w:w="1455" w:type="dxa"/>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93,0</w:t>
            </w:r>
          </w:p>
        </w:tc>
      </w:tr>
      <w:tr w:rsidR="00B73C3C" w:rsidRPr="007A1301" w:rsidTr="006873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136" w:type="dxa"/>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Very big</w:t>
            </w:r>
          </w:p>
        </w:tc>
        <w:tc>
          <w:tcPr>
            <w:tcW w:w="1136" w:type="dxa"/>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14</w:t>
            </w:r>
          </w:p>
        </w:tc>
        <w:tc>
          <w:tcPr>
            <w:tcW w:w="1000"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7,0</w:t>
            </w:r>
          </w:p>
        </w:tc>
        <w:tc>
          <w:tcPr>
            <w:tcW w:w="1364"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7,0</w:t>
            </w:r>
          </w:p>
        </w:tc>
        <w:tc>
          <w:tcPr>
            <w:tcW w:w="1455" w:type="dxa"/>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100,0</w:t>
            </w:r>
          </w:p>
        </w:tc>
      </w:tr>
      <w:tr w:rsidR="00B73C3C" w:rsidRPr="007A1301" w:rsidTr="006873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136" w:type="dxa"/>
            <w:tcBorders>
              <w:top w:val="nil"/>
              <w:left w:val="nil"/>
              <w:bottom w:val="single" w:sz="16" w:space="0" w:color="000000"/>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Total</w:t>
            </w:r>
          </w:p>
        </w:tc>
        <w:tc>
          <w:tcPr>
            <w:tcW w:w="1136" w:type="dxa"/>
            <w:tcBorders>
              <w:top w:val="nil"/>
              <w:left w:val="single" w:sz="16" w:space="0" w:color="000000"/>
              <w:bottom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201</w:t>
            </w:r>
          </w:p>
        </w:tc>
        <w:tc>
          <w:tcPr>
            <w:tcW w:w="1000" w:type="dxa"/>
            <w:tcBorders>
              <w:top w:val="nil"/>
              <w:bottom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100,0</w:t>
            </w:r>
          </w:p>
        </w:tc>
        <w:tc>
          <w:tcPr>
            <w:tcW w:w="1364" w:type="dxa"/>
            <w:tcBorders>
              <w:top w:val="nil"/>
              <w:bottom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100,0</w:t>
            </w:r>
          </w:p>
        </w:tc>
        <w:tc>
          <w:tcPr>
            <w:tcW w:w="1455" w:type="dxa"/>
            <w:tcBorders>
              <w:top w:val="nil"/>
              <w:bottom w:val="single" w:sz="16" w:space="0" w:color="000000"/>
              <w:right w:val="single" w:sz="16" w:space="0" w:color="000000"/>
            </w:tcBorders>
            <w:shd w:val="clear" w:color="auto" w:fill="FFFFFF"/>
          </w:tcPr>
          <w:p w:rsidR="00B73C3C" w:rsidRPr="007A1301" w:rsidRDefault="00B73C3C" w:rsidP="00687342">
            <w:pPr>
              <w:autoSpaceDE w:val="0"/>
              <w:autoSpaceDN w:val="0"/>
              <w:adjustRightInd w:val="0"/>
              <w:spacing w:after="0"/>
              <w:rPr>
                <w:rFonts w:cs="Times New Roman"/>
                <w:szCs w:val="24"/>
              </w:rPr>
            </w:pPr>
          </w:p>
        </w:tc>
      </w:tr>
    </w:tbl>
    <w:p w:rsidR="00B73C3C" w:rsidRPr="007A1301" w:rsidRDefault="00B73C3C" w:rsidP="00B73C3C">
      <w:pPr>
        <w:autoSpaceDE w:val="0"/>
        <w:autoSpaceDN w:val="0"/>
        <w:adjustRightInd w:val="0"/>
        <w:spacing w:after="0"/>
        <w:rPr>
          <w:rFonts w:cs="Times New Roman"/>
          <w:szCs w:val="24"/>
        </w:rPr>
      </w:pPr>
    </w:p>
    <w:tbl>
      <w:tblPr>
        <w:tblW w:w="8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6"/>
        <w:gridCol w:w="1137"/>
        <w:gridCol w:w="1091"/>
        <w:gridCol w:w="1197"/>
        <w:gridCol w:w="1061"/>
        <w:gridCol w:w="1000"/>
        <w:gridCol w:w="1000"/>
      </w:tblGrid>
      <w:tr w:rsidR="00B73C3C" w:rsidRPr="00B73C3C" w:rsidTr="00687342">
        <w:trPr>
          <w:cantSplit/>
        </w:trPr>
        <w:tc>
          <w:tcPr>
            <w:tcW w:w="8319" w:type="dxa"/>
            <w:gridSpan w:val="7"/>
            <w:tcBorders>
              <w:top w:val="nil"/>
              <w:left w:val="nil"/>
              <w:bottom w:val="nil"/>
              <w:right w:val="nil"/>
            </w:tcBorders>
            <w:shd w:val="clear" w:color="auto" w:fill="FFFFFF"/>
          </w:tcPr>
          <w:p w:rsidR="00B73C3C" w:rsidRPr="007A1301" w:rsidRDefault="00B73C3C" w:rsidP="00687342">
            <w:pPr>
              <w:autoSpaceDE w:val="0"/>
              <w:autoSpaceDN w:val="0"/>
              <w:adjustRightInd w:val="0"/>
              <w:spacing w:after="0"/>
              <w:ind w:left="60" w:right="60"/>
              <w:jc w:val="center"/>
              <w:rPr>
                <w:rFonts w:ascii="Arial" w:hAnsi="Arial" w:cs="Arial"/>
                <w:color w:val="000000"/>
                <w:sz w:val="18"/>
                <w:szCs w:val="18"/>
                <w:lang w:val="en-GB"/>
              </w:rPr>
            </w:pPr>
            <w:r w:rsidRPr="007A1301">
              <w:rPr>
                <w:rFonts w:ascii="Arial" w:hAnsi="Arial" w:cs="Arial"/>
                <w:b/>
                <w:bCs/>
                <w:color w:val="000000"/>
                <w:sz w:val="18"/>
                <w:szCs w:val="18"/>
                <w:lang w:val="en-GB"/>
              </w:rPr>
              <w:t>Purchase intention * Type of logo Crosstabulation</w:t>
            </w:r>
          </w:p>
        </w:tc>
      </w:tr>
      <w:tr w:rsidR="00B73C3C" w:rsidRPr="007A1301" w:rsidTr="00687342">
        <w:trPr>
          <w:cantSplit/>
        </w:trPr>
        <w:tc>
          <w:tcPr>
            <w:tcW w:w="4061" w:type="dxa"/>
            <w:gridSpan w:val="3"/>
            <w:vMerge w:val="restart"/>
            <w:tcBorders>
              <w:top w:val="single" w:sz="16" w:space="0" w:color="000000"/>
              <w:left w:val="single" w:sz="16" w:space="0" w:color="000000"/>
              <w:bottom w:val="nil"/>
              <w:right w:val="nil"/>
            </w:tcBorders>
            <w:shd w:val="clear" w:color="auto" w:fill="FFFFFF"/>
          </w:tcPr>
          <w:p w:rsidR="00B73C3C" w:rsidRPr="007A1301" w:rsidRDefault="00B73C3C" w:rsidP="00687342">
            <w:pPr>
              <w:autoSpaceDE w:val="0"/>
              <w:autoSpaceDN w:val="0"/>
              <w:adjustRightInd w:val="0"/>
              <w:spacing w:after="0"/>
              <w:ind w:left="60" w:right="60"/>
              <w:rPr>
                <w:rFonts w:ascii="Arial" w:hAnsi="Arial" w:cs="Arial"/>
                <w:color w:val="000000"/>
                <w:sz w:val="18"/>
                <w:szCs w:val="18"/>
                <w:lang w:val="en-GB"/>
              </w:rPr>
            </w:pPr>
          </w:p>
        </w:tc>
        <w:tc>
          <w:tcPr>
            <w:tcW w:w="3258" w:type="dxa"/>
            <w:gridSpan w:val="3"/>
            <w:tcBorders>
              <w:top w:val="single" w:sz="16" w:space="0" w:color="000000"/>
              <w:left w:val="single" w:sz="16" w:space="0" w:color="000000"/>
            </w:tcBorders>
            <w:shd w:val="clear" w:color="auto" w:fill="FFFFFF"/>
          </w:tcPr>
          <w:p w:rsidR="00B73C3C" w:rsidRPr="007A1301" w:rsidRDefault="00B73C3C" w:rsidP="00687342">
            <w:pPr>
              <w:autoSpaceDE w:val="0"/>
              <w:autoSpaceDN w:val="0"/>
              <w:adjustRightInd w:val="0"/>
              <w:spacing w:after="0"/>
              <w:ind w:left="60" w:right="60"/>
              <w:jc w:val="center"/>
              <w:rPr>
                <w:rFonts w:ascii="Arial" w:hAnsi="Arial" w:cs="Arial"/>
                <w:color w:val="000000"/>
                <w:sz w:val="18"/>
                <w:szCs w:val="18"/>
              </w:rPr>
            </w:pPr>
            <w:r w:rsidRPr="007A1301">
              <w:rPr>
                <w:rFonts w:ascii="Arial" w:hAnsi="Arial" w:cs="Arial"/>
                <w:color w:val="000000"/>
                <w:sz w:val="18"/>
                <w:szCs w:val="18"/>
              </w:rPr>
              <w:t>Type of logo</w:t>
            </w:r>
          </w:p>
        </w:tc>
        <w:tc>
          <w:tcPr>
            <w:tcW w:w="1000" w:type="dxa"/>
            <w:vMerge w:val="restart"/>
            <w:tcBorders>
              <w:top w:val="single" w:sz="16" w:space="0" w:color="000000"/>
              <w:right w:val="single" w:sz="16" w:space="0" w:color="000000"/>
            </w:tcBorders>
            <w:shd w:val="clear" w:color="auto" w:fill="FFFFFF"/>
          </w:tcPr>
          <w:p w:rsidR="00B73C3C" w:rsidRPr="007A1301" w:rsidRDefault="00B73C3C" w:rsidP="00687342">
            <w:pPr>
              <w:autoSpaceDE w:val="0"/>
              <w:autoSpaceDN w:val="0"/>
              <w:adjustRightInd w:val="0"/>
              <w:spacing w:after="0"/>
              <w:ind w:left="60" w:right="60"/>
              <w:jc w:val="center"/>
              <w:rPr>
                <w:rFonts w:ascii="Arial" w:hAnsi="Arial" w:cs="Arial"/>
                <w:color w:val="000000"/>
                <w:sz w:val="18"/>
                <w:szCs w:val="18"/>
              </w:rPr>
            </w:pPr>
            <w:r w:rsidRPr="007A1301">
              <w:rPr>
                <w:rFonts w:ascii="Arial" w:hAnsi="Arial" w:cs="Arial"/>
                <w:color w:val="000000"/>
                <w:sz w:val="18"/>
                <w:szCs w:val="18"/>
              </w:rPr>
              <w:t>Total</w:t>
            </w:r>
          </w:p>
        </w:tc>
      </w:tr>
      <w:tr w:rsidR="00B73C3C" w:rsidRPr="007A1301" w:rsidTr="00687342">
        <w:trPr>
          <w:cantSplit/>
        </w:trPr>
        <w:tc>
          <w:tcPr>
            <w:tcW w:w="4061" w:type="dxa"/>
            <w:gridSpan w:val="3"/>
            <w:vMerge/>
            <w:tcBorders>
              <w:top w:val="single" w:sz="16" w:space="0" w:color="000000"/>
              <w:left w:val="single" w:sz="16" w:space="0" w:color="000000"/>
              <w:bottom w:val="nil"/>
              <w:right w:val="nil"/>
            </w:tcBorders>
            <w:shd w:val="clear" w:color="auto" w:fill="FFFFFF"/>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197" w:type="dxa"/>
            <w:tcBorders>
              <w:left w:val="single" w:sz="16" w:space="0" w:color="000000"/>
              <w:bottom w:val="single" w:sz="16" w:space="0" w:color="000000"/>
            </w:tcBorders>
            <w:shd w:val="clear" w:color="auto" w:fill="FFFFFF"/>
          </w:tcPr>
          <w:p w:rsidR="00B73C3C" w:rsidRPr="007A1301" w:rsidRDefault="00B73C3C" w:rsidP="00687342">
            <w:pPr>
              <w:autoSpaceDE w:val="0"/>
              <w:autoSpaceDN w:val="0"/>
              <w:adjustRightInd w:val="0"/>
              <w:spacing w:after="0"/>
              <w:ind w:left="60" w:right="60"/>
              <w:jc w:val="center"/>
              <w:rPr>
                <w:rFonts w:ascii="Arial" w:hAnsi="Arial" w:cs="Arial"/>
                <w:color w:val="000000"/>
                <w:sz w:val="18"/>
                <w:szCs w:val="18"/>
              </w:rPr>
            </w:pPr>
            <w:r w:rsidRPr="007A1301">
              <w:rPr>
                <w:rFonts w:ascii="Arial" w:hAnsi="Arial" w:cs="Arial"/>
                <w:color w:val="000000"/>
                <w:sz w:val="18"/>
                <w:szCs w:val="18"/>
              </w:rPr>
              <w:t>Green logo</w:t>
            </w:r>
          </w:p>
        </w:tc>
        <w:tc>
          <w:tcPr>
            <w:tcW w:w="1061" w:type="dxa"/>
            <w:tcBorders>
              <w:bottom w:val="single" w:sz="16" w:space="0" w:color="000000"/>
            </w:tcBorders>
            <w:shd w:val="clear" w:color="auto" w:fill="FFFFFF"/>
          </w:tcPr>
          <w:p w:rsidR="00B73C3C" w:rsidRPr="007A1301" w:rsidRDefault="00B73C3C" w:rsidP="00687342">
            <w:pPr>
              <w:autoSpaceDE w:val="0"/>
              <w:autoSpaceDN w:val="0"/>
              <w:adjustRightInd w:val="0"/>
              <w:spacing w:after="0"/>
              <w:ind w:left="60" w:right="60"/>
              <w:jc w:val="center"/>
              <w:rPr>
                <w:rFonts w:ascii="Arial" w:hAnsi="Arial" w:cs="Arial"/>
                <w:color w:val="000000"/>
                <w:sz w:val="18"/>
                <w:szCs w:val="18"/>
              </w:rPr>
            </w:pPr>
            <w:r w:rsidRPr="007A1301">
              <w:rPr>
                <w:rFonts w:ascii="Arial" w:hAnsi="Arial" w:cs="Arial"/>
                <w:color w:val="000000"/>
                <w:sz w:val="18"/>
                <w:szCs w:val="18"/>
              </w:rPr>
              <w:t>Blue logo</w:t>
            </w:r>
          </w:p>
        </w:tc>
        <w:tc>
          <w:tcPr>
            <w:tcW w:w="1000" w:type="dxa"/>
            <w:tcBorders>
              <w:bottom w:val="single" w:sz="16" w:space="0" w:color="000000"/>
            </w:tcBorders>
            <w:shd w:val="clear" w:color="auto" w:fill="FFFFFF"/>
          </w:tcPr>
          <w:p w:rsidR="00B73C3C" w:rsidRPr="007A1301" w:rsidRDefault="00B73C3C" w:rsidP="00687342">
            <w:pPr>
              <w:autoSpaceDE w:val="0"/>
              <w:autoSpaceDN w:val="0"/>
              <w:adjustRightInd w:val="0"/>
              <w:spacing w:after="0"/>
              <w:ind w:left="60" w:right="60"/>
              <w:jc w:val="center"/>
              <w:rPr>
                <w:rFonts w:ascii="Arial" w:hAnsi="Arial" w:cs="Arial"/>
                <w:color w:val="000000"/>
                <w:sz w:val="18"/>
                <w:szCs w:val="18"/>
              </w:rPr>
            </w:pPr>
            <w:r w:rsidRPr="007A1301">
              <w:rPr>
                <w:rFonts w:ascii="Arial" w:hAnsi="Arial" w:cs="Arial"/>
                <w:color w:val="000000"/>
                <w:sz w:val="18"/>
                <w:szCs w:val="18"/>
              </w:rPr>
              <w:t>No label</w:t>
            </w:r>
          </w:p>
        </w:tc>
        <w:tc>
          <w:tcPr>
            <w:tcW w:w="1000" w:type="dxa"/>
            <w:vMerge/>
            <w:tcBorders>
              <w:top w:val="single" w:sz="16" w:space="0" w:color="000000"/>
              <w:right w:val="single" w:sz="16" w:space="0" w:color="000000"/>
            </w:tcBorders>
            <w:shd w:val="clear" w:color="auto" w:fill="FFFFFF"/>
          </w:tcPr>
          <w:p w:rsidR="00B73C3C" w:rsidRPr="007A1301" w:rsidRDefault="00B73C3C" w:rsidP="00687342">
            <w:pPr>
              <w:autoSpaceDE w:val="0"/>
              <w:autoSpaceDN w:val="0"/>
              <w:adjustRightInd w:val="0"/>
              <w:spacing w:after="0"/>
              <w:rPr>
                <w:rFonts w:ascii="Arial" w:hAnsi="Arial" w:cs="Arial"/>
                <w:color w:val="000000"/>
                <w:sz w:val="18"/>
                <w:szCs w:val="18"/>
              </w:rPr>
            </w:pPr>
          </w:p>
        </w:tc>
      </w:tr>
      <w:tr w:rsidR="00B73C3C" w:rsidRPr="007A1301" w:rsidTr="00687342">
        <w:trPr>
          <w:cantSplit/>
        </w:trPr>
        <w:tc>
          <w:tcPr>
            <w:tcW w:w="1834" w:type="dxa"/>
            <w:vMerge w:val="restart"/>
            <w:tcBorders>
              <w:top w:val="single" w:sz="16" w:space="0" w:color="000000"/>
              <w:left w:val="single" w:sz="16" w:space="0" w:color="000000"/>
              <w:bottom w:val="nil"/>
              <w:right w:val="nil"/>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Purchase intention</w:t>
            </w:r>
          </w:p>
        </w:tc>
        <w:tc>
          <w:tcPr>
            <w:tcW w:w="1136" w:type="dxa"/>
            <w:vMerge w:val="restart"/>
            <w:tcBorders>
              <w:top w:val="single" w:sz="16" w:space="0" w:color="000000"/>
              <w:left w:val="nil"/>
              <w:bottom w:val="nil"/>
              <w:right w:val="nil"/>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Very small</w:t>
            </w:r>
          </w:p>
        </w:tc>
        <w:tc>
          <w:tcPr>
            <w:tcW w:w="1091" w:type="dxa"/>
            <w:tcBorders>
              <w:top w:val="single" w:sz="16" w:space="0" w:color="000000"/>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Count</w:t>
            </w:r>
          </w:p>
        </w:tc>
        <w:tc>
          <w:tcPr>
            <w:tcW w:w="1197" w:type="dxa"/>
            <w:tcBorders>
              <w:top w:val="single" w:sz="16" w:space="0" w:color="000000"/>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17</w:t>
            </w:r>
          </w:p>
        </w:tc>
        <w:tc>
          <w:tcPr>
            <w:tcW w:w="1061" w:type="dxa"/>
            <w:tcBorders>
              <w:top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5</w:t>
            </w:r>
          </w:p>
        </w:tc>
        <w:tc>
          <w:tcPr>
            <w:tcW w:w="1000" w:type="dxa"/>
            <w:tcBorders>
              <w:top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10</w:t>
            </w:r>
          </w:p>
        </w:tc>
        <w:tc>
          <w:tcPr>
            <w:tcW w:w="1000" w:type="dxa"/>
            <w:tcBorders>
              <w:top w:val="single" w:sz="16" w:space="0" w:color="000000"/>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32</w:t>
            </w:r>
          </w:p>
        </w:tc>
      </w:tr>
      <w:tr w:rsidR="00B73C3C" w:rsidRPr="007A1301" w:rsidTr="00687342">
        <w:trPr>
          <w:cantSplit/>
        </w:trPr>
        <w:tc>
          <w:tcPr>
            <w:tcW w:w="1834" w:type="dxa"/>
            <w:vMerge/>
            <w:tcBorders>
              <w:top w:val="single" w:sz="16" w:space="0" w:color="000000"/>
              <w:left w:val="single" w:sz="16" w:space="0" w:color="000000"/>
              <w:bottom w:val="nil"/>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136" w:type="dxa"/>
            <w:vMerge/>
            <w:tcBorders>
              <w:top w:val="single" w:sz="16" w:space="0" w:color="000000"/>
              <w:left w:val="nil"/>
              <w:bottom w:val="nil"/>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091" w:type="dxa"/>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 of Total</w:t>
            </w:r>
          </w:p>
        </w:tc>
        <w:tc>
          <w:tcPr>
            <w:tcW w:w="1197" w:type="dxa"/>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8,5%</w:t>
            </w:r>
          </w:p>
        </w:tc>
        <w:tc>
          <w:tcPr>
            <w:tcW w:w="1061"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2,5%</w:t>
            </w:r>
          </w:p>
        </w:tc>
        <w:tc>
          <w:tcPr>
            <w:tcW w:w="1000"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5,0%</w:t>
            </w:r>
          </w:p>
        </w:tc>
        <w:tc>
          <w:tcPr>
            <w:tcW w:w="1000" w:type="dxa"/>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15,9%</w:t>
            </w:r>
          </w:p>
        </w:tc>
      </w:tr>
      <w:tr w:rsidR="00B73C3C" w:rsidRPr="007A1301" w:rsidTr="00687342">
        <w:trPr>
          <w:cantSplit/>
        </w:trPr>
        <w:tc>
          <w:tcPr>
            <w:tcW w:w="1834" w:type="dxa"/>
            <w:vMerge/>
            <w:tcBorders>
              <w:top w:val="single" w:sz="16" w:space="0" w:color="000000"/>
              <w:left w:val="single" w:sz="16" w:space="0" w:color="000000"/>
              <w:bottom w:val="nil"/>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136" w:type="dxa"/>
            <w:vMerge w:val="restart"/>
            <w:tcBorders>
              <w:top w:val="nil"/>
              <w:left w:val="nil"/>
              <w:bottom w:val="nil"/>
              <w:right w:val="nil"/>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Small</w:t>
            </w:r>
          </w:p>
        </w:tc>
        <w:tc>
          <w:tcPr>
            <w:tcW w:w="1091" w:type="dxa"/>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Count</w:t>
            </w:r>
          </w:p>
        </w:tc>
        <w:tc>
          <w:tcPr>
            <w:tcW w:w="1197" w:type="dxa"/>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19</w:t>
            </w:r>
          </w:p>
        </w:tc>
        <w:tc>
          <w:tcPr>
            <w:tcW w:w="1061"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21</w:t>
            </w:r>
          </w:p>
        </w:tc>
        <w:tc>
          <w:tcPr>
            <w:tcW w:w="1000"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20</w:t>
            </w:r>
          </w:p>
        </w:tc>
        <w:tc>
          <w:tcPr>
            <w:tcW w:w="1000" w:type="dxa"/>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60</w:t>
            </w:r>
          </w:p>
        </w:tc>
      </w:tr>
      <w:tr w:rsidR="00B73C3C" w:rsidRPr="007A1301" w:rsidTr="00687342">
        <w:trPr>
          <w:cantSplit/>
        </w:trPr>
        <w:tc>
          <w:tcPr>
            <w:tcW w:w="1834" w:type="dxa"/>
            <w:vMerge/>
            <w:tcBorders>
              <w:top w:val="single" w:sz="16" w:space="0" w:color="000000"/>
              <w:left w:val="single" w:sz="16" w:space="0" w:color="000000"/>
              <w:bottom w:val="nil"/>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136" w:type="dxa"/>
            <w:vMerge/>
            <w:tcBorders>
              <w:top w:val="nil"/>
              <w:left w:val="nil"/>
              <w:bottom w:val="nil"/>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091" w:type="dxa"/>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 of Total</w:t>
            </w:r>
          </w:p>
        </w:tc>
        <w:tc>
          <w:tcPr>
            <w:tcW w:w="1197" w:type="dxa"/>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9,5%</w:t>
            </w:r>
          </w:p>
        </w:tc>
        <w:tc>
          <w:tcPr>
            <w:tcW w:w="1061"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10,4%</w:t>
            </w:r>
          </w:p>
        </w:tc>
        <w:tc>
          <w:tcPr>
            <w:tcW w:w="1000"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10,0%</w:t>
            </w:r>
          </w:p>
        </w:tc>
        <w:tc>
          <w:tcPr>
            <w:tcW w:w="1000" w:type="dxa"/>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29,9%</w:t>
            </w:r>
          </w:p>
        </w:tc>
      </w:tr>
      <w:tr w:rsidR="00B73C3C" w:rsidRPr="007A1301" w:rsidTr="00687342">
        <w:trPr>
          <w:cantSplit/>
        </w:trPr>
        <w:tc>
          <w:tcPr>
            <w:tcW w:w="1834" w:type="dxa"/>
            <w:vMerge/>
            <w:tcBorders>
              <w:top w:val="single" w:sz="16" w:space="0" w:color="000000"/>
              <w:left w:val="single" w:sz="16" w:space="0" w:color="000000"/>
              <w:bottom w:val="nil"/>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136" w:type="dxa"/>
            <w:vMerge w:val="restart"/>
            <w:tcBorders>
              <w:top w:val="nil"/>
              <w:left w:val="nil"/>
              <w:bottom w:val="nil"/>
              <w:right w:val="nil"/>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Neutral</w:t>
            </w:r>
          </w:p>
        </w:tc>
        <w:tc>
          <w:tcPr>
            <w:tcW w:w="1091" w:type="dxa"/>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Count</w:t>
            </w:r>
          </w:p>
        </w:tc>
        <w:tc>
          <w:tcPr>
            <w:tcW w:w="1197" w:type="dxa"/>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24</w:t>
            </w:r>
          </w:p>
        </w:tc>
        <w:tc>
          <w:tcPr>
            <w:tcW w:w="1061"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15</w:t>
            </w:r>
          </w:p>
        </w:tc>
        <w:tc>
          <w:tcPr>
            <w:tcW w:w="1000"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12</w:t>
            </w:r>
          </w:p>
        </w:tc>
        <w:tc>
          <w:tcPr>
            <w:tcW w:w="1000" w:type="dxa"/>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51</w:t>
            </w:r>
          </w:p>
        </w:tc>
      </w:tr>
      <w:tr w:rsidR="00B73C3C" w:rsidRPr="007A1301" w:rsidTr="00687342">
        <w:trPr>
          <w:cantSplit/>
        </w:trPr>
        <w:tc>
          <w:tcPr>
            <w:tcW w:w="1834" w:type="dxa"/>
            <w:vMerge/>
            <w:tcBorders>
              <w:top w:val="single" w:sz="16" w:space="0" w:color="000000"/>
              <w:left w:val="single" w:sz="16" w:space="0" w:color="000000"/>
              <w:bottom w:val="nil"/>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136" w:type="dxa"/>
            <w:vMerge/>
            <w:tcBorders>
              <w:top w:val="nil"/>
              <w:left w:val="nil"/>
              <w:bottom w:val="nil"/>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091" w:type="dxa"/>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 of Total</w:t>
            </w:r>
          </w:p>
        </w:tc>
        <w:tc>
          <w:tcPr>
            <w:tcW w:w="1197" w:type="dxa"/>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11,9%</w:t>
            </w:r>
          </w:p>
        </w:tc>
        <w:tc>
          <w:tcPr>
            <w:tcW w:w="1061"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7,5%</w:t>
            </w:r>
          </w:p>
        </w:tc>
        <w:tc>
          <w:tcPr>
            <w:tcW w:w="1000"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6,0%</w:t>
            </w:r>
          </w:p>
        </w:tc>
        <w:tc>
          <w:tcPr>
            <w:tcW w:w="1000" w:type="dxa"/>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25,4%</w:t>
            </w:r>
          </w:p>
        </w:tc>
      </w:tr>
      <w:tr w:rsidR="00B73C3C" w:rsidRPr="007A1301" w:rsidTr="00687342">
        <w:trPr>
          <w:cantSplit/>
        </w:trPr>
        <w:tc>
          <w:tcPr>
            <w:tcW w:w="1834" w:type="dxa"/>
            <w:vMerge/>
            <w:tcBorders>
              <w:top w:val="single" w:sz="16" w:space="0" w:color="000000"/>
              <w:left w:val="single" w:sz="16" w:space="0" w:color="000000"/>
              <w:bottom w:val="nil"/>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136" w:type="dxa"/>
            <w:vMerge w:val="restart"/>
            <w:tcBorders>
              <w:top w:val="nil"/>
              <w:left w:val="nil"/>
              <w:bottom w:val="nil"/>
              <w:right w:val="nil"/>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Big</w:t>
            </w:r>
          </w:p>
        </w:tc>
        <w:tc>
          <w:tcPr>
            <w:tcW w:w="1091" w:type="dxa"/>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Count</w:t>
            </w:r>
          </w:p>
        </w:tc>
        <w:tc>
          <w:tcPr>
            <w:tcW w:w="1197" w:type="dxa"/>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14</w:t>
            </w:r>
          </w:p>
        </w:tc>
        <w:tc>
          <w:tcPr>
            <w:tcW w:w="1061"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15</w:t>
            </w:r>
          </w:p>
        </w:tc>
        <w:tc>
          <w:tcPr>
            <w:tcW w:w="1000"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15</w:t>
            </w:r>
          </w:p>
        </w:tc>
        <w:tc>
          <w:tcPr>
            <w:tcW w:w="1000" w:type="dxa"/>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44</w:t>
            </w:r>
          </w:p>
        </w:tc>
      </w:tr>
      <w:tr w:rsidR="00B73C3C" w:rsidRPr="007A1301" w:rsidTr="00687342">
        <w:trPr>
          <w:cantSplit/>
        </w:trPr>
        <w:tc>
          <w:tcPr>
            <w:tcW w:w="1834" w:type="dxa"/>
            <w:vMerge/>
            <w:tcBorders>
              <w:top w:val="single" w:sz="16" w:space="0" w:color="000000"/>
              <w:left w:val="single" w:sz="16" w:space="0" w:color="000000"/>
              <w:bottom w:val="nil"/>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136" w:type="dxa"/>
            <w:vMerge/>
            <w:tcBorders>
              <w:top w:val="nil"/>
              <w:left w:val="nil"/>
              <w:bottom w:val="nil"/>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091" w:type="dxa"/>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 of Total</w:t>
            </w:r>
          </w:p>
        </w:tc>
        <w:tc>
          <w:tcPr>
            <w:tcW w:w="1197" w:type="dxa"/>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7,0%</w:t>
            </w:r>
          </w:p>
        </w:tc>
        <w:tc>
          <w:tcPr>
            <w:tcW w:w="1061"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7,5%</w:t>
            </w:r>
          </w:p>
        </w:tc>
        <w:tc>
          <w:tcPr>
            <w:tcW w:w="1000"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7,5%</w:t>
            </w:r>
          </w:p>
        </w:tc>
        <w:tc>
          <w:tcPr>
            <w:tcW w:w="1000" w:type="dxa"/>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21,9%</w:t>
            </w:r>
          </w:p>
        </w:tc>
      </w:tr>
      <w:tr w:rsidR="00B73C3C" w:rsidRPr="007A1301" w:rsidTr="00687342">
        <w:trPr>
          <w:cantSplit/>
        </w:trPr>
        <w:tc>
          <w:tcPr>
            <w:tcW w:w="1834" w:type="dxa"/>
            <w:vMerge/>
            <w:tcBorders>
              <w:top w:val="single" w:sz="16" w:space="0" w:color="000000"/>
              <w:left w:val="single" w:sz="16" w:space="0" w:color="000000"/>
              <w:bottom w:val="nil"/>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136" w:type="dxa"/>
            <w:vMerge w:val="restart"/>
            <w:tcBorders>
              <w:top w:val="nil"/>
              <w:left w:val="nil"/>
              <w:bottom w:val="nil"/>
              <w:right w:val="nil"/>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Very big</w:t>
            </w:r>
          </w:p>
        </w:tc>
        <w:tc>
          <w:tcPr>
            <w:tcW w:w="1091" w:type="dxa"/>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Count</w:t>
            </w:r>
          </w:p>
        </w:tc>
        <w:tc>
          <w:tcPr>
            <w:tcW w:w="1197" w:type="dxa"/>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7</w:t>
            </w:r>
          </w:p>
        </w:tc>
        <w:tc>
          <w:tcPr>
            <w:tcW w:w="1061"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4</w:t>
            </w:r>
          </w:p>
        </w:tc>
        <w:tc>
          <w:tcPr>
            <w:tcW w:w="1000"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3</w:t>
            </w:r>
          </w:p>
        </w:tc>
        <w:tc>
          <w:tcPr>
            <w:tcW w:w="1000" w:type="dxa"/>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14</w:t>
            </w:r>
          </w:p>
        </w:tc>
      </w:tr>
      <w:tr w:rsidR="00B73C3C" w:rsidRPr="007A1301" w:rsidTr="00687342">
        <w:trPr>
          <w:cantSplit/>
        </w:trPr>
        <w:tc>
          <w:tcPr>
            <w:tcW w:w="1834" w:type="dxa"/>
            <w:vMerge/>
            <w:tcBorders>
              <w:top w:val="single" w:sz="16" w:space="0" w:color="000000"/>
              <w:left w:val="single" w:sz="16" w:space="0" w:color="000000"/>
              <w:bottom w:val="nil"/>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136" w:type="dxa"/>
            <w:vMerge/>
            <w:tcBorders>
              <w:top w:val="nil"/>
              <w:left w:val="nil"/>
              <w:bottom w:val="nil"/>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091" w:type="dxa"/>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 of Total</w:t>
            </w:r>
          </w:p>
        </w:tc>
        <w:tc>
          <w:tcPr>
            <w:tcW w:w="1197" w:type="dxa"/>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3,5%</w:t>
            </w:r>
          </w:p>
        </w:tc>
        <w:tc>
          <w:tcPr>
            <w:tcW w:w="1061"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2,0%</w:t>
            </w:r>
          </w:p>
        </w:tc>
        <w:tc>
          <w:tcPr>
            <w:tcW w:w="1000"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1,5%</w:t>
            </w:r>
          </w:p>
        </w:tc>
        <w:tc>
          <w:tcPr>
            <w:tcW w:w="1000" w:type="dxa"/>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7,0%</w:t>
            </w:r>
          </w:p>
        </w:tc>
      </w:tr>
      <w:tr w:rsidR="00B73C3C" w:rsidRPr="007A1301" w:rsidTr="00687342">
        <w:trPr>
          <w:cantSplit/>
        </w:trPr>
        <w:tc>
          <w:tcPr>
            <w:tcW w:w="2970" w:type="dxa"/>
            <w:gridSpan w:val="2"/>
            <w:vMerge w:val="restart"/>
            <w:tcBorders>
              <w:top w:val="nil"/>
              <w:left w:val="single" w:sz="16" w:space="0" w:color="000000"/>
              <w:bottom w:val="single" w:sz="16" w:space="0" w:color="000000"/>
              <w:right w:val="nil"/>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Total</w:t>
            </w:r>
          </w:p>
        </w:tc>
        <w:tc>
          <w:tcPr>
            <w:tcW w:w="1091" w:type="dxa"/>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Count</w:t>
            </w:r>
          </w:p>
        </w:tc>
        <w:tc>
          <w:tcPr>
            <w:tcW w:w="1197" w:type="dxa"/>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81</w:t>
            </w:r>
          </w:p>
        </w:tc>
        <w:tc>
          <w:tcPr>
            <w:tcW w:w="1061"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60</w:t>
            </w:r>
          </w:p>
        </w:tc>
        <w:tc>
          <w:tcPr>
            <w:tcW w:w="1000" w:type="dxa"/>
            <w:tcBorders>
              <w:top w:val="nil"/>
              <w:bottom w:val="nil"/>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60</w:t>
            </w:r>
          </w:p>
        </w:tc>
        <w:tc>
          <w:tcPr>
            <w:tcW w:w="1000" w:type="dxa"/>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201</w:t>
            </w:r>
          </w:p>
        </w:tc>
      </w:tr>
      <w:tr w:rsidR="00B73C3C" w:rsidRPr="007A1301" w:rsidTr="00687342">
        <w:trPr>
          <w:cantSplit/>
        </w:trPr>
        <w:tc>
          <w:tcPr>
            <w:tcW w:w="2970" w:type="dxa"/>
            <w:gridSpan w:val="2"/>
            <w:vMerge/>
            <w:tcBorders>
              <w:top w:val="nil"/>
              <w:left w:val="single" w:sz="16" w:space="0" w:color="000000"/>
              <w:bottom w:val="single" w:sz="16" w:space="0" w:color="000000"/>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091" w:type="dxa"/>
            <w:tcBorders>
              <w:top w:val="nil"/>
              <w:left w:val="nil"/>
              <w:bottom w:val="single" w:sz="16" w:space="0" w:color="000000"/>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rPr>
                <w:rFonts w:ascii="Arial" w:hAnsi="Arial" w:cs="Arial"/>
                <w:color w:val="000000"/>
                <w:sz w:val="18"/>
                <w:szCs w:val="18"/>
              </w:rPr>
            </w:pPr>
            <w:r w:rsidRPr="007A1301">
              <w:rPr>
                <w:rFonts w:ascii="Arial" w:hAnsi="Arial" w:cs="Arial"/>
                <w:color w:val="000000"/>
                <w:sz w:val="18"/>
                <w:szCs w:val="18"/>
              </w:rPr>
              <w:t>% of Total</w:t>
            </w:r>
          </w:p>
        </w:tc>
        <w:tc>
          <w:tcPr>
            <w:tcW w:w="1197" w:type="dxa"/>
            <w:tcBorders>
              <w:top w:val="nil"/>
              <w:left w:val="single" w:sz="16" w:space="0" w:color="000000"/>
              <w:bottom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40,3%</w:t>
            </w:r>
          </w:p>
        </w:tc>
        <w:tc>
          <w:tcPr>
            <w:tcW w:w="1061" w:type="dxa"/>
            <w:tcBorders>
              <w:top w:val="nil"/>
              <w:bottom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29,9%</w:t>
            </w:r>
          </w:p>
        </w:tc>
        <w:tc>
          <w:tcPr>
            <w:tcW w:w="1000" w:type="dxa"/>
            <w:tcBorders>
              <w:top w:val="nil"/>
              <w:bottom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29,9%</w:t>
            </w:r>
          </w:p>
        </w:tc>
        <w:tc>
          <w:tcPr>
            <w:tcW w:w="1000" w:type="dxa"/>
            <w:tcBorders>
              <w:top w:val="nil"/>
              <w:bottom w:val="single" w:sz="16" w:space="0" w:color="000000"/>
              <w:right w:val="single" w:sz="16" w:space="0" w:color="000000"/>
            </w:tcBorders>
            <w:shd w:val="clear" w:color="auto" w:fill="FFFFFF"/>
            <w:vAlign w:val="center"/>
          </w:tcPr>
          <w:p w:rsidR="00B73C3C" w:rsidRPr="007A1301" w:rsidRDefault="00B73C3C" w:rsidP="00687342">
            <w:pPr>
              <w:autoSpaceDE w:val="0"/>
              <w:autoSpaceDN w:val="0"/>
              <w:adjustRightInd w:val="0"/>
              <w:spacing w:after="0"/>
              <w:ind w:left="60" w:right="60"/>
              <w:jc w:val="right"/>
              <w:rPr>
                <w:rFonts w:ascii="Arial" w:hAnsi="Arial" w:cs="Arial"/>
                <w:color w:val="000000"/>
                <w:sz w:val="18"/>
                <w:szCs w:val="18"/>
              </w:rPr>
            </w:pPr>
            <w:r w:rsidRPr="007A1301">
              <w:rPr>
                <w:rFonts w:ascii="Arial" w:hAnsi="Arial" w:cs="Arial"/>
                <w:color w:val="000000"/>
                <w:sz w:val="18"/>
                <w:szCs w:val="18"/>
              </w:rPr>
              <w:t>100,0%</w:t>
            </w:r>
          </w:p>
        </w:tc>
      </w:tr>
    </w:tbl>
    <w:p w:rsidR="00B73C3C" w:rsidRPr="007A1301" w:rsidRDefault="00B73C3C" w:rsidP="00B73C3C">
      <w:pPr>
        <w:autoSpaceDE w:val="0"/>
        <w:autoSpaceDN w:val="0"/>
        <w:adjustRightInd w:val="0"/>
        <w:spacing w:after="0"/>
        <w:rPr>
          <w:rFonts w:cs="Times New Roman"/>
          <w:szCs w:val="24"/>
        </w:rPr>
      </w:pPr>
    </w:p>
    <w:tbl>
      <w:tblPr>
        <w:tblW w:w="4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19"/>
        <w:gridCol w:w="1019"/>
        <w:gridCol w:w="1020"/>
        <w:gridCol w:w="1020"/>
      </w:tblGrid>
      <w:tr w:rsidR="00B73C3C" w:rsidRPr="00B73C3C" w:rsidTr="00687342">
        <w:trPr>
          <w:cantSplit/>
        </w:trPr>
        <w:tc>
          <w:tcPr>
            <w:tcW w:w="4076" w:type="dxa"/>
            <w:gridSpan w:val="4"/>
            <w:tcBorders>
              <w:top w:val="nil"/>
              <w:left w:val="nil"/>
              <w:bottom w:val="nil"/>
              <w:right w:val="nil"/>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lang w:val="en-GB"/>
              </w:rPr>
            </w:pPr>
            <w:r w:rsidRPr="007A1301">
              <w:rPr>
                <w:rFonts w:ascii="Arial" w:hAnsi="Arial" w:cs="Arial"/>
                <w:b/>
                <w:bCs/>
                <w:color w:val="000000"/>
                <w:sz w:val="18"/>
                <w:szCs w:val="18"/>
                <w:lang w:val="en-GB"/>
              </w:rPr>
              <w:t>Levene's Test of Equality of Error Variances</w:t>
            </w:r>
            <w:r w:rsidRPr="007A1301">
              <w:rPr>
                <w:rFonts w:ascii="Arial" w:hAnsi="Arial" w:cs="Arial"/>
                <w:b/>
                <w:bCs/>
                <w:color w:val="000000"/>
                <w:sz w:val="18"/>
                <w:szCs w:val="18"/>
                <w:vertAlign w:val="superscript"/>
                <w:lang w:val="en-GB"/>
              </w:rPr>
              <w:t>a</w:t>
            </w:r>
          </w:p>
        </w:tc>
      </w:tr>
      <w:tr w:rsidR="00B73C3C" w:rsidRPr="007A1301" w:rsidTr="00687342">
        <w:trPr>
          <w:cantSplit/>
        </w:trPr>
        <w:tc>
          <w:tcPr>
            <w:tcW w:w="4076" w:type="dxa"/>
            <w:gridSpan w:val="4"/>
            <w:tcBorders>
              <w:top w:val="nil"/>
              <w:left w:val="nil"/>
              <w:bottom w:val="nil"/>
              <w:right w:val="nil"/>
            </w:tcBorders>
            <w:shd w:val="clear" w:color="auto" w:fill="FFFFFF"/>
            <w:vAlign w:val="bottom"/>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Dependent Variable: Purchase intention</w:t>
            </w:r>
          </w:p>
        </w:tc>
      </w:tr>
      <w:tr w:rsidR="00B73C3C" w:rsidRPr="007A1301" w:rsidTr="00687342">
        <w:trPr>
          <w:cantSplit/>
        </w:trPr>
        <w:tc>
          <w:tcPr>
            <w:tcW w:w="1019" w:type="dxa"/>
            <w:tcBorders>
              <w:top w:val="single" w:sz="16" w:space="0" w:color="000000"/>
              <w:left w:val="single" w:sz="16" w:space="0" w:color="000000"/>
              <w:bottom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F</w:t>
            </w:r>
          </w:p>
        </w:tc>
        <w:tc>
          <w:tcPr>
            <w:tcW w:w="1019" w:type="dxa"/>
            <w:tcBorders>
              <w:top w:val="single" w:sz="16" w:space="0" w:color="000000"/>
              <w:bottom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df1</w:t>
            </w:r>
          </w:p>
        </w:tc>
        <w:tc>
          <w:tcPr>
            <w:tcW w:w="1019" w:type="dxa"/>
            <w:tcBorders>
              <w:top w:val="single" w:sz="16" w:space="0" w:color="000000"/>
              <w:bottom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df2</w:t>
            </w:r>
          </w:p>
        </w:tc>
        <w:tc>
          <w:tcPr>
            <w:tcW w:w="1019" w:type="dxa"/>
            <w:tcBorders>
              <w:top w:val="single" w:sz="16" w:space="0" w:color="000000"/>
              <w:bottom w:val="single" w:sz="16" w:space="0" w:color="000000"/>
              <w:right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Sig.</w:t>
            </w:r>
          </w:p>
        </w:tc>
      </w:tr>
      <w:tr w:rsidR="00B73C3C" w:rsidRPr="007A1301" w:rsidTr="00687342">
        <w:trPr>
          <w:cantSplit/>
        </w:trPr>
        <w:tc>
          <w:tcPr>
            <w:tcW w:w="1019" w:type="dxa"/>
            <w:tcBorders>
              <w:top w:val="single" w:sz="16" w:space="0" w:color="000000"/>
              <w:left w:val="single" w:sz="16" w:space="0" w:color="000000"/>
              <w:bottom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,684</w:t>
            </w:r>
          </w:p>
        </w:tc>
        <w:tc>
          <w:tcPr>
            <w:tcW w:w="1019" w:type="dxa"/>
            <w:tcBorders>
              <w:top w:val="single" w:sz="16" w:space="0" w:color="000000"/>
              <w:bottom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w:t>
            </w:r>
          </w:p>
        </w:tc>
        <w:tc>
          <w:tcPr>
            <w:tcW w:w="1019" w:type="dxa"/>
            <w:tcBorders>
              <w:top w:val="single" w:sz="16" w:space="0" w:color="000000"/>
              <w:bottom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198</w:t>
            </w:r>
          </w:p>
        </w:tc>
        <w:tc>
          <w:tcPr>
            <w:tcW w:w="1019" w:type="dxa"/>
            <w:tcBorders>
              <w:top w:val="single" w:sz="16" w:space="0" w:color="000000"/>
              <w:bottom w:val="single" w:sz="16" w:space="0" w:color="000000"/>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,506</w:t>
            </w:r>
          </w:p>
        </w:tc>
      </w:tr>
      <w:tr w:rsidR="00B73C3C" w:rsidRPr="00B73C3C" w:rsidTr="00687342">
        <w:trPr>
          <w:cantSplit/>
        </w:trPr>
        <w:tc>
          <w:tcPr>
            <w:tcW w:w="4076" w:type="dxa"/>
            <w:gridSpan w:val="4"/>
            <w:tcBorders>
              <w:top w:val="nil"/>
              <w:left w:val="nil"/>
              <w:bottom w:val="nil"/>
              <w:right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r w:rsidRPr="007A1301">
              <w:rPr>
                <w:rFonts w:ascii="Arial" w:hAnsi="Arial" w:cs="Arial"/>
                <w:color w:val="000000"/>
                <w:sz w:val="18"/>
                <w:szCs w:val="18"/>
                <w:lang w:val="en-GB"/>
              </w:rPr>
              <w:t>Tests the null hypothesis that the error variance of the dependent variable is equal across groups.</w:t>
            </w:r>
          </w:p>
        </w:tc>
      </w:tr>
      <w:tr w:rsidR="00B73C3C" w:rsidRPr="00B73C3C" w:rsidTr="00687342">
        <w:trPr>
          <w:cantSplit/>
        </w:trPr>
        <w:tc>
          <w:tcPr>
            <w:tcW w:w="4076" w:type="dxa"/>
            <w:gridSpan w:val="4"/>
            <w:tcBorders>
              <w:top w:val="nil"/>
              <w:left w:val="nil"/>
              <w:bottom w:val="nil"/>
              <w:right w:val="nil"/>
            </w:tcBorders>
            <w:shd w:val="clear" w:color="auto" w:fill="FFFFFF"/>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r w:rsidRPr="007A1301">
              <w:rPr>
                <w:rFonts w:ascii="Arial" w:hAnsi="Arial" w:cs="Arial"/>
                <w:color w:val="000000"/>
                <w:sz w:val="18"/>
                <w:szCs w:val="18"/>
                <w:lang w:val="en-GB"/>
              </w:rPr>
              <w:t>a. Design: Intercept + Type_logo</w:t>
            </w:r>
          </w:p>
        </w:tc>
      </w:tr>
    </w:tbl>
    <w:p w:rsidR="00B73C3C" w:rsidRDefault="00B73C3C" w:rsidP="00B73C3C">
      <w:pPr>
        <w:autoSpaceDE w:val="0"/>
        <w:autoSpaceDN w:val="0"/>
        <w:adjustRightInd w:val="0"/>
        <w:spacing w:after="0"/>
        <w:rPr>
          <w:rFonts w:cs="Times New Roman"/>
          <w:szCs w:val="24"/>
          <w:lang w:val="en-GB"/>
        </w:rPr>
      </w:pPr>
    </w:p>
    <w:p w:rsidR="00B73C3C" w:rsidRPr="00E77F4A" w:rsidRDefault="00B73C3C" w:rsidP="00B73C3C">
      <w:pPr>
        <w:autoSpaceDE w:val="0"/>
        <w:autoSpaceDN w:val="0"/>
        <w:adjustRightInd w:val="0"/>
        <w:spacing w:after="0"/>
        <w:rPr>
          <w:rFonts w:cs="Times New Roman"/>
          <w:szCs w:val="24"/>
          <w:lang w:val="en-GB"/>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38"/>
        <w:gridCol w:w="1456"/>
        <w:gridCol w:w="1000"/>
        <w:gridCol w:w="1379"/>
        <w:gridCol w:w="1061"/>
        <w:gridCol w:w="1000"/>
      </w:tblGrid>
      <w:tr w:rsidR="00B73C3C" w:rsidRPr="00B73C3C" w:rsidTr="00687342">
        <w:trPr>
          <w:cantSplit/>
        </w:trPr>
        <w:tc>
          <w:tcPr>
            <w:tcW w:w="7532" w:type="dxa"/>
            <w:gridSpan w:val="6"/>
            <w:tcBorders>
              <w:top w:val="nil"/>
              <w:left w:val="nil"/>
              <w:bottom w:val="nil"/>
              <w:right w:val="nil"/>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lang w:val="en-GB"/>
              </w:rPr>
            </w:pPr>
            <w:r w:rsidRPr="007A1301">
              <w:rPr>
                <w:rFonts w:ascii="Arial" w:hAnsi="Arial" w:cs="Arial"/>
                <w:b/>
                <w:bCs/>
                <w:color w:val="000000"/>
                <w:sz w:val="18"/>
                <w:szCs w:val="18"/>
                <w:lang w:val="en-GB"/>
              </w:rPr>
              <w:lastRenderedPageBreak/>
              <w:t>Tests of Between-Subjects Effects</w:t>
            </w:r>
          </w:p>
        </w:tc>
      </w:tr>
      <w:tr w:rsidR="00B73C3C" w:rsidRPr="007A1301" w:rsidTr="00687342">
        <w:trPr>
          <w:cantSplit/>
        </w:trPr>
        <w:tc>
          <w:tcPr>
            <w:tcW w:w="7532" w:type="dxa"/>
            <w:gridSpan w:val="6"/>
            <w:tcBorders>
              <w:top w:val="nil"/>
              <w:left w:val="nil"/>
              <w:bottom w:val="nil"/>
              <w:right w:val="nil"/>
            </w:tcBorders>
            <w:shd w:val="clear" w:color="auto" w:fill="FFFFFF"/>
            <w:vAlign w:val="bottom"/>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Dependent Variable: Purchase intention</w:t>
            </w:r>
          </w:p>
        </w:tc>
      </w:tr>
      <w:tr w:rsidR="00B73C3C" w:rsidRPr="007A1301" w:rsidTr="00687342">
        <w:trPr>
          <w:cantSplit/>
        </w:trPr>
        <w:tc>
          <w:tcPr>
            <w:tcW w:w="1637" w:type="dxa"/>
            <w:tcBorders>
              <w:top w:val="single" w:sz="16" w:space="0" w:color="000000"/>
              <w:left w:val="single" w:sz="16" w:space="0" w:color="000000"/>
              <w:bottom w:val="single" w:sz="16" w:space="0" w:color="000000"/>
              <w:right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Source</w:t>
            </w:r>
          </w:p>
        </w:tc>
        <w:tc>
          <w:tcPr>
            <w:tcW w:w="1455" w:type="dxa"/>
            <w:tcBorders>
              <w:top w:val="single" w:sz="16" w:space="0" w:color="000000"/>
              <w:left w:val="single" w:sz="16" w:space="0" w:color="000000"/>
              <w:bottom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lang w:val="en-GB"/>
              </w:rPr>
            </w:pPr>
            <w:r w:rsidRPr="007A1301">
              <w:rPr>
                <w:rFonts w:ascii="Arial" w:hAnsi="Arial" w:cs="Arial"/>
                <w:color w:val="000000"/>
                <w:sz w:val="18"/>
                <w:szCs w:val="18"/>
                <w:lang w:val="en-GB"/>
              </w:rPr>
              <w:t>Type III Sum of Squares</w:t>
            </w:r>
          </w:p>
        </w:tc>
        <w:tc>
          <w:tcPr>
            <w:tcW w:w="1000" w:type="dxa"/>
            <w:tcBorders>
              <w:top w:val="single" w:sz="16" w:space="0" w:color="000000"/>
              <w:bottom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df</w:t>
            </w:r>
          </w:p>
        </w:tc>
        <w:tc>
          <w:tcPr>
            <w:tcW w:w="1379" w:type="dxa"/>
            <w:tcBorders>
              <w:top w:val="single" w:sz="16" w:space="0" w:color="000000"/>
              <w:bottom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Mean Square</w:t>
            </w:r>
          </w:p>
        </w:tc>
        <w:tc>
          <w:tcPr>
            <w:tcW w:w="1061" w:type="dxa"/>
            <w:tcBorders>
              <w:top w:val="single" w:sz="16" w:space="0" w:color="000000"/>
              <w:bottom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Sig.</w:t>
            </w:r>
          </w:p>
        </w:tc>
      </w:tr>
      <w:tr w:rsidR="00B73C3C" w:rsidRPr="007A1301" w:rsidTr="00687342">
        <w:trPr>
          <w:cantSplit/>
        </w:trPr>
        <w:tc>
          <w:tcPr>
            <w:tcW w:w="1637" w:type="dxa"/>
            <w:tcBorders>
              <w:top w:val="single" w:sz="16" w:space="0" w:color="000000"/>
              <w:left w:val="single" w:sz="16" w:space="0" w:color="000000"/>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Corrected Model</w:t>
            </w:r>
          </w:p>
        </w:tc>
        <w:tc>
          <w:tcPr>
            <w:tcW w:w="1455" w:type="dxa"/>
            <w:tcBorders>
              <w:top w:val="single" w:sz="16" w:space="0" w:color="000000"/>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1,347</w:t>
            </w:r>
            <w:r w:rsidRPr="007A1301">
              <w:rPr>
                <w:rFonts w:ascii="Arial" w:hAnsi="Arial" w:cs="Arial"/>
                <w:color w:val="000000"/>
                <w:sz w:val="18"/>
                <w:szCs w:val="18"/>
                <w:vertAlign w:val="superscript"/>
              </w:rPr>
              <w:t>a</w:t>
            </w:r>
          </w:p>
        </w:tc>
        <w:tc>
          <w:tcPr>
            <w:tcW w:w="1000" w:type="dxa"/>
            <w:tcBorders>
              <w:top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w:t>
            </w:r>
          </w:p>
        </w:tc>
        <w:tc>
          <w:tcPr>
            <w:tcW w:w="1379" w:type="dxa"/>
            <w:tcBorders>
              <w:top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,673</w:t>
            </w:r>
          </w:p>
        </w:tc>
        <w:tc>
          <w:tcPr>
            <w:tcW w:w="1061" w:type="dxa"/>
            <w:tcBorders>
              <w:top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,488</w:t>
            </w:r>
          </w:p>
        </w:tc>
        <w:tc>
          <w:tcPr>
            <w:tcW w:w="1000" w:type="dxa"/>
            <w:tcBorders>
              <w:top w:val="single" w:sz="16" w:space="0" w:color="000000"/>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,615</w:t>
            </w:r>
          </w:p>
        </w:tc>
      </w:tr>
      <w:tr w:rsidR="00B73C3C" w:rsidRPr="007A1301" w:rsidTr="00687342">
        <w:trPr>
          <w:cantSplit/>
        </w:trPr>
        <w:tc>
          <w:tcPr>
            <w:tcW w:w="1637" w:type="dxa"/>
            <w:tcBorders>
              <w:top w:val="nil"/>
              <w:left w:val="single" w:sz="16" w:space="0" w:color="000000"/>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Intercept</w:t>
            </w:r>
          </w:p>
        </w:tc>
        <w:tc>
          <w:tcPr>
            <w:tcW w:w="1455" w:type="dxa"/>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1486,897</w:t>
            </w:r>
          </w:p>
        </w:tc>
        <w:tc>
          <w:tcPr>
            <w:tcW w:w="1000" w:type="dxa"/>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w:t>
            </w:r>
          </w:p>
        </w:tc>
        <w:tc>
          <w:tcPr>
            <w:tcW w:w="1379" w:type="dxa"/>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1486,897</w:t>
            </w:r>
          </w:p>
        </w:tc>
        <w:tc>
          <w:tcPr>
            <w:tcW w:w="1061" w:type="dxa"/>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1077,617</w:t>
            </w:r>
          </w:p>
        </w:tc>
        <w:tc>
          <w:tcPr>
            <w:tcW w:w="1000" w:type="dxa"/>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,000</w:t>
            </w:r>
          </w:p>
        </w:tc>
      </w:tr>
      <w:tr w:rsidR="00B73C3C" w:rsidRPr="007A1301" w:rsidTr="00687342">
        <w:trPr>
          <w:cantSplit/>
        </w:trPr>
        <w:tc>
          <w:tcPr>
            <w:tcW w:w="1637" w:type="dxa"/>
            <w:tcBorders>
              <w:top w:val="nil"/>
              <w:left w:val="single" w:sz="16" w:space="0" w:color="000000"/>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Type_logo</w:t>
            </w:r>
          </w:p>
        </w:tc>
        <w:tc>
          <w:tcPr>
            <w:tcW w:w="1455" w:type="dxa"/>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1,347</w:t>
            </w:r>
          </w:p>
        </w:tc>
        <w:tc>
          <w:tcPr>
            <w:tcW w:w="1000" w:type="dxa"/>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w:t>
            </w:r>
          </w:p>
        </w:tc>
        <w:tc>
          <w:tcPr>
            <w:tcW w:w="1379" w:type="dxa"/>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,673</w:t>
            </w:r>
          </w:p>
        </w:tc>
        <w:tc>
          <w:tcPr>
            <w:tcW w:w="1061" w:type="dxa"/>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,488</w:t>
            </w:r>
          </w:p>
        </w:tc>
        <w:tc>
          <w:tcPr>
            <w:tcW w:w="1000" w:type="dxa"/>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,615</w:t>
            </w:r>
          </w:p>
        </w:tc>
      </w:tr>
      <w:tr w:rsidR="00B73C3C" w:rsidRPr="007A1301" w:rsidTr="00687342">
        <w:trPr>
          <w:cantSplit/>
        </w:trPr>
        <w:tc>
          <w:tcPr>
            <w:tcW w:w="1637" w:type="dxa"/>
            <w:tcBorders>
              <w:top w:val="nil"/>
              <w:left w:val="single" w:sz="16" w:space="0" w:color="000000"/>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Error</w:t>
            </w:r>
          </w:p>
        </w:tc>
        <w:tc>
          <w:tcPr>
            <w:tcW w:w="1455" w:type="dxa"/>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273,201</w:t>
            </w:r>
          </w:p>
        </w:tc>
        <w:tc>
          <w:tcPr>
            <w:tcW w:w="1000" w:type="dxa"/>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198</w:t>
            </w:r>
          </w:p>
        </w:tc>
        <w:tc>
          <w:tcPr>
            <w:tcW w:w="1379" w:type="dxa"/>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1,380</w:t>
            </w:r>
          </w:p>
        </w:tc>
        <w:tc>
          <w:tcPr>
            <w:tcW w:w="1061" w:type="dxa"/>
            <w:tcBorders>
              <w:top w:val="nil"/>
              <w:bottom w:val="nil"/>
            </w:tcBorders>
            <w:shd w:val="clear" w:color="auto" w:fill="FFFFFF"/>
          </w:tcPr>
          <w:p w:rsidR="00B73C3C" w:rsidRPr="007A1301" w:rsidRDefault="00B73C3C" w:rsidP="00687342">
            <w:pPr>
              <w:autoSpaceDE w:val="0"/>
              <w:autoSpaceDN w:val="0"/>
              <w:adjustRightInd w:val="0"/>
              <w:spacing w:after="0"/>
              <w:rPr>
                <w:rFonts w:cs="Times New Roman"/>
                <w:szCs w:val="24"/>
              </w:rPr>
            </w:pPr>
          </w:p>
        </w:tc>
        <w:tc>
          <w:tcPr>
            <w:tcW w:w="1000" w:type="dxa"/>
            <w:tcBorders>
              <w:top w:val="nil"/>
              <w:bottom w:val="nil"/>
              <w:right w:val="single" w:sz="16" w:space="0" w:color="000000"/>
            </w:tcBorders>
            <w:shd w:val="clear" w:color="auto" w:fill="FFFFFF"/>
          </w:tcPr>
          <w:p w:rsidR="00B73C3C" w:rsidRPr="007A1301" w:rsidRDefault="00B73C3C" w:rsidP="00687342">
            <w:pPr>
              <w:autoSpaceDE w:val="0"/>
              <w:autoSpaceDN w:val="0"/>
              <w:adjustRightInd w:val="0"/>
              <w:spacing w:after="0"/>
              <w:rPr>
                <w:rFonts w:cs="Times New Roman"/>
                <w:szCs w:val="24"/>
              </w:rPr>
            </w:pPr>
          </w:p>
        </w:tc>
      </w:tr>
      <w:tr w:rsidR="00B73C3C" w:rsidRPr="007A1301" w:rsidTr="00687342">
        <w:trPr>
          <w:cantSplit/>
        </w:trPr>
        <w:tc>
          <w:tcPr>
            <w:tcW w:w="1637" w:type="dxa"/>
            <w:tcBorders>
              <w:top w:val="nil"/>
              <w:left w:val="single" w:sz="16" w:space="0" w:color="000000"/>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Total</w:t>
            </w:r>
          </w:p>
        </w:tc>
        <w:tc>
          <w:tcPr>
            <w:tcW w:w="1455" w:type="dxa"/>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1785,000</w:t>
            </w:r>
          </w:p>
        </w:tc>
        <w:tc>
          <w:tcPr>
            <w:tcW w:w="1000" w:type="dxa"/>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201</w:t>
            </w:r>
          </w:p>
        </w:tc>
        <w:tc>
          <w:tcPr>
            <w:tcW w:w="1379" w:type="dxa"/>
            <w:tcBorders>
              <w:top w:val="nil"/>
              <w:bottom w:val="nil"/>
            </w:tcBorders>
            <w:shd w:val="clear" w:color="auto" w:fill="FFFFFF"/>
          </w:tcPr>
          <w:p w:rsidR="00B73C3C" w:rsidRPr="007A1301" w:rsidRDefault="00B73C3C" w:rsidP="00687342">
            <w:pPr>
              <w:autoSpaceDE w:val="0"/>
              <w:autoSpaceDN w:val="0"/>
              <w:adjustRightInd w:val="0"/>
              <w:spacing w:after="0"/>
              <w:rPr>
                <w:rFonts w:cs="Times New Roman"/>
                <w:szCs w:val="24"/>
              </w:rPr>
            </w:pPr>
          </w:p>
        </w:tc>
        <w:tc>
          <w:tcPr>
            <w:tcW w:w="1061" w:type="dxa"/>
            <w:tcBorders>
              <w:top w:val="nil"/>
              <w:bottom w:val="nil"/>
            </w:tcBorders>
            <w:shd w:val="clear" w:color="auto" w:fill="FFFFFF"/>
          </w:tcPr>
          <w:p w:rsidR="00B73C3C" w:rsidRPr="007A1301" w:rsidRDefault="00B73C3C" w:rsidP="00687342">
            <w:pPr>
              <w:autoSpaceDE w:val="0"/>
              <w:autoSpaceDN w:val="0"/>
              <w:adjustRightInd w:val="0"/>
              <w:spacing w:after="0"/>
              <w:rPr>
                <w:rFonts w:cs="Times New Roman"/>
                <w:szCs w:val="24"/>
              </w:rPr>
            </w:pPr>
          </w:p>
        </w:tc>
        <w:tc>
          <w:tcPr>
            <w:tcW w:w="1000" w:type="dxa"/>
            <w:tcBorders>
              <w:top w:val="nil"/>
              <w:bottom w:val="nil"/>
              <w:right w:val="single" w:sz="16" w:space="0" w:color="000000"/>
            </w:tcBorders>
            <w:shd w:val="clear" w:color="auto" w:fill="FFFFFF"/>
          </w:tcPr>
          <w:p w:rsidR="00B73C3C" w:rsidRPr="007A1301" w:rsidRDefault="00B73C3C" w:rsidP="00687342">
            <w:pPr>
              <w:autoSpaceDE w:val="0"/>
              <w:autoSpaceDN w:val="0"/>
              <w:adjustRightInd w:val="0"/>
              <w:spacing w:after="0"/>
              <w:rPr>
                <w:rFonts w:cs="Times New Roman"/>
                <w:szCs w:val="24"/>
              </w:rPr>
            </w:pPr>
          </w:p>
        </w:tc>
      </w:tr>
      <w:tr w:rsidR="00B73C3C" w:rsidRPr="007A1301" w:rsidTr="00687342">
        <w:trPr>
          <w:cantSplit/>
        </w:trPr>
        <w:tc>
          <w:tcPr>
            <w:tcW w:w="1637" w:type="dxa"/>
            <w:tcBorders>
              <w:top w:val="nil"/>
              <w:left w:val="single" w:sz="16" w:space="0" w:color="000000"/>
              <w:bottom w:val="single" w:sz="16" w:space="0" w:color="000000"/>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Corrected Total</w:t>
            </w:r>
          </w:p>
        </w:tc>
        <w:tc>
          <w:tcPr>
            <w:tcW w:w="1455" w:type="dxa"/>
            <w:tcBorders>
              <w:top w:val="nil"/>
              <w:left w:val="single" w:sz="16" w:space="0" w:color="000000"/>
              <w:bottom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274,547</w:t>
            </w:r>
          </w:p>
        </w:tc>
        <w:tc>
          <w:tcPr>
            <w:tcW w:w="1000" w:type="dxa"/>
            <w:tcBorders>
              <w:top w:val="nil"/>
              <w:bottom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200</w:t>
            </w:r>
          </w:p>
        </w:tc>
        <w:tc>
          <w:tcPr>
            <w:tcW w:w="1379" w:type="dxa"/>
            <w:tcBorders>
              <w:top w:val="nil"/>
              <w:bottom w:val="single" w:sz="16" w:space="0" w:color="000000"/>
            </w:tcBorders>
            <w:shd w:val="clear" w:color="auto" w:fill="FFFFFF"/>
          </w:tcPr>
          <w:p w:rsidR="00B73C3C" w:rsidRPr="007A1301" w:rsidRDefault="00B73C3C" w:rsidP="00687342">
            <w:pPr>
              <w:autoSpaceDE w:val="0"/>
              <w:autoSpaceDN w:val="0"/>
              <w:adjustRightInd w:val="0"/>
              <w:spacing w:after="0"/>
              <w:rPr>
                <w:rFonts w:cs="Times New Roman"/>
                <w:szCs w:val="24"/>
              </w:rPr>
            </w:pPr>
          </w:p>
        </w:tc>
        <w:tc>
          <w:tcPr>
            <w:tcW w:w="1061" w:type="dxa"/>
            <w:tcBorders>
              <w:top w:val="nil"/>
              <w:bottom w:val="single" w:sz="16" w:space="0" w:color="000000"/>
            </w:tcBorders>
            <w:shd w:val="clear" w:color="auto" w:fill="FFFFFF"/>
          </w:tcPr>
          <w:p w:rsidR="00B73C3C" w:rsidRPr="007A1301" w:rsidRDefault="00B73C3C" w:rsidP="00687342">
            <w:pPr>
              <w:autoSpaceDE w:val="0"/>
              <w:autoSpaceDN w:val="0"/>
              <w:adjustRightInd w:val="0"/>
              <w:spacing w:after="0"/>
              <w:rPr>
                <w:rFonts w:cs="Times New Roman"/>
                <w:szCs w:val="24"/>
              </w:rPr>
            </w:pPr>
          </w:p>
        </w:tc>
        <w:tc>
          <w:tcPr>
            <w:tcW w:w="1000" w:type="dxa"/>
            <w:tcBorders>
              <w:top w:val="nil"/>
              <w:bottom w:val="single" w:sz="16" w:space="0" w:color="000000"/>
              <w:right w:val="single" w:sz="16" w:space="0" w:color="000000"/>
            </w:tcBorders>
            <w:shd w:val="clear" w:color="auto" w:fill="FFFFFF"/>
          </w:tcPr>
          <w:p w:rsidR="00B73C3C" w:rsidRPr="007A1301" w:rsidRDefault="00B73C3C" w:rsidP="00687342">
            <w:pPr>
              <w:autoSpaceDE w:val="0"/>
              <w:autoSpaceDN w:val="0"/>
              <w:adjustRightInd w:val="0"/>
              <w:spacing w:after="0"/>
              <w:rPr>
                <w:rFonts w:cs="Times New Roman"/>
                <w:szCs w:val="24"/>
              </w:rPr>
            </w:pPr>
          </w:p>
        </w:tc>
      </w:tr>
      <w:tr w:rsidR="00B73C3C" w:rsidRPr="00B73C3C" w:rsidTr="00687342">
        <w:trPr>
          <w:cantSplit/>
        </w:trPr>
        <w:tc>
          <w:tcPr>
            <w:tcW w:w="7532" w:type="dxa"/>
            <w:gridSpan w:val="6"/>
            <w:tcBorders>
              <w:top w:val="nil"/>
              <w:left w:val="nil"/>
              <w:bottom w:val="nil"/>
              <w:right w:val="nil"/>
            </w:tcBorders>
            <w:shd w:val="clear" w:color="auto" w:fill="FFFFFF"/>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r w:rsidRPr="007A1301">
              <w:rPr>
                <w:rFonts w:ascii="Arial" w:hAnsi="Arial" w:cs="Arial"/>
                <w:color w:val="000000"/>
                <w:sz w:val="18"/>
                <w:szCs w:val="18"/>
                <w:lang w:val="en-GB"/>
              </w:rPr>
              <w:t>a. R Squared = ,005 (Adjusted R Squared = -,005)</w:t>
            </w:r>
          </w:p>
        </w:tc>
      </w:tr>
    </w:tbl>
    <w:p w:rsidR="00B73C3C" w:rsidRDefault="00B73C3C" w:rsidP="00B73C3C">
      <w:pPr>
        <w:autoSpaceDE w:val="0"/>
        <w:autoSpaceDN w:val="0"/>
        <w:adjustRightInd w:val="0"/>
        <w:spacing w:after="0" w:line="400" w:lineRule="atLeast"/>
        <w:rPr>
          <w:rFonts w:cs="Times New Roman"/>
          <w:szCs w:val="24"/>
          <w:lang w:val="en-GB"/>
        </w:rPr>
      </w:pPr>
    </w:p>
    <w:p w:rsidR="00B73C3C" w:rsidRDefault="00B73C3C">
      <w:pPr>
        <w:spacing w:line="276" w:lineRule="auto"/>
        <w:jc w:val="left"/>
        <w:rPr>
          <w:rFonts w:cs="Times New Roman"/>
          <w:szCs w:val="24"/>
          <w:lang w:val="en-GB"/>
        </w:rPr>
      </w:pPr>
      <w:r>
        <w:rPr>
          <w:rFonts w:cs="Times New Roman"/>
          <w:szCs w:val="24"/>
          <w:lang w:val="en-GB"/>
        </w:rPr>
        <w:br w:type="page"/>
      </w:r>
    </w:p>
    <w:p w:rsidR="00B73C3C" w:rsidRPr="00B73C3C" w:rsidRDefault="00B73C3C" w:rsidP="00B73C3C">
      <w:pPr>
        <w:pStyle w:val="Heading2"/>
        <w:rPr>
          <w:lang w:val="en-GB"/>
        </w:rPr>
      </w:pPr>
      <w:bookmarkStart w:id="120" w:name="_Toc364624257"/>
      <w:r>
        <w:rPr>
          <w:lang w:val="en-GB"/>
        </w:rPr>
        <w:lastRenderedPageBreak/>
        <w:t>Hypothesis 2</w:t>
      </w:r>
      <w:bookmarkEnd w:id="120"/>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66"/>
        <w:gridCol w:w="1760"/>
        <w:gridCol w:w="1805"/>
        <w:gridCol w:w="1286"/>
        <w:gridCol w:w="1272"/>
        <w:gridCol w:w="965"/>
        <w:gridCol w:w="1318"/>
      </w:tblGrid>
      <w:tr w:rsidR="00B73C3C" w:rsidRPr="00B33E72" w:rsidTr="00B73C3C">
        <w:trPr>
          <w:gridAfter w:val="2"/>
          <w:cantSplit/>
        </w:trPr>
        <w:tc>
          <w:tcPr>
            <w:tcW w:w="0" w:type="auto"/>
            <w:gridSpan w:val="5"/>
            <w:tcBorders>
              <w:top w:val="nil"/>
              <w:left w:val="nil"/>
              <w:bottom w:val="nil"/>
              <w:right w:val="nil"/>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b/>
                <w:bCs/>
                <w:color w:val="000000"/>
                <w:sz w:val="18"/>
                <w:szCs w:val="18"/>
              </w:rPr>
            </w:pPr>
            <w:r w:rsidRPr="00B33E72">
              <w:rPr>
                <w:rFonts w:ascii="Arial" w:hAnsi="Arial" w:cs="Arial"/>
                <w:b/>
                <w:bCs/>
                <w:color w:val="000000"/>
                <w:sz w:val="18"/>
                <w:szCs w:val="18"/>
              </w:rPr>
              <w:t>Knowledge</w:t>
            </w:r>
          </w:p>
        </w:tc>
      </w:tr>
      <w:tr w:rsidR="00B73C3C" w:rsidRPr="00B33E72" w:rsidTr="00B73C3C">
        <w:trPr>
          <w:cantSplit/>
        </w:trPr>
        <w:tc>
          <w:tcPr>
            <w:tcW w:w="0" w:type="auto"/>
            <w:gridSpan w:val="3"/>
            <w:tcBorders>
              <w:top w:val="single" w:sz="16" w:space="0" w:color="000000"/>
              <w:left w:val="single" w:sz="16" w:space="0" w:color="000000"/>
              <w:bottom w:val="single" w:sz="16" w:space="0" w:color="000000"/>
              <w:right w:val="nil"/>
            </w:tcBorders>
            <w:shd w:val="clear" w:color="auto" w:fill="FFFFFF"/>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p>
        </w:tc>
        <w:tc>
          <w:tcPr>
            <w:tcW w:w="0" w:type="auto"/>
            <w:tcBorders>
              <w:top w:val="single" w:sz="16" w:space="0" w:color="000000"/>
              <w:left w:val="single" w:sz="16" w:space="0" w:color="000000"/>
              <w:bottom w:val="single" w:sz="16" w:space="0" w:color="000000"/>
            </w:tcBorders>
            <w:shd w:val="clear" w:color="auto" w:fill="FFFFFF"/>
          </w:tcPr>
          <w:p w:rsidR="00B73C3C" w:rsidRPr="00B33E72" w:rsidRDefault="00B73C3C" w:rsidP="00687342">
            <w:pPr>
              <w:autoSpaceDE w:val="0"/>
              <w:autoSpaceDN w:val="0"/>
              <w:adjustRightInd w:val="0"/>
              <w:spacing w:after="0"/>
              <w:ind w:left="60" w:right="60"/>
              <w:jc w:val="center"/>
              <w:rPr>
                <w:rFonts w:ascii="Arial" w:hAnsi="Arial" w:cs="Arial"/>
                <w:color w:val="000000"/>
                <w:sz w:val="18"/>
                <w:szCs w:val="18"/>
              </w:rPr>
            </w:pPr>
            <w:r w:rsidRPr="00B33E72">
              <w:rPr>
                <w:rFonts w:ascii="Arial" w:hAnsi="Arial" w:cs="Arial"/>
                <w:color w:val="000000"/>
                <w:sz w:val="18"/>
                <w:szCs w:val="18"/>
              </w:rPr>
              <w:t>Frequency</w:t>
            </w:r>
          </w:p>
        </w:tc>
        <w:tc>
          <w:tcPr>
            <w:tcW w:w="0" w:type="auto"/>
            <w:tcBorders>
              <w:top w:val="single" w:sz="16" w:space="0" w:color="000000"/>
              <w:bottom w:val="single" w:sz="16" w:space="0" w:color="000000"/>
            </w:tcBorders>
            <w:shd w:val="clear" w:color="auto" w:fill="FFFFFF"/>
          </w:tcPr>
          <w:p w:rsidR="00B73C3C" w:rsidRPr="00B33E72" w:rsidRDefault="00B73C3C" w:rsidP="00687342">
            <w:pPr>
              <w:autoSpaceDE w:val="0"/>
              <w:autoSpaceDN w:val="0"/>
              <w:adjustRightInd w:val="0"/>
              <w:spacing w:after="0"/>
              <w:ind w:left="60" w:right="60"/>
              <w:jc w:val="center"/>
              <w:rPr>
                <w:rFonts w:ascii="Arial" w:hAnsi="Arial" w:cs="Arial"/>
                <w:color w:val="000000"/>
                <w:sz w:val="18"/>
                <w:szCs w:val="18"/>
              </w:rPr>
            </w:pPr>
            <w:r w:rsidRPr="00B33E72">
              <w:rPr>
                <w:rFonts w:ascii="Arial" w:hAnsi="Arial" w:cs="Arial"/>
                <w:color w:val="000000"/>
                <w:sz w:val="18"/>
                <w:szCs w:val="18"/>
              </w:rPr>
              <w:t>Percent</w:t>
            </w:r>
          </w:p>
        </w:tc>
        <w:tc>
          <w:tcPr>
            <w:tcW w:w="0" w:type="auto"/>
            <w:tcBorders>
              <w:top w:val="single" w:sz="16" w:space="0" w:color="000000"/>
              <w:bottom w:val="single" w:sz="16" w:space="0" w:color="000000"/>
            </w:tcBorders>
            <w:shd w:val="clear" w:color="auto" w:fill="FFFFFF"/>
          </w:tcPr>
          <w:p w:rsidR="00B73C3C" w:rsidRPr="00B33E72" w:rsidRDefault="00B73C3C" w:rsidP="00687342">
            <w:pPr>
              <w:autoSpaceDE w:val="0"/>
              <w:autoSpaceDN w:val="0"/>
              <w:adjustRightInd w:val="0"/>
              <w:spacing w:after="0"/>
              <w:ind w:left="60" w:right="60"/>
              <w:jc w:val="center"/>
              <w:rPr>
                <w:rFonts w:ascii="Arial" w:hAnsi="Arial" w:cs="Arial"/>
                <w:color w:val="000000"/>
                <w:sz w:val="18"/>
                <w:szCs w:val="18"/>
              </w:rPr>
            </w:pPr>
            <w:r w:rsidRPr="00B33E72">
              <w:rPr>
                <w:rFonts w:ascii="Arial" w:hAnsi="Arial" w:cs="Arial"/>
                <w:color w:val="000000"/>
                <w:sz w:val="18"/>
                <w:szCs w:val="18"/>
              </w:rPr>
              <w:t>Valid Percent</w:t>
            </w:r>
          </w:p>
        </w:tc>
        <w:tc>
          <w:tcPr>
            <w:tcW w:w="0" w:type="auto"/>
            <w:tcBorders>
              <w:top w:val="single" w:sz="16" w:space="0" w:color="000000"/>
              <w:bottom w:val="single" w:sz="16" w:space="0" w:color="000000"/>
              <w:right w:val="single" w:sz="16" w:space="0" w:color="000000"/>
            </w:tcBorders>
            <w:shd w:val="clear" w:color="auto" w:fill="FFFFFF"/>
          </w:tcPr>
          <w:p w:rsidR="00B73C3C" w:rsidRPr="00B33E72" w:rsidRDefault="00B73C3C" w:rsidP="00687342">
            <w:pPr>
              <w:autoSpaceDE w:val="0"/>
              <w:autoSpaceDN w:val="0"/>
              <w:adjustRightInd w:val="0"/>
              <w:spacing w:after="0"/>
              <w:ind w:left="60" w:right="60"/>
              <w:jc w:val="center"/>
              <w:rPr>
                <w:rFonts w:ascii="Arial" w:hAnsi="Arial" w:cs="Arial"/>
                <w:color w:val="000000"/>
                <w:sz w:val="18"/>
                <w:szCs w:val="18"/>
              </w:rPr>
            </w:pPr>
            <w:r w:rsidRPr="00B33E72">
              <w:rPr>
                <w:rFonts w:ascii="Arial" w:hAnsi="Arial" w:cs="Arial"/>
                <w:color w:val="000000"/>
                <w:sz w:val="18"/>
                <w:szCs w:val="18"/>
              </w:rPr>
              <w:t>Cumulative Percent</w:t>
            </w:r>
          </w:p>
        </w:tc>
      </w:tr>
      <w:tr w:rsidR="00B73C3C" w:rsidRPr="00B33E72" w:rsidTr="00B73C3C">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Valid</w:t>
            </w:r>
          </w:p>
        </w:tc>
        <w:tc>
          <w:tcPr>
            <w:tcW w:w="0" w:type="auto"/>
            <w:gridSpan w:val="2"/>
            <w:tcBorders>
              <w:top w:val="single" w:sz="16" w:space="0" w:color="000000"/>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lang w:val="en-GB"/>
              </w:rPr>
            </w:pPr>
            <w:r w:rsidRPr="00B33E72">
              <w:rPr>
                <w:rFonts w:ascii="Arial" w:hAnsi="Arial" w:cs="Arial"/>
                <w:color w:val="000000"/>
                <w:sz w:val="18"/>
                <w:szCs w:val="18"/>
                <w:lang w:val="en-GB"/>
              </w:rPr>
              <w:t>I do not know the Ik Kies Bewust logos</w:t>
            </w:r>
          </w:p>
        </w:tc>
        <w:tc>
          <w:tcPr>
            <w:tcW w:w="0" w:type="auto"/>
            <w:tcBorders>
              <w:top w:val="single" w:sz="16" w:space="0" w:color="000000"/>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21</w:t>
            </w:r>
          </w:p>
        </w:tc>
        <w:tc>
          <w:tcPr>
            <w:tcW w:w="0" w:type="auto"/>
            <w:tcBorders>
              <w:top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10,4</w:t>
            </w:r>
          </w:p>
        </w:tc>
        <w:tc>
          <w:tcPr>
            <w:tcW w:w="0" w:type="auto"/>
            <w:tcBorders>
              <w:top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10,4</w:t>
            </w:r>
          </w:p>
        </w:tc>
        <w:tc>
          <w:tcPr>
            <w:tcW w:w="0" w:type="auto"/>
            <w:tcBorders>
              <w:top w:val="single" w:sz="16" w:space="0" w:color="000000"/>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10,4</w:t>
            </w:r>
          </w:p>
        </w:tc>
      </w:tr>
      <w:tr w:rsidR="00B73C3C" w:rsidRPr="00B33E72" w:rsidTr="00B73C3C">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lang w:val="en-GB"/>
              </w:rPr>
            </w:pPr>
            <w:r w:rsidRPr="00B33E72">
              <w:rPr>
                <w:rFonts w:ascii="Arial" w:hAnsi="Arial" w:cs="Arial"/>
                <w:color w:val="000000"/>
                <w:sz w:val="18"/>
                <w:szCs w:val="18"/>
                <w:lang w:val="en-GB"/>
              </w:rPr>
              <w:t>I heard of the Ik Kies Bewust logos, but do not know where they stand for</w:t>
            </w:r>
          </w:p>
        </w:tc>
        <w:tc>
          <w:tcPr>
            <w:tcW w:w="0" w:type="auto"/>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32</w:t>
            </w:r>
          </w:p>
        </w:tc>
        <w:tc>
          <w:tcPr>
            <w:tcW w:w="0" w:type="auto"/>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15,9</w:t>
            </w:r>
          </w:p>
        </w:tc>
        <w:tc>
          <w:tcPr>
            <w:tcW w:w="0" w:type="auto"/>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15,9</w:t>
            </w:r>
          </w:p>
        </w:tc>
        <w:tc>
          <w:tcPr>
            <w:tcW w:w="0" w:type="auto"/>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26,4</w:t>
            </w:r>
          </w:p>
        </w:tc>
      </w:tr>
      <w:tr w:rsidR="00B73C3C" w:rsidRPr="00B33E72" w:rsidTr="00B73C3C">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lang w:val="en-GB"/>
              </w:rPr>
            </w:pPr>
            <w:r w:rsidRPr="00B33E72">
              <w:rPr>
                <w:rFonts w:ascii="Arial" w:hAnsi="Arial" w:cs="Arial"/>
                <w:color w:val="000000"/>
                <w:sz w:val="18"/>
                <w:szCs w:val="18"/>
                <w:lang w:val="en-GB"/>
              </w:rPr>
              <w:t>I have seen the Ik Kies Bewust logos, but do not know where they stand for</w:t>
            </w:r>
          </w:p>
        </w:tc>
        <w:tc>
          <w:tcPr>
            <w:tcW w:w="0" w:type="auto"/>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8</w:t>
            </w:r>
          </w:p>
        </w:tc>
        <w:tc>
          <w:tcPr>
            <w:tcW w:w="0" w:type="auto"/>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4,0</w:t>
            </w:r>
          </w:p>
        </w:tc>
        <w:tc>
          <w:tcPr>
            <w:tcW w:w="0" w:type="auto"/>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4,0</w:t>
            </w:r>
          </w:p>
        </w:tc>
        <w:tc>
          <w:tcPr>
            <w:tcW w:w="0" w:type="auto"/>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30,3</w:t>
            </w:r>
          </w:p>
        </w:tc>
      </w:tr>
      <w:tr w:rsidR="00B73C3C" w:rsidRPr="00B33E72" w:rsidTr="00B73C3C">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lang w:val="en-GB"/>
              </w:rPr>
            </w:pPr>
            <w:r w:rsidRPr="00B33E72">
              <w:rPr>
                <w:rFonts w:ascii="Arial" w:hAnsi="Arial" w:cs="Arial"/>
                <w:color w:val="000000"/>
                <w:sz w:val="18"/>
                <w:szCs w:val="18"/>
                <w:lang w:val="en-GB"/>
              </w:rPr>
              <w:t>I know where the Ik Kies Bewust logos stand for, but do not use them while doing groceries</w:t>
            </w:r>
          </w:p>
        </w:tc>
        <w:tc>
          <w:tcPr>
            <w:tcW w:w="0" w:type="auto"/>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91</w:t>
            </w:r>
          </w:p>
        </w:tc>
        <w:tc>
          <w:tcPr>
            <w:tcW w:w="0" w:type="auto"/>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45,3</w:t>
            </w:r>
          </w:p>
        </w:tc>
        <w:tc>
          <w:tcPr>
            <w:tcW w:w="0" w:type="auto"/>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45,3</w:t>
            </w:r>
          </w:p>
        </w:tc>
        <w:tc>
          <w:tcPr>
            <w:tcW w:w="0" w:type="auto"/>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75,6</w:t>
            </w:r>
          </w:p>
        </w:tc>
      </w:tr>
      <w:tr w:rsidR="00B73C3C" w:rsidRPr="00B33E72" w:rsidTr="00B73C3C">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lang w:val="en-GB"/>
              </w:rPr>
            </w:pPr>
            <w:r w:rsidRPr="00B33E72">
              <w:rPr>
                <w:rFonts w:ascii="Arial" w:hAnsi="Arial" w:cs="Arial"/>
                <w:color w:val="000000"/>
                <w:sz w:val="18"/>
                <w:szCs w:val="18"/>
                <w:lang w:val="en-GB"/>
              </w:rPr>
              <w:t>I know where the Ik Kies Bewust logos stand for, and use them while doing groceries</w:t>
            </w:r>
          </w:p>
        </w:tc>
        <w:tc>
          <w:tcPr>
            <w:tcW w:w="0" w:type="auto"/>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43</w:t>
            </w:r>
          </w:p>
        </w:tc>
        <w:tc>
          <w:tcPr>
            <w:tcW w:w="0" w:type="auto"/>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21,4</w:t>
            </w:r>
          </w:p>
        </w:tc>
        <w:tc>
          <w:tcPr>
            <w:tcW w:w="0" w:type="auto"/>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21,4</w:t>
            </w:r>
          </w:p>
        </w:tc>
        <w:tc>
          <w:tcPr>
            <w:tcW w:w="0" w:type="auto"/>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97,0</w:t>
            </w:r>
          </w:p>
        </w:tc>
      </w:tr>
      <w:tr w:rsidR="00B73C3C" w:rsidRPr="00B33E72" w:rsidTr="00B73C3C">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Other</w:t>
            </w:r>
          </w:p>
        </w:tc>
        <w:tc>
          <w:tcPr>
            <w:tcW w:w="0" w:type="auto"/>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6</w:t>
            </w:r>
          </w:p>
        </w:tc>
        <w:tc>
          <w:tcPr>
            <w:tcW w:w="0" w:type="auto"/>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3,0</w:t>
            </w:r>
          </w:p>
        </w:tc>
        <w:tc>
          <w:tcPr>
            <w:tcW w:w="0" w:type="auto"/>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3,0</w:t>
            </w:r>
          </w:p>
        </w:tc>
        <w:tc>
          <w:tcPr>
            <w:tcW w:w="0" w:type="auto"/>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100,0</w:t>
            </w:r>
          </w:p>
        </w:tc>
      </w:tr>
      <w:tr w:rsidR="00B73C3C" w:rsidRPr="00B33E72" w:rsidTr="00B73C3C">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single" w:sz="16" w:space="0" w:color="000000"/>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Total</w:t>
            </w:r>
          </w:p>
        </w:tc>
        <w:tc>
          <w:tcPr>
            <w:tcW w:w="0" w:type="auto"/>
            <w:tcBorders>
              <w:top w:val="nil"/>
              <w:left w:val="single" w:sz="16" w:space="0" w:color="000000"/>
              <w:bottom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201</w:t>
            </w:r>
          </w:p>
        </w:tc>
        <w:tc>
          <w:tcPr>
            <w:tcW w:w="0" w:type="auto"/>
            <w:tcBorders>
              <w:top w:val="nil"/>
              <w:bottom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100,0</w:t>
            </w:r>
          </w:p>
        </w:tc>
        <w:tc>
          <w:tcPr>
            <w:tcW w:w="0" w:type="auto"/>
            <w:tcBorders>
              <w:top w:val="nil"/>
              <w:bottom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100,0</w:t>
            </w:r>
          </w:p>
        </w:tc>
        <w:tc>
          <w:tcPr>
            <w:tcW w:w="0" w:type="auto"/>
            <w:tcBorders>
              <w:top w:val="nil"/>
              <w:bottom w:val="single" w:sz="16" w:space="0" w:color="000000"/>
              <w:right w:val="single" w:sz="16" w:space="0" w:color="000000"/>
            </w:tcBorders>
            <w:shd w:val="clear" w:color="auto" w:fill="FFFFFF"/>
          </w:tcPr>
          <w:p w:rsidR="00B73C3C" w:rsidRPr="00B33E72" w:rsidRDefault="00B73C3C" w:rsidP="00687342">
            <w:pPr>
              <w:autoSpaceDE w:val="0"/>
              <w:autoSpaceDN w:val="0"/>
              <w:adjustRightInd w:val="0"/>
              <w:spacing w:after="0"/>
              <w:rPr>
                <w:rFonts w:cs="Times New Roman"/>
                <w:szCs w:val="24"/>
              </w:rPr>
            </w:pPr>
          </w:p>
        </w:tc>
      </w:tr>
      <w:tr w:rsidR="00B73C3C" w:rsidRPr="007A1301" w:rsidTr="00B73C3C">
        <w:trPr>
          <w:gridAfter w:val="2"/>
          <w:cantSplit/>
        </w:trPr>
        <w:tc>
          <w:tcPr>
            <w:tcW w:w="0" w:type="auto"/>
            <w:gridSpan w:val="5"/>
            <w:tcBorders>
              <w:top w:val="nil"/>
              <w:left w:val="nil"/>
              <w:bottom w:val="nil"/>
              <w:right w:val="nil"/>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b/>
                <w:bCs/>
                <w:color w:val="000000"/>
                <w:sz w:val="18"/>
                <w:szCs w:val="18"/>
              </w:rPr>
              <w:t>Model Summary</w:t>
            </w:r>
          </w:p>
        </w:tc>
      </w:tr>
      <w:tr w:rsidR="00B73C3C" w:rsidRPr="00B73C3C" w:rsidTr="00B73C3C">
        <w:trPr>
          <w:gridAfter w:val="2"/>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Model</w:t>
            </w:r>
          </w:p>
        </w:tc>
        <w:tc>
          <w:tcPr>
            <w:tcW w:w="0" w:type="auto"/>
            <w:tcBorders>
              <w:top w:val="single" w:sz="16" w:space="0" w:color="000000"/>
              <w:left w:val="single" w:sz="16" w:space="0" w:color="000000"/>
              <w:bottom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R</w:t>
            </w:r>
          </w:p>
        </w:tc>
        <w:tc>
          <w:tcPr>
            <w:tcW w:w="0" w:type="auto"/>
            <w:tcBorders>
              <w:top w:val="single" w:sz="16" w:space="0" w:color="000000"/>
              <w:bottom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R Square</w:t>
            </w:r>
          </w:p>
        </w:tc>
        <w:tc>
          <w:tcPr>
            <w:tcW w:w="0" w:type="auto"/>
            <w:tcBorders>
              <w:top w:val="single" w:sz="16" w:space="0" w:color="000000"/>
              <w:bottom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Adjusted R Square</w:t>
            </w:r>
          </w:p>
        </w:tc>
        <w:tc>
          <w:tcPr>
            <w:tcW w:w="0" w:type="auto"/>
            <w:tcBorders>
              <w:top w:val="single" w:sz="16" w:space="0" w:color="000000"/>
              <w:bottom w:val="single" w:sz="16" w:space="0" w:color="000000"/>
              <w:right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lang w:val="en-GB"/>
              </w:rPr>
            </w:pPr>
            <w:r w:rsidRPr="007A1301">
              <w:rPr>
                <w:rFonts w:ascii="Arial" w:hAnsi="Arial" w:cs="Arial"/>
                <w:color w:val="000000"/>
                <w:sz w:val="18"/>
                <w:szCs w:val="18"/>
                <w:lang w:val="en-GB"/>
              </w:rPr>
              <w:t>Std. Error of the Estimate</w:t>
            </w:r>
          </w:p>
        </w:tc>
      </w:tr>
      <w:tr w:rsidR="00B73C3C" w:rsidRPr="007A1301" w:rsidTr="00B73C3C">
        <w:trPr>
          <w:gridAfter w:val="2"/>
          <w:cantSplit/>
        </w:trPr>
        <w:tc>
          <w:tcPr>
            <w:tcW w:w="0" w:type="auto"/>
            <w:tcBorders>
              <w:top w:val="single" w:sz="16" w:space="0" w:color="000000"/>
              <w:left w:val="single" w:sz="16" w:space="0" w:color="000000"/>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1</w:t>
            </w:r>
          </w:p>
        </w:tc>
        <w:tc>
          <w:tcPr>
            <w:tcW w:w="0" w:type="auto"/>
            <w:tcBorders>
              <w:top w:val="single" w:sz="16" w:space="0" w:color="000000"/>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,127</w:t>
            </w:r>
            <w:r w:rsidRPr="007A1301">
              <w:rPr>
                <w:rFonts w:ascii="Arial" w:hAnsi="Arial" w:cs="Arial"/>
                <w:color w:val="000000"/>
                <w:sz w:val="18"/>
                <w:szCs w:val="18"/>
                <w:vertAlign w:val="superscript"/>
              </w:rPr>
              <w:t>a</w:t>
            </w:r>
          </w:p>
        </w:tc>
        <w:tc>
          <w:tcPr>
            <w:tcW w:w="0" w:type="auto"/>
            <w:tcBorders>
              <w:top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,016</w:t>
            </w:r>
          </w:p>
        </w:tc>
        <w:tc>
          <w:tcPr>
            <w:tcW w:w="0" w:type="auto"/>
            <w:tcBorders>
              <w:top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,001</w:t>
            </w:r>
          </w:p>
        </w:tc>
        <w:tc>
          <w:tcPr>
            <w:tcW w:w="0" w:type="auto"/>
            <w:tcBorders>
              <w:top w:val="single" w:sz="16" w:space="0" w:color="000000"/>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1,171</w:t>
            </w:r>
          </w:p>
        </w:tc>
      </w:tr>
      <w:tr w:rsidR="00B73C3C" w:rsidRPr="007A1301" w:rsidTr="00B73C3C">
        <w:trPr>
          <w:gridAfter w:val="2"/>
          <w:cantSplit/>
        </w:trPr>
        <w:tc>
          <w:tcPr>
            <w:tcW w:w="0" w:type="auto"/>
            <w:tcBorders>
              <w:top w:val="nil"/>
              <w:left w:val="single" w:sz="16" w:space="0" w:color="000000"/>
              <w:bottom w:val="single" w:sz="16" w:space="0" w:color="000000"/>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2</w:t>
            </w:r>
          </w:p>
        </w:tc>
        <w:tc>
          <w:tcPr>
            <w:tcW w:w="0" w:type="auto"/>
            <w:tcBorders>
              <w:top w:val="nil"/>
              <w:left w:val="single" w:sz="16" w:space="0" w:color="000000"/>
              <w:bottom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,152</w:t>
            </w:r>
            <w:r w:rsidRPr="007A1301">
              <w:rPr>
                <w:rFonts w:ascii="Arial" w:hAnsi="Arial" w:cs="Arial"/>
                <w:color w:val="000000"/>
                <w:sz w:val="18"/>
                <w:szCs w:val="18"/>
                <w:vertAlign w:val="superscript"/>
              </w:rPr>
              <w:t>b</w:t>
            </w:r>
          </w:p>
        </w:tc>
        <w:tc>
          <w:tcPr>
            <w:tcW w:w="0" w:type="auto"/>
            <w:tcBorders>
              <w:top w:val="nil"/>
              <w:bottom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,023</w:t>
            </w:r>
          </w:p>
        </w:tc>
        <w:tc>
          <w:tcPr>
            <w:tcW w:w="0" w:type="auto"/>
            <w:tcBorders>
              <w:top w:val="nil"/>
              <w:bottom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-,002</w:t>
            </w:r>
          </w:p>
        </w:tc>
        <w:tc>
          <w:tcPr>
            <w:tcW w:w="0" w:type="auto"/>
            <w:tcBorders>
              <w:top w:val="nil"/>
              <w:bottom w:val="single" w:sz="16" w:space="0" w:color="000000"/>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1,173</w:t>
            </w:r>
          </w:p>
        </w:tc>
      </w:tr>
      <w:tr w:rsidR="00B73C3C" w:rsidRPr="00B73C3C" w:rsidTr="00B73C3C">
        <w:trPr>
          <w:gridAfter w:val="2"/>
          <w:cantSplit/>
        </w:trPr>
        <w:tc>
          <w:tcPr>
            <w:tcW w:w="0" w:type="auto"/>
            <w:gridSpan w:val="5"/>
            <w:tcBorders>
              <w:top w:val="nil"/>
              <w:left w:val="nil"/>
              <w:bottom w:val="nil"/>
              <w:right w:val="nil"/>
            </w:tcBorders>
            <w:shd w:val="clear" w:color="auto" w:fill="FFFFFF"/>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r w:rsidRPr="007A1301">
              <w:rPr>
                <w:rFonts w:ascii="Arial" w:hAnsi="Arial" w:cs="Arial"/>
                <w:color w:val="000000"/>
                <w:sz w:val="18"/>
                <w:szCs w:val="18"/>
                <w:lang w:val="en-GB"/>
              </w:rPr>
              <w:t>a. Predictors: (Constant), Green x no label dummy, Knowledge, Green x blue dummy</w:t>
            </w:r>
          </w:p>
        </w:tc>
      </w:tr>
      <w:tr w:rsidR="00B73C3C" w:rsidRPr="00B73C3C" w:rsidTr="00B73C3C">
        <w:trPr>
          <w:gridAfter w:val="2"/>
          <w:cantSplit/>
        </w:trPr>
        <w:tc>
          <w:tcPr>
            <w:tcW w:w="0" w:type="auto"/>
            <w:gridSpan w:val="5"/>
            <w:tcBorders>
              <w:top w:val="nil"/>
              <w:left w:val="nil"/>
              <w:bottom w:val="nil"/>
              <w:right w:val="nil"/>
            </w:tcBorders>
            <w:shd w:val="clear" w:color="auto" w:fill="FFFFFF"/>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r w:rsidRPr="007A1301">
              <w:rPr>
                <w:rFonts w:ascii="Arial" w:hAnsi="Arial" w:cs="Arial"/>
                <w:color w:val="000000"/>
                <w:sz w:val="18"/>
                <w:szCs w:val="18"/>
                <w:lang w:val="en-GB"/>
              </w:rPr>
              <w:t>b. Predictors: (Constant), Green x no label dummy, Knowledge, Green x blue dummy, dummy1xknowledge, dummy2xknowledge</w:t>
            </w:r>
          </w:p>
        </w:tc>
      </w:tr>
      <w:tr w:rsidR="00B73C3C" w:rsidRPr="007A1301" w:rsidTr="00B73C3C">
        <w:trPr>
          <w:cantSplit/>
        </w:trPr>
        <w:tc>
          <w:tcPr>
            <w:tcW w:w="0" w:type="auto"/>
            <w:gridSpan w:val="7"/>
            <w:tcBorders>
              <w:top w:val="nil"/>
              <w:left w:val="nil"/>
              <w:bottom w:val="nil"/>
              <w:right w:val="nil"/>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b/>
                <w:bCs/>
                <w:color w:val="000000"/>
                <w:sz w:val="18"/>
                <w:szCs w:val="18"/>
              </w:rPr>
              <w:t>ANOVA</w:t>
            </w:r>
            <w:r w:rsidRPr="007A1301">
              <w:rPr>
                <w:rFonts w:ascii="Arial" w:hAnsi="Arial" w:cs="Arial"/>
                <w:b/>
                <w:bCs/>
                <w:color w:val="000000"/>
                <w:sz w:val="18"/>
                <w:szCs w:val="18"/>
                <w:vertAlign w:val="superscript"/>
              </w:rPr>
              <w:t>a</w:t>
            </w:r>
          </w:p>
        </w:tc>
      </w:tr>
      <w:tr w:rsidR="00B73C3C" w:rsidRPr="007A1301" w:rsidTr="00B73C3C">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Model</w:t>
            </w:r>
          </w:p>
        </w:tc>
        <w:tc>
          <w:tcPr>
            <w:tcW w:w="0" w:type="auto"/>
            <w:tcBorders>
              <w:top w:val="single" w:sz="16" w:space="0" w:color="000000"/>
              <w:left w:val="single" w:sz="16" w:space="0" w:color="000000"/>
              <w:bottom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Sum of Squares</w:t>
            </w:r>
          </w:p>
        </w:tc>
        <w:tc>
          <w:tcPr>
            <w:tcW w:w="0" w:type="auto"/>
            <w:tcBorders>
              <w:top w:val="single" w:sz="16" w:space="0" w:color="000000"/>
              <w:bottom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df</w:t>
            </w:r>
          </w:p>
        </w:tc>
        <w:tc>
          <w:tcPr>
            <w:tcW w:w="0" w:type="auto"/>
            <w:tcBorders>
              <w:top w:val="single" w:sz="16" w:space="0" w:color="000000"/>
              <w:bottom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Mean Square</w:t>
            </w:r>
          </w:p>
        </w:tc>
        <w:tc>
          <w:tcPr>
            <w:tcW w:w="0" w:type="auto"/>
            <w:tcBorders>
              <w:top w:val="single" w:sz="16" w:space="0" w:color="000000"/>
              <w:bottom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F</w:t>
            </w:r>
          </w:p>
        </w:tc>
        <w:tc>
          <w:tcPr>
            <w:tcW w:w="0" w:type="auto"/>
            <w:tcBorders>
              <w:top w:val="single" w:sz="16" w:space="0" w:color="000000"/>
              <w:bottom w:val="single" w:sz="16" w:space="0" w:color="000000"/>
              <w:right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Sig.</w:t>
            </w:r>
          </w:p>
        </w:tc>
      </w:tr>
      <w:tr w:rsidR="00B73C3C" w:rsidRPr="007A1301" w:rsidTr="00B73C3C">
        <w:trPr>
          <w:cantSplit/>
        </w:trPr>
        <w:tc>
          <w:tcPr>
            <w:tcW w:w="0" w:type="auto"/>
            <w:vMerge w:val="restart"/>
            <w:tcBorders>
              <w:top w:val="single" w:sz="16" w:space="0" w:color="000000"/>
              <w:left w:val="single" w:sz="16" w:space="0" w:color="000000"/>
              <w:bottom w:val="nil"/>
              <w:right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1</w:t>
            </w:r>
          </w:p>
        </w:tc>
        <w:tc>
          <w:tcPr>
            <w:tcW w:w="0" w:type="auto"/>
            <w:tcBorders>
              <w:top w:val="single" w:sz="16" w:space="0" w:color="000000"/>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Regression</w:t>
            </w:r>
          </w:p>
        </w:tc>
        <w:tc>
          <w:tcPr>
            <w:tcW w:w="0" w:type="auto"/>
            <w:tcBorders>
              <w:top w:val="single" w:sz="16" w:space="0" w:color="000000"/>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4,463</w:t>
            </w:r>
          </w:p>
        </w:tc>
        <w:tc>
          <w:tcPr>
            <w:tcW w:w="0" w:type="auto"/>
            <w:tcBorders>
              <w:top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3</w:t>
            </w:r>
          </w:p>
        </w:tc>
        <w:tc>
          <w:tcPr>
            <w:tcW w:w="0" w:type="auto"/>
            <w:tcBorders>
              <w:top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1,488</w:t>
            </w:r>
          </w:p>
        </w:tc>
        <w:tc>
          <w:tcPr>
            <w:tcW w:w="0" w:type="auto"/>
            <w:tcBorders>
              <w:top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1,085</w:t>
            </w:r>
          </w:p>
        </w:tc>
        <w:tc>
          <w:tcPr>
            <w:tcW w:w="0" w:type="auto"/>
            <w:tcBorders>
              <w:top w:val="single" w:sz="16" w:space="0" w:color="000000"/>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,357</w:t>
            </w:r>
            <w:r w:rsidRPr="007A1301">
              <w:rPr>
                <w:rFonts w:ascii="Arial" w:hAnsi="Arial" w:cs="Arial"/>
                <w:color w:val="000000"/>
                <w:sz w:val="18"/>
                <w:szCs w:val="18"/>
                <w:vertAlign w:val="superscript"/>
              </w:rPr>
              <w:t>b</w:t>
            </w:r>
          </w:p>
        </w:tc>
      </w:tr>
      <w:tr w:rsidR="00B73C3C" w:rsidRPr="007A1301" w:rsidTr="00B73C3C">
        <w:trPr>
          <w:cantSplit/>
        </w:trPr>
        <w:tc>
          <w:tcPr>
            <w:tcW w:w="0" w:type="auto"/>
            <w:vMerge/>
            <w:tcBorders>
              <w:top w:val="single" w:sz="16" w:space="0" w:color="000000"/>
              <w:left w:val="single" w:sz="16" w:space="0" w:color="000000"/>
              <w:bottom w:val="nil"/>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0" w:type="auto"/>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Residual</w:t>
            </w:r>
          </w:p>
        </w:tc>
        <w:tc>
          <w:tcPr>
            <w:tcW w:w="0" w:type="auto"/>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270,085</w:t>
            </w:r>
          </w:p>
        </w:tc>
        <w:tc>
          <w:tcPr>
            <w:tcW w:w="0" w:type="auto"/>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197</w:t>
            </w:r>
          </w:p>
        </w:tc>
        <w:tc>
          <w:tcPr>
            <w:tcW w:w="0" w:type="auto"/>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1,371</w:t>
            </w:r>
          </w:p>
        </w:tc>
        <w:tc>
          <w:tcPr>
            <w:tcW w:w="0" w:type="auto"/>
            <w:tcBorders>
              <w:top w:val="nil"/>
              <w:bottom w:val="nil"/>
            </w:tcBorders>
            <w:shd w:val="clear" w:color="auto" w:fill="FFFFFF"/>
          </w:tcPr>
          <w:p w:rsidR="00B73C3C" w:rsidRPr="007A1301" w:rsidRDefault="00B73C3C" w:rsidP="00687342">
            <w:pPr>
              <w:autoSpaceDE w:val="0"/>
              <w:autoSpaceDN w:val="0"/>
              <w:adjustRightInd w:val="0"/>
              <w:spacing w:after="0"/>
              <w:rPr>
                <w:rFonts w:cs="Times New Roman"/>
                <w:szCs w:val="24"/>
              </w:rPr>
            </w:pPr>
          </w:p>
        </w:tc>
        <w:tc>
          <w:tcPr>
            <w:tcW w:w="0" w:type="auto"/>
            <w:tcBorders>
              <w:top w:val="nil"/>
              <w:bottom w:val="nil"/>
              <w:right w:val="single" w:sz="16" w:space="0" w:color="000000"/>
            </w:tcBorders>
            <w:shd w:val="clear" w:color="auto" w:fill="FFFFFF"/>
          </w:tcPr>
          <w:p w:rsidR="00B73C3C" w:rsidRPr="007A1301" w:rsidRDefault="00B73C3C" w:rsidP="00687342">
            <w:pPr>
              <w:autoSpaceDE w:val="0"/>
              <w:autoSpaceDN w:val="0"/>
              <w:adjustRightInd w:val="0"/>
              <w:spacing w:after="0"/>
              <w:rPr>
                <w:rFonts w:cs="Times New Roman"/>
                <w:szCs w:val="24"/>
              </w:rPr>
            </w:pPr>
          </w:p>
        </w:tc>
      </w:tr>
      <w:tr w:rsidR="00B73C3C" w:rsidRPr="007A1301" w:rsidTr="00B73C3C">
        <w:trPr>
          <w:cantSplit/>
        </w:trPr>
        <w:tc>
          <w:tcPr>
            <w:tcW w:w="0" w:type="auto"/>
            <w:vMerge/>
            <w:tcBorders>
              <w:top w:val="single" w:sz="16" w:space="0" w:color="000000"/>
              <w:left w:val="single" w:sz="16" w:space="0" w:color="000000"/>
              <w:bottom w:val="nil"/>
              <w:right w:val="nil"/>
            </w:tcBorders>
            <w:shd w:val="clear" w:color="auto" w:fill="FFFFFF"/>
            <w:vAlign w:val="center"/>
          </w:tcPr>
          <w:p w:rsidR="00B73C3C" w:rsidRPr="007A1301" w:rsidRDefault="00B73C3C" w:rsidP="00687342">
            <w:pPr>
              <w:autoSpaceDE w:val="0"/>
              <w:autoSpaceDN w:val="0"/>
              <w:adjustRightInd w:val="0"/>
              <w:spacing w:after="0"/>
              <w:rPr>
                <w:rFonts w:cs="Times New Roman"/>
                <w:szCs w:val="24"/>
              </w:rPr>
            </w:pPr>
          </w:p>
        </w:tc>
        <w:tc>
          <w:tcPr>
            <w:tcW w:w="0" w:type="auto"/>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Total</w:t>
            </w:r>
          </w:p>
        </w:tc>
        <w:tc>
          <w:tcPr>
            <w:tcW w:w="0" w:type="auto"/>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274,547</w:t>
            </w:r>
          </w:p>
        </w:tc>
        <w:tc>
          <w:tcPr>
            <w:tcW w:w="0" w:type="auto"/>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200</w:t>
            </w:r>
          </w:p>
        </w:tc>
        <w:tc>
          <w:tcPr>
            <w:tcW w:w="0" w:type="auto"/>
            <w:tcBorders>
              <w:top w:val="nil"/>
              <w:bottom w:val="nil"/>
            </w:tcBorders>
            <w:shd w:val="clear" w:color="auto" w:fill="FFFFFF"/>
          </w:tcPr>
          <w:p w:rsidR="00B73C3C" w:rsidRPr="007A1301" w:rsidRDefault="00B73C3C" w:rsidP="00687342">
            <w:pPr>
              <w:autoSpaceDE w:val="0"/>
              <w:autoSpaceDN w:val="0"/>
              <w:adjustRightInd w:val="0"/>
              <w:spacing w:after="0"/>
              <w:rPr>
                <w:rFonts w:cs="Times New Roman"/>
                <w:szCs w:val="24"/>
              </w:rPr>
            </w:pPr>
          </w:p>
        </w:tc>
        <w:tc>
          <w:tcPr>
            <w:tcW w:w="0" w:type="auto"/>
            <w:tcBorders>
              <w:top w:val="nil"/>
              <w:bottom w:val="nil"/>
            </w:tcBorders>
            <w:shd w:val="clear" w:color="auto" w:fill="FFFFFF"/>
          </w:tcPr>
          <w:p w:rsidR="00B73C3C" w:rsidRPr="007A1301" w:rsidRDefault="00B73C3C" w:rsidP="00687342">
            <w:pPr>
              <w:autoSpaceDE w:val="0"/>
              <w:autoSpaceDN w:val="0"/>
              <w:adjustRightInd w:val="0"/>
              <w:spacing w:after="0"/>
              <w:rPr>
                <w:rFonts w:cs="Times New Roman"/>
                <w:szCs w:val="24"/>
              </w:rPr>
            </w:pPr>
          </w:p>
        </w:tc>
        <w:tc>
          <w:tcPr>
            <w:tcW w:w="0" w:type="auto"/>
            <w:tcBorders>
              <w:top w:val="nil"/>
              <w:bottom w:val="nil"/>
              <w:right w:val="single" w:sz="16" w:space="0" w:color="000000"/>
            </w:tcBorders>
            <w:shd w:val="clear" w:color="auto" w:fill="FFFFFF"/>
          </w:tcPr>
          <w:p w:rsidR="00B73C3C" w:rsidRPr="007A1301" w:rsidRDefault="00B73C3C" w:rsidP="00687342">
            <w:pPr>
              <w:autoSpaceDE w:val="0"/>
              <w:autoSpaceDN w:val="0"/>
              <w:adjustRightInd w:val="0"/>
              <w:spacing w:after="0"/>
              <w:rPr>
                <w:rFonts w:cs="Times New Roman"/>
                <w:szCs w:val="24"/>
              </w:rPr>
            </w:pPr>
          </w:p>
        </w:tc>
      </w:tr>
      <w:tr w:rsidR="00B73C3C" w:rsidRPr="007A1301" w:rsidTr="00B73C3C">
        <w:trPr>
          <w:cantSplit/>
        </w:trPr>
        <w:tc>
          <w:tcPr>
            <w:tcW w:w="0" w:type="auto"/>
            <w:vMerge w:val="restart"/>
            <w:tcBorders>
              <w:top w:val="nil"/>
              <w:left w:val="single" w:sz="16" w:space="0" w:color="000000"/>
              <w:bottom w:val="single" w:sz="16" w:space="0" w:color="000000"/>
              <w:right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2</w:t>
            </w:r>
          </w:p>
        </w:tc>
        <w:tc>
          <w:tcPr>
            <w:tcW w:w="0" w:type="auto"/>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Regression</w:t>
            </w:r>
          </w:p>
        </w:tc>
        <w:tc>
          <w:tcPr>
            <w:tcW w:w="0" w:type="auto"/>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6,317</w:t>
            </w:r>
          </w:p>
        </w:tc>
        <w:tc>
          <w:tcPr>
            <w:tcW w:w="0" w:type="auto"/>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5</w:t>
            </w:r>
          </w:p>
        </w:tc>
        <w:tc>
          <w:tcPr>
            <w:tcW w:w="0" w:type="auto"/>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1,263</w:t>
            </w:r>
          </w:p>
        </w:tc>
        <w:tc>
          <w:tcPr>
            <w:tcW w:w="0" w:type="auto"/>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,918</w:t>
            </w:r>
          </w:p>
        </w:tc>
        <w:tc>
          <w:tcPr>
            <w:tcW w:w="0" w:type="auto"/>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,470</w:t>
            </w:r>
            <w:r w:rsidRPr="007A1301">
              <w:rPr>
                <w:rFonts w:ascii="Arial" w:hAnsi="Arial" w:cs="Arial"/>
                <w:color w:val="000000"/>
                <w:sz w:val="18"/>
                <w:szCs w:val="18"/>
                <w:vertAlign w:val="superscript"/>
              </w:rPr>
              <w:t>c</w:t>
            </w:r>
          </w:p>
        </w:tc>
      </w:tr>
      <w:tr w:rsidR="00B73C3C" w:rsidRPr="007A1301" w:rsidTr="00B73C3C">
        <w:trPr>
          <w:cantSplit/>
        </w:trPr>
        <w:tc>
          <w:tcPr>
            <w:tcW w:w="0" w:type="auto"/>
            <w:vMerge/>
            <w:tcBorders>
              <w:top w:val="nil"/>
              <w:left w:val="single" w:sz="16" w:space="0" w:color="000000"/>
              <w:bottom w:val="single" w:sz="16" w:space="0" w:color="000000"/>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0" w:type="auto"/>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Residual</w:t>
            </w:r>
          </w:p>
        </w:tc>
        <w:tc>
          <w:tcPr>
            <w:tcW w:w="0" w:type="auto"/>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268,231</w:t>
            </w:r>
          </w:p>
        </w:tc>
        <w:tc>
          <w:tcPr>
            <w:tcW w:w="0" w:type="auto"/>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195</w:t>
            </w:r>
          </w:p>
        </w:tc>
        <w:tc>
          <w:tcPr>
            <w:tcW w:w="0" w:type="auto"/>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1,376</w:t>
            </w:r>
          </w:p>
        </w:tc>
        <w:tc>
          <w:tcPr>
            <w:tcW w:w="0" w:type="auto"/>
            <w:tcBorders>
              <w:top w:val="nil"/>
              <w:bottom w:val="nil"/>
            </w:tcBorders>
            <w:shd w:val="clear" w:color="auto" w:fill="FFFFFF"/>
          </w:tcPr>
          <w:p w:rsidR="00B73C3C" w:rsidRPr="007A1301" w:rsidRDefault="00B73C3C" w:rsidP="00687342">
            <w:pPr>
              <w:autoSpaceDE w:val="0"/>
              <w:autoSpaceDN w:val="0"/>
              <w:adjustRightInd w:val="0"/>
              <w:spacing w:after="0"/>
              <w:rPr>
                <w:rFonts w:cs="Times New Roman"/>
                <w:szCs w:val="24"/>
              </w:rPr>
            </w:pPr>
          </w:p>
        </w:tc>
        <w:tc>
          <w:tcPr>
            <w:tcW w:w="0" w:type="auto"/>
            <w:tcBorders>
              <w:top w:val="nil"/>
              <w:bottom w:val="nil"/>
              <w:right w:val="single" w:sz="16" w:space="0" w:color="000000"/>
            </w:tcBorders>
            <w:shd w:val="clear" w:color="auto" w:fill="FFFFFF"/>
          </w:tcPr>
          <w:p w:rsidR="00B73C3C" w:rsidRPr="007A1301" w:rsidRDefault="00B73C3C" w:rsidP="00687342">
            <w:pPr>
              <w:autoSpaceDE w:val="0"/>
              <w:autoSpaceDN w:val="0"/>
              <w:adjustRightInd w:val="0"/>
              <w:spacing w:after="0"/>
              <w:rPr>
                <w:rFonts w:cs="Times New Roman"/>
                <w:szCs w:val="24"/>
              </w:rPr>
            </w:pPr>
          </w:p>
        </w:tc>
      </w:tr>
      <w:tr w:rsidR="00B73C3C" w:rsidRPr="007A1301" w:rsidTr="00B73C3C">
        <w:trPr>
          <w:cantSplit/>
        </w:trPr>
        <w:tc>
          <w:tcPr>
            <w:tcW w:w="0" w:type="auto"/>
            <w:vMerge/>
            <w:tcBorders>
              <w:top w:val="nil"/>
              <w:left w:val="single" w:sz="16" w:space="0" w:color="000000"/>
              <w:bottom w:val="single" w:sz="16" w:space="0" w:color="000000"/>
              <w:right w:val="nil"/>
            </w:tcBorders>
            <w:shd w:val="clear" w:color="auto" w:fill="FFFFFF"/>
            <w:vAlign w:val="center"/>
          </w:tcPr>
          <w:p w:rsidR="00B73C3C" w:rsidRPr="007A1301" w:rsidRDefault="00B73C3C" w:rsidP="00687342">
            <w:pPr>
              <w:autoSpaceDE w:val="0"/>
              <w:autoSpaceDN w:val="0"/>
              <w:adjustRightInd w:val="0"/>
              <w:spacing w:after="0"/>
              <w:rPr>
                <w:rFonts w:cs="Times New Roman"/>
                <w:szCs w:val="24"/>
              </w:rPr>
            </w:pPr>
          </w:p>
        </w:tc>
        <w:tc>
          <w:tcPr>
            <w:tcW w:w="0" w:type="auto"/>
            <w:tcBorders>
              <w:top w:val="nil"/>
              <w:left w:val="nil"/>
              <w:bottom w:val="single" w:sz="16" w:space="0" w:color="000000"/>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Total</w:t>
            </w:r>
          </w:p>
        </w:tc>
        <w:tc>
          <w:tcPr>
            <w:tcW w:w="0" w:type="auto"/>
            <w:tcBorders>
              <w:top w:val="nil"/>
              <w:left w:val="single" w:sz="16" w:space="0" w:color="000000"/>
              <w:bottom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274,547</w:t>
            </w:r>
          </w:p>
        </w:tc>
        <w:tc>
          <w:tcPr>
            <w:tcW w:w="0" w:type="auto"/>
            <w:tcBorders>
              <w:top w:val="nil"/>
              <w:bottom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200</w:t>
            </w:r>
          </w:p>
        </w:tc>
        <w:tc>
          <w:tcPr>
            <w:tcW w:w="0" w:type="auto"/>
            <w:tcBorders>
              <w:top w:val="nil"/>
              <w:bottom w:val="single" w:sz="16" w:space="0" w:color="000000"/>
            </w:tcBorders>
            <w:shd w:val="clear" w:color="auto" w:fill="FFFFFF"/>
          </w:tcPr>
          <w:p w:rsidR="00B73C3C" w:rsidRPr="007A1301" w:rsidRDefault="00B73C3C" w:rsidP="00687342">
            <w:pPr>
              <w:autoSpaceDE w:val="0"/>
              <w:autoSpaceDN w:val="0"/>
              <w:adjustRightInd w:val="0"/>
              <w:spacing w:after="0"/>
              <w:rPr>
                <w:rFonts w:cs="Times New Roman"/>
                <w:szCs w:val="24"/>
              </w:rPr>
            </w:pPr>
          </w:p>
        </w:tc>
        <w:tc>
          <w:tcPr>
            <w:tcW w:w="0" w:type="auto"/>
            <w:tcBorders>
              <w:top w:val="nil"/>
              <w:bottom w:val="single" w:sz="16" w:space="0" w:color="000000"/>
            </w:tcBorders>
            <w:shd w:val="clear" w:color="auto" w:fill="FFFFFF"/>
          </w:tcPr>
          <w:p w:rsidR="00B73C3C" w:rsidRPr="007A1301" w:rsidRDefault="00B73C3C" w:rsidP="00687342">
            <w:pPr>
              <w:autoSpaceDE w:val="0"/>
              <w:autoSpaceDN w:val="0"/>
              <w:adjustRightInd w:val="0"/>
              <w:spacing w:after="0"/>
              <w:rPr>
                <w:rFonts w:cs="Times New Roman"/>
                <w:szCs w:val="24"/>
              </w:rPr>
            </w:pPr>
          </w:p>
        </w:tc>
        <w:tc>
          <w:tcPr>
            <w:tcW w:w="0" w:type="auto"/>
            <w:tcBorders>
              <w:top w:val="nil"/>
              <w:bottom w:val="single" w:sz="16" w:space="0" w:color="000000"/>
              <w:right w:val="single" w:sz="16" w:space="0" w:color="000000"/>
            </w:tcBorders>
            <w:shd w:val="clear" w:color="auto" w:fill="FFFFFF"/>
          </w:tcPr>
          <w:p w:rsidR="00B73C3C" w:rsidRPr="007A1301" w:rsidRDefault="00B73C3C" w:rsidP="00687342">
            <w:pPr>
              <w:autoSpaceDE w:val="0"/>
              <w:autoSpaceDN w:val="0"/>
              <w:adjustRightInd w:val="0"/>
              <w:spacing w:after="0"/>
              <w:rPr>
                <w:rFonts w:cs="Times New Roman"/>
                <w:szCs w:val="24"/>
              </w:rPr>
            </w:pPr>
          </w:p>
        </w:tc>
      </w:tr>
      <w:tr w:rsidR="00B73C3C" w:rsidRPr="00B73C3C" w:rsidTr="00B73C3C">
        <w:trPr>
          <w:cantSplit/>
        </w:trPr>
        <w:tc>
          <w:tcPr>
            <w:tcW w:w="0" w:type="auto"/>
            <w:gridSpan w:val="7"/>
            <w:tcBorders>
              <w:top w:val="nil"/>
              <w:left w:val="nil"/>
              <w:bottom w:val="nil"/>
              <w:right w:val="nil"/>
            </w:tcBorders>
            <w:shd w:val="clear" w:color="auto" w:fill="FFFFFF"/>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p>
        </w:tc>
      </w:tr>
      <w:tr w:rsidR="00B73C3C" w:rsidRPr="00B73C3C" w:rsidTr="00B73C3C">
        <w:trPr>
          <w:cantSplit/>
        </w:trPr>
        <w:tc>
          <w:tcPr>
            <w:tcW w:w="0" w:type="auto"/>
            <w:gridSpan w:val="7"/>
            <w:tcBorders>
              <w:top w:val="nil"/>
              <w:left w:val="nil"/>
              <w:bottom w:val="nil"/>
              <w:right w:val="nil"/>
            </w:tcBorders>
            <w:shd w:val="clear" w:color="auto" w:fill="FFFFFF"/>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p>
        </w:tc>
      </w:tr>
      <w:tr w:rsidR="00B73C3C" w:rsidRPr="00B73C3C" w:rsidTr="00B73C3C">
        <w:trPr>
          <w:cantSplit/>
        </w:trPr>
        <w:tc>
          <w:tcPr>
            <w:tcW w:w="0" w:type="auto"/>
            <w:gridSpan w:val="7"/>
            <w:tcBorders>
              <w:top w:val="nil"/>
              <w:left w:val="nil"/>
              <w:bottom w:val="nil"/>
              <w:right w:val="nil"/>
            </w:tcBorders>
            <w:shd w:val="clear" w:color="auto" w:fill="FFFFFF"/>
          </w:tcPr>
          <w:p w:rsidR="00B73C3C"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p>
          <w:p w:rsidR="00B73C3C"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p>
          <w:tbl>
            <w:tblPr>
              <w:tblpPr w:leftFromText="141" w:rightFromText="141" w:horzAnchor="margin" w:tblpY="405"/>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578"/>
              <w:gridCol w:w="1842"/>
              <w:gridCol w:w="1058"/>
              <w:gridCol w:w="1058"/>
              <w:gridCol w:w="1201"/>
              <w:gridCol w:w="798"/>
              <w:gridCol w:w="798"/>
              <w:gridCol w:w="942"/>
              <w:gridCol w:w="797"/>
            </w:tblGrid>
            <w:tr w:rsidR="00B73C3C" w:rsidRPr="007A1301" w:rsidTr="00687342">
              <w:trPr>
                <w:cantSplit/>
              </w:trPr>
              <w:tc>
                <w:tcPr>
                  <w:tcW w:w="5000" w:type="pct"/>
                  <w:gridSpan w:val="9"/>
                  <w:tcBorders>
                    <w:top w:val="nil"/>
                    <w:left w:val="nil"/>
                    <w:bottom w:val="nil"/>
                    <w:right w:val="nil"/>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b/>
                      <w:bCs/>
                      <w:color w:val="000000"/>
                      <w:sz w:val="18"/>
                      <w:szCs w:val="18"/>
                    </w:rPr>
                    <w:t>Coefficients</w:t>
                  </w:r>
                  <w:r w:rsidRPr="007A1301">
                    <w:rPr>
                      <w:rFonts w:ascii="Arial" w:hAnsi="Arial" w:cs="Arial"/>
                      <w:b/>
                      <w:bCs/>
                      <w:color w:val="000000"/>
                      <w:sz w:val="18"/>
                      <w:szCs w:val="18"/>
                      <w:vertAlign w:val="superscript"/>
                    </w:rPr>
                    <w:t>a</w:t>
                  </w:r>
                </w:p>
              </w:tc>
            </w:tr>
            <w:tr w:rsidR="00B73C3C" w:rsidRPr="007A1301" w:rsidTr="00687342">
              <w:trPr>
                <w:cantSplit/>
              </w:trPr>
              <w:tc>
                <w:tcPr>
                  <w:tcW w:w="1334" w:type="pct"/>
                  <w:gridSpan w:val="2"/>
                  <w:vMerge w:val="restart"/>
                  <w:tcBorders>
                    <w:top w:val="single" w:sz="16" w:space="0" w:color="000000"/>
                    <w:left w:val="single" w:sz="16" w:space="0" w:color="000000"/>
                    <w:bottom w:val="nil"/>
                    <w:right w:val="nil"/>
                  </w:tcBorders>
                  <w:shd w:val="clear" w:color="auto" w:fill="FFFFFF"/>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Model</w:t>
                  </w:r>
                </w:p>
              </w:tc>
              <w:tc>
                <w:tcPr>
                  <w:tcW w:w="1166" w:type="pct"/>
                  <w:gridSpan w:val="2"/>
                  <w:tcBorders>
                    <w:top w:val="single" w:sz="16" w:space="0" w:color="000000"/>
                    <w:left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Unstandardized Coefficients</w:t>
                  </w:r>
                </w:p>
              </w:tc>
              <w:tc>
                <w:tcPr>
                  <w:tcW w:w="662" w:type="pct"/>
                  <w:tcBorders>
                    <w:top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Standardized Coefficients</w:t>
                  </w:r>
                </w:p>
              </w:tc>
              <w:tc>
                <w:tcPr>
                  <w:tcW w:w="440" w:type="pct"/>
                  <w:vMerge w:val="restart"/>
                  <w:tcBorders>
                    <w:top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t</w:t>
                  </w:r>
                </w:p>
              </w:tc>
              <w:tc>
                <w:tcPr>
                  <w:tcW w:w="440" w:type="pct"/>
                  <w:vMerge w:val="restart"/>
                  <w:tcBorders>
                    <w:top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Sig.</w:t>
                  </w:r>
                </w:p>
              </w:tc>
              <w:tc>
                <w:tcPr>
                  <w:tcW w:w="958" w:type="pct"/>
                  <w:gridSpan w:val="2"/>
                  <w:tcBorders>
                    <w:top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Collinearity Statistics</w:t>
                  </w:r>
                </w:p>
              </w:tc>
            </w:tr>
            <w:tr w:rsidR="00B73C3C" w:rsidRPr="007A1301" w:rsidTr="00687342">
              <w:trPr>
                <w:cantSplit/>
              </w:trPr>
              <w:tc>
                <w:tcPr>
                  <w:tcW w:w="1334" w:type="pct"/>
                  <w:gridSpan w:val="2"/>
                  <w:vMerge/>
                  <w:tcBorders>
                    <w:top w:val="single" w:sz="16" w:space="0" w:color="000000"/>
                    <w:left w:val="single" w:sz="16" w:space="0" w:color="000000"/>
                    <w:bottom w:val="nil"/>
                    <w:right w:val="nil"/>
                  </w:tcBorders>
                  <w:shd w:val="clear" w:color="auto" w:fill="FFFFFF"/>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583" w:type="pct"/>
                  <w:tcBorders>
                    <w:left w:val="single" w:sz="16" w:space="0" w:color="000000"/>
                    <w:bottom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B</w:t>
                  </w:r>
                </w:p>
              </w:tc>
              <w:tc>
                <w:tcPr>
                  <w:tcW w:w="583" w:type="pct"/>
                  <w:tcBorders>
                    <w:bottom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Std. Error</w:t>
                  </w:r>
                </w:p>
              </w:tc>
              <w:tc>
                <w:tcPr>
                  <w:tcW w:w="662" w:type="pct"/>
                  <w:tcBorders>
                    <w:bottom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Beta</w:t>
                  </w:r>
                </w:p>
              </w:tc>
              <w:tc>
                <w:tcPr>
                  <w:tcW w:w="440" w:type="pct"/>
                  <w:vMerge/>
                  <w:tcBorders>
                    <w:top w:val="single" w:sz="16" w:space="0" w:color="000000"/>
                  </w:tcBorders>
                  <w:shd w:val="clear" w:color="auto" w:fill="FFFFFF"/>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440" w:type="pct"/>
                  <w:vMerge/>
                  <w:tcBorders>
                    <w:top w:val="single" w:sz="16" w:space="0" w:color="000000"/>
                  </w:tcBorders>
                  <w:shd w:val="clear" w:color="auto" w:fill="FFFFFF"/>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519" w:type="pct"/>
                  <w:tcBorders>
                    <w:bottom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Tolerance</w:t>
                  </w:r>
                </w:p>
              </w:tc>
              <w:tc>
                <w:tcPr>
                  <w:tcW w:w="439" w:type="pct"/>
                  <w:tcBorders>
                    <w:bottom w:val="single" w:sz="16" w:space="0" w:color="000000"/>
                    <w:right w:val="single" w:sz="16" w:space="0" w:color="000000"/>
                  </w:tcBorders>
                  <w:shd w:val="clear" w:color="auto" w:fill="FFFFFF"/>
                </w:tcPr>
                <w:p w:rsidR="00B73C3C" w:rsidRPr="007A1301"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7A1301">
                    <w:rPr>
                      <w:rFonts w:ascii="Arial" w:hAnsi="Arial" w:cs="Arial"/>
                      <w:color w:val="000000"/>
                      <w:sz w:val="18"/>
                      <w:szCs w:val="18"/>
                    </w:rPr>
                    <w:t>VIF</w:t>
                  </w:r>
                </w:p>
              </w:tc>
            </w:tr>
            <w:tr w:rsidR="00B73C3C" w:rsidRPr="007A1301" w:rsidTr="00687342">
              <w:trPr>
                <w:cantSplit/>
              </w:trPr>
              <w:tc>
                <w:tcPr>
                  <w:tcW w:w="319" w:type="pct"/>
                  <w:vMerge w:val="restart"/>
                  <w:tcBorders>
                    <w:top w:val="single" w:sz="16" w:space="0" w:color="000000"/>
                    <w:left w:val="single" w:sz="16" w:space="0" w:color="000000"/>
                    <w:bottom w:val="nil"/>
                    <w:right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1</w:t>
                  </w:r>
                </w:p>
              </w:tc>
              <w:tc>
                <w:tcPr>
                  <w:tcW w:w="1015" w:type="pct"/>
                  <w:tcBorders>
                    <w:top w:val="single" w:sz="16" w:space="0" w:color="000000"/>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(Constant)</w:t>
                  </w:r>
                </w:p>
              </w:tc>
              <w:tc>
                <w:tcPr>
                  <w:tcW w:w="583" w:type="pct"/>
                  <w:tcBorders>
                    <w:top w:val="single" w:sz="16" w:space="0" w:color="000000"/>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2,333</w:t>
                  </w:r>
                </w:p>
              </w:tc>
              <w:tc>
                <w:tcPr>
                  <w:tcW w:w="583" w:type="pct"/>
                  <w:tcBorders>
                    <w:top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,271</w:t>
                  </w:r>
                </w:p>
              </w:tc>
              <w:tc>
                <w:tcPr>
                  <w:tcW w:w="662" w:type="pct"/>
                  <w:tcBorders>
                    <w:top w:val="single" w:sz="16" w:space="0" w:color="000000"/>
                    <w:bottom w:val="nil"/>
                  </w:tcBorders>
                  <w:shd w:val="clear" w:color="auto" w:fill="FFFFFF"/>
                </w:tcPr>
                <w:p w:rsidR="00B73C3C" w:rsidRPr="007A1301" w:rsidRDefault="00B73C3C" w:rsidP="00687342">
                  <w:pPr>
                    <w:autoSpaceDE w:val="0"/>
                    <w:autoSpaceDN w:val="0"/>
                    <w:adjustRightInd w:val="0"/>
                    <w:spacing w:after="0"/>
                    <w:rPr>
                      <w:rFonts w:cs="Times New Roman"/>
                      <w:szCs w:val="24"/>
                    </w:rPr>
                  </w:pPr>
                </w:p>
              </w:tc>
              <w:tc>
                <w:tcPr>
                  <w:tcW w:w="440" w:type="pct"/>
                  <w:tcBorders>
                    <w:top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8,617</w:t>
                  </w:r>
                </w:p>
              </w:tc>
              <w:tc>
                <w:tcPr>
                  <w:tcW w:w="440" w:type="pct"/>
                  <w:tcBorders>
                    <w:top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,000</w:t>
                  </w:r>
                </w:p>
              </w:tc>
              <w:tc>
                <w:tcPr>
                  <w:tcW w:w="519" w:type="pct"/>
                  <w:tcBorders>
                    <w:top w:val="single" w:sz="16" w:space="0" w:color="000000"/>
                    <w:bottom w:val="nil"/>
                  </w:tcBorders>
                  <w:shd w:val="clear" w:color="auto" w:fill="FFFFFF"/>
                </w:tcPr>
                <w:p w:rsidR="00B73C3C" w:rsidRPr="007A1301" w:rsidRDefault="00B73C3C" w:rsidP="00687342">
                  <w:pPr>
                    <w:autoSpaceDE w:val="0"/>
                    <w:autoSpaceDN w:val="0"/>
                    <w:adjustRightInd w:val="0"/>
                    <w:spacing w:after="0"/>
                    <w:rPr>
                      <w:rFonts w:cs="Times New Roman"/>
                      <w:szCs w:val="24"/>
                    </w:rPr>
                  </w:pPr>
                </w:p>
              </w:tc>
              <w:tc>
                <w:tcPr>
                  <w:tcW w:w="439" w:type="pct"/>
                  <w:tcBorders>
                    <w:top w:val="single" w:sz="16" w:space="0" w:color="000000"/>
                    <w:bottom w:val="nil"/>
                    <w:right w:val="single" w:sz="16" w:space="0" w:color="000000"/>
                  </w:tcBorders>
                  <w:shd w:val="clear" w:color="auto" w:fill="FFFFFF"/>
                </w:tcPr>
                <w:p w:rsidR="00B73C3C" w:rsidRPr="007A1301" w:rsidRDefault="00B73C3C" w:rsidP="00687342">
                  <w:pPr>
                    <w:autoSpaceDE w:val="0"/>
                    <w:autoSpaceDN w:val="0"/>
                    <w:adjustRightInd w:val="0"/>
                    <w:spacing w:after="0"/>
                    <w:rPr>
                      <w:rFonts w:cs="Times New Roman"/>
                      <w:szCs w:val="24"/>
                    </w:rPr>
                  </w:pPr>
                </w:p>
              </w:tc>
            </w:tr>
            <w:tr w:rsidR="00B73C3C" w:rsidRPr="007A1301" w:rsidTr="00687342">
              <w:trPr>
                <w:cantSplit/>
              </w:trPr>
              <w:tc>
                <w:tcPr>
                  <w:tcW w:w="319" w:type="pct"/>
                  <w:vMerge/>
                  <w:tcBorders>
                    <w:top w:val="single" w:sz="16" w:space="0" w:color="000000"/>
                    <w:left w:val="single" w:sz="16" w:space="0" w:color="000000"/>
                    <w:bottom w:val="nil"/>
                    <w:right w:val="nil"/>
                  </w:tcBorders>
                  <w:shd w:val="clear" w:color="auto" w:fill="FFFFFF"/>
                  <w:vAlign w:val="center"/>
                </w:tcPr>
                <w:p w:rsidR="00B73C3C" w:rsidRPr="007A1301" w:rsidRDefault="00B73C3C" w:rsidP="00687342">
                  <w:pPr>
                    <w:autoSpaceDE w:val="0"/>
                    <w:autoSpaceDN w:val="0"/>
                    <w:adjustRightInd w:val="0"/>
                    <w:spacing w:after="0"/>
                    <w:rPr>
                      <w:rFonts w:cs="Times New Roman"/>
                      <w:szCs w:val="24"/>
                    </w:rPr>
                  </w:pPr>
                </w:p>
              </w:tc>
              <w:tc>
                <w:tcPr>
                  <w:tcW w:w="1015" w:type="pct"/>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Knowledge</w:t>
                  </w:r>
                </w:p>
              </w:tc>
              <w:tc>
                <w:tcPr>
                  <w:tcW w:w="583" w:type="pct"/>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,094</w:t>
                  </w:r>
                </w:p>
              </w:tc>
              <w:tc>
                <w:tcPr>
                  <w:tcW w:w="583"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,062</w:t>
                  </w:r>
                </w:p>
              </w:tc>
              <w:tc>
                <w:tcPr>
                  <w:tcW w:w="662"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,107</w:t>
                  </w:r>
                </w:p>
              </w:tc>
              <w:tc>
                <w:tcPr>
                  <w:tcW w:w="440"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1,508</w:t>
                  </w:r>
                </w:p>
              </w:tc>
              <w:tc>
                <w:tcPr>
                  <w:tcW w:w="440"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,133</w:t>
                  </w:r>
                </w:p>
              </w:tc>
              <w:tc>
                <w:tcPr>
                  <w:tcW w:w="519"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,982</w:t>
                  </w:r>
                </w:p>
              </w:tc>
              <w:tc>
                <w:tcPr>
                  <w:tcW w:w="439" w:type="pct"/>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1,018</w:t>
                  </w:r>
                </w:p>
              </w:tc>
            </w:tr>
            <w:tr w:rsidR="00B73C3C" w:rsidRPr="007A1301" w:rsidTr="00687342">
              <w:trPr>
                <w:cantSplit/>
              </w:trPr>
              <w:tc>
                <w:tcPr>
                  <w:tcW w:w="319" w:type="pct"/>
                  <w:vMerge/>
                  <w:tcBorders>
                    <w:top w:val="single" w:sz="16" w:space="0" w:color="000000"/>
                    <w:left w:val="single" w:sz="16" w:space="0" w:color="000000"/>
                    <w:bottom w:val="nil"/>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015" w:type="pct"/>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Green x blue dummy</w:t>
                  </w:r>
                </w:p>
              </w:tc>
              <w:tc>
                <w:tcPr>
                  <w:tcW w:w="583" w:type="pct"/>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,213</w:t>
                  </w:r>
                </w:p>
              </w:tc>
              <w:tc>
                <w:tcPr>
                  <w:tcW w:w="583"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,201</w:t>
                  </w:r>
                </w:p>
              </w:tc>
              <w:tc>
                <w:tcPr>
                  <w:tcW w:w="662"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,083</w:t>
                  </w:r>
                </w:p>
              </w:tc>
              <w:tc>
                <w:tcPr>
                  <w:tcW w:w="440"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1,058</w:t>
                  </w:r>
                </w:p>
              </w:tc>
              <w:tc>
                <w:tcPr>
                  <w:tcW w:w="440"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,291</w:t>
                  </w:r>
                </w:p>
              </w:tc>
              <w:tc>
                <w:tcPr>
                  <w:tcW w:w="519"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,806</w:t>
                  </w:r>
                </w:p>
              </w:tc>
              <w:tc>
                <w:tcPr>
                  <w:tcW w:w="439" w:type="pct"/>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1,240</w:t>
                  </w:r>
                </w:p>
              </w:tc>
            </w:tr>
            <w:tr w:rsidR="00B73C3C" w:rsidRPr="007A1301" w:rsidTr="00687342">
              <w:trPr>
                <w:cantSplit/>
              </w:trPr>
              <w:tc>
                <w:tcPr>
                  <w:tcW w:w="319" w:type="pct"/>
                  <w:vMerge/>
                  <w:tcBorders>
                    <w:top w:val="single" w:sz="16" w:space="0" w:color="000000"/>
                    <w:left w:val="single" w:sz="16" w:space="0" w:color="000000"/>
                    <w:bottom w:val="nil"/>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015" w:type="pct"/>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Green x no label dummy</w:t>
                  </w:r>
                </w:p>
              </w:tc>
              <w:tc>
                <w:tcPr>
                  <w:tcW w:w="583" w:type="pct"/>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,022</w:t>
                  </w:r>
                </w:p>
              </w:tc>
              <w:tc>
                <w:tcPr>
                  <w:tcW w:w="583"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,200</w:t>
                  </w:r>
                </w:p>
              </w:tc>
              <w:tc>
                <w:tcPr>
                  <w:tcW w:w="662"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,008</w:t>
                  </w:r>
                </w:p>
              </w:tc>
              <w:tc>
                <w:tcPr>
                  <w:tcW w:w="440"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,107</w:t>
                  </w:r>
                </w:p>
              </w:tc>
              <w:tc>
                <w:tcPr>
                  <w:tcW w:w="440"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,915</w:t>
                  </w:r>
                </w:p>
              </w:tc>
              <w:tc>
                <w:tcPr>
                  <w:tcW w:w="519"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,811</w:t>
                  </w:r>
                </w:p>
              </w:tc>
              <w:tc>
                <w:tcPr>
                  <w:tcW w:w="439" w:type="pct"/>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1,233</w:t>
                  </w:r>
                </w:p>
              </w:tc>
            </w:tr>
            <w:tr w:rsidR="00B73C3C" w:rsidRPr="007A1301" w:rsidTr="00687342">
              <w:trPr>
                <w:cantSplit/>
              </w:trPr>
              <w:tc>
                <w:tcPr>
                  <w:tcW w:w="319" w:type="pct"/>
                  <w:vMerge w:val="restart"/>
                  <w:tcBorders>
                    <w:top w:val="nil"/>
                    <w:left w:val="single" w:sz="16" w:space="0" w:color="000000"/>
                    <w:bottom w:val="single" w:sz="16" w:space="0" w:color="000000"/>
                    <w:right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2</w:t>
                  </w:r>
                </w:p>
              </w:tc>
              <w:tc>
                <w:tcPr>
                  <w:tcW w:w="1015" w:type="pct"/>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(Constant)</w:t>
                  </w:r>
                </w:p>
              </w:tc>
              <w:tc>
                <w:tcPr>
                  <w:tcW w:w="583" w:type="pct"/>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2,654</w:t>
                  </w:r>
                </w:p>
              </w:tc>
              <w:tc>
                <w:tcPr>
                  <w:tcW w:w="583"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,402</w:t>
                  </w:r>
                </w:p>
              </w:tc>
              <w:tc>
                <w:tcPr>
                  <w:tcW w:w="662" w:type="pct"/>
                  <w:tcBorders>
                    <w:top w:val="nil"/>
                    <w:bottom w:val="nil"/>
                  </w:tcBorders>
                  <w:shd w:val="clear" w:color="auto" w:fill="FFFFFF"/>
                </w:tcPr>
                <w:p w:rsidR="00B73C3C" w:rsidRPr="007A1301" w:rsidRDefault="00B73C3C" w:rsidP="00687342">
                  <w:pPr>
                    <w:autoSpaceDE w:val="0"/>
                    <w:autoSpaceDN w:val="0"/>
                    <w:adjustRightInd w:val="0"/>
                    <w:spacing w:after="0"/>
                    <w:rPr>
                      <w:rFonts w:cs="Times New Roman"/>
                      <w:szCs w:val="24"/>
                    </w:rPr>
                  </w:pPr>
                </w:p>
              </w:tc>
              <w:tc>
                <w:tcPr>
                  <w:tcW w:w="440"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6,597</w:t>
                  </w:r>
                </w:p>
              </w:tc>
              <w:tc>
                <w:tcPr>
                  <w:tcW w:w="440"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,000</w:t>
                  </w:r>
                </w:p>
              </w:tc>
              <w:tc>
                <w:tcPr>
                  <w:tcW w:w="519" w:type="pct"/>
                  <w:tcBorders>
                    <w:top w:val="nil"/>
                    <w:bottom w:val="nil"/>
                  </w:tcBorders>
                  <w:shd w:val="clear" w:color="auto" w:fill="FFFFFF"/>
                </w:tcPr>
                <w:p w:rsidR="00B73C3C" w:rsidRPr="007A1301" w:rsidRDefault="00B73C3C" w:rsidP="00687342">
                  <w:pPr>
                    <w:autoSpaceDE w:val="0"/>
                    <w:autoSpaceDN w:val="0"/>
                    <w:adjustRightInd w:val="0"/>
                    <w:spacing w:after="0"/>
                    <w:rPr>
                      <w:rFonts w:cs="Times New Roman"/>
                      <w:szCs w:val="24"/>
                    </w:rPr>
                  </w:pPr>
                </w:p>
              </w:tc>
              <w:tc>
                <w:tcPr>
                  <w:tcW w:w="439" w:type="pct"/>
                  <w:tcBorders>
                    <w:top w:val="nil"/>
                    <w:bottom w:val="nil"/>
                    <w:right w:val="single" w:sz="16" w:space="0" w:color="000000"/>
                  </w:tcBorders>
                  <w:shd w:val="clear" w:color="auto" w:fill="FFFFFF"/>
                </w:tcPr>
                <w:p w:rsidR="00B73C3C" w:rsidRPr="007A1301" w:rsidRDefault="00B73C3C" w:rsidP="00687342">
                  <w:pPr>
                    <w:autoSpaceDE w:val="0"/>
                    <w:autoSpaceDN w:val="0"/>
                    <w:adjustRightInd w:val="0"/>
                    <w:spacing w:after="0"/>
                    <w:rPr>
                      <w:rFonts w:cs="Times New Roman"/>
                      <w:szCs w:val="24"/>
                    </w:rPr>
                  </w:pPr>
                </w:p>
              </w:tc>
            </w:tr>
            <w:tr w:rsidR="00B73C3C" w:rsidRPr="007A1301" w:rsidTr="00687342">
              <w:trPr>
                <w:cantSplit/>
              </w:trPr>
              <w:tc>
                <w:tcPr>
                  <w:tcW w:w="319" w:type="pct"/>
                  <w:vMerge/>
                  <w:tcBorders>
                    <w:top w:val="nil"/>
                    <w:left w:val="single" w:sz="16" w:space="0" w:color="000000"/>
                    <w:bottom w:val="single" w:sz="16" w:space="0" w:color="000000"/>
                    <w:right w:val="nil"/>
                  </w:tcBorders>
                  <w:shd w:val="clear" w:color="auto" w:fill="FFFFFF"/>
                  <w:vAlign w:val="center"/>
                </w:tcPr>
                <w:p w:rsidR="00B73C3C" w:rsidRPr="007A1301" w:rsidRDefault="00B73C3C" w:rsidP="00687342">
                  <w:pPr>
                    <w:autoSpaceDE w:val="0"/>
                    <w:autoSpaceDN w:val="0"/>
                    <w:adjustRightInd w:val="0"/>
                    <w:spacing w:after="0"/>
                    <w:rPr>
                      <w:rFonts w:cs="Times New Roman"/>
                      <w:szCs w:val="24"/>
                    </w:rPr>
                  </w:pPr>
                </w:p>
              </w:tc>
              <w:tc>
                <w:tcPr>
                  <w:tcW w:w="1015" w:type="pct"/>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Knowledge</w:t>
                  </w:r>
                </w:p>
              </w:tc>
              <w:tc>
                <w:tcPr>
                  <w:tcW w:w="583" w:type="pct"/>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,010</w:t>
                  </w:r>
                </w:p>
              </w:tc>
              <w:tc>
                <w:tcPr>
                  <w:tcW w:w="583"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,100</w:t>
                  </w:r>
                </w:p>
              </w:tc>
              <w:tc>
                <w:tcPr>
                  <w:tcW w:w="662"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,011</w:t>
                  </w:r>
                </w:p>
              </w:tc>
              <w:tc>
                <w:tcPr>
                  <w:tcW w:w="440"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,099</w:t>
                  </w:r>
                </w:p>
              </w:tc>
              <w:tc>
                <w:tcPr>
                  <w:tcW w:w="440"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,921</w:t>
                  </w:r>
                </w:p>
              </w:tc>
              <w:tc>
                <w:tcPr>
                  <w:tcW w:w="519"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,384</w:t>
                  </w:r>
                </w:p>
              </w:tc>
              <w:tc>
                <w:tcPr>
                  <w:tcW w:w="439" w:type="pct"/>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2,606</w:t>
                  </w:r>
                </w:p>
              </w:tc>
            </w:tr>
            <w:tr w:rsidR="00B73C3C" w:rsidRPr="007A1301" w:rsidTr="00687342">
              <w:trPr>
                <w:cantSplit/>
              </w:trPr>
              <w:tc>
                <w:tcPr>
                  <w:tcW w:w="319" w:type="pct"/>
                  <w:vMerge/>
                  <w:tcBorders>
                    <w:top w:val="nil"/>
                    <w:left w:val="single" w:sz="16" w:space="0" w:color="000000"/>
                    <w:bottom w:val="single" w:sz="16" w:space="0" w:color="000000"/>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015" w:type="pct"/>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Green x blue dummy</w:t>
                  </w:r>
                </w:p>
              </w:tc>
              <w:tc>
                <w:tcPr>
                  <w:tcW w:w="583" w:type="pct"/>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-,404</w:t>
                  </w:r>
                </w:p>
              </w:tc>
              <w:tc>
                <w:tcPr>
                  <w:tcW w:w="583"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,572</w:t>
                  </w:r>
                </w:p>
              </w:tc>
              <w:tc>
                <w:tcPr>
                  <w:tcW w:w="662"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-,158</w:t>
                  </w:r>
                </w:p>
              </w:tc>
              <w:tc>
                <w:tcPr>
                  <w:tcW w:w="440"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-,706</w:t>
                  </w:r>
                </w:p>
              </w:tc>
              <w:tc>
                <w:tcPr>
                  <w:tcW w:w="440"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,481</w:t>
                  </w:r>
                </w:p>
              </w:tc>
              <w:tc>
                <w:tcPr>
                  <w:tcW w:w="519"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,100</w:t>
                  </w:r>
                </w:p>
              </w:tc>
              <w:tc>
                <w:tcPr>
                  <w:tcW w:w="439" w:type="pct"/>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10,017</w:t>
                  </w:r>
                </w:p>
              </w:tc>
            </w:tr>
            <w:tr w:rsidR="00B73C3C" w:rsidRPr="007A1301" w:rsidTr="00687342">
              <w:trPr>
                <w:cantSplit/>
              </w:trPr>
              <w:tc>
                <w:tcPr>
                  <w:tcW w:w="319" w:type="pct"/>
                  <w:vMerge/>
                  <w:tcBorders>
                    <w:top w:val="nil"/>
                    <w:left w:val="single" w:sz="16" w:space="0" w:color="000000"/>
                    <w:bottom w:val="single" w:sz="16" w:space="0" w:color="000000"/>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015" w:type="pct"/>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Green x no label dummy</w:t>
                  </w:r>
                </w:p>
              </w:tc>
              <w:tc>
                <w:tcPr>
                  <w:tcW w:w="583" w:type="pct"/>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-,361</w:t>
                  </w:r>
                </w:p>
              </w:tc>
              <w:tc>
                <w:tcPr>
                  <w:tcW w:w="583"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,590</w:t>
                  </w:r>
                </w:p>
              </w:tc>
              <w:tc>
                <w:tcPr>
                  <w:tcW w:w="662"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-,141</w:t>
                  </w:r>
                </w:p>
              </w:tc>
              <w:tc>
                <w:tcPr>
                  <w:tcW w:w="440"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-,612</w:t>
                  </w:r>
                </w:p>
              </w:tc>
              <w:tc>
                <w:tcPr>
                  <w:tcW w:w="440"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,541</w:t>
                  </w:r>
                </w:p>
              </w:tc>
              <w:tc>
                <w:tcPr>
                  <w:tcW w:w="519"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,094</w:t>
                  </w:r>
                </w:p>
              </w:tc>
              <w:tc>
                <w:tcPr>
                  <w:tcW w:w="439" w:type="pct"/>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10,658</w:t>
                  </w:r>
                </w:p>
              </w:tc>
            </w:tr>
            <w:tr w:rsidR="00B73C3C" w:rsidRPr="007A1301" w:rsidTr="00687342">
              <w:trPr>
                <w:cantSplit/>
              </w:trPr>
              <w:tc>
                <w:tcPr>
                  <w:tcW w:w="319" w:type="pct"/>
                  <w:vMerge/>
                  <w:tcBorders>
                    <w:top w:val="nil"/>
                    <w:left w:val="single" w:sz="16" w:space="0" w:color="000000"/>
                    <w:bottom w:val="single" w:sz="16" w:space="0" w:color="000000"/>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015" w:type="pct"/>
                  <w:tcBorders>
                    <w:top w:val="nil"/>
                    <w:left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dummy1xknowledge</w:t>
                  </w:r>
                </w:p>
              </w:tc>
              <w:tc>
                <w:tcPr>
                  <w:tcW w:w="583" w:type="pct"/>
                  <w:tcBorders>
                    <w:top w:val="nil"/>
                    <w:left w:val="single" w:sz="16" w:space="0" w:color="000000"/>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,171</w:t>
                  </w:r>
                </w:p>
              </w:tc>
              <w:tc>
                <w:tcPr>
                  <w:tcW w:w="583"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,149</w:t>
                  </w:r>
                </w:p>
              </w:tc>
              <w:tc>
                <w:tcPr>
                  <w:tcW w:w="662"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,253</w:t>
                  </w:r>
                </w:p>
              </w:tc>
              <w:tc>
                <w:tcPr>
                  <w:tcW w:w="440"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1,146</w:t>
                  </w:r>
                </w:p>
              </w:tc>
              <w:tc>
                <w:tcPr>
                  <w:tcW w:w="440"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,253</w:t>
                  </w:r>
                </w:p>
              </w:tc>
              <w:tc>
                <w:tcPr>
                  <w:tcW w:w="519" w:type="pct"/>
                  <w:tcBorders>
                    <w:top w:val="nil"/>
                    <w:bottom w:val="nil"/>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,103</w:t>
                  </w:r>
                </w:p>
              </w:tc>
              <w:tc>
                <w:tcPr>
                  <w:tcW w:w="439" w:type="pct"/>
                  <w:tcBorders>
                    <w:top w:val="nil"/>
                    <w:bottom w:val="nil"/>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9,733</w:t>
                  </w:r>
                </w:p>
              </w:tc>
            </w:tr>
            <w:tr w:rsidR="00B73C3C" w:rsidRPr="007A1301" w:rsidTr="00687342">
              <w:trPr>
                <w:cantSplit/>
              </w:trPr>
              <w:tc>
                <w:tcPr>
                  <w:tcW w:w="319" w:type="pct"/>
                  <w:vMerge/>
                  <w:tcBorders>
                    <w:top w:val="nil"/>
                    <w:left w:val="single" w:sz="16" w:space="0" w:color="000000"/>
                    <w:bottom w:val="single" w:sz="16" w:space="0" w:color="000000"/>
                    <w:right w:val="nil"/>
                  </w:tcBorders>
                  <w:shd w:val="clear" w:color="auto" w:fill="FFFFFF"/>
                  <w:vAlign w:val="center"/>
                </w:tcPr>
                <w:p w:rsidR="00B73C3C" w:rsidRPr="007A1301" w:rsidRDefault="00B73C3C" w:rsidP="00687342">
                  <w:pPr>
                    <w:autoSpaceDE w:val="0"/>
                    <w:autoSpaceDN w:val="0"/>
                    <w:adjustRightInd w:val="0"/>
                    <w:spacing w:after="0"/>
                    <w:rPr>
                      <w:rFonts w:ascii="Arial" w:hAnsi="Arial" w:cs="Arial"/>
                      <w:color w:val="000000"/>
                      <w:sz w:val="18"/>
                      <w:szCs w:val="18"/>
                    </w:rPr>
                  </w:pPr>
                </w:p>
              </w:tc>
              <w:tc>
                <w:tcPr>
                  <w:tcW w:w="1015" w:type="pct"/>
                  <w:tcBorders>
                    <w:top w:val="nil"/>
                    <w:left w:val="nil"/>
                    <w:bottom w:val="single" w:sz="16" w:space="0" w:color="000000"/>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rPr>
                  </w:pPr>
                  <w:r w:rsidRPr="007A1301">
                    <w:rPr>
                      <w:rFonts w:ascii="Arial" w:hAnsi="Arial" w:cs="Arial"/>
                      <w:color w:val="000000"/>
                      <w:sz w:val="18"/>
                      <w:szCs w:val="18"/>
                    </w:rPr>
                    <w:t>dummy2xknowledge</w:t>
                  </w:r>
                </w:p>
              </w:tc>
              <w:tc>
                <w:tcPr>
                  <w:tcW w:w="583" w:type="pct"/>
                  <w:tcBorders>
                    <w:top w:val="nil"/>
                    <w:left w:val="single" w:sz="16" w:space="0" w:color="000000"/>
                    <w:bottom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,102</w:t>
                  </w:r>
                </w:p>
              </w:tc>
              <w:tc>
                <w:tcPr>
                  <w:tcW w:w="583" w:type="pct"/>
                  <w:tcBorders>
                    <w:top w:val="nil"/>
                    <w:bottom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,153</w:t>
                  </w:r>
                </w:p>
              </w:tc>
              <w:tc>
                <w:tcPr>
                  <w:tcW w:w="662" w:type="pct"/>
                  <w:tcBorders>
                    <w:top w:val="nil"/>
                    <w:bottom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,153</w:t>
                  </w:r>
                </w:p>
              </w:tc>
              <w:tc>
                <w:tcPr>
                  <w:tcW w:w="440" w:type="pct"/>
                  <w:tcBorders>
                    <w:top w:val="nil"/>
                    <w:bottom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,666</w:t>
                  </w:r>
                </w:p>
              </w:tc>
              <w:tc>
                <w:tcPr>
                  <w:tcW w:w="440" w:type="pct"/>
                  <w:tcBorders>
                    <w:top w:val="nil"/>
                    <w:bottom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,506</w:t>
                  </w:r>
                </w:p>
              </w:tc>
              <w:tc>
                <w:tcPr>
                  <w:tcW w:w="519" w:type="pct"/>
                  <w:tcBorders>
                    <w:top w:val="nil"/>
                    <w:bottom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,095</w:t>
                  </w:r>
                </w:p>
              </w:tc>
              <w:tc>
                <w:tcPr>
                  <w:tcW w:w="439" w:type="pct"/>
                  <w:tcBorders>
                    <w:top w:val="nil"/>
                    <w:bottom w:val="single" w:sz="16" w:space="0" w:color="000000"/>
                    <w:right w:val="single" w:sz="16" w:space="0" w:color="000000"/>
                  </w:tcBorders>
                  <w:shd w:val="clear" w:color="auto" w:fill="FFFFFF"/>
                  <w:vAlign w:val="center"/>
                </w:tcPr>
                <w:p w:rsidR="00B73C3C" w:rsidRPr="007A1301"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7A1301">
                    <w:rPr>
                      <w:rFonts w:ascii="Arial" w:hAnsi="Arial" w:cs="Arial"/>
                      <w:color w:val="000000"/>
                      <w:sz w:val="18"/>
                      <w:szCs w:val="18"/>
                    </w:rPr>
                    <w:t>10,481</w:t>
                  </w:r>
                </w:p>
              </w:tc>
            </w:tr>
            <w:tr w:rsidR="00B73C3C" w:rsidRPr="00B73C3C" w:rsidTr="00687342">
              <w:trPr>
                <w:cantSplit/>
              </w:trPr>
              <w:tc>
                <w:tcPr>
                  <w:tcW w:w="5000" w:type="pct"/>
                  <w:gridSpan w:val="9"/>
                  <w:tcBorders>
                    <w:top w:val="nil"/>
                    <w:left w:val="nil"/>
                    <w:bottom w:val="nil"/>
                    <w:right w:val="nil"/>
                  </w:tcBorders>
                  <w:shd w:val="clear" w:color="auto" w:fill="FFFFFF"/>
                </w:tcPr>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r w:rsidRPr="007A1301">
                    <w:rPr>
                      <w:rFonts w:ascii="Arial" w:hAnsi="Arial" w:cs="Arial"/>
                      <w:color w:val="000000"/>
                      <w:sz w:val="18"/>
                      <w:szCs w:val="18"/>
                      <w:lang w:val="en-GB"/>
                    </w:rPr>
                    <w:t>a. Dependent Variable: Purchase intention</w:t>
                  </w:r>
                </w:p>
              </w:tc>
            </w:tr>
          </w:tbl>
          <w:p w:rsidR="00B73C3C" w:rsidRPr="007A1301" w:rsidRDefault="00B73C3C" w:rsidP="00687342">
            <w:pPr>
              <w:autoSpaceDE w:val="0"/>
              <w:autoSpaceDN w:val="0"/>
              <w:adjustRightInd w:val="0"/>
              <w:spacing w:after="0" w:line="400" w:lineRule="atLeast"/>
              <w:rPr>
                <w:rFonts w:cs="Times New Roman"/>
                <w:szCs w:val="24"/>
                <w:lang w:val="en-GB"/>
              </w:rPr>
            </w:pPr>
          </w:p>
          <w:p w:rsidR="00B73C3C"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p>
          <w:p w:rsidR="00B73C3C"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p>
          <w:p w:rsidR="00B73C3C" w:rsidRPr="007A1301"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p>
        </w:tc>
      </w:tr>
    </w:tbl>
    <w:p w:rsidR="00B73C3C" w:rsidRPr="00B73C3C" w:rsidRDefault="00B73C3C" w:rsidP="00B73C3C">
      <w:pPr>
        <w:rPr>
          <w:lang w:val="en-GB"/>
        </w:rPr>
      </w:pPr>
    </w:p>
    <w:p w:rsidR="00B73C3C" w:rsidRDefault="00B73C3C">
      <w:pPr>
        <w:spacing w:line="276" w:lineRule="auto"/>
        <w:jc w:val="left"/>
        <w:rPr>
          <w:lang w:val="en-GB"/>
        </w:rPr>
      </w:pPr>
      <w:r>
        <w:rPr>
          <w:lang w:val="en-GB"/>
        </w:rPr>
        <w:br w:type="page"/>
      </w:r>
    </w:p>
    <w:p w:rsidR="00B73C3C" w:rsidRDefault="00B73C3C" w:rsidP="00B73C3C">
      <w:pPr>
        <w:pStyle w:val="Heading2"/>
        <w:rPr>
          <w:lang w:val="en-GB"/>
        </w:rPr>
      </w:pPr>
      <w:bookmarkStart w:id="121" w:name="_Toc364624258"/>
      <w:r>
        <w:rPr>
          <w:lang w:val="en-GB"/>
        </w:rPr>
        <w:lastRenderedPageBreak/>
        <w:t>Hypothesis 3</w:t>
      </w:r>
      <w:bookmarkEnd w:id="121"/>
    </w:p>
    <w:p w:rsidR="00B73C3C" w:rsidRPr="00B73C3C" w:rsidRDefault="00B73C3C" w:rsidP="00B73C3C">
      <w:pPr>
        <w:pStyle w:val="Heading3"/>
        <w:rPr>
          <w:lang w:val="en-GB"/>
        </w:rPr>
      </w:pPr>
      <w:bookmarkStart w:id="122" w:name="_Toc364624259"/>
      <w:r>
        <w:rPr>
          <w:lang w:val="en-GB"/>
        </w:rPr>
        <w:t>Linear regression</w:t>
      </w:r>
      <w:bookmarkEnd w:id="122"/>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B73C3C" w:rsidRPr="00967F2F" w:rsidTr="00B73C3C">
        <w:trPr>
          <w:cantSplit/>
        </w:trPr>
        <w:tc>
          <w:tcPr>
            <w:tcW w:w="5745" w:type="dxa"/>
            <w:gridSpan w:val="5"/>
            <w:tcBorders>
              <w:top w:val="nil"/>
              <w:left w:val="nil"/>
              <w:bottom w:val="nil"/>
              <w:right w:val="nil"/>
            </w:tcBorders>
            <w:shd w:val="clear" w:color="auto" w:fill="FFFFFF"/>
          </w:tcPr>
          <w:p w:rsidR="00B73C3C" w:rsidRPr="00967F2F" w:rsidRDefault="00B73C3C" w:rsidP="00687342">
            <w:pPr>
              <w:autoSpaceDE w:val="0"/>
              <w:autoSpaceDN w:val="0"/>
              <w:adjustRightInd w:val="0"/>
              <w:spacing w:after="0" w:line="320" w:lineRule="atLeast"/>
              <w:ind w:left="60" w:right="60"/>
              <w:jc w:val="center"/>
              <w:rPr>
                <w:rFonts w:ascii="Arial" w:hAnsi="Arial" w:cs="Arial"/>
                <w:color w:val="000000"/>
                <w:sz w:val="18"/>
                <w:szCs w:val="18"/>
                <w:lang w:val="en-GB"/>
              </w:rPr>
            </w:pPr>
            <w:r w:rsidRPr="00967F2F">
              <w:rPr>
                <w:rFonts w:ascii="Arial" w:hAnsi="Arial" w:cs="Arial"/>
                <w:b/>
                <w:bCs/>
                <w:color w:val="000000"/>
                <w:sz w:val="18"/>
                <w:szCs w:val="18"/>
                <w:lang w:val="en-GB"/>
              </w:rPr>
              <w:t>Model Summary</w:t>
            </w:r>
          </w:p>
        </w:tc>
      </w:tr>
      <w:tr w:rsidR="00B73C3C" w:rsidRPr="00B73C3C" w:rsidTr="00B73C3C">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B73C3C" w:rsidRPr="00967F2F"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r w:rsidRPr="00967F2F">
              <w:rPr>
                <w:rFonts w:ascii="Arial" w:hAnsi="Arial" w:cs="Arial"/>
                <w:color w:val="000000"/>
                <w:sz w:val="18"/>
                <w:szCs w:val="18"/>
                <w:lang w:val="en-GB"/>
              </w:rPr>
              <w:t>Model</w:t>
            </w:r>
          </w:p>
        </w:tc>
        <w:tc>
          <w:tcPr>
            <w:tcW w:w="1000" w:type="dxa"/>
            <w:tcBorders>
              <w:top w:val="single" w:sz="16" w:space="0" w:color="000000"/>
              <w:left w:val="single" w:sz="16" w:space="0" w:color="000000"/>
              <w:bottom w:val="single" w:sz="16" w:space="0" w:color="000000"/>
            </w:tcBorders>
            <w:shd w:val="clear" w:color="auto" w:fill="FFFFFF"/>
          </w:tcPr>
          <w:p w:rsidR="00B73C3C" w:rsidRPr="00967F2F" w:rsidRDefault="00B73C3C" w:rsidP="00687342">
            <w:pPr>
              <w:autoSpaceDE w:val="0"/>
              <w:autoSpaceDN w:val="0"/>
              <w:adjustRightInd w:val="0"/>
              <w:spacing w:after="0" w:line="320" w:lineRule="atLeast"/>
              <w:ind w:left="60" w:right="60"/>
              <w:jc w:val="center"/>
              <w:rPr>
                <w:rFonts w:ascii="Arial" w:hAnsi="Arial" w:cs="Arial"/>
                <w:color w:val="000000"/>
                <w:sz w:val="18"/>
                <w:szCs w:val="18"/>
                <w:lang w:val="en-GB"/>
              </w:rPr>
            </w:pPr>
            <w:r w:rsidRPr="00967F2F">
              <w:rPr>
                <w:rFonts w:ascii="Arial" w:hAnsi="Arial" w:cs="Arial"/>
                <w:color w:val="000000"/>
                <w:sz w:val="18"/>
                <w:szCs w:val="18"/>
                <w:lang w:val="en-GB"/>
              </w:rPr>
              <w:t>R</w:t>
            </w:r>
          </w:p>
        </w:tc>
        <w:tc>
          <w:tcPr>
            <w:tcW w:w="1061" w:type="dxa"/>
            <w:tcBorders>
              <w:top w:val="single" w:sz="16" w:space="0" w:color="000000"/>
              <w:bottom w:val="single" w:sz="16" w:space="0" w:color="000000"/>
            </w:tcBorders>
            <w:shd w:val="clear" w:color="auto" w:fill="FFFFFF"/>
          </w:tcPr>
          <w:p w:rsidR="00B73C3C" w:rsidRPr="00967F2F" w:rsidRDefault="00B73C3C" w:rsidP="00687342">
            <w:pPr>
              <w:autoSpaceDE w:val="0"/>
              <w:autoSpaceDN w:val="0"/>
              <w:adjustRightInd w:val="0"/>
              <w:spacing w:after="0" w:line="320" w:lineRule="atLeast"/>
              <w:ind w:left="60" w:right="60"/>
              <w:jc w:val="center"/>
              <w:rPr>
                <w:rFonts w:ascii="Arial" w:hAnsi="Arial" w:cs="Arial"/>
                <w:color w:val="000000"/>
                <w:sz w:val="18"/>
                <w:szCs w:val="18"/>
                <w:lang w:val="en-GB"/>
              </w:rPr>
            </w:pPr>
            <w:r w:rsidRPr="00967F2F">
              <w:rPr>
                <w:rFonts w:ascii="Arial" w:hAnsi="Arial" w:cs="Arial"/>
                <w:color w:val="000000"/>
                <w:sz w:val="18"/>
                <w:szCs w:val="18"/>
                <w:lang w:val="en-GB"/>
              </w:rPr>
              <w:t>R Square</w:t>
            </w:r>
          </w:p>
        </w:tc>
        <w:tc>
          <w:tcPr>
            <w:tcW w:w="1455" w:type="dxa"/>
            <w:tcBorders>
              <w:top w:val="single" w:sz="16" w:space="0" w:color="000000"/>
              <w:bottom w:val="single" w:sz="16" w:space="0" w:color="000000"/>
            </w:tcBorders>
            <w:shd w:val="clear" w:color="auto" w:fill="FFFFFF"/>
          </w:tcPr>
          <w:p w:rsidR="00B73C3C" w:rsidRPr="00967F2F" w:rsidRDefault="00B73C3C" w:rsidP="00687342">
            <w:pPr>
              <w:autoSpaceDE w:val="0"/>
              <w:autoSpaceDN w:val="0"/>
              <w:adjustRightInd w:val="0"/>
              <w:spacing w:after="0" w:line="320" w:lineRule="atLeast"/>
              <w:ind w:left="60" w:right="60"/>
              <w:jc w:val="center"/>
              <w:rPr>
                <w:rFonts w:ascii="Arial" w:hAnsi="Arial" w:cs="Arial"/>
                <w:color w:val="000000"/>
                <w:sz w:val="18"/>
                <w:szCs w:val="18"/>
                <w:lang w:val="en-GB"/>
              </w:rPr>
            </w:pPr>
            <w:r w:rsidRPr="00967F2F">
              <w:rPr>
                <w:rFonts w:ascii="Arial" w:hAnsi="Arial" w:cs="Arial"/>
                <w:color w:val="000000"/>
                <w:sz w:val="18"/>
                <w:szCs w:val="18"/>
                <w:lang w:val="en-GB"/>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lang w:val="en-GB"/>
              </w:rPr>
            </w:pPr>
            <w:r w:rsidRPr="00B33E72">
              <w:rPr>
                <w:rFonts w:ascii="Arial" w:hAnsi="Arial" w:cs="Arial"/>
                <w:color w:val="000000"/>
                <w:sz w:val="18"/>
                <w:szCs w:val="18"/>
                <w:lang w:val="en-GB"/>
              </w:rPr>
              <w:t>Std. Error of the Estimate</w:t>
            </w:r>
          </w:p>
        </w:tc>
      </w:tr>
      <w:tr w:rsidR="00B73C3C" w:rsidRPr="00967F2F" w:rsidTr="00B73C3C">
        <w:trPr>
          <w:cantSplit/>
        </w:trPr>
        <w:tc>
          <w:tcPr>
            <w:tcW w:w="774" w:type="dxa"/>
            <w:tcBorders>
              <w:top w:val="single" w:sz="16" w:space="0" w:color="000000"/>
              <w:left w:val="single" w:sz="16" w:space="0" w:color="000000"/>
              <w:bottom w:val="nil"/>
              <w:right w:val="single" w:sz="16" w:space="0" w:color="000000"/>
            </w:tcBorders>
            <w:shd w:val="clear" w:color="auto" w:fill="FFFFFF"/>
            <w:vAlign w:val="center"/>
          </w:tcPr>
          <w:p w:rsidR="00B73C3C" w:rsidRPr="00967F2F"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r w:rsidRPr="00967F2F">
              <w:rPr>
                <w:rFonts w:ascii="Arial" w:hAnsi="Arial" w:cs="Arial"/>
                <w:color w:val="000000"/>
                <w:sz w:val="18"/>
                <w:szCs w:val="18"/>
                <w:lang w:val="en-GB"/>
              </w:rPr>
              <w:t>1</w:t>
            </w:r>
          </w:p>
        </w:tc>
        <w:tc>
          <w:tcPr>
            <w:tcW w:w="1000" w:type="dxa"/>
            <w:tcBorders>
              <w:top w:val="single" w:sz="16" w:space="0" w:color="000000"/>
              <w:left w:val="single" w:sz="16" w:space="0" w:color="000000"/>
              <w:bottom w:val="nil"/>
            </w:tcBorders>
            <w:shd w:val="clear" w:color="auto" w:fill="FFFFFF"/>
            <w:vAlign w:val="center"/>
          </w:tcPr>
          <w:p w:rsidR="00B73C3C" w:rsidRPr="00967F2F" w:rsidRDefault="00B73C3C" w:rsidP="00687342">
            <w:pPr>
              <w:autoSpaceDE w:val="0"/>
              <w:autoSpaceDN w:val="0"/>
              <w:adjustRightInd w:val="0"/>
              <w:spacing w:after="0" w:line="320" w:lineRule="atLeast"/>
              <w:ind w:left="60" w:right="60"/>
              <w:jc w:val="right"/>
              <w:rPr>
                <w:rFonts w:ascii="Arial" w:hAnsi="Arial" w:cs="Arial"/>
                <w:color w:val="000000"/>
                <w:sz w:val="18"/>
                <w:szCs w:val="18"/>
                <w:lang w:val="en-GB"/>
              </w:rPr>
            </w:pPr>
            <w:r w:rsidRPr="00967F2F">
              <w:rPr>
                <w:rFonts w:ascii="Arial" w:hAnsi="Arial" w:cs="Arial"/>
                <w:color w:val="000000"/>
                <w:sz w:val="18"/>
                <w:szCs w:val="18"/>
                <w:lang w:val="en-GB"/>
              </w:rPr>
              <w:t>,201</w:t>
            </w:r>
            <w:r w:rsidRPr="00967F2F">
              <w:rPr>
                <w:rFonts w:ascii="Arial" w:hAnsi="Arial" w:cs="Arial"/>
                <w:color w:val="000000"/>
                <w:sz w:val="18"/>
                <w:szCs w:val="18"/>
                <w:vertAlign w:val="superscript"/>
                <w:lang w:val="en-GB"/>
              </w:rPr>
              <w:t>a</w:t>
            </w:r>
          </w:p>
        </w:tc>
        <w:tc>
          <w:tcPr>
            <w:tcW w:w="1061" w:type="dxa"/>
            <w:tcBorders>
              <w:top w:val="single" w:sz="16" w:space="0" w:color="000000"/>
              <w:bottom w:val="nil"/>
            </w:tcBorders>
            <w:shd w:val="clear" w:color="auto" w:fill="FFFFFF"/>
            <w:vAlign w:val="center"/>
          </w:tcPr>
          <w:p w:rsidR="00B73C3C" w:rsidRPr="00967F2F" w:rsidRDefault="00B73C3C" w:rsidP="00687342">
            <w:pPr>
              <w:autoSpaceDE w:val="0"/>
              <w:autoSpaceDN w:val="0"/>
              <w:adjustRightInd w:val="0"/>
              <w:spacing w:after="0" w:line="320" w:lineRule="atLeast"/>
              <w:ind w:left="60" w:right="60"/>
              <w:jc w:val="right"/>
              <w:rPr>
                <w:rFonts w:ascii="Arial" w:hAnsi="Arial" w:cs="Arial"/>
                <w:color w:val="000000"/>
                <w:sz w:val="18"/>
                <w:szCs w:val="18"/>
                <w:lang w:val="en-GB"/>
              </w:rPr>
            </w:pPr>
            <w:r w:rsidRPr="00967F2F">
              <w:rPr>
                <w:rFonts w:ascii="Arial" w:hAnsi="Arial" w:cs="Arial"/>
                <w:color w:val="000000"/>
                <w:sz w:val="18"/>
                <w:szCs w:val="18"/>
                <w:lang w:val="en-GB"/>
              </w:rPr>
              <w:t>,041</w:t>
            </w:r>
          </w:p>
        </w:tc>
        <w:tc>
          <w:tcPr>
            <w:tcW w:w="1455" w:type="dxa"/>
            <w:tcBorders>
              <w:top w:val="single" w:sz="16" w:space="0" w:color="000000"/>
              <w:bottom w:val="nil"/>
            </w:tcBorders>
            <w:shd w:val="clear" w:color="auto" w:fill="FFFFFF"/>
            <w:vAlign w:val="center"/>
          </w:tcPr>
          <w:p w:rsidR="00B73C3C" w:rsidRPr="00967F2F" w:rsidRDefault="00B73C3C" w:rsidP="00687342">
            <w:pPr>
              <w:autoSpaceDE w:val="0"/>
              <w:autoSpaceDN w:val="0"/>
              <w:adjustRightInd w:val="0"/>
              <w:spacing w:after="0" w:line="320" w:lineRule="atLeast"/>
              <w:ind w:left="60" w:right="60"/>
              <w:jc w:val="right"/>
              <w:rPr>
                <w:rFonts w:ascii="Arial" w:hAnsi="Arial" w:cs="Arial"/>
                <w:color w:val="000000"/>
                <w:sz w:val="18"/>
                <w:szCs w:val="18"/>
                <w:lang w:val="en-GB"/>
              </w:rPr>
            </w:pPr>
            <w:r w:rsidRPr="00967F2F">
              <w:rPr>
                <w:rFonts w:ascii="Arial" w:hAnsi="Arial" w:cs="Arial"/>
                <w:color w:val="000000"/>
                <w:sz w:val="18"/>
                <w:szCs w:val="18"/>
                <w:lang w:val="en-GB"/>
              </w:rPr>
              <w:t>,026</w:t>
            </w:r>
          </w:p>
        </w:tc>
        <w:tc>
          <w:tcPr>
            <w:tcW w:w="1455" w:type="dxa"/>
            <w:tcBorders>
              <w:top w:val="single" w:sz="16" w:space="0" w:color="000000"/>
              <w:bottom w:val="nil"/>
              <w:right w:val="single" w:sz="16" w:space="0" w:color="000000"/>
            </w:tcBorders>
            <w:shd w:val="clear" w:color="auto" w:fill="FFFFFF"/>
            <w:vAlign w:val="center"/>
          </w:tcPr>
          <w:p w:rsidR="00B73C3C" w:rsidRPr="00967F2F" w:rsidRDefault="00B73C3C" w:rsidP="00687342">
            <w:pPr>
              <w:autoSpaceDE w:val="0"/>
              <w:autoSpaceDN w:val="0"/>
              <w:adjustRightInd w:val="0"/>
              <w:spacing w:after="0" w:line="320" w:lineRule="atLeast"/>
              <w:ind w:left="60" w:right="60"/>
              <w:jc w:val="right"/>
              <w:rPr>
                <w:rFonts w:ascii="Arial" w:hAnsi="Arial" w:cs="Arial"/>
                <w:color w:val="000000"/>
                <w:sz w:val="18"/>
                <w:szCs w:val="18"/>
                <w:lang w:val="en-GB"/>
              </w:rPr>
            </w:pPr>
            <w:r w:rsidRPr="00967F2F">
              <w:rPr>
                <w:rFonts w:ascii="Arial" w:hAnsi="Arial" w:cs="Arial"/>
                <w:color w:val="000000"/>
                <w:sz w:val="18"/>
                <w:szCs w:val="18"/>
                <w:lang w:val="en-GB"/>
              </w:rPr>
              <w:t>1,156</w:t>
            </w:r>
          </w:p>
        </w:tc>
      </w:tr>
      <w:tr w:rsidR="00B73C3C" w:rsidRPr="00B33E72" w:rsidTr="00B73C3C">
        <w:trPr>
          <w:cantSplit/>
        </w:trPr>
        <w:tc>
          <w:tcPr>
            <w:tcW w:w="774" w:type="dxa"/>
            <w:tcBorders>
              <w:top w:val="nil"/>
              <w:left w:val="single" w:sz="16" w:space="0" w:color="000000"/>
              <w:bottom w:val="single" w:sz="16" w:space="0" w:color="000000"/>
              <w:right w:val="single" w:sz="16" w:space="0" w:color="000000"/>
            </w:tcBorders>
            <w:shd w:val="clear" w:color="auto" w:fill="FFFFFF"/>
            <w:vAlign w:val="center"/>
          </w:tcPr>
          <w:p w:rsidR="00B73C3C" w:rsidRPr="00967F2F"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r w:rsidRPr="00967F2F">
              <w:rPr>
                <w:rFonts w:ascii="Arial" w:hAnsi="Arial" w:cs="Arial"/>
                <w:color w:val="000000"/>
                <w:sz w:val="18"/>
                <w:szCs w:val="18"/>
                <w:lang w:val="en-GB"/>
              </w:rPr>
              <w:t>2</w:t>
            </w:r>
          </w:p>
        </w:tc>
        <w:tc>
          <w:tcPr>
            <w:tcW w:w="1000" w:type="dxa"/>
            <w:tcBorders>
              <w:top w:val="nil"/>
              <w:left w:val="single" w:sz="16" w:space="0" w:color="000000"/>
              <w:bottom w:val="single" w:sz="16" w:space="0" w:color="000000"/>
            </w:tcBorders>
            <w:shd w:val="clear" w:color="auto" w:fill="FFFFFF"/>
            <w:vAlign w:val="center"/>
          </w:tcPr>
          <w:p w:rsidR="00B73C3C" w:rsidRPr="00967F2F" w:rsidRDefault="00B73C3C" w:rsidP="00687342">
            <w:pPr>
              <w:autoSpaceDE w:val="0"/>
              <w:autoSpaceDN w:val="0"/>
              <w:adjustRightInd w:val="0"/>
              <w:spacing w:after="0" w:line="320" w:lineRule="atLeast"/>
              <w:ind w:left="60" w:right="60"/>
              <w:jc w:val="right"/>
              <w:rPr>
                <w:rFonts w:ascii="Arial" w:hAnsi="Arial" w:cs="Arial"/>
                <w:color w:val="000000"/>
                <w:sz w:val="18"/>
                <w:szCs w:val="18"/>
                <w:lang w:val="en-GB"/>
              </w:rPr>
            </w:pPr>
            <w:r w:rsidRPr="00967F2F">
              <w:rPr>
                <w:rFonts w:ascii="Arial" w:hAnsi="Arial" w:cs="Arial"/>
                <w:color w:val="000000"/>
                <w:sz w:val="18"/>
                <w:szCs w:val="18"/>
                <w:lang w:val="en-GB"/>
              </w:rPr>
              <w:t>,203</w:t>
            </w:r>
            <w:r w:rsidRPr="00967F2F">
              <w:rPr>
                <w:rFonts w:ascii="Arial" w:hAnsi="Arial" w:cs="Arial"/>
                <w:color w:val="000000"/>
                <w:sz w:val="18"/>
                <w:szCs w:val="18"/>
                <w:vertAlign w:val="superscript"/>
                <w:lang w:val="en-GB"/>
              </w:rPr>
              <w:t>b</w:t>
            </w:r>
          </w:p>
        </w:tc>
        <w:tc>
          <w:tcPr>
            <w:tcW w:w="1061" w:type="dxa"/>
            <w:tcBorders>
              <w:top w:val="nil"/>
              <w:bottom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,041</w:t>
            </w:r>
          </w:p>
        </w:tc>
        <w:tc>
          <w:tcPr>
            <w:tcW w:w="1455" w:type="dxa"/>
            <w:tcBorders>
              <w:top w:val="nil"/>
              <w:bottom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,017</w:t>
            </w:r>
          </w:p>
        </w:tc>
        <w:tc>
          <w:tcPr>
            <w:tcW w:w="1455" w:type="dxa"/>
            <w:tcBorders>
              <w:top w:val="nil"/>
              <w:bottom w:val="single" w:sz="16" w:space="0" w:color="000000"/>
              <w:right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1,162</w:t>
            </w:r>
          </w:p>
        </w:tc>
      </w:tr>
      <w:tr w:rsidR="00B73C3C" w:rsidRPr="00B73C3C" w:rsidTr="00B73C3C">
        <w:trPr>
          <w:cantSplit/>
        </w:trPr>
        <w:tc>
          <w:tcPr>
            <w:tcW w:w="5745" w:type="dxa"/>
            <w:gridSpan w:val="5"/>
            <w:tcBorders>
              <w:top w:val="nil"/>
              <w:left w:val="nil"/>
              <w:bottom w:val="nil"/>
              <w:right w:val="nil"/>
            </w:tcBorders>
            <w:shd w:val="clear" w:color="auto" w:fill="FFFFFF"/>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r w:rsidRPr="00B33E72">
              <w:rPr>
                <w:rFonts w:ascii="Arial" w:hAnsi="Arial" w:cs="Arial"/>
                <w:color w:val="000000"/>
                <w:sz w:val="18"/>
                <w:szCs w:val="18"/>
                <w:lang w:val="en-GB"/>
              </w:rPr>
              <w:t>a. Predictors: (Constant), Healthy vs. unhealthy, Green x no label dummy, Green x blue dummy</w:t>
            </w:r>
          </w:p>
        </w:tc>
      </w:tr>
      <w:tr w:rsidR="00B73C3C" w:rsidRPr="00B73C3C" w:rsidTr="00B73C3C">
        <w:trPr>
          <w:cantSplit/>
        </w:trPr>
        <w:tc>
          <w:tcPr>
            <w:tcW w:w="5745" w:type="dxa"/>
            <w:gridSpan w:val="5"/>
            <w:tcBorders>
              <w:top w:val="nil"/>
              <w:left w:val="nil"/>
              <w:bottom w:val="nil"/>
              <w:right w:val="nil"/>
            </w:tcBorders>
            <w:shd w:val="clear" w:color="auto" w:fill="FFFFFF"/>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r w:rsidRPr="00B33E72">
              <w:rPr>
                <w:rFonts w:ascii="Arial" w:hAnsi="Arial" w:cs="Arial"/>
                <w:color w:val="000000"/>
                <w:sz w:val="18"/>
                <w:szCs w:val="18"/>
                <w:lang w:val="en-GB"/>
              </w:rPr>
              <w:t>b. Predictors: (Constant), Healthy vs. unhealthy, Green x no label dummy, Green x blue dummy, dummy1xcontext, dummy2xcontext</w:t>
            </w:r>
          </w:p>
        </w:tc>
      </w:tr>
    </w:tbl>
    <w:p w:rsidR="00B73C3C" w:rsidRPr="00B33E72" w:rsidRDefault="00B73C3C" w:rsidP="00B73C3C">
      <w:pPr>
        <w:autoSpaceDE w:val="0"/>
        <w:autoSpaceDN w:val="0"/>
        <w:adjustRightInd w:val="0"/>
        <w:spacing w:after="0"/>
        <w:rPr>
          <w:rFonts w:cs="Times New Roman"/>
          <w:szCs w:val="24"/>
          <w:lang w:val="en-GB"/>
        </w:rPr>
      </w:pP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B73C3C" w:rsidRPr="00B33E72" w:rsidTr="00B73C3C">
        <w:trPr>
          <w:cantSplit/>
        </w:trPr>
        <w:tc>
          <w:tcPr>
            <w:tcW w:w="7819" w:type="dxa"/>
            <w:gridSpan w:val="7"/>
            <w:tcBorders>
              <w:top w:val="nil"/>
              <w:left w:val="nil"/>
              <w:bottom w:val="nil"/>
              <w:right w:val="nil"/>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B33E72">
              <w:rPr>
                <w:rFonts w:ascii="Arial" w:hAnsi="Arial" w:cs="Arial"/>
                <w:b/>
                <w:bCs/>
                <w:color w:val="000000"/>
                <w:sz w:val="18"/>
                <w:szCs w:val="18"/>
              </w:rPr>
              <w:t>ANOVA</w:t>
            </w:r>
            <w:r w:rsidRPr="00B33E72">
              <w:rPr>
                <w:rFonts w:ascii="Arial" w:hAnsi="Arial" w:cs="Arial"/>
                <w:b/>
                <w:bCs/>
                <w:color w:val="000000"/>
                <w:sz w:val="18"/>
                <w:szCs w:val="18"/>
                <w:vertAlign w:val="superscript"/>
              </w:rPr>
              <w:t>a</w:t>
            </w:r>
          </w:p>
        </w:tc>
      </w:tr>
      <w:tr w:rsidR="00B73C3C" w:rsidRPr="00B33E72" w:rsidTr="00B73C3C">
        <w:trPr>
          <w:cantSplit/>
        </w:trPr>
        <w:tc>
          <w:tcPr>
            <w:tcW w:w="1985" w:type="dxa"/>
            <w:gridSpan w:val="2"/>
            <w:tcBorders>
              <w:top w:val="single" w:sz="16" w:space="0" w:color="000000"/>
              <w:left w:val="single" w:sz="16" w:space="0" w:color="000000"/>
              <w:bottom w:val="single" w:sz="16" w:space="0" w:color="000000"/>
              <w:right w:val="nil"/>
            </w:tcBorders>
            <w:shd w:val="clear" w:color="auto" w:fill="FFFFFF"/>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rPr>
            </w:pPr>
            <w:r w:rsidRPr="00B33E72">
              <w:rPr>
                <w:rFonts w:ascii="Arial" w:hAnsi="Arial" w:cs="Arial"/>
                <w:color w:val="000000"/>
                <w:sz w:val="18"/>
                <w:szCs w:val="18"/>
              </w:rPr>
              <w:t>Model</w:t>
            </w:r>
          </w:p>
        </w:tc>
        <w:tc>
          <w:tcPr>
            <w:tcW w:w="1455" w:type="dxa"/>
            <w:tcBorders>
              <w:top w:val="single" w:sz="16" w:space="0" w:color="000000"/>
              <w:left w:val="single" w:sz="16" w:space="0" w:color="000000"/>
              <w:bottom w:val="single" w:sz="16" w:space="0" w:color="000000"/>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B33E72">
              <w:rPr>
                <w:rFonts w:ascii="Arial" w:hAnsi="Arial" w:cs="Arial"/>
                <w:color w:val="000000"/>
                <w:sz w:val="18"/>
                <w:szCs w:val="18"/>
              </w:rPr>
              <w:t>Sum of Squares</w:t>
            </w:r>
          </w:p>
        </w:tc>
        <w:tc>
          <w:tcPr>
            <w:tcW w:w="1000" w:type="dxa"/>
            <w:tcBorders>
              <w:top w:val="single" w:sz="16" w:space="0" w:color="000000"/>
              <w:bottom w:val="single" w:sz="16" w:space="0" w:color="000000"/>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B33E72">
              <w:rPr>
                <w:rFonts w:ascii="Arial" w:hAnsi="Arial" w:cs="Arial"/>
                <w:color w:val="000000"/>
                <w:sz w:val="18"/>
                <w:szCs w:val="18"/>
              </w:rPr>
              <w:t>df</w:t>
            </w:r>
          </w:p>
        </w:tc>
        <w:tc>
          <w:tcPr>
            <w:tcW w:w="1379" w:type="dxa"/>
            <w:tcBorders>
              <w:top w:val="single" w:sz="16" w:space="0" w:color="000000"/>
              <w:bottom w:val="single" w:sz="16" w:space="0" w:color="000000"/>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B33E72">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B33E72">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B33E72">
              <w:rPr>
                <w:rFonts w:ascii="Arial" w:hAnsi="Arial" w:cs="Arial"/>
                <w:color w:val="000000"/>
                <w:sz w:val="18"/>
                <w:szCs w:val="18"/>
              </w:rPr>
              <w:t>Sig.</w:t>
            </w:r>
          </w:p>
        </w:tc>
      </w:tr>
      <w:tr w:rsidR="00B73C3C" w:rsidRPr="00B33E72" w:rsidTr="00B73C3C">
        <w:trPr>
          <w:cantSplit/>
        </w:trPr>
        <w:tc>
          <w:tcPr>
            <w:tcW w:w="727" w:type="dxa"/>
            <w:vMerge w:val="restart"/>
            <w:tcBorders>
              <w:top w:val="single" w:sz="16" w:space="0" w:color="000000"/>
              <w:left w:val="single" w:sz="16" w:space="0" w:color="000000"/>
              <w:bottom w:val="nil"/>
              <w:right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rPr>
            </w:pPr>
            <w:r w:rsidRPr="00B33E72">
              <w:rPr>
                <w:rFonts w:ascii="Arial"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rPr>
            </w:pPr>
            <w:r w:rsidRPr="00B33E72">
              <w:rPr>
                <w:rFonts w:ascii="Arial" w:hAnsi="Arial" w:cs="Arial"/>
                <w:color w:val="000000"/>
                <w:sz w:val="18"/>
                <w:szCs w:val="18"/>
              </w:rPr>
              <w:t>Regression</w:t>
            </w:r>
          </w:p>
        </w:tc>
        <w:tc>
          <w:tcPr>
            <w:tcW w:w="1455" w:type="dxa"/>
            <w:tcBorders>
              <w:top w:val="single" w:sz="16" w:space="0" w:color="000000"/>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11,136</w:t>
            </w:r>
          </w:p>
        </w:tc>
        <w:tc>
          <w:tcPr>
            <w:tcW w:w="1000" w:type="dxa"/>
            <w:tcBorders>
              <w:top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3</w:t>
            </w:r>
          </w:p>
        </w:tc>
        <w:tc>
          <w:tcPr>
            <w:tcW w:w="1379" w:type="dxa"/>
            <w:tcBorders>
              <w:top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3,712</w:t>
            </w:r>
          </w:p>
        </w:tc>
        <w:tc>
          <w:tcPr>
            <w:tcW w:w="1000" w:type="dxa"/>
            <w:tcBorders>
              <w:top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2,776</w:t>
            </w:r>
          </w:p>
        </w:tc>
        <w:tc>
          <w:tcPr>
            <w:tcW w:w="1000" w:type="dxa"/>
            <w:tcBorders>
              <w:top w:val="single" w:sz="16" w:space="0" w:color="000000"/>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,042</w:t>
            </w:r>
            <w:r w:rsidRPr="00B33E72">
              <w:rPr>
                <w:rFonts w:ascii="Arial" w:hAnsi="Arial" w:cs="Arial"/>
                <w:color w:val="000000"/>
                <w:sz w:val="18"/>
                <w:szCs w:val="18"/>
                <w:vertAlign w:val="superscript"/>
              </w:rPr>
              <w:t>b</w:t>
            </w:r>
          </w:p>
        </w:tc>
      </w:tr>
      <w:tr w:rsidR="00B73C3C" w:rsidRPr="00B33E72" w:rsidTr="00B73C3C">
        <w:trPr>
          <w:cantSplit/>
        </w:trPr>
        <w:tc>
          <w:tcPr>
            <w:tcW w:w="727" w:type="dxa"/>
            <w:vMerge/>
            <w:tcBorders>
              <w:top w:val="single" w:sz="16" w:space="0" w:color="000000"/>
              <w:left w:val="single" w:sz="16" w:space="0" w:color="000000"/>
              <w:bottom w:val="nil"/>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rPr>
            </w:pPr>
            <w:r w:rsidRPr="00B33E72">
              <w:rPr>
                <w:rFonts w:ascii="Arial" w:hAnsi="Arial" w:cs="Arial"/>
                <w:color w:val="000000"/>
                <w:sz w:val="18"/>
                <w:szCs w:val="18"/>
              </w:rPr>
              <w:t>Residual</w:t>
            </w:r>
          </w:p>
        </w:tc>
        <w:tc>
          <w:tcPr>
            <w:tcW w:w="1455" w:type="dxa"/>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263,411</w:t>
            </w:r>
          </w:p>
        </w:tc>
        <w:tc>
          <w:tcPr>
            <w:tcW w:w="1000" w:type="dxa"/>
            <w:tcBorders>
              <w:top w:val="nil"/>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197</w:t>
            </w:r>
          </w:p>
        </w:tc>
        <w:tc>
          <w:tcPr>
            <w:tcW w:w="1379" w:type="dxa"/>
            <w:tcBorders>
              <w:top w:val="nil"/>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1,337</w:t>
            </w:r>
          </w:p>
        </w:tc>
        <w:tc>
          <w:tcPr>
            <w:tcW w:w="1000" w:type="dxa"/>
            <w:tcBorders>
              <w:top w:val="nil"/>
              <w:bottom w:val="nil"/>
            </w:tcBorders>
            <w:shd w:val="clear" w:color="auto" w:fill="FFFFFF"/>
          </w:tcPr>
          <w:p w:rsidR="00B73C3C" w:rsidRPr="00B33E72" w:rsidRDefault="00B73C3C" w:rsidP="00687342">
            <w:pPr>
              <w:autoSpaceDE w:val="0"/>
              <w:autoSpaceDN w:val="0"/>
              <w:adjustRightInd w:val="0"/>
              <w:spacing w:after="0"/>
              <w:rPr>
                <w:rFonts w:cs="Times New Roman"/>
                <w:szCs w:val="24"/>
              </w:rPr>
            </w:pPr>
          </w:p>
        </w:tc>
        <w:tc>
          <w:tcPr>
            <w:tcW w:w="1000" w:type="dxa"/>
            <w:tcBorders>
              <w:top w:val="nil"/>
              <w:bottom w:val="nil"/>
              <w:right w:val="single" w:sz="16" w:space="0" w:color="000000"/>
            </w:tcBorders>
            <w:shd w:val="clear" w:color="auto" w:fill="FFFFFF"/>
          </w:tcPr>
          <w:p w:rsidR="00B73C3C" w:rsidRPr="00B33E72" w:rsidRDefault="00B73C3C" w:rsidP="00687342">
            <w:pPr>
              <w:autoSpaceDE w:val="0"/>
              <w:autoSpaceDN w:val="0"/>
              <w:adjustRightInd w:val="0"/>
              <w:spacing w:after="0"/>
              <w:rPr>
                <w:rFonts w:cs="Times New Roman"/>
                <w:szCs w:val="24"/>
              </w:rPr>
            </w:pPr>
          </w:p>
        </w:tc>
      </w:tr>
      <w:tr w:rsidR="00B73C3C" w:rsidRPr="00B33E72" w:rsidTr="00B73C3C">
        <w:trPr>
          <w:cantSplit/>
        </w:trPr>
        <w:tc>
          <w:tcPr>
            <w:tcW w:w="727" w:type="dxa"/>
            <w:vMerge/>
            <w:tcBorders>
              <w:top w:val="single" w:sz="16" w:space="0" w:color="000000"/>
              <w:left w:val="single" w:sz="16" w:space="0" w:color="000000"/>
              <w:bottom w:val="nil"/>
              <w:right w:val="nil"/>
            </w:tcBorders>
            <w:shd w:val="clear" w:color="auto" w:fill="FFFFFF"/>
            <w:vAlign w:val="center"/>
          </w:tcPr>
          <w:p w:rsidR="00B73C3C" w:rsidRPr="00B33E72" w:rsidRDefault="00B73C3C" w:rsidP="00687342">
            <w:pPr>
              <w:autoSpaceDE w:val="0"/>
              <w:autoSpaceDN w:val="0"/>
              <w:adjustRightInd w:val="0"/>
              <w:spacing w:after="0"/>
              <w:rPr>
                <w:rFonts w:cs="Times New Roman"/>
                <w:szCs w:val="24"/>
              </w:rPr>
            </w:pPr>
          </w:p>
        </w:tc>
        <w:tc>
          <w:tcPr>
            <w:tcW w:w="1258" w:type="dxa"/>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rPr>
            </w:pPr>
            <w:r w:rsidRPr="00B33E72">
              <w:rPr>
                <w:rFonts w:ascii="Arial" w:hAnsi="Arial" w:cs="Arial"/>
                <w:color w:val="000000"/>
                <w:sz w:val="18"/>
                <w:szCs w:val="18"/>
              </w:rPr>
              <w:t>Total</w:t>
            </w:r>
          </w:p>
        </w:tc>
        <w:tc>
          <w:tcPr>
            <w:tcW w:w="1455" w:type="dxa"/>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274,547</w:t>
            </w:r>
          </w:p>
        </w:tc>
        <w:tc>
          <w:tcPr>
            <w:tcW w:w="1000" w:type="dxa"/>
            <w:tcBorders>
              <w:top w:val="nil"/>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200</w:t>
            </w:r>
          </w:p>
        </w:tc>
        <w:tc>
          <w:tcPr>
            <w:tcW w:w="1379" w:type="dxa"/>
            <w:tcBorders>
              <w:top w:val="nil"/>
              <w:bottom w:val="nil"/>
            </w:tcBorders>
            <w:shd w:val="clear" w:color="auto" w:fill="FFFFFF"/>
          </w:tcPr>
          <w:p w:rsidR="00B73C3C" w:rsidRPr="00B33E72" w:rsidRDefault="00B73C3C" w:rsidP="00687342">
            <w:pPr>
              <w:autoSpaceDE w:val="0"/>
              <w:autoSpaceDN w:val="0"/>
              <w:adjustRightInd w:val="0"/>
              <w:spacing w:after="0"/>
              <w:rPr>
                <w:rFonts w:cs="Times New Roman"/>
                <w:szCs w:val="24"/>
              </w:rPr>
            </w:pPr>
          </w:p>
        </w:tc>
        <w:tc>
          <w:tcPr>
            <w:tcW w:w="1000" w:type="dxa"/>
            <w:tcBorders>
              <w:top w:val="nil"/>
              <w:bottom w:val="nil"/>
            </w:tcBorders>
            <w:shd w:val="clear" w:color="auto" w:fill="FFFFFF"/>
          </w:tcPr>
          <w:p w:rsidR="00B73C3C" w:rsidRPr="00B33E72" w:rsidRDefault="00B73C3C" w:rsidP="00687342">
            <w:pPr>
              <w:autoSpaceDE w:val="0"/>
              <w:autoSpaceDN w:val="0"/>
              <w:adjustRightInd w:val="0"/>
              <w:spacing w:after="0"/>
              <w:rPr>
                <w:rFonts w:cs="Times New Roman"/>
                <w:szCs w:val="24"/>
              </w:rPr>
            </w:pPr>
          </w:p>
        </w:tc>
        <w:tc>
          <w:tcPr>
            <w:tcW w:w="1000" w:type="dxa"/>
            <w:tcBorders>
              <w:top w:val="nil"/>
              <w:bottom w:val="nil"/>
              <w:right w:val="single" w:sz="16" w:space="0" w:color="000000"/>
            </w:tcBorders>
            <w:shd w:val="clear" w:color="auto" w:fill="FFFFFF"/>
          </w:tcPr>
          <w:p w:rsidR="00B73C3C" w:rsidRPr="00B33E72" w:rsidRDefault="00B73C3C" w:rsidP="00687342">
            <w:pPr>
              <w:autoSpaceDE w:val="0"/>
              <w:autoSpaceDN w:val="0"/>
              <w:adjustRightInd w:val="0"/>
              <w:spacing w:after="0"/>
              <w:rPr>
                <w:rFonts w:cs="Times New Roman"/>
                <w:szCs w:val="24"/>
              </w:rPr>
            </w:pPr>
          </w:p>
        </w:tc>
      </w:tr>
      <w:tr w:rsidR="00B73C3C" w:rsidRPr="00B33E72" w:rsidTr="00B73C3C">
        <w:trPr>
          <w:cantSplit/>
        </w:trPr>
        <w:tc>
          <w:tcPr>
            <w:tcW w:w="727" w:type="dxa"/>
            <w:vMerge w:val="restart"/>
            <w:tcBorders>
              <w:top w:val="nil"/>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rPr>
            </w:pPr>
            <w:r w:rsidRPr="00B33E72">
              <w:rPr>
                <w:rFonts w:ascii="Arial" w:hAnsi="Arial" w:cs="Arial"/>
                <w:color w:val="000000"/>
                <w:sz w:val="18"/>
                <w:szCs w:val="18"/>
              </w:rPr>
              <w:t>2</w:t>
            </w:r>
          </w:p>
        </w:tc>
        <w:tc>
          <w:tcPr>
            <w:tcW w:w="1258" w:type="dxa"/>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rPr>
            </w:pPr>
            <w:r w:rsidRPr="00B33E72">
              <w:rPr>
                <w:rFonts w:ascii="Arial" w:hAnsi="Arial" w:cs="Arial"/>
                <w:color w:val="000000"/>
                <w:sz w:val="18"/>
                <w:szCs w:val="18"/>
              </w:rPr>
              <w:t>Regression</w:t>
            </w:r>
          </w:p>
        </w:tc>
        <w:tc>
          <w:tcPr>
            <w:tcW w:w="1455" w:type="dxa"/>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11,317</w:t>
            </w:r>
          </w:p>
        </w:tc>
        <w:tc>
          <w:tcPr>
            <w:tcW w:w="1000" w:type="dxa"/>
            <w:tcBorders>
              <w:top w:val="nil"/>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5</w:t>
            </w:r>
          </w:p>
        </w:tc>
        <w:tc>
          <w:tcPr>
            <w:tcW w:w="1379" w:type="dxa"/>
            <w:tcBorders>
              <w:top w:val="nil"/>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2,263</w:t>
            </w:r>
          </w:p>
        </w:tc>
        <w:tc>
          <w:tcPr>
            <w:tcW w:w="1000" w:type="dxa"/>
            <w:tcBorders>
              <w:top w:val="nil"/>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1,677</w:t>
            </w:r>
          </w:p>
        </w:tc>
        <w:tc>
          <w:tcPr>
            <w:tcW w:w="1000" w:type="dxa"/>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,142</w:t>
            </w:r>
            <w:r w:rsidRPr="00B33E72">
              <w:rPr>
                <w:rFonts w:ascii="Arial" w:hAnsi="Arial" w:cs="Arial"/>
                <w:color w:val="000000"/>
                <w:sz w:val="18"/>
                <w:szCs w:val="18"/>
                <w:vertAlign w:val="superscript"/>
              </w:rPr>
              <w:t>c</w:t>
            </w:r>
          </w:p>
        </w:tc>
      </w:tr>
      <w:tr w:rsidR="00B73C3C" w:rsidRPr="00B33E72" w:rsidTr="00B73C3C">
        <w:trPr>
          <w:cantSplit/>
        </w:trPr>
        <w:tc>
          <w:tcPr>
            <w:tcW w:w="727" w:type="dxa"/>
            <w:vMerge/>
            <w:tcBorders>
              <w:top w:val="nil"/>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rPr>
            </w:pPr>
            <w:r w:rsidRPr="00B33E72">
              <w:rPr>
                <w:rFonts w:ascii="Arial" w:hAnsi="Arial" w:cs="Arial"/>
                <w:color w:val="000000"/>
                <w:sz w:val="18"/>
                <w:szCs w:val="18"/>
              </w:rPr>
              <w:t>Residual</w:t>
            </w:r>
          </w:p>
        </w:tc>
        <w:tc>
          <w:tcPr>
            <w:tcW w:w="1455" w:type="dxa"/>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263,231</w:t>
            </w:r>
          </w:p>
        </w:tc>
        <w:tc>
          <w:tcPr>
            <w:tcW w:w="1000" w:type="dxa"/>
            <w:tcBorders>
              <w:top w:val="nil"/>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195</w:t>
            </w:r>
          </w:p>
        </w:tc>
        <w:tc>
          <w:tcPr>
            <w:tcW w:w="1379" w:type="dxa"/>
            <w:tcBorders>
              <w:top w:val="nil"/>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1,350</w:t>
            </w:r>
          </w:p>
        </w:tc>
        <w:tc>
          <w:tcPr>
            <w:tcW w:w="1000" w:type="dxa"/>
            <w:tcBorders>
              <w:top w:val="nil"/>
              <w:bottom w:val="nil"/>
            </w:tcBorders>
            <w:shd w:val="clear" w:color="auto" w:fill="FFFFFF"/>
          </w:tcPr>
          <w:p w:rsidR="00B73C3C" w:rsidRPr="00B33E72" w:rsidRDefault="00B73C3C" w:rsidP="00687342">
            <w:pPr>
              <w:autoSpaceDE w:val="0"/>
              <w:autoSpaceDN w:val="0"/>
              <w:adjustRightInd w:val="0"/>
              <w:spacing w:after="0"/>
              <w:rPr>
                <w:rFonts w:cs="Times New Roman"/>
                <w:szCs w:val="24"/>
              </w:rPr>
            </w:pPr>
          </w:p>
        </w:tc>
        <w:tc>
          <w:tcPr>
            <w:tcW w:w="1000" w:type="dxa"/>
            <w:tcBorders>
              <w:top w:val="nil"/>
              <w:bottom w:val="nil"/>
              <w:right w:val="single" w:sz="16" w:space="0" w:color="000000"/>
            </w:tcBorders>
            <w:shd w:val="clear" w:color="auto" w:fill="FFFFFF"/>
          </w:tcPr>
          <w:p w:rsidR="00B73C3C" w:rsidRPr="00B33E72" w:rsidRDefault="00B73C3C" w:rsidP="00687342">
            <w:pPr>
              <w:autoSpaceDE w:val="0"/>
              <w:autoSpaceDN w:val="0"/>
              <w:adjustRightInd w:val="0"/>
              <w:spacing w:after="0"/>
              <w:rPr>
                <w:rFonts w:cs="Times New Roman"/>
                <w:szCs w:val="24"/>
              </w:rPr>
            </w:pPr>
          </w:p>
        </w:tc>
      </w:tr>
      <w:tr w:rsidR="00B73C3C" w:rsidRPr="00B33E72" w:rsidTr="00B73C3C">
        <w:trPr>
          <w:cantSplit/>
        </w:trPr>
        <w:tc>
          <w:tcPr>
            <w:tcW w:w="727" w:type="dxa"/>
            <w:vMerge/>
            <w:tcBorders>
              <w:top w:val="nil"/>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cs="Times New Roman"/>
                <w:szCs w:val="24"/>
              </w:rPr>
            </w:pPr>
          </w:p>
        </w:tc>
        <w:tc>
          <w:tcPr>
            <w:tcW w:w="1258" w:type="dxa"/>
            <w:tcBorders>
              <w:top w:val="nil"/>
              <w:left w:val="nil"/>
              <w:bottom w:val="single" w:sz="16" w:space="0" w:color="000000"/>
              <w:right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rPr>
            </w:pPr>
            <w:r w:rsidRPr="00B33E72">
              <w:rPr>
                <w:rFonts w:ascii="Arial" w:hAnsi="Arial" w:cs="Arial"/>
                <w:color w:val="000000"/>
                <w:sz w:val="18"/>
                <w:szCs w:val="18"/>
              </w:rPr>
              <w:t>Total</w:t>
            </w:r>
          </w:p>
        </w:tc>
        <w:tc>
          <w:tcPr>
            <w:tcW w:w="1455" w:type="dxa"/>
            <w:tcBorders>
              <w:top w:val="nil"/>
              <w:left w:val="single" w:sz="16" w:space="0" w:color="000000"/>
              <w:bottom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274,547</w:t>
            </w:r>
          </w:p>
        </w:tc>
        <w:tc>
          <w:tcPr>
            <w:tcW w:w="1000" w:type="dxa"/>
            <w:tcBorders>
              <w:top w:val="nil"/>
              <w:bottom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200</w:t>
            </w:r>
          </w:p>
        </w:tc>
        <w:tc>
          <w:tcPr>
            <w:tcW w:w="1379" w:type="dxa"/>
            <w:tcBorders>
              <w:top w:val="nil"/>
              <w:bottom w:val="single" w:sz="16" w:space="0" w:color="000000"/>
            </w:tcBorders>
            <w:shd w:val="clear" w:color="auto" w:fill="FFFFFF"/>
          </w:tcPr>
          <w:p w:rsidR="00B73C3C" w:rsidRPr="00B33E72" w:rsidRDefault="00B73C3C" w:rsidP="00687342">
            <w:pPr>
              <w:autoSpaceDE w:val="0"/>
              <w:autoSpaceDN w:val="0"/>
              <w:adjustRightInd w:val="0"/>
              <w:spacing w:after="0"/>
              <w:rPr>
                <w:rFonts w:cs="Times New Roman"/>
                <w:szCs w:val="24"/>
              </w:rPr>
            </w:pPr>
          </w:p>
        </w:tc>
        <w:tc>
          <w:tcPr>
            <w:tcW w:w="1000" w:type="dxa"/>
            <w:tcBorders>
              <w:top w:val="nil"/>
              <w:bottom w:val="single" w:sz="16" w:space="0" w:color="000000"/>
            </w:tcBorders>
            <w:shd w:val="clear" w:color="auto" w:fill="FFFFFF"/>
          </w:tcPr>
          <w:p w:rsidR="00B73C3C" w:rsidRPr="00B33E72" w:rsidRDefault="00B73C3C" w:rsidP="00687342">
            <w:pPr>
              <w:autoSpaceDE w:val="0"/>
              <w:autoSpaceDN w:val="0"/>
              <w:adjustRightInd w:val="0"/>
              <w:spacing w:after="0"/>
              <w:rPr>
                <w:rFonts w:cs="Times New Roman"/>
                <w:szCs w:val="24"/>
              </w:rPr>
            </w:pPr>
          </w:p>
        </w:tc>
        <w:tc>
          <w:tcPr>
            <w:tcW w:w="1000" w:type="dxa"/>
            <w:tcBorders>
              <w:top w:val="nil"/>
              <w:bottom w:val="single" w:sz="16" w:space="0" w:color="000000"/>
              <w:right w:val="single" w:sz="16" w:space="0" w:color="000000"/>
            </w:tcBorders>
            <w:shd w:val="clear" w:color="auto" w:fill="FFFFFF"/>
          </w:tcPr>
          <w:p w:rsidR="00B73C3C" w:rsidRPr="00B33E72" w:rsidRDefault="00B73C3C" w:rsidP="00687342">
            <w:pPr>
              <w:autoSpaceDE w:val="0"/>
              <w:autoSpaceDN w:val="0"/>
              <w:adjustRightInd w:val="0"/>
              <w:spacing w:after="0"/>
              <w:rPr>
                <w:rFonts w:cs="Times New Roman"/>
                <w:szCs w:val="24"/>
              </w:rPr>
            </w:pPr>
          </w:p>
        </w:tc>
      </w:tr>
      <w:tr w:rsidR="00B73C3C" w:rsidRPr="00B73C3C" w:rsidTr="00B73C3C">
        <w:trPr>
          <w:cantSplit/>
        </w:trPr>
        <w:tc>
          <w:tcPr>
            <w:tcW w:w="7819" w:type="dxa"/>
            <w:gridSpan w:val="7"/>
            <w:tcBorders>
              <w:top w:val="nil"/>
              <w:left w:val="nil"/>
              <w:bottom w:val="nil"/>
              <w:right w:val="nil"/>
            </w:tcBorders>
            <w:shd w:val="clear" w:color="auto" w:fill="FFFFFF"/>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r w:rsidRPr="00B33E72">
              <w:rPr>
                <w:rFonts w:ascii="Arial" w:hAnsi="Arial" w:cs="Arial"/>
                <w:color w:val="000000"/>
                <w:sz w:val="18"/>
                <w:szCs w:val="18"/>
                <w:lang w:val="en-GB"/>
              </w:rPr>
              <w:t>a. Dependent Variable: Purchase intention</w:t>
            </w:r>
          </w:p>
        </w:tc>
      </w:tr>
      <w:tr w:rsidR="00B73C3C" w:rsidRPr="00B73C3C" w:rsidTr="00B73C3C">
        <w:trPr>
          <w:cantSplit/>
        </w:trPr>
        <w:tc>
          <w:tcPr>
            <w:tcW w:w="7819" w:type="dxa"/>
            <w:gridSpan w:val="7"/>
            <w:tcBorders>
              <w:top w:val="nil"/>
              <w:left w:val="nil"/>
              <w:bottom w:val="nil"/>
              <w:right w:val="nil"/>
            </w:tcBorders>
            <w:shd w:val="clear" w:color="auto" w:fill="FFFFFF"/>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r w:rsidRPr="00B33E72">
              <w:rPr>
                <w:rFonts w:ascii="Arial" w:hAnsi="Arial" w:cs="Arial"/>
                <w:color w:val="000000"/>
                <w:sz w:val="18"/>
                <w:szCs w:val="18"/>
                <w:lang w:val="en-GB"/>
              </w:rPr>
              <w:t>b. Predictors: (Constant), Healthy vs. unhealthy, Green x no label dummy, Green x blue dummy</w:t>
            </w:r>
          </w:p>
        </w:tc>
      </w:tr>
      <w:tr w:rsidR="00B73C3C" w:rsidRPr="00B73C3C" w:rsidTr="00B73C3C">
        <w:trPr>
          <w:cantSplit/>
        </w:trPr>
        <w:tc>
          <w:tcPr>
            <w:tcW w:w="7819" w:type="dxa"/>
            <w:gridSpan w:val="7"/>
            <w:tcBorders>
              <w:top w:val="nil"/>
              <w:left w:val="nil"/>
              <w:bottom w:val="nil"/>
              <w:right w:val="nil"/>
            </w:tcBorders>
            <w:shd w:val="clear" w:color="auto" w:fill="FFFFFF"/>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r w:rsidRPr="00B33E72">
              <w:rPr>
                <w:rFonts w:ascii="Arial" w:hAnsi="Arial" w:cs="Arial"/>
                <w:color w:val="000000"/>
                <w:sz w:val="18"/>
                <w:szCs w:val="18"/>
                <w:lang w:val="en-GB"/>
              </w:rPr>
              <w:t>c. Predictors: (Constant), Healthy vs. unhealthy, Green x no label dummy, Green x blue dummy, dummy1xcontext, dummy2xcontext</w:t>
            </w:r>
          </w:p>
        </w:tc>
      </w:tr>
    </w:tbl>
    <w:p w:rsidR="00B73C3C" w:rsidRPr="00B33E72" w:rsidRDefault="00B73C3C" w:rsidP="00985FC8">
      <w:pPr>
        <w:pStyle w:val="Heading3"/>
      </w:pPr>
      <w:bookmarkStart w:id="123" w:name="_Toc364624260"/>
      <w:r>
        <w:rPr>
          <w:lang w:val="en-GB"/>
        </w:rPr>
        <w:t>ANOVA</w:t>
      </w:r>
      <w:bookmarkEnd w:id="123"/>
    </w:p>
    <w:tbl>
      <w:tblPr>
        <w:tblW w:w="45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81"/>
        <w:gridCol w:w="1017"/>
        <w:gridCol w:w="1017"/>
        <w:gridCol w:w="1017"/>
      </w:tblGrid>
      <w:tr w:rsidR="00B73C3C" w:rsidRPr="00B73C3C" w:rsidTr="00B73C3C">
        <w:trPr>
          <w:cantSplit/>
        </w:trPr>
        <w:tc>
          <w:tcPr>
            <w:tcW w:w="4530" w:type="dxa"/>
            <w:gridSpan w:val="4"/>
            <w:tcBorders>
              <w:top w:val="nil"/>
              <w:left w:val="nil"/>
              <w:bottom w:val="nil"/>
              <w:right w:val="nil"/>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lang w:val="en-GB"/>
              </w:rPr>
            </w:pPr>
            <w:r w:rsidRPr="00B33E72">
              <w:rPr>
                <w:rFonts w:ascii="Arial" w:hAnsi="Arial" w:cs="Arial"/>
                <w:b/>
                <w:bCs/>
                <w:color w:val="000000"/>
                <w:sz w:val="18"/>
                <w:szCs w:val="18"/>
                <w:lang w:val="en-GB"/>
              </w:rPr>
              <w:t>Test of Homogeneity of Variances</w:t>
            </w:r>
          </w:p>
        </w:tc>
      </w:tr>
      <w:tr w:rsidR="00B73C3C" w:rsidRPr="00B33E72" w:rsidTr="00B73C3C">
        <w:trPr>
          <w:cantSplit/>
        </w:trPr>
        <w:tc>
          <w:tcPr>
            <w:tcW w:w="4530" w:type="dxa"/>
            <w:gridSpan w:val="4"/>
            <w:tcBorders>
              <w:top w:val="nil"/>
              <w:left w:val="nil"/>
              <w:bottom w:val="nil"/>
              <w:right w:val="nil"/>
            </w:tcBorders>
            <w:shd w:val="clear" w:color="auto" w:fill="FFFFFF"/>
            <w:vAlign w:val="bottom"/>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rPr>
            </w:pPr>
            <w:r w:rsidRPr="00B33E72">
              <w:rPr>
                <w:rFonts w:ascii="Arial" w:hAnsi="Arial" w:cs="Arial"/>
                <w:color w:val="000000"/>
                <w:sz w:val="18"/>
                <w:szCs w:val="18"/>
              </w:rPr>
              <w:t>Purchase intention</w:t>
            </w:r>
          </w:p>
        </w:tc>
      </w:tr>
      <w:tr w:rsidR="00B73C3C" w:rsidRPr="00B33E72" w:rsidTr="00B73C3C">
        <w:trPr>
          <w:cantSplit/>
        </w:trPr>
        <w:tc>
          <w:tcPr>
            <w:tcW w:w="1479" w:type="dxa"/>
            <w:tcBorders>
              <w:top w:val="single" w:sz="16" w:space="0" w:color="000000"/>
              <w:left w:val="single" w:sz="16" w:space="0" w:color="000000"/>
              <w:bottom w:val="single" w:sz="16" w:space="0" w:color="000000"/>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B33E72">
              <w:rPr>
                <w:rFonts w:ascii="Arial" w:hAnsi="Arial" w:cs="Arial"/>
                <w:color w:val="000000"/>
                <w:sz w:val="18"/>
                <w:szCs w:val="18"/>
              </w:rPr>
              <w:t>Levene Statistic</w:t>
            </w:r>
          </w:p>
        </w:tc>
        <w:tc>
          <w:tcPr>
            <w:tcW w:w="1017" w:type="dxa"/>
            <w:tcBorders>
              <w:top w:val="single" w:sz="16" w:space="0" w:color="000000"/>
              <w:bottom w:val="single" w:sz="16" w:space="0" w:color="000000"/>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B33E72">
              <w:rPr>
                <w:rFonts w:ascii="Arial" w:hAnsi="Arial" w:cs="Arial"/>
                <w:color w:val="000000"/>
                <w:sz w:val="18"/>
                <w:szCs w:val="18"/>
              </w:rPr>
              <w:t>df1</w:t>
            </w:r>
          </w:p>
        </w:tc>
        <w:tc>
          <w:tcPr>
            <w:tcW w:w="1017" w:type="dxa"/>
            <w:tcBorders>
              <w:top w:val="single" w:sz="16" w:space="0" w:color="000000"/>
              <w:bottom w:val="single" w:sz="16" w:space="0" w:color="000000"/>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B33E72">
              <w:rPr>
                <w:rFonts w:ascii="Arial" w:hAnsi="Arial" w:cs="Arial"/>
                <w:color w:val="000000"/>
                <w:sz w:val="18"/>
                <w:szCs w:val="18"/>
              </w:rPr>
              <w:t>df2</w:t>
            </w:r>
          </w:p>
        </w:tc>
        <w:tc>
          <w:tcPr>
            <w:tcW w:w="1017" w:type="dxa"/>
            <w:tcBorders>
              <w:top w:val="single" w:sz="16" w:space="0" w:color="000000"/>
              <w:bottom w:val="single" w:sz="16" w:space="0" w:color="000000"/>
              <w:right w:val="single" w:sz="16" w:space="0" w:color="000000"/>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B33E72">
              <w:rPr>
                <w:rFonts w:ascii="Arial" w:hAnsi="Arial" w:cs="Arial"/>
                <w:color w:val="000000"/>
                <w:sz w:val="18"/>
                <w:szCs w:val="18"/>
              </w:rPr>
              <w:t>Sig.</w:t>
            </w:r>
          </w:p>
        </w:tc>
      </w:tr>
      <w:tr w:rsidR="00B73C3C" w:rsidRPr="00B33E72" w:rsidTr="00B73C3C">
        <w:trPr>
          <w:cantSplit/>
        </w:trPr>
        <w:tc>
          <w:tcPr>
            <w:tcW w:w="1479" w:type="dxa"/>
            <w:tcBorders>
              <w:top w:val="single" w:sz="16" w:space="0" w:color="000000"/>
              <w:left w:val="single" w:sz="16" w:space="0" w:color="000000"/>
              <w:bottom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3,175</w:t>
            </w:r>
          </w:p>
        </w:tc>
        <w:tc>
          <w:tcPr>
            <w:tcW w:w="1017" w:type="dxa"/>
            <w:tcBorders>
              <w:top w:val="single" w:sz="16" w:space="0" w:color="000000"/>
              <w:bottom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1</w:t>
            </w:r>
          </w:p>
        </w:tc>
        <w:tc>
          <w:tcPr>
            <w:tcW w:w="1017" w:type="dxa"/>
            <w:tcBorders>
              <w:top w:val="single" w:sz="16" w:space="0" w:color="000000"/>
              <w:bottom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199</w:t>
            </w:r>
          </w:p>
        </w:tc>
        <w:tc>
          <w:tcPr>
            <w:tcW w:w="1017" w:type="dxa"/>
            <w:tcBorders>
              <w:top w:val="single" w:sz="16" w:space="0" w:color="000000"/>
              <w:bottom w:val="single" w:sz="16" w:space="0" w:color="000000"/>
              <w:right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,076</w:t>
            </w:r>
          </w:p>
        </w:tc>
      </w:tr>
    </w:tbl>
    <w:p w:rsidR="00B73C3C" w:rsidRDefault="00B73C3C" w:rsidP="00B73C3C">
      <w:pPr>
        <w:autoSpaceDE w:val="0"/>
        <w:autoSpaceDN w:val="0"/>
        <w:adjustRightInd w:val="0"/>
        <w:spacing w:after="0"/>
        <w:rPr>
          <w:rFonts w:cs="Times New Roman"/>
          <w:szCs w:val="24"/>
        </w:rPr>
      </w:pPr>
    </w:p>
    <w:tbl>
      <w:tblPr>
        <w:tblW w:w="7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68"/>
        <w:gridCol w:w="1456"/>
        <w:gridCol w:w="1000"/>
        <w:gridCol w:w="1380"/>
        <w:gridCol w:w="1000"/>
        <w:gridCol w:w="1000"/>
      </w:tblGrid>
      <w:tr w:rsidR="00B73C3C" w:rsidRPr="00B33E72" w:rsidTr="00B73C3C">
        <w:trPr>
          <w:cantSplit/>
        </w:trPr>
        <w:tc>
          <w:tcPr>
            <w:tcW w:w="7504" w:type="dxa"/>
            <w:gridSpan w:val="6"/>
            <w:tcBorders>
              <w:top w:val="nil"/>
              <w:left w:val="nil"/>
              <w:bottom w:val="nil"/>
              <w:right w:val="nil"/>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B33E72">
              <w:rPr>
                <w:rFonts w:ascii="Arial" w:hAnsi="Arial" w:cs="Arial"/>
                <w:b/>
                <w:bCs/>
                <w:color w:val="000000"/>
                <w:sz w:val="18"/>
                <w:szCs w:val="18"/>
              </w:rPr>
              <w:t>ANOVA</w:t>
            </w:r>
          </w:p>
        </w:tc>
      </w:tr>
      <w:tr w:rsidR="00B73C3C" w:rsidRPr="00B33E72" w:rsidTr="00B73C3C">
        <w:trPr>
          <w:cantSplit/>
        </w:trPr>
        <w:tc>
          <w:tcPr>
            <w:tcW w:w="7504" w:type="dxa"/>
            <w:gridSpan w:val="6"/>
            <w:tcBorders>
              <w:top w:val="nil"/>
              <w:left w:val="nil"/>
              <w:bottom w:val="nil"/>
              <w:right w:val="nil"/>
            </w:tcBorders>
            <w:shd w:val="clear" w:color="auto" w:fill="FFFFFF"/>
            <w:vAlign w:val="bottom"/>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rPr>
            </w:pPr>
            <w:r w:rsidRPr="00B33E72">
              <w:rPr>
                <w:rFonts w:ascii="Arial" w:hAnsi="Arial" w:cs="Arial"/>
                <w:color w:val="000000"/>
                <w:sz w:val="18"/>
                <w:szCs w:val="18"/>
              </w:rPr>
              <w:t>Purchase intention</w:t>
            </w:r>
          </w:p>
        </w:tc>
      </w:tr>
      <w:tr w:rsidR="00B73C3C" w:rsidRPr="00B33E72" w:rsidTr="00B73C3C">
        <w:trPr>
          <w:cantSplit/>
        </w:trPr>
        <w:tc>
          <w:tcPr>
            <w:tcW w:w="1668" w:type="dxa"/>
            <w:tcBorders>
              <w:top w:val="single" w:sz="16" w:space="0" w:color="000000"/>
              <w:left w:val="single" w:sz="16" w:space="0" w:color="000000"/>
              <w:bottom w:val="single" w:sz="16" w:space="0" w:color="000000"/>
              <w:right w:val="single" w:sz="16" w:space="0" w:color="000000"/>
            </w:tcBorders>
            <w:shd w:val="clear" w:color="auto" w:fill="FFFFFF"/>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rPr>
            </w:pPr>
          </w:p>
        </w:tc>
        <w:tc>
          <w:tcPr>
            <w:tcW w:w="1456" w:type="dxa"/>
            <w:tcBorders>
              <w:top w:val="single" w:sz="16" w:space="0" w:color="000000"/>
              <w:left w:val="single" w:sz="16" w:space="0" w:color="000000"/>
              <w:bottom w:val="single" w:sz="16" w:space="0" w:color="000000"/>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B33E72">
              <w:rPr>
                <w:rFonts w:ascii="Arial" w:hAnsi="Arial" w:cs="Arial"/>
                <w:color w:val="000000"/>
                <w:sz w:val="18"/>
                <w:szCs w:val="18"/>
              </w:rPr>
              <w:t>Sum of Squares</w:t>
            </w:r>
          </w:p>
        </w:tc>
        <w:tc>
          <w:tcPr>
            <w:tcW w:w="1000" w:type="dxa"/>
            <w:tcBorders>
              <w:top w:val="single" w:sz="16" w:space="0" w:color="000000"/>
              <w:bottom w:val="single" w:sz="16" w:space="0" w:color="000000"/>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B33E72">
              <w:rPr>
                <w:rFonts w:ascii="Arial" w:hAnsi="Arial" w:cs="Arial"/>
                <w:color w:val="000000"/>
                <w:sz w:val="18"/>
                <w:szCs w:val="18"/>
              </w:rPr>
              <w:t>df</w:t>
            </w:r>
          </w:p>
        </w:tc>
        <w:tc>
          <w:tcPr>
            <w:tcW w:w="1380" w:type="dxa"/>
            <w:tcBorders>
              <w:top w:val="single" w:sz="16" w:space="0" w:color="000000"/>
              <w:bottom w:val="single" w:sz="16" w:space="0" w:color="000000"/>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B33E72">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B33E72">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B33E72">
              <w:rPr>
                <w:rFonts w:ascii="Arial" w:hAnsi="Arial" w:cs="Arial"/>
                <w:color w:val="000000"/>
                <w:sz w:val="18"/>
                <w:szCs w:val="18"/>
              </w:rPr>
              <w:t>Sig.</w:t>
            </w:r>
          </w:p>
        </w:tc>
      </w:tr>
      <w:tr w:rsidR="00B73C3C" w:rsidRPr="00B33E72" w:rsidTr="00B73C3C">
        <w:trPr>
          <w:cantSplit/>
        </w:trPr>
        <w:tc>
          <w:tcPr>
            <w:tcW w:w="1668" w:type="dxa"/>
            <w:tcBorders>
              <w:top w:val="single" w:sz="16" w:space="0" w:color="000000"/>
              <w:left w:val="single" w:sz="16" w:space="0" w:color="000000"/>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rPr>
            </w:pPr>
            <w:r w:rsidRPr="00B33E72">
              <w:rPr>
                <w:rFonts w:ascii="Arial" w:hAnsi="Arial" w:cs="Arial"/>
                <w:color w:val="000000"/>
                <w:sz w:val="18"/>
                <w:szCs w:val="18"/>
              </w:rPr>
              <w:t>Between Groups</w:t>
            </w:r>
          </w:p>
        </w:tc>
        <w:tc>
          <w:tcPr>
            <w:tcW w:w="1456" w:type="dxa"/>
            <w:tcBorders>
              <w:top w:val="single" w:sz="16" w:space="0" w:color="000000"/>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9,245</w:t>
            </w:r>
          </w:p>
        </w:tc>
        <w:tc>
          <w:tcPr>
            <w:tcW w:w="1000" w:type="dxa"/>
            <w:tcBorders>
              <w:top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1</w:t>
            </w:r>
          </w:p>
        </w:tc>
        <w:tc>
          <w:tcPr>
            <w:tcW w:w="1380" w:type="dxa"/>
            <w:tcBorders>
              <w:top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9,245</w:t>
            </w:r>
          </w:p>
        </w:tc>
        <w:tc>
          <w:tcPr>
            <w:tcW w:w="1000" w:type="dxa"/>
            <w:tcBorders>
              <w:top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6,935</w:t>
            </w:r>
          </w:p>
        </w:tc>
        <w:tc>
          <w:tcPr>
            <w:tcW w:w="1000" w:type="dxa"/>
            <w:tcBorders>
              <w:top w:val="single" w:sz="16" w:space="0" w:color="000000"/>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,009</w:t>
            </w:r>
          </w:p>
        </w:tc>
      </w:tr>
      <w:tr w:rsidR="00B73C3C" w:rsidRPr="00B33E72" w:rsidTr="00B73C3C">
        <w:trPr>
          <w:cantSplit/>
        </w:trPr>
        <w:tc>
          <w:tcPr>
            <w:tcW w:w="1668" w:type="dxa"/>
            <w:tcBorders>
              <w:top w:val="nil"/>
              <w:left w:val="single" w:sz="16" w:space="0" w:color="000000"/>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rPr>
            </w:pPr>
            <w:r w:rsidRPr="00B33E72">
              <w:rPr>
                <w:rFonts w:ascii="Arial" w:hAnsi="Arial" w:cs="Arial"/>
                <w:color w:val="000000"/>
                <w:sz w:val="18"/>
                <w:szCs w:val="18"/>
              </w:rPr>
              <w:t>Within Groups</w:t>
            </w:r>
          </w:p>
        </w:tc>
        <w:tc>
          <w:tcPr>
            <w:tcW w:w="1456" w:type="dxa"/>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265,302</w:t>
            </w:r>
          </w:p>
        </w:tc>
        <w:tc>
          <w:tcPr>
            <w:tcW w:w="1000" w:type="dxa"/>
            <w:tcBorders>
              <w:top w:val="nil"/>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199</w:t>
            </w:r>
          </w:p>
        </w:tc>
        <w:tc>
          <w:tcPr>
            <w:tcW w:w="1380" w:type="dxa"/>
            <w:tcBorders>
              <w:top w:val="nil"/>
              <w:bottom w:val="nil"/>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1,333</w:t>
            </w:r>
          </w:p>
        </w:tc>
        <w:tc>
          <w:tcPr>
            <w:tcW w:w="1000" w:type="dxa"/>
            <w:tcBorders>
              <w:top w:val="nil"/>
              <w:bottom w:val="nil"/>
            </w:tcBorders>
            <w:shd w:val="clear" w:color="auto" w:fill="FFFFFF"/>
          </w:tcPr>
          <w:p w:rsidR="00B73C3C" w:rsidRPr="00B33E72" w:rsidRDefault="00B73C3C" w:rsidP="00687342">
            <w:pPr>
              <w:autoSpaceDE w:val="0"/>
              <w:autoSpaceDN w:val="0"/>
              <w:adjustRightInd w:val="0"/>
              <w:spacing w:after="0"/>
              <w:rPr>
                <w:rFonts w:cs="Times New Roman"/>
                <w:szCs w:val="24"/>
              </w:rPr>
            </w:pPr>
          </w:p>
        </w:tc>
        <w:tc>
          <w:tcPr>
            <w:tcW w:w="1000" w:type="dxa"/>
            <w:tcBorders>
              <w:top w:val="nil"/>
              <w:bottom w:val="nil"/>
              <w:right w:val="single" w:sz="16" w:space="0" w:color="000000"/>
            </w:tcBorders>
            <w:shd w:val="clear" w:color="auto" w:fill="FFFFFF"/>
          </w:tcPr>
          <w:p w:rsidR="00B73C3C" w:rsidRPr="00B33E72" w:rsidRDefault="00B73C3C" w:rsidP="00687342">
            <w:pPr>
              <w:autoSpaceDE w:val="0"/>
              <w:autoSpaceDN w:val="0"/>
              <w:adjustRightInd w:val="0"/>
              <w:spacing w:after="0"/>
              <w:rPr>
                <w:rFonts w:cs="Times New Roman"/>
                <w:szCs w:val="24"/>
              </w:rPr>
            </w:pPr>
          </w:p>
        </w:tc>
      </w:tr>
      <w:tr w:rsidR="00B73C3C" w:rsidRPr="00B33E72" w:rsidTr="00B73C3C">
        <w:trPr>
          <w:cantSplit/>
        </w:trPr>
        <w:tc>
          <w:tcPr>
            <w:tcW w:w="1668" w:type="dxa"/>
            <w:tcBorders>
              <w:top w:val="nil"/>
              <w:left w:val="single" w:sz="16" w:space="0" w:color="000000"/>
              <w:bottom w:val="single" w:sz="16" w:space="0" w:color="000000"/>
              <w:right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rPr>
            </w:pPr>
            <w:r w:rsidRPr="00B33E72">
              <w:rPr>
                <w:rFonts w:ascii="Arial" w:hAnsi="Arial" w:cs="Arial"/>
                <w:color w:val="000000"/>
                <w:sz w:val="18"/>
                <w:szCs w:val="18"/>
              </w:rPr>
              <w:t>Total</w:t>
            </w:r>
          </w:p>
        </w:tc>
        <w:tc>
          <w:tcPr>
            <w:tcW w:w="1456" w:type="dxa"/>
            <w:tcBorders>
              <w:top w:val="nil"/>
              <w:left w:val="single" w:sz="16" w:space="0" w:color="000000"/>
              <w:bottom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274,547</w:t>
            </w:r>
          </w:p>
        </w:tc>
        <w:tc>
          <w:tcPr>
            <w:tcW w:w="1000" w:type="dxa"/>
            <w:tcBorders>
              <w:top w:val="nil"/>
              <w:bottom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200</w:t>
            </w:r>
          </w:p>
        </w:tc>
        <w:tc>
          <w:tcPr>
            <w:tcW w:w="1380" w:type="dxa"/>
            <w:tcBorders>
              <w:top w:val="nil"/>
              <w:bottom w:val="single" w:sz="16" w:space="0" w:color="000000"/>
            </w:tcBorders>
            <w:shd w:val="clear" w:color="auto" w:fill="FFFFFF"/>
          </w:tcPr>
          <w:p w:rsidR="00B73C3C" w:rsidRPr="00B33E72" w:rsidRDefault="00B73C3C" w:rsidP="00687342">
            <w:pPr>
              <w:autoSpaceDE w:val="0"/>
              <w:autoSpaceDN w:val="0"/>
              <w:adjustRightInd w:val="0"/>
              <w:spacing w:after="0"/>
              <w:rPr>
                <w:rFonts w:cs="Times New Roman"/>
                <w:szCs w:val="24"/>
              </w:rPr>
            </w:pPr>
          </w:p>
        </w:tc>
        <w:tc>
          <w:tcPr>
            <w:tcW w:w="1000" w:type="dxa"/>
            <w:tcBorders>
              <w:top w:val="nil"/>
              <w:bottom w:val="single" w:sz="16" w:space="0" w:color="000000"/>
            </w:tcBorders>
            <w:shd w:val="clear" w:color="auto" w:fill="FFFFFF"/>
          </w:tcPr>
          <w:p w:rsidR="00B73C3C" w:rsidRPr="00B33E72" w:rsidRDefault="00B73C3C" w:rsidP="00687342">
            <w:pPr>
              <w:autoSpaceDE w:val="0"/>
              <w:autoSpaceDN w:val="0"/>
              <w:adjustRightInd w:val="0"/>
              <w:spacing w:after="0"/>
              <w:rPr>
                <w:rFonts w:cs="Times New Roman"/>
                <w:szCs w:val="24"/>
              </w:rPr>
            </w:pPr>
          </w:p>
        </w:tc>
        <w:tc>
          <w:tcPr>
            <w:tcW w:w="1000" w:type="dxa"/>
            <w:tcBorders>
              <w:top w:val="nil"/>
              <w:bottom w:val="single" w:sz="16" w:space="0" w:color="000000"/>
              <w:right w:val="single" w:sz="16" w:space="0" w:color="000000"/>
            </w:tcBorders>
            <w:shd w:val="clear" w:color="auto" w:fill="FFFFFF"/>
          </w:tcPr>
          <w:p w:rsidR="00B73C3C" w:rsidRPr="00B33E72" w:rsidRDefault="00B73C3C" w:rsidP="00687342">
            <w:pPr>
              <w:autoSpaceDE w:val="0"/>
              <w:autoSpaceDN w:val="0"/>
              <w:adjustRightInd w:val="0"/>
              <w:spacing w:after="0"/>
              <w:rPr>
                <w:rFonts w:cs="Times New Roman"/>
                <w:szCs w:val="24"/>
              </w:rPr>
            </w:pPr>
          </w:p>
        </w:tc>
      </w:tr>
    </w:tbl>
    <w:p w:rsidR="00B73C3C" w:rsidRDefault="00B73C3C" w:rsidP="00B73C3C">
      <w:pPr>
        <w:pStyle w:val="Heading2"/>
        <w:rPr>
          <w:lang w:val="en-GB"/>
        </w:rPr>
      </w:pPr>
      <w:bookmarkStart w:id="124" w:name="_Toc364624261"/>
      <w:r>
        <w:rPr>
          <w:lang w:val="en-GB"/>
        </w:rPr>
        <w:lastRenderedPageBreak/>
        <w:t>Hypothesis 4</w:t>
      </w:r>
      <w:bookmarkEnd w:id="124"/>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281"/>
        <w:gridCol w:w="271"/>
        <w:gridCol w:w="271"/>
        <w:gridCol w:w="501"/>
        <w:gridCol w:w="512"/>
        <w:gridCol w:w="389"/>
        <w:gridCol w:w="637"/>
        <w:gridCol w:w="1014"/>
        <w:gridCol w:w="897"/>
        <w:gridCol w:w="1274"/>
        <w:gridCol w:w="861"/>
      </w:tblGrid>
      <w:tr w:rsidR="00B73C3C" w:rsidRPr="00B33E72" w:rsidTr="00687342">
        <w:trPr>
          <w:cantSplit/>
        </w:trPr>
        <w:tc>
          <w:tcPr>
            <w:tcW w:w="0" w:type="auto"/>
            <w:gridSpan w:val="11"/>
            <w:tcBorders>
              <w:top w:val="nil"/>
              <w:left w:val="nil"/>
              <w:bottom w:val="nil"/>
              <w:right w:val="nil"/>
            </w:tcBorders>
            <w:shd w:val="clear" w:color="auto" w:fill="FFFFFF"/>
          </w:tcPr>
          <w:p w:rsidR="00B73C3C" w:rsidRPr="00B33E72" w:rsidRDefault="00B73C3C" w:rsidP="00687342">
            <w:pPr>
              <w:autoSpaceDE w:val="0"/>
              <w:autoSpaceDN w:val="0"/>
              <w:adjustRightInd w:val="0"/>
              <w:spacing w:after="0"/>
              <w:ind w:left="60" w:right="60"/>
              <w:jc w:val="center"/>
              <w:rPr>
                <w:rFonts w:ascii="Arial" w:hAnsi="Arial" w:cs="Arial"/>
                <w:color w:val="000000"/>
                <w:sz w:val="18"/>
                <w:szCs w:val="18"/>
              </w:rPr>
            </w:pPr>
            <w:r w:rsidRPr="00B33E72">
              <w:rPr>
                <w:rFonts w:ascii="Arial" w:hAnsi="Arial" w:cs="Arial"/>
                <w:b/>
                <w:bCs/>
                <w:color w:val="000000"/>
                <w:sz w:val="18"/>
                <w:szCs w:val="18"/>
              </w:rPr>
              <w:t>Impulse buying tendency</w:t>
            </w:r>
          </w:p>
        </w:tc>
      </w:tr>
      <w:tr w:rsidR="00B73C3C" w:rsidRPr="00B33E72" w:rsidTr="00687342">
        <w:trPr>
          <w:cantSplit/>
        </w:trPr>
        <w:tc>
          <w:tcPr>
            <w:tcW w:w="0" w:type="auto"/>
            <w:gridSpan w:val="3"/>
            <w:tcBorders>
              <w:top w:val="single" w:sz="16" w:space="0" w:color="000000"/>
              <w:left w:val="single" w:sz="16" w:space="0" w:color="000000"/>
              <w:bottom w:val="single" w:sz="16" w:space="0" w:color="000000"/>
              <w:right w:val="nil"/>
            </w:tcBorders>
            <w:shd w:val="clear" w:color="auto" w:fill="FFFFFF"/>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p>
        </w:tc>
        <w:tc>
          <w:tcPr>
            <w:tcW w:w="0" w:type="auto"/>
            <w:gridSpan w:val="2"/>
            <w:tcBorders>
              <w:top w:val="single" w:sz="16" w:space="0" w:color="000000"/>
              <w:left w:val="single" w:sz="16" w:space="0" w:color="000000"/>
              <w:bottom w:val="single" w:sz="16" w:space="0" w:color="000000"/>
            </w:tcBorders>
            <w:shd w:val="clear" w:color="auto" w:fill="FFFFFF"/>
          </w:tcPr>
          <w:p w:rsidR="00B73C3C" w:rsidRPr="00B33E72" w:rsidRDefault="00B73C3C" w:rsidP="00687342">
            <w:pPr>
              <w:autoSpaceDE w:val="0"/>
              <w:autoSpaceDN w:val="0"/>
              <w:adjustRightInd w:val="0"/>
              <w:spacing w:after="0"/>
              <w:ind w:left="60" w:right="60"/>
              <w:jc w:val="center"/>
              <w:rPr>
                <w:rFonts w:ascii="Arial" w:hAnsi="Arial" w:cs="Arial"/>
                <w:color w:val="000000"/>
                <w:sz w:val="18"/>
                <w:szCs w:val="18"/>
              </w:rPr>
            </w:pPr>
            <w:r w:rsidRPr="00B33E72">
              <w:rPr>
                <w:rFonts w:ascii="Arial" w:hAnsi="Arial" w:cs="Arial"/>
                <w:color w:val="000000"/>
                <w:sz w:val="18"/>
                <w:szCs w:val="18"/>
              </w:rPr>
              <w:t>Frequency</w:t>
            </w:r>
          </w:p>
        </w:tc>
        <w:tc>
          <w:tcPr>
            <w:tcW w:w="0" w:type="auto"/>
            <w:gridSpan w:val="2"/>
            <w:tcBorders>
              <w:top w:val="single" w:sz="16" w:space="0" w:color="000000"/>
              <w:bottom w:val="single" w:sz="16" w:space="0" w:color="000000"/>
            </w:tcBorders>
            <w:shd w:val="clear" w:color="auto" w:fill="FFFFFF"/>
          </w:tcPr>
          <w:p w:rsidR="00B73C3C" w:rsidRPr="00B33E72" w:rsidRDefault="00B73C3C" w:rsidP="00687342">
            <w:pPr>
              <w:autoSpaceDE w:val="0"/>
              <w:autoSpaceDN w:val="0"/>
              <w:adjustRightInd w:val="0"/>
              <w:spacing w:after="0"/>
              <w:ind w:left="60" w:right="60"/>
              <w:jc w:val="center"/>
              <w:rPr>
                <w:rFonts w:ascii="Arial" w:hAnsi="Arial" w:cs="Arial"/>
                <w:color w:val="000000"/>
                <w:sz w:val="18"/>
                <w:szCs w:val="18"/>
              </w:rPr>
            </w:pPr>
            <w:r w:rsidRPr="00B33E72">
              <w:rPr>
                <w:rFonts w:ascii="Arial" w:hAnsi="Arial" w:cs="Arial"/>
                <w:color w:val="000000"/>
                <w:sz w:val="18"/>
                <w:szCs w:val="18"/>
              </w:rPr>
              <w:t>Percent</w:t>
            </w:r>
          </w:p>
        </w:tc>
        <w:tc>
          <w:tcPr>
            <w:tcW w:w="0" w:type="auto"/>
            <w:gridSpan w:val="2"/>
            <w:tcBorders>
              <w:top w:val="single" w:sz="16" w:space="0" w:color="000000"/>
              <w:bottom w:val="single" w:sz="16" w:space="0" w:color="000000"/>
            </w:tcBorders>
            <w:shd w:val="clear" w:color="auto" w:fill="FFFFFF"/>
          </w:tcPr>
          <w:p w:rsidR="00B73C3C" w:rsidRPr="00B33E72" w:rsidRDefault="00B73C3C" w:rsidP="00687342">
            <w:pPr>
              <w:autoSpaceDE w:val="0"/>
              <w:autoSpaceDN w:val="0"/>
              <w:adjustRightInd w:val="0"/>
              <w:spacing w:after="0"/>
              <w:ind w:left="60" w:right="60"/>
              <w:jc w:val="center"/>
              <w:rPr>
                <w:rFonts w:ascii="Arial" w:hAnsi="Arial" w:cs="Arial"/>
                <w:color w:val="000000"/>
                <w:sz w:val="18"/>
                <w:szCs w:val="18"/>
              </w:rPr>
            </w:pPr>
            <w:r w:rsidRPr="00B33E72">
              <w:rPr>
                <w:rFonts w:ascii="Arial" w:hAnsi="Arial" w:cs="Arial"/>
                <w:color w:val="000000"/>
                <w:sz w:val="18"/>
                <w:szCs w:val="18"/>
              </w:rPr>
              <w:t>Valid Percent</w:t>
            </w:r>
          </w:p>
        </w:tc>
        <w:tc>
          <w:tcPr>
            <w:tcW w:w="0" w:type="auto"/>
            <w:gridSpan w:val="2"/>
            <w:tcBorders>
              <w:top w:val="single" w:sz="16" w:space="0" w:color="000000"/>
              <w:bottom w:val="single" w:sz="16" w:space="0" w:color="000000"/>
              <w:right w:val="single" w:sz="16" w:space="0" w:color="000000"/>
            </w:tcBorders>
            <w:shd w:val="clear" w:color="auto" w:fill="FFFFFF"/>
          </w:tcPr>
          <w:p w:rsidR="00B73C3C" w:rsidRPr="00B33E72" w:rsidRDefault="00B73C3C" w:rsidP="00687342">
            <w:pPr>
              <w:autoSpaceDE w:val="0"/>
              <w:autoSpaceDN w:val="0"/>
              <w:adjustRightInd w:val="0"/>
              <w:spacing w:after="0"/>
              <w:ind w:left="60" w:right="60"/>
              <w:jc w:val="center"/>
              <w:rPr>
                <w:rFonts w:ascii="Arial" w:hAnsi="Arial" w:cs="Arial"/>
                <w:color w:val="000000"/>
                <w:sz w:val="18"/>
                <w:szCs w:val="18"/>
              </w:rPr>
            </w:pPr>
            <w:r w:rsidRPr="00B33E72">
              <w:rPr>
                <w:rFonts w:ascii="Arial" w:hAnsi="Arial" w:cs="Arial"/>
                <w:color w:val="000000"/>
                <w:sz w:val="18"/>
                <w:szCs w:val="18"/>
              </w:rPr>
              <w:t>Cumulative Percent</w:t>
            </w:r>
          </w:p>
        </w:tc>
      </w:tr>
      <w:tr w:rsidR="00B73C3C" w:rsidRPr="00B33E72" w:rsidTr="0068734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Valid</w:t>
            </w:r>
          </w:p>
        </w:tc>
        <w:tc>
          <w:tcPr>
            <w:tcW w:w="0" w:type="auto"/>
            <w:gridSpan w:val="2"/>
            <w:tcBorders>
              <w:top w:val="single" w:sz="16" w:space="0" w:color="000000"/>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1,33</w:t>
            </w:r>
          </w:p>
        </w:tc>
        <w:tc>
          <w:tcPr>
            <w:tcW w:w="0" w:type="auto"/>
            <w:gridSpan w:val="2"/>
            <w:tcBorders>
              <w:top w:val="single" w:sz="16" w:space="0" w:color="000000"/>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w:t>
            </w:r>
          </w:p>
        </w:tc>
        <w:tc>
          <w:tcPr>
            <w:tcW w:w="0" w:type="auto"/>
            <w:gridSpan w:val="2"/>
            <w:tcBorders>
              <w:top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1,5</w:t>
            </w:r>
          </w:p>
        </w:tc>
        <w:tc>
          <w:tcPr>
            <w:tcW w:w="0" w:type="auto"/>
            <w:gridSpan w:val="2"/>
            <w:tcBorders>
              <w:top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1,5</w:t>
            </w:r>
          </w:p>
        </w:tc>
        <w:tc>
          <w:tcPr>
            <w:tcW w:w="0" w:type="auto"/>
            <w:gridSpan w:val="2"/>
            <w:tcBorders>
              <w:top w:val="single" w:sz="16" w:space="0" w:color="000000"/>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1,5</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1,44</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2</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1,0</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1,0</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2,5</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1,67</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,5</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,5</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3,0</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1,78</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2</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1,0</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1,0</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4,0</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1,89</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6</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3,0</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3,0</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7,0</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2,00</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6</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3,0</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3,0</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10,0</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2,11</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7</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3,5</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3,5</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13,4</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2,22</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13</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6,5</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6,5</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19,9</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2,33</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9</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4,5</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4,5</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24,4</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2,44</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11</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5,5</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5,5</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29,9</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2,56</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10</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5,0</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5,0</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34,8</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2,67</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13</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6,5</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6,5</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41,3</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2,78</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13</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6,5</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6,5</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47,8</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2,89</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14</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7,0</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7,0</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54,7</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3,00</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9</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4,5</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4,5</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59,2</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3,11</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18</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9,0</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9,0</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68,2</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3,22</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10</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5,0</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5,0</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73,1</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3,33</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6</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3,0</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3,0</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76,1</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3,44</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6</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3,0</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3,0</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79,1</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3,56</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4</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2,0</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2,0</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81,1</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3,67</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9</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4,5</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4,5</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85,6</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3,78</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1,5</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1,5</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87,1</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3,89</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7</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3,5</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3,5</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90,5</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4,00</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6</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3,0</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3,0</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93,5</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4,11</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4</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2,0</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2,0</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95,5</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4,33</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4</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2,0</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2,0</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97,5</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4,44</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2</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1,0</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1,0</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98,5</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4,56</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,5</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,5</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99,0</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5,00</w:t>
            </w:r>
          </w:p>
        </w:tc>
        <w:tc>
          <w:tcPr>
            <w:tcW w:w="0" w:type="auto"/>
            <w:gridSpan w:val="2"/>
            <w:tcBorders>
              <w:top w:val="nil"/>
              <w:left w:val="single" w:sz="16" w:space="0" w:color="000000"/>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2</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1,0</w:t>
            </w:r>
          </w:p>
        </w:tc>
        <w:tc>
          <w:tcPr>
            <w:tcW w:w="0" w:type="auto"/>
            <w:gridSpan w:val="2"/>
            <w:tcBorders>
              <w:top w:val="nil"/>
              <w:bottom w:val="nil"/>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1,0</w:t>
            </w:r>
          </w:p>
        </w:tc>
        <w:tc>
          <w:tcPr>
            <w:tcW w:w="0" w:type="auto"/>
            <w:gridSpan w:val="2"/>
            <w:tcBorders>
              <w:top w:val="nil"/>
              <w:bottom w:val="nil"/>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100,0</w:t>
            </w:r>
          </w:p>
        </w:tc>
      </w:tr>
      <w:tr w:rsidR="00B73C3C" w:rsidRPr="00B33E72" w:rsidTr="00687342">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73C3C" w:rsidRPr="00B33E72" w:rsidRDefault="00B73C3C" w:rsidP="00687342">
            <w:pPr>
              <w:autoSpaceDE w:val="0"/>
              <w:autoSpaceDN w:val="0"/>
              <w:adjustRightInd w:val="0"/>
              <w:spacing w:after="0"/>
              <w:rPr>
                <w:rFonts w:ascii="Arial" w:hAnsi="Arial" w:cs="Arial"/>
                <w:color w:val="000000"/>
                <w:sz w:val="18"/>
                <w:szCs w:val="18"/>
              </w:rPr>
            </w:pPr>
          </w:p>
        </w:tc>
        <w:tc>
          <w:tcPr>
            <w:tcW w:w="0" w:type="auto"/>
            <w:gridSpan w:val="2"/>
            <w:tcBorders>
              <w:top w:val="nil"/>
              <w:left w:val="nil"/>
              <w:bottom w:val="single" w:sz="16" w:space="0" w:color="000000"/>
              <w:right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rPr>
                <w:rFonts w:ascii="Arial" w:hAnsi="Arial" w:cs="Arial"/>
                <w:color w:val="000000"/>
                <w:sz w:val="18"/>
                <w:szCs w:val="18"/>
              </w:rPr>
            </w:pPr>
            <w:r w:rsidRPr="00B33E72">
              <w:rPr>
                <w:rFonts w:ascii="Arial" w:hAnsi="Arial" w:cs="Arial"/>
                <w:color w:val="000000"/>
                <w:sz w:val="18"/>
                <w:szCs w:val="18"/>
              </w:rPr>
              <w:t>Total</w:t>
            </w:r>
          </w:p>
        </w:tc>
        <w:tc>
          <w:tcPr>
            <w:tcW w:w="0" w:type="auto"/>
            <w:gridSpan w:val="2"/>
            <w:tcBorders>
              <w:top w:val="nil"/>
              <w:left w:val="single" w:sz="16" w:space="0" w:color="000000"/>
              <w:bottom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201</w:t>
            </w:r>
          </w:p>
        </w:tc>
        <w:tc>
          <w:tcPr>
            <w:tcW w:w="0" w:type="auto"/>
            <w:gridSpan w:val="2"/>
            <w:tcBorders>
              <w:top w:val="nil"/>
              <w:bottom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100,0</w:t>
            </w:r>
          </w:p>
        </w:tc>
        <w:tc>
          <w:tcPr>
            <w:tcW w:w="0" w:type="auto"/>
            <w:gridSpan w:val="2"/>
            <w:tcBorders>
              <w:top w:val="nil"/>
              <w:bottom w:val="single" w:sz="16" w:space="0" w:color="000000"/>
            </w:tcBorders>
            <w:shd w:val="clear" w:color="auto" w:fill="FFFFFF"/>
            <w:vAlign w:val="center"/>
          </w:tcPr>
          <w:p w:rsidR="00B73C3C" w:rsidRPr="00B33E72" w:rsidRDefault="00B73C3C" w:rsidP="00687342">
            <w:pPr>
              <w:autoSpaceDE w:val="0"/>
              <w:autoSpaceDN w:val="0"/>
              <w:adjustRightInd w:val="0"/>
              <w:spacing w:after="0"/>
              <w:ind w:left="60" w:right="60"/>
              <w:jc w:val="right"/>
              <w:rPr>
                <w:rFonts w:ascii="Arial" w:hAnsi="Arial" w:cs="Arial"/>
                <w:color w:val="000000"/>
                <w:sz w:val="18"/>
                <w:szCs w:val="18"/>
              </w:rPr>
            </w:pPr>
            <w:r w:rsidRPr="00B33E72">
              <w:rPr>
                <w:rFonts w:ascii="Arial" w:hAnsi="Arial" w:cs="Arial"/>
                <w:color w:val="000000"/>
                <w:sz w:val="18"/>
                <w:szCs w:val="18"/>
              </w:rPr>
              <w:t>100,0</w:t>
            </w:r>
          </w:p>
        </w:tc>
        <w:tc>
          <w:tcPr>
            <w:tcW w:w="0" w:type="auto"/>
            <w:gridSpan w:val="2"/>
            <w:tcBorders>
              <w:top w:val="nil"/>
              <w:bottom w:val="single" w:sz="16" w:space="0" w:color="000000"/>
              <w:right w:val="single" w:sz="16" w:space="0" w:color="000000"/>
            </w:tcBorders>
            <w:shd w:val="clear" w:color="auto" w:fill="FFFFFF"/>
          </w:tcPr>
          <w:p w:rsidR="00B73C3C" w:rsidRPr="00B33E72" w:rsidRDefault="00B73C3C" w:rsidP="00687342">
            <w:pPr>
              <w:autoSpaceDE w:val="0"/>
              <w:autoSpaceDN w:val="0"/>
              <w:adjustRightInd w:val="0"/>
              <w:spacing w:after="0"/>
              <w:rPr>
                <w:rFonts w:cs="Times New Roman"/>
                <w:szCs w:val="24"/>
              </w:rPr>
            </w:pPr>
          </w:p>
        </w:tc>
      </w:tr>
      <w:tr w:rsidR="00B73C3C" w:rsidRPr="00B33E72" w:rsidTr="00687342">
        <w:trPr>
          <w:gridAfter w:val="1"/>
          <w:cantSplit/>
        </w:trPr>
        <w:tc>
          <w:tcPr>
            <w:tcW w:w="0" w:type="auto"/>
            <w:gridSpan w:val="10"/>
            <w:tcBorders>
              <w:top w:val="nil"/>
              <w:left w:val="nil"/>
              <w:bottom w:val="nil"/>
              <w:right w:val="nil"/>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B33E72">
              <w:rPr>
                <w:rFonts w:ascii="Arial" w:hAnsi="Arial" w:cs="Arial"/>
                <w:b/>
                <w:bCs/>
                <w:color w:val="000000"/>
                <w:sz w:val="18"/>
                <w:szCs w:val="18"/>
              </w:rPr>
              <w:t>Model Summary</w:t>
            </w:r>
          </w:p>
        </w:tc>
      </w:tr>
      <w:tr w:rsidR="00B73C3C" w:rsidRPr="00B73C3C" w:rsidTr="00687342">
        <w:trPr>
          <w:gridAfter w:val="1"/>
          <w:cantSplit/>
        </w:trPr>
        <w:tc>
          <w:tcPr>
            <w:tcW w:w="0" w:type="auto"/>
            <w:gridSpan w:val="2"/>
            <w:tcBorders>
              <w:top w:val="single" w:sz="16" w:space="0" w:color="000000"/>
              <w:left w:val="single" w:sz="16" w:space="0" w:color="000000"/>
              <w:bottom w:val="single" w:sz="16" w:space="0" w:color="000000"/>
              <w:right w:val="single" w:sz="16" w:space="0" w:color="000000"/>
            </w:tcBorders>
            <w:shd w:val="clear" w:color="auto" w:fill="FFFFFF"/>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rPr>
            </w:pPr>
            <w:r w:rsidRPr="00B33E72">
              <w:rPr>
                <w:rFonts w:ascii="Arial" w:hAnsi="Arial" w:cs="Arial"/>
                <w:color w:val="000000"/>
                <w:sz w:val="18"/>
                <w:szCs w:val="18"/>
              </w:rPr>
              <w:t>Model</w:t>
            </w:r>
          </w:p>
        </w:tc>
        <w:tc>
          <w:tcPr>
            <w:tcW w:w="0" w:type="auto"/>
            <w:gridSpan w:val="2"/>
            <w:tcBorders>
              <w:top w:val="single" w:sz="16" w:space="0" w:color="000000"/>
              <w:left w:val="single" w:sz="16" w:space="0" w:color="000000"/>
              <w:bottom w:val="single" w:sz="16" w:space="0" w:color="000000"/>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B33E72">
              <w:rPr>
                <w:rFonts w:ascii="Arial" w:hAnsi="Arial" w:cs="Arial"/>
                <w:color w:val="000000"/>
                <w:sz w:val="18"/>
                <w:szCs w:val="18"/>
              </w:rPr>
              <w:t>R</w:t>
            </w:r>
          </w:p>
        </w:tc>
        <w:tc>
          <w:tcPr>
            <w:tcW w:w="0" w:type="auto"/>
            <w:gridSpan w:val="2"/>
            <w:tcBorders>
              <w:top w:val="single" w:sz="16" w:space="0" w:color="000000"/>
              <w:bottom w:val="single" w:sz="16" w:space="0" w:color="000000"/>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B33E72">
              <w:rPr>
                <w:rFonts w:ascii="Arial" w:hAnsi="Arial" w:cs="Arial"/>
                <w:color w:val="000000"/>
                <w:sz w:val="18"/>
                <w:szCs w:val="18"/>
              </w:rPr>
              <w:t>R Square</w:t>
            </w:r>
          </w:p>
        </w:tc>
        <w:tc>
          <w:tcPr>
            <w:tcW w:w="0" w:type="auto"/>
            <w:gridSpan w:val="2"/>
            <w:tcBorders>
              <w:top w:val="single" w:sz="16" w:space="0" w:color="000000"/>
              <w:bottom w:val="single" w:sz="16" w:space="0" w:color="000000"/>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B33E72">
              <w:rPr>
                <w:rFonts w:ascii="Arial" w:hAnsi="Arial" w:cs="Arial"/>
                <w:color w:val="000000"/>
                <w:sz w:val="18"/>
                <w:szCs w:val="18"/>
              </w:rPr>
              <w:t>Adjusted R Square</w:t>
            </w:r>
          </w:p>
        </w:tc>
        <w:tc>
          <w:tcPr>
            <w:tcW w:w="0" w:type="auto"/>
            <w:gridSpan w:val="2"/>
            <w:tcBorders>
              <w:top w:val="single" w:sz="16" w:space="0" w:color="000000"/>
              <w:bottom w:val="single" w:sz="16" w:space="0" w:color="000000"/>
              <w:right w:val="single" w:sz="16" w:space="0" w:color="000000"/>
            </w:tcBorders>
            <w:shd w:val="clear" w:color="auto" w:fill="FFFFFF"/>
          </w:tcPr>
          <w:p w:rsidR="00B73C3C" w:rsidRPr="00B33E72" w:rsidRDefault="00B73C3C" w:rsidP="00687342">
            <w:pPr>
              <w:autoSpaceDE w:val="0"/>
              <w:autoSpaceDN w:val="0"/>
              <w:adjustRightInd w:val="0"/>
              <w:spacing w:after="0" w:line="320" w:lineRule="atLeast"/>
              <w:ind w:left="60" w:right="60"/>
              <w:jc w:val="center"/>
              <w:rPr>
                <w:rFonts w:ascii="Arial" w:hAnsi="Arial" w:cs="Arial"/>
                <w:color w:val="000000"/>
                <w:sz w:val="18"/>
                <w:szCs w:val="18"/>
                <w:lang w:val="en-GB"/>
              </w:rPr>
            </w:pPr>
            <w:r w:rsidRPr="00B33E72">
              <w:rPr>
                <w:rFonts w:ascii="Arial" w:hAnsi="Arial" w:cs="Arial"/>
                <w:color w:val="000000"/>
                <w:sz w:val="18"/>
                <w:szCs w:val="18"/>
                <w:lang w:val="en-GB"/>
              </w:rPr>
              <w:t>Std. Error of the Estimate</w:t>
            </w:r>
          </w:p>
        </w:tc>
      </w:tr>
      <w:tr w:rsidR="00B73C3C" w:rsidRPr="00B33E72" w:rsidTr="00687342">
        <w:trPr>
          <w:gridAfter w:val="1"/>
          <w:cantSplit/>
        </w:trPr>
        <w:tc>
          <w:tcPr>
            <w:tcW w:w="0" w:type="auto"/>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rPr>
            </w:pPr>
            <w:r w:rsidRPr="00B33E72">
              <w:rPr>
                <w:rFonts w:ascii="Arial" w:hAnsi="Arial" w:cs="Arial"/>
                <w:color w:val="000000"/>
                <w:sz w:val="18"/>
                <w:szCs w:val="18"/>
              </w:rPr>
              <w:t>1</w:t>
            </w:r>
          </w:p>
        </w:tc>
        <w:tc>
          <w:tcPr>
            <w:tcW w:w="0" w:type="auto"/>
            <w:gridSpan w:val="2"/>
            <w:tcBorders>
              <w:top w:val="single" w:sz="16" w:space="0" w:color="000000"/>
              <w:left w:val="single" w:sz="16" w:space="0" w:color="000000"/>
              <w:bottom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,194</w:t>
            </w:r>
            <w:r w:rsidRPr="00B33E72">
              <w:rPr>
                <w:rFonts w:ascii="Arial" w:hAnsi="Arial" w:cs="Arial"/>
                <w:color w:val="000000"/>
                <w:sz w:val="18"/>
                <w:szCs w:val="18"/>
                <w:vertAlign w:val="superscript"/>
              </w:rPr>
              <w:t>a</w:t>
            </w:r>
          </w:p>
        </w:tc>
        <w:tc>
          <w:tcPr>
            <w:tcW w:w="0" w:type="auto"/>
            <w:gridSpan w:val="2"/>
            <w:tcBorders>
              <w:top w:val="single" w:sz="16" w:space="0" w:color="000000"/>
              <w:bottom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,038</w:t>
            </w:r>
          </w:p>
        </w:tc>
        <w:tc>
          <w:tcPr>
            <w:tcW w:w="0" w:type="auto"/>
            <w:gridSpan w:val="2"/>
            <w:tcBorders>
              <w:top w:val="single" w:sz="16" w:space="0" w:color="000000"/>
              <w:bottom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,033</w:t>
            </w:r>
          </w:p>
        </w:tc>
        <w:tc>
          <w:tcPr>
            <w:tcW w:w="0" w:type="auto"/>
            <w:gridSpan w:val="2"/>
            <w:tcBorders>
              <w:top w:val="single" w:sz="16" w:space="0" w:color="000000"/>
              <w:bottom w:val="single" w:sz="16" w:space="0" w:color="000000"/>
              <w:right w:val="single" w:sz="16" w:space="0" w:color="000000"/>
            </w:tcBorders>
            <w:shd w:val="clear" w:color="auto" w:fill="FFFFFF"/>
            <w:vAlign w:val="center"/>
          </w:tcPr>
          <w:p w:rsidR="00B73C3C" w:rsidRPr="00B33E72"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B33E72">
              <w:rPr>
                <w:rFonts w:ascii="Arial" w:hAnsi="Arial" w:cs="Arial"/>
                <w:color w:val="000000"/>
                <w:sz w:val="18"/>
                <w:szCs w:val="18"/>
              </w:rPr>
              <w:t>1,152</w:t>
            </w:r>
          </w:p>
        </w:tc>
      </w:tr>
      <w:tr w:rsidR="00B73C3C" w:rsidRPr="00B73C3C" w:rsidTr="00687342">
        <w:trPr>
          <w:gridAfter w:val="1"/>
          <w:cantSplit/>
        </w:trPr>
        <w:tc>
          <w:tcPr>
            <w:tcW w:w="0" w:type="auto"/>
            <w:gridSpan w:val="10"/>
            <w:tcBorders>
              <w:top w:val="nil"/>
              <w:left w:val="nil"/>
              <w:bottom w:val="nil"/>
              <w:right w:val="nil"/>
            </w:tcBorders>
            <w:shd w:val="clear" w:color="auto" w:fill="FFFFFF"/>
          </w:tcPr>
          <w:p w:rsidR="00B73C3C" w:rsidRPr="00B33E72"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r w:rsidRPr="00B33E72">
              <w:rPr>
                <w:rFonts w:ascii="Arial" w:hAnsi="Arial" w:cs="Arial"/>
                <w:color w:val="000000"/>
                <w:sz w:val="18"/>
                <w:szCs w:val="18"/>
                <w:lang w:val="en-GB"/>
              </w:rPr>
              <w:t>a. Predictors: (Constant), Impulse buying tendency</w:t>
            </w:r>
          </w:p>
        </w:tc>
      </w:tr>
    </w:tbl>
    <w:p w:rsidR="00B73C3C" w:rsidRPr="00B73C3C" w:rsidRDefault="00B73C3C" w:rsidP="00B73C3C">
      <w:pPr>
        <w:rPr>
          <w:lang w:val="en-GB"/>
        </w:rPr>
      </w:pPr>
    </w:p>
    <w:p w:rsidR="00B73C3C" w:rsidRDefault="00B73C3C" w:rsidP="00B73C3C">
      <w:pPr>
        <w:pStyle w:val="Heading2"/>
        <w:rPr>
          <w:lang w:val="en-GB"/>
        </w:rPr>
      </w:pPr>
      <w:bookmarkStart w:id="125" w:name="_Toc364624262"/>
      <w:r>
        <w:rPr>
          <w:lang w:val="en-GB"/>
        </w:rPr>
        <w:lastRenderedPageBreak/>
        <w:t>Hypothesis 5</w:t>
      </w:r>
      <w:bookmarkEnd w:id="125"/>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46"/>
        <w:gridCol w:w="1000"/>
        <w:gridCol w:w="212"/>
        <w:gridCol w:w="849"/>
        <w:gridCol w:w="607"/>
        <w:gridCol w:w="848"/>
        <w:gridCol w:w="152"/>
        <w:gridCol w:w="1303"/>
        <w:gridCol w:w="77"/>
        <w:gridCol w:w="1000"/>
        <w:gridCol w:w="1000"/>
      </w:tblGrid>
      <w:tr w:rsidR="00B73C3C" w:rsidRPr="009C02E4" w:rsidTr="00687342">
        <w:trPr>
          <w:gridAfter w:val="3"/>
          <w:wAfter w:w="2077" w:type="dxa"/>
          <w:cantSplit/>
        </w:trPr>
        <w:tc>
          <w:tcPr>
            <w:tcW w:w="5745" w:type="dxa"/>
            <w:gridSpan w:val="9"/>
            <w:tcBorders>
              <w:top w:val="nil"/>
              <w:left w:val="nil"/>
              <w:bottom w:val="nil"/>
              <w:right w:val="nil"/>
            </w:tcBorders>
            <w:shd w:val="clear" w:color="auto" w:fill="FFFFFF"/>
          </w:tcPr>
          <w:p w:rsidR="00B73C3C" w:rsidRPr="009C02E4"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9C02E4">
              <w:rPr>
                <w:rFonts w:ascii="Arial" w:hAnsi="Arial" w:cs="Arial"/>
                <w:b/>
                <w:bCs/>
                <w:color w:val="000000"/>
                <w:sz w:val="18"/>
                <w:szCs w:val="18"/>
              </w:rPr>
              <w:t>Model Summary</w:t>
            </w:r>
          </w:p>
        </w:tc>
      </w:tr>
      <w:tr w:rsidR="00B73C3C" w:rsidRPr="0070702E" w:rsidTr="00687342">
        <w:trPr>
          <w:gridAfter w:val="3"/>
          <w:wAfter w:w="2077" w:type="dxa"/>
          <w:cantSplit/>
        </w:trPr>
        <w:tc>
          <w:tcPr>
            <w:tcW w:w="774"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B73C3C" w:rsidRPr="009C02E4" w:rsidRDefault="00B73C3C" w:rsidP="00687342">
            <w:pPr>
              <w:autoSpaceDE w:val="0"/>
              <w:autoSpaceDN w:val="0"/>
              <w:adjustRightInd w:val="0"/>
              <w:spacing w:after="0" w:line="320" w:lineRule="atLeast"/>
              <w:ind w:left="60" w:right="60"/>
              <w:rPr>
                <w:rFonts w:ascii="Arial" w:hAnsi="Arial" w:cs="Arial"/>
                <w:color w:val="000000"/>
                <w:sz w:val="18"/>
                <w:szCs w:val="18"/>
              </w:rPr>
            </w:pPr>
            <w:r w:rsidRPr="009C02E4">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Pr>
          <w:p w:rsidR="00B73C3C" w:rsidRPr="009C02E4"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9C02E4">
              <w:rPr>
                <w:rFonts w:ascii="Arial" w:hAnsi="Arial" w:cs="Arial"/>
                <w:color w:val="000000"/>
                <w:sz w:val="18"/>
                <w:szCs w:val="18"/>
              </w:rPr>
              <w:t>R</w:t>
            </w:r>
          </w:p>
        </w:tc>
        <w:tc>
          <w:tcPr>
            <w:tcW w:w="1061" w:type="dxa"/>
            <w:gridSpan w:val="2"/>
            <w:tcBorders>
              <w:top w:val="single" w:sz="16" w:space="0" w:color="000000"/>
              <w:bottom w:val="single" w:sz="16" w:space="0" w:color="000000"/>
            </w:tcBorders>
            <w:shd w:val="clear" w:color="auto" w:fill="FFFFFF"/>
          </w:tcPr>
          <w:p w:rsidR="00B73C3C" w:rsidRPr="009C02E4"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9C02E4">
              <w:rPr>
                <w:rFonts w:ascii="Arial" w:hAnsi="Arial" w:cs="Arial"/>
                <w:color w:val="000000"/>
                <w:sz w:val="18"/>
                <w:szCs w:val="18"/>
              </w:rPr>
              <w:t>R Square</w:t>
            </w:r>
          </w:p>
        </w:tc>
        <w:tc>
          <w:tcPr>
            <w:tcW w:w="1455" w:type="dxa"/>
            <w:gridSpan w:val="2"/>
            <w:tcBorders>
              <w:top w:val="single" w:sz="16" w:space="0" w:color="000000"/>
              <w:bottom w:val="single" w:sz="16" w:space="0" w:color="000000"/>
            </w:tcBorders>
            <w:shd w:val="clear" w:color="auto" w:fill="FFFFFF"/>
          </w:tcPr>
          <w:p w:rsidR="00B73C3C" w:rsidRPr="009C02E4"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9C02E4">
              <w:rPr>
                <w:rFonts w:ascii="Arial" w:hAnsi="Arial" w:cs="Arial"/>
                <w:color w:val="000000"/>
                <w:sz w:val="18"/>
                <w:szCs w:val="18"/>
              </w:rPr>
              <w:t>Adjusted R Square</w:t>
            </w:r>
          </w:p>
        </w:tc>
        <w:tc>
          <w:tcPr>
            <w:tcW w:w="1455" w:type="dxa"/>
            <w:gridSpan w:val="2"/>
            <w:tcBorders>
              <w:top w:val="single" w:sz="16" w:space="0" w:color="000000"/>
              <w:bottom w:val="single" w:sz="16" w:space="0" w:color="000000"/>
              <w:right w:val="single" w:sz="16" w:space="0" w:color="000000"/>
            </w:tcBorders>
            <w:shd w:val="clear" w:color="auto" w:fill="FFFFFF"/>
          </w:tcPr>
          <w:p w:rsidR="00B73C3C" w:rsidRPr="009C02E4" w:rsidRDefault="00B73C3C" w:rsidP="00687342">
            <w:pPr>
              <w:autoSpaceDE w:val="0"/>
              <w:autoSpaceDN w:val="0"/>
              <w:adjustRightInd w:val="0"/>
              <w:spacing w:after="0" w:line="320" w:lineRule="atLeast"/>
              <w:ind w:left="60" w:right="60"/>
              <w:jc w:val="center"/>
              <w:rPr>
                <w:rFonts w:ascii="Arial" w:hAnsi="Arial" w:cs="Arial"/>
                <w:color w:val="000000"/>
                <w:sz w:val="18"/>
                <w:szCs w:val="18"/>
                <w:lang w:val="en-GB"/>
              </w:rPr>
            </w:pPr>
            <w:r w:rsidRPr="009C02E4">
              <w:rPr>
                <w:rFonts w:ascii="Arial" w:hAnsi="Arial" w:cs="Arial"/>
                <w:color w:val="000000"/>
                <w:sz w:val="18"/>
                <w:szCs w:val="18"/>
                <w:lang w:val="en-GB"/>
              </w:rPr>
              <w:t>Std. Error of the Estimate</w:t>
            </w:r>
          </w:p>
        </w:tc>
      </w:tr>
      <w:tr w:rsidR="00B73C3C" w:rsidRPr="009C02E4" w:rsidTr="00687342">
        <w:trPr>
          <w:gridAfter w:val="3"/>
          <w:wAfter w:w="2077" w:type="dxa"/>
          <w:cantSplit/>
        </w:trPr>
        <w:tc>
          <w:tcPr>
            <w:tcW w:w="774" w:type="dxa"/>
            <w:gridSpan w:val="2"/>
            <w:tcBorders>
              <w:top w:val="single" w:sz="16" w:space="0" w:color="000000"/>
              <w:left w:val="single" w:sz="16" w:space="0" w:color="000000"/>
              <w:bottom w:val="nil"/>
              <w:right w:val="single" w:sz="16" w:space="0" w:color="000000"/>
            </w:tcBorders>
            <w:shd w:val="clear" w:color="auto" w:fill="FFFFFF"/>
            <w:vAlign w:val="center"/>
          </w:tcPr>
          <w:p w:rsidR="00B73C3C" w:rsidRPr="009C02E4" w:rsidRDefault="00B73C3C" w:rsidP="00687342">
            <w:pPr>
              <w:autoSpaceDE w:val="0"/>
              <w:autoSpaceDN w:val="0"/>
              <w:adjustRightInd w:val="0"/>
              <w:spacing w:after="0" w:line="320" w:lineRule="atLeast"/>
              <w:ind w:left="60" w:right="60"/>
              <w:rPr>
                <w:rFonts w:ascii="Arial" w:hAnsi="Arial" w:cs="Arial"/>
                <w:color w:val="000000"/>
                <w:sz w:val="18"/>
                <w:szCs w:val="18"/>
              </w:rPr>
            </w:pPr>
            <w:r w:rsidRPr="009C02E4">
              <w:rPr>
                <w:rFonts w:ascii="Arial" w:hAnsi="Arial" w:cs="Arial"/>
                <w:color w:val="000000"/>
                <w:sz w:val="18"/>
                <w:szCs w:val="18"/>
              </w:rPr>
              <w:t>1</w:t>
            </w:r>
          </w:p>
        </w:tc>
        <w:tc>
          <w:tcPr>
            <w:tcW w:w="1000" w:type="dxa"/>
            <w:tcBorders>
              <w:top w:val="single" w:sz="16" w:space="0" w:color="000000"/>
              <w:left w:val="single" w:sz="16" w:space="0" w:color="000000"/>
              <w:bottom w:val="nil"/>
            </w:tcBorders>
            <w:shd w:val="clear" w:color="auto" w:fill="FFFFFF"/>
            <w:vAlign w:val="center"/>
          </w:tcPr>
          <w:p w:rsidR="00B73C3C" w:rsidRPr="009C02E4"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9C02E4">
              <w:rPr>
                <w:rFonts w:ascii="Arial" w:hAnsi="Arial" w:cs="Arial"/>
                <w:color w:val="000000"/>
                <w:sz w:val="18"/>
                <w:szCs w:val="18"/>
              </w:rPr>
              <w:t>,199</w:t>
            </w:r>
            <w:r w:rsidRPr="009C02E4">
              <w:rPr>
                <w:rFonts w:ascii="Arial" w:hAnsi="Arial" w:cs="Arial"/>
                <w:color w:val="000000"/>
                <w:sz w:val="18"/>
                <w:szCs w:val="18"/>
                <w:vertAlign w:val="superscript"/>
              </w:rPr>
              <w:t>a</w:t>
            </w:r>
          </w:p>
        </w:tc>
        <w:tc>
          <w:tcPr>
            <w:tcW w:w="1061" w:type="dxa"/>
            <w:gridSpan w:val="2"/>
            <w:tcBorders>
              <w:top w:val="single" w:sz="16" w:space="0" w:color="000000"/>
              <w:bottom w:val="nil"/>
            </w:tcBorders>
            <w:shd w:val="clear" w:color="auto" w:fill="FFFFFF"/>
            <w:vAlign w:val="center"/>
          </w:tcPr>
          <w:p w:rsidR="00B73C3C" w:rsidRPr="009C02E4"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9C02E4">
              <w:rPr>
                <w:rFonts w:ascii="Arial" w:hAnsi="Arial" w:cs="Arial"/>
                <w:color w:val="000000"/>
                <w:sz w:val="18"/>
                <w:szCs w:val="18"/>
              </w:rPr>
              <w:t>,040</w:t>
            </w:r>
          </w:p>
        </w:tc>
        <w:tc>
          <w:tcPr>
            <w:tcW w:w="1455" w:type="dxa"/>
            <w:gridSpan w:val="2"/>
            <w:tcBorders>
              <w:top w:val="single" w:sz="16" w:space="0" w:color="000000"/>
              <w:bottom w:val="nil"/>
            </w:tcBorders>
            <w:shd w:val="clear" w:color="auto" w:fill="FFFFFF"/>
            <w:vAlign w:val="center"/>
          </w:tcPr>
          <w:p w:rsidR="00B73C3C" w:rsidRPr="009C02E4"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9C02E4">
              <w:rPr>
                <w:rFonts w:ascii="Arial" w:hAnsi="Arial" w:cs="Arial"/>
                <w:color w:val="000000"/>
                <w:sz w:val="18"/>
                <w:szCs w:val="18"/>
              </w:rPr>
              <w:t>,025</w:t>
            </w:r>
          </w:p>
        </w:tc>
        <w:tc>
          <w:tcPr>
            <w:tcW w:w="1455" w:type="dxa"/>
            <w:gridSpan w:val="2"/>
            <w:tcBorders>
              <w:top w:val="single" w:sz="16" w:space="0" w:color="000000"/>
              <w:bottom w:val="nil"/>
              <w:right w:val="single" w:sz="16" w:space="0" w:color="000000"/>
            </w:tcBorders>
            <w:shd w:val="clear" w:color="auto" w:fill="FFFFFF"/>
            <w:vAlign w:val="center"/>
          </w:tcPr>
          <w:p w:rsidR="00B73C3C" w:rsidRPr="009C02E4"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9C02E4">
              <w:rPr>
                <w:rFonts w:ascii="Arial" w:hAnsi="Arial" w:cs="Arial"/>
                <w:color w:val="000000"/>
                <w:sz w:val="18"/>
                <w:szCs w:val="18"/>
              </w:rPr>
              <w:t>1,157</w:t>
            </w:r>
          </w:p>
        </w:tc>
      </w:tr>
      <w:tr w:rsidR="00B73C3C" w:rsidRPr="009C02E4" w:rsidTr="00687342">
        <w:trPr>
          <w:gridAfter w:val="3"/>
          <w:wAfter w:w="2077" w:type="dxa"/>
          <w:cantSplit/>
        </w:trPr>
        <w:tc>
          <w:tcPr>
            <w:tcW w:w="774" w:type="dxa"/>
            <w:gridSpan w:val="2"/>
            <w:tcBorders>
              <w:top w:val="nil"/>
              <w:left w:val="single" w:sz="16" w:space="0" w:color="000000"/>
              <w:bottom w:val="single" w:sz="16" w:space="0" w:color="000000"/>
              <w:right w:val="single" w:sz="16" w:space="0" w:color="000000"/>
            </w:tcBorders>
            <w:shd w:val="clear" w:color="auto" w:fill="FFFFFF"/>
            <w:vAlign w:val="center"/>
          </w:tcPr>
          <w:p w:rsidR="00B73C3C" w:rsidRPr="009C02E4" w:rsidRDefault="00B73C3C" w:rsidP="00687342">
            <w:pPr>
              <w:autoSpaceDE w:val="0"/>
              <w:autoSpaceDN w:val="0"/>
              <w:adjustRightInd w:val="0"/>
              <w:spacing w:after="0" w:line="320" w:lineRule="atLeast"/>
              <w:ind w:left="60" w:right="60"/>
              <w:rPr>
                <w:rFonts w:ascii="Arial" w:hAnsi="Arial" w:cs="Arial"/>
                <w:color w:val="000000"/>
                <w:sz w:val="18"/>
                <w:szCs w:val="18"/>
              </w:rPr>
            </w:pPr>
            <w:r w:rsidRPr="009C02E4">
              <w:rPr>
                <w:rFonts w:ascii="Arial" w:hAnsi="Arial" w:cs="Arial"/>
                <w:color w:val="000000"/>
                <w:sz w:val="18"/>
                <w:szCs w:val="18"/>
              </w:rPr>
              <w:t>2</w:t>
            </w:r>
          </w:p>
        </w:tc>
        <w:tc>
          <w:tcPr>
            <w:tcW w:w="1000" w:type="dxa"/>
            <w:tcBorders>
              <w:top w:val="nil"/>
              <w:left w:val="single" w:sz="16" w:space="0" w:color="000000"/>
              <w:bottom w:val="single" w:sz="16" w:space="0" w:color="000000"/>
            </w:tcBorders>
            <w:shd w:val="clear" w:color="auto" w:fill="FFFFFF"/>
            <w:vAlign w:val="center"/>
          </w:tcPr>
          <w:p w:rsidR="00B73C3C" w:rsidRPr="009C02E4"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9C02E4">
              <w:rPr>
                <w:rFonts w:ascii="Arial" w:hAnsi="Arial" w:cs="Arial"/>
                <w:color w:val="000000"/>
                <w:sz w:val="18"/>
                <w:szCs w:val="18"/>
              </w:rPr>
              <w:t>,227</w:t>
            </w:r>
            <w:r w:rsidRPr="009C02E4">
              <w:rPr>
                <w:rFonts w:ascii="Arial" w:hAnsi="Arial" w:cs="Arial"/>
                <w:color w:val="000000"/>
                <w:sz w:val="18"/>
                <w:szCs w:val="18"/>
                <w:vertAlign w:val="superscript"/>
              </w:rPr>
              <w:t>b</w:t>
            </w:r>
          </w:p>
        </w:tc>
        <w:tc>
          <w:tcPr>
            <w:tcW w:w="1061" w:type="dxa"/>
            <w:gridSpan w:val="2"/>
            <w:tcBorders>
              <w:top w:val="nil"/>
              <w:bottom w:val="single" w:sz="16" w:space="0" w:color="000000"/>
            </w:tcBorders>
            <w:shd w:val="clear" w:color="auto" w:fill="FFFFFF"/>
            <w:vAlign w:val="center"/>
          </w:tcPr>
          <w:p w:rsidR="00B73C3C" w:rsidRPr="009C02E4"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9C02E4">
              <w:rPr>
                <w:rFonts w:ascii="Arial" w:hAnsi="Arial" w:cs="Arial"/>
                <w:color w:val="000000"/>
                <w:sz w:val="18"/>
                <w:szCs w:val="18"/>
              </w:rPr>
              <w:t>,051</w:t>
            </w:r>
          </w:p>
        </w:tc>
        <w:tc>
          <w:tcPr>
            <w:tcW w:w="1455" w:type="dxa"/>
            <w:gridSpan w:val="2"/>
            <w:tcBorders>
              <w:top w:val="nil"/>
              <w:bottom w:val="single" w:sz="16" w:space="0" w:color="000000"/>
            </w:tcBorders>
            <w:shd w:val="clear" w:color="auto" w:fill="FFFFFF"/>
            <w:vAlign w:val="center"/>
          </w:tcPr>
          <w:p w:rsidR="00B73C3C" w:rsidRPr="009C02E4"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9C02E4">
              <w:rPr>
                <w:rFonts w:ascii="Arial" w:hAnsi="Arial" w:cs="Arial"/>
                <w:color w:val="000000"/>
                <w:sz w:val="18"/>
                <w:szCs w:val="18"/>
              </w:rPr>
              <w:t>,027</w:t>
            </w:r>
          </w:p>
        </w:tc>
        <w:tc>
          <w:tcPr>
            <w:tcW w:w="1455" w:type="dxa"/>
            <w:gridSpan w:val="2"/>
            <w:tcBorders>
              <w:top w:val="nil"/>
              <w:bottom w:val="single" w:sz="16" w:space="0" w:color="000000"/>
              <w:right w:val="single" w:sz="16" w:space="0" w:color="000000"/>
            </w:tcBorders>
            <w:shd w:val="clear" w:color="auto" w:fill="FFFFFF"/>
            <w:vAlign w:val="center"/>
          </w:tcPr>
          <w:p w:rsidR="00B73C3C" w:rsidRPr="009C02E4"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9C02E4">
              <w:rPr>
                <w:rFonts w:ascii="Arial" w:hAnsi="Arial" w:cs="Arial"/>
                <w:color w:val="000000"/>
                <w:sz w:val="18"/>
                <w:szCs w:val="18"/>
              </w:rPr>
              <w:t>1,156</w:t>
            </w:r>
          </w:p>
        </w:tc>
      </w:tr>
      <w:tr w:rsidR="00B73C3C" w:rsidRPr="0070702E" w:rsidTr="00687342">
        <w:trPr>
          <w:gridAfter w:val="3"/>
          <w:wAfter w:w="2077" w:type="dxa"/>
          <w:cantSplit/>
        </w:trPr>
        <w:tc>
          <w:tcPr>
            <w:tcW w:w="5745" w:type="dxa"/>
            <w:gridSpan w:val="9"/>
            <w:tcBorders>
              <w:top w:val="nil"/>
              <w:left w:val="nil"/>
              <w:bottom w:val="nil"/>
              <w:right w:val="nil"/>
            </w:tcBorders>
            <w:shd w:val="clear" w:color="auto" w:fill="FFFFFF"/>
          </w:tcPr>
          <w:p w:rsidR="00B73C3C" w:rsidRPr="009C02E4"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r w:rsidRPr="009C02E4">
              <w:rPr>
                <w:rFonts w:ascii="Arial" w:hAnsi="Arial" w:cs="Arial"/>
                <w:color w:val="000000"/>
                <w:sz w:val="18"/>
                <w:szCs w:val="18"/>
                <w:lang w:val="en-GB"/>
              </w:rPr>
              <w:t>a. Predictors: (Constant), Green x no label dummy, Impulse buying tendency, Green x blue dummy</w:t>
            </w:r>
          </w:p>
        </w:tc>
      </w:tr>
      <w:tr w:rsidR="00B73C3C" w:rsidRPr="0070702E" w:rsidTr="00687342">
        <w:trPr>
          <w:gridAfter w:val="3"/>
          <w:wAfter w:w="2077" w:type="dxa"/>
          <w:cantSplit/>
        </w:trPr>
        <w:tc>
          <w:tcPr>
            <w:tcW w:w="5745" w:type="dxa"/>
            <w:gridSpan w:val="9"/>
            <w:tcBorders>
              <w:top w:val="nil"/>
              <w:left w:val="nil"/>
              <w:bottom w:val="nil"/>
              <w:right w:val="nil"/>
            </w:tcBorders>
            <w:shd w:val="clear" w:color="auto" w:fill="FFFFFF"/>
          </w:tcPr>
          <w:p w:rsidR="00B73C3C" w:rsidRPr="009C02E4"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r w:rsidRPr="009C02E4">
              <w:rPr>
                <w:rFonts w:ascii="Arial" w:hAnsi="Arial" w:cs="Arial"/>
                <w:color w:val="000000"/>
                <w:sz w:val="18"/>
                <w:szCs w:val="18"/>
                <w:lang w:val="en-GB"/>
              </w:rPr>
              <w:t>b. Predictors: (Constant), Green x no label dummy, Impulse buying tendency, Green x blue dummy, dummy2xIBTmean, dummy1xIBTmean</w:t>
            </w:r>
          </w:p>
        </w:tc>
      </w:tr>
      <w:tr w:rsidR="00B73C3C" w:rsidRPr="00D35D96" w:rsidTr="00687342">
        <w:trPr>
          <w:cantSplit/>
        </w:trPr>
        <w:tc>
          <w:tcPr>
            <w:tcW w:w="7822" w:type="dxa"/>
            <w:gridSpan w:val="12"/>
            <w:tcBorders>
              <w:top w:val="nil"/>
              <w:left w:val="nil"/>
              <w:bottom w:val="nil"/>
              <w:right w:val="nil"/>
            </w:tcBorders>
            <w:shd w:val="clear" w:color="auto" w:fill="FFFFFF"/>
          </w:tcPr>
          <w:p w:rsidR="00B73C3C" w:rsidRPr="00D35D96"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D35D96">
              <w:rPr>
                <w:rFonts w:ascii="Arial" w:hAnsi="Arial" w:cs="Arial"/>
                <w:b/>
                <w:bCs/>
                <w:color w:val="000000"/>
                <w:sz w:val="18"/>
                <w:szCs w:val="18"/>
              </w:rPr>
              <w:t>ANOVA</w:t>
            </w:r>
            <w:r w:rsidRPr="00D35D96">
              <w:rPr>
                <w:rFonts w:ascii="Arial" w:hAnsi="Arial" w:cs="Arial"/>
                <w:b/>
                <w:bCs/>
                <w:color w:val="000000"/>
                <w:sz w:val="18"/>
                <w:szCs w:val="18"/>
                <w:vertAlign w:val="superscript"/>
              </w:rPr>
              <w:t>a</w:t>
            </w:r>
          </w:p>
        </w:tc>
      </w:tr>
      <w:tr w:rsidR="00B73C3C" w:rsidRPr="00D35D96" w:rsidTr="00687342">
        <w:trPr>
          <w:cantSplit/>
        </w:trPr>
        <w:tc>
          <w:tcPr>
            <w:tcW w:w="1986" w:type="dxa"/>
            <w:gridSpan w:val="4"/>
            <w:tcBorders>
              <w:top w:val="single" w:sz="16" w:space="0" w:color="000000"/>
              <w:left w:val="single" w:sz="16" w:space="0" w:color="000000"/>
              <w:bottom w:val="single" w:sz="16" w:space="0" w:color="000000"/>
              <w:right w:val="nil"/>
            </w:tcBorders>
            <w:shd w:val="clear" w:color="auto" w:fill="FFFFFF"/>
          </w:tcPr>
          <w:p w:rsidR="00B73C3C" w:rsidRPr="00D35D96" w:rsidRDefault="00B73C3C" w:rsidP="00687342">
            <w:pPr>
              <w:autoSpaceDE w:val="0"/>
              <w:autoSpaceDN w:val="0"/>
              <w:adjustRightInd w:val="0"/>
              <w:spacing w:after="0" w:line="320" w:lineRule="atLeast"/>
              <w:ind w:left="60" w:right="60"/>
              <w:rPr>
                <w:rFonts w:ascii="Arial" w:hAnsi="Arial" w:cs="Arial"/>
                <w:color w:val="000000"/>
                <w:sz w:val="18"/>
                <w:szCs w:val="18"/>
              </w:rPr>
            </w:pPr>
            <w:r w:rsidRPr="00D35D96">
              <w:rPr>
                <w:rFonts w:ascii="Arial" w:hAnsi="Arial" w:cs="Arial"/>
                <w:color w:val="000000"/>
                <w:sz w:val="18"/>
                <w:szCs w:val="18"/>
              </w:rPr>
              <w:t>Model</w:t>
            </w:r>
          </w:p>
        </w:tc>
        <w:tc>
          <w:tcPr>
            <w:tcW w:w="1456" w:type="dxa"/>
            <w:gridSpan w:val="2"/>
            <w:tcBorders>
              <w:top w:val="single" w:sz="16" w:space="0" w:color="000000"/>
              <w:left w:val="single" w:sz="16" w:space="0" w:color="000000"/>
              <w:bottom w:val="single" w:sz="16" w:space="0" w:color="000000"/>
            </w:tcBorders>
            <w:shd w:val="clear" w:color="auto" w:fill="FFFFFF"/>
          </w:tcPr>
          <w:p w:rsidR="00B73C3C" w:rsidRPr="00D35D96"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D35D96">
              <w:rPr>
                <w:rFonts w:ascii="Arial" w:hAnsi="Arial" w:cs="Arial"/>
                <w:color w:val="000000"/>
                <w:sz w:val="18"/>
                <w:szCs w:val="18"/>
              </w:rPr>
              <w:t>Sum of Squares</w:t>
            </w:r>
          </w:p>
        </w:tc>
        <w:tc>
          <w:tcPr>
            <w:tcW w:w="1000" w:type="dxa"/>
            <w:gridSpan w:val="2"/>
            <w:tcBorders>
              <w:top w:val="single" w:sz="16" w:space="0" w:color="000000"/>
              <w:bottom w:val="single" w:sz="16" w:space="0" w:color="000000"/>
            </w:tcBorders>
            <w:shd w:val="clear" w:color="auto" w:fill="FFFFFF"/>
          </w:tcPr>
          <w:p w:rsidR="00B73C3C" w:rsidRPr="00D35D96"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D35D96">
              <w:rPr>
                <w:rFonts w:ascii="Arial" w:hAnsi="Arial" w:cs="Arial"/>
                <w:color w:val="000000"/>
                <w:sz w:val="18"/>
                <w:szCs w:val="18"/>
              </w:rPr>
              <w:t>df</w:t>
            </w:r>
          </w:p>
        </w:tc>
        <w:tc>
          <w:tcPr>
            <w:tcW w:w="1380" w:type="dxa"/>
            <w:gridSpan w:val="2"/>
            <w:tcBorders>
              <w:top w:val="single" w:sz="16" w:space="0" w:color="000000"/>
              <w:bottom w:val="single" w:sz="16" w:space="0" w:color="000000"/>
            </w:tcBorders>
            <w:shd w:val="clear" w:color="auto" w:fill="FFFFFF"/>
          </w:tcPr>
          <w:p w:rsidR="00B73C3C" w:rsidRPr="00D35D96"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D35D96">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Pr>
          <w:p w:rsidR="00B73C3C" w:rsidRPr="00D35D96"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D35D96">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Pr>
          <w:p w:rsidR="00B73C3C" w:rsidRPr="00D35D96" w:rsidRDefault="00B73C3C" w:rsidP="00687342">
            <w:pPr>
              <w:autoSpaceDE w:val="0"/>
              <w:autoSpaceDN w:val="0"/>
              <w:adjustRightInd w:val="0"/>
              <w:spacing w:after="0" w:line="320" w:lineRule="atLeast"/>
              <w:ind w:left="60" w:right="60"/>
              <w:jc w:val="center"/>
              <w:rPr>
                <w:rFonts w:ascii="Arial" w:hAnsi="Arial" w:cs="Arial"/>
                <w:color w:val="000000"/>
                <w:sz w:val="18"/>
                <w:szCs w:val="18"/>
              </w:rPr>
            </w:pPr>
            <w:r w:rsidRPr="00D35D96">
              <w:rPr>
                <w:rFonts w:ascii="Arial" w:hAnsi="Arial" w:cs="Arial"/>
                <w:color w:val="000000"/>
                <w:sz w:val="18"/>
                <w:szCs w:val="18"/>
              </w:rPr>
              <w:t>Sig.</w:t>
            </w:r>
          </w:p>
        </w:tc>
      </w:tr>
      <w:tr w:rsidR="00B73C3C" w:rsidRPr="00D35D96" w:rsidTr="00687342">
        <w:trPr>
          <w:cantSplit/>
        </w:trPr>
        <w:tc>
          <w:tcPr>
            <w:tcW w:w="728" w:type="dxa"/>
            <w:vMerge w:val="restart"/>
            <w:tcBorders>
              <w:top w:val="single" w:sz="16" w:space="0" w:color="000000"/>
              <w:left w:val="single" w:sz="16" w:space="0" w:color="000000"/>
              <w:bottom w:val="nil"/>
              <w:right w:val="nil"/>
            </w:tcBorders>
            <w:shd w:val="clear" w:color="auto" w:fill="FFFFFF"/>
            <w:vAlign w:val="center"/>
          </w:tcPr>
          <w:p w:rsidR="00B73C3C" w:rsidRPr="00D35D96" w:rsidRDefault="00B73C3C" w:rsidP="00687342">
            <w:pPr>
              <w:autoSpaceDE w:val="0"/>
              <w:autoSpaceDN w:val="0"/>
              <w:adjustRightInd w:val="0"/>
              <w:spacing w:after="0" w:line="320" w:lineRule="atLeast"/>
              <w:ind w:left="60" w:right="60"/>
              <w:rPr>
                <w:rFonts w:ascii="Arial" w:hAnsi="Arial" w:cs="Arial"/>
                <w:color w:val="000000"/>
                <w:sz w:val="18"/>
                <w:szCs w:val="18"/>
              </w:rPr>
            </w:pPr>
            <w:r w:rsidRPr="00D35D96">
              <w:rPr>
                <w:rFonts w:ascii="Arial" w:hAnsi="Arial" w:cs="Arial"/>
                <w:color w:val="000000"/>
                <w:sz w:val="18"/>
                <w:szCs w:val="18"/>
              </w:rPr>
              <w:t>1</w:t>
            </w:r>
          </w:p>
        </w:tc>
        <w:tc>
          <w:tcPr>
            <w:tcW w:w="1258" w:type="dxa"/>
            <w:gridSpan w:val="3"/>
            <w:tcBorders>
              <w:top w:val="single" w:sz="16" w:space="0" w:color="000000"/>
              <w:left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320" w:lineRule="atLeast"/>
              <w:ind w:left="60" w:right="60"/>
              <w:rPr>
                <w:rFonts w:ascii="Arial" w:hAnsi="Arial" w:cs="Arial"/>
                <w:color w:val="000000"/>
                <w:sz w:val="18"/>
                <w:szCs w:val="18"/>
              </w:rPr>
            </w:pPr>
            <w:r w:rsidRPr="00D35D96">
              <w:rPr>
                <w:rFonts w:ascii="Arial" w:hAnsi="Arial" w:cs="Arial"/>
                <w:color w:val="000000"/>
                <w:sz w:val="18"/>
                <w:szCs w:val="18"/>
              </w:rPr>
              <w:t>Regression</w:t>
            </w:r>
          </w:p>
        </w:tc>
        <w:tc>
          <w:tcPr>
            <w:tcW w:w="1456" w:type="dxa"/>
            <w:gridSpan w:val="2"/>
            <w:tcBorders>
              <w:top w:val="single" w:sz="16" w:space="0" w:color="000000"/>
              <w:left w:val="single" w:sz="16" w:space="0" w:color="000000"/>
              <w:bottom w:val="nil"/>
            </w:tcBorders>
            <w:shd w:val="clear" w:color="auto" w:fill="FFFFFF"/>
            <w:vAlign w:val="center"/>
          </w:tcPr>
          <w:p w:rsidR="00B73C3C" w:rsidRPr="00D35D96"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10,879</w:t>
            </w:r>
          </w:p>
        </w:tc>
        <w:tc>
          <w:tcPr>
            <w:tcW w:w="1000" w:type="dxa"/>
            <w:gridSpan w:val="2"/>
            <w:tcBorders>
              <w:top w:val="single" w:sz="16" w:space="0" w:color="000000"/>
              <w:bottom w:val="nil"/>
            </w:tcBorders>
            <w:shd w:val="clear" w:color="auto" w:fill="FFFFFF"/>
            <w:vAlign w:val="center"/>
          </w:tcPr>
          <w:p w:rsidR="00B73C3C" w:rsidRPr="00D35D96"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3</w:t>
            </w:r>
          </w:p>
        </w:tc>
        <w:tc>
          <w:tcPr>
            <w:tcW w:w="1380" w:type="dxa"/>
            <w:gridSpan w:val="2"/>
            <w:tcBorders>
              <w:top w:val="single" w:sz="16" w:space="0" w:color="000000"/>
              <w:bottom w:val="nil"/>
            </w:tcBorders>
            <w:shd w:val="clear" w:color="auto" w:fill="FFFFFF"/>
            <w:vAlign w:val="center"/>
          </w:tcPr>
          <w:p w:rsidR="00B73C3C" w:rsidRPr="00D35D96"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3,626</w:t>
            </w:r>
          </w:p>
        </w:tc>
        <w:tc>
          <w:tcPr>
            <w:tcW w:w="1000" w:type="dxa"/>
            <w:tcBorders>
              <w:top w:val="single" w:sz="16" w:space="0" w:color="000000"/>
              <w:bottom w:val="nil"/>
            </w:tcBorders>
            <w:shd w:val="clear" w:color="auto" w:fill="FFFFFF"/>
            <w:vAlign w:val="center"/>
          </w:tcPr>
          <w:p w:rsidR="00B73C3C" w:rsidRPr="00D35D96"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2,710</w:t>
            </w:r>
          </w:p>
        </w:tc>
        <w:tc>
          <w:tcPr>
            <w:tcW w:w="1000" w:type="dxa"/>
            <w:tcBorders>
              <w:top w:val="single" w:sz="16" w:space="0" w:color="000000"/>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,046</w:t>
            </w:r>
            <w:r w:rsidRPr="00D35D96">
              <w:rPr>
                <w:rFonts w:ascii="Arial" w:hAnsi="Arial" w:cs="Arial"/>
                <w:color w:val="000000"/>
                <w:sz w:val="18"/>
                <w:szCs w:val="18"/>
                <w:vertAlign w:val="superscript"/>
              </w:rPr>
              <w:t>b</w:t>
            </w:r>
          </w:p>
        </w:tc>
      </w:tr>
      <w:tr w:rsidR="00B73C3C" w:rsidRPr="00D35D96" w:rsidTr="00687342">
        <w:trPr>
          <w:cantSplit/>
        </w:trPr>
        <w:tc>
          <w:tcPr>
            <w:tcW w:w="728" w:type="dxa"/>
            <w:vMerge/>
            <w:tcBorders>
              <w:top w:val="single" w:sz="16" w:space="0" w:color="000000"/>
              <w:left w:val="single" w:sz="16" w:space="0" w:color="000000"/>
              <w:bottom w:val="nil"/>
              <w:right w:val="nil"/>
            </w:tcBorders>
            <w:shd w:val="clear" w:color="auto" w:fill="FFFFFF"/>
            <w:vAlign w:val="center"/>
          </w:tcPr>
          <w:p w:rsidR="00B73C3C" w:rsidRPr="00D35D96" w:rsidRDefault="00B73C3C" w:rsidP="00687342">
            <w:pPr>
              <w:autoSpaceDE w:val="0"/>
              <w:autoSpaceDN w:val="0"/>
              <w:adjustRightInd w:val="0"/>
              <w:spacing w:after="0"/>
              <w:rPr>
                <w:rFonts w:ascii="Arial" w:hAnsi="Arial" w:cs="Arial"/>
                <w:color w:val="000000"/>
                <w:sz w:val="18"/>
                <w:szCs w:val="18"/>
              </w:rPr>
            </w:pPr>
          </w:p>
        </w:tc>
        <w:tc>
          <w:tcPr>
            <w:tcW w:w="1258" w:type="dxa"/>
            <w:gridSpan w:val="3"/>
            <w:tcBorders>
              <w:top w:val="nil"/>
              <w:left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320" w:lineRule="atLeast"/>
              <w:ind w:left="60" w:right="60"/>
              <w:rPr>
                <w:rFonts w:ascii="Arial" w:hAnsi="Arial" w:cs="Arial"/>
                <w:color w:val="000000"/>
                <w:sz w:val="18"/>
                <w:szCs w:val="18"/>
              </w:rPr>
            </w:pPr>
            <w:r w:rsidRPr="00D35D96">
              <w:rPr>
                <w:rFonts w:ascii="Arial" w:hAnsi="Arial" w:cs="Arial"/>
                <w:color w:val="000000"/>
                <w:sz w:val="18"/>
                <w:szCs w:val="18"/>
              </w:rPr>
              <w:t>Residual</w:t>
            </w:r>
          </w:p>
        </w:tc>
        <w:tc>
          <w:tcPr>
            <w:tcW w:w="1456" w:type="dxa"/>
            <w:gridSpan w:val="2"/>
            <w:tcBorders>
              <w:top w:val="nil"/>
              <w:left w:val="single" w:sz="16" w:space="0" w:color="000000"/>
              <w:bottom w:val="nil"/>
            </w:tcBorders>
            <w:shd w:val="clear" w:color="auto" w:fill="FFFFFF"/>
            <w:vAlign w:val="center"/>
          </w:tcPr>
          <w:p w:rsidR="00B73C3C" w:rsidRPr="00D35D96"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263,668</w:t>
            </w:r>
          </w:p>
        </w:tc>
        <w:tc>
          <w:tcPr>
            <w:tcW w:w="1000" w:type="dxa"/>
            <w:gridSpan w:val="2"/>
            <w:tcBorders>
              <w:top w:val="nil"/>
              <w:bottom w:val="nil"/>
            </w:tcBorders>
            <w:shd w:val="clear" w:color="auto" w:fill="FFFFFF"/>
            <w:vAlign w:val="center"/>
          </w:tcPr>
          <w:p w:rsidR="00B73C3C" w:rsidRPr="00D35D96"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197</w:t>
            </w:r>
          </w:p>
        </w:tc>
        <w:tc>
          <w:tcPr>
            <w:tcW w:w="1380" w:type="dxa"/>
            <w:gridSpan w:val="2"/>
            <w:tcBorders>
              <w:top w:val="nil"/>
              <w:bottom w:val="nil"/>
            </w:tcBorders>
            <w:shd w:val="clear" w:color="auto" w:fill="FFFFFF"/>
            <w:vAlign w:val="center"/>
          </w:tcPr>
          <w:p w:rsidR="00B73C3C" w:rsidRPr="00D35D96"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1,338</w:t>
            </w:r>
          </w:p>
        </w:tc>
        <w:tc>
          <w:tcPr>
            <w:tcW w:w="1000" w:type="dxa"/>
            <w:tcBorders>
              <w:top w:val="nil"/>
              <w:bottom w:val="nil"/>
            </w:tcBorders>
            <w:shd w:val="clear" w:color="auto" w:fill="FFFFFF"/>
          </w:tcPr>
          <w:p w:rsidR="00B73C3C" w:rsidRPr="00D35D96" w:rsidRDefault="00B73C3C" w:rsidP="00687342">
            <w:pPr>
              <w:autoSpaceDE w:val="0"/>
              <w:autoSpaceDN w:val="0"/>
              <w:adjustRightInd w:val="0"/>
              <w:spacing w:after="0"/>
              <w:rPr>
                <w:rFonts w:cs="Times New Roman"/>
                <w:szCs w:val="24"/>
              </w:rPr>
            </w:pPr>
          </w:p>
        </w:tc>
        <w:tc>
          <w:tcPr>
            <w:tcW w:w="1000" w:type="dxa"/>
            <w:tcBorders>
              <w:top w:val="nil"/>
              <w:bottom w:val="nil"/>
              <w:right w:val="single" w:sz="16" w:space="0" w:color="000000"/>
            </w:tcBorders>
            <w:shd w:val="clear" w:color="auto" w:fill="FFFFFF"/>
          </w:tcPr>
          <w:p w:rsidR="00B73C3C" w:rsidRPr="00D35D96" w:rsidRDefault="00B73C3C" w:rsidP="00687342">
            <w:pPr>
              <w:autoSpaceDE w:val="0"/>
              <w:autoSpaceDN w:val="0"/>
              <w:adjustRightInd w:val="0"/>
              <w:spacing w:after="0"/>
              <w:rPr>
                <w:rFonts w:cs="Times New Roman"/>
                <w:szCs w:val="24"/>
              </w:rPr>
            </w:pPr>
          </w:p>
        </w:tc>
      </w:tr>
      <w:tr w:rsidR="00B73C3C" w:rsidRPr="00D35D96" w:rsidTr="00687342">
        <w:trPr>
          <w:cantSplit/>
        </w:trPr>
        <w:tc>
          <w:tcPr>
            <w:tcW w:w="728" w:type="dxa"/>
            <w:vMerge/>
            <w:tcBorders>
              <w:top w:val="single" w:sz="16" w:space="0" w:color="000000"/>
              <w:left w:val="single" w:sz="16" w:space="0" w:color="000000"/>
              <w:bottom w:val="nil"/>
              <w:right w:val="nil"/>
            </w:tcBorders>
            <w:shd w:val="clear" w:color="auto" w:fill="FFFFFF"/>
            <w:vAlign w:val="center"/>
          </w:tcPr>
          <w:p w:rsidR="00B73C3C" w:rsidRPr="00D35D96" w:rsidRDefault="00B73C3C" w:rsidP="00687342">
            <w:pPr>
              <w:autoSpaceDE w:val="0"/>
              <w:autoSpaceDN w:val="0"/>
              <w:adjustRightInd w:val="0"/>
              <w:spacing w:after="0"/>
              <w:rPr>
                <w:rFonts w:cs="Times New Roman"/>
                <w:szCs w:val="24"/>
              </w:rPr>
            </w:pPr>
          </w:p>
        </w:tc>
        <w:tc>
          <w:tcPr>
            <w:tcW w:w="1258" w:type="dxa"/>
            <w:gridSpan w:val="3"/>
            <w:tcBorders>
              <w:top w:val="nil"/>
              <w:left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320" w:lineRule="atLeast"/>
              <w:ind w:left="60" w:right="60"/>
              <w:rPr>
                <w:rFonts w:ascii="Arial" w:hAnsi="Arial" w:cs="Arial"/>
                <w:color w:val="000000"/>
                <w:sz w:val="18"/>
                <w:szCs w:val="18"/>
              </w:rPr>
            </w:pPr>
            <w:r w:rsidRPr="00D35D96">
              <w:rPr>
                <w:rFonts w:ascii="Arial" w:hAnsi="Arial" w:cs="Arial"/>
                <w:color w:val="000000"/>
                <w:sz w:val="18"/>
                <w:szCs w:val="18"/>
              </w:rPr>
              <w:t>Total</w:t>
            </w:r>
          </w:p>
        </w:tc>
        <w:tc>
          <w:tcPr>
            <w:tcW w:w="1456" w:type="dxa"/>
            <w:gridSpan w:val="2"/>
            <w:tcBorders>
              <w:top w:val="nil"/>
              <w:left w:val="single" w:sz="16" w:space="0" w:color="000000"/>
              <w:bottom w:val="nil"/>
            </w:tcBorders>
            <w:shd w:val="clear" w:color="auto" w:fill="FFFFFF"/>
            <w:vAlign w:val="center"/>
          </w:tcPr>
          <w:p w:rsidR="00B73C3C" w:rsidRPr="00D35D96"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274,547</w:t>
            </w:r>
          </w:p>
        </w:tc>
        <w:tc>
          <w:tcPr>
            <w:tcW w:w="1000" w:type="dxa"/>
            <w:gridSpan w:val="2"/>
            <w:tcBorders>
              <w:top w:val="nil"/>
              <w:bottom w:val="nil"/>
            </w:tcBorders>
            <w:shd w:val="clear" w:color="auto" w:fill="FFFFFF"/>
            <w:vAlign w:val="center"/>
          </w:tcPr>
          <w:p w:rsidR="00B73C3C" w:rsidRPr="00D35D96"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200</w:t>
            </w:r>
          </w:p>
        </w:tc>
        <w:tc>
          <w:tcPr>
            <w:tcW w:w="1380" w:type="dxa"/>
            <w:gridSpan w:val="2"/>
            <w:tcBorders>
              <w:top w:val="nil"/>
              <w:bottom w:val="nil"/>
            </w:tcBorders>
            <w:shd w:val="clear" w:color="auto" w:fill="FFFFFF"/>
          </w:tcPr>
          <w:p w:rsidR="00B73C3C" w:rsidRPr="00D35D96" w:rsidRDefault="00B73C3C" w:rsidP="00687342">
            <w:pPr>
              <w:autoSpaceDE w:val="0"/>
              <w:autoSpaceDN w:val="0"/>
              <w:adjustRightInd w:val="0"/>
              <w:spacing w:after="0"/>
              <w:rPr>
                <w:rFonts w:cs="Times New Roman"/>
                <w:szCs w:val="24"/>
              </w:rPr>
            </w:pPr>
          </w:p>
        </w:tc>
        <w:tc>
          <w:tcPr>
            <w:tcW w:w="1000" w:type="dxa"/>
            <w:tcBorders>
              <w:top w:val="nil"/>
              <w:bottom w:val="nil"/>
            </w:tcBorders>
            <w:shd w:val="clear" w:color="auto" w:fill="FFFFFF"/>
          </w:tcPr>
          <w:p w:rsidR="00B73C3C" w:rsidRPr="00D35D96" w:rsidRDefault="00B73C3C" w:rsidP="00687342">
            <w:pPr>
              <w:autoSpaceDE w:val="0"/>
              <w:autoSpaceDN w:val="0"/>
              <w:adjustRightInd w:val="0"/>
              <w:spacing w:after="0"/>
              <w:rPr>
                <w:rFonts w:cs="Times New Roman"/>
                <w:szCs w:val="24"/>
              </w:rPr>
            </w:pPr>
          </w:p>
        </w:tc>
        <w:tc>
          <w:tcPr>
            <w:tcW w:w="1000" w:type="dxa"/>
            <w:tcBorders>
              <w:top w:val="nil"/>
              <w:bottom w:val="nil"/>
              <w:right w:val="single" w:sz="16" w:space="0" w:color="000000"/>
            </w:tcBorders>
            <w:shd w:val="clear" w:color="auto" w:fill="FFFFFF"/>
          </w:tcPr>
          <w:p w:rsidR="00B73C3C" w:rsidRPr="00D35D96" w:rsidRDefault="00B73C3C" w:rsidP="00687342">
            <w:pPr>
              <w:autoSpaceDE w:val="0"/>
              <w:autoSpaceDN w:val="0"/>
              <w:adjustRightInd w:val="0"/>
              <w:spacing w:after="0"/>
              <w:rPr>
                <w:rFonts w:cs="Times New Roman"/>
                <w:szCs w:val="24"/>
              </w:rPr>
            </w:pPr>
          </w:p>
        </w:tc>
      </w:tr>
      <w:tr w:rsidR="00B73C3C" w:rsidRPr="00D35D96" w:rsidTr="00687342">
        <w:trPr>
          <w:cantSplit/>
        </w:trPr>
        <w:tc>
          <w:tcPr>
            <w:tcW w:w="728" w:type="dxa"/>
            <w:vMerge w:val="restart"/>
            <w:tcBorders>
              <w:top w:val="nil"/>
              <w:left w:val="single" w:sz="16" w:space="0" w:color="000000"/>
              <w:bottom w:val="single" w:sz="16" w:space="0" w:color="000000"/>
              <w:right w:val="nil"/>
            </w:tcBorders>
            <w:shd w:val="clear" w:color="auto" w:fill="FFFFFF"/>
            <w:vAlign w:val="center"/>
          </w:tcPr>
          <w:p w:rsidR="00B73C3C" w:rsidRPr="00D35D96" w:rsidRDefault="00B73C3C" w:rsidP="00687342">
            <w:pPr>
              <w:autoSpaceDE w:val="0"/>
              <w:autoSpaceDN w:val="0"/>
              <w:adjustRightInd w:val="0"/>
              <w:spacing w:after="0" w:line="320" w:lineRule="atLeast"/>
              <w:ind w:left="60" w:right="60"/>
              <w:rPr>
                <w:rFonts w:ascii="Arial" w:hAnsi="Arial" w:cs="Arial"/>
                <w:color w:val="000000"/>
                <w:sz w:val="18"/>
                <w:szCs w:val="18"/>
              </w:rPr>
            </w:pPr>
            <w:r w:rsidRPr="00D35D96">
              <w:rPr>
                <w:rFonts w:ascii="Arial" w:hAnsi="Arial" w:cs="Arial"/>
                <w:color w:val="000000"/>
                <w:sz w:val="18"/>
                <w:szCs w:val="18"/>
              </w:rPr>
              <w:t>2</w:t>
            </w:r>
          </w:p>
        </w:tc>
        <w:tc>
          <w:tcPr>
            <w:tcW w:w="1258" w:type="dxa"/>
            <w:gridSpan w:val="3"/>
            <w:tcBorders>
              <w:top w:val="nil"/>
              <w:left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320" w:lineRule="atLeast"/>
              <w:ind w:left="60" w:right="60"/>
              <w:rPr>
                <w:rFonts w:ascii="Arial" w:hAnsi="Arial" w:cs="Arial"/>
                <w:color w:val="000000"/>
                <w:sz w:val="18"/>
                <w:szCs w:val="18"/>
              </w:rPr>
            </w:pPr>
            <w:r w:rsidRPr="00D35D96">
              <w:rPr>
                <w:rFonts w:ascii="Arial" w:hAnsi="Arial" w:cs="Arial"/>
                <w:color w:val="000000"/>
                <w:sz w:val="18"/>
                <w:szCs w:val="18"/>
              </w:rPr>
              <w:t>Regression</w:t>
            </w:r>
          </w:p>
        </w:tc>
        <w:tc>
          <w:tcPr>
            <w:tcW w:w="1456" w:type="dxa"/>
            <w:gridSpan w:val="2"/>
            <w:tcBorders>
              <w:top w:val="nil"/>
              <w:left w:val="single" w:sz="16" w:space="0" w:color="000000"/>
              <w:bottom w:val="nil"/>
            </w:tcBorders>
            <w:shd w:val="clear" w:color="auto" w:fill="FFFFFF"/>
            <w:vAlign w:val="center"/>
          </w:tcPr>
          <w:p w:rsidR="00B73C3C" w:rsidRPr="00D35D96"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14,139</w:t>
            </w:r>
          </w:p>
        </w:tc>
        <w:tc>
          <w:tcPr>
            <w:tcW w:w="1000" w:type="dxa"/>
            <w:gridSpan w:val="2"/>
            <w:tcBorders>
              <w:top w:val="nil"/>
              <w:bottom w:val="nil"/>
            </w:tcBorders>
            <w:shd w:val="clear" w:color="auto" w:fill="FFFFFF"/>
            <w:vAlign w:val="center"/>
          </w:tcPr>
          <w:p w:rsidR="00B73C3C" w:rsidRPr="00D35D96"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5</w:t>
            </w:r>
          </w:p>
        </w:tc>
        <w:tc>
          <w:tcPr>
            <w:tcW w:w="1380" w:type="dxa"/>
            <w:gridSpan w:val="2"/>
            <w:tcBorders>
              <w:top w:val="nil"/>
              <w:bottom w:val="nil"/>
            </w:tcBorders>
            <w:shd w:val="clear" w:color="auto" w:fill="FFFFFF"/>
            <w:vAlign w:val="center"/>
          </w:tcPr>
          <w:p w:rsidR="00B73C3C" w:rsidRPr="00D35D96"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2,828</w:t>
            </w:r>
          </w:p>
        </w:tc>
        <w:tc>
          <w:tcPr>
            <w:tcW w:w="1000" w:type="dxa"/>
            <w:tcBorders>
              <w:top w:val="nil"/>
              <w:bottom w:val="nil"/>
            </w:tcBorders>
            <w:shd w:val="clear" w:color="auto" w:fill="FFFFFF"/>
            <w:vAlign w:val="center"/>
          </w:tcPr>
          <w:p w:rsidR="00B73C3C" w:rsidRPr="00D35D96"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2,118</w:t>
            </w:r>
          </w:p>
        </w:tc>
        <w:tc>
          <w:tcPr>
            <w:tcW w:w="1000" w:type="dxa"/>
            <w:tcBorders>
              <w:top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,065</w:t>
            </w:r>
            <w:r w:rsidRPr="00D35D96">
              <w:rPr>
                <w:rFonts w:ascii="Arial" w:hAnsi="Arial" w:cs="Arial"/>
                <w:color w:val="000000"/>
                <w:sz w:val="18"/>
                <w:szCs w:val="18"/>
                <w:vertAlign w:val="superscript"/>
              </w:rPr>
              <w:t>c</w:t>
            </w:r>
          </w:p>
        </w:tc>
      </w:tr>
      <w:tr w:rsidR="00B73C3C" w:rsidRPr="00D35D96" w:rsidTr="00687342">
        <w:trPr>
          <w:cantSplit/>
        </w:trPr>
        <w:tc>
          <w:tcPr>
            <w:tcW w:w="728" w:type="dxa"/>
            <w:vMerge/>
            <w:tcBorders>
              <w:top w:val="nil"/>
              <w:left w:val="single" w:sz="16" w:space="0" w:color="000000"/>
              <w:bottom w:val="single" w:sz="16" w:space="0" w:color="000000"/>
              <w:right w:val="nil"/>
            </w:tcBorders>
            <w:shd w:val="clear" w:color="auto" w:fill="FFFFFF"/>
            <w:vAlign w:val="center"/>
          </w:tcPr>
          <w:p w:rsidR="00B73C3C" w:rsidRPr="00D35D96" w:rsidRDefault="00B73C3C" w:rsidP="00687342">
            <w:pPr>
              <w:autoSpaceDE w:val="0"/>
              <w:autoSpaceDN w:val="0"/>
              <w:adjustRightInd w:val="0"/>
              <w:spacing w:after="0"/>
              <w:rPr>
                <w:rFonts w:ascii="Arial" w:hAnsi="Arial" w:cs="Arial"/>
                <w:color w:val="000000"/>
                <w:sz w:val="18"/>
                <w:szCs w:val="18"/>
              </w:rPr>
            </w:pPr>
          </w:p>
        </w:tc>
        <w:tc>
          <w:tcPr>
            <w:tcW w:w="1258" w:type="dxa"/>
            <w:gridSpan w:val="3"/>
            <w:tcBorders>
              <w:top w:val="nil"/>
              <w:left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320" w:lineRule="atLeast"/>
              <w:ind w:left="60" w:right="60"/>
              <w:rPr>
                <w:rFonts w:ascii="Arial" w:hAnsi="Arial" w:cs="Arial"/>
                <w:color w:val="000000"/>
                <w:sz w:val="18"/>
                <w:szCs w:val="18"/>
              </w:rPr>
            </w:pPr>
            <w:r w:rsidRPr="00D35D96">
              <w:rPr>
                <w:rFonts w:ascii="Arial" w:hAnsi="Arial" w:cs="Arial"/>
                <w:color w:val="000000"/>
                <w:sz w:val="18"/>
                <w:szCs w:val="18"/>
              </w:rPr>
              <w:t>Residual</w:t>
            </w:r>
          </w:p>
        </w:tc>
        <w:tc>
          <w:tcPr>
            <w:tcW w:w="1456" w:type="dxa"/>
            <w:gridSpan w:val="2"/>
            <w:tcBorders>
              <w:top w:val="nil"/>
              <w:left w:val="single" w:sz="16" w:space="0" w:color="000000"/>
              <w:bottom w:val="nil"/>
            </w:tcBorders>
            <w:shd w:val="clear" w:color="auto" w:fill="FFFFFF"/>
            <w:vAlign w:val="center"/>
          </w:tcPr>
          <w:p w:rsidR="00B73C3C" w:rsidRPr="00D35D96"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260,408</w:t>
            </w:r>
          </w:p>
        </w:tc>
        <w:tc>
          <w:tcPr>
            <w:tcW w:w="1000" w:type="dxa"/>
            <w:gridSpan w:val="2"/>
            <w:tcBorders>
              <w:top w:val="nil"/>
              <w:bottom w:val="nil"/>
            </w:tcBorders>
            <w:shd w:val="clear" w:color="auto" w:fill="FFFFFF"/>
            <w:vAlign w:val="center"/>
          </w:tcPr>
          <w:p w:rsidR="00B73C3C" w:rsidRPr="00D35D96"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195</w:t>
            </w:r>
          </w:p>
        </w:tc>
        <w:tc>
          <w:tcPr>
            <w:tcW w:w="1380" w:type="dxa"/>
            <w:gridSpan w:val="2"/>
            <w:tcBorders>
              <w:top w:val="nil"/>
              <w:bottom w:val="nil"/>
            </w:tcBorders>
            <w:shd w:val="clear" w:color="auto" w:fill="FFFFFF"/>
            <w:vAlign w:val="center"/>
          </w:tcPr>
          <w:p w:rsidR="00B73C3C" w:rsidRPr="00D35D96"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1,335</w:t>
            </w:r>
          </w:p>
        </w:tc>
        <w:tc>
          <w:tcPr>
            <w:tcW w:w="1000" w:type="dxa"/>
            <w:tcBorders>
              <w:top w:val="nil"/>
              <w:bottom w:val="nil"/>
            </w:tcBorders>
            <w:shd w:val="clear" w:color="auto" w:fill="FFFFFF"/>
          </w:tcPr>
          <w:p w:rsidR="00B73C3C" w:rsidRPr="00D35D96" w:rsidRDefault="00B73C3C" w:rsidP="00687342">
            <w:pPr>
              <w:autoSpaceDE w:val="0"/>
              <w:autoSpaceDN w:val="0"/>
              <w:adjustRightInd w:val="0"/>
              <w:spacing w:after="0"/>
              <w:rPr>
                <w:rFonts w:cs="Times New Roman"/>
                <w:szCs w:val="24"/>
              </w:rPr>
            </w:pPr>
          </w:p>
        </w:tc>
        <w:tc>
          <w:tcPr>
            <w:tcW w:w="1000" w:type="dxa"/>
            <w:tcBorders>
              <w:top w:val="nil"/>
              <w:bottom w:val="nil"/>
              <w:right w:val="single" w:sz="16" w:space="0" w:color="000000"/>
            </w:tcBorders>
            <w:shd w:val="clear" w:color="auto" w:fill="FFFFFF"/>
          </w:tcPr>
          <w:p w:rsidR="00B73C3C" w:rsidRPr="00D35D96" w:rsidRDefault="00B73C3C" w:rsidP="00687342">
            <w:pPr>
              <w:autoSpaceDE w:val="0"/>
              <w:autoSpaceDN w:val="0"/>
              <w:adjustRightInd w:val="0"/>
              <w:spacing w:after="0"/>
              <w:rPr>
                <w:rFonts w:cs="Times New Roman"/>
                <w:szCs w:val="24"/>
              </w:rPr>
            </w:pPr>
          </w:p>
        </w:tc>
      </w:tr>
      <w:tr w:rsidR="00B73C3C" w:rsidRPr="00D35D96" w:rsidTr="00687342">
        <w:trPr>
          <w:cantSplit/>
        </w:trPr>
        <w:tc>
          <w:tcPr>
            <w:tcW w:w="728" w:type="dxa"/>
            <w:vMerge/>
            <w:tcBorders>
              <w:top w:val="nil"/>
              <w:left w:val="single" w:sz="16" w:space="0" w:color="000000"/>
              <w:bottom w:val="single" w:sz="16" w:space="0" w:color="000000"/>
              <w:right w:val="nil"/>
            </w:tcBorders>
            <w:shd w:val="clear" w:color="auto" w:fill="FFFFFF"/>
            <w:vAlign w:val="center"/>
          </w:tcPr>
          <w:p w:rsidR="00B73C3C" w:rsidRPr="00D35D96" w:rsidRDefault="00B73C3C" w:rsidP="00687342">
            <w:pPr>
              <w:autoSpaceDE w:val="0"/>
              <w:autoSpaceDN w:val="0"/>
              <w:adjustRightInd w:val="0"/>
              <w:spacing w:after="0"/>
              <w:rPr>
                <w:rFonts w:cs="Times New Roman"/>
                <w:szCs w:val="24"/>
              </w:rPr>
            </w:pPr>
          </w:p>
        </w:tc>
        <w:tc>
          <w:tcPr>
            <w:tcW w:w="1258" w:type="dxa"/>
            <w:gridSpan w:val="3"/>
            <w:tcBorders>
              <w:top w:val="nil"/>
              <w:left w:val="nil"/>
              <w:bottom w:val="single" w:sz="16" w:space="0" w:color="000000"/>
              <w:right w:val="single" w:sz="16" w:space="0" w:color="000000"/>
            </w:tcBorders>
            <w:shd w:val="clear" w:color="auto" w:fill="FFFFFF"/>
            <w:vAlign w:val="center"/>
          </w:tcPr>
          <w:p w:rsidR="00B73C3C" w:rsidRPr="00D35D96" w:rsidRDefault="00B73C3C" w:rsidP="00687342">
            <w:pPr>
              <w:autoSpaceDE w:val="0"/>
              <w:autoSpaceDN w:val="0"/>
              <w:adjustRightInd w:val="0"/>
              <w:spacing w:after="0" w:line="320" w:lineRule="atLeast"/>
              <w:ind w:left="60" w:right="60"/>
              <w:rPr>
                <w:rFonts w:ascii="Arial" w:hAnsi="Arial" w:cs="Arial"/>
                <w:color w:val="000000"/>
                <w:sz w:val="18"/>
                <w:szCs w:val="18"/>
              </w:rPr>
            </w:pPr>
            <w:r w:rsidRPr="00D35D96">
              <w:rPr>
                <w:rFonts w:ascii="Arial" w:hAnsi="Arial" w:cs="Arial"/>
                <w:color w:val="000000"/>
                <w:sz w:val="18"/>
                <w:szCs w:val="18"/>
              </w:rPr>
              <w:t>Total</w:t>
            </w:r>
          </w:p>
        </w:tc>
        <w:tc>
          <w:tcPr>
            <w:tcW w:w="1456" w:type="dxa"/>
            <w:gridSpan w:val="2"/>
            <w:tcBorders>
              <w:top w:val="nil"/>
              <w:left w:val="single" w:sz="16" w:space="0" w:color="000000"/>
              <w:bottom w:val="single" w:sz="16" w:space="0" w:color="000000"/>
            </w:tcBorders>
            <w:shd w:val="clear" w:color="auto" w:fill="FFFFFF"/>
            <w:vAlign w:val="center"/>
          </w:tcPr>
          <w:p w:rsidR="00B73C3C" w:rsidRPr="00D35D96"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274,547</w:t>
            </w:r>
          </w:p>
        </w:tc>
        <w:tc>
          <w:tcPr>
            <w:tcW w:w="1000" w:type="dxa"/>
            <w:gridSpan w:val="2"/>
            <w:tcBorders>
              <w:top w:val="nil"/>
              <w:bottom w:val="single" w:sz="16" w:space="0" w:color="000000"/>
            </w:tcBorders>
            <w:shd w:val="clear" w:color="auto" w:fill="FFFFFF"/>
            <w:vAlign w:val="center"/>
          </w:tcPr>
          <w:p w:rsidR="00B73C3C" w:rsidRPr="00D35D96" w:rsidRDefault="00B73C3C" w:rsidP="00687342">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200</w:t>
            </w:r>
          </w:p>
        </w:tc>
        <w:tc>
          <w:tcPr>
            <w:tcW w:w="1380" w:type="dxa"/>
            <w:gridSpan w:val="2"/>
            <w:tcBorders>
              <w:top w:val="nil"/>
              <w:bottom w:val="single" w:sz="16" w:space="0" w:color="000000"/>
            </w:tcBorders>
            <w:shd w:val="clear" w:color="auto" w:fill="FFFFFF"/>
          </w:tcPr>
          <w:p w:rsidR="00B73C3C" w:rsidRPr="00D35D96" w:rsidRDefault="00B73C3C" w:rsidP="00687342">
            <w:pPr>
              <w:autoSpaceDE w:val="0"/>
              <w:autoSpaceDN w:val="0"/>
              <w:adjustRightInd w:val="0"/>
              <w:spacing w:after="0"/>
              <w:rPr>
                <w:rFonts w:cs="Times New Roman"/>
                <w:szCs w:val="24"/>
              </w:rPr>
            </w:pPr>
          </w:p>
        </w:tc>
        <w:tc>
          <w:tcPr>
            <w:tcW w:w="1000" w:type="dxa"/>
            <w:tcBorders>
              <w:top w:val="nil"/>
              <w:bottom w:val="single" w:sz="16" w:space="0" w:color="000000"/>
            </w:tcBorders>
            <w:shd w:val="clear" w:color="auto" w:fill="FFFFFF"/>
          </w:tcPr>
          <w:p w:rsidR="00B73C3C" w:rsidRPr="00D35D96" w:rsidRDefault="00B73C3C" w:rsidP="00687342">
            <w:pPr>
              <w:autoSpaceDE w:val="0"/>
              <w:autoSpaceDN w:val="0"/>
              <w:adjustRightInd w:val="0"/>
              <w:spacing w:after="0"/>
              <w:rPr>
                <w:rFonts w:cs="Times New Roman"/>
                <w:szCs w:val="24"/>
              </w:rPr>
            </w:pPr>
          </w:p>
        </w:tc>
        <w:tc>
          <w:tcPr>
            <w:tcW w:w="1000" w:type="dxa"/>
            <w:tcBorders>
              <w:top w:val="nil"/>
              <w:bottom w:val="single" w:sz="16" w:space="0" w:color="000000"/>
              <w:right w:val="single" w:sz="16" w:space="0" w:color="000000"/>
            </w:tcBorders>
            <w:shd w:val="clear" w:color="auto" w:fill="FFFFFF"/>
          </w:tcPr>
          <w:p w:rsidR="00B73C3C" w:rsidRPr="00D35D96" w:rsidRDefault="00B73C3C" w:rsidP="00687342">
            <w:pPr>
              <w:autoSpaceDE w:val="0"/>
              <w:autoSpaceDN w:val="0"/>
              <w:adjustRightInd w:val="0"/>
              <w:spacing w:after="0"/>
              <w:rPr>
                <w:rFonts w:cs="Times New Roman"/>
                <w:szCs w:val="24"/>
              </w:rPr>
            </w:pPr>
          </w:p>
        </w:tc>
      </w:tr>
      <w:tr w:rsidR="00B73C3C" w:rsidRPr="0070702E" w:rsidTr="00687342">
        <w:trPr>
          <w:cantSplit/>
        </w:trPr>
        <w:tc>
          <w:tcPr>
            <w:tcW w:w="7822" w:type="dxa"/>
            <w:gridSpan w:val="12"/>
            <w:tcBorders>
              <w:top w:val="nil"/>
              <w:left w:val="nil"/>
              <w:bottom w:val="nil"/>
              <w:right w:val="nil"/>
            </w:tcBorders>
            <w:shd w:val="clear" w:color="auto" w:fill="FFFFFF"/>
          </w:tcPr>
          <w:p w:rsidR="00B73C3C" w:rsidRPr="00D35D96"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r w:rsidRPr="00D35D96">
              <w:rPr>
                <w:rFonts w:ascii="Arial" w:hAnsi="Arial" w:cs="Arial"/>
                <w:color w:val="000000"/>
                <w:sz w:val="18"/>
                <w:szCs w:val="18"/>
                <w:lang w:val="en-GB"/>
              </w:rPr>
              <w:t>a. Dependent Variable: Purchase intention</w:t>
            </w:r>
          </w:p>
        </w:tc>
      </w:tr>
      <w:tr w:rsidR="00B73C3C" w:rsidRPr="0070702E" w:rsidTr="00687342">
        <w:trPr>
          <w:cantSplit/>
        </w:trPr>
        <w:tc>
          <w:tcPr>
            <w:tcW w:w="7822" w:type="dxa"/>
            <w:gridSpan w:val="12"/>
            <w:tcBorders>
              <w:top w:val="nil"/>
              <w:left w:val="nil"/>
              <w:bottom w:val="nil"/>
              <w:right w:val="nil"/>
            </w:tcBorders>
            <w:shd w:val="clear" w:color="auto" w:fill="FFFFFF"/>
          </w:tcPr>
          <w:p w:rsidR="00B73C3C" w:rsidRPr="00D35D96"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r w:rsidRPr="00D35D96">
              <w:rPr>
                <w:rFonts w:ascii="Arial" w:hAnsi="Arial" w:cs="Arial"/>
                <w:color w:val="000000"/>
                <w:sz w:val="18"/>
                <w:szCs w:val="18"/>
                <w:lang w:val="en-GB"/>
              </w:rPr>
              <w:t>b. Predictors: (Constant), Green x no label dummy, Impulse buying tendency, Green x blue dummy</w:t>
            </w:r>
          </w:p>
        </w:tc>
      </w:tr>
      <w:tr w:rsidR="00B73C3C" w:rsidRPr="0070702E" w:rsidTr="00687342">
        <w:trPr>
          <w:cantSplit/>
        </w:trPr>
        <w:tc>
          <w:tcPr>
            <w:tcW w:w="7822" w:type="dxa"/>
            <w:gridSpan w:val="12"/>
            <w:tcBorders>
              <w:top w:val="nil"/>
              <w:left w:val="nil"/>
              <w:bottom w:val="nil"/>
              <w:right w:val="nil"/>
            </w:tcBorders>
            <w:shd w:val="clear" w:color="auto" w:fill="FFFFFF"/>
          </w:tcPr>
          <w:p w:rsidR="00B73C3C" w:rsidRPr="00D35D96" w:rsidRDefault="00B73C3C" w:rsidP="00687342">
            <w:pPr>
              <w:autoSpaceDE w:val="0"/>
              <w:autoSpaceDN w:val="0"/>
              <w:adjustRightInd w:val="0"/>
              <w:spacing w:after="0" w:line="320" w:lineRule="atLeast"/>
              <w:ind w:left="60" w:right="60"/>
              <w:rPr>
                <w:rFonts w:ascii="Arial" w:hAnsi="Arial" w:cs="Arial"/>
                <w:color w:val="000000"/>
                <w:sz w:val="18"/>
                <w:szCs w:val="18"/>
                <w:lang w:val="en-GB"/>
              </w:rPr>
            </w:pPr>
            <w:r w:rsidRPr="00D35D96">
              <w:rPr>
                <w:rFonts w:ascii="Arial" w:hAnsi="Arial" w:cs="Arial"/>
                <w:color w:val="000000"/>
                <w:sz w:val="18"/>
                <w:szCs w:val="18"/>
                <w:lang w:val="en-GB"/>
              </w:rPr>
              <w:t>c. Predictors: (Constant), Green x no label dummy, Impulse buying tendency, Green x blue dummy, dummy2xIBTmean, dummy1xIBTmean</w:t>
            </w:r>
          </w:p>
        </w:tc>
      </w:tr>
    </w:tbl>
    <w:p w:rsidR="00B73C3C" w:rsidRPr="00D35D96" w:rsidRDefault="00B73C3C" w:rsidP="00B73C3C">
      <w:pPr>
        <w:autoSpaceDE w:val="0"/>
        <w:autoSpaceDN w:val="0"/>
        <w:adjustRightInd w:val="0"/>
        <w:spacing w:after="0"/>
        <w:rPr>
          <w:rFonts w:cs="Times New Roman"/>
          <w:szCs w:val="24"/>
          <w:lang w:val="en-G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574"/>
        <w:gridCol w:w="1870"/>
        <w:gridCol w:w="1050"/>
        <w:gridCol w:w="1050"/>
        <w:gridCol w:w="1201"/>
        <w:gridCol w:w="795"/>
        <w:gridCol w:w="795"/>
        <w:gridCol w:w="941"/>
        <w:gridCol w:w="796"/>
      </w:tblGrid>
      <w:tr w:rsidR="00B73C3C" w:rsidRPr="00D35D96" w:rsidTr="00687342">
        <w:trPr>
          <w:cantSplit/>
        </w:trPr>
        <w:tc>
          <w:tcPr>
            <w:tcW w:w="5000" w:type="pct"/>
            <w:gridSpan w:val="9"/>
            <w:tcBorders>
              <w:top w:val="nil"/>
              <w:left w:val="nil"/>
              <w:bottom w:val="nil"/>
              <w:right w:val="nil"/>
            </w:tcBorders>
            <w:shd w:val="clear" w:color="auto" w:fill="FFFFFF"/>
          </w:tcPr>
          <w:p w:rsidR="00B73C3C" w:rsidRPr="00D35D96" w:rsidRDefault="00B73C3C" w:rsidP="00687342">
            <w:pPr>
              <w:autoSpaceDE w:val="0"/>
              <w:autoSpaceDN w:val="0"/>
              <w:adjustRightInd w:val="0"/>
              <w:spacing w:after="0" w:line="276" w:lineRule="auto"/>
              <w:ind w:left="60" w:right="60"/>
              <w:jc w:val="center"/>
              <w:rPr>
                <w:rFonts w:ascii="Arial" w:hAnsi="Arial" w:cs="Arial"/>
                <w:color w:val="000000"/>
                <w:sz w:val="18"/>
                <w:szCs w:val="18"/>
              </w:rPr>
            </w:pPr>
            <w:r w:rsidRPr="00D35D96">
              <w:rPr>
                <w:rFonts w:ascii="Arial" w:hAnsi="Arial" w:cs="Arial"/>
                <w:b/>
                <w:bCs/>
                <w:color w:val="000000"/>
                <w:sz w:val="18"/>
                <w:szCs w:val="18"/>
              </w:rPr>
              <w:t>Coefficients</w:t>
            </w:r>
            <w:r w:rsidRPr="00D35D96">
              <w:rPr>
                <w:rFonts w:ascii="Arial" w:hAnsi="Arial" w:cs="Arial"/>
                <w:b/>
                <w:bCs/>
                <w:color w:val="000000"/>
                <w:sz w:val="18"/>
                <w:szCs w:val="18"/>
                <w:vertAlign w:val="superscript"/>
              </w:rPr>
              <w:t>a</w:t>
            </w:r>
          </w:p>
        </w:tc>
      </w:tr>
      <w:tr w:rsidR="00B73C3C" w:rsidRPr="00D35D96" w:rsidTr="00687342">
        <w:trPr>
          <w:cantSplit/>
        </w:trPr>
        <w:tc>
          <w:tcPr>
            <w:tcW w:w="1360" w:type="pct"/>
            <w:gridSpan w:val="2"/>
            <w:vMerge w:val="restart"/>
            <w:tcBorders>
              <w:top w:val="single" w:sz="16" w:space="0" w:color="000000"/>
              <w:left w:val="single" w:sz="16" w:space="0" w:color="000000"/>
              <w:bottom w:val="nil"/>
              <w:right w:val="nil"/>
            </w:tcBorders>
            <w:shd w:val="clear" w:color="auto" w:fill="FFFFFF"/>
          </w:tcPr>
          <w:p w:rsidR="00B73C3C" w:rsidRPr="00D35D96" w:rsidRDefault="00B73C3C" w:rsidP="00687342">
            <w:pPr>
              <w:autoSpaceDE w:val="0"/>
              <w:autoSpaceDN w:val="0"/>
              <w:adjustRightInd w:val="0"/>
              <w:spacing w:after="0" w:line="276" w:lineRule="auto"/>
              <w:ind w:left="60" w:right="60"/>
              <w:rPr>
                <w:rFonts w:ascii="Arial" w:hAnsi="Arial" w:cs="Arial"/>
                <w:color w:val="000000"/>
                <w:sz w:val="18"/>
                <w:szCs w:val="18"/>
              </w:rPr>
            </w:pPr>
            <w:r w:rsidRPr="00D35D96">
              <w:rPr>
                <w:rFonts w:ascii="Arial" w:hAnsi="Arial" w:cs="Arial"/>
                <w:color w:val="000000"/>
                <w:sz w:val="18"/>
                <w:szCs w:val="18"/>
              </w:rPr>
              <w:t>Model</w:t>
            </w:r>
          </w:p>
        </w:tc>
        <w:tc>
          <w:tcPr>
            <w:tcW w:w="1170" w:type="pct"/>
            <w:gridSpan w:val="2"/>
            <w:tcBorders>
              <w:top w:val="single" w:sz="16" w:space="0" w:color="000000"/>
              <w:left w:val="single" w:sz="16" w:space="0" w:color="000000"/>
            </w:tcBorders>
            <w:shd w:val="clear" w:color="auto" w:fill="FFFFFF"/>
          </w:tcPr>
          <w:p w:rsidR="00B73C3C" w:rsidRPr="00D35D96" w:rsidRDefault="00B73C3C" w:rsidP="00687342">
            <w:pPr>
              <w:autoSpaceDE w:val="0"/>
              <w:autoSpaceDN w:val="0"/>
              <w:adjustRightInd w:val="0"/>
              <w:spacing w:after="0" w:line="276" w:lineRule="auto"/>
              <w:ind w:left="60" w:right="60"/>
              <w:jc w:val="center"/>
              <w:rPr>
                <w:rFonts w:ascii="Arial" w:hAnsi="Arial" w:cs="Arial"/>
                <w:color w:val="000000"/>
                <w:sz w:val="18"/>
                <w:szCs w:val="18"/>
              </w:rPr>
            </w:pPr>
            <w:r w:rsidRPr="00D35D96">
              <w:rPr>
                <w:rFonts w:ascii="Arial" w:hAnsi="Arial" w:cs="Arial"/>
                <w:color w:val="000000"/>
                <w:sz w:val="18"/>
                <w:szCs w:val="18"/>
              </w:rPr>
              <w:t>Unstandardized Coefficients</w:t>
            </w:r>
          </w:p>
        </w:tc>
        <w:tc>
          <w:tcPr>
            <w:tcW w:w="646" w:type="pct"/>
            <w:tcBorders>
              <w:top w:val="single" w:sz="16" w:space="0" w:color="000000"/>
            </w:tcBorders>
            <w:shd w:val="clear" w:color="auto" w:fill="FFFFFF"/>
          </w:tcPr>
          <w:p w:rsidR="00B73C3C" w:rsidRPr="00D35D96" w:rsidRDefault="00B73C3C" w:rsidP="00687342">
            <w:pPr>
              <w:autoSpaceDE w:val="0"/>
              <w:autoSpaceDN w:val="0"/>
              <w:adjustRightInd w:val="0"/>
              <w:spacing w:after="0" w:line="276" w:lineRule="auto"/>
              <w:ind w:left="60" w:right="60"/>
              <w:jc w:val="center"/>
              <w:rPr>
                <w:rFonts w:ascii="Arial" w:hAnsi="Arial" w:cs="Arial"/>
                <w:color w:val="000000"/>
                <w:sz w:val="18"/>
                <w:szCs w:val="18"/>
              </w:rPr>
            </w:pPr>
            <w:r w:rsidRPr="00D35D96">
              <w:rPr>
                <w:rFonts w:ascii="Arial" w:hAnsi="Arial" w:cs="Arial"/>
                <w:color w:val="000000"/>
                <w:sz w:val="18"/>
                <w:szCs w:val="18"/>
              </w:rPr>
              <w:t>Standardized Coefficients</w:t>
            </w:r>
          </w:p>
        </w:tc>
        <w:tc>
          <w:tcPr>
            <w:tcW w:w="444" w:type="pct"/>
            <w:vMerge w:val="restart"/>
            <w:tcBorders>
              <w:top w:val="single" w:sz="16" w:space="0" w:color="000000"/>
            </w:tcBorders>
            <w:shd w:val="clear" w:color="auto" w:fill="FFFFFF"/>
          </w:tcPr>
          <w:p w:rsidR="00B73C3C" w:rsidRPr="00D35D96" w:rsidRDefault="00B73C3C" w:rsidP="00687342">
            <w:pPr>
              <w:autoSpaceDE w:val="0"/>
              <w:autoSpaceDN w:val="0"/>
              <w:adjustRightInd w:val="0"/>
              <w:spacing w:after="0" w:line="276" w:lineRule="auto"/>
              <w:ind w:left="60" w:right="60"/>
              <w:jc w:val="center"/>
              <w:rPr>
                <w:rFonts w:ascii="Arial" w:hAnsi="Arial" w:cs="Arial"/>
                <w:color w:val="000000"/>
                <w:sz w:val="18"/>
                <w:szCs w:val="18"/>
              </w:rPr>
            </w:pPr>
            <w:r w:rsidRPr="00D35D96">
              <w:rPr>
                <w:rFonts w:ascii="Arial" w:hAnsi="Arial" w:cs="Arial"/>
                <w:color w:val="000000"/>
                <w:sz w:val="18"/>
                <w:szCs w:val="18"/>
              </w:rPr>
              <w:t>t</w:t>
            </w:r>
          </w:p>
        </w:tc>
        <w:tc>
          <w:tcPr>
            <w:tcW w:w="444" w:type="pct"/>
            <w:vMerge w:val="restart"/>
            <w:tcBorders>
              <w:top w:val="single" w:sz="16" w:space="0" w:color="000000"/>
            </w:tcBorders>
            <w:shd w:val="clear" w:color="auto" w:fill="FFFFFF"/>
          </w:tcPr>
          <w:p w:rsidR="00B73C3C" w:rsidRPr="00D35D96" w:rsidRDefault="00B73C3C" w:rsidP="00687342">
            <w:pPr>
              <w:autoSpaceDE w:val="0"/>
              <w:autoSpaceDN w:val="0"/>
              <w:adjustRightInd w:val="0"/>
              <w:spacing w:after="0" w:line="276" w:lineRule="auto"/>
              <w:ind w:left="60" w:right="60"/>
              <w:jc w:val="center"/>
              <w:rPr>
                <w:rFonts w:ascii="Arial" w:hAnsi="Arial" w:cs="Arial"/>
                <w:color w:val="000000"/>
                <w:sz w:val="18"/>
                <w:szCs w:val="18"/>
              </w:rPr>
            </w:pPr>
            <w:r w:rsidRPr="00D35D96">
              <w:rPr>
                <w:rFonts w:ascii="Arial" w:hAnsi="Arial" w:cs="Arial"/>
                <w:color w:val="000000"/>
                <w:sz w:val="18"/>
                <w:szCs w:val="18"/>
              </w:rPr>
              <w:t>Sig.</w:t>
            </w:r>
          </w:p>
        </w:tc>
        <w:tc>
          <w:tcPr>
            <w:tcW w:w="935" w:type="pct"/>
            <w:gridSpan w:val="2"/>
            <w:tcBorders>
              <w:top w:val="single" w:sz="16" w:space="0" w:color="000000"/>
            </w:tcBorders>
            <w:shd w:val="clear" w:color="auto" w:fill="FFFFFF"/>
          </w:tcPr>
          <w:p w:rsidR="00B73C3C" w:rsidRPr="00D35D96" w:rsidRDefault="00B73C3C" w:rsidP="00687342">
            <w:pPr>
              <w:autoSpaceDE w:val="0"/>
              <w:autoSpaceDN w:val="0"/>
              <w:adjustRightInd w:val="0"/>
              <w:spacing w:after="0" w:line="276" w:lineRule="auto"/>
              <w:ind w:left="60" w:right="60"/>
              <w:jc w:val="center"/>
              <w:rPr>
                <w:rFonts w:ascii="Arial" w:hAnsi="Arial" w:cs="Arial"/>
                <w:color w:val="000000"/>
                <w:sz w:val="18"/>
                <w:szCs w:val="18"/>
              </w:rPr>
            </w:pPr>
            <w:r w:rsidRPr="00D35D96">
              <w:rPr>
                <w:rFonts w:ascii="Arial" w:hAnsi="Arial" w:cs="Arial"/>
                <w:color w:val="000000"/>
                <w:sz w:val="18"/>
                <w:szCs w:val="18"/>
              </w:rPr>
              <w:t>Collinearity Statistics</w:t>
            </w:r>
          </w:p>
        </w:tc>
      </w:tr>
      <w:tr w:rsidR="00B73C3C" w:rsidRPr="00D35D96" w:rsidTr="00687342">
        <w:trPr>
          <w:cantSplit/>
        </w:trPr>
        <w:tc>
          <w:tcPr>
            <w:tcW w:w="1360" w:type="pct"/>
            <w:gridSpan w:val="2"/>
            <w:vMerge/>
            <w:tcBorders>
              <w:top w:val="single" w:sz="16" w:space="0" w:color="000000"/>
              <w:left w:val="single" w:sz="16" w:space="0" w:color="000000"/>
              <w:bottom w:val="nil"/>
              <w:right w:val="nil"/>
            </w:tcBorders>
            <w:shd w:val="clear" w:color="auto" w:fill="FFFFFF"/>
          </w:tcPr>
          <w:p w:rsidR="00B73C3C" w:rsidRPr="00D35D96" w:rsidRDefault="00B73C3C" w:rsidP="00687342">
            <w:pPr>
              <w:autoSpaceDE w:val="0"/>
              <w:autoSpaceDN w:val="0"/>
              <w:adjustRightInd w:val="0"/>
              <w:spacing w:after="0" w:line="276" w:lineRule="auto"/>
              <w:rPr>
                <w:rFonts w:ascii="Arial" w:hAnsi="Arial" w:cs="Arial"/>
                <w:color w:val="000000"/>
                <w:sz w:val="18"/>
                <w:szCs w:val="18"/>
              </w:rPr>
            </w:pPr>
          </w:p>
        </w:tc>
        <w:tc>
          <w:tcPr>
            <w:tcW w:w="585" w:type="pct"/>
            <w:tcBorders>
              <w:left w:val="single" w:sz="16" w:space="0" w:color="000000"/>
              <w:bottom w:val="single" w:sz="16" w:space="0" w:color="000000"/>
            </w:tcBorders>
            <w:shd w:val="clear" w:color="auto" w:fill="FFFFFF"/>
          </w:tcPr>
          <w:p w:rsidR="00B73C3C" w:rsidRPr="00D35D96" w:rsidRDefault="00B73C3C" w:rsidP="00687342">
            <w:pPr>
              <w:autoSpaceDE w:val="0"/>
              <w:autoSpaceDN w:val="0"/>
              <w:adjustRightInd w:val="0"/>
              <w:spacing w:after="0" w:line="276" w:lineRule="auto"/>
              <w:ind w:left="60" w:right="60"/>
              <w:jc w:val="center"/>
              <w:rPr>
                <w:rFonts w:ascii="Arial" w:hAnsi="Arial" w:cs="Arial"/>
                <w:color w:val="000000"/>
                <w:sz w:val="18"/>
                <w:szCs w:val="18"/>
              </w:rPr>
            </w:pPr>
            <w:r w:rsidRPr="00D35D96">
              <w:rPr>
                <w:rFonts w:ascii="Arial" w:hAnsi="Arial" w:cs="Arial"/>
                <w:color w:val="000000"/>
                <w:sz w:val="18"/>
                <w:szCs w:val="18"/>
              </w:rPr>
              <w:t>B</w:t>
            </w:r>
          </w:p>
        </w:tc>
        <w:tc>
          <w:tcPr>
            <w:tcW w:w="585" w:type="pct"/>
            <w:tcBorders>
              <w:bottom w:val="single" w:sz="16" w:space="0" w:color="000000"/>
            </w:tcBorders>
            <w:shd w:val="clear" w:color="auto" w:fill="FFFFFF"/>
          </w:tcPr>
          <w:p w:rsidR="00B73C3C" w:rsidRPr="00D35D96" w:rsidRDefault="00B73C3C" w:rsidP="00687342">
            <w:pPr>
              <w:autoSpaceDE w:val="0"/>
              <w:autoSpaceDN w:val="0"/>
              <w:adjustRightInd w:val="0"/>
              <w:spacing w:after="0" w:line="276" w:lineRule="auto"/>
              <w:ind w:left="60" w:right="60"/>
              <w:jc w:val="center"/>
              <w:rPr>
                <w:rFonts w:ascii="Arial" w:hAnsi="Arial" w:cs="Arial"/>
                <w:color w:val="000000"/>
                <w:sz w:val="18"/>
                <w:szCs w:val="18"/>
              </w:rPr>
            </w:pPr>
            <w:r w:rsidRPr="00D35D96">
              <w:rPr>
                <w:rFonts w:ascii="Arial" w:hAnsi="Arial" w:cs="Arial"/>
                <w:color w:val="000000"/>
                <w:sz w:val="18"/>
                <w:szCs w:val="18"/>
              </w:rPr>
              <w:t>Std. Error</w:t>
            </w:r>
          </w:p>
        </w:tc>
        <w:tc>
          <w:tcPr>
            <w:tcW w:w="646" w:type="pct"/>
            <w:tcBorders>
              <w:bottom w:val="single" w:sz="16" w:space="0" w:color="000000"/>
            </w:tcBorders>
            <w:shd w:val="clear" w:color="auto" w:fill="FFFFFF"/>
          </w:tcPr>
          <w:p w:rsidR="00B73C3C" w:rsidRPr="00D35D96" w:rsidRDefault="00B73C3C" w:rsidP="00687342">
            <w:pPr>
              <w:autoSpaceDE w:val="0"/>
              <w:autoSpaceDN w:val="0"/>
              <w:adjustRightInd w:val="0"/>
              <w:spacing w:after="0" w:line="276" w:lineRule="auto"/>
              <w:ind w:left="60" w:right="60"/>
              <w:jc w:val="center"/>
              <w:rPr>
                <w:rFonts w:ascii="Arial" w:hAnsi="Arial" w:cs="Arial"/>
                <w:color w:val="000000"/>
                <w:sz w:val="18"/>
                <w:szCs w:val="18"/>
              </w:rPr>
            </w:pPr>
            <w:r w:rsidRPr="00D35D96">
              <w:rPr>
                <w:rFonts w:ascii="Arial" w:hAnsi="Arial" w:cs="Arial"/>
                <w:color w:val="000000"/>
                <w:sz w:val="18"/>
                <w:szCs w:val="18"/>
              </w:rPr>
              <w:t>Beta</w:t>
            </w:r>
          </w:p>
        </w:tc>
        <w:tc>
          <w:tcPr>
            <w:tcW w:w="444" w:type="pct"/>
            <w:vMerge/>
            <w:tcBorders>
              <w:top w:val="single" w:sz="16" w:space="0" w:color="000000"/>
            </w:tcBorders>
            <w:shd w:val="clear" w:color="auto" w:fill="FFFFFF"/>
          </w:tcPr>
          <w:p w:rsidR="00B73C3C" w:rsidRPr="00D35D96" w:rsidRDefault="00B73C3C" w:rsidP="00687342">
            <w:pPr>
              <w:autoSpaceDE w:val="0"/>
              <w:autoSpaceDN w:val="0"/>
              <w:adjustRightInd w:val="0"/>
              <w:spacing w:after="0" w:line="276" w:lineRule="auto"/>
              <w:rPr>
                <w:rFonts w:ascii="Arial" w:hAnsi="Arial" w:cs="Arial"/>
                <w:color w:val="000000"/>
                <w:sz w:val="18"/>
                <w:szCs w:val="18"/>
              </w:rPr>
            </w:pPr>
          </w:p>
        </w:tc>
        <w:tc>
          <w:tcPr>
            <w:tcW w:w="444" w:type="pct"/>
            <w:vMerge/>
            <w:tcBorders>
              <w:top w:val="single" w:sz="16" w:space="0" w:color="000000"/>
            </w:tcBorders>
            <w:shd w:val="clear" w:color="auto" w:fill="FFFFFF"/>
          </w:tcPr>
          <w:p w:rsidR="00B73C3C" w:rsidRPr="00D35D96" w:rsidRDefault="00B73C3C" w:rsidP="00687342">
            <w:pPr>
              <w:autoSpaceDE w:val="0"/>
              <w:autoSpaceDN w:val="0"/>
              <w:adjustRightInd w:val="0"/>
              <w:spacing w:after="0" w:line="276" w:lineRule="auto"/>
              <w:rPr>
                <w:rFonts w:ascii="Arial" w:hAnsi="Arial" w:cs="Arial"/>
                <w:color w:val="000000"/>
                <w:sz w:val="18"/>
                <w:szCs w:val="18"/>
              </w:rPr>
            </w:pPr>
          </w:p>
        </w:tc>
        <w:tc>
          <w:tcPr>
            <w:tcW w:w="491" w:type="pct"/>
            <w:tcBorders>
              <w:bottom w:val="single" w:sz="16" w:space="0" w:color="000000"/>
            </w:tcBorders>
            <w:shd w:val="clear" w:color="auto" w:fill="FFFFFF"/>
          </w:tcPr>
          <w:p w:rsidR="00B73C3C" w:rsidRPr="00D35D96" w:rsidRDefault="00B73C3C" w:rsidP="00687342">
            <w:pPr>
              <w:autoSpaceDE w:val="0"/>
              <w:autoSpaceDN w:val="0"/>
              <w:adjustRightInd w:val="0"/>
              <w:spacing w:after="0" w:line="276" w:lineRule="auto"/>
              <w:ind w:left="60" w:right="60"/>
              <w:jc w:val="center"/>
              <w:rPr>
                <w:rFonts w:ascii="Arial" w:hAnsi="Arial" w:cs="Arial"/>
                <w:color w:val="000000"/>
                <w:sz w:val="18"/>
                <w:szCs w:val="18"/>
              </w:rPr>
            </w:pPr>
            <w:r w:rsidRPr="00D35D96">
              <w:rPr>
                <w:rFonts w:ascii="Arial" w:hAnsi="Arial" w:cs="Arial"/>
                <w:color w:val="000000"/>
                <w:sz w:val="18"/>
                <w:szCs w:val="18"/>
              </w:rPr>
              <w:t>Tolerance</w:t>
            </w:r>
          </w:p>
        </w:tc>
        <w:tc>
          <w:tcPr>
            <w:tcW w:w="444" w:type="pct"/>
            <w:tcBorders>
              <w:bottom w:val="single" w:sz="16" w:space="0" w:color="000000"/>
              <w:right w:val="single" w:sz="16" w:space="0" w:color="000000"/>
            </w:tcBorders>
            <w:shd w:val="clear" w:color="auto" w:fill="FFFFFF"/>
          </w:tcPr>
          <w:p w:rsidR="00B73C3C" w:rsidRPr="00D35D96" w:rsidRDefault="00B73C3C" w:rsidP="00687342">
            <w:pPr>
              <w:autoSpaceDE w:val="0"/>
              <w:autoSpaceDN w:val="0"/>
              <w:adjustRightInd w:val="0"/>
              <w:spacing w:after="0" w:line="276" w:lineRule="auto"/>
              <w:ind w:left="60" w:right="60"/>
              <w:jc w:val="center"/>
              <w:rPr>
                <w:rFonts w:ascii="Arial" w:hAnsi="Arial" w:cs="Arial"/>
                <w:color w:val="000000"/>
                <w:sz w:val="18"/>
                <w:szCs w:val="18"/>
              </w:rPr>
            </w:pPr>
            <w:r w:rsidRPr="00D35D96">
              <w:rPr>
                <w:rFonts w:ascii="Arial" w:hAnsi="Arial" w:cs="Arial"/>
                <w:color w:val="000000"/>
                <w:sz w:val="18"/>
                <w:szCs w:val="18"/>
              </w:rPr>
              <w:t>VIF</w:t>
            </w:r>
          </w:p>
        </w:tc>
      </w:tr>
      <w:tr w:rsidR="00B73C3C" w:rsidRPr="00D35D96" w:rsidTr="00687342">
        <w:trPr>
          <w:cantSplit/>
        </w:trPr>
        <w:tc>
          <w:tcPr>
            <w:tcW w:w="323" w:type="pct"/>
            <w:vMerge w:val="restart"/>
            <w:tcBorders>
              <w:top w:val="single" w:sz="16" w:space="0" w:color="000000"/>
              <w:left w:val="single" w:sz="16" w:space="0" w:color="000000"/>
              <w:bottom w:val="nil"/>
              <w:right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rPr>
                <w:rFonts w:ascii="Arial" w:hAnsi="Arial" w:cs="Arial"/>
                <w:color w:val="000000"/>
                <w:sz w:val="18"/>
                <w:szCs w:val="18"/>
              </w:rPr>
            </w:pPr>
            <w:r w:rsidRPr="00D35D96">
              <w:rPr>
                <w:rFonts w:ascii="Arial" w:hAnsi="Arial" w:cs="Arial"/>
                <w:color w:val="000000"/>
                <w:sz w:val="18"/>
                <w:szCs w:val="18"/>
              </w:rPr>
              <w:t>1</w:t>
            </w:r>
          </w:p>
        </w:tc>
        <w:tc>
          <w:tcPr>
            <w:tcW w:w="1037" w:type="pct"/>
            <w:tcBorders>
              <w:top w:val="single" w:sz="16" w:space="0" w:color="000000"/>
              <w:left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rPr>
                <w:rFonts w:ascii="Arial" w:hAnsi="Arial" w:cs="Arial"/>
                <w:color w:val="000000"/>
                <w:sz w:val="18"/>
                <w:szCs w:val="18"/>
              </w:rPr>
            </w:pPr>
            <w:r w:rsidRPr="00D35D96">
              <w:rPr>
                <w:rFonts w:ascii="Arial" w:hAnsi="Arial" w:cs="Arial"/>
                <w:color w:val="000000"/>
                <w:sz w:val="18"/>
                <w:szCs w:val="18"/>
              </w:rPr>
              <w:t>(Constant)</w:t>
            </w:r>
          </w:p>
        </w:tc>
        <w:tc>
          <w:tcPr>
            <w:tcW w:w="585" w:type="pct"/>
            <w:tcBorders>
              <w:top w:val="single" w:sz="16" w:space="0" w:color="000000"/>
              <w:left w:val="single" w:sz="16" w:space="0" w:color="000000"/>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1,827</w:t>
            </w:r>
          </w:p>
        </w:tc>
        <w:tc>
          <w:tcPr>
            <w:tcW w:w="585" w:type="pct"/>
            <w:tcBorders>
              <w:top w:val="single" w:sz="16" w:space="0" w:color="000000"/>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,349</w:t>
            </w:r>
          </w:p>
        </w:tc>
        <w:tc>
          <w:tcPr>
            <w:tcW w:w="646" w:type="pct"/>
            <w:tcBorders>
              <w:top w:val="single" w:sz="16" w:space="0" w:color="000000"/>
              <w:bottom w:val="nil"/>
            </w:tcBorders>
            <w:shd w:val="clear" w:color="auto" w:fill="FFFFFF"/>
          </w:tcPr>
          <w:p w:rsidR="00B73C3C" w:rsidRPr="00D35D96" w:rsidRDefault="00B73C3C" w:rsidP="00687342">
            <w:pPr>
              <w:autoSpaceDE w:val="0"/>
              <w:autoSpaceDN w:val="0"/>
              <w:adjustRightInd w:val="0"/>
              <w:spacing w:after="0" w:line="276" w:lineRule="auto"/>
              <w:rPr>
                <w:rFonts w:cs="Times New Roman"/>
                <w:szCs w:val="24"/>
              </w:rPr>
            </w:pPr>
          </w:p>
        </w:tc>
        <w:tc>
          <w:tcPr>
            <w:tcW w:w="444" w:type="pct"/>
            <w:tcBorders>
              <w:top w:val="single" w:sz="16" w:space="0" w:color="000000"/>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5,240</w:t>
            </w:r>
          </w:p>
        </w:tc>
        <w:tc>
          <w:tcPr>
            <w:tcW w:w="444" w:type="pct"/>
            <w:tcBorders>
              <w:top w:val="single" w:sz="16" w:space="0" w:color="000000"/>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,000</w:t>
            </w:r>
          </w:p>
        </w:tc>
        <w:tc>
          <w:tcPr>
            <w:tcW w:w="491" w:type="pct"/>
            <w:tcBorders>
              <w:top w:val="single" w:sz="16" w:space="0" w:color="000000"/>
              <w:bottom w:val="nil"/>
            </w:tcBorders>
            <w:shd w:val="clear" w:color="auto" w:fill="FFFFFF"/>
          </w:tcPr>
          <w:p w:rsidR="00B73C3C" w:rsidRPr="00D35D96" w:rsidRDefault="00B73C3C" w:rsidP="00687342">
            <w:pPr>
              <w:autoSpaceDE w:val="0"/>
              <w:autoSpaceDN w:val="0"/>
              <w:adjustRightInd w:val="0"/>
              <w:spacing w:after="0" w:line="276" w:lineRule="auto"/>
              <w:rPr>
                <w:rFonts w:cs="Times New Roman"/>
                <w:szCs w:val="24"/>
              </w:rPr>
            </w:pPr>
          </w:p>
        </w:tc>
        <w:tc>
          <w:tcPr>
            <w:tcW w:w="444" w:type="pct"/>
            <w:tcBorders>
              <w:top w:val="single" w:sz="16" w:space="0" w:color="000000"/>
              <w:bottom w:val="nil"/>
              <w:right w:val="single" w:sz="16" w:space="0" w:color="000000"/>
            </w:tcBorders>
            <w:shd w:val="clear" w:color="auto" w:fill="FFFFFF"/>
          </w:tcPr>
          <w:p w:rsidR="00B73C3C" w:rsidRPr="00D35D96" w:rsidRDefault="00B73C3C" w:rsidP="00687342">
            <w:pPr>
              <w:autoSpaceDE w:val="0"/>
              <w:autoSpaceDN w:val="0"/>
              <w:adjustRightInd w:val="0"/>
              <w:spacing w:after="0" w:line="276" w:lineRule="auto"/>
              <w:rPr>
                <w:rFonts w:cs="Times New Roman"/>
                <w:szCs w:val="24"/>
              </w:rPr>
            </w:pPr>
          </w:p>
        </w:tc>
      </w:tr>
      <w:tr w:rsidR="00B73C3C" w:rsidRPr="00D35D96" w:rsidTr="00687342">
        <w:trPr>
          <w:cantSplit/>
        </w:trPr>
        <w:tc>
          <w:tcPr>
            <w:tcW w:w="323" w:type="pct"/>
            <w:vMerge/>
            <w:tcBorders>
              <w:top w:val="single" w:sz="16" w:space="0" w:color="000000"/>
              <w:left w:val="single" w:sz="16" w:space="0" w:color="000000"/>
              <w:bottom w:val="nil"/>
              <w:right w:val="nil"/>
            </w:tcBorders>
            <w:shd w:val="clear" w:color="auto" w:fill="FFFFFF"/>
            <w:vAlign w:val="center"/>
          </w:tcPr>
          <w:p w:rsidR="00B73C3C" w:rsidRPr="00D35D96" w:rsidRDefault="00B73C3C" w:rsidP="00687342">
            <w:pPr>
              <w:autoSpaceDE w:val="0"/>
              <w:autoSpaceDN w:val="0"/>
              <w:adjustRightInd w:val="0"/>
              <w:spacing w:after="0" w:line="276" w:lineRule="auto"/>
              <w:rPr>
                <w:rFonts w:cs="Times New Roman"/>
                <w:szCs w:val="24"/>
              </w:rPr>
            </w:pPr>
          </w:p>
        </w:tc>
        <w:tc>
          <w:tcPr>
            <w:tcW w:w="1037" w:type="pct"/>
            <w:tcBorders>
              <w:top w:val="nil"/>
              <w:left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rPr>
                <w:rFonts w:ascii="Arial" w:hAnsi="Arial" w:cs="Arial"/>
                <w:color w:val="000000"/>
                <w:sz w:val="18"/>
                <w:szCs w:val="18"/>
              </w:rPr>
            </w:pPr>
            <w:r w:rsidRPr="00D35D96">
              <w:rPr>
                <w:rFonts w:ascii="Arial" w:hAnsi="Arial" w:cs="Arial"/>
                <w:color w:val="000000"/>
                <w:sz w:val="18"/>
                <w:szCs w:val="18"/>
              </w:rPr>
              <w:t>Impulse buying tendency</w:t>
            </w:r>
          </w:p>
        </w:tc>
        <w:tc>
          <w:tcPr>
            <w:tcW w:w="585" w:type="pct"/>
            <w:tcBorders>
              <w:top w:val="nil"/>
              <w:left w:val="single" w:sz="16" w:space="0" w:color="000000"/>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,308</w:t>
            </w:r>
          </w:p>
        </w:tc>
        <w:tc>
          <w:tcPr>
            <w:tcW w:w="585"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,115</w:t>
            </w:r>
          </w:p>
        </w:tc>
        <w:tc>
          <w:tcPr>
            <w:tcW w:w="646"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,189</w:t>
            </w:r>
          </w:p>
        </w:tc>
        <w:tc>
          <w:tcPr>
            <w:tcW w:w="444"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2,669</w:t>
            </w:r>
          </w:p>
        </w:tc>
        <w:tc>
          <w:tcPr>
            <w:tcW w:w="444"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,008</w:t>
            </w:r>
          </w:p>
        </w:tc>
        <w:tc>
          <w:tcPr>
            <w:tcW w:w="491"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,976</w:t>
            </w:r>
          </w:p>
        </w:tc>
        <w:tc>
          <w:tcPr>
            <w:tcW w:w="444" w:type="pct"/>
            <w:tcBorders>
              <w:top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1,024</w:t>
            </w:r>
          </w:p>
        </w:tc>
      </w:tr>
      <w:tr w:rsidR="00B73C3C" w:rsidRPr="00D35D96" w:rsidTr="00687342">
        <w:trPr>
          <w:cantSplit/>
        </w:trPr>
        <w:tc>
          <w:tcPr>
            <w:tcW w:w="323" w:type="pct"/>
            <w:vMerge/>
            <w:tcBorders>
              <w:top w:val="single" w:sz="16" w:space="0" w:color="000000"/>
              <w:left w:val="single" w:sz="16" w:space="0" w:color="000000"/>
              <w:bottom w:val="nil"/>
              <w:right w:val="nil"/>
            </w:tcBorders>
            <w:shd w:val="clear" w:color="auto" w:fill="FFFFFF"/>
            <w:vAlign w:val="center"/>
          </w:tcPr>
          <w:p w:rsidR="00B73C3C" w:rsidRPr="00D35D96" w:rsidRDefault="00B73C3C" w:rsidP="00687342">
            <w:pPr>
              <w:autoSpaceDE w:val="0"/>
              <w:autoSpaceDN w:val="0"/>
              <w:adjustRightInd w:val="0"/>
              <w:spacing w:after="0" w:line="276" w:lineRule="auto"/>
              <w:rPr>
                <w:rFonts w:ascii="Arial" w:hAnsi="Arial" w:cs="Arial"/>
                <w:color w:val="000000"/>
                <w:sz w:val="18"/>
                <w:szCs w:val="18"/>
              </w:rPr>
            </w:pPr>
          </w:p>
        </w:tc>
        <w:tc>
          <w:tcPr>
            <w:tcW w:w="1037" w:type="pct"/>
            <w:tcBorders>
              <w:top w:val="nil"/>
              <w:left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rPr>
                <w:rFonts w:ascii="Arial" w:hAnsi="Arial" w:cs="Arial"/>
                <w:color w:val="000000"/>
                <w:sz w:val="18"/>
                <w:szCs w:val="18"/>
              </w:rPr>
            </w:pPr>
            <w:r w:rsidRPr="00D35D96">
              <w:rPr>
                <w:rFonts w:ascii="Arial" w:hAnsi="Arial" w:cs="Arial"/>
                <w:color w:val="000000"/>
                <w:sz w:val="18"/>
                <w:szCs w:val="18"/>
              </w:rPr>
              <w:t>Green x blue dummy</w:t>
            </w:r>
          </w:p>
        </w:tc>
        <w:tc>
          <w:tcPr>
            <w:tcW w:w="585" w:type="pct"/>
            <w:tcBorders>
              <w:top w:val="nil"/>
              <w:left w:val="single" w:sz="16" w:space="0" w:color="000000"/>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,093</w:t>
            </w:r>
          </w:p>
        </w:tc>
        <w:tc>
          <w:tcPr>
            <w:tcW w:w="585"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,199</w:t>
            </w:r>
          </w:p>
        </w:tc>
        <w:tc>
          <w:tcPr>
            <w:tcW w:w="646"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,037</w:t>
            </w:r>
          </w:p>
        </w:tc>
        <w:tc>
          <w:tcPr>
            <w:tcW w:w="444"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,469</w:t>
            </w:r>
          </w:p>
        </w:tc>
        <w:tc>
          <w:tcPr>
            <w:tcW w:w="444"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,640</w:t>
            </w:r>
          </w:p>
        </w:tc>
        <w:tc>
          <w:tcPr>
            <w:tcW w:w="491"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,800</w:t>
            </w:r>
          </w:p>
        </w:tc>
        <w:tc>
          <w:tcPr>
            <w:tcW w:w="444" w:type="pct"/>
            <w:tcBorders>
              <w:top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1,251</w:t>
            </w:r>
          </w:p>
        </w:tc>
      </w:tr>
      <w:tr w:rsidR="00B73C3C" w:rsidRPr="00D35D96" w:rsidTr="00687342">
        <w:trPr>
          <w:cantSplit/>
        </w:trPr>
        <w:tc>
          <w:tcPr>
            <w:tcW w:w="323" w:type="pct"/>
            <w:vMerge/>
            <w:tcBorders>
              <w:top w:val="single" w:sz="16" w:space="0" w:color="000000"/>
              <w:left w:val="single" w:sz="16" w:space="0" w:color="000000"/>
              <w:bottom w:val="nil"/>
              <w:right w:val="nil"/>
            </w:tcBorders>
            <w:shd w:val="clear" w:color="auto" w:fill="FFFFFF"/>
            <w:vAlign w:val="center"/>
          </w:tcPr>
          <w:p w:rsidR="00B73C3C" w:rsidRPr="00D35D96" w:rsidRDefault="00B73C3C" w:rsidP="00687342">
            <w:pPr>
              <w:autoSpaceDE w:val="0"/>
              <w:autoSpaceDN w:val="0"/>
              <w:adjustRightInd w:val="0"/>
              <w:spacing w:after="0" w:line="276" w:lineRule="auto"/>
              <w:rPr>
                <w:rFonts w:ascii="Arial" w:hAnsi="Arial" w:cs="Arial"/>
                <w:color w:val="000000"/>
                <w:sz w:val="18"/>
                <w:szCs w:val="18"/>
              </w:rPr>
            </w:pPr>
          </w:p>
        </w:tc>
        <w:tc>
          <w:tcPr>
            <w:tcW w:w="1037" w:type="pct"/>
            <w:tcBorders>
              <w:top w:val="nil"/>
              <w:left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rPr>
                <w:rFonts w:ascii="Arial" w:hAnsi="Arial" w:cs="Arial"/>
                <w:color w:val="000000"/>
                <w:sz w:val="18"/>
                <w:szCs w:val="18"/>
              </w:rPr>
            </w:pPr>
            <w:r w:rsidRPr="00D35D96">
              <w:rPr>
                <w:rFonts w:ascii="Arial" w:hAnsi="Arial" w:cs="Arial"/>
                <w:color w:val="000000"/>
                <w:sz w:val="18"/>
                <w:szCs w:val="18"/>
              </w:rPr>
              <w:t>Green x no label dummy</w:t>
            </w:r>
          </w:p>
        </w:tc>
        <w:tc>
          <w:tcPr>
            <w:tcW w:w="585" w:type="pct"/>
            <w:tcBorders>
              <w:top w:val="nil"/>
              <w:left w:val="single" w:sz="16" w:space="0" w:color="000000"/>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-,042</w:t>
            </w:r>
          </w:p>
        </w:tc>
        <w:tc>
          <w:tcPr>
            <w:tcW w:w="585"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,197</w:t>
            </w:r>
          </w:p>
        </w:tc>
        <w:tc>
          <w:tcPr>
            <w:tcW w:w="646"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-,016</w:t>
            </w:r>
          </w:p>
        </w:tc>
        <w:tc>
          <w:tcPr>
            <w:tcW w:w="444"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-,212</w:t>
            </w:r>
          </w:p>
        </w:tc>
        <w:tc>
          <w:tcPr>
            <w:tcW w:w="444"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,832</w:t>
            </w:r>
          </w:p>
        </w:tc>
        <w:tc>
          <w:tcPr>
            <w:tcW w:w="491"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,816</w:t>
            </w:r>
          </w:p>
        </w:tc>
        <w:tc>
          <w:tcPr>
            <w:tcW w:w="444" w:type="pct"/>
            <w:tcBorders>
              <w:top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1,226</w:t>
            </w:r>
          </w:p>
        </w:tc>
      </w:tr>
      <w:tr w:rsidR="00B73C3C" w:rsidRPr="00D35D96" w:rsidTr="00687342">
        <w:trPr>
          <w:cantSplit/>
        </w:trPr>
        <w:tc>
          <w:tcPr>
            <w:tcW w:w="323" w:type="pct"/>
            <w:vMerge w:val="restart"/>
            <w:tcBorders>
              <w:top w:val="nil"/>
              <w:left w:val="single" w:sz="16" w:space="0" w:color="000000"/>
              <w:bottom w:val="single" w:sz="16" w:space="0" w:color="000000"/>
              <w:right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rPr>
                <w:rFonts w:ascii="Arial" w:hAnsi="Arial" w:cs="Arial"/>
                <w:color w:val="000000"/>
                <w:sz w:val="18"/>
                <w:szCs w:val="18"/>
              </w:rPr>
            </w:pPr>
            <w:r w:rsidRPr="00D35D96">
              <w:rPr>
                <w:rFonts w:ascii="Arial" w:hAnsi="Arial" w:cs="Arial"/>
                <w:color w:val="000000"/>
                <w:sz w:val="18"/>
                <w:szCs w:val="18"/>
              </w:rPr>
              <w:t>2</w:t>
            </w:r>
          </w:p>
        </w:tc>
        <w:tc>
          <w:tcPr>
            <w:tcW w:w="1037" w:type="pct"/>
            <w:tcBorders>
              <w:top w:val="nil"/>
              <w:left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rPr>
                <w:rFonts w:ascii="Arial" w:hAnsi="Arial" w:cs="Arial"/>
                <w:color w:val="000000"/>
                <w:sz w:val="18"/>
                <w:szCs w:val="18"/>
              </w:rPr>
            </w:pPr>
            <w:r w:rsidRPr="00D35D96">
              <w:rPr>
                <w:rFonts w:ascii="Arial" w:hAnsi="Arial" w:cs="Arial"/>
                <w:color w:val="000000"/>
                <w:sz w:val="18"/>
                <w:szCs w:val="18"/>
              </w:rPr>
              <w:t>(Constant)</w:t>
            </w:r>
          </w:p>
        </w:tc>
        <w:tc>
          <w:tcPr>
            <w:tcW w:w="585" w:type="pct"/>
            <w:tcBorders>
              <w:top w:val="nil"/>
              <w:left w:val="single" w:sz="16" w:space="0" w:color="000000"/>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2,133</w:t>
            </w:r>
          </w:p>
        </w:tc>
        <w:tc>
          <w:tcPr>
            <w:tcW w:w="585"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,663</w:t>
            </w:r>
          </w:p>
        </w:tc>
        <w:tc>
          <w:tcPr>
            <w:tcW w:w="646" w:type="pct"/>
            <w:tcBorders>
              <w:top w:val="nil"/>
              <w:bottom w:val="nil"/>
            </w:tcBorders>
            <w:shd w:val="clear" w:color="auto" w:fill="FFFFFF"/>
          </w:tcPr>
          <w:p w:rsidR="00B73C3C" w:rsidRPr="00D35D96" w:rsidRDefault="00B73C3C" w:rsidP="00687342">
            <w:pPr>
              <w:autoSpaceDE w:val="0"/>
              <w:autoSpaceDN w:val="0"/>
              <w:adjustRightInd w:val="0"/>
              <w:spacing w:after="0" w:line="276" w:lineRule="auto"/>
              <w:rPr>
                <w:rFonts w:cs="Times New Roman"/>
                <w:szCs w:val="24"/>
              </w:rPr>
            </w:pPr>
          </w:p>
        </w:tc>
        <w:tc>
          <w:tcPr>
            <w:tcW w:w="444"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3,217</w:t>
            </w:r>
          </w:p>
        </w:tc>
        <w:tc>
          <w:tcPr>
            <w:tcW w:w="444"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,002</w:t>
            </w:r>
          </w:p>
        </w:tc>
        <w:tc>
          <w:tcPr>
            <w:tcW w:w="491" w:type="pct"/>
            <w:tcBorders>
              <w:top w:val="nil"/>
              <w:bottom w:val="nil"/>
            </w:tcBorders>
            <w:shd w:val="clear" w:color="auto" w:fill="FFFFFF"/>
          </w:tcPr>
          <w:p w:rsidR="00B73C3C" w:rsidRPr="00D35D96" w:rsidRDefault="00B73C3C" w:rsidP="00687342">
            <w:pPr>
              <w:autoSpaceDE w:val="0"/>
              <w:autoSpaceDN w:val="0"/>
              <w:adjustRightInd w:val="0"/>
              <w:spacing w:after="0" w:line="276" w:lineRule="auto"/>
              <w:rPr>
                <w:rFonts w:cs="Times New Roman"/>
                <w:szCs w:val="24"/>
              </w:rPr>
            </w:pPr>
          </w:p>
        </w:tc>
        <w:tc>
          <w:tcPr>
            <w:tcW w:w="444" w:type="pct"/>
            <w:tcBorders>
              <w:top w:val="nil"/>
              <w:bottom w:val="nil"/>
              <w:right w:val="single" w:sz="16" w:space="0" w:color="000000"/>
            </w:tcBorders>
            <w:shd w:val="clear" w:color="auto" w:fill="FFFFFF"/>
          </w:tcPr>
          <w:p w:rsidR="00B73C3C" w:rsidRPr="00D35D96" w:rsidRDefault="00B73C3C" w:rsidP="00687342">
            <w:pPr>
              <w:autoSpaceDE w:val="0"/>
              <w:autoSpaceDN w:val="0"/>
              <w:adjustRightInd w:val="0"/>
              <w:spacing w:after="0" w:line="276" w:lineRule="auto"/>
              <w:rPr>
                <w:rFonts w:cs="Times New Roman"/>
                <w:szCs w:val="24"/>
              </w:rPr>
            </w:pPr>
          </w:p>
        </w:tc>
      </w:tr>
      <w:tr w:rsidR="00B73C3C" w:rsidRPr="00D35D96" w:rsidTr="00687342">
        <w:trPr>
          <w:cantSplit/>
        </w:trPr>
        <w:tc>
          <w:tcPr>
            <w:tcW w:w="323" w:type="pct"/>
            <w:vMerge/>
            <w:tcBorders>
              <w:top w:val="nil"/>
              <w:left w:val="single" w:sz="16" w:space="0" w:color="000000"/>
              <w:bottom w:val="single" w:sz="16" w:space="0" w:color="000000"/>
              <w:right w:val="nil"/>
            </w:tcBorders>
            <w:shd w:val="clear" w:color="auto" w:fill="FFFFFF"/>
            <w:vAlign w:val="center"/>
          </w:tcPr>
          <w:p w:rsidR="00B73C3C" w:rsidRPr="00D35D96" w:rsidRDefault="00B73C3C" w:rsidP="00687342">
            <w:pPr>
              <w:autoSpaceDE w:val="0"/>
              <w:autoSpaceDN w:val="0"/>
              <w:adjustRightInd w:val="0"/>
              <w:spacing w:after="0" w:line="276" w:lineRule="auto"/>
              <w:rPr>
                <w:rFonts w:cs="Times New Roman"/>
                <w:szCs w:val="24"/>
              </w:rPr>
            </w:pPr>
          </w:p>
        </w:tc>
        <w:tc>
          <w:tcPr>
            <w:tcW w:w="1037" w:type="pct"/>
            <w:tcBorders>
              <w:top w:val="nil"/>
              <w:left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rPr>
                <w:rFonts w:ascii="Arial" w:hAnsi="Arial" w:cs="Arial"/>
                <w:color w:val="000000"/>
                <w:sz w:val="18"/>
                <w:szCs w:val="18"/>
              </w:rPr>
            </w:pPr>
            <w:r w:rsidRPr="00D35D96">
              <w:rPr>
                <w:rFonts w:ascii="Arial" w:hAnsi="Arial" w:cs="Arial"/>
                <w:color w:val="000000"/>
                <w:sz w:val="18"/>
                <w:szCs w:val="18"/>
              </w:rPr>
              <w:t>Impulse buying tendency</w:t>
            </w:r>
          </w:p>
        </w:tc>
        <w:tc>
          <w:tcPr>
            <w:tcW w:w="585" w:type="pct"/>
            <w:tcBorders>
              <w:top w:val="nil"/>
              <w:left w:val="single" w:sz="16" w:space="0" w:color="000000"/>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,199</w:t>
            </w:r>
          </w:p>
        </w:tc>
        <w:tc>
          <w:tcPr>
            <w:tcW w:w="585"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,232</w:t>
            </w:r>
          </w:p>
        </w:tc>
        <w:tc>
          <w:tcPr>
            <w:tcW w:w="646"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,122</w:t>
            </w:r>
          </w:p>
        </w:tc>
        <w:tc>
          <w:tcPr>
            <w:tcW w:w="444"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,858</w:t>
            </w:r>
          </w:p>
        </w:tc>
        <w:tc>
          <w:tcPr>
            <w:tcW w:w="444"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,392</w:t>
            </w:r>
          </w:p>
        </w:tc>
        <w:tc>
          <w:tcPr>
            <w:tcW w:w="491"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,242</w:t>
            </w:r>
          </w:p>
        </w:tc>
        <w:tc>
          <w:tcPr>
            <w:tcW w:w="444" w:type="pct"/>
            <w:tcBorders>
              <w:top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4,137</w:t>
            </w:r>
          </w:p>
        </w:tc>
      </w:tr>
      <w:tr w:rsidR="00B73C3C" w:rsidRPr="00D35D96" w:rsidTr="00687342">
        <w:trPr>
          <w:cantSplit/>
        </w:trPr>
        <w:tc>
          <w:tcPr>
            <w:tcW w:w="323" w:type="pct"/>
            <w:vMerge/>
            <w:tcBorders>
              <w:top w:val="nil"/>
              <w:left w:val="single" w:sz="16" w:space="0" w:color="000000"/>
              <w:bottom w:val="single" w:sz="16" w:space="0" w:color="000000"/>
              <w:right w:val="nil"/>
            </w:tcBorders>
            <w:shd w:val="clear" w:color="auto" w:fill="FFFFFF"/>
            <w:vAlign w:val="center"/>
          </w:tcPr>
          <w:p w:rsidR="00B73C3C" w:rsidRPr="00D35D96" w:rsidRDefault="00B73C3C" w:rsidP="00687342">
            <w:pPr>
              <w:autoSpaceDE w:val="0"/>
              <w:autoSpaceDN w:val="0"/>
              <w:adjustRightInd w:val="0"/>
              <w:spacing w:after="0" w:line="276" w:lineRule="auto"/>
              <w:rPr>
                <w:rFonts w:ascii="Arial" w:hAnsi="Arial" w:cs="Arial"/>
                <w:color w:val="000000"/>
                <w:sz w:val="18"/>
                <w:szCs w:val="18"/>
              </w:rPr>
            </w:pPr>
          </w:p>
        </w:tc>
        <w:tc>
          <w:tcPr>
            <w:tcW w:w="1037" w:type="pct"/>
            <w:tcBorders>
              <w:top w:val="nil"/>
              <w:left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rPr>
                <w:rFonts w:ascii="Arial" w:hAnsi="Arial" w:cs="Arial"/>
                <w:color w:val="000000"/>
                <w:sz w:val="18"/>
                <w:szCs w:val="18"/>
              </w:rPr>
            </w:pPr>
            <w:r w:rsidRPr="00D35D96">
              <w:rPr>
                <w:rFonts w:ascii="Arial" w:hAnsi="Arial" w:cs="Arial"/>
                <w:color w:val="000000"/>
                <w:sz w:val="18"/>
                <w:szCs w:val="18"/>
              </w:rPr>
              <w:t>Green x blue dummy</w:t>
            </w:r>
          </w:p>
        </w:tc>
        <w:tc>
          <w:tcPr>
            <w:tcW w:w="585" w:type="pct"/>
            <w:tcBorders>
              <w:top w:val="nil"/>
              <w:left w:val="single" w:sz="16" w:space="0" w:color="000000"/>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,288</w:t>
            </w:r>
          </w:p>
        </w:tc>
        <w:tc>
          <w:tcPr>
            <w:tcW w:w="585"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,896</w:t>
            </w:r>
          </w:p>
        </w:tc>
        <w:tc>
          <w:tcPr>
            <w:tcW w:w="646"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,113</w:t>
            </w:r>
          </w:p>
        </w:tc>
        <w:tc>
          <w:tcPr>
            <w:tcW w:w="444"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,321</w:t>
            </w:r>
          </w:p>
        </w:tc>
        <w:tc>
          <w:tcPr>
            <w:tcW w:w="444"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,748</w:t>
            </w:r>
          </w:p>
        </w:tc>
        <w:tc>
          <w:tcPr>
            <w:tcW w:w="491"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,040</w:t>
            </w:r>
          </w:p>
        </w:tc>
        <w:tc>
          <w:tcPr>
            <w:tcW w:w="444" w:type="pct"/>
            <w:tcBorders>
              <w:top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25,314</w:t>
            </w:r>
          </w:p>
        </w:tc>
      </w:tr>
      <w:tr w:rsidR="00B73C3C" w:rsidRPr="00D35D96" w:rsidTr="00687342">
        <w:trPr>
          <w:cantSplit/>
        </w:trPr>
        <w:tc>
          <w:tcPr>
            <w:tcW w:w="323" w:type="pct"/>
            <w:vMerge/>
            <w:tcBorders>
              <w:top w:val="nil"/>
              <w:left w:val="single" w:sz="16" w:space="0" w:color="000000"/>
              <w:bottom w:val="single" w:sz="16" w:space="0" w:color="000000"/>
              <w:right w:val="nil"/>
            </w:tcBorders>
            <w:shd w:val="clear" w:color="auto" w:fill="FFFFFF"/>
            <w:vAlign w:val="center"/>
          </w:tcPr>
          <w:p w:rsidR="00B73C3C" w:rsidRPr="00D35D96" w:rsidRDefault="00B73C3C" w:rsidP="00687342">
            <w:pPr>
              <w:autoSpaceDE w:val="0"/>
              <w:autoSpaceDN w:val="0"/>
              <w:adjustRightInd w:val="0"/>
              <w:spacing w:after="0" w:line="276" w:lineRule="auto"/>
              <w:rPr>
                <w:rFonts w:ascii="Arial" w:hAnsi="Arial" w:cs="Arial"/>
                <w:color w:val="000000"/>
                <w:sz w:val="18"/>
                <w:szCs w:val="18"/>
              </w:rPr>
            </w:pPr>
          </w:p>
        </w:tc>
        <w:tc>
          <w:tcPr>
            <w:tcW w:w="1037" w:type="pct"/>
            <w:tcBorders>
              <w:top w:val="nil"/>
              <w:left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rPr>
                <w:rFonts w:ascii="Arial" w:hAnsi="Arial" w:cs="Arial"/>
                <w:color w:val="000000"/>
                <w:sz w:val="18"/>
                <w:szCs w:val="18"/>
              </w:rPr>
            </w:pPr>
            <w:r w:rsidRPr="00D35D96">
              <w:rPr>
                <w:rFonts w:ascii="Arial" w:hAnsi="Arial" w:cs="Arial"/>
                <w:color w:val="000000"/>
                <w:sz w:val="18"/>
                <w:szCs w:val="18"/>
              </w:rPr>
              <w:t>Green x no label dummy</w:t>
            </w:r>
          </w:p>
        </w:tc>
        <w:tc>
          <w:tcPr>
            <w:tcW w:w="585" w:type="pct"/>
            <w:tcBorders>
              <w:top w:val="nil"/>
              <w:left w:val="single" w:sz="16" w:space="0" w:color="000000"/>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-1,009</w:t>
            </w:r>
          </w:p>
        </w:tc>
        <w:tc>
          <w:tcPr>
            <w:tcW w:w="585"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,870</w:t>
            </w:r>
          </w:p>
        </w:tc>
        <w:tc>
          <w:tcPr>
            <w:tcW w:w="646"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-,395</w:t>
            </w:r>
          </w:p>
        </w:tc>
        <w:tc>
          <w:tcPr>
            <w:tcW w:w="444"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-1,161</w:t>
            </w:r>
          </w:p>
        </w:tc>
        <w:tc>
          <w:tcPr>
            <w:tcW w:w="444"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,247</w:t>
            </w:r>
          </w:p>
        </w:tc>
        <w:tc>
          <w:tcPr>
            <w:tcW w:w="491"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,042</w:t>
            </w:r>
          </w:p>
        </w:tc>
        <w:tc>
          <w:tcPr>
            <w:tcW w:w="444" w:type="pct"/>
            <w:tcBorders>
              <w:top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23,832</w:t>
            </w:r>
          </w:p>
        </w:tc>
      </w:tr>
      <w:tr w:rsidR="00B73C3C" w:rsidRPr="00D35D96" w:rsidTr="00687342">
        <w:trPr>
          <w:cantSplit/>
        </w:trPr>
        <w:tc>
          <w:tcPr>
            <w:tcW w:w="323" w:type="pct"/>
            <w:vMerge/>
            <w:tcBorders>
              <w:top w:val="nil"/>
              <w:left w:val="single" w:sz="16" w:space="0" w:color="000000"/>
              <w:bottom w:val="single" w:sz="16" w:space="0" w:color="000000"/>
              <w:right w:val="nil"/>
            </w:tcBorders>
            <w:shd w:val="clear" w:color="auto" w:fill="FFFFFF"/>
            <w:vAlign w:val="center"/>
          </w:tcPr>
          <w:p w:rsidR="00B73C3C" w:rsidRPr="00D35D96" w:rsidRDefault="00B73C3C" w:rsidP="00687342">
            <w:pPr>
              <w:autoSpaceDE w:val="0"/>
              <w:autoSpaceDN w:val="0"/>
              <w:adjustRightInd w:val="0"/>
              <w:spacing w:after="0" w:line="276" w:lineRule="auto"/>
              <w:rPr>
                <w:rFonts w:ascii="Arial" w:hAnsi="Arial" w:cs="Arial"/>
                <w:color w:val="000000"/>
                <w:sz w:val="18"/>
                <w:szCs w:val="18"/>
              </w:rPr>
            </w:pPr>
          </w:p>
        </w:tc>
        <w:tc>
          <w:tcPr>
            <w:tcW w:w="1037" w:type="pct"/>
            <w:tcBorders>
              <w:top w:val="nil"/>
              <w:left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rPr>
                <w:rFonts w:ascii="Arial" w:hAnsi="Arial" w:cs="Arial"/>
                <w:color w:val="000000"/>
                <w:sz w:val="18"/>
                <w:szCs w:val="18"/>
              </w:rPr>
            </w:pPr>
            <w:r w:rsidRPr="00D35D96">
              <w:rPr>
                <w:rFonts w:ascii="Arial" w:hAnsi="Arial" w:cs="Arial"/>
                <w:color w:val="000000"/>
                <w:sz w:val="18"/>
                <w:szCs w:val="18"/>
              </w:rPr>
              <w:t>dummy1xIBTmean</w:t>
            </w:r>
          </w:p>
        </w:tc>
        <w:tc>
          <w:tcPr>
            <w:tcW w:w="585" w:type="pct"/>
            <w:tcBorders>
              <w:top w:val="nil"/>
              <w:left w:val="single" w:sz="16" w:space="0" w:color="000000"/>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-,054</w:t>
            </w:r>
          </w:p>
        </w:tc>
        <w:tc>
          <w:tcPr>
            <w:tcW w:w="585"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,300</w:t>
            </w:r>
          </w:p>
        </w:tc>
        <w:tc>
          <w:tcPr>
            <w:tcW w:w="646"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-,068</w:t>
            </w:r>
          </w:p>
        </w:tc>
        <w:tc>
          <w:tcPr>
            <w:tcW w:w="444"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-,180</w:t>
            </w:r>
          </w:p>
        </w:tc>
        <w:tc>
          <w:tcPr>
            <w:tcW w:w="444"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,858</w:t>
            </w:r>
          </w:p>
        </w:tc>
        <w:tc>
          <w:tcPr>
            <w:tcW w:w="491" w:type="pct"/>
            <w:tcBorders>
              <w:top w:val="nil"/>
              <w:bottom w:val="nil"/>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,034</w:t>
            </w:r>
          </w:p>
        </w:tc>
        <w:tc>
          <w:tcPr>
            <w:tcW w:w="444" w:type="pct"/>
            <w:tcBorders>
              <w:top w:val="nil"/>
              <w:bottom w:val="nil"/>
              <w:right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29,223</w:t>
            </w:r>
          </w:p>
        </w:tc>
      </w:tr>
      <w:tr w:rsidR="00B73C3C" w:rsidRPr="00D35D96" w:rsidTr="00687342">
        <w:trPr>
          <w:cantSplit/>
        </w:trPr>
        <w:tc>
          <w:tcPr>
            <w:tcW w:w="323" w:type="pct"/>
            <w:vMerge/>
            <w:tcBorders>
              <w:top w:val="nil"/>
              <w:left w:val="single" w:sz="16" w:space="0" w:color="000000"/>
              <w:bottom w:val="single" w:sz="16" w:space="0" w:color="000000"/>
              <w:right w:val="nil"/>
            </w:tcBorders>
            <w:shd w:val="clear" w:color="auto" w:fill="FFFFFF"/>
            <w:vAlign w:val="center"/>
          </w:tcPr>
          <w:p w:rsidR="00B73C3C" w:rsidRPr="00D35D96" w:rsidRDefault="00B73C3C" w:rsidP="00687342">
            <w:pPr>
              <w:autoSpaceDE w:val="0"/>
              <w:autoSpaceDN w:val="0"/>
              <w:adjustRightInd w:val="0"/>
              <w:spacing w:after="0" w:line="276" w:lineRule="auto"/>
              <w:rPr>
                <w:rFonts w:ascii="Arial" w:hAnsi="Arial" w:cs="Arial"/>
                <w:color w:val="000000"/>
                <w:sz w:val="18"/>
                <w:szCs w:val="18"/>
              </w:rPr>
            </w:pPr>
          </w:p>
        </w:tc>
        <w:tc>
          <w:tcPr>
            <w:tcW w:w="1037" w:type="pct"/>
            <w:tcBorders>
              <w:top w:val="nil"/>
              <w:left w:val="nil"/>
              <w:bottom w:val="single" w:sz="16" w:space="0" w:color="000000"/>
              <w:right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rPr>
                <w:rFonts w:ascii="Arial" w:hAnsi="Arial" w:cs="Arial"/>
                <w:color w:val="000000"/>
                <w:sz w:val="18"/>
                <w:szCs w:val="18"/>
              </w:rPr>
            </w:pPr>
            <w:r w:rsidRPr="00D35D96">
              <w:rPr>
                <w:rFonts w:ascii="Arial" w:hAnsi="Arial" w:cs="Arial"/>
                <w:color w:val="000000"/>
                <w:sz w:val="18"/>
                <w:szCs w:val="18"/>
              </w:rPr>
              <w:t>dummy2xIBTmean</w:t>
            </w:r>
          </w:p>
        </w:tc>
        <w:tc>
          <w:tcPr>
            <w:tcW w:w="585" w:type="pct"/>
            <w:tcBorders>
              <w:top w:val="nil"/>
              <w:left w:val="single" w:sz="16" w:space="0" w:color="000000"/>
              <w:bottom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,336</w:t>
            </w:r>
          </w:p>
        </w:tc>
        <w:tc>
          <w:tcPr>
            <w:tcW w:w="585" w:type="pct"/>
            <w:tcBorders>
              <w:top w:val="nil"/>
              <w:bottom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,297</w:t>
            </w:r>
          </w:p>
        </w:tc>
        <w:tc>
          <w:tcPr>
            <w:tcW w:w="646" w:type="pct"/>
            <w:tcBorders>
              <w:top w:val="nil"/>
              <w:bottom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,404</w:t>
            </w:r>
          </w:p>
        </w:tc>
        <w:tc>
          <w:tcPr>
            <w:tcW w:w="444" w:type="pct"/>
            <w:tcBorders>
              <w:top w:val="nil"/>
              <w:bottom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1,130</w:t>
            </w:r>
          </w:p>
        </w:tc>
        <w:tc>
          <w:tcPr>
            <w:tcW w:w="444" w:type="pct"/>
            <w:tcBorders>
              <w:top w:val="nil"/>
              <w:bottom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,260</w:t>
            </w:r>
          </w:p>
        </w:tc>
        <w:tc>
          <w:tcPr>
            <w:tcW w:w="491" w:type="pct"/>
            <w:tcBorders>
              <w:top w:val="nil"/>
              <w:bottom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,038</w:t>
            </w:r>
          </w:p>
        </w:tc>
        <w:tc>
          <w:tcPr>
            <w:tcW w:w="444" w:type="pct"/>
            <w:tcBorders>
              <w:top w:val="nil"/>
              <w:bottom w:val="single" w:sz="16" w:space="0" w:color="000000"/>
              <w:right w:val="single" w:sz="16" w:space="0" w:color="000000"/>
            </w:tcBorders>
            <w:shd w:val="clear" w:color="auto" w:fill="FFFFFF"/>
            <w:vAlign w:val="center"/>
          </w:tcPr>
          <w:p w:rsidR="00B73C3C" w:rsidRPr="00D35D96" w:rsidRDefault="00B73C3C" w:rsidP="00687342">
            <w:pPr>
              <w:autoSpaceDE w:val="0"/>
              <w:autoSpaceDN w:val="0"/>
              <w:adjustRightInd w:val="0"/>
              <w:spacing w:after="0" w:line="276" w:lineRule="auto"/>
              <w:ind w:left="60" w:right="60"/>
              <w:jc w:val="right"/>
              <w:rPr>
                <w:rFonts w:ascii="Arial" w:hAnsi="Arial" w:cs="Arial"/>
                <w:color w:val="000000"/>
                <w:sz w:val="18"/>
                <w:szCs w:val="18"/>
              </w:rPr>
            </w:pPr>
            <w:r w:rsidRPr="00D35D96">
              <w:rPr>
                <w:rFonts w:ascii="Arial" w:hAnsi="Arial" w:cs="Arial"/>
                <w:color w:val="000000"/>
                <w:sz w:val="18"/>
                <w:szCs w:val="18"/>
              </w:rPr>
              <w:t>26,231</w:t>
            </w:r>
          </w:p>
        </w:tc>
      </w:tr>
    </w:tbl>
    <w:p w:rsidR="00B73C3C" w:rsidRDefault="0064327A" w:rsidP="0064327A">
      <w:pPr>
        <w:pStyle w:val="Heading2"/>
        <w:rPr>
          <w:lang w:val="en-GB"/>
        </w:rPr>
      </w:pPr>
      <w:bookmarkStart w:id="126" w:name="_Toc364624263"/>
      <w:r>
        <w:rPr>
          <w:lang w:val="en-GB"/>
        </w:rPr>
        <w:lastRenderedPageBreak/>
        <w:t>Hypothesis 6</w:t>
      </w:r>
      <w:bookmarkEnd w:id="126"/>
    </w:p>
    <w:p w:rsidR="0064327A" w:rsidRDefault="0064327A" w:rsidP="0064327A">
      <w:pPr>
        <w:jc w:val="left"/>
        <w:rPr>
          <w:lang w:val="en-GB"/>
        </w:rPr>
      </w:pPr>
      <w:r w:rsidRPr="00B97D96">
        <w:rPr>
          <w:noProof/>
          <w:lang w:val="en-US"/>
        </w:rPr>
        <w:drawing>
          <wp:inline distT="0" distB="0" distL="0" distR="0">
            <wp:extent cx="4962525" cy="3273708"/>
            <wp:effectExtent l="19050" t="0" r="9525" b="0"/>
            <wp:docPr id="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4962525" cy="3273708"/>
                    </a:xfrm>
                    <a:prstGeom prst="rect">
                      <a:avLst/>
                    </a:prstGeom>
                    <a:noFill/>
                    <a:ln w="9525">
                      <a:noFill/>
                      <a:miter lim="800000"/>
                      <a:headEnd/>
                      <a:tailEnd/>
                    </a:ln>
                  </pic:spPr>
                </pic:pic>
              </a:graphicData>
            </a:graphic>
          </wp:inline>
        </w:drawing>
      </w:r>
    </w:p>
    <w:p w:rsidR="0064327A" w:rsidRDefault="0064327A" w:rsidP="0064327A">
      <w:pPr>
        <w:pStyle w:val="Heading2"/>
        <w:rPr>
          <w:lang w:val="en-GB"/>
        </w:rPr>
      </w:pPr>
      <w:bookmarkStart w:id="127" w:name="_Toc364624264"/>
      <w:r>
        <w:rPr>
          <w:lang w:val="en-GB"/>
        </w:rPr>
        <w:t>Hypothesis 7</w:t>
      </w:r>
      <w:bookmarkEnd w:id="127"/>
    </w:p>
    <w:tbl>
      <w:tblPr>
        <w:tblW w:w="27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8"/>
        <w:gridCol w:w="951"/>
        <w:gridCol w:w="1029"/>
      </w:tblGrid>
      <w:tr w:rsidR="0064327A" w:rsidRPr="00D35D96" w:rsidTr="0064327A">
        <w:trPr>
          <w:cantSplit/>
        </w:trPr>
        <w:tc>
          <w:tcPr>
            <w:tcW w:w="2726" w:type="dxa"/>
            <w:gridSpan w:val="3"/>
            <w:tcBorders>
              <w:top w:val="nil"/>
              <w:left w:val="nil"/>
              <w:bottom w:val="nil"/>
              <w:right w:val="nil"/>
            </w:tcBorders>
            <w:shd w:val="clear" w:color="auto" w:fill="FFFFFF"/>
          </w:tcPr>
          <w:p w:rsidR="0064327A" w:rsidRPr="00D35D96" w:rsidRDefault="0064327A" w:rsidP="00C16D81">
            <w:pPr>
              <w:autoSpaceDE w:val="0"/>
              <w:autoSpaceDN w:val="0"/>
              <w:adjustRightInd w:val="0"/>
              <w:spacing w:after="0" w:line="320" w:lineRule="atLeast"/>
              <w:ind w:left="60" w:right="60"/>
              <w:jc w:val="center"/>
              <w:rPr>
                <w:rFonts w:ascii="Arial" w:hAnsi="Arial" w:cs="Arial"/>
                <w:color w:val="000000"/>
                <w:sz w:val="18"/>
                <w:szCs w:val="18"/>
              </w:rPr>
            </w:pPr>
            <w:r w:rsidRPr="00D35D96">
              <w:rPr>
                <w:rFonts w:ascii="Arial" w:hAnsi="Arial" w:cs="Arial"/>
                <w:b/>
                <w:bCs/>
                <w:color w:val="000000"/>
                <w:sz w:val="18"/>
                <w:szCs w:val="18"/>
              </w:rPr>
              <w:t>Statistics</w:t>
            </w:r>
          </w:p>
        </w:tc>
      </w:tr>
      <w:tr w:rsidR="0064327A" w:rsidRPr="00D35D96" w:rsidTr="0064327A">
        <w:trPr>
          <w:cantSplit/>
        </w:trPr>
        <w:tc>
          <w:tcPr>
            <w:tcW w:w="2726" w:type="dxa"/>
            <w:gridSpan w:val="3"/>
            <w:tcBorders>
              <w:top w:val="nil"/>
              <w:left w:val="nil"/>
              <w:bottom w:val="nil"/>
              <w:right w:val="nil"/>
            </w:tcBorders>
            <w:shd w:val="clear" w:color="auto" w:fill="FFFFFF"/>
            <w:vAlign w:val="bottom"/>
          </w:tcPr>
          <w:p w:rsidR="0064327A" w:rsidRPr="00D35D96" w:rsidRDefault="0064327A" w:rsidP="00C16D81">
            <w:pPr>
              <w:autoSpaceDE w:val="0"/>
              <w:autoSpaceDN w:val="0"/>
              <w:adjustRightInd w:val="0"/>
              <w:spacing w:after="0" w:line="320" w:lineRule="atLeast"/>
              <w:ind w:left="60" w:right="60"/>
              <w:rPr>
                <w:rFonts w:ascii="Arial" w:hAnsi="Arial" w:cs="Arial"/>
                <w:color w:val="000000"/>
                <w:sz w:val="18"/>
                <w:szCs w:val="18"/>
              </w:rPr>
            </w:pPr>
            <w:r w:rsidRPr="00D35D96">
              <w:rPr>
                <w:rFonts w:ascii="Arial" w:hAnsi="Arial" w:cs="Arial"/>
                <w:color w:val="000000"/>
                <w:sz w:val="18"/>
                <w:szCs w:val="18"/>
              </w:rPr>
              <w:t>Normative evaluation</w:t>
            </w:r>
          </w:p>
        </w:tc>
      </w:tr>
      <w:tr w:rsidR="0064327A" w:rsidRPr="00D35D96" w:rsidTr="0064327A">
        <w:trPr>
          <w:cantSplit/>
        </w:trPr>
        <w:tc>
          <w:tcPr>
            <w:tcW w:w="748" w:type="dxa"/>
            <w:vMerge w:val="restart"/>
            <w:tcBorders>
              <w:top w:val="single" w:sz="16" w:space="0" w:color="000000"/>
              <w:left w:val="single" w:sz="16" w:space="0" w:color="000000"/>
              <w:bottom w:val="nil"/>
              <w:right w:val="nil"/>
            </w:tcBorders>
            <w:shd w:val="clear" w:color="auto" w:fill="FFFFFF"/>
            <w:vAlign w:val="center"/>
          </w:tcPr>
          <w:p w:rsidR="0064327A" w:rsidRPr="00D35D96" w:rsidRDefault="0064327A" w:rsidP="00C16D81">
            <w:pPr>
              <w:autoSpaceDE w:val="0"/>
              <w:autoSpaceDN w:val="0"/>
              <w:adjustRightInd w:val="0"/>
              <w:spacing w:after="0" w:line="320" w:lineRule="atLeast"/>
              <w:ind w:left="60" w:right="60"/>
              <w:rPr>
                <w:rFonts w:ascii="Arial" w:hAnsi="Arial" w:cs="Arial"/>
                <w:color w:val="000000"/>
                <w:sz w:val="18"/>
                <w:szCs w:val="18"/>
              </w:rPr>
            </w:pPr>
            <w:r w:rsidRPr="00D35D96">
              <w:rPr>
                <w:rFonts w:ascii="Arial" w:hAnsi="Arial" w:cs="Arial"/>
                <w:color w:val="000000"/>
                <w:sz w:val="18"/>
                <w:szCs w:val="18"/>
              </w:rPr>
              <w:t>N</w:t>
            </w:r>
          </w:p>
        </w:tc>
        <w:tc>
          <w:tcPr>
            <w:tcW w:w="950" w:type="dxa"/>
            <w:tcBorders>
              <w:top w:val="single" w:sz="16" w:space="0" w:color="000000"/>
              <w:left w:val="nil"/>
              <w:bottom w:val="nil"/>
              <w:right w:val="single" w:sz="16" w:space="0" w:color="000000"/>
            </w:tcBorders>
            <w:shd w:val="clear" w:color="auto" w:fill="FFFFFF"/>
            <w:vAlign w:val="center"/>
          </w:tcPr>
          <w:p w:rsidR="0064327A" w:rsidRPr="00D35D96" w:rsidRDefault="0064327A" w:rsidP="00C16D81">
            <w:pPr>
              <w:autoSpaceDE w:val="0"/>
              <w:autoSpaceDN w:val="0"/>
              <w:adjustRightInd w:val="0"/>
              <w:spacing w:after="0" w:line="320" w:lineRule="atLeast"/>
              <w:ind w:left="60" w:right="60"/>
              <w:rPr>
                <w:rFonts w:ascii="Arial" w:hAnsi="Arial" w:cs="Arial"/>
                <w:color w:val="000000"/>
                <w:sz w:val="18"/>
                <w:szCs w:val="18"/>
              </w:rPr>
            </w:pPr>
            <w:r w:rsidRPr="00D35D96">
              <w:rPr>
                <w:rFonts w:ascii="Arial" w:hAnsi="Arial" w:cs="Arial"/>
                <w:color w:val="000000"/>
                <w:sz w:val="18"/>
                <w:szCs w:val="18"/>
              </w:rPr>
              <w:t>Valid</w:t>
            </w:r>
          </w:p>
        </w:tc>
        <w:tc>
          <w:tcPr>
            <w:tcW w:w="1028" w:type="dxa"/>
            <w:tcBorders>
              <w:top w:val="single" w:sz="16" w:space="0" w:color="000000"/>
              <w:left w:val="single" w:sz="16" w:space="0" w:color="000000"/>
              <w:bottom w:val="nil"/>
              <w:right w:val="single" w:sz="16" w:space="0" w:color="000000"/>
            </w:tcBorders>
            <w:shd w:val="clear" w:color="auto" w:fill="FFFFFF"/>
            <w:vAlign w:val="center"/>
          </w:tcPr>
          <w:p w:rsidR="0064327A" w:rsidRPr="00D35D96"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201</w:t>
            </w:r>
          </w:p>
        </w:tc>
      </w:tr>
      <w:tr w:rsidR="0064327A" w:rsidRPr="00D35D96" w:rsidTr="0064327A">
        <w:trPr>
          <w:cantSplit/>
        </w:trPr>
        <w:tc>
          <w:tcPr>
            <w:tcW w:w="748" w:type="dxa"/>
            <w:vMerge/>
            <w:tcBorders>
              <w:top w:val="single" w:sz="16" w:space="0" w:color="000000"/>
              <w:left w:val="single" w:sz="16" w:space="0" w:color="000000"/>
              <w:bottom w:val="nil"/>
              <w:right w:val="nil"/>
            </w:tcBorders>
            <w:shd w:val="clear" w:color="auto" w:fill="FFFFFF"/>
            <w:vAlign w:val="center"/>
          </w:tcPr>
          <w:p w:rsidR="0064327A" w:rsidRPr="00D35D96" w:rsidRDefault="0064327A" w:rsidP="00C16D81">
            <w:pPr>
              <w:autoSpaceDE w:val="0"/>
              <w:autoSpaceDN w:val="0"/>
              <w:adjustRightInd w:val="0"/>
              <w:spacing w:after="0"/>
              <w:rPr>
                <w:rFonts w:ascii="Arial" w:hAnsi="Arial" w:cs="Arial"/>
                <w:color w:val="000000"/>
                <w:sz w:val="18"/>
                <w:szCs w:val="18"/>
              </w:rPr>
            </w:pPr>
          </w:p>
        </w:tc>
        <w:tc>
          <w:tcPr>
            <w:tcW w:w="950" w:type="dxa"/>
            <w:tcBorders>
              <w:top w:val="nil"/>
              <w:left w:val="nil"/>
              <w:bottom w:val="nil"/>
              <w:right w:val="single" w:sz="16" w:space="0" w:color="000000"/>
            </w:tcBorders>
            <w:shd w:val="clear" w:color="auto" w:fill="FFFFFF"/>
            <w:vAlign w:val="center"/>
          </w:tcPr>
          <w:p w:rsidR="0064327A" w:rsidRPr="00D35D96" w:rsidRDefault="0064327A" w:rsidP="00C16D81">
            <w:pPr>
              <w:autoSpaceDE w:val="0"/>
              <w:autoSpaceDN w:val="0"/>
              <w:adjustRightInd w:val="0"/>
              <w:spacing w:after="0" w:line="320" w:lineRule="atLeast"/>
              <w:ind w:left="60" w:right="60"/>
              <w:rPr>
                <w:rFonts w:ascii="Arial" w:hAnsi="Arial" w:cs="Arial"/>
                <w:color w:val="000000"/>
                <w:sz w:val="18"/>
                <w:szCs w:val="18"/>
              </w:rPr>
            </w:pPr>
            <w:r w:rsidRPr="00D35D96">
              <w:rPr>
                <w:rFonts w:ascii="Arial" w:hAnsi="Arial" w:cs="Arial"/>
                <w:color w:val="000000"/>
                <w:sz w:val="18"/>
                <w:szCs w:val="18"/>
              </w:rPr>
              <w:t>Missing</w:t>
            </w:r>
          </w:p>
        </w:tc>
        <w:tc>
          <w:tcPr>
            <w:tcW w:w="1028" w:type="dxa"/>
            <w:tcBorders>
              <w:top w:val="nil"/>
              <w:left w:val="single" w:sz="16" w:space="0" w:color="000000"/>
              <w:bottom w:val="nil"/>
              <w:right w:val="single" w:sz="16" w:space="0" w:color="000000"/>
            </w:tcBorders>
            <w:shd w:val="clear" w:color="auto" w:fill="FFFFFF"/>
            <w:vAlign w:val="center"/>
          </w:tcPr>
          <w:p w:rsidR="0064327A" w:rsidRPr="00D35D96"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0</w:t>
            </w:r>
          </w:p>
        </w:tc>
      </w:tr>
      <w:tr w:rsidR="0064327A" w:rsidRPr="00D35D96" w:rsidTr="0064327A">
        <w:trPr>
          <w:cantSplit/>
        </w:trPr>
        <w:tc>
          <w:tcPr>
            <w:tcW w:w="1698" w:type="dxa"/>
            <w:gridSpan w:val="2"/>
            <w:tcBorders>
              <w:top w:val="nil"/>
              <w:left w:val="single" w:sz="16" w:space="0" w:color="000000"/>
              <w:bottom w:val="single" w:sz="16" w:space="0" w:color="000000"/>
              <w:right w:val="nil"/>
            </w:tcBorders>
            <w:shd w:val="clear" w:color="auto" w:fill="FFFFFF"/>
            <w:vAlign w:val="center"/>
          </w:tcPr>
          <w:p w:rsidR="0064327A" w:rsidRPr="00D35D96" w:rsidRDefault="0064327A" w:rsidP="00C16D81">
            <w:pPr>
              <w:autoSpaceDE w:val="0"/>
              <w:autoSpaceDN w:val="0"/>
              <w:adjustRightInd w:val="0"/>
              <w:spacing w:after="0" w:line="320" w:lineRule="atLeast"/>
              <w:ind w:left="60" w:right="60"/>
              <w:rPr>
                <w:rFonts w:ascii="Arial" w:hAnsi="Arial" w:cs="Arial"/>
                <w:color w:val="000000"/>
                <w:sz w:val="18"/>
                <w:szCs w:val="18"/>
              </w:rPr>
            </w:pPr>
            <w:r w:rsidRPr="00D35D96">
              <w:rPr>
                <w:rFonts w:ascii="Arial" w:hAnsi="Arial" w:cs="Arial"/>
                <w:color w:val="000000"/>
                <w:sz w:val="18"/>
                <w:szCs w:val="18"/>
              </w:rPr>
              <w:t>Mean</w:t>
            </w:r>
          </w:p>
        </w:tc>
        <w:tc>
          <w:tcPr>
            <w:tcW w:w="1028" w:type="dxa"/>
            <w:tcBorders>
              <w:top w:val="nil"/>
              <w:left w:val="single" w:sz="16" w:space="0" w:color="000000"/>
              <w:bottom w:val="single" w:sz="16" w:space="0" w:color="000000"/>
              <w:right w:val="single" w:sz="16" w:space="0" w:color="000000"/>
            </w:tcBorders>
            <w:shd w:val="clear" w:color="auto" w:fill="FFFFFF"/>
            <w:vAlign w:val="center"/>
          </w:tcPr>
          <w:p w:rsidR="0064327A" w:rsidRPr="00D35D96"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D35D96">
              <w:rPr>
                <w:rFonts w:ascii="Arial" w:hAnsi="Arial" w:cs="Arial"/>
                <w:color w:val="000000"/>
                <w:sz w:val="18"/>
                <w:szCs w:val="18"/>
              </w:rPr>
              <w:t>,319</w:t>
            </w:r>
          </w:p>
        </w:tc>
      </w:tr>
    </w:tbl>
    <w:p w:rsidR="0064327A" w:rsidRDefault="0064327A" w:rsidP="0064327A">
      <w:pPr>
        <w:rPr>
          <w:lang w:val="en-GB"/>
        </w:rPr>
      </w:pPr>
    </w:p>
    <w:p w:rsidR="0064327A" w:rsidRDefault="0064327A">
      <w:pPr>
        <w:spacing w:line="276" w:lineRule="auto"/>
        <w:jc w:val="left"/>
        <w:rPr>
          <w:rFonts w:eastAsiaTheme="majorEastAsia" w:cstheme="majorBidi"/>
          <w:b/>
          <w:bCs/>
          <w:sz w:val="26"/>
          <w:szCs w:val="26"/>
          <w:lang w:val="en-GB"/>
        </w:rPr>
      </w:pPr>
      <w:r>
        <w:rPr>
          <w:lang w:val="en-GB"/>
        </w:rPr>
        <w:br w:type="page"/>
      </w:r>
    </w:p>
    <w:p w:rsidR="0064327A" w:rsidRDefault="0064327A" w:rsidP="0064327A">
      <w:pPr>
        <w:pStyle w:val="Heading2"/>
        <w:rPr>
          <w:lang w:val="en-GB"/>
        </w:rPr>
      </w:pPr>
      <w:bookmarkStart w:id="128" w:name="_Toc364624265"/>
      <w:r>
        <w:rPr>
          <w:lang w:val="en-GB"/>
        </w:rPr>
        <w:lastRenderedPageBreak/>
        <w:t>Hypothesis 8</w:t>
      </w:r>
      <w:bookmarkEnd w:id="128"/>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64327A" w:rsidRPr="00F4151E" w:rsidTr="00C16D81">
        <w:trPr>
          <w:cantSplit/>
        </w:trPr>
        <w:tc>
          <w:tcPr>
            <w:tcW w:w="5744" w:type="dxa"/>
            <w:gridSpan w:val="5"/>
            <w:tcBorders>
              <w:top w:val="nil"/>
              <w:left w:val="nil"/>
              <w:bottom w:val="nil"/>
              <w:right w:val="nil"/>
            </w:tcBorders>
            <w:shd w:val="clear" w:color="auto" w:fill="FFFFFF"/>
          </w:tcPr>
          <w:p w:rsidR="0064327A" w:rsidRPr="00F4151E" w:rsidRDefault="0064327A" w:rsidP="00C16D81">
            <w:pPr>
              <w:autoSpaceDE w:val="0"/>
              <w:autoSpaceDN w:val="0"/>
              <w:adjustRightInd w:val="0"/>
              <w:spacing w:after="0" w:line="320" w:lineRule="atLeast"/>
              <w:ind w:left="60" w:right="60"/>
              <w:jc w:val="center"/>
              <w:rPr>
                <w:rFonts w:ascii="Arial" w:hAnsi="Arial" w:cs="Arial"/>
                <w:color w:val="000000"/>
                <w:sz w:val="18"/>
                <w:szCs w:val="18"/>
              </w:rPr>
            </w:pPr>
            <w:r w:rsidRPr="00F4151E">
              <w:rPr>
                <w:rFonts w:ascii="Arial" w:hAnsi="Arial" w:cs="Arial"/>
                <w:b/>
                <w:bCs/>
                <w:color w:val="000000"/>
                <w:sz w:val="18"/>
                <w:szCs w:val="18"/>
              </w:rPr>
              <w:t>Model Summary</w:t>
            </w:r>
          </w:p>
        </w:tc>
      </w:tr>
      <w:tr w:rsidR="0064327A" w:rsidRPr="0064327A" w:rsidTr="00C16D81">
        <w:trPr>
          <w:cantSplit/>
        </w:trPr>
        <w:tc>
          <w:tcPr>
            <w:tcW w:w="773" w:type="dxa"/>
            <w:tcBorders>
              <w:top w:val="single" w:sz="16" w:space="0" w:color="000000"/>
              <w:left w:val="single" w:sz="16" w:space="0" w:color="000000"/>
              <w:bottom w:val="single" w:sz="16" w:space="0" w:color="000000"/>
              <w:right w:val="single" w:sz="16" w:space="0" w:color="000000"/>
            </w:tcBorders>
            <w:shd w:val="clear" w:color="auto" w:fill="FFFFFF"/>
          </w:tcPr>
          <w:p w:rsidR="0064327A" w:rsidRPr="00F4151E" w:rsidRDefault="0064327A" w:rsidP="00C16D81">
            <w:pPr>
              <w:autoSpaceDE w:val="0"/>
              <w:autoSpaceDN w:val="0"/>
              <w:adjustRightInd w:val="0"/>
              <w:spacing w:after="0" w:line="320" w:lineRule="atLeast"/>
              <w:ind w:left="60" w:right="60"/>
              <w:rPr>
                <w:rFonts w:ascii="Arial" w:hAnsi="Arial" w:cs="Arial"/>
                <w:color w:val="000000"/>
                <w:sz w:val="18"/>
                <w:szCs w:val="18"/>
              </w:rPr>
            </w:pPr>
            <w:r w:rsidRPr="00F4151E">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Pr>
          <w:p w:rsidR="0064327A" w:rsidRPr="00F4151E" w:rsidRDefault="0064327A" w:rsidP="00C16D81">
            <w:pPr>
              <w:autoSpaceDE w:val="0"/>
              <w:autoSpaceDN w:val="0"/>
              <w:adjustRightInd w:val="0"/>
              <w:spacing w:after="0" w:line="320" w:lineRule="atLeast"/>
              <w:ind w:left="60" w:right="60"/>
              <w:jc w:val="center"/>
              <w:rPr>
                <w:rFonts w:ascii="Arial" w:hAnsi="Arial" w:cs="Arial"/>
                <w:color w:val="000000"/>
                <w:sz w:val="18"/>
                <w:szCs w:val="18"/>
              </w:rPr>
            </w:pPr>
            <w:r w:rsidRPr="00F4151E">
              <w:rPr>
                <w:rFonts w:ascii="Arial" w:hAnsi="Arial" w:cs="Arial"/>
                <w:color w:val="000000"/>
                <w:sz w:val="18"/>
                <w:szCs w:val="18"/>
              </w:rPr>
              <w:t>R</w:t>
            </w:r>
          </w:p>
        </w:tc>
        <w:tc>
          <w:tcPr>
            <w:tcW w:w="1061" w:type="dxa"/>
            <w:tcBorders>
              <w:top w:val="single" w:sz="16" w:space="0" w:color="000000"/>
              <w:bottom w:val="single" w:sz="16" w:space="0" w:color="000000"/>
            </w:tcBorders>
            <w:shd w:val="clear" w:color="auto" w:fill="FFFFFF"/>
          </w:tcPr>
          <w:p w:rsidR="0064327A" w:rsidRPr="00F4151E" w:rsidRDefault="0064327A" w:rsidP="00C16D81">
            <w:pPr>
              <w:autoSpaceDE w:val="0"/>
              <w:autoSpaceDN w:val="0"/>
              <w:adjustRightInd w:val="0"/>
              <w:spacing w:after="0" w:line="320" w:lineRule="atLeast"/>
              <w:ind w:left="60" w:right="60"/>
              <w:jc w:val="center"/>
              <w:rPr>
                <w:rFonts w:ascii="Arial" w:hAnsi="Arial" w:cs="Arial"/>
                <w:color w:val="000000"/>
                <w:sz w:val="18"/>
                <w:szCs w:val="18"/>
              </w:rPr>
            </w:pPr>
            <w:r w:rsidRPr="00F4151E">
              <w:rPr>
                <w:rFonts w:ascii="Arial" w:hAnsi="Arial" w:cs="Arial"/>
                <w:color w:val="000000"/>
                <w:sz w:val="18"/>
                <w:szCs w:val="18"/>
              </w:rPr>
              <w:t>R Square</w:t>
            </w:r>
          </w:p>
        </w:tc>
        <w:tc>
          <w:tcPr>
            <w:tcW w:w="1455" w:type="dxa"/>
            <w:tcBorders>
              <w:top w:val="single" w:sz="16" w:space="0" w:color="000000"/>
              <w:bottom w:val="single" w:sz="16" w:space="0" w:color="000000"/>
            </w:tcBorders>
            <w:shd w:val="clear" w:color="auto" w:fill="FFFFFF"/>
          </w:tcPr>
          <w:p w:rsidR="0064327A" w:rsidRPr="00F4151E" w:rsidRDefault="0064327A" w:rsidP="00C16D81">
            <w:pPr>
              <w:autoSpaceDE w:val="0"/>
              <w:autoSpaceDN w:val="0"/>
              <w:adjustRightInd w:val="0"/>
              <w:spacing w:after="0" w:line="320" w:lineRule="atLeast"/>
              <w:ind w:left="60" w:right="60"/>
              <w:jc w:val="center"/>
              <w:rPr>
                <w:rFonts w:ascii="Arial" w:hAnsi="Arial" w:cs="Arial"/>
                <w:color w:val="000000"/>
                <w:sz w:val="18"/>
                <w:szCs w:val="18"/>
              </w:rPr>
            </w:pPr>
            <w:r w:rsidRPr="00F4151E">
              <w:rPr>
                <w:rFonts w:ascii="Arial" w:hAnsi="Arial" w:cs="Arial"/>
                <w:color w:val="000000"/>
                <w:sz w:val="18"/>
                <w:szCs w:val="18"/>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64327A" w:rsidRPr="00F4151E" w:rsidRDefault="0064327A" w:rsidP="00C16D81">
            <w:pPr>
              <w:autoSpaceDE w:val="0"/>
              <w:autoSpaceDN w:val="0"/>
              <w:adjustRightInd w:val="0"/>
              <w:spacing w:after="0" w:line="320" w:lineRule="atLeast"/>
              <w:ind w:left="60" w:right="60"/>
              <w:jc w:val="center"/>
              <w:rPr>
                <w:rFonts w:ascii="Arial" w:hAnsi="Arial" w:cs="Arial"/>
                <w:color w:val="000000"/>
                <w:sz w:val="18"/>
                <w:szCs w:val="18"/>
                <w:lang w:val="en-GB"/>
              </w:rPr>
            </w:pPr>
            <w:r w:rsidRPr="00F4151E">
              <w:rPr>
                <w:rFonts w:ascii="Arial" w:hAnsi="Arial" w:cs="Arial"/>
                <w:color w:val="000000"/>
                <w:sz w:val="18"/>
                <w:szCs w:val="18"/>
                <w:lang w:val="en-GB"/>
              </w:rPr>
              <w:t>Std. Error of the Estimate</w:t>
            </w:r>
          </w:p>
        </w:tc>
      </w:tr>
      <w:tr w:rsidR="0064327A" w:rsidRPr="00F4151E" w:rsidTr="00C16D81">
        <w:trPr>
          <w:cantSplit/>
        </w:trPr>
        <w:tc>
          <w:tcPr>
            <w:tcW w:w="773" w:type="dxa"/>
            <w:tcBorders>
              <w:top w:val="single" w:sz="16" w:space="0" w:color="000000"/>
              <w:left w:val="single" w:sz="16" w:space="0" w:color="000000"/>
              <w:bottom w:val="nil"/>
              <w:right w:val="single" w:sz="16" w:space="0" w:color="000000"/>
            </w:tcBorders>
            <w:shd w:val="clear" w:color="auto" w:fill="FFFFFF"/>
            <w:vAlign w:val="center"/>
          </w:tcPr>
          <w:p w:rsidR="0064327A" w:rsidRPr="00F4151E" w:rsidRDefault="0064327A" w:rsidP="00C16D81">
            <w:pPr>
              <w:autoSpaceDE w:val="0"/>
              <w:autoSpaceDN w:val="0"/>
              <w:adjustRightInd w:val="0"/>
              <w:spacing w:after="0" w:line="320" w:lineRule="atLeast"/>
              <w:ind w:left="60" w:right="60"/>
              <w:rPr>
                <w:rFonts w:ascii="Arial" w:hAnsi="Arial" w:cs="Arial"/>
                <w:color w:val="000000"/>
                <w:sz w:val="18"/>
                <w:szCs w:val="18"/>
              </w:rPr>
            </w:pPr>
            <w:r w:rsidRPr="00F4151E">
              <w:rPr>
                <w:rFonts w:ascii="Arial" w:hAnsi="Arial" w:cs="Arial"/>
                <w:color w:val="000000"/>
                <w:sz w:val="18"/>
                <w:szCs w:val="18"/>
              </w:rPr>
              <w:t>1</w:t>
            </w:r>
          </w:p>
        </w:tc>
        <w:tc>
          <w:tcPr>
            <w:tcW w:w="1000" w:type="dxa"/>
            <w:tcBorders>
              <w:top w:val="single" w:sz="16" w:space="0" w:color="000000"/>
              <w:left w:val="single" w:sz="16" w:space="0" w:color="000000"/>
              <w:bottom w:val="nil"/>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,205</w:t>
            </w:r>
            <w:r w:rsidRPr="00F4151E">
              <w:rPr>
                <w:rFonts w:ascii="Arial" w:hAnsi="Arial" w:cs="Arial"/>
                <w:color w:val="000000"/>
                <w:sz w:val="18"/>
                <w:szCs w:val="18"/>
                <w:vertAlign w:val="superscript"/>
              </w:rPr>
              <w:t>a</w:t>
            </w:r>
          </w:p>
        </w:tc>
        <w:tc>
          <w:tcPr>
            <w:tcW w:w="1061" w:type="dxa"/>
            <w:tcBorders>
              <w:top w:val="single" w:sz="16" w:space="0" w:color="000000"/>
              <w:bottom w:val="nil"/>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,042</w:t>
            </w:r>
          </w:p>
        </w:tc>
        <w:tc>
          <w:tcPr>
            <w:tcW w:w="1455" w:type="dxa"/>
            <w:tcBorders>
              <w:top w:val="single" w:sz="16" w:space="0" w:color="000000"/>
              <w:bottom w:val="nil"/>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,028</w:t>
            </w:r>
          </w:p>
        </w:tc>
        <w:tc>
          <w:tcPr>
            <w:tcW w:w="1455" w:type="dxa"/>
            <w:tcBorders>
              <w:top w:val="single" w:sz="16" w:space="0" w:color="000000"/>
              <w:bottom w:val="nil"/>
              <w:right w:val="single" w:sz="16" w:space="0" w:color="000000"/>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1,155</w:t>
            </w:r>
          </w:p>
        </w:tc>
      </w:tr>
      <w:tr w:rsidR="0064327A" w:rsidRPr="00F4151E" w:rsidTr="00C16D81">
        <w:trPr>
          <w:cantSplit/>
        </w:trPr>
        <w:tc>
          <w:tcPr>
            <w:tcW w:w="773" w:type="dxa"/>
            <w:tcBorders>
              <w:top w:val="nil"/>
              <w:left w:val="single" w:sz="16" w:space="0" w:color="000000"/>
              <w:bottom w:val="single" w:sz="16" w:space="0" w:color="000000"/>
              <w:right w:val="single" w:sz="16" w:space="0" w:color="000000"/>
            </w:tcBorders>
            <w:shd w:val="clear" w:color="auto" w:fill="FFFFFF"/>
            <w:vAlign w:val="center"/>
          </w:tcPr>
          <w:p w:rsidR="0064327A" w:rsidRPr="00F4151E" w:rsidRDefault="0064327A" w:rsidP="00C16D81">
            <w:pPr>
              <w:autoSpaceDE w:val="0"/>
              <w:autoSpaceDN w:val="0"/>
              <w:adjustRightInd w:val="0"/>
              <w:spacing w:after="0" w:line="320" w:lineRule="atLeast"/>
              <w:ind w:left="60" w:right="60"/>
              <w:rPr>
                <w:rFonts w:ascii="Arial" w:hAnsi="Arial" w:cs="Arial"/>
                <w:color w:val="000000"/>
                <w:sz w:val="18"/>
                <w:szCs w:val="18"/>
              </w:rPr>
            </w:pPr>
            <w:r w:rsidRPr="00F4151E">
              <w:rPr>
                <w:rFonts w:ascii="Arial" w:hAnsi="Arial" w:cs="Arial"/>
                <w:color w:val="000000"/>
                <w:sz w:val="18"/>
                <w:szCs w:val="18"/>
              </w:rPr>
              <w:t>2</w:t>
            </w:r>
          </w:p>
        </w:tc>
        <w:tc>
          <w:tcPr>
            <w:tcW w:w="1000" w:type="dxa"/>
            <w:tcBorders>
              <w:top w:val="nil"/>
              <w:left w:val="single" w:sz="16" w:space="0" w:color="000000"/>
              <w:bottom w:val="single" w:sz="16" w:space="0" w:color="000000"/>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,216</w:t>
            </w:r>
            <w:r w:rsidRPr="00F4151E">
              <w:rPr>
                <w:rFonts w:ascii="Arial" w:hAnsi="Arial" w:cs="Arial"/>
                <w:color w:val="000000"/>
                <w:sz w:val="18"/>
                <w:szCs w:val="18"/>
                <w:vertAlign w:val="superscript"/>
              </w:rPr>
              <w:t>b</w:t>
            </w:r>
          </w:p>
        </w:tc>
        <w:tc>
          <w:tcPr>
            <w:tcW w:w="1061" w:type="dxa"/>
            <w:tcBorders>
              <w:top w:val="nil"/>
              <w:bottom w:val="single" w:sz="16" w:space="0" w:color="000000"/>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,047</w:t>
            </w:r>
          </w:p>
        </w:tc>
        <w:tc>
          <w:tcPr>
            <w:tcW w:w="1455" w:type="dxa"/>
            <w:tcBorders>
              <w:top w:val="nil"/>
              <w:bottom w:val="single" w:sz="16" w:space="0" w:color="000000"/>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,022</w:t>
            </w:r>
          </w:p>
        </w:tc>
        <w:tc>
          <w:tcPr>
            <w:tcW w:w="1455" w:type="dxa"/>
            <w:tcBorders>
              <w:top w:val="nil"/>
              <w:bottom w:val="single" w:sz="16" w:space="0" w:color="000000"/>
              <w:right w:val="single" w:sz="16" w:space="0" w:color="000000"/>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1,158</w:t>
            </w:r>
          </w:p>
        </w:tc>
      </w:tr>
      <w:tr w:rsidR="0064327A" w:rsidRPr="0064327A" w:rsidTr="00C16D81">
        <w:trPr>
          <w:cantSplit/>
        </w:trPr>
        <w:tc>
          <w:tcPr>
            <w:tcW w:w="5744" w:type="dxa"/>
            <w:gridSpan w:val="5"/>
            <w:tcBorders>
              <w:top w:val="nil"/>
              <w:left w:val="nil"/>
              <w:bottom w:val="nil"/>
              <w:right w:val="nil"/>
            </w:tcBorders>
            <w:shd w:val="clear" w:color="auto" w:fill="FFFFFF"/>
          </w:tcPr>
          <w:p w:rsidR="0064327A" w:rsidRPr="00F4151E" w:rsidRDefault="0064327A" w:rsidP="00C16D81">
            <w:pPr>
              <w:autoSpaceDE w:val="0"/>
              <w:autoSpaceDN w:val="0"/>
              <w:adjustRightInd w:val="0"/>
              <w:spacing w:after="0" w:line="320" w:lineRule="atLeast"/>
              <w:ind w:left="60" w:right="60"/>
              <w:rPr>
                <w:rFonts w:ascii="Arial" w:hAnsi="Arial" w:cs="Arial"/>
                <w:color w:val="000000"/>
                <w:sz w:val="18"/>
                <w:szCs w:val="18"/>
                <w:lang w:val="en-GB"/>
              </w:rPr>
            </w:pPr>
            <w:r w:rsidRPr="00F4151E">
              <w:rPr>
                <w:rFonts w:ascii="Arial" w:hAnsi="Arial" w:cs="Arial"/>
                <w:color w:val="000000"/>
                <w:sz w:val="18"/>
                <w:szCs w:val="18"/>
                <w:lang w:val="en-GB"/>
              </w:rPr>
              <w:t>a. Predictors: (Constant), Normative evaluation, Green x no label dummy, Green x blue dummy</w:t>
            </w:r>
          </w:p>
        </w:tc>
      </w:tr>
      <w:tr w:rsidR="0064327A" w:rsidRPr="0064327A" w:rsidTr="00C16D81">
        <w:trPr>
          <w:cantSplit/>
        </w:trPr>
        <w:tc>
          <w:tcPr>
            <w:tcW w:w="5744" w:type="dxa"/>
            <w:gridSpan w:val="5"/>
            <w:tcBorders>
              <w:top w:val="nil"/>
              <w:left w:val="nil"/>
              <w:bottom w:val="nil"/>
              <w:right w:val="nil"/>
            </w:tcBorders>
            <w:shd w:val="clear" w:color="auto" w:fill="FFFFFF"/>
          </w:tcPr>
          <w:p w:rsidR="0064327A" w:rsidRPr="00F4151E" w:rsidRDefault="0064327A" w:rsidP="00C16D81">
            <w:pPr>
              <w:autoSpaceDE w:val="0"/>
              <w:autoSpaceDN w:val="0"/>
              <w:adjustRightInd w:val="0"/>
              <w:spacing w:after="0" w:line="320" w:lineRule="atLeast"/>
              <w:ind w:left="60" w:right="60"/>
              <w:rPr>
                <w:rFonts w:ascii="Arial" w:hAnsi="Arial" w:cs="Arial"/>
                <w:color w:val="000000"/>
                <w:sz w:val="18"/>
                <w:szCs w:val="18"/>
                <w:lang w:val="en-GB"/>
              </w:rPr>
            </w:pPr>
            <w:r w:rsidRPr="00F4151E">
              <w:rPr>
                <w:rFonts w:ascii="Arial" w:hAnsi="Arial" w:cs="Arial"/>
                <w:color w:val="000000"/>
                <w:sz w:val="18"/>
                <w:szCs w:val="18"/>
                <w:lang w:val="en-GB"/>
              </w:rPr>
              <w:t>b. Predictors: (Constant), Normative evaluation, Green x no label dummy, Green x blue dummy, dummy2xNE, dummy1xNE</w:t>
            </w:r>
          </w:p>
        </w:tc>
      </w:tr>
    </w:tbl>
    <w:p w:rsidR="0064327A" w:rsidRPr="0064327A" w:rsidRDefault="0064327A" w:rsidP="0064327A">
      <w:pPr>
        <w:rPr>
          <w:lang w:val="en-GB"/>
        </w:rPr>
      </w:pP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64327A" w:rsidRPr="00F4151E" w:rsidTr="00C16D81">
        <w:trPr>
          <w:cantSplit/>
        </w:trPr>
        <w:tc>
          <w:tcPr>
            <w:tcW w:w="7819" w:type="dxa"/>
            <w:gridSpan w:val="7"/>
            <w:tcBorders>
              <w:top w:val="nil"/>
              <w:left w:val="nil"/>
              <w:bottom w:val="nil"/>
              <w:right w:val="nil"/>
            </w:tcBorders>
            <w:shd w:val="clear" w:color="auto" w:fill="FFFFFF"/>
          </w:tcPr>
          <w:p w:rsidR="0064327A" w:rsidRPr="00F4151E" w:rsidRDefault="0064327A" w:rsidP="00C16D81">
            <w:pPr>
              <w:autoSpaceDE w:val="0"/>
              <w:autoSpaceDN w:val="0"/>
              <w:adjustRightInd w:val="0"/>
              <w:spacing w:after="0" w:line="320" w:lineRule="atLeast"/>
              <w:ind w:left="60" w:right="60"/>
              <w:jc w:val="center"/>
              <w:rPr>
                <w:rFonts w:ascii="Arial" w:hAnsi="Arial" w:cs="Arial"/>
                <w:color w:val="000000"/>
                <w:sz w:val="18"/>
                <w:szCs w:val="18"/>
              </w:rPr>
            </w:pPr>
            <w:r w:rsidRPr="00F4151E">
              <w:rPr>
                <w:rFonts w:ascii="Arial" w:hAnsi="Arial" w:cs="Arial"/>
                <w:b/>
                <w:bCs/>
                <w:color w:val="000000"/>
                <w:sz w:val="18"/>
                <w:szCs w:val="18"/>
              </w:rPr>
              <w:t>ANOVA</w:t>
            </w:r>
            <w:r w:rsidRPr="00F4151E">
              <w:rPr>
                <w:rFonts w:ascii="Arial" w:hAnsi="Arial" w:cs="Arial"/>
                <w:b/>
                <w:bCs/>
                <w:color w:val="000000"/>
                <w:sz w:val="18"/>
                <w:szCs w:val="18"/>
                <w:vertAlign w:val="superscript"/>
              </w:rPr>
              <w:t>a</w:t>
            </w:r>
          </w:p>
        </w:tc>
      </w:tr>
      <w:tr w:rsidR="0064327A" w:rsidRPr="00F4151E" w:rsidTr="00C16D81">
        <w:trPr>
          <w:cantSplit/>
        </w:trPr>
        <w:tc>
          <w:tcPr>
            <w:tcW w:w="1985" w:type="dxa"/>
            <w:gridSpan w:val="2"/>
            <w:tcBorders>
              <w:top w:val="single" w:sz="16" w:space="0" w:color="000000"/>
              <w:left w:val="single" w:sz="16" w:space="0" w:color="000000"/>
              <w:bottom w:val="single" w:sz="16" w:space="0" w:color="000000"/>
              <w:right w:val="nil"/>
            </w:tcBorders>
            <w:shd w:val="clear" w:color="auto" w:fill="FFFFFF"/>
          </w:tcPr>
          <w:p w:rsidR="0064327A" w:rsidRPr="00F4151E" w:rsidRDefault="0064327A" w:rsidP="00C16D81">
            <w:pPr>
              <w:autoSpaceDE w:val="0"/>
              <w:autoSpaceDN w:val="0"/>
              <w:adjustRightInd w:val="0"/>
              <w:spacing w:after="0" w:line="320" w:lineRule="atLeast"/>
              <w:ind w:left="60" w:right="60"/>
              <w:rPr>
                <w:rFonts w:ascii="Arial" w:hAnsi="Arial" w:cs="Arial"/>
                <w:color w:val="000000"/>
                <w:sz w:val="18"/>
                <w:szCs w:val="18"/>
              </w:rPr>
            </w:pPr>
            <w:r w:rsidRPr="00F4151E">
              <w:rPr>
                <w:rFonts w:ascii="Arial" w:hAnsi="Arial" w:cs="Arial"/>
                <w:color w:val="000000"/>
                <w:sz w:val="18"/>
                <w:szCs w:val="18"/>
              </w:rPr>
              <w:t>Model</w:t>
            </w:r>
          </w:p>
        </w:tc>
        <w:tc>
          <w:tcPr>
            <w:tcW w:w="1455" w:type="dxa"/>
            <w:tcBorders>
              <w:top w:val="single" w:sz="16" w:space="0" w:color="000000"/>
              <w:left w:val="single" w:sz="16" w:space="0" w:color="000000"/>
              <w:bottom w:val="single" w:sz="16" w:space="0" w:color="000000"/>
            </w:tcBorders>
            <w:shd w:val="clear" w:color="auto" w:fill="FFFFFF"/>
          </w:tcPr>
          <w:p w:rsidR="0064327A" w:rsidRPr="00F4151E" w:rsidRDefault="0064327A" w:rsidP="00C16D81">
            <w:pPr>
              <w:autoSpaceDE w:val="0"/>
              <w:autoSpaceDN w:val="0"/>
              <w:adjustRightInd w:val="0"/>
              <w:spacing w:after="0" w:line="320" w:lineRule="atLeast"/>
              <w:ind w:left="60" w:right="60"/>
              <w:jc w:val="center"/>
              <w:rPr>
                <w:rFonts w:ascii="Arial" w:hAnsi="Arial" w:cs="Arial"/>
                <w:color w:val="000000"/>
                <w:sz w:val="18"/>
                <w:szCs w:val="18"/>
              </w:rPr>
            </w:pPr>
            <w:r w:rsidRPr="00F4151E">
              <w:rPr>
                <w:rFonts w:ascii="Arial" w:hAnsi="Arial" w:cs="Arial"/>
                <w:color w:val="000000"/>
                <w:sz w:val="18"/>
                <w:szCs w:val="18"/>
              </w:rPr>
              <w:t>Sum of Squares</w:t>
            </w:r>
          </w:p>
        </w:tc>
        <w:tc>
          <w:tcPr>
            <w:tcW w:w="1000" w:type="dxa"/>
            <w:tcBorders>
              <w:top w:val="single" w:sz="16" w:space="0" w:color="000000"/>
              <w:bottom w:val="single" w:sz="16" w:space="0" w:color="000000"/>
            </w:tcBorders>
            <w:shd w:val="clear" w:color="auto" w:fill="FFFFFF"/>
          </w:tcPr>
          <w:p w:rsidR="0064327A" w:rsidRPr="00F4151E" w:rsidRDefault="0064327A" w:rsidP="00C16D81">
            <w:pPr>
              <w:autoSpaceDE w:val="0"/>
              <w:autoSpaceDN w:val="0"/>
              <w:adjustRightInd w:val="0"/>
              <w:spacing w:after="0" w:line="320" w:lineRule="atLeast"/>
              <w:ind w:left="60" w:right="60"/>
              <w:jc w:val="center"/>
              <w:rPr>
                <w:rFonts w:ascii="Arial" w:hAnsi="Arial" w:cs="Arial"/>
                <w:color w:val="000000"/>
                <w:sz w:val="18"/>
                <w:szCs w:val="18"/>
              </w:rPr>
            </w:pPr>
            <w:r w:rsidRPr="00F4151E">
              <w:rPr>
                <w:rFonts w:ascii="Arial" w:hAnsi="Arial" w:cs="Arial"/>
                <w:color w:val="000000"/>
                <w:sz w:val="18"/>
                <w:szCs w:val="18"/>
              </w:rPr>
              <w:t>df</w:t>
            </w:r>
          </w:p>
        </w:tc>
        <w:tc>
          <w:tcPr>
            <w:tcW w:w="1379" w:type="dxa"/>
            <w:tcBorders>
              <w:top w:val="single" w:sz="16" w:space="0" w:color="000000"/>
              <w:bottom w:val="single" w:sz="16" w:space="0" w:color="000000"/>
            </w:tcBorders>
            <w:shd w:val="clear" w:color="auto" w:fill="FFFFFF"/>
          </w:tcPr>
          <w:p w:rsidR="0064327A" w:rsidRPr="00F4151E" w:rsidRDefault="0064327A" w:rsidP="00C16D81">
            <w:pPr>
              <w:autoSpaceDE w:val="0"/>
              <w:autoSpaceDN w:val="0"/>
              <w:adjustRightInd w:val="0"/>
              <w:spacing w:after="0" w:line="320" w:lineRule="atLeast"/>
              <w:ind w:left="60" w:right="60"/>
              <w:jc w:val="center"/>
              <w:rPr>
                <w:rFonts w:ascii="Arial" w:hAnsi="Arial" w:cs="Arial"/>
                <w:color w:val="000000"/>
                <w:sz w:val="18"/>
                <w:szCs w:val="18"/>
              </w:rPr>
            </w:pPr>
            <w:r w:rsidRPr="00F4151E">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Pr>
          <w:p w:rsidR="0064327A" w:rsidRPr="00F4151E" w:rsidRDefault="0064327A" w:rsidP="00C16D81">
            <w:pPr>
              <w:autoSpaceDE w:val="0"/>
              <w:autoSpaceDN w:val="0"/>
              <w:adjustRightInd w:val="0"/>
              <w:spacing w:after="0" w:line="320" w:lineRule="atLeast"/>
              <w:ind w:left="60" w:right="60"/>
              <w:jc w:val="center"/>
              <w:rPr>
                <w:rFonts w:ascii="Arial" w:hAnsi="Arial" w:cs="Arial"/>
                <w:color w:val="000000"/>
                <w:sz w:val="18"/>
                <w:szCs w:val="18"/>
              </w:rPr>
            </w:pPr>
            <w:r w:rsidRPr="00F4151E">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Pr>
          <w:p w:rsidR="0064327A" w:rsidRPr="00F4151E" w:rsidRDefault="0064327A" w:rsidP="00C16D81">
            <w:pPr>
              <w:autoSpaceDE w:val="0"/>
              <w:autoSpaceDN w:val="0"/>
              <w:adjustRightInd w:val="0"/>
              <w:spacing w:after="0" w:line="320" w:lineRule="atLeast"/>
              <w:ind w:left="60" w:right="60"/>
              <w:jc w:val="center"/>
              <w:rPr>
                <w:rFonts w:ascii="Arial" w:hAnsi="Arial" w:cs="Arial"/>
                <w:color w:val="000000"/>
                <w:sz w:val="18"/>
                <w:szCs w:val="18"/>
              </w:rPr>
            </w:pPr>
            <w:r w:rsidRPr="00F4151E">
              <w:rPr>
                <w:rFonts w:ascii="Arial" w:hAnsi="Arial" w:cs="Arial"/>
                <w:color w:val="000000"/>
                <w:sz w:val="18"/>
                <w:szCs w:val="18"/>
              </w:rPr>
              <w:t>Sig.</w:t>
            </w:r>
          </w:p>
        </w:tc>
      </w:tr>
      <w:tr w:rsidR="0064327A" w:rsidRPr="00F4151E" w:rsidTr="00C16D81">
        <w:trPr>
          <w:cantSplit/>
        </w:trPr>
        <w:tc>
          <w:tcPr>
            <w:tcW w:w="727" w:type="dxa"/>
            <w:vMerge w:val="restart"/>
            <w:tcBorders>
              <w:top w:val="single" w:sz="16" w:space="0" w:color="000000"/>
              <w:left w:val="single" w:sz="16" w:space="0" w:color="000000"/>
              <w:bottom w:val="nil"/>
              <w:right w:val="nil"/>
            </w:tcBorders>
            <w:shd w:val="clear" w:color="auto" w:fill="FFFFFF"/>
            <w:vAlign w:val="center"/>
          </w:tcPr>
          <w:p w:rsidR="0064327A" w:rsidRPr="00F4151E" w:rsidRDefault="0064327A" w:rsidP="00C16D81">
            <w:pPr>
              <w:autoSpaceDE w:val="0"/>
              <w:autoSpaceDN w:val="0"/>
              <w:adjustRightInd w:val="0"/>
              <w:spacing w:after="0" w:line="320" w:lineRule="atLeast"/>
              <w:ind w:left="60" w:right="60"/>
              <w:rPr>
                <w:rFonts w:ascii="Arial" w:hAnsi="Arial" w:cs="Arial"/>
                <w:color w:val="000000"/>
                <w:sz w:val="18"/>
                <w:szCs w:val="18"/>
              </w:rPr>
            </w:pPr>
            <w:r w:rsidRPr="00F4151E">
              <w:rPr>
                <w:rFonts w:ascii="Arial"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vAlign w:val="center"/>
          </w:tcPr>
          <w:p w:rsidR="0064327A" w:rsidRPr="00F4151E" w:rsidRDefault="0064327A" w:rsidP="00C16D81">
            <w:pPr>
              <w:autoSpaceDE w:val="0"/>
              <w:autoSpaceDN w:val="0"/>
              <w:adjustRightInd w:val="0"/>
              <w:spacing w:after="0" w:line="320" w:lineRule="atLeast"/>
              <w:ind w:left="60" w:right="60"/>
              <w:rPr>
                <w:rFonts w:ascii="Arial" w:hAnsi="Arial" w:cs="Arial"/>
                <w:color w:val="000000"/>
                <w:sz w:val="18"/>
                <w:szCs w:val="18"/>
              </w:rPr>
            </w:pPr>
            <w:r w:rsidRPr="00F4151E">
              <w:rPr>
                <w:rFonts w:ascii="Arial" w:hAnsi="Arial" w:cs="Arial"/>
                <w:color w:val="000000"/>
                <w:sz w:val="18"/>
                <w:szCs w:val="18"/>
              </w:rPr>
              <w:t>Regression</w:t>
            </w:r>
          </w:p>
        </w:tc>
        <w:tc>
          <w:tcPr>
            <w:tcW w:w="1455" w:type="dxa"/>
            <w:tcBorders>
              <w:top w:val="single" w:sz="16" w:space="0" w:color="000000"/>
              <w:left w:val="single" w:sz="16" w:space="0" w:color="000000"/>
              <w:bottom w:val="nil"/>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11,590</w:t>
            </w:r>
          </w:p>
        </w:tc>
        <w:tc>
          <w:tcPr>
            <w:tcW w:w="1000" w:type="dxa"/>
            <w:tcBorders>
              <w:top w:val="single" w:sz="16" w:space="0" w:color="000000"/>
              <w:bottom w:val="nil"/>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3</w:t>
            </w:r>
          </w:p>
        </w:tc>
        <w:tc>
          <w:tcPr>
            <w:tcW w:w="1379" w:type="dxa"/>
            <w:tcBorders>
              <w:top w:val="single" w:sz="16" w:space="0" w:color="000000"/>
              <w:bottom w:val="nil"/>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3,863</w:t>
            </w:r>
          </w:p>
        </w:tc>
        <w:tc>
          <w:tcPr>
            <w:tcW w:w="1000" w:type="dxa"/>
            <w:tcBorders>
              <w:top w:val="single" w:sz="16" w:space="0" w:color="000000"/>
              <w:bottom w:val="nil"/>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2,894</w:t>
            </w:r>
          </w:p>
        </w:tc>
        <w:tc>
          <w:tcPr>
            <w:tcW w:w="1000" w:type="dxa"/>
            <w:tcBorders>
              <w:top w:val="single" w:sz="16" w:space="0" w:color="000000"/>
              <w:bottom w:val="nil"/>
              <w:right w:val="single" w:sz="16" w:space="0" w:color="000000"/>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,036</w:t>
            </w:r>
            <w:r w:rsidRPr="00F4151E">
              <w:rPr>
                <w:rFonts w:ascii="Arial" w:hAnsi="Arial" w:cs="Arial"/>
                <w:color w:val="000000"/>
                <w:sz w:val="18"/>
                <w:szCs w:val="18"/>
                <w:vertAlign w:val="superscript"/>
              </w:rPr>
              <w:t>b</w:t>
            </w:r>
          </w:p>
        </w:tc>
      </w:tr>
      <w:tr w:rsidR="0064327A" w:rsidRPr="00F4151E" w:rsidTr="00C16D81">
        <w:trPr>
          <w:cantSplit/>
        </w:trPr>
        <w:tc>
          <w:tcPr>
            <w:tcW w:w="727" w:type="dxa"/>
            <w:vMerge/>
            <w:tcBorders>
              <w:top w:val="single" w:sz="16" w:space="0" w:color="000000"/>
              <w:left w:val="single" w:sz="16" w:space="0" w:color="000000"/>
              <w:bottom w:val="nil"/>
              <w:right w:val="nil"/>
            </w:tcBorders>
            <w:shd w:val="clear" w:color="auto" w:fill="FFFFFF"/>
            <w:vAlign w:val="center"/>
          </w:tcPr>
          <w:p w:rsidR="0064327A" w:rsidRPr="00F4151E" w:rsidRDefault="0064327A" w:rsidP="00C16D81">
            <w:pPr>
              <w:autoSpaceDE w:val="0"/>
              <w:autoSpaceDN w:val="0"/>
              <w:adjustRightInd w:val="0"/>
              <w:spacing w:after="0"/>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vAlign w:val="center"/>
          </w:tcPr>
          <w:p w:rsidR="0064327A" w:rsidRPr="00F4151E" w:rsidRDefault="0064327A" w:rsidP="00C16D81">
            <w:pPr>
              <w:autoSpaceDE w:val="0"/>
              <w:autoSpaceDN w:val="0"/>
              <w:adjustRightInd w:val="0"/>
              <w:spacing w:after="0" w:line="320" w:lineRule="atLeast"/>
              <w:ind w:left="60" w:right="60"/>
              <w:rPr>
                <w:rFonts w:ascii="Arial" w:hAnsi="Arial" w:cs="Arial"/>
                <w:color w:val="000000"/>
                <w:sz w:val="18"/>
                <w:szCs w:val="18"/>
              </w:rPr>
            </w:pPr>
            <w:r w:rsidRPr="00F4151E">
              <w:rPr>
                <w:rFonts w:ascii="Arial" w:hAnsi="Arial" w:cs="Arial"/>
                <w:color w:val="000000"/>
                <w:sz w:val="18"/>
                <w:szCs w:val="18"/>
              </w:rPr>
              <w:t>Residual</w:t>
            </w:r>
          </w:p>
        </w:tc>
        <w:tc>
          <w:tcPr>
            <w:tcW w:w="1455" w:type="dxa"/>
            <w:tcBorders>
              <w:top w:val="nil"/>
              <w:left w:val="single" w:sz="16" w:space="0" w:color="000000"/>
              <w:bottom w:val="nil"/>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262,958</w:t>
            </w:r>
          </w:p>
        </w:tc>
        <w:tc>
          <w:tcPr>
            <w:tcW w:w="1000" w:type="dxa"/>
            <w:tcBorders>
              <w:top w:val="nil"/>
              <w:bottom w:val="nil"/>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197</w:t>
            </w:r>
          </w:p>
        </w:tc>
        <w:tc>
          <w:tcPr>
            <w:tcW w:w="1379" w:type="dxa"/>
            <w:tcBorders>
              <w:top w:val="nil"/>
              <w:bottom w:val="nil"/>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1,335</w:t>
            </w:r>
          </w:p>
        </w:tc>
        <w:tc>
          <w:tcPr>
            <w:tcW w:w="1000" w:type="dxa"/>
            <w:tcBorders>
              <w:top w:val="nil"/>
              <w:bottom w:val="nil"/>
            </w:tcBorders>
            <w:shd w:val="clear" w:color="auto" w:fill="FFFFFF"/>
          </w:tcPr>
          <w:p w:rsidR="0064327A" w:rsidRPr="00F4151E" w:rsidRDefault="0064327A" w:rsidP="00C16D81">
            <w:pPr>
              <w:autoSpaceDE w:val="0"/>
              <w:autoSpaceDN w:val="0"/>
              <w:adjustRightInd w:val="0"/>
              <w:spacing w:after="0"/>
              <w:rPr>
                <w:rFonts w:cs="Times New Roman"/>
                <w:szCs w:val="24"/>
              </w:rPr>
            </w:pPr>
          </w:p>
        </w:tc>
        <w:tc>
          <w:tcPr>
            <w:tcW w:w="1000" w:type="dxa"/>
            <w:tcBorders>
              <w:top w:val="nil"/>
              <w:bottom w:val="nil"/>
              <w:right w:val="single" w:sz="16" w:space="0" w:color="000000"/>
            </w:tcBorders>
            <w:shd w:val="clear" w:color="auto" w:fill="FFFFFF"/>
          </w:tcPr>
          <w:p w:rsidR="0064327A" w:rsidRPr="00F4151E" w:rsidRDefault="0064327A" w:rsidP="00C16D81">
            <w:pPr>
              <w:autoSpaceDE w:val="0"/>
              <w:autoSpaceDN w:val="0"/>
              <w:adjustRightInd w:val="0"/>
              <w:spacing w:after="0"/>
              <w:rPr>
                <w:rFonts w:cs="Times New Roman"/>
                <w:szCs w:val="24"/>
              </w:rPr>
            </w:pPr>
          </w:p>
        </w:tc>
      </w:tr>
      <w:tr w:rsidR="0064327A" w:rsidRPr="00F4151E" w:rsidTr="00C16D81">
        <w:trPr>
          <w:cantSplit/>
        </w:trPr>
        <w:tc>
          <w:tcPr>
            <w:tcW w:w="727" w:type="dxa"/>
            <w:vMerge/>
            <w:tcBorders>
              <w:top w:val="single" w:sz="16" w:space="0" w:color="000000"/>
              <w:left w:val="single" w:sz="16" w:space="0" w:color="000000"/>
              <w:bottom w:val="nil"/>
              <w:right w:val="nil"/>
            </w:tcBorders>
            <w:shd w:val="clear" w:color="auto" w:fill="FFFFFF"/>
            <w:vAlign w:val="center"/>
          </w:tcPr>
          <w:p w:rsidR="0064327A" w:rsidRPr="00F4151E" w:rsidRDefault="0064327A" w:rsidP="00C16D81">
            <w:pPr>
              <w:autoSpaceDE w:val="0"/>
              <w:autoSpaceDN w:val="0"/>
              <w:adjustRightInd w:val="0"/>
              <w:spacing w:after="0"/>
              <w:rPr>
                <w:rFonts w:cs="Times New Roman"/>
                <w:szCs w:val="24"/>
              </w:rPr>
            </w:pPr>
          </w:p>
        </w:tc>
        <w:tc>
          <w:tcPr>
            <w:tcW w:w="1258" w:type="dxa"/>
            <w:tcBorders>
              <w:top w:val="nil"/>
              <w:left w:val="nil"/>
              <w:bottom w:val="nil"/>
              <w:right w:val="single" w:sz="16" w:space="0" w:color="000000"/>
            </w:tcBorders>
            <w:shd w:val="clear" w:color="auto" w:fill="FFFFFF"/>
            <w:vAlign w:val="center"/>
          </w:tcPr>
          <w:p w:rsidR="0064327A" w:rsidRPr="00F4151E" w:rsidRDefault="0064327A" w:rsidP="00C16D81">
            <w:pPr>
              <w:autoSpaceDE w:val="0"/>
              <w:autoSpaceDN w:val="0"/>
              <w:adjustRightInd w:val="0"/>
              <w:spacing w:after="0" w:line="320" w:lineRule="atLeast"/>
              <w:ind w:left="60" w:right="60"/>
              <w:rPr>
                <w:rFonts w:ascii="Arial" w:hAnsi="Arial" w:cs="Arial"/>
                <w:color w:val="000000"/>
                <w:sz w:val="18"/>
                <w:szCs w:val="18"/>
              </w:rPr>
            </w:pPr>
            <w:r w:rsidRPr="00F4151E">
              <w:rPr>
                <w:rFonts w:ascii="Arial" w:hAnsi="Arial" w:cs="Arial"/>
                <w:color w:val="000000"/>
                <w:sz w:val="18"/>
                <w:szCs w:val="18"/>
              </w:rPr>
              <w:t>Total</w:t>
            </w:r>
          </w:p>
        </w:tc>
        <w:tc>
          <w:tcPr>
            <w:tcW w:w="1455" w:type="dxa"/>
            <w:tcBorders>
              <w:top w:val="nil"/>
              <w:left w:val="single" w:sz="16" w:space="0" w:color="000000"/>
              <w:bottom w:val="nil"/>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274,547</w:t>
            </w:r>
          </w:p>
        </w:tc>
        <w:tc>
          <w:tcPr>
            <w:tcW w:w="1000" w:type="dxa"/>
            <w:tcBorders>
              <w:top w:val="nil"/>
              <w:bottom w:val="nil"/>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200</w:t>
            </w:r>
          </w:p>
        </w:tc>
        <w:tc>
          <w:tcPr>
            <w:tcW w:w="1379" w:type="dxa"/>
            <w:tcBorders>
              <w:top w:val="nil"/>
              <w:bottom w:val="nil"/>
            </w:tcBorders>
            <w:shd w:val="clear" w:color="auto" w:fill="FFFFFF"/>
          </w:tcPr>
          <w:p w:rsidR="0064327A" w:rsidRPr="00F4151E" w:rsidRDefault="0064327A" w:rsidP="00C16D81">
            <w:pPr>
              <w:autoSpaceDE w:val="0"/>
              <w:autoSpaceDN w:val="0"/>
              <w:adjustRightInd w:val="0"/>
              <w:spacing w:after="0"/>
              <w:rPr>
                <w:rFonts w:cs="Times New Roman"/>
                <w:szCs w:val="24"/>
              </w:rPr>
            </w:pPr>
          </w:p>
        </w:tc>
        <w:tc>
          <w:tcPr>
            <w:tcW w:w="1000" w:type="dxa"/>
            <w:tcBorders>
              <w:top w:val="nil"/>
              <w:bottom w:val="nil"/>
            </w:tcBorders>
            <w:shd w:val="clear" w:color="auto" w:fill="FFFFFF"/>
          </w:tcPr>
          <w:p w:rsidR="0064327A" w:rsidRPr="00F4151E" w:rsidRDefault="0064327A" w:rsidP="00C16D81">
            <w:pPr>
              <w:autoSpaceDE w:val="0"/>
              <w:autoSpaceDN w:val="0"/>
              <w:adjustRightInd w:val="0"/>
              <w:spacing w:after="0"/>
              <w:rPr>
                <w:rFonts w:cs="Times New Roman"/>
                <w:szCs w:val="24"/>
              </w:rPr>
            </w:pPr>
          </w:p>
        </w:tc>
        <w:tc>
          <w:tcPr>
            <w:tcW w:w="1000" w:type="dxa"/>
            <w:tcBorders>
              <w:top w:val="nil"/>
              <w:bottom w:val="nil"/>
              <w:right w:val="single" w:sz="16" w:space="0" w:color="000000"/>
            </w:tcBorders>
            <w:shd w:val="clear" w:color="auto" w:fill="FFFFFF"/>
          </w:tcPr>
          <w:p w:rsidR="0064327A" w:rsidRPr="00F4151E" w:rsidRDefault="0064327A" w:rsidP="00C16D81">
            <w:pPr>
              <w:autoSpaceDE w:val="0"/>
              <w:autoSpaceDN w:val="0"/>
              <w:adjustRightInd w:val="0"/>
              <w:spacing w:after="0"/>
              <w:rPr>
                <w:rFonts w:cs="Times New Roman"/>
                <w:szCs w:val="24"/>
              </w:rPr>
            </w:pPr>
          </w:p>
        </w:tc>
      </w:tr>
      <w:tr w:rsidR="0064327A" w:rsidRPr="00F4151E" w:rsidTr="00C16D81">
        <w:trPr>
          <w:cantSplit/>
        </w:trPr>
        <w:tc>
          <w:tcPr>
            <w:tcW w:w="727" w:type="dxa"/>
            <w:vMerge w:val="restart"/>
            <w:tcBorders>
              <w:top w:val="nil"/>
              <w:left w:val="single" w:sz="16" w:space="0" w:color="000000"/>
              <w:bottom w:val="single" w:sz="16" w:space="0" w:color="000000"/>
              <w:right w:val="nil"/>
            </w:tcBorders>
            <w:shd w:val="clear" w:color="auto" w:fill="FFFFFF"/>
            <w:vAlign w:val="center"/>
          </w:tcPr>
          <w:p w:rsidR="0064327A" w:rsidRPr="00F4151E" w:rsidRDefault="0064327A" w:rsidP="00C16D81">
            <w:pPr>
              <w:autoSpaceDE w:val="0"/>
              <w:autoSpaceDN w:val="0"/>
              <w:adjustRightInd w:val="0"/>
              <w:spacing w:after="0" w:line="320" w:lineRule="atLeast"/>
              <w:ind w:left="60" w:right="60"/>
              <w:rPr>
                <w:rFonts w:ascii="Arial" w:hAnsi="Arial" w:cs="Arial"/>
                <w:color w:val="000000"/>
                <w:sz w:val="18"/>
                <w:szCs w:val="18"/>
              </w:rPr>
            </w:pPr>
            <w:r w:rsidRPr="00F4151E">
              <w:rPr>
                <w:rFonts w:ascii="Arial" w:hAnsi="Arial" w:cs="Arial"/>
                <w:color w:val="000000"/>
                <w:sz w:val="18"/>
                <w:szCs w:val="18"/>
              </w:rPr>
              <w:t>2</w:t>
            </w:r>
          </w:p>
        </w:tc>
        <w:tc>
          <w:tcPr>
            <w:tcW w:w="1258" w:type="dxa"/>
            <w:tcBorders>
              <w:top w:val="nil"/>
              <w:left w:val="nil"/>
              <w:bottom w:val="nil"/>
              <w:right w:val="single" w:sz="16" w:space="0" w:color="000000"/>
            </w:tcBorders>
            <w:shd w:val="clear" w:color="auto" w:fill="FFFFFF"/>
            <w:vAlign w:val="center"/>
          </w:tcPr>
          <w:p w:rsidR="0064327A" w:rsidRPr="00F4151E" w:rsidRDefault="0064327A" w:rsidP="00C16D81">
            <w:pPr>
              <w:autoSpaceDE w:val="0"/>
              <w:autoSpaceDN w:val="0"/>
              <w:adjustRightInd w:val="0"/>
              <w:spacing w:after="0" w:line="320" w:lineRule="atLeast"/>
              <w:ind w:left="60" w:right="60"/>
              <w:rPr>
                <w:rFonts w:ascii="Arial" w:hAnsi="Arial" w:cs="Arial"/>
                <w:color w:val="000000"/>
                <w:sz w:val="18"/>
                <w:szCs w:val="18"/>
              </w:rPr>
            </w:pPr>
            <w:r w:rsidRPr="00F4151E">
              <w:rPr>
                <w:rFonts w:ascii="Arial" w:hAnsi="Arial" w:cs="Arial"/>
                <w:color w:val="000000"/>
                <w:sz w:val="18"/>
                <w:szCs w:val="18"/>
              </w:rPr>
              <w:t>Regression</w:t>
            </w:r>
          </w:p>
        </w:tc>
        <w:tc>
          <w:tcPr>
            <w:tcW w:w="1455" w:type="dxa"/>
            <w:tcBorders>
              <w:top w:val="nil"/>
              <w:left w:val="single" w:sz="16" w:space="0" w:color="000000"/>
              <w:bottom w:val="nil"/>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12,864</w:t>
            </w:r>
          </w:p>
        </w:tc>
        <w:tc>
          <w:tcPr>
            <w:tcW w:w="1000" w:type="dxa"/>
            <w:tcBorders>
              <w:top w:val="nil"/>
              <w:bottom w:val="nil"/>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5</w:t>
            </w:r>
          </w:p>
        </w:tc>
        <w:tc>
          <w:tcPr>
            <w:tcW w:w="1379" w:type="dxa"/>
            <w:tcBorders>
              <w:top w:val="nil"/>
              <w:bottom w:val="nil"/>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2,573</w:t>
            </w:r>
          </w:p>
        </w:tc>
        <w:tc>
          <w:tcPr>
            <w:tcW w:w="1000" w:type="dxa"/>
            <w:tcBorders>
              <w:top w:val="nil"/>
              <w:bottom w:val="nil"/>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1,917</w:t>
            </w:r>
          </w:p>
        </w:tc>
        <w:tc>
          <w:tcPr>
            <w:tcW w:w="1000" w:type="dxa"/>
            <w:tcBorders>
              <w:top w:val="nil"/>
              <w:bottom w:val="nil"/>
              <w:right w:val="single" w:sz="16" w:space="0" w:color="000000"/>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,093</w:t>
            </w:r>
            <w:r w:rsidRPr="00F4151E">
              <w:rPr>
                <w:rFonts w:ascii="Arial" w:hAnsi="Arial" w:cs="Arial"/>
                <w:color w:val="000000"/>
                <w:sz w:val="18"/>
                <w:szCs w:val="18"/>
                <w:vertAlign w:val="superscript"/>
              </w:rPr>
              <w:t>c</w:t>
            </w:r>
          </w:p>
        </w:tc>
      </w:tr>
      <w:tr w:rsidR="0064327A" w:rsidRPr="00F4151E" w:rsidTr="00C16D81">
        <w:trPr>
          <w:cantSplit/>
        </w:trPr>
        <w:tc>
          <w:tcPr>
            <w:tcW w:w="727" w:type="dxa"/>
            <w:vMerge/>
            <w:tcBorders>
              <w:top w:val="nil"/>
              <w:left w:val="single" w:sz="16" w:space="0" w:color="000000"/>
              <w:bottom w:val="single" w:sz="16" w:space="0" w:color="000000"/>
              <w:right w:val="nil"/>
            </w:tcBorders>
            <w:shd w:val="clear" w:color="auto" w:fill="FFFFFF"/>
            <w:vAlign w:val="center"/>
          </w:tcPr>
          <w:p w:rsidR="0064327A" w:rsidRPr="00F4151E" w:rsidRDefault="0064327A" w:rsidP="00C16D81">
            <w:pPr>
              <w:autoSpaceDE w:val="0"/>
              <w:autoSpaceDN w:val="0"/>
              <w:adjustRightInd w:val="0"/>
              <w:spacing w:after="0"/>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vAlign w:val="center"/>
          </w:tcPr>
          <w:p w:rsidR="0064327A" w:rsidRPr="00F4151E" w:rsidRDefault="0064327A" w:rsidP="00C16D81">
            <w:pPr>
              <w:autoSpaceDE w:val="0"/>
              <w:autoSpaceDN w:val="0"/>
              <w:adjustRightInd w:val="0"/>
              <w:spacing w:after="0" w:line="320" w:lineRule="atLeast"/>
              <w:ind w:left="60" w:right="60"/>
              <w:rPr>
                <w:rFonts w:ascii="Arial" w:hAnsi="Arial" w:cs="Arial"/>
                <w:color w:val="000000"/>
                <w:sz w:val="18"/>
                <w:szCs w:val="18"/>
              </w:rPr>
            </w:pPr>
            <w:r w:rsidRPr="00F4151E">
              <w:rPr>
                <w:rFonts w:ascii="Arial" w:hAnsi="Arial" w:cs="Arial"/>
                <w:color w:val="000000"/>
                <w:sz w:val="18"/>
                <w:szCs w:val="18"/>
              </w:rPr>
              <w:t>Residual</w:t>
            </w:r>
          </w:p>
        </w:tc>
        <w:tc>
          <w:tcPr>
            <w:tcW w:w="1455" w:type="dxa"/>
            <w:tcBorders>
              <w:top w:val="nil"/>
              <w:left w:val="single" w:sz="16" w:space="0" w:color="000000"/>
              <w:bottom w:val="nil"/>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261,683</w:t>
            </w:r>
          </w:p>
        </w:tc>
        <w:tc>
          <w:tcPr>
            <w:tcW w:w="1000" w:type="dxa"/>
            <w:tcBorders>
              <w:top w:val="nil"/>
              <w:bottom w:val="nil"/>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195</w:t>
            </w:r>
          </w:p>
        </w:tc>
        <w:tc>
          <w:tcPr>
            <w:tcW w:w="1379" w:type="dxa"/>
            <w:tcBorders>
              <w:top w:val="nil"/>
              <w:bottom w:val="nil"/>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1,342</w:t>
            </w:r>
          </w:p>
        </w:tc>
        <w:tc>
          <w:tcPr>
            <w:tcW w:w="1000" w:type="dxa"/>
            <w:tcBorders>
              <w:top w:val="nil"/>
              <w:bottom w:val="nil"/>
            </w:tcBorders>
            <w:shd w:val="clear" w:color="auto" w:fill="FFFFFF"/>
          </w:tcPr>
          <w:p w:rsidR="0064327A" w:rsidRPr="00F4151E" w:rsidRDefault="0064327A" w:rsidP="00C16D81">
            <w:pPr>
              <w:autoSpaceDE w:val="0"/>
              <w:autoSpaceDN w:val="0"/>
              <w:adjustRightInd w:val="0"/>
              <w:spacing w:after="0"/>
              <w:rPr>
                <w:rFonts w:cs="Times New Roman"/>
                <w:szCs w:val="24"/>
              </w:rPr>
            </w:pPr>
          </w:p>
        </w:tc>
        <w:tc>
          <w:tcPr>
            <w:tcW w:w="1000" w:type="dxa"/>
            <w:tcBorders>
              <w:top w:val="nil"/>
              <w:bottom w:val="nil"/>
              <w:right w:val="single" w:sz="16" w:space="0" w:color="000000"/>
            </w:tcBorders>
            <w:shd w:val="clear" w:color="auto" w:fill="FFFFFF"/>
          </w:tcPr>
          <w:p w:rsidR="0064327A" w:rsidRPr="00F4151E" w:rsidRDefault="0064327A" w:rsidP="00C16D81">
            <w:pPr>
              <w:autoSpaceDE w:val="0"/>
              <w:autoSpaceDN w:val="0"/>
              <w:adjustRightInd w:val="0"/>
              <w:spacing w:after="0"/>
              <w:rPr>
                <w:rFonts w:cs="Times New Roman"/>
                <w:szCs w:val="24"/>
              </w:rPr>
            </w:pPr>
          </w:p>
        </w:tc>
      </w:tr>
      <w:tr w:rsidR="0064327A" w:rsidRPr="00F4151E" w:rsidTr="00C16D81">
        <w:trPr>
          <w:cantSplit/>
        </w:trPr>
        <w:tc>
          <w:tcPr>
            <w:tcW w:w="727" w:type="dxa"/>
            <w:vMerge/>
            <w:tcBorders>
              <w:top w:val="nil"/>
              <w:left w:val="single" w:sz="16" w:space="0" w:color="000000"/>
              <w:bottom w:val="single" w:sz="16" w:space="0" w:color="000000"/>
              <w:right w:val="nil"/>
            </w:tcBorders>
            <w:shd w:val="clear" w:color="auto" w:fill="FFFFFF"/>
            <w:vAlign w:val="center"/>
          </w:tcPr>
          <w:p w:rsidR="0064327A" w:rsidRPr="00F4151E" w:rsidRDefault="0064327A" w:rsidP="00C16D81">
            <w:pPr>
              <w:autoSpaceDE w:val="0"/>
              <w:autoSpaceDN w:val="0"/>
              <w:adjustRightInd w:val="0"/>
              <w:spacing w:after="0"/>
              <w:rPr>
                <w:rFonts w:cs="Times New Roman"/>
                <w:szCs w:val="24"/>
              </w:rPr>
            </w:pPr>
          </w:p>
        </w:tc>
        <w:tc>
          <w:tcPr>
            <w:tcW w:w="1258" w:type="dxa"/>
            <w:tcBorders>
              <w:top w:val="nil"/>
              <w:left w:val="nil"/>
              <w:bottom w:val="single" w:sz="16" w:space="0" w:color="000000"/>
              <w:right w:val="single" w:sz="16" w:space="0" w:color="000000"/>
            </w:tcBorders>
            <w:shd w:val="clear" w:color="auto" w:fill="FFFFFF"/>
            <w:vAlign w:val="center"/>
          </w:tcPr>
          <w:p w:rsidR="0064327A" w:rsidRPr="00F4151E" w:rsidRDefault="0064327A" w:rsidP="00C16D81">
            <w:pPr>
              <w:autoSpaceDE w:val="0"/>
              <w:autoSpaceDN w:val="0"/>
              <w:adjustRightInd w:val="0"/>
              <w:spacing w:after="0" w:line="320" w:lineRule="atLeast"/>
              <w:ind w:left="60" w:right="60"/>
              <w:rPr>
                <w:rFonts w:ascii="Arial" w:hAnsi="Arial" w:cs="Arial"/>
                <w:color w:val="000000"/>
                <w:sz w:val="18"/>
                <w:szCs w:val="18"/>
              </w:rPr>
            </w:pPr>
            <w:r w:rsidRPr="00F4151E">
              <w:rPr>
                <w:rFonts w:ascii="Arial" w:hAnsi="Arial" w:cs="Arial"/>
                <w:color w:val="000000"/>
                <w:sz w:val="18"/>
                <w:szCs w:val="18"/>
              </w:rPr>
              <w:t>Total</w:t>
            </w:r>
          </w:p>
        </w:tc>
        <w:tc>
          <w:tcPr>
            <w:tcW w:w="1455" w:type="dxa"/>
            <w:tcBorders>
              <w:top w:val="nil"/>
              <w:left w:val="single" w:sz="16" w:space="0" w:color="000000"/>
              <w:bottom w:val="single" w:sz="16" w:space="0" w:color="000000"/>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274,547</w:t>
            </w:r>
          </w:p>
        </w:tc>
        <w:tc>
          <w:tcPr>
            <w:tcW w:w="1000" w:type="dxa"/>
            <w:tcBorders>
              <w:top w:val="nil"/>
              <w:bottom w:val="single" w:sz="16" w:space="0" w:color="000000"/>
            </w:tcBorders>
            <w:shd w:val="clear" w:color="auto" w:fill="FFFFFF"/>
            <w:vAlign w:val="center"/>
          </w:tcPr>
          <w:p w:rsidR="0064327A" w:rsidRPr="00F4151E" w:rsidRDefault="0064327A" w:rsidP="00C16D81">
            <w:pPr>
              <w:autoSpaceDE w:val="0"/>
              <w:autoSpaceDN w:val="0"/>
              <w:adjustRightInd w:val="0"/>
              <w:spacing w:after="0" w:line="320" w:lineRule="atLeast"/>
              <w:ind w:left="60" w:right="60"/>
              <w:jc w:val="right"/>
              <w:rPr>
                <w:rFonts w:ascii="Arial" w:hAnsi="Arial" w:cs="Arial"/>
                <w:color w:val="000000"/>
                <w:sz w:val="18"/>
                <w:szCs w:val="18"/>
              </w:rPr>
            </w:pPr>
            <w:r w:rsidRPr="00F4151E">
              <w:rPr>
                <w:rFonts w:ascii="Arial" w:hAnsi="Arial" w:cs="Arial"/>
                <w:color w:val="000000"/>
                <w:sz w:val="18"/>
                <w:szCs w:val="18"/>
              </w:rPr>
              <w:t>200</w:t>
            </w:r>
          </w:p>
        </w:tc>
        <w:tc>
          <w:tcPr>
            <w:tcW w:w="1379" w:type="dxa"/>
            <w:tcBorders>
              <w:top w:val="nil"/>
              <w:bottom w:val="single" w:sz="16" w:space="0" w:color="000000"/>
            </w:tcBorders>
            <w:shd w:val="clear" w:color="auto" w:fill="FFFFFF"/>
          </w:tcPr>
          <w:p w:rsidR="0064327A" w:rsidRPr="00F4151E" w:rsidRDefault="0064327A" w:rsidP="00C16D81">
            <w:pPr>
              <w:autoSpaceDE w:val="0"/>
              <w:autoSpaceDN w:val="0"/>
              <w:adjustRightInd w:val="0"/>
              <w:spacing w:after="0"/>
              <w:rPr>
                <w:rFonts w:cs="Times New Roman"/>
                <w:szCs w:val="24"/>
              </w:rPr>
            </w:pPr>
          </w:p>
        </w:tc>
        <w:tc>
          <w:tcPr>
            <w:tcW w:w="1000" w:type="dxa"/>
            <w:tcBorders>
              <w:top w:val="nil"/>
              <w:bottom w:val="single" w:sz="16" w:space="0" w:color="000000"/>
            </w:tcBorders>
            <w:shd w:val="clear" w:color="auto" w:fill="FFFFFF"/>
          </w:tcPr>
          <w:p w:rsidR="0064327A" w:rsidRPr="00F4151E" w:rsidRDefault="0064327A" w:rsidP="00C16D81">
            <w:pPr>
              <w:autoSpaceDE w:val="0"/>
              <w:autoSpaceDN w:val="0"/>
              <w:adjustRightInd w:val="0"/>
              <w:spacing w:after="0"/>
              <w:rPr>
                <w:rFonts w:cs="Times New Roman"/>
                <w:szCs w:val="24"/>
              </w:rPr>
            </w:pPr>
          </w:p>
        </w:tc>
        <w:tc>
          <w:tcPr>
            <w:tcW w:w="1000" w:type="dxa"/>
            <w:tcBorders>
              <w:top w:val="nil"/>
              <w:bottom w:val="single" w:sz="16" w:space="0" w:color="000000"/>
              <w:right w:val="single" w:sz="16" w:space="0" w:color="000000"/>
            </w:tcBorders>
            <w:shd w:val="clear" w:color="auto" w:fill="FFFFFF"/>
          </w:tcPr>
          <w:p w:rsidR="0064327A" w:rsidRPr="00F4151E" w:rsidRDefault="0064327A" w:rsidP="00C16D81">
            <w:pPr>
              <w:autoSpaceDE w:val="0"/>
              <w:autoSpaceDN w:val="0"/>
              <w:adjustRightInd w:val="0"/>
              <w:spacing w:after="0"/>
              <w:rPr>
                <w:rFonts w:cs="Times New Roman"/>
                <w:szCs w:val="24"/>
              </w:rPr>
            </w:pPr>
          </w:p>
        </w:tc>
      </w:tr>
      <w:tr w:rsidR="0064327A" w:rsidRPr="0064327A" w:rsidTr="00C16D81">
        <w:trPr>
          <w:cantSplit/>
        </w:trPr>
        <w:tc>
          <w:tcPr>
            <w:tcW w:w="7819" w:type="dxa"/>
            <w:gridSpan w:val="7"/>
            <w:tcBorders>
              <w:top w:val="nil"/>
              <w:left w:val="nil"/>
              <w:bottom w:val="nil"/>
              <w:right w:val="nil"/>
            </w:tcBorders>
            <w:shd w:val="clear" w:color="auto" w:fill="FFFFFF"/>
          </w:tcPr>
          <w:p w:rsidR="0064327A" w:rsidRPr="00F4151E" w:rsidRDefault="0064327A" w:rsidP="00C16D81">
            <w:pPr>
              <w:autoSpaceDE w:val="0"/>
              <w:autoSpaceDN w:val="0"/>
              <w:adjustRightInd w:val="0"/>
              <w:spacing w:after="0" w:line="320" w:lineRule="atLeast"/>
              <w:ind w:left="60" w:right="60"/>
              <w:rPr>
                <w:rFonts w:ascii="Arial" w:hAnsi="Arial" w:cs="Arial"/>
                <w:color w:val="000000"/>
                <w:sz w:val="18"/>
                <w:szCs w:val="18"/>
                <w:lang w:val="en-GB"/>
              </w:rPr>
            </w:pPr>
            <w:r w:rsidRPr="00F4151E">
              <w:rPr>
                <w:rFonts w:ascii="Arial" w:hAnsi="Arial" w:cs="Arial"/>
                <w:color w:val="000000"/>
                <w:sz w:val="18"/>
                <w:szCs w:val="18"/>
                <w:lang w:val="en-GB"/>
              </w:rPr>
              <w:t>a. Dependent Variable: Purchase intention</w:t>
            </w:r>
          </w:p>
        </w:tc>
      </w:tr>
      <w:tr w:rsidR="0064327A" w:rsidRPr="0064327A" w:rsidTr="00C16D81">
        <w:trPr>
          <w:cantSplit/>
        </w:trPr>
        <w:tc>
          <w:tcPr>
            <w:tcW w:w="7819" w:type="dxa"/>
            <w:gridSpan w:val="7"/>
            <w:tcBorders>
              <w:top w:val="nil"/>
              <w:left w:val="nil"/>
              <w:bottom w:val="nil"/>
              <w:right w:val="nil"/>
            </w:tcBorders>
            <w:shd w:val="clear" w:color="auto" w:fill="FFFFFF"/>
          </w:tcPr>
          <w:p w:rsidR="0064327A" w:rsidRPr="00F4151E" w:rsidRDefault="0064327A" w:rsidP="00C16D81">
            <w:pPr>
              <w:autoSpaceDE w:val="0"/>
              <w:autoSpaceDN w:val="0"/>
              <w:adjustRightInd w:val="0"/>
              <w:spacing w:after="0" w:line="320" w:lineRule="atLeast"/>
              <w:ind w:left="60" w:right="60"/>
              <w:rPr>
                <w:rFonts w:ascii="Arial" w:hAnsi="Arial" w:cs="Arial"/>
                <w:color w:val="000000"/>
                <w:sz w:val="18"/>
                <w:szCs w:val="18"/>
                <w:lang w:val="en-GB"/>
              </w:rPr>
            </w:pPr>
            <w:r w:rsidRPr="00F4151E">
              <w:rPr>
                <w:rFonts w:ascii="Arial" w:hAnsi="Arial" w:cs="Arial"/>
                <w:color w:val="000000"/>
                <w:sz w:val="18"/>
                <w:szCs w:val="18"/>
                <w:lang w:val="en-GB"/>
              </w:rPr>
              <w:t>b. Predictors: (Constant), Normative evaluation, Green x no label dummy, Green x blue dummy</w:t>
            </w:r>
          </w:p>
        </w:tc>
      </w:tr>
      <w:tr w:rsidR="0064327A" w:rsidRPr="0064327A" w:rsidTr="00C16D81">
        <w:trPr>
          <w:cantSplit/>
        </w:trPr>
        <w:tc>
          <w:tcPr>
            <w:tcW w:w="7819" w:type="dxa"/>
            <w:gridSpan w:val="7"/>
            <w:tcBorders>
              <w:top w:val="nil"/>
              <w:left w:val="nil"/>
              <w:bottom w:val="nil"/>
              <w:right w:val="nil"/>
            </w:tcBorders>
            <w:shd w:val="clear" w:color="auto" w:fill="FFFFFF"/>
          </w:tcPr>
          <w:p w:rsidR="0064327A" w:rsidRPr="00F4151E" w:rsidRDefault="0064327A" w:rsidP="00C16D81">
            <w:pPr>
              <w:autoSpaceDE w:val="0"/>
              <w:autoSpaceDN w:val="0"/>
              <w:adjustRightInd w:val="0"/>
              <w:spacing w:after="0" w:line="320" w:lineRule="atLeast"/>
              <w:ind w:left="60" w:right="60"/>
              <w:rPr>
                <w:rFonts w:ascii="Arial" w:hAnsi="Arial" w:cs="Arial"/>
                <w:color w:val="000000"/>
                <w:sz w:val="18"/>
                <w:szCs w:val="18"/>
                <w:lang w:val="en-GB"/>
              </w:rPr>
            </w:pPr>
            <w:r w:rsidRPr="00F4151E">
              <w:rPr>
                <w:rFonts w:ascii="Arial" w:hAnsi="Arial" w:cs="Arial"/>
                <w:color w:val="000000"/>
                <w:sz w:val="18"/>
                <w:szCs w:val="18"/>
                <w:lang w:val="en-GB"/>
              </w:rPr>
              <w:t>c. Predictors: (Constant), Normative evaluation, Green x no label dummy, Green x blue dummy, dummy2xNE, dummy1xNE</w:t>
            </w:r>
          </w:p>
        </w:tc>
      </w:tr>
    </w:tbl>
    <w:p w:rsidR="0064327A" w:rsidRDefault="0064327A" w:rsidP="0064327A">
      <w:pPr>
        <w:rPr>
          <w:lang w:val="en-GB"/>
        </w:rPr>
      </w:pPr>
    </w:p>
    <w:p w:rsidR="0064327A" w:rsidRPr="0064327A" w:rsidRDefault="0064327A" w:rsidP="0064327A">
      <w:pPr>
        <w:rPr>
          <w:lang w:val="en-GB"/>
        </w:rPr>
      </w:pPr>
    </w:p>
    <w:sectPr w:rsidR="0064327A" w:rsidRPr="0064327A" w:rsidSect="00B366F3">
      <w:footerReference w:type="first" r:id="rId34"/>
      <w:pgSz w:w="11906" w:h="16838"/>
      <w:pgMar w:top="1417" w:right="1417" w:bottom="1417" w:left="1417" w:header="708" w:footer="708" w:gutter="0"/>
      <w:pgNumType w:start="1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691" w:rsidRDefault="00300691" w:rsidP="00271FAB">
      <w:pPr>
        <w:spacing w:after="0" w:line="240" w:lineRule="auto"/>
      </w:pPr>
      <w:r>
        <w:separator/>
      </w:r>
    </w:p>
  </w:endnote>
  <w:endnote w:type="continuationSeparator" w:id="0">
    <w:p w:rsidR="00300691" w:rsidRDefault="00300691" w:rsidP="00271F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D81" w:rsidRDefault="00B41077">
    <w:pPr>
      <w:pStyle w:val="Footer"/>
      <w:jc w:val="right"/>
    </w:pPr>
    <w:r w:rsidRPr="00B41077">
      <w:rPr>
        <w:noProof/>
        <w:lang w:eastAsia="nl-NL"/>
      </w:rPr>
      <w:pict>
        <v:shapetype id="_x0000_t202" coordsize="21600,21600" o:spt="202" path="m,l,21600r21600,l21600,xe">
          <v:stroke joinstyle="miter"/>
          <v:path gradientshapeok="t" o:connecttype="rect"/>
        </v:shapetype>
        <v:shape id="Text Box 1" o:spid="_x0000_s4098" type="#_x0000_t202" style="position:absolute;left:0;text-align:left;margin-left:-.35pt;margin-top:-.4pt;width:432.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" stroked="f">
          <v:textbox>
            <w:txbxContent>
              <w:p w:rsidR="00C16D81" w:rsidRPr="006E471E" w:rsidRDefault="00C16D81">
                <w:pPr>
                  <w:rPr>
                    <w:sz w:val="20"/>
                    <w:lang w:val="en-US"/>
                  </w:rPr>
                </w:pPr>
                <w:r w:rsidRPr="006E471E">
                  <w:rPr>
                    <w:sz w:val="20"/>
                    <w:lang w:val="en-US"/>
                  </w:rPr>
                  <w:t>The influence of Ik Kies B</w:t>
                </w:r>
                <w:r>
                  <w:rPr>
                    <w:sz w:val="20"/>
                    <w:lang w:val="en-US"/>
                  </w:rPr>
                  <w:t>ewust logos on consumer purchase intention | Marieke van der Wal | 2013</w:t>
                </w:r>
              </w:p>
            </w:txbxContent>
          </v:textbox>
        </v:shape>
      </w:pict>
    </w:r>
    <w:r w:rsidR="00410437">
      <w:rPr>
        <w:noProof/>
        <w:lang w:val="en-US"/>
      </w:rPr>
      <w:drawing>
        <wp:anchor distT="0" distB="0" distL="114300" distR="114300" simplePos="0" relativeHeight="251604992" behindDoc="0" locked="0" layoutInCell="1" allowOverlap="1">
          <wp:simplePos x="0" y="0"/>
          <wp:positionH relativeFrom="column">
            <wp:posOffset>-499745</wp:posOffset>
          </wp:positionH>
          <wp:positionV relativeFrom="paragraph">
            <wp:posOffset>-71755</wp:posOffset>
          </wp:positionV>
          <wp:extent cx="571500" cy="42862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1500" cy="428625"/>
                  </a:xfrm>
                  <a:prstGeom prst="rect">
                    <a:avLst/>
                  </a:prstGeom>
                  <a:noFill/>
                  <a:ln w="9525">
                    <a:noFill/>
                    <a:miter lim="800000"/>
                    <a:headEnd/>
                    <a:tailEnd/>
                  </a:ln>
                </pic:spPr>
              </pic:pic>
            </a:graphicData>
          </a:graphic>
        </wp:anchor>
      </w:drawing>
    </w:r>
    <w:sdt>
      <w:sdtPr>
        <w:id w:val="71774237"/>
        <w:docPartObj>
          <w:docPartGallery w:val="Page Numbers (Bottom of Page)"/>
          <w:docPartUnique/>
        </w:docPartObj>
      </w:sdtPr>
      <w:sdtContent>
        <w:r>
          <w:fldChar w:fldCharType="begin"/>
        </w:r>
        <w:r w:rsidR="00C16D81">
          <w:instrText xml:space="preserve"> PAGE   \* MERGEFORMAT </w:instrText>
        </w:r>
        <w:r>
          <w:fldChar w:fldCharType="separate"/>
        </w:r>
        <w:r w:rsidR="00AA0CF9">
          <w:rPr>
            <w:noProof/>
          </w:rPr>
          <w:t>76</w:t>
        </w:r>
        <w:r>
          <w:rPr>
            <w:noProof/>
          </w:rPr>
          <w:fldChar w:fldCharType="end"/>
        </w:r>
      </w:sdtContent>
    </w:sdt>
  </w:p>
  <w:p w:rsidR="00C16D81" w:rsidRDefault="00C16D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1216953"/>
      <w:docPartObj>
        <w:docPartGallery w:val="Page Numbers (Bottom of Page)"/>
        <w:docPartUnique/>
      </w:docPartObj>
    </w:sdtPr>
    <w:sdtEndPr>
      <w:rPr>
        <w:noProof/>
      </w:rPr>
    </w:sdtEndPr>
    <w:sdtContent>
      <w:p w:rsidR="00C16D81" w:rsidRDefault="00C16D81">
        <w:pPr>
          <w:pStyle w:val="Footer"/>
          <w:jc w:val="right"/>
        </w:pPr>
        <w:r>
          <w:t>2</w:t>
        </w:r>
      </w:p>
    </w:sdtContent>
  </w:sdt>
  <w:p w:rsidR="00C16D81" w:rsidRDefault="00C16D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8147319"/>
      <w:docPartObj>
        <w:docPartGallery w:val="Page Numbers (Bottom of Page)"/>
        <w:docPartUnique/>
      </w:docPartObj>
    </w:sdtPr>
    <w:sdtEndPr>
      <w:rPr>
        <w:noProof/>
      </w:rPr>
    </w:sdtEndPr>
    <w:sdtContent>
      <w:p w:rsidR="00C16D81" w:rsidRDefault="00C16D81">
        <w:pPr>
          <w:pStyle w:val="Footer"/>
          <w:jc w:val="right"/>
        </w:pPr>
        <w:r w:rsidRPr="00B366F3">
          <w:rPr>
            <w:noProof/>
            <w:lang w:val="en-US"/>
          </w:rPr>
          <w:drawing>
            <wp:anchor distT="0" distB="0" distL="114300" distR="114300" simplePos="0" relativeHeight="251661312" behindDoc="0" locked="0" layoutInCell="1" allowOverlap="1">
              <wp:simplePos x="0" y="0"/>
              <wp:positionH relativeFrom="column">
                <wp:posOffset>-466725</wp:posOffset>
              </wp:positionH>
              <wp:positionV relativeFrom="paragraph">
                <wp:posOffset>-55880</wp:posOffset>
              </wp:positionV>
              <wp:extent cx="571500" cy="428625"/>
              <wp:effectExtent l="0" t="0" r="0" b="9525"/>
              <wp:wrapNone/>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1500" cy="428625"/>
                      </a:xfrm>
                      <a:prstGeom prst="rect">
                        <a:avLst/>
                      </a:prstGeom>
                      <a:noFill/>
                      <a:ln w="9525">
                        <a:noFill/>
                        <a:miter lim="800000"/>
                        <a:headEnd/>
                        <a:tailEnd/>
                      </a:ln>
                    </pic:spPr>
                  </pic:pic>
                </a:graphicData>
              </a:graphic>
            </wp:anchor>
          </w:drawing>
        </w:r>
        <w:r w:rsidR="00B41077" w:rsidRPr="00B41077">
          <w:rPr>
            <w:noProof/>
            <w:lang w:eastAsia="nl-NL"/>
          </w:rPr>
          <w:pict>
            <v:shapetype id="_x0000_t202" coordsize="21600,21600" o:spt="202" path="m,l,21600r21600,l21600,xe">
              <v:stroke joinstyle="miter"/>
              <v:path gradientshapeok="t" o:connecttype="rect"/>
            </v:shapetype>
            <v:shape id="_x0000_s4097" type="#_x0000_t202" style="position:absolute;left:0;text-align:left;margin-left:5.2pt;margin-top:.85pt;width:432.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" stroked="f">
              <v:textbox>
                <w:txbxContent>
                  <w:p w:rsidR="00C16D81" w:rsidRPr="006E471E" w:rsidRDefault="00C16D81" w:rsidP="00B366F3">
                    <w:pPr>
                      <w:rPr>
                        <w:sz w:val="20"/>
                        <w:lang w:val="en-US"/>
                      </w:rPr>
                    </w:pPr>
                    <w:r w:rsidRPr="006E471E">
                      <w:rPr>
                        <w:sz w:val="20"/>
                        <w:lang w:val="en-US"/>
                      </w:rPr>
                      <w:t>The influence of Ik Kies B</w:t>
                    </w:r>
                    <w:r>
                      <w:rPr>
                        <w:sz w:val="20"/>
                        <w:lang w:val="en-US"/>
                      </w:rPr>
                      <w:t>ewust logos on consumer purchase intention | Marieke van der Wal | 2013</w:t>
                    </w:r>
                  </w:p>
                </w:txbxContent>
              </v:textbox>
            </v:shape>
          </w:pict>
        </w:r>
        <w:r>
          <w:t>11</w:t>
        </w:r>
      </w:p>
    </w:sdtContent>
  </w:sdt>
  <w:p w:rsidR="00C16D81" w:rsidRDefault="00C16D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691" w:rsidRDefault="00300691" w:rsidP="00271FAB">
      <w:pPr>
        <w:spacing w:after="0" w:line="240" w:lineRule="auto"/>
      </w:pPr>
      <w:r>
        <w:separator/>
      </w:r>
    </w:p>
  </w:footnote>
  <w:footnote w:type="continuationSeparator" w:id="0">
    <w:p w:rsidR="00300691" w:rsidRDefault="00300691" w:rsidP="00271F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A0BF6"/>
    <w:multiLevelType w:val="multilevel"/>
    <w:tmpl w:val="0409001D"/>
    <w:numStyleLink w:val="Singlepunch"/>
  </w:abstractNum>
  <w:abstractNum w:abstractNumId="1">
    <w:nsid w:val="20B214A8"/>
    <w:multiLevelType w:val="hybridMultilevel"/>
    <w:tmpl w:val="6A7A482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8EA4A88"/>
    <w:multiLevelType w:val="multilevel"/>
    <w:tmpl w:val="A35A2FCE"/>
    <w:lvl w:ilvl="0">
      <w:start w:val="1"/>
      <w:numFmt w:val="decimal"/>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BBD7112"/>
    <w:multiLevelType w:val="hybridMultilevel"/>
    <w:tmpl w:val="35A4545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0246FD9"/>
    <w:multiLevelType w:val="hybridMultilevel"/>
    <w:tmpl w:val="AAF4BCA8"/>
    <w:lvl w:ilvl="0" w:tplc="FC584092">
      <w:start w:val="2"/>
      <w:numFmt w:val="decimal"/>
      <w:lvlText w:val="%1."/>
      <w:lvlJc w:val="left"/>
      <w:pPr>
        <w:ind w:left="1788" w:hanging="108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45C5B9C"/>
    <w:multiLevelType w:val="hybridMultilevel"/>
    <w:tmpl w:val="92229074"/>
    <w:lvl w:ilvl="0" w:tplc="04130005">
      <w:start w:val="1"/>
      <w:numFmt w:val="bullet"/>
      <w:lvlText w:val=""/>
      <w:lvlJc w:val="left"/>
      <w:pPr>
        <w:ind w:left="1140" w:hanging="360"/>
      </w:pPr>
      <w:rPr>
        <w:rFonts w:ascii="Wingdings" w:hAnsi="Wingdings"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271FAB"/>
    <w:rsid w:val="00010959"/>
    <w:rsid w:val="00011460"/>
    <w:rsid w:val="00034419"/>
    <w:rsid w:val="0004087F"/>
    <w:rsid w:val="00067D0B"/>
    <w:rsid w:val="00086D80"/>
    <w:rsid w:val="00090836"/>
    <w:rsid w:val="00093420"/>
    <w:rsid w:val="00093F67"/>
    <w:rsid w:val="000947C6"/>
    <w:rsid w:val="000B3A72"/>
    <w:rsid w:val="000B5F10"/>
    <w:rsid w:val="000F0940"/>
    <w:rsid w:val="000F5897"/>
    <w:rsid w:val="0010037D"/>
    <w:rsid w:val="00101A7C"/>
    <w:rsid w:val="00120A1E"/>
    <w:rsid w:val="00137031"/>
    <w:rsid w:val="00146A50"/>
    <w:rsid w:val="00173EF0"/>
    <w:rsid w:val="00186425"/>
    <w:rsid w:val="001932BD"/>
    <w:rsid w:val="0019353E"/>
    <w:rsid w:val="001B665C"/>
    <w:rsid w:val="001C2848"/>
    <w:rsid w:val="001D0AA2"/>
    <w:rsid w:val="001D23A7"/>
    <w:rsid w:val="001D7FEE"/>
    <w:rsid w:val="001F552A"/>
    <w:rsid w:val="0021315A"/>
    <w:rsid w:val="00215F9D"/>
    <w:rsid w:val="00224259"/>
    <w:rsid w:val="002247C6"/>
    <w:rsid w:val="00254996"/>
    <w:rsid w:val="002710AD"/>
    <w:rsid w:val="00271FAB"/>
    <w:rsid w:val="00277B47"/>
    <w:rsid w:val="00294824"/>
    <w:rsid w:val="002B73E1"/>
    <w:rsid w:val="002C1095"/>
    <w:rsid w:val="002C3BAC"/>
    <w:rsid w:val="002D225D"/>
    <w:rsid w:val="002D663F"/>
    <w:rsid w:val="00300691"/>
    <w:rsid w:val="00305AC1"/>
    <w:rsid w:val="00323563"/>
    <w:rsid w:val="00332F23"/>
    <w:rsid w:val="003344BE"/>
    <w:rsid w:val="0034569F"/>
    <w:rsid w:val="003462F3"/>
    <w:rsid w:val="00350B62"/>
    <w:rsid w:val="003702BB"/>
    <w:rsid w:val="00377620"/>
    <w:rsid w:val="0038582E"/>
    <w:rsid w:val="00385E56"/>
    <w:rsid w:val="0039124A"/>
    <w:rsid w:val="0039778C"/>
    <w:rsid w:val="003A019D"/>
    <w:rsid w:val="003A22D5"/>
    <w:rsid w:val="003A59C0"/>
    <w:rsid w:val="003C3156"/>
    <w:rsid w:val="003D4A4D"/>
    <w:rsid w:val="003D5332"/>
    <w:rsid w:val="003E6971"/>
    <w:rsid w:val="003F3B85"/>
    <w:rsid w:val="0040558D"/>
    <w:rsid w:val="00410437"/>
    <w:rsid w:val="0041500D"/>
    <w:rsid w:val="004211BB"/>
    <w:rsid w:val="00421DF2"/>
    <w:rsid w:val="0043225F"/>
    <w:rsid w:val="00433299"/>
    <w:rsid w:val="00433353"/>
    <w:rsid w:val="00435CD4"/>
    <w:rsid w:val="00442B36"/>
    <w:rsid w:val="00443DCB"/>
    <w:rsid w:val="004517E3"/>
    <w:rsid w:val="004605B9"/>
    <w:rsid w:val="00483947"/>
    <w:rsid w:val="00496CDF"/>
    <w:rsid w:val="004A1644"/>
    <w:rsid w:val="004A2C4C"/>
    <w:rsid w:val="004C3EB8"/>
    <w:rsid w:val="004C5224"/>
    <w:rsid w:val="004E05E4"/>
    <w:rsid w:val="004F0995"/>
    <w:rsid w:val="004F5B09"/>
    <w:rsid w:val="005000AE"/>
    <w:rsid w:val="00503177"/>
    <w:rsid w:val="0050371B"/>
    <w:rsid w:val="005126DA"/>
    <w:rsid w:val="005207B8"/>
    <w:rsid w:val="005249FF"/>
    <w:rsid w:val="00534B12"/>
    <w:rsid w:val="0053757D"/>
    <w:rsid w:val="005465DD"/>
    <w:rsid w:val="00546717"/>
    <w:rsid w:val="00564E99"/>
    <w:rsid w:val="00571612"/>
    <w:rsid w:val="00572E49"/>
    <w:rsid w:val="00573ACA"/>
    <w:rsid w:val="005E0A21"/>
    <w:rsid w:val="005F02E8"/>
    <w:rsid w:val="005F083D"/>
    <w:rsid w:val="005F3144"/>
    <w:rsid w:val="005F6996"/>
    <w:rsid w:val="00603044"/>
    <w:rsid w:val="00605561"/>
    <w:rsid w:val="00605D0E"/>
    <w:rsid w:val="00614319"/>
    <w:rsid w:val="006239F1"/>
    <w:rsid w:val="00624476"/>
    <w:rsid w:val="00624D7D"/>
    <w:rsid w:val="0064327A"/>
    <w:rsid w:val="00643EA5"/>
    <w:rsid w:val="00645E5E"/>
    <w:rsid w:val="00663799"/>
    <w:rsid w:val="00663A33"/>
    <w:rsid w:val="00687342"/>
    <w:rsid w:val="00696B4C"/>
    <w:rsid w:val="00697627"/>
    <w:rsid w:val="006A6055"/>
    <w:rsid w:val="006A78B6"/>
    <w:rsid w:val="006C6F92"/>
    <w:rsid w:val="006D4439"/>
    <w:rsid w:val="006E471E"/>
    <w:rsid w:val="006F31B4"/>
    <w:rsid w:val="00707627"/>
    <w:rsid w:val="0071650C"/>
    <w:rsid w:val="0072548D"/>
    <w:rsid w:val="00732045"/>
    <w:rsid w:val="007501A7"/>
    <w:rsid w:val="00752A2C"/>
    <w:rsid w:val="0075597F"/>
    <w:rsid w:val="00757477"/>
    <w:rsid w:val="00762CD1"/>
    <w:rsid w:val="00772F24"/>
    <w:rsid w:val="007926F5"/>
    <w:rsid w:val="00796422"/>
    <w:rsid w:val="007A134D"/>
    <w:rsid w:val="007C703B"/>
    <w:rsid w:val="007D08B7"/>
    <w:rsid w:val="007D6D91"/>
    <w:rsid w:val="007F47DB"/>
    <w:rsid w:val="00820BBC"/>
    <w:rsid w:val="00827BFA"/>
    <w:rsid w:val="00833840"/>
    <w:rsid w:val="00847681"/>
    <w:rsid w:val="00862416"/>
    <w:rsid w:val="00862471"/>
    <w:rsid w:val="008736F4"/>
    <w:rsid w:val="00876AED"/>
    <w:rsid w:val="00877919"/>
    <w:rsid w:val="00882390"/>
    <w:rsid w:val="00884D21"/>
    <w:rsid w:val="00885DD8"/>
    <w:rsid w:val="008B73FD"/>
    <w:rsid w:val="008C357B"/>
    <w:rsid w:val="00910220"/>
    <w:rsid w:val="009153C3"/>
    <w:rsid w:val="009234CA"/>
    <w:rsid w:val="00927322"/>
    <w:rsid w:val="00967F2F"/>
    <w:rsid w:val="00973E6C"/>
    <w:rsid w:val="00985FC8"/>
    <w:rsid w:val="00993079"/>
    <w:rsid w:val="009C3DC3"/>
    <w:rsid w:val="009D06C4"/>
    <w:rsid w:val="009D12A8"/>
    <w:rsid w:val="009E3BFD"/>
    <w:rsid w:val="009E4297"/>
    <w:rsid w:val="009E685C"/>
    <w:rsid w:val="009F0999"/>
    <w:rsid w:val="00A05373"/>
    <w:rsid w:val="00A14F36"/>
    <w:rsid w:val="00A25DF1"/>
    <w:rsid w:val="00A502DF"/>
    <w:rsid w:val="00A64A95"/>
    <w:rsid w:val="00A677FF"/>
    <w:rsid w:val="00A71DEF"/>
    <w:rsid w:val="00A7771B"/>
    <w:rsid w:val="00AA0CF9"/>
    <w:rsid w:val="00AA5C57"/>
    <w:rsid w:val="00AC460C"/>
    <w:rsid w:val="00AD2A02"/>
    <w:rsid w:val="00AF205B"/>
    <w:rsid w:val="00B018B8"/>
    <w:rsid w:val="00B133F3"/>
    <w:rsid w:val="00B2158E"/>
    <w:rsid w:val="00B35F28"/>
    <w:rsid w:val="00B366F3"/>
    <w:rsid w:val="00B41077"/>
    <w:rsid w:val="00B5238B"/>
    <w:rsid w:val="00B65C9A"/>
    <w:rsid w:val="00B73C3C"/>
    <w:rsid w:val="00B75FAE"/>
    <w:rsid w:val="00B93544"/>
    <w:rsid w:val="00BA0E4B"/>
    <w:rsid w:val="00BB3100"/>
    <w:rsid w:val="00BC1E4C"/>
    <w:rsid w:val="00BD28F4"/>
    <w:rsid w:val="00BD437A"/>
    <w:rsid w:val="00BE2F5A"/>
    <w:rsid w:val="00BE6558"/>
    <w:rsid w:val="00BF1C6E"/>
    <w:rsid w:val="00BF5B2C"/>
    <w:rsid w:val="00C13C47"/>
    <w:rsid w:val="00C16D81"/>
    <w:rsid w:val="00C227CB"/>
    <w:rsid w:val="00C314E1"/>
    <w:rsid w:val="00C41796"/>
    <w:rsid w:val="00C43417"/>
    <w:rsid w:val="00C4440C"/>
    <w:rsid w:val="00C44C41"/>
    <w:rsid w:val="00C45A48"/>
    <w:rsid w:val="00C60375"/>
    <w:rsid w:val="00C60B87"/>
    <w:rsid w:val="00C676CB"/>
    <w:rsid w:val="00C75C35"/>
    <w:rsid w:val="00C83036"/>
    <w:rsid w:val="00C9362B"/>
    <w:rsid w:val="00CC3FF9"/>
    <w:rsid w:val="00CC6192"/>
    <w:rsid w:val="00CD23A2"/>
    <w:rsid w:val="00CD70F7"/>
    <w:rsid w:val="00CF2B2A"/>
    <w:rsid w:val="00CF55DF"/>
    <w:rsid w:val="00D21C55"/>
    <w:rsid w:val="00D25AC4"/>
    <w:rsid w:val="00D3662B"/>
    <w:rsid w:val="00D40E2E"/>
    <w:rsid w:val="00D41F6B"/>
    <w:rsid w:val="00D43650"/>
    <w:rsid w:val="00D4693D"/>
    <w:rsid w:val="00D72063"/>
    <w:rsid w:val="00D73461"/>
    <w:rsid w:val="00D87133"/>
    <w:rsid w:val="00D95038"/>
    <w:rsid w:val="00D95C0D"/>
    <w:rsid w:val="00DB08FC"/>
    <w:rsid w:val="00DB6583"/>
    <w:rsid w:val="00DD1463"/>
    <w:rsid w:val="00DE394E"/>
    <w:rsid w:val="00DF4995"/>
    <w:rsid w:val="00E16F99"/>
    <w:rsid w:val="00E24586"/>
    <w:rsid w:val="00E46915"/>
    <w:rsid w:val="00E5238A"/>
    <w:rsid w:val="00E539FD"/>
    <w:rsid w:val="00E54006"/>
    <w:rsid w:val="00E6352E"/>
    <w:rsid w:val="00E63BEC"/>
    <w:rsid w:val="00E71A1A"/>
    <w:rsid w:val="00E734F7"/>
    <w:rsid w:val="00E768E4"/>
    <w:rsid w:val="00E95CDD"/>
    <w:rsid w:val="00EA1D29"/>
    <w:rsid w:val="00EB10FC"/>
    <w:rsid w:val="00EB1A6C"/>
    <w:rsid w:val="00ED0C9B"/>
    <w:rsid w:val="00EF761E"/>
    <w:rsid w:val="00F23F02"/>
    <w:rsid w:val="00F53852"/>
    <w:rsid w:val="00F55965"/>
    <w:rsid w:val="00FA4CC7"/>
    <w:rsid w:val="00FD24C2"/>
    <w:rsid w:val="00FE0C35"/>
    <w:rsid w:val="00FF3500"/>
    <w:rsid w:val="00FF3B9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FAB"/>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271FAB"/>
    <w:pPr>
      <w:keepNext/>
      <w:keepLines/>
      <w:spacing w:before="480" w:after="0"/>
      <w:outlineLvl w:val="0"/>
    </w:pPr>
    <w:rPr>
      <w:rFonts w:eastAsiaTheme="majorEastAsia" w:cstheme="majorBidi"/>
      <w:b/>
      <w:bCs/>
      <w:sz w:val="52"/>
      <w:szCs w:val="28"/>
    </w:rPr>
  </w:style>
  <w:style w:type="paragraph" w:styleId="Heading2">
    <w:name w:val="heading 2"/>
    <w:basedOn w:val="Normal"/>
    <w:next w:val="Normal"/>
    <w:link w:val="Heading2Char"/>
    <w:uiPriority w:val="9"/>
    <w:unhideWhenUsed/>
    <w:qFormat/>
    <w:rsid w:val="00271FAB"/>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C83036"/>
    <w:pPr>
      <w:keepNext/>
      <w:keepLines/>
      <w:spacing w:before="200" w:after="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FAB"/>
    <w:rPr>
      <w:rFonts w:ascii="Times New Roman" w:eastAsiaTheme="majorEastAsia" w:hAnsi="Times New Roman" w:cstheme="majorBidi"/>
      <w:b/>
      <w:bCs/>
      <w:sz w:val="52"/>
      <w:szCs w:val="28"/>
    </w:rPr>
  </w:style>
  <w:style w:type="character" w:customStyle="1" w:styleId="Heading2Char">
    <w:name w:val="Heading 2 Char"/>
    <w:basedOn w:val="DefaultParagraphFont"/>
    <w:link w:val="Heading2"/>
    <w:uiPriority w:val="9"/>
    <w:rsid w:val="00271FAB"/>
    <w:rPr>
      <w:rFonts w:ascii="Times New Roman" w:eastAsiaTheme="majorEastAsia" w:hAnsi="Times New Roman" w:cstheme="majorBidi"/>
      <w:b/>
      <w:bCs/>
      <w:sz w:val="26"/>
      <w:szCs w:val="26"/>
    </w:rPr>
  </w:style>
  <w:style w:type="paragraph" w:styleId="Header">
    <w:name w:val="header"/>
    <w:basedOn w:val="Normal"/>
    <w:link w:val="HeaderChar"/>
    <w:uiPriority w:val="99"/>
    <w:unhideWhenUsed/>
    <w:rsid w:val="00271F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1FAB"/>
    <w:rPr>
      <w:rFonts w:ascii="Times New Roman" w:hAnsi="Times New Roman"/>
      <w:sz w:val="24"/>
    </w:rPr>
  </w:style>
  <w:style w:type="paragraph" w:styleId="Footer">
    <w:name w:val="footer"/>
    <w:basedOn w:val="Normal"/>
    <w:link w:val="FooterChar"/>
    <w:uiPriority w:val="99"/>
    <w:unhideWhenUsed/>
    <w:rsid w:val="00271F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1FAB"/>
    <w:rPr>
      <w:rFonts w:ascii="Times New Roman" w:hAnsi="Times New Roman"/>
      <w:sz w:val="24"/>
    </w:rPr>
  </w:style>
  <w:style w:type="paragraph" w:styleId="BalloonText">
    <w:name w:val="Balloon Text"/>
    <w:basedOn w:val="Normal"/>
    <w:link w:val="BalloonTextChar"/>
    <w:uiPriority w:val="99"/>
    <w:semiHidden/>
    <w:unhideWhenUsed/>
    <w:rsid w:val="00271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FAB"/>
    <w:rPr>
      <w:rFonts w:ascii="Tahoma" w:hAnsi="Tahoma" w:cs="Tahoma"/>
      <w:sz w:val="16"/>
      <w:szCs w:val="16"/>
    </w:rPr>
  </w:style>
  <w:style w:type="character" w:styleId="CommentReference">
    <w:name w:val="annotation reference"/>
    <w:basedOn w:val="DefaultParagraphFont"/>
    <w:uiPriority w:val="99"/>
    <w:semiHidden/>
    <w:unhideWhenUsed/>
    <w:rsid w:val="006E471E"/>
    <w:rPr>
      <w:sz w:val="18"/>
      <w:szCs w:val="18"/>
    </w:rPr>
  </w:style>
  <w:style w:type="paragraph" w:styleId="CommentText">
    <w:name w:val="annotation text"/>
    <w:basedOn w:val="Normal"/>
    <w:link w:val="CommentTextChar"/>
    <w:uiPriority w:val="99"/>
    <w:semiHidden/>
    <w:unhideWhenUsed/>
    <w:rsid w:val="006E471E"/>
    <w:pPr>
      <w:spacing w:before="240" w:after="240" w:line="240" w:lineRule="auto"/>
    </w:pPr>
    <w:rPr>
      <w:szCs w:val="24"/>
    </w:rPr>
  </w:style>
  <w:style w:type="character" w:customStyle="1" w:styleId="CommentTextChar">
    <w:name w:val="Comment Text Char"/>
    <w:basedOn w:val="DefaultParagraphFont"/>
    <w:link w:val="CommentText"/>
    <w:uiPriority w:val="99"/>
    <w:semiHidden/>
    <w:rsid w:val="006E471E"/>
    <w:rPr>
      <w:rFonts w:ascii="Times New Roman" w:hAnsi="Times New Roman"/>
      <w:sz w:val="24"/>
      <w:szCs w:val="24"/>
    </w:rPr>
  </w:style>
  <w:style w:type="paragraph" w:styleId="TOCHeading">
    <w:name w:val="TOC Heading"/>
    <w:basedOn w:val="Heading1"/>
    <w:next w:val="Normal"/>
    <w:uiPriority w:val="39"/>
    <w:unhideWhenUsed/>
    <w:qFormat/>
    <w:rsid w:val="000F5897"/>
    <w:pPr>
      <w:spacing w:line="276" w:lineRule="auto"/>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0F5897"/>
    <w:pPr>
      <w:spacing w:after="100"/>
    </w:pPr>
  </w:style>
  <w:style w:type="character" w:styleId="Hyperlink">
    <w:name w:val="Hyperlink"/>
    <w:basedOn w:val="DefaultParagraphFont"/>
    <w:uiPriority w:val="99"/>
    <w:unhideWhenUsed/>
    <w:rsid w:val="000F5897"/>
    <w:rPr>
      <w:color w:val="0000FF" w:themeColor="hyperlink"/>
      <w:u w:val="single"/>
    </w:rPr>
  </w:style>
  <w:style w:type="paragraph" w:styleId="ListParagraph">
    <w:name w:val="List Paragraph"/>
    <w:basedOn w:val="Normal"/>
    <w:uiPriority w:val="34"/>
    <w:qFormat/>
    <w:rsid w:val="00BE2F5A"/>
    <w:pPr>
      <w:ind w:left="720"/>
      <w:contextualSpacing/>
    </w:pPr>
  </w:style>
  <w:style w:type="character" w:customStyle="1" w:styleId="Heading3Char">
    <w:name w:val="Heading 3 Char"/>
    <w:basedOn w:val="DefaultParagraphFont"/>
    <w:link w:val="Heading3"/>
    <w:uiPriority w:val="9"/>
    <w:rsid w:val="00C83036"/>
    <w:rPr>
      <w:rFonts w:ascii="Times New Roman" w:eastAsiaTheme="majorEastAsia" w:hAnsi="Times New Roman" w:cstheme="majorBidi"/>
      <w:b/>
      <w:bCs/>
      <w:i/>
      <w:sz w:val="24"/>
    </w:rPr>
  </w:style>
  <w:style w:type="paragraph" w:customStyle="1" w:styleId="Kop31">
    <w:name w:val="Kop 31"/>
    <w:basedOn w:val="Normal"/>
    <w:next w:val="Normal"/>
    <w:uiPriority w:val="9"/>
    <w:semiHidden/>
    <w:unhideWhenUsed/>
    <w:qFormat/>
    <w:rsid w:val="004211BB"/>
    <w:pPr>
      <w:keepNext/>
      <w:keepLines/>
      <w:spacing w:before="200" w:after="0"/>
      <w:outlineLvl w:val="2"/>
    </w:pPr>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3344BE"/>
    <w:pPr>
      <w:spacing w:after="100"/>
      <w:ind w:left="240"/>
    </w:pPr>
  </w:style>
  <w:style w:type="paragraph" w:styleId="TOC3">
    <w:name w:val="toc 3"/>
    <w:basedOn w:val="Normal"/>
    <w:next w:val="Normal"/>
    <w:autoRedefine/>
    <w:uiPriority w:val="39"/>
    <w:unhideWhenUsed/>
    <w:rsid w:val="003344BE"/>
    <w:pPr>
      <w:spacing w:after="100"/>
      <w:ind w:left="480"/>
    </w:pPr>
  </w:style>
  <w:style w:type="table" w:styleId="TableGrid">
    <w:name w:val="Table Grid"/>
    <w:basedOn w:val="TableNormal"/>
    <w:uiPriority w:val="59"/>
    <w:rsid w:val="007165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F3B85"/>
  </w:style>
  <w:style w:type="table" w:customStyle="1" w:styleId="QQuestionTable">
    <w:name w:val="QQuestionTable"/>
    <w:uiPriority w:val="99"/>
    <w:qFormat/>
    <w:rsid w:val="00D43650"/>
    <w:pPr>
      <w:spacing w:after="0" w:line="240" w:lineRule="auto"/>
      <w:jc w:val="center"/>
    </w:pPr>
    <w:rPr>
      <w:rFonts w:eastAsiaTheme="minorEastAsia"/>
      <w:sz w:val="20"/>
      <w:szCs w:val="20"/>
      <w:lang w:val="en-US" w:eastAsia="nl-NL"/>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280" w:type="dxa"/>
        <w:left w:w="115" w:type="dxa"/>
        <w:bottom w:w="280"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center"/>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D43650"/>
    <w:pPr>
      <w:spacing w:after="0" w:line="240" w:lineRule="auto"/>
    </w:pPr>
    <w:rPr>
      <w:rFonts w:eastAsiaTheme="minorEastAsia"/>
      <w:color w:val="FFFFFF" w:themeColor="background1"/>
      <w:lang w:val="en-US"/>
    </w:rPr>
  </w:style>
  <w:style w:type="numbering" w:customStyle="1" w:styleId="Singlepunch">
    <w:name w:val="Single punch"/>
    <w:rsid w:val="00D43650"/>
    <w:pPr>
      <w:numPr>
        <w:numId w:val="4"/>
      </w:numPr>
    </w:pPr>
  </w:style>
  <w:style w:type="paragraph" w:styleId="TOC4">
    <w:name w:val="toc 4"/>
    <w:basedOn w:val="Normal"/>
    <w:next w:val="Normal"/>
    <w:autoRedefine/>
    <w:uiPriority w:val="39"/>
    <w:unhideWhenUsed/>
    <w:rsid w:val="005249FF"/>
    <w:pPr>
      <w:spacing w:after="100" w:line="276" w:lineRule="auto"/>
      <w:ind w:left="660"/>
      <w:jc w:val="left"/>
    </w:pPr>
    <w:rPr>
      <w:rFonts w:asciiTheme="minorHAnsi" w:eastAsiaTheme="minorEastAsia" w:hAnsiTheme="minorHAnsi"/>
      <w:sz w:val="22"/>
      <w:lang w:eastAsia="nl-NL"/>
    </w:rPr>
  </w:style>
  <w:style w:type="paragraph" w:styleId="TOC5">
    <w:name w:val="toc 5"/>
    <w:basedOn w:val="Normal"/>
    <w:next w:val="Normal"/>
    <w:autoRedefine/>
    <w:uiPriority w:val="39"/>
    <w:unhideWhenUsed/>
    <w:rsid w:val="005249FF"/>
    <w:pPr>
      <w:spacing w:after="100" w:line="276" w:lineRule="auto"/>
      <w:ind w:left="880"/>
      <w:jc w:val="left"/>
    </w:pPr>
    <w:rPr>
      <w:rFonts w:asciiTheme="minorHAnsi" w:eastAsiaTheme="minorEastAsia" w:hAnsiTheme="minorHAnsi"/>
      <w:sz w:val="22"/>
      <w:lang w:eastAsia="nl-NL"/>
    </w:rPr>
  </w:style>
  <w:style w:type="paragraph" w:styleId="TOC6">
    <w:name w:val="toc 6"/>
    <w:basedOn w:val="Normal"/>
    <w:next w:val="Normal"/>
    <w:autoRedefine/>
    <w:uiPriority w:val="39"/>
    <w:unhideWhenUsed/>
    <w:rsid w:val="005249FF"/>
    <w:pPr>
      <w:spacing w:after="100" w:line="276" w:lineRule="auto"/>
      <w:ind w:left="1100"/>
      <w:jc w:val="left"/>
    </w:pPr>
    <w:rPr>
      <w:rFonts w:asciiTheme="minorHAnsi" w:eastAsiaTheme="minorEastAsia" w:hAnsiTheme="minorHAnsi"/>
      <w:sz w:val="22"/>
      <w:lang w:eastAsia="nl-NL"/>
    </w:rPr>
  </w:style>
  <w:style w:type="paragraph" w:styleId="TOC7">
    <w:name w:val="toc 7"/>
    <w:basedOn w:val="Normal"/>
    <w:next w:val="Normal"/>
    <w:autoRedefine/>
    <w:uiPriority w:val="39"/>
    <w:unhideWhenUsed/>
    <w:rsid w:val="005249FF"/>
    <w:pPr>
      <w:spacing w:after="100" w:line="276" w:lineRule="auto"/>
      <w:ind w:left="1320"/>
      <w:jc w:val="left"/>
    </w:pPr>
    <w:rPr>
      <w:rFonts w:asciiTheme="minorHAnsi" w:eastAsiaTheme="minorEastAsia" w:hAnsiTheme="minorHAnsi"/>
      <w:sz w:val="22"/>
      <w:lang w:eastAsia="nl-NL"/>
    </w:rPr>
  </w:style>
  <w:style w:type="paragraph" w:styleId="TOC8">
    <w:name w:val="toc 8"/>
    <w:basedOn w:val="Normal"/>
    <w:next w:val="Normal"/>
    <w:autoRedefine/>
    <w:uiPriority w:val="39"/>
    <w:unhideWhenUsed/>
    <w:rsid w:val="005249FF"/>
    <w:pPr>
      <w:spacing w:after="100" w:line="276" w:lineRule="auto"/>
      <w:ind w:left="1540"/>
      <w:jc w:val="left"/>
    </w:pPr>
    <w:rPr>
      <w:rFonts w:asciiTheme="minorHAnsi" w:eastAsiaTheme="minorEastAsia" w:hAnsiTheme="minorHAnsi"/>
      <w:sz w:val="22"/>
      <w:lang w:eastAsia="nl-NL"/>
    </w:rPr>
  </w:style>
  <w:style w:type="paragraph" w:styleId="TOC9">
    <w:name w:val="toc 9"/>
    <w:basedOn w:val="Normal"/>
    <w:next w:val="Normal"/>
    <w:autoRedefine/>
    <w:uiPriority w:val="39"/>
    <w:unhideWhenUsed/>
    <w:rsid w:val="005249FF"/>
    <w:pPr>
      <w:spacing w:after="100" w:line="276" w:lineRule="auto"/>
      <w:ind w:left="1760"/>
      <w:jc w:val="left"/>
    </w:pPr>
    <w:rPr>
      <w:rFonts w:asciiTheme="minorHAnsi" w:eastAsiaTheme="minorEastAsia" w:hAnsiTheme="minorHAnsi"/>
      <w:sz w:val="22"/>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71FAB"/>
    <w:pPr>
      <w:spacing w:line="360" w:lineRule="auto"/>
      <w:jc w:val="both"/>
    </w:pPr>
    <w:rPr>
      <w:rFonts w:ascii="Times New Roman" w:hAnsi="Times New Roman"/>
      <w:sz w:val="24"/>
    </w:rPr>
  </w:style>
  <w:style w:type="paragraph" w:styleId="Kop1">
    <w:name w:val="heading 1"/>
    <w:basedOn w:val="Standaard"/>
    <w:next w:val="Standaard"/>
    <w:link w:val="Kop1Char"/>
    <w:uiPriority w:val="9"/>
    <w:qFormat/>
    <w:rsid w:val="00271FAB"/>
    <w:pPr>
      <w:keepNext/>
      <w:keepLines/>
      <w:spacing w:before="480" w:after="0"/>
      <w:outlineLvl w:val="0"/>
    </w:pPr>
    <w:rPr>
      <w:rFonts w:eastAsiaTheme="majorEastAsia" w:cstheme="majorBidi"/>
      <w:b/>
      <w:bCs/>
      <w:sz w:val="52"/>
      <w:szCs w:val="28"/>
    </w:rPr>
  </w:style>
  <w:style w:type="paragraph" w:styleId="Kop2">
    <w:name w:val="heading 2"/>
    <w:basedOn w:val="Standaard"/>
    <w:next w:val="Standaard"/>
    <w:link w:val="Kop2Char"/>
    <w:uiPriority w:val="9"/>
    <w:unhideWhenUsed/>
    <w:qFormat/>
    <w:rsid w:val="00271FAB"/>
    <w:pPr>
      <w:keepNext/>
      <w:keepLines/>
      <w:spacing w:before="200" w:after="0"/>
      <w:outlineLvl w:val="1"/>
    </w:pPr>
    <w:rPr>
      <w:rFonts w:eastAsiaTheme="majorEastAsia" w:cstheme="majorBidi"/>
      <w:b/>
      <w:bCs/>
      <w:sz w:val="26"/>
      <w:szCs w:val="26"/>
    </w:rPr>
  </w:style>
  <w:style w:type="paragraph" w:styleId="Kop3">
    <w:name w:val="heading 3"/>
    <w:basedOn w:val="Standaard"/>
    <w:next w:val="Standaard"/>
    <w:link w:val="Kop3Char"/>
    <w:uiPriority w:val="9"/>
    <w:unhideWhenUsed/>
    <w:qFormat/>
    <w:rsid w:val="00C83036"/>
    <w:pPr>
      <w:keepNext/>
      <w:keepLines/>
      <w:spacing w:before="200" w:after="0"/>
      <w:outlineLvl w:val="2"/>
    </w:pPr>
    <w:rPr>
      <w:rFonts w:eastAsiaTheme="majorEastAsia" w:cstheme="majorBidi"/>
      <w:b/>
      <w:bCs/>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1FAB"/>
    <w:rPr>
      <w:rFonts w:ascii="Times New Roman" w:eastAsiaTheme="majorEastAsia" w:hAnsi="Times New Roman" w:cstheme="majorBidi"/>
      <w:b/>
      <w:bCs/>
      <w:sz w:val="52"/>
      <w:szCs w:val="28"/>
    </w:rPr>
  </w:style>
  <w:style w:type="character" w:customStyle="1" w:styleId="Kop2Char">
    <w:name w:val="Kop 2 Char"/>
    <w:basedOn w:val="Standaardalinea-lettertype"/>
    <w:link w:val="Kop2"/>
    <w:uiPriority w:val="9"/>
    <w:rsid w:val="00271FAB"/>
    <w:rPr>
      <w:rFonts w:ascii="Times New Roman" w:eastAsiaTheme="majorEastAsia" w:hAnsi="Times New Roman" w:cstheme="majorBidi"/>
      <w:b/>
      <w:bCs/>
      <w:sz w:val="26"/>
      <w:szCs w:val="26"/>
    </w:rPr>
  </w:style>
  <w:style w:type="paragraph" w:styleId="Koptekst">
    <w:name w:val="header"/>
    <w:basedOn w:val="Standaard"/>
    <w:link w:val="KoptekstChar"/>
    <w:uiPriority w:val="99"/>
    <w:unhideWhenUsed/>
    <w:rsid w:val="00271F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1FAB"/>
    <w:rPr>
      <w:rFonts w:ascii="Times New Roman" w:hAnsi="Times New Roman"/>
      <w:sz w:val="24"/>
    </w:rPr>
  </w:style>
  <w:style w:type="paragraph" w:styleId="Voettekst">
    <w:name w:val="footer"/>
    <w:basedOn w:val="Standaard"/>
    <w:link w:val="VoettekstChar"/>
    <w:uiPriority w:val="99"/>
    <w:unhideWhenUsed/>
    <w:rsid w:val="00271F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1FAB"/>
    <w:rPr>
      <w:rFonts w:ascii="Times New Roman" w:hAnsi="Times New Roman"/>
      <w:sz w:val="24"/>
    </w:rPr>
  </w:style>
  <w:style w:type="paragraph" w:styleId="Ballontekst">
    <w:name w:val="Balloon Text"/>
    <w:basedOn w:val="Standaard"/>
    <w:link w:val="BallontekstChar"/>
    <w:uiPriority w:val="99"/>
    <w:semiHidden/>
    <w:unhideWhenUsed/>
    <w:rsid w:val="00271FA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1FAB"/>
    <w:rPr>
      <w:rFonts w:ascii="Tahoma" w:hAnsi="Tahoma" w:cs="Tahoma"/>
      <w:sz w:val="16"/>
      <w:szCs w:val="16"/>
    </w:rPr>
  </w:style>
  <w:style w:type="character" w:styleId="Verwijzingopmerking">
    <w:name w:val="annotation reference"/>
    <w:basedOn w:val="Standaardalinea-lettertype"/>
    <w:uiPriority w:val="99"/>
    <w:semiHidden/>
    <w:unhideWhenUsed/>
    <w:rsid w:val="006E471E"/>
    <w:rPr>
      <w:sz w:val="18"/>
      <w:szCs w:val="18"/>
    </w:rPr>
  </w:style>
  <w:style w:type="paragraph" w:styleId="Tekstopmerking">
    <w:name w:val="annotation text"/>
    <w:basedOn w:val="Standaard"/>
    <w:link w:val="TekstopmerkingChar"/>
    <w:uiPriority w:val="99"/>
    <w:semiHidden/>
    <w:unhideWhenUsed/>
    <w:rsid w:val="006E471E"/>
    <w:pPr>
      <w:spacing w:before="240" w:after="240" w:line="240" w:lineRule="auto"/>
    </w:pPr>
    <w:rPr>
      <w:szCs w:val="24"/>
    </w:rPr>
  </w:style>
  <w:style w:type="character" w:customStyle="1" w:styleId="TekstopmerkingChar">
    <w:name w:val="Tekst opmerking Char"/>
    <w:basedOn w:val="Standaardalinea-lettertype"/>
    <w:link w:val="Tekstopmerking"/>
    <w:uiPriority w:val="99"/>
    <w:semiHidden/>
    <w:rsid w:val="006E471E"/>
    <w:rPr>
      <w:rFonts w:ascii="Times New Roman" w:hAnsi="Times New Roman"/>
      <w:sz w:val="24"/>
      <w:szCs w:val="24"/>
    </w:rPr>
  </w:style>
  <w:style w:type="paragraph" w:styleId="Kopvaninhoudsopgave">
    <w:name w:val="TOC Heading"/>
    <w:basedOn w:val="Kop1"/>
    <w:next w:val="Standaard"/>
    <w:uiPriority w:val="39"/>
    <w:unhideWhenUsed/>
    <w:qFormat/>
    <w:rsid w:val="000F5897"/>
    <w:pPr>
      <w:spacing w:line="276" w:lineRule="auto"/>
      <w:jc w:val="left"/>
      <w:outlineLvl w:val="9"/>
    </w:pPr>
    <w:rPr>
      <w:rFonts w:asciiTheme="majorHAnsi" w:hAnsiTheme="majorHAnsi"/>
      <w:color w:val="365F91" w:themeColor="accent1" w:themeShade="BF"/>
      <w:sz w:val="28"/>
    </w:rPr>
  </w:style>
  <w:style w:type="paragraph" w:styleId="Inhopg1">
    <w:name w:val="toc 1"/>
    <w:basedOn w:val="Standaard"/>
    <w:next w:val="Standaard"/>
    <w:autoRedefine/>
    <w:uiPriority w:val="39"/>
    <w:unhideWhenUsed/>
    <w:rsid w:val="000F5897"/>
    <w:pPr>
      <w:spacing w:after="100"/>
    </w:pPr>
  </w:style>
  <w:style w:type="character" w:styleId="Hyperlink">
    <w:name w:val="Hyperlink"/>
    <w:basedOn w:val="Standaardalinea-lettertype"/>
    <w:uiPriority w:val="99"/>
    <w:unhideWhenUsed/>
    <w:rsid w:val="000F5897"/>
    <w:rPr>
      <w:color w:val="0000FF" w:themeColor="hyperlink"/>
      <w:u w:val="single"/>
    </w:rPr>
  </w:style>
  <w:style w:type="paragraph" w:styleId="Lijstalinea">
    <w:name w:val="List Paragraph"/>
    <w:basedOn w:val="Standaard"/>
    <w:uiPriority w:val="34"/>
    <w:qFormat/>
    <w:rsid w:val="00BE2F5A"/>
    <w:pPr>
      <w:ind w:left="720"/>
      <w:contextualSpacing/>
    </w:pPr>
  </w:style>
  <w:style w:type="character" w:customStyle="1" w:styleId="Kop3Char">
    <w:name w:val="Kop 3 Char"/>
    <w:basedOn w:val="Standaardalinea-lettertype"/>
    <w:link w:val="Kop3"/>
    <w:uiPriority w:val="9"/>
    <w:rsid w:val="00C83036"/>
    <w:rPr>
      <w:rFonts w:ascii="Times New Roman" w:eastAsiaTheme="majorEastAsia" w:hAnsi="Times New Roman" w:cstheme="majorBidi"/>
      <w:b/>
      <w:bCs/>
      <w:i/>
      <w:sz w:val="24"/>
    </w:rPr>
  </w:style>
  <w:style w:type="paragraph" w:customStyle="1" w:styleId="Kop31">
    <w:name w:val="Kop 31"/>
    <w:basedOn w:val="Standaard"/>
    <w:next w:val="Standaard"/>
    <w:uiPriority w:val="9"/>
    <w:semiHidden/>
    <w:unhideWhenUsed/>
    <w:qFormat/>
    <w:rsid w:val="004211BB"/>
    <w:pPr>
      <w:keepNext/>
      <w:keepLines/>
      <w:spacing w:before="200" w:after="0"/>
      <w:outlineLvl w:val="2"/>
    </w:pPr>
    <w:rPr>
      <w:rFonts w:asciiTheme="majorHAnsi" w:eastAsiaTheme="majorEastAsia" w:hAnsiTheme="majorHAnsi" w:cstheme="majorBidi"/>
      <w:b/>
      <w:bCs/>
      <w:color w:val="4F81BD" w:themeColor="accent1"/>
    </w:rPr>
  </w:style>
  <w:style w:type="paragraph" w:styleId="Inhopg2">
    <w:name w:val="toc 2"/>
    <w:basedOn w:val="Standaard"/>
    <w:next w:val="Standaard"/>
    <w:autoRedefine/>
    <w:uiPriority w:val="39"/>
    <w:unhideWhenUsed/>
    <w:rsid w:val="003344BE"/>
    <w:pPr>
      <w:spacing w:after="100"/>
      <w:ind w:left="240"/>
    </w:pPr>
  </w:style>
  <w:style w:type="paragraph" w:styleId="Inhopg3">
    <w:name w:val="toc 3"/>
    <w:basedOn w:val="Standaard"/>
    <w:next w:val="Standaard"/>
    <w:autoRedefine/>
    <w:uiPriority w:val="39"/>
    <w:unhideWhenUsed/>
    <w:rsid w:val="003344BE"/>
    <w:pPr>
      <w:spacing w:after="100"/>
      <w:ind w:left="480"/>
    </w:pPr>
  </w:style>
  <w:style w:type="table" w:styleId="Tabelraster">
    <w:name w:val="Table Grid"/>
    <w:basedOn w:val="Standaardtabel"/>
    <w:uiPriority w:val="59"/>
    <w:rsid w:val="007165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ie">
    <w:name w:val="Bibliography"/>
    <w:basedOn w:val="Standaard"/>
    <w:next w:val="Standaard"/>
    <w:uiPriority w:val="37"/>
    <w:unhideWhenUsed/>
    <w:rsid w:val="003F3B85"/>
  </w:style>
  <w:style w:type="table" w:customStyle="1" w:styleId="QQuestionTable">
    <w:name w:val="QQuestionTable"/>
    <w:uiPriority w:val="99"/>
    <w:qFormat/>
    <w:rsid w:val="00D43650"/>
    <w:pPr>
      <w:spacing w:after="0" w:line="240" w:lineRule="auto"/>
      <w:jc w:val="center"/>
    </w:pPr>
    <w:rPr>
      <w:rFonts w:eastAsiaTheme="minorEastAsia"/>
      <w:sz w:val="20"/>
      <w:szCs w:val="20"/>
      <w:lang w:val="en-US" w:eastAsia="nl-NL"/>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280" w:type="dxa"/>
        <w:left w:w="115" w:type="dxa"/>
        <w:bottom w:w="280"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center"/>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Standaard"/>
    <w:rsid w:val="00D43650"/>
    <w:pPr>
      <w:spacing w:after="0" w:line="240" w:lineRule="auto"/>
    </w:pPr>
    <w:rPr>
      <w:rFonts w:eastAsiaTheme="minorEastAsia"/>
      <w:color w:val="FFFFFF" w:themeColor="background1"/>
      <w:lang w:val="en-US"/>
    </w:rPr>
  </w:style>
  <w:style w:type="numbering" w:customStyle="1" w:styleId="Singlepunch">
    <w:name w:val="Single punch"/>
    <w:rsid w:val="00D43650"/>
    <w:pPr>
      <w:numPr>
        <w:numId w:val="4"/>
      </w:numPr>
    </w:pPr>
  </w:style>
  <w:style w:type="paragraph" w:styleId="Inhopg4">
    <w:name w:val="toc 4"/>
    <w:basedOn w:val="Standaard"/>
    <w:next w:val="Standaard"/>
    <w:autoRedefine/>
    <w:uiPriority w:val="39"/>
    <w:unhideWhenUsed/>
    <w:rsid w:val="005249FF"/>
    <w:pPr>
      <w:spacing w:after="100" w:line="276" w:lineRule="auto"/>
      <w:ind w:left="660"/>
      <w:jc w:val="left"/>
    </w:pPr>
    <w:rPr>
      <w:rFonts w:asciiTheme="minorHAnsi" w:eastAsiaTheme="minorEastAsia" w:hAnsiTheme="minorHAnsi"/>
      <w:sz w:val="22"/>
      <w:lang w:eastAsia="nl-NL"/>
    </w:rPr>
  </w:style>
  <w:style w:type="paragraph" w:styleId="Inhopg5">
    <w:name w:val="toc 5"/>
    <w:basedOn w:val="Standaard"/>
    <w:next w:val="Standaard"/>
    <w:autoRedefine/>
    <w:uiPriority w:val="39"/>
    <w:unhideWhenUsed/>
    <w:rsid w:val="005249FF"/>
    <w:pPr>
      <w:spacing w:after="100" w:line="276" w:lineRule="auto"/>
      <w:ind w:left="880"/>
      <w:jc w:val="left"/>
    </w:pPr>
    <w:rPr>
      <w:rFonts w:asciiTheme="minorHAnsi" w:eastAsiaTheme="minorEastAsia" w:hAnsiTheme="minorHAnsi"/>
      <w:sz w:val="22"/>
      <w:lang w:eastAsia="nl-NL"/>
    </w:rPr>
  </w:style>
  <w:style w:type="paragraph" w:styleId="Inhopg6">
    <w:name w:val="toc 6"/>
    <w:basedOn w:val="Standaard"/>
    <w:next w:val="Standaard"/>
    <w:autoRedefine/>
    <w:uiPriority w:val="39"/>
    <w:unhideWhenUsed/>
    <w:rsid w:val="005249FF"/>
    <w:pPr>
      <w:spacing w:after="100" w:line="276" w:lineRule="auto"/>
      <w:ind w:left="1100"/>
      <w:jc w:val="left"/>
    </w:pPr>
    <w:rPr>
      <w:rFonts w:asciiTheme="minorHAnsi" w:eastAsiaTheme="minorEastAsia" w:hAnsiTheme="minorHAnsi"/>
      <w:sz w:val="22"/>
      <w:lang w:eastAsia="nl-NL"/>
    </w:rPr>
  </w:style>
  <w:style w:type="paragraph" w:styleId="Inhopg7">
    <w:name w:val="toc 7"/>
    <w:basedOn w:val="Standaard"/>
    <w:next w:val="Standaard"/>
    <w:autoRedefine/>
    <w:uiPriority w:val="39"/>
    <w:unhideWhenUsed/>
    <w:rsid w:val="005249FF"/>
    <w:pPr>
      <w:spacing w:after="100" w:line="276" w:lineRule="auto"/>
      <w:ind w:left="1320"/>
      <w:jc w:val="left"/>
    </w:pPr>
    <w:rPr>
      <w:rFonts w:asciiTheme="minorHAnsi" w:eastAsiaTheme="minorEastAsia" w:hAnsiTheme="minorHAnsi"/>
      <w:sz w:val="22"/>
      <w:lang w:eastAsia="nl-NL"/>
    </w:rPr>
  </w:style>
  <w:style w:type="paragraph" w:styleId="Inhopg8">
    <w:name w:val="toc 8"/>
    <w:basedOn w:val="Standaard"/>
    <w:next w:val="Standaard"/>
    <w:autoRedefine/>
    <w:uiPriority w:val="39"/>
    <w:unhideWhenUsed/>
    <w:rsid w:val="005249FF"/>
    <w:pPr>
      <w:spacing w:after="100" w:line="276" w:lineRule="auto"/>
      <w:ind w:left="1540"/>
      <w:jc w:val="left"/>
    </w:pPr>
    <w:rPr>
      <w:rFonts w:asciiTheme="minorHAnsi" w:eastAsiaTheme="minorEastAsia" w:hAnsiTheme="minorHAnsi"/>
      <w:sz w:val="22"/>
      <w:lang w:eastAsia="nl-NL"/>
    </w:rPr>
  </w:style>
  <w:style w:type="paragraph" w:styleId="Inhopg9">
    <w:name w:val="toc 9"/>
    <w:basedOn w:val="Standaard"/>
    <w:next w:val="Standaard"/>
    <w:autoRedefine/>
    <w:uiPriority w:val="39"/>
    <w:unhideWhenUsed/>
    <w:rsid w:val="005249FF"/>
    <w:pPr>
      <w:spacing w:after="100" w:line="276" w:lineRule="auto"/>
      <w:ind w:left="1760"/>
      <w:jc w:val="left"/>
    </w:pPr>
    <w:rPr>
      <w:rFonts w:asciiTheme="minorHAnsi" w:eastAsiaTheme="minorEastAsia" w:hAnsiTheme="minorHAnsi"/>
      <w:sz w:val="22"/>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chart" Target="charts/chart1.xml"/><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jpeg"/><Relationship Id="rId33"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4.jpeg"/><Relationship Id="rId32" Type="http://schemas.openxmlformats.org/officeDocument/2006/relationships/image" Target="media/image22.png"/><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jpe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hart" Target="charts/chart2.xml"/><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lang="nl-NL" sz="1200">
                <a:latin typeface="Times New Roman" pitchFamily="18" charset="0"/>
                <a:cs typeface="Times New Roman" pitchFamily="18" charset="0"/>
              </a:defRPr>
            </a:pPr>
            <a:r>
              <a:rPr lang="en-US">
                <a:latin typeface="+mn-lt"/>
              </a:rPr>
              <a:t>Age</a:t>
            </a:r>
          </a:p>
        </c:rich>
      </c:tx>
    </c:title>
    <c:view3D>
      <c:rotX val="30"/>
      <c:perspective val="30"/>
    </c:view3D>
    <c:plotArea>
      <c:layout/>
      <c:pie3DChart>
        <c:varyColors val="1"/>
        <c:ser>
          <c:idx val="0"/>
          <c:order val="0"/>
          <c:tx>
            <c:strRef>
              <c:f>Blad1!$B$1</c:f>
              <c:strCache>
                <c:ptCount val="1"/>
                <c:pt idx="0">
                  <c:v>Age</c:v>
                </c:pt>
              </c:strCache>
            </c:strRef>
          </c:tx>
          <c:cat>
            <c:strRef>
              <c:f>Blad1!$A$2:$A$8</c:f>
              <c:strCache>
                <c:ptCount val="7"/>
                <c:pt idx="0">
                  <c:v>18-24</c:v>
                </c:pt>
                <c:pt idx="1">
                  <c:v>25-34</c:v>
                </c:pt>
                <c:pt idx="2">
                  <c:v>35-44</c:v>
                </c:pt>
                <c:pt idx="3">
                  <c:v>45-54</c:v>
                </c:pt>
                <c:pt idx="4">
                  <c:v>55-64</c:v>
                </c:pt>
                <c:pt idx="5">
                  <c:v>65-74</c:v>
                </c:pt>
                <c:pt idx="6">
                  <c:v>75-84</c:v>
                </c:pt>
              </c:strCache>
            </c:strRef>
          </c:cat>
          <c:val>
            <c:numRef>
              <c:f>Blad1!$B$2:$B$8</c:f>
              <c:numCache>
                <c:formatCode>Standaard</c:formatCode>
                <c:ptCount val="7"/>
                <c:pt idx="0">
                  <c:v>25.5</c:v>
                </c:pt>
                <c:pt idx="1">
                  <c:v>15.4</c:v>
                </c:pt>
                <c:pt idx="2">
                  <c:v>21.9</c:v>
                </c:pt>
                <c:pt idx="3">
                  <c:v>25.9</c:v>
                </c:pt>
                <c:pt idx="4">
                  <c:v>4</c:v>
                </c:pt>
                <c:pt idx="5">
                  <c:v>6</c:v>
                </c:pt>
                <c:pt idx="6">
                  <c:v>1.5</c:v>
                </c:pt>
              </c:numCache>
            </c:numRef>
          </c:val>
        </c:ser>
        <c:dLbls>
          <c:showPercent val="1"/>
        </c:dLbls>
      </c:pie3DChart>
    </c:plotArea>
    <c:legend>
      <c:legendPos val="r"/>
      <c:layout>
        <c:manualLayout>
          <c:xMode val="edge"/>
          <c:yMode val="edge"/>
          <c:x val="0.71924552612741732"/>
          <c:y val="0.21659842519685113"/>
          <c:w val="0.24439083750894799"/>
          <c:h val="0.70604533524218849"/>
        </c:manualLayout>
      </c:layout>
      <c:txPr>
        <a:bodyPr/>
        <a:lstStyle/>
        <a:p>
          <a:pPr>
            <a:defRPr lang="nl-NL"/>
          </a:pPr>
          <a:endParaRPr lang="en-US"/>
        </a:p>
      </c:txPr>
    </c:legend>
    <c:plotVisOnly val="1"/>
    <c:dispBlanksAs val="zero"/>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style val="18"/>
  <c:chart>
    <c:title>
      <c:tx>
        <c:rich>
          <a:bodyPr/>
          <a:lstStyle/>
          <a:p>
            <a:pPr>
              <a:defRPr lang="nl-NL" sz="1200">
                <a:latin typeface="Times New Roman" pitchFamily="18" charset="0"/>
                <a:cs typeface="Times New Roman" pitchFamily="18" charset="0"/>
              </a:defRPr>
            </a:pPr>
            <a:r>
              <a:rPr lang="en-US">
                <a:latin typeface="+mn-lt"/>
              </a:rPr>
              <a:t>Gender</a:t>
            </a:r>
          </a:p>
        </c:rich>
      </c:tx>
    </c:title>
    <c:view3D>
      <c:rotX val="30"/>
      <c:perspective val="30"/>
    </c:view3D>
    <c:plotArea>
      <c:layout/>
      <c:pie3DChart>
        <c:varyColors val="1"/>
        <c:ser>
          <c:idx val="0"/>
          <c:order val="0"/>
          <c:tx>
            <c:strRef>
              <c:f>Blad1!$B$1</c:f>
              <c:strCache>
                <c:ptCount val="1"/>
                <c:pt idx="0">
                  <c:v>Gender</c:v>
                </c:pt>
              </c:strCache>
            </c:strRef>
          </c:tx>
          <c:cat>
            <c:strRef>
              <c:f>Blad1!$A$2:$A$3</c:f>
              <c:strCache>
                <c:ptCount val="2"/>
                <c:pt idx="0">
                  <c:v>Male</c:v>
                </c:pt>
                <c:pt idx="1">
                  <c:v>Female</c:v>
                </c:pt>
              </c:strCache>
            </c:strRef>
          </c:cat>
          <c:val>
            <c:numRef>
              <c:f>Blad1!$B$2:$B$3</c:f>
              <c:numCache>
                <c:formatCode>Standaard</c:formatCode>
                <c:ptCount val="2"/>
                <c:pt idx="0">
                  <c:v>41.3</c:v>
                </c:pt>
                <c:pt idx="1">
                  <c:v>58.7</c:v>
                </c:pt>
              </c:numCache>
            </c:numRef>
          </c:val>
        </c:ser>
        <c:dLbls>
          <c:showPercent val="1"/>
        </c:dLbls>
      </c:pie3DChart>
    </c:plotArea>
    <c:legend>
      <c:legendPos val="r"/>
      <c:txPr>
        <a:bodyPr/>
        <a:lstStyle/>
        <a:p>
          <a:pPr>
            <a:defRPr lang="nl-NL"/>
          </a:pPr>
          <a:endParaRPr lang="en-US"/>
        </a:p>
      </c:txPr>
    </c:legend>
    <c:plotVisOnly val="1"/>
    <c:dispBlanksAs val="zero"/>
  </c:chart>
  <c:spPr>
    <a:ln>
      <a:noFill/>
    </a:ln>
  </c:spPr>
  <c:externalData r:id="rId1"/>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Dag08</b:Tag>
    <b:SourceType>Report</b:SourceType>
    <b:Guid>{772E53D3-7910-4FE8-AA8B-4710118F9E68}</b:Guid>
    <b:LCID>2115</b:LCID>
    <b:Author>
      <b:Author>
        <b:NameList>
          <b:Person>
            <b:Last>Dagevos</b:Last>
            <b:First>Hans</b:First>
          </b:Person>
          <b:Person>
            <b:Last>De Bakker</b:Last>
            <b:First>Erik</b:First>
          </b:Person>
        </b:NameList>
      </b:Author>
    </b:Author>
    <b:Title>Consumptie verplicht: een kleine sociologie van consumeren tussen vreten en geweten</b:Title>
    <b:Year>2008</b:Year>
    <b:Publisher>LEI</b:Publisher>
    <b:City>The Hague</b:City>
    <b:RefOrder>2</b:RefOrder>
  </b:Source>
  <b:Source>
    <b:Tag>Uni05</b:Tag>
    <b:SourceType>Report</b:SourceType>
    <b:Guid>{D189D3EB-9178-4607-887F-747603833A41}</b:Guid>
    <b:LCID>2115</b:LCID>
    <b:Author>
      <b:Author>
        <b:Corporate>United Nations</b:Corporate>
      </b:Author>
    </b:Author>
    <b:Title>Population challenges and development goals</b:Title>
    <b:Year>2005</b:Year>
    <b:Publisher>United Nations Publication</b:Publisher>
    <b:City>New York</b:City>
    <b:RefOrder>1</b:RefOrder>
  </b:Source>
  <b:Source>
    <b:Tag>McC10</b:Tag>
    <b:SourceType>JournalArticle</b:SourceType>
    <b:Guid>{79E7FD2E-3D56-47AD-817C-BAFC29B0BCC5}</b:Guid>
    <b:LCID>2115</b:LCID>
    <b:Author>
      <b:Author>
        <b:NameList>
          <b:Person>
            <b:Last>McCall</b:Last>
            <b:First>Leslie</b:First>
          </b:Person>
          <b:Person>
            <b:Last>Percheski</b:Last>
            <b:First>Christine</b:First>
          </b:Person>
        </b:NameList>
      </b:Author>
    </b:Author>
    <b:Title>Income Inequality: New Trends and Research Directions</b:Title>
    <b:Year>2010</b:Year>
    <b:JournalName>Annual Review of Sociology</b:JournalName>
    <b:Pages>329-347</b:Pages>
    <b:RefOrder>28</b:RefOrder>
  </b:Source>
  <b:Source>
    <b:Tag>Glo12</b:Tag>
    <b:SourceType>Report</b:SourceType>
    <b:Guid>{AB7034B0-676E-4565-88C6-ED18C6398A32}</b:Guid>
    <b:LCID>2115</b:LCID>
    <b:Author>
      <b:Author>
        <b:Corporate>Global Energy Assessment (GEA) Council</b:Corporate>
      </b:Author>
    </b:Author>
    <b:Title>Global energy assessment: towards a sustainable future</b:Title>
    <b:Year>2012</b:Year>
    <b:Publisher>Cambridge University Press</b:Publisher>
    <b:City>Cambridge</b:City>
    <b:RefOrder>29</b:RefOrder>
  </b:Source>
  <b:Source>
    <b:Tag>UNW12</b:Tag>
    <b:SourceType>Report</b:SourceType>
    <b:Guid>{06FF58F2-6831-4F3A-A481-1AE5E5F750D8}</b:Guid>
    <b:LCID>2115</b:LCID>
    <b:Author>
      <b:Author>
        <b:Corporate>UN Water</b:Corporate>
      </b:Author>
    </b:Author>
    <b:Title>World water development report</b:Title>
    <b:Year>2012</b:Year>
    <b:Publisher>United Nations Educational, Scientific and Cultural Organization</b:Publisher>
    <b:City>New York</b:City>
    <b:RefOrder>30</b:RefOrder>
  </b:Source>
  <b:Source>
    <b:Tag>Jam08</b:Tag>
    <b:SourceType>JournalArticle</b:SourceType>
    <b:Guid>{8E5EFFA5-B210-45C6-B111-C0ACA868A596}</b:Guid>
    <b:LCID>2115</b:LCID>
    <b:Author>
      <b:Author>
        <b:NameList>
          <b:Person>
            <b:Last>James</b:Last>
            <b:First>W.</b:First>
            <b:Middle>P. T.</b:Middle>
          </b:Person>
        </b:NameList>
      </b:Author>
    </b:Author>
    <b:Title>The epidemiology of obesity: the size of the problem</b:Title>
    <b:Year>2008</b:Year>
    <b:JournalName>Journal of Internal Medicine</b:JournalName>
    <b:Pages>336-352</b:Pages>
    <b:RefOrder>3</b:RefOrder>
  </b:Source>
  <b:Source>
    <b:Tag>Vai10</b:Tag>
    <b:SourceType>JournalArticle</b:SourceType>
    <b:Guid>{1D6360B5-1600-43F4-811C-32CAC0495F27}</b:Guid>
    <b:LCID>2115</b:LCID>
    <b:Author>
      <b:Author>
        <b:NameList>
          <b:Person>
            <b:Last>Vaidya</b:Last>
            <b:First>Abhinav</b:First>
          </b:Person>
          <b:Person>
            <b:Last>Shakya</b:Last>
            <b:First>Suraj</b:First>
          </b:Person>
          <b:Person>
            <b:Last>Krettek</b:Last>
            <b:First>Alexandra'</b:First>
          </b:Person>
        </b:NameList>
      </b:Author>
    </b:Author>
    <b:Title>Obesity prevalence in Nepal: public health challenges in a low-income nation during an alarming worldwide trend</b:Title>
    <b:JournalName>Journal of Environmental Research and Public Health</b:JournalName>
    <b:Year>2010</b:Year>
    <b:Pages>2726-2744</b:Pages>
    <b:RefOrder>4</b:RefOrder>
  </b:Source>
  <b:Source>
    <b:Tag>Bha11</b:Tag>
    <b:SourceType>JournalArticle</b:SourceType>
    <b:Guid>{FB974B42-B941-4F1F-B667-290644D109E9}</b:Guid>
    <b:LCID>2115</b:LCID>
    <b:Author>
      <b:Author>
        <b:NameList>
          <b:Person>
            <b:Last>Bhattacharya</b:Last>
            <b:First>Jay</b:First>
          </b:Person>
          <b:Person>
            <b:Last>Sood</b:Last>
            <b:First>Neeraj</b:First>
          </b:Person>
        </b:NameList>
      </b:Author>
    </b:Author>
    <b:Title>Who pays for obesity?</b:Title>
    <b:Year>2011</b:Year>
    <b:JournalName>Journal of Economic Perspectives</b:JournalName>
    <b:Pages>139-157</b:Pages>
    <b:RefOrder>5</b:RefOrder>
  </b:Source>
  <b:Source>
    <b:Tag>And98</b:Tag>
    <b:SourceType>JournalArticle</b:SourceType>
    <b:Guid>{62E1B50A-A63B-44C6-94C3-1F8EA0E60371}</b:Guid>
    <b:LCID>2115</b:LCID>
    <b:Author>
      <b:Author>
        <b:NameList>
          <b:Person>
            <b:Last>Andrews</b:Last>
            <b:First>J.</b:First>
            <b:Middle>Craig</b:Middle>
          </b:Person>
          <b:Person>
            <b:Last>Netemeyer</b:Last>
            <b:First>Richard</b:First>
            <b:Middle>G.</b:Middle>
          </b:Person>
          <b:Person>
            <b:Last>Burton</b:Last>
            <b:First>Scot</b:First>
          </b:Person>
        </b:NameList>
      </b:Author>
    </b:Author>
    <b:Title>Consumer generalization of nutrient content claims in advertising</b:Title>
    <b:JournalName>Journal of Marketing</b:JournalName>
    <b:Year>1998</b:Year>
    <b:Pages>62-75</b:Pages>
    <b:RefOrder>6</b:RefOrder>
  </b:Source>
  <b:Source>
    <b:Tag>Nut90</b:Tag>
    <b:SourceType>Misc</b:SourceType>
    <b:Guid>{77391D52-381B-4690-921F-3A7C9A0B700F}</b:Guid>
    <b:LCID>2115</b:LCID>
    <b:Title>Nutrition Labeling and Education Act</b:Title>
    <b:Year>1990</b:Year>
    <b:City>104 Stat. 2355</b:City>
    <b:Month>November</b:Month>
    <b:Day>8</b:Day>
    <b:PublicationTitle>Pub. L. 101-535</b:PublicationTitle>
    <b:RefOrder>8</b:RefOrder>
  </b:Source>
  <b:Source>
    <b:Tag>IkK13</b:Tag>
    <b:SourceType>InternetSite</b:SourceType>
    <b:Guid>{5783E74D-C49B-4FFD-9308-973690FA2921}</b:Guid>
    <b:LCID>2115</b:LCID>
    <b:Author>
      <b:Author>
        <b:Corporate>Ik Kies Bewust Foundation</b:Corporate>
      </b:Author>
    </b:Author>
    <b:Title>Organisatie Stichting Ik Kies Bewust</b:Title>
    <b:Year>2013</b:Year>
    <b:InternetSiteTitle>Het vinkje</b:InternetSiteTitle>
    <b:Month>July</b:Month>
    <b:Day>19</b:Day>
    <b:URL>http://www.hetvinkje.nl/oranisatie</b:URL>
    <b:RefOrder>7</b:RefOrder>
  </b:Source>
  <b:Source>
    <b:Tag>Bal02</b:Tag>
    <b:SourceType>JournalArticle</b:SourceType>
    <b:Guid>{E2D40EB0-C72E-49A8-B2B7-EA3BAB4ED823}</b:Guid>
    <b:LCID>2115</b:LCID>
    <b:Author>
      <b:Author>
        <b:NameList>
          <b:Person>
            <b:Last>Balasubramanian</b:Last>
            <b:First>Siva</b:First>
            <b:Middle>K.</b:Middle>
          </b:Person>
          <b:Person>
            <b:Last>Cole</b:Last>
            <b:First>Catherine</b:First>
          </b:Person>
        </b:NameList>
      </b:Author>
    </b:Author>
    <b:Title>Consumers' search and use of nutrition information: the challenge and promise of the nutrition labeling and education act</b:Title>
    <b:JournalName>Journal of Marketing</b:JournalName>
    <b:Year>2002</b:Year>
    <b:Pages>112-127</b:Pages>
    <b:RefOrder>31</b:RefOrder>
  </b:Source>
  <b:Source>
    <b:Tag>Bha02</b:Tag>
    <b:SourceType>JournalArticle</b:SourceType>
    <b:Guid>{8AD7B608-BCBB-45A1-B419-6B5C787A9D12}</b:Guid>
    <b:LCID>2115</b:LCID>
    <b:Author>
      <b:Author>
        <b:NameList>
          <b:Person>
            <b:Last>Bhaskaran</b:Last>
            <b:First>Suku</b:First>
          </b:Person>
          <b:Person>
            <b:Last>Hardley</b:Last>
            <b:First>Felicity</b:First>
          </b:Person>
        </b:NameList>
      </b:Author>
    </b:Author>
    <b:Title>Buyer beliefs, attitudes and behaviour: foods with therapeutic claims</b:Title>
    <b:JournalName>Journal of Consumer Marketing</b:JournalName>
    <b:Year>2002</b:Year>
    <b:Pages>591-606</b:Pages>
    <b:RefOrder>14</b:RefOrder>
  </b:Source>
  <b:Source xmlns:b="http://schemas.openxmlformats.org/officeDocument/2006/bibliography">
    <b:Tag>Roe99</b:Tag>
    <b:SourceType>JournalArticle</b:SourceType>
    <b:Guid>{724EA81A-9984-4CEB-811E-2074E6071150}</b:Guid>
    <b:LCID>2115</b:LCID>
    <b:Author>
      <b:Author>
        <b:NameList>
          <b:Person>
            <b:Last>Roe</b:Last>
            <b:First>Brian</b:First>
          </b:Person>
          <b:Person>
            <b:Last>Levy</b:Last>
            <b:First>Alan</b:First>
            <b:Middle>S.</b:Middle>
          </b:Person>
          <b:Person>
            <b:Last>Derby</b:Last>
            <b:First>Brenda</b:First>
            <b:Middle>M.</b:Middle>
          </b:Person>
        </b:NameList>
      </b:Author>
    </b:Author>
    <b:Title>The impact of health claims on consumer search and product evaluation outcomes: results from FDA experimental data</b:Title>
    <b:JournalName>Journal of Public Policy &amp; Marketing</b:JournalName>
    <b:Year>1999</b:Year>
    <b:Pages>89-105</b:Pages>
    <b:RefOrder>32</b:RefOrder>
  </b:Source>
  <b:Source>
    <b:Tag>Tei02</b:Tag>
    <b:SourceType>JournalArticle</b:SourceType>
    <b:Guid>{576EF70B-59F6-40F0-ABE3-AFD1214FDDB2}</b:Guid>
    <b:LCID>2115</b:LCID>
    <b:Author>
      <b:Author>
        <b:NameList>
          <b:Person>
            <b:Last>Teisl</b:Last>
            <b:First>Mario</b:First>
            <b:Middle>F.</b:Middle>
          </b:Person>
          <b:Person>
            <b:Last>Peavey</b:Last>
            <b:First>Stephanie</b:First>
          </b:Person>
          <b:Person>
            <b:Last>Newman</b:Last>
            <b:First>Felicia</b:First>
          </b:Person>
          <b:Person>
            <b:Last>Buono</b:Last>
            <b:First>JoAnn</b:First>
          </b:Person>
          <b:Person>
            <b:Last>Hermann</b:Last>
            <b:First>Melissa</b:First>
          </b:Person>
        </b:NameList>
      </b:Author>
    </b:Author>
    <b:Title>Consumer reactions to environmental labels for forest products: a preliminary look</b:Title>
    <b:Year>2002</b:Year>
    <b:JournalName>Forest Products Journal</b:JournalName>
    <b:Pages>52</b:Pages>
    <b:RefOrder>9</b:RefOrder>
  </b:Source>
  <b:Source xmlns:b="http://schemas.openxmlformats.org/officeDocument/2006/bibliography">
    <b:Tag>Koz03</b:Tag>
    <b:SourceType>JournalArticle</b:SourceType>
    <b:Guid>{66E920D2-E858-40C1-BAE4-DF51E39B964A}</b:Guid>
    <b:LCID>2115</b:LCID>
    <b:Author>
      <b:Author>
        <b:NameList>
          <b:Person>
            <b:Last>Kozup</b:Last>
            <b:First>John</b:First>
            <b:Middle>C.</b:Middle>
          </b:Person>
          <b:Person>
            <b:Last>Creyer</b:Last>
            <b:First>Elizabeth</b:First>
            <b:Middle>H.</b:Middle>
          </b:Person>
          <b:Person>
            <b:Last>Burton</b:Last>
            <b:First>Scot</b:First>
          </b:Person>
        </b:NameList>
      </b:Author>
    </b:Author>
    <b:Title>Making healthful food choices: the influence of health claims and nutrition information on consumers' evaluations of packaged food and restaurant menu items</b:Title>
    <b:JournalName>Journal of Marketing</b:JournalName>
    <b:Year>2003</b:Year>
    <b:Pages>19-34</b:Pages>
    <b:RefOrder>33</b:RefOrder>
  </b:Source>
  <b:Source xmlns:b="http://schemas.openxmlformats.org/officeDocument/2006/bibliography">
    <b:Tag>Eag93</b:Tag>
    <b:SourceType>Book</b:SourceType>
    <b:Guid>{EAD0698E-DE8C-4B60-AF02-CE8C3D6CEB94}</b:Guid>
    <b:LCID>2115</b:LCID>
    <b:Author>
      <b:Author>
        <b:NameList>
          <b:Person>
            <b:Last>Eagly</b:Last>
            <b:First>A.</b:First>
          </b:Person>
          <b:Person>
            <b:Last>Chaiken</b:Last>
            <b:First>S.</b:First>
          </b:Person>
        </b:NameList>
      </b:Author>
    </b:Author>
    <b:Title>The psychology of attitudes</b:Title>
    <b:Year>1993</b:Year>
    <b:City>Fort Worth, TX</b:City>
    <b:Publisher>Harcourt Brace Jovanovich</b:Publisher>
    <b:RefOrder>10</b:RefOrder>
  </b:Source>
  <b:Source>
    <b:Tag>McC89</b:Tag>
    <b:SourceType>JournalArticle</b:SourceType>
    <b:Guid>{01F6E8BE-5066-43F0-8E6C-F553027FF1F4}</b:Guid>
    <b:LCID>2115</b:LCID>
    <b:Author>
      <b:Author>
        <b:NameList>
          <b:Person>
            <b:Last>McCracken</b:Last>
            <b:First>Grant</b:First>
          </b:Person>
        </b:NameList>
      </b:Author>
    </b:Author>
    <b:Title>Who is the celebrity endorser? Cultural foundations of the endorsement process</b:Title>
    <b:Year>1989</b:Year>
    <b:JournalName>Journal of Consumer Research</b:JournalName>
    <b:Pages>310-321</b:Pages>
    <b:RefOrder>11</b:RefOrder>
  </b:Source>
  <b:Source>
    <b:Tag>Bel88</b:Tag>
    <b:SourceType>JournalArticle</b:SourceType>
    <b:Guid>{44371F8A-FEC9-40F0-A656-3086CCB37EFC}</b:Guid>
    <b:LCID>2115</b:LCID>
    <b:Author>
      <b:Author>
        <b:NameList>
          <b:Person>
            <b:Last>Belk</b:Last>
            <b:First>Russel</b:First>
            <b:Middle>W.</b:Middle>
          </b:Person>
        </b:NameList>
      </b:Author>
    </b:Author>
    <b:Title>Posessions and the extended self</b:Title>
    <b:JournalName>Journal of Consumer Research</b:JournalName>
    <b:Year>1988</b:Year>
    <b:Pages>139-168</b:Pages>
    <b:RefOrder>12</b:RefOrder>
  </b:Source>
  <b:Source>
    <b:Tag>Dea99</b:Tag>
    <b:SourceType>JournalArticle</b:SourceType>
    <b:Guid>{026B5BD8-8AF8-4E64-B2C7-969BB9226526}</b:Guid>
    <b:LCID>2115</b:LCID>
    <b:Author>
      <b:Author>
        <b:NameList>
          <b:Person>
            <b:Last>Dean</b:Last>
            <b:First>Dwane</b:First>
            <b:Middle>Hal</b:Middle>
          </b:Person>
        </b:NameList>
      </b:Author>
    </b:Author>
    <b:Title>Brand endorsement, popularity and event sponsorship as advertising cues affecting consumer pre-purchase attitudes</b:Title>
    <b:JournalName>Journal of Advertising</b:JournalName>
    <b:Year>1999</b:Year>
    <b:Pages>1-12</b:Pages>
    <b:RefOrder>34</b:RefOrder>
  </b:Source>
  <b:Source>
    <b:Tag>Dea011</b:Tag>
    <b:SourceType>JournalArticle</b:SourceType>
    <b:Guid>{CDBBA1C7-AE60-4599-BA1D-B36C4C088906}</b:Guid>
    <b:LCID>2115</b:LCID>
    <b:Author>
      <b:Author>
        <b:NameList>
          <b:Person>
            <b:Last>Dean</b:Last>
            <b:First>Dwane</b:First>
            <b:Middle>Hal</b:Middle>
          </b:Person>
          <b:Person>
            <b:Last>Biswas</b:Last>
            <b:First>Abhijit</b:First>
          </b:Person>
        </b:NameList>
      </b:Author>
    </b:Author>
    <b:Title>Third-party organization endorsement of products: an advertising cue affecting consumer prepurchase evaluation of goods and services</b:Title>
    <b:JournalName>Journal of Advertising</b:JournalName>
    <b:Year>2001</b:Year>
    <b:Pages>41-57</b:Pages>
    <b:RefOrder>35</b:RefOrder>
  </b:Source>
  <b:Source>
    <b:Tag>Dan00</b:Tag>
    <b:SourceType>JournalArticle</b:SourceType>
    <b:Guid>{579EC16C-D338-4468-86AA-2A58EE506DEB}</b:Guid>
    <b:LCID>2115</b:LCID>
    <b:Author>
      <b:Author>
        <b:NameList>
          <b:Person>
            <b:Last>Daneshvary</b:Last>
            <b:First>Rennae</b:First>
          </b:Person>
          <b:Person>
            <b:Last>Schwer</b:Last>
            <b:First>R.</b:First>
            <b:Middle>Keith</b:Middle>
          </b:Person>
        </b:NameList>
      </b:Author>
    </b:Author>
    <b:Title>The association endorsement and consumers' intention to purchase</b:Title>
    <b:JournalName>Journal of Consumer Marketing</b:JournalName>
    <b:Year>2000</b:Year>
    <b:Pages>203-213</b:Pages>
    <b:RefOrder>13</b:RefOrder>
  </b:Source>
  <b:Source>
    <b:Tag>Lea07</b:Tag>
    <b:SourceType>JournalArticle</b:SourceType>
    <b:Guid>{E17B3622-7B3D-45FB-AAF7-B421260F7DDC}</b:Guid>
    <b:LCID>2115</b:LCID>
    <b:Author>
      <b:Author>
        <b:NameList>
          <b:Person>
            <b:Last>Leathwood</b:Last>
            <b:First>Peter</b:First>
            <b:Middle>D.</b:Middle>
          </b:Person>
          <b:Person>
            <b:Last>Richardson</b:Last>
            <b:First>David</b:First>
            <b:Middle>P.</b:Middle>
          </b:Person>
          <b:Person>
            <b:Last>Sträter</b:Last>
            <b:First>Peter</b:First>
          </b:Person>
          <b:Person>
            <b:Last>Todd</b:Last>
            <b:First>Peter</b:First>
            <b:Middle>M.</b:Middle>
          </b:Person>
          <b:Person>
            <b:Last>van Trijp</b:Last>
            <b:First>Hans</b:First>
            <b:Middle>C.M.</b:Middle>
          </b:Person>
        </b:NameList>
      </b:Author>
    </b:Author>
    <b:Title>Consumer understanding of nutrition and health claims: sources of evidence</b:Title>
    <b:JournalName>British Journal of Nutrition</b:JournalName>
    <b:Year>2007</b:Year>
    <b:Pages>474-484</b:Pages>
    <b:RefOrder>15</b:RefOrder>
  </b:Source>
  <b:Source xmlns:b="http://schemas.openxmlformats.org/officeDocument/2006/bibliography">
    <b:Tag>Lar96</b:Tag>
    <b:SourceType>JournalArticle</b:SourceType>
    <b:Guid>{D85CFEFE-D740-4CD8-9AD6-E18D62F0FCF9}</b:Guid>
    <b:LCID>2115</b:LCID>
    <b:Author>
      <b:Author>
        <b:NameList>
          <b:Person>
            <b:Last>Laroche</b:Last>
            <b:First>Michael</b:First>
          </b:Person>
          <b:Person>
            <b:Last>Kim</b:Last>
            <b:First>Chankon</b:First>
          </b:Person>
          <b:Person>
            <b:Last>Zhou</b:Last>
            <b:First>Lianxi</b:First>
          </b:Person>
        </b:NameList>
      </b:Author>
    </b:Author>
    <b:Title>Brand familiarity and and confidence as determinants of purchase intention: an empirical test in a multiple brand context</b:Title>
    <b:JournalName>Journal of Business Research</b:JournalName>
    <b:Year>1996</b:Year>
    <b:Pages>115-120</b:Pages>
    <b:RefOrder>21</b:RefOrder>
  </b:Source>
  <b:Source xmlns:b="http://schemas.openxmlformats.org/officeDocument/2006/bibliography">
    <b:Tag>Laf99</b:Tag>
    <b:SourceType>JournalArticle</b:SourceType>
    <b:Guid>{25FDD0BB-3CD6-42A8-AA50-0A43A9D39104}</b:Guid>
    <b:LCID>2115</b:LCID>
    <b:Author>
      <b:Author>
        <b:NameList>
          <b:Person>
            <b:Last>Lafferty</b:Last>
            <b:First>Barbara</b:First>
            <b:Middle>A.</b:Middle>
          </b:Person>
          <b:Person>
            <b:Last>Goldsmith</b:Last>
            <b:First>Ronald</b:First>
            <b:Middle>E.</b:Middle>
          </b:Person>
        </b:NameList>
      </b:Author>
    </b:Author>
    <b:Title>Corporate credibility's role in consumers' attitudes and purchase intentions when a high versus a low credibility endorser is used in the ad </b:Title>
    <b:JournalName>Journal of Business Research</b:JournalName>
    <b:Year>1999</b:Year>
    <b:Pages>109-116</b:Pages>
    <b:RefOrder>22</b:RefOrder>
  </b:Source>
  <b:Source>
    <b:Tag>Roo87</b:Tag>
    <b:SourceType>JournalArticle</b:SourceType>
    <b:Guid>{21F6E896-3F73-467C-A992-C10011C84D76}</b:Guid>
    <b:LCID>2115</b:LCID>
    <b:Author>
      <b:Author>
        <b:NameList>
          <b:Person>
            <b:Last>Rook</b:Last>
            <b:First>Dennis</b:First>
            <b:Middle>W.</b:Middle>
          </b:Person>
        </b:NameList>
      </b:Author>
    </b:Author>
    <b:Title>The buying impulse</b:Title>
    <b:JournalName>Journal of Consumer Research</b:JournalName>
    <b:Year>1987</b:Year>
    <b:Pages>189-199</b:Pages>
    <b:RefOrder>36</b:RefOrder>
  </b:Source>
  <b:Source>
    <b:Tag>Pir91</b:Tag>
    <b:SourceType>JournalArticle</b:SourceType>
    <b:Guid>{FB053B88-FFBB-464C-A167-D58B7B1B14C7}</b:Guid>
    <b:LCID>2115</b:LCID>
    <b:Author>
      <b:Author>
        <b:NameList>
          <b:Person>
            <b:Last>Piron</b:Last>
            <b:First>F.</b:First>
          </b:Person>
        </b:NameList>
      </b:Author>
    </b:Author>
    <b:Title>Defining impulse purchasing</b:Title>
    <b:JournalName>Advances in Consumer Research</b:JournalName>
    <b:Year>1991</b:Year>
    <b:Pages>509-513</b:Pages>
    <b:RefOrder>37</b:RefOrder>
  </b:Source>
  <b:Source>
    <b:Tag>Ste62</b:Tag>
    <b:SourceType>JournalArticle</b:SourceType>
    <b:Guid>{C57B9D52-FAE1-4A5D-8ED1-A9828AE677F9}</b:Guid>
    <b:LCID>2115</b:LCID>
    <b:Author>
      <b:Author>
        <b:NameList>
          <b:Person>
            <b:Last>Stern</b:Last>
            <b:First>H.</b:First>
          </b:Person>
        </b:NameList>
      </b:Author>
    </b:Author>
    <b:Title>The significance of impulse buying today</b:Title>
    <b:JournalName>Journal of Marketing</b:JournalName>
    <b:Year>1962</b:Year>
    <b:Pages>59-63</b:Pages>
    <b:RefOrder>38</b:RefOrder>
  </b:Source>
  <b:Source>
    <b:Tag>Hau00</b:Tag>
    <b:SourceType>JournalArticle</b:SourceType>
    <b:Guid>{977D79C0-3CF2-461C-A49F-78564DCA1968}</b:Guid>
    <b:LCID>2115</b:LCID>
    <b:Author>
      <b:Author>
        <b:NameList>
          <b:Person>
            <b:Last>Hausman</b:Last>
            <b:First>Angela</b:First>
          </b:Person>
        </b:NameList>
      </b:Author>
    </b:Author>
    <b:Title>A multi-method investigation of consumer motivations in impulse buying behavior</b:Title>
    <b:JournalName>Journal of Consumer Marketing</b:JournalName>
    <b:Year>2000</b:Year>
    <b:Pages>403-419</b:Pages>
    <b:RefOrder>16</b:RefOrder>
  </b:Source>
  <b:Source>
    <b:Tag>Bur96</b:Tag>
    <b:SourceType>JournalArticle</b:SourceType>
    <b:Guid>{F2E2DCF4-5815-4D95-AD6C-64AF28EADEA1}</b:Guid>
    <b:LCID>2115</b:LCID>
    <b:Author>
      <b:Author>
        <b:NameList>
          <b:Person>
            <b:Last>Burroughs</b:Last>
            <b:First>J.</b:First>
            <b:Middle>E.</b:Middle>
          </b:Person>
        </b:NameList>
      </b:Author>
    </b:Author>
    <b:Title>Product symbolism, self meaning, and holisitic matching: the role of information processing in impulsive buying</b:Title>
    <b:JournalName>Advances in Consumer Research</b:JournalName>
    <b:Year>1996</b:Year>
    <b:Pages>463-469</b:Pages>
    <b:RefOrder>17</b:RefOrder>
  </b:Source>
  <b:Source>
    <b:Tag>You00</b:Tag>
    <b:SourceType>JournalArticle</b:SourceType>
    <b:Guid>{2C0954AD-521F-467A-823F-5DFE12AB0A25}</b:Guid>
    <b:LCID>2115</b:LCID>
    <b:Author>
      <b:Author>
        <b:NameList>
          <b:Person>
            <b:Last>Youn</b:Last>
            <b:First>Seounmi</b:First>
          </b:Person>
          <b:Person>
            <b:Last>Faber</b:Last>
            <b:First>Ronald</b:First>
            <b:Middle>J.</b:Middle>
          </b:Person>
        </b:NameList>
      </b:Author>
    </b:Author>
    <b:Title>Impulse buying: its relation to personality traits and cues</b:Title>
    <b:JournalName>Advances in Consumer Research</b:JournalName>
    <b:Year>2000</b:Year>
    <b:Pages>179-185</b:Pages>
    <b:RefOrder>18</b:RefOrder>
  </b:Source>
  <b:Source>
    <b:Tag>Bea98</b:Tag>
    <b:SourceType>JournalArticle</b:SourceType>
    <b:Guid>{C9D38232-53B2-4DA8-BD43-B6A7BA9C1729}</b:Guid>
    <b:LCID>2115</b:LCID>
    <b:Author>
      <b:Author>
        <b:NameList>
          <b:Person>
            <b:Last>Beatty</b:Last>
            <b:First>Sharon</b:First>
            <b:Middle>E.</b:Middle>
          </b:Person>
          <b:Person>
            <b:Last>Ferrell</b:Last>
            <b:First>Elizabeth</b:First>
            <b:Middle>M.</b:Middle>
          </b:Person>
        </b:NameList>
      </b:Author>
    </b:Author>
    <b:Title>Impulse buying: modelng its precursors</b:Title>
    <b:JournalName>Journal of Retailing</b:JournalName>
    <b:Year>1998</b:Year>
    <b:Pages>169-191</b:Pages>
    <b:RefOrder>19</b:RefOrder>
  </b:Source>
  <b:Source>
    <b:Tag>Jon03</b:Tag>
    <b:SourceType>JournalArticle</b:SourceType>
    <b:Guid>{DF0545B5-4067-49C9-A45B-74DC6F61EA6C}</b:Guid>
    <b:LCID>2115</b:LCID>
    <b:Author>
      <b:Author>
        <b:NameList>
          <b:Person>
            <b:Last>Jones</b:Last>
            <b:First>Michael</b:First>
            <b:Middle>A.</b:Middle>
          </b:Person>
          <b:Person>
            <b:Last>Reynolds</b:Last>
            <b:First>Kristy</b:First>
            <b:Middle>E.</b:Middle>
          </b:Person>
          <b:Person>
            <b:Last>Seungoog</b:Last>
            <b:First>Weun</b:First>
          </b:Person>
          <b:Person>
            <b:Last>Beatty</b:Last>
            <b:First>Sharon</b:First>
            <b:Middle>E.</b:Middle>
          </b:Person>
        </b:NameList>
      </b:Author>
    </b:Author>
    <b:Title>The product-specific nature of impulse buying tendency</b:Title>
    <b:JournalName>Journal of Business Research</b:JournalName>
    <b:Year>2003</b:Year>
    <b:Pages>505-511</b:Pages>
    <b:RefOrder>20</b:RefOrder>
  </b:Source>
  <b:Source>
    <b:Tag>Roo93</b:Tag>
    <b:SourceType>JournalArticle</b:SourceType>
    <b:Guid>{451C5A11-CE7B-4CB3-BB45-E43654F7B19B}</b:Guid>
    <b:LCID>2115</b:LCID>
    <b:Author>
      <b:Author>
        <b:NameList>
          <b:Person>
            <b:Last>Rook</b:Last>
            <b:First>D.</b:First>
            <b:Middle>W.</b:Middle>
          </b:Person>
          <b:Person>
            <b:Last>Gardner</b:Last>
            <b:First>M.</b:First>
            <b:Middle>P.</b:Middle>
          </b:Person>
        </b:NameList>
      </b:Author>
    </b:Author>
    <b:Title>In the mood: impulse buying's affective antecedents</b:Title>
    <b:JournalName>Research in Consumer Behavior</b:JournalName>
    <b:Year>1993</b:Year>
    <b:Pages>1-28</b:Pages>
    <b:RefOrder>39</b:RefOrder>
  </b:Source>
  <b:Source>
    <b:Tag>Roo95</b:Tag>
    <b:SourceType>JournalArticle</b:SourceType>
    <b:Guid>{894CBC20-4F44-4308-82A4-6423ACC17F01}</b:Guid>
    <b:LCID>2115</b:LCID>
    <b:Author>
      <b:Author>
        <b:NameList>
          <b:Person>
            <b:Last>Rook</b:Last>
            <b:First>Dennis</b:First>
            <b:Middle>W.</b:Middle>
          </b:Person>
          <b:Person>
            <b:Last>Fisher</b:Last>
            <b:First>Robert</b:First>
            <b:Middle>J.</b:Middle>
          </b:Person>
        </b:NameList>
      </b:Author>
    </b:Author>
    <b:Title>Normative influences on impulsive buying behavior</b:Title>
    <b:JournalName>Journal of Consumer Research</b:JournalName>
    <b:Year>1995</b:Year>
    <b:Pages>305-313</b:Pages>
    <b:RefOrder>40</b:RefOrder>
  </b:Source>
  <b:Source>
    <b:Tag>Pur96</b:Tag>
    <b:SourceType>JournalArticle</b:SourceType>
    <b:Guid>{C88E4411-3A99-4384-813A-B08463AD0CC4}</b:Guid>
    <b:LCID>2115</b:LCID>
    <b:Author>
      <b:Author>
        <b:NameList>
          <b:Person>
            <b:Last>Puri</b:Last>
            <b:First>R.</b:First>
          </b:Person>
        </b:NameList>
      </b:Author>
    </b:Author>
    <b:Title>Measuring and modifying consumer impulsiveness: a cost-benefit accessibility framework</b:Title>
    <b:JournalName>Journal of Consumer Psychology</b:JournalName>
    <b:Year>1996</b:Year>
    <b:Pages>87-113</b:Pages>
    <b:RefOrder>41</b:RefOrder>
  </b:Source>
  <b:Source>
    <b:Tag>Sha12</b:Tag>
    <b:SourceType>Report</b:SourceType>
    <b:Guid>{71763E41-72D8-46D7-9DC2-ED2B69FAE44C}</b:Guid>
    <b:LCID>2115</b:LCID>
    <b:Author>
      <b:Author>
        <b:NameList>
          <b:Person>
            <b:Last>Shaiderov</b:Last>
            <b:First>Ilya</b:First>
          </b:Person>
        </b:NameList>
      </b:Author>
    </b:Author>
    <b:Title>Quantitative marketing research </b:Title>
    <b:Year>2012</b:Year>
    <b:Publisher>Brno</b:Publisher>
    <b:RefOrder>42</b:RefOrder>
  </b:Source>
  <b:Source>
    <b:Tag>Cen13</b:Tag>
    <b:SourceType>InternetSite</b:SourceType>
    <b:Guid>{CCA6B985-3922-428F-AB8A-24B25155BE55}</b:Guid>
    <b:LCID>2115</b:LCID>
    <b:Author>
      <b:Author>
        <b:Corporate>Centraal Bureau voor de Statistiek</b:Corporate>
      </b:Author>
    </b:Author>
    <b:Title>Bevolking; kerncijfers</b:Title>
    <b:Year>2013</b:Year>
    <b:InternetSiteTitle>CBS</b:InternetSiteTitle>
    <b:Month>July</b:Month>
    <b:Day>27</b:Day>
    <b:URL>http://statline.cbs.nl/StatWeb/publication/?VW=T&amp;DM=SLNL&amp;PA=37296ned&amp;D1=a&amp;D2=0,10,20,30,40,50,60,%28l-1%29,l&amp;HD=130605-0924&amp;HDR=G1&amp;STB=T</b:URL>
    <b:RefOrder>23</b:RefOrder>
  </b:Source>
  <b:Source>
    <b:Tag>Fie09</b:Tag>
    <b:SourceType>Book</b:SourceType>
    <b:Guid>{7F8E708A-ECF2-49EF-8057-6DBEB025E7C2}</b:Guid>
    <b:LCID>2115</b:LCID>
    <b:Author>
      <b:Author>
        <b:NameList>
          <b:Person>
            <b:Last>Field</b:Last>
            <b:First>Andy</b:First>
          </b:Person>
        </b:NameList>
      </b:Author>
    </b:Author>
    <b:Title>Discovering statistics using SPSS</b:Title>
    <b:Year>2009</b:Year>
    <b:City>London</b:City>
    <b:Publisher>SAGE Publications Ltd</b:Publisher>
    <b:RefOrder>25</b:RefOrder>
  </b:Source>
  <b:Source xmlns:b="http://schemas.openxmlformats.org/officeDocument/2006/bibliography">
    <b:Tag>Kel97</b:Tag>
    <b:SourceType>JournalArticle</b:SourceType>
    <b:Guid>{E794875A-E4BF-4217-8564-DAE90185C7ED}</b:Guid>
    <b:LCID>2115</b:LCID>
    <b:Author>
      <b:Author>
        <b:NameList>
          <b:Person>
            <b:Last>Keller</b:Last>
            <b:First>S.</b:First>
            <b:Middle>B.</b:Middle>
          </b:Person>
          <b:Person>
            <b:Last>Landry</b:Last>
            <b:First>M.</b:First>
          </b:Person>
          <b:Person>
            <b:Last>Olson</b:Last>
            <b:First>J.</b:First>
          </b:Person>
          <b:Person>
            <b:Last>Velliquette</b:Last>
            <b:First>A.</b:First>
            <b:Middle>M.</b:Middle>
          </b:Person>
          <b:Person>
            <b:Last>Burton</b:Last>
            <b:First>S.</b:First>
          </b:Person>
          <b:Person>
            <b:Last>Andrews</b:Last>
            <b:First>J.</b:First>
            <b:Middle>C.</b:Middle>
          </b:Person>
        </b:NameList>
      </b:Author>
    </b:Author>
    <b:Title>The effects of nutrition package claims, nutrition facts panels, and motivation to process nutrition information on consumer product evaluations</b:Title>
    <b:JournalName>Journal of Public Policy and Marketing</b:JournalName>
    <b:Year>1997</b:Year>
    <b:Pages>256-269</b:Pages>
    <b:RefOrder>26</b:RefOrder>
  </b:Source>
  <b:Source>
    <b:Tag>Uni04</b:Tag>
    <b:SourceType>JournalArticle</b:SourceType>
    <b:Guid>{00F432E6-0EA7-48CD-8452-A10E0533E682}</b:Guid>
    <b:LCID>2115</b:LCID>
    <b:Author>
      <b:Author>
        <b:Corporate>University of Kentucky</b:Corporate>
      </b:Author>
    </b:Author>
    <b:Title>Multicollinearity</b:Title>
    <b:Year>2004</b:Year>
    <b:JournalName>Entry for Encyclopedia of Social Measurement</b:JournalName>
    <b:Pages>1-36</b:Pages>
    <b:Publisher>Entry for Encyclopedia of Social Measurement</b:Publisher>
    <b:City>Kentucky</b:City>
    <b:RefOrder>27</b:RefOrder>
  </b:Source>
  <b:Source>
    <b:Tag>Fau09</b:Tag>
    <b:SourceType>JournalArticle</b:SourceType>
    <b:Guid>{9BCA2F39-5A39-43A9-9022-B773E426EB99}</b:Guid>
    <b:Author>
      <b:Author>
        <b:NameList>
          <b:Person>
            <b:Last>Faul</b:Last>
            <b:First>F.</b:First>
          </b:Person>
          <b:Person>
            <b:Last>Erdfelder</b:Last>
            <b:First>E.</b:First>
          </b:Person>
          <b:Person>
            <b:Last>Buchner</b:Last>
            <b:First>A.</b:First>
          </b:Person>
          <b:Person>
            <b:Last>Lang</b:Last>
            <b:First>A.</b:First>
            <b:Middle>G.</b:Middle>
          </b:Person>
        </b:NameList>
      </b:Author>
    </b:Author>
    <b:Title>Statistical power analyses using G*Power 3.1: tests for correlation and regression analyses</b:Title>
    <b:JournalName>Behavior Research Methods</b:JournalName>
    <b:Year>2009</b:Year>
    <b:Pages>1149-1160</b:Pages>
    <b:Issue>41</b:Issue>
    <b:RefOrder>24</b:RefOrder>
  </b:Source>
</b:Sources>
</file>

<file path=customXml/itemProps1.xml><?xml version="1.0" encoding="utf-8"?>
<ds:datastoreItem xmlns:ds="http://schemas.openxmlformats.org/officeDocument/2006/customXml" ds:itemID="{B1C1531B-59CF-4060-8017-E7B338C4A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18779</Words>
  <Characters>107043</Characters>
  <Application>Microsoft Office Word</Application>
  <DocSecurity>0</DocSecurity>
  <Lines>892</Lines>
  <Paragraphs>251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125571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dc:creator>
  <cp:lastModifiedBy>T. Varisli</cp:lastModifiedBy>
  <cp:revision>2</cp:revision>
  <cp:lastPrinted>2013-08-18T19:18:00Z</cp:lastPrinted>
  <dcterms:created xsi:type="dcterms:W3CDTF">2013-08-20T08:59:00Z</dcterms:created>
  <dcterms:modified xsi:type="dcterms:W3CDTF">2013-08-20T08:59:00Z</dcterms:modified>
</cp:coreProperties>
</file>